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64428E">
      <w:pPr>
        <w:sectPr>
          <w:pgSz w:w="11906" w:h="16838"/>
          <w:pgMar w:top="1440" w:right="1800" w:bottom="1440" w:left="1800" w:header="851" w:footer="992" w:gutter="0"/>
          <w:cols w:space="425" w:num="1"/>
          <w:docGrid w:type="lines" w:linePitch="312" w:charSpace="0"/>
        </w:sectPr>
      </w:pPr>
      <w:r>
        <mc:AlternateContent>
          <mc:Choice Requires="wpg">
            <w:drawing>
              <wp:anchor distT="0" distB="0" distL="114300" distR="114300" simplePos="0" relativeHeight="251680768" behindDoc="0" locked="0" layoutInCell="1" allowOverlap="1">
                <wp:simplePos x="0" y="0"/>
                <wp:positionH relativeFrom="column">
                  <wp:posOffset>3725545</wp:posOffset>
                </wp:positionH>
                <wp:positionV relativeFrom="paragraph">
                  <wp:posOffset>8249920</wp:posOffset>
                </wp:positionV>
                <wp:extent cx="2705735" cy="1532890"/>
                <wp:effectExtent l="0" t="0" r="6985" b="6350"/>
                <wp:wrapNone/>
                <wp:docPr id="109" name="组合 27"/>
                <wp:cNvGraphicFramePr/>
                <a:graphic xmlns:a="http://schemas.openxmlformats.org/drawingml/2006/main">
                  <a:graphicData uri="http://schemas.microsoft.com/office/word/2010/wordprocessingGroup">
                    <wpg:wgp>
                      <wpg:cNvGrpSpPr/>
                      <wpg:grpSpPr>
                        <a:xfrm flipV="1">
                          <a:off x="0" y="0"/>
                          <a:ext cx="2705735" cy="1532890"/>
                          <a:chOff x="0" y="8549651"/>
                          <a:chExt cx="4059727" cy="2140048"/>
                        </a:xfrm>
                      </wpg:grpSpPr>
                      <wps:wsp>
                        <wps:cNvPr id="110" name="菱形 17"/>
                        <wps:cNvSpPr/>
                        <wps:spPr>
                          <a:xfrm>
                            <a:off x="2367451" y="9564063"/>
                            <a:ext cx="937292" cy="937292"/>
                          </a:xfrm>
                          <a:prstGeom prst="diamond">
                            <a:avLst/>
                          </a:prstGeom>
                          <a:solidFill>
                            <a:srgbClr val="EB71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 name="菱形 18"/>
                        <wps:cNvSpPr/>
                        <wps:spPr>
                          <a:xfrm>
                            <a:off x="2138851" y="10091781"/>
                            <a:ext cx="366712" cy="366712"/>
                          </a:xfrm>
                          <a:prstGeom prst="diamond">
                            <a:avLst/>
                          </a:prstGeom>
                          <a:solidFill>
                            <a:srgbClr val="E95F5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 name="菱形 19"/>
                        <wps:cNvSpPr/>
                        <wps:spPr>
                          <a:xfrm>
                            <a:off x="3600570" y="10385404"/>
                            <a:ext cx="146177" cy="146177"/>
                          </a:xfrm>
                          <a:prstGeom prst="diamond">
                            <a:avLst/>
                          </a:prstGeom>
                          <a:solidFill>
                            <a:srgbClr val="EB71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 name="菱形 20"/>
                        <wps:cNvSpPr/>
                        <wps:spPr>
                          <a:xfrm>
                            <a:off x="751182" y="9554537"/>
                            <a:ext cx="937292" cy="937292"/>
                          </a:xfrm>
                          <a:prstGeom prst="diamond">
                            <a:avLst/>
                          </a:prstGeom>
                          <a:solidFill>
                            <a:srgbClr val="F2A59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 name="菱形 21"/>
                        <wps:cNvSpPr/>
                        <wps:spPr>
                          <a:xfrm>
                            <a:off x="481949" y="10062599"/>
                            <a:ext cx="438756" cy="438756"/>
                          </a:xfrm>
                          <a:prstGeom prst="diamond">
                            <a:avLst/>
                          </a:prstGeom>
                          <a:solidFill>
                            <a:srgbClr val="E95F5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 name="菱形 22"/>
                        <wps:cNvSpPr/>
                        <wps:spPr>
                          <a:xfrm>
                            <a:off x="322090" y="10194753"/>
                            <a:ext cx="133265" cy="133265"/>
                          </a:xfrm>
                          <a:prstGeom prst="diamond">
                            <a:avLst/>
                          </a:prstGeom>
                          <a:solidFill>
                            <a:srgbClr val="E95F5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 name="菱形 23"/>
                        <wps:cNvSpPr/>
                        <wps:spPr>
                          <a:xfrm>
                            <a:off x="646448" y="9242697"/>
                            <a:ext cx="469003" cy="469003"/>
                          </a:xfrm>
                          <a:prstGeom prst="diamond">
                            <a:avLst/>
                          </a:prstGeom>
                          <a:solidFill>
                            <a:srgbClr val="EB71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 name="菱形 24"/>
                        <wps:cNvSpPr/>
                        <wps:spPr>
                          <a:xfrm>
                            <a:off x="424352" y="8997714"/>
                            <a:ext cx="406809" cy="406809"/>
                          </a:xfrm>
                          <a:prstGeom prst="diamond">
                            <a:avLst/>
                          </a:prstGeom>
                          <a:solidFill>
                            <a:srgbClr val="E95F5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菱形 25"/>
                        <wps:cNvSpPr/>
                        <wps:spPr>
                          <a:xfrm>
                            <a:off x="30010" y="9038076"/>
                            <a:ext cx="249878" cy="249878"/>
                          </a:xfrm>
                          <a:prstGeom prst="diamond">
                            <a:avLst/>
                          </a:prstGeom>
                          <a:solidFill>
                            <a:srgbClr val="E95F5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 name="菱形 26"/>
                        <wps:cNvSpPr/>
                        <wps:spPr>
                          <a:xfrm>
                            <a:off x="0" y="8699822"/>
                            <a:ext cx="138601" cy="138601"/>
                          </a:xfrm>
                          <a:prstGeom prst="diamond">
                            <a:avLst/>
                          </a:prstGeom>
                          <a:solidFill>
                            <a:srgbClr val="E95F5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任意多边形: 形状 29"/>
                        <wps:cNvSpPr/>
                        <wps:spPr>
                          <a:xfrm>
                            <a:off x="613110" y="8549651"/>
                            <a:ext cx="1149503" cy="903413"/>
                          </a:xfrm>
                          <a:custGeom>
                            <a:avLst/>
                            <a:gdLst>
                              <a:gd name="connsiteX0" fmla="*/ 328662 w 1149503"/>
                              <a:gd name="connsiteY0" fmla="*/ 0 h 903413"/>
                              <a:gd name="connsiteX1" fmla="*/ 820842 w 1149503"/>
                              <a:gd name="connsiteY1" fmla="*/ 0 h 903413"/>
                              <a:gd name="connsiteX2" fmla="*/ 1149503 w 1149503"/>
                              <a:gd name="connsiteY2" fmla="*/ 328662 h 903413"/>
                              <a:gd name="connsiteX3" fmla="*/ 574752 w 1149503"/>
                              <a:gd name="connsiteY3" fmla="*/ 903413 h 903413"/>
                              <a:gd name="connsiteX4" fmla="*/ 0 w 1149503"/>
                              <a:gd name="connsiteY4" fmla="*/ 328662 h 9034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9503" h="903413">
                                <a:moveTo>
                                  <a:pt x="328662" y="0"/>
                                </a:moveTo>
                                <a:lnTo>
                                  <a:pt x="820842" y="0"/>
                                </a:lnTo>
                                <a:lnTo>
                                  <a:pt x="1149503" y="328662"/>
                                </a:lnTo>
                                <a:lnTo>
                                  <a:pt x="574752" y="903413"/>
                                </a:lnTo>
                                <a:lnTo>
                                  <a:pt x="0" y="328662"/>
                                </a:lnTo>
                                <a:close/>
                              </a:path>
                            </a:pathLst>
                          </a:custGeom>
                          <a:solidFill>
                            <a:srgbClr val="F2A59F"/>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21" name="任意多边形: 形状 30"/>
                        <wps:cNvSpPr/>
                        <wps:spPr>
                          <a:xfrm>
                            <a:off x="1524926" y="8549651"/>
                            <a:ext cx="568018" cy="284009"/>
                          </a:xfrm>
                          <a:custGeom>
                            <a:avLst/>
                            <a:gdLst>
                              <a:gd name="connsiteX0" fmla="*/ 0 w 568018"/>
                              <a:gd name="connsiteY0" fmla="*/ 0 h 284009"/>
                              <a:gd name="connsiteX1" fmla="*/ 568018 w 568018"/>
                              <a:gd name="connsiteY1" fmla="*/ 0 h 284009"/>
                              <a:gd name="connsiteX2" fmla="*/ 284009 w 568018"/>
                              <a:gd name="connsiteY2" fmla="*/ 284009 h 284009"/>
                            </a:gdLst>
                            <a:ahLst/>
                            <a:cxnLst>
                              <a:cxn ang="0">
                                <a:pos x="connsiteX0" y="connsiteY0"/>
                              </a:cxn>
                              <a:cxn ang="0">
                                <a:pos x="connsiteX1" y="connsiteY1"/>
                              </a:cxn>
                              <a:cxn ang="0">
                                <a:pos x="connsiteX2" y="connsiteY2"/>
                              </a:cxn>
                            </a:cxnLst>
                            <a:rect l="l" t="t" r="r" b="b"/>
                            <a:pathLst>
                              <a:path w="568018" h="284009">
                                <a:moveTo>
                                  <a:pt x="0" y="0"/>
                                </a:moveTo>
                                <a:lnTo>
                                  <a:pt x="568018" y="0"/>
                                </a:lnTo>
                                <a:lnTo>
                                  <a:pt x="284009" y="284009"/>
                                </a:lnTo>
                                <a:close/>
                              </a:path>
                            </a:pathLst>
                          </a:custGeom>
                          <a:solidFill>
                            <a:srgbClr val="EB7164"/>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22" name="菱形 31"/>
                        <wps:cNvSpPr/>
                        <wps:spPr>
                          <a:xfrm>
                            <a:off x="1248520" y="8721509"/>
                            <a:ext cx="1532733" cy="1532733"/>
                          </a:xfrm>
                          <a:prstGeom prst="diamond">
                            <a:avLst/>
                          </a:prstGeom>
                          <a:solidFill>
                            <a:srgbClr val="E95F5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 name="任意多边形: 形状 32"/>
                        <wps:cNvSpPr/>
                        <wps:spPr>
                          <a:xfrm>
                            <a:off x="2053438" y="8549652"/>
                            <a:ext cx="2006289" cy="2140047"/>
                          </a:xfrm>
                          <a:custGeom>
                            <a:avLst/>
                            <a:gdLst>
                              <a:gd name="connsiteX0" fmla="*/ 133758 w 2006289"/>
                              <a:gd name="connsiteY0" fmla="*/ 0 h 2140047"/>
                              <a:gd name="connsiteX1" fmla="*/ 2006289 w 2006289"/>
                              <a:gd name="connsiteY1" fmla="*/ 0 h 2140047"/>
                              <a:gd name="connsiteX2" fmla="*/ 2006289 w 2006289"/>
                              <a:gd name="connsiteY2" fmla="*/ 2140047 h 2140047"/>
                              <a:gd name="connsiteX3" fmla="*/ 0 w 2006289"/>
                              <a:gd name="connsiteY3" fmla="*/ 133758 h 2140047"/>
                            </a:gdLst>
                            <a:ahLst/>
                            <a:cxnLst>
                              <a:cxn ang="0">
                                <a:pos x="connsiteX0" y="connsiteY0"/>
                              </a:cxn>
                              <a:cxn ang="0">
                                <a:pos x="connsiteX1" y="connsiteY1"/>
                              </a:cxn>
                              <a:cxn ang="0">
                                <a:pos x="connsiteX2" y="connsiteY2"/>
                              </a:cxn>
                              <a:cxn ang="0">
                                <a:pos x="connsiteX3" y="connsiteY3"/>
                              </a:cxn>
                            </a:cxnLst>
                            <a:rect l="l" t="t" r="r" b="b"/>
                            <a:pathLst>
                              <a:path w="2006289" h="2140047">
                                <a:moveTo>
                                  <a:pt x="133758" y="0"/>
                                </a:moveTo>
                                <a:lnTo>
                                  <a:pt x="2006289" y="0"/>
                                </a:lnTo>
                                <a:lnTo>
                                  <a:pt x="2006289" y="2140047"/>
                                </a:lnTo>
                                <a:lnTo>
                                  <a:pt x="0" y="133758"/>
                                </a:lnTo>
                                <a:close/>
                              </a:path>
                            </a:pathLst>
                          </a:custGeom>
                          <a:solidFill>
                            <a:srgbClr val="E95F5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id="组合 27" o:spid="_x0000_s1026" o:spt="203" style="position:absolute;left:0pt;flip:y;margin-left:293.35pt;margin-top:649.6pt;height:120.7pt;width:213.05pt;z-index:251680768;mso-width-relative:page;mso-height-relative:page;" coordorigin="0,8549651" coordsize="4059727,2140048" o:gfxdata="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">
                <o:lock v:ext="edit" aspectratio="f"/>
                <v:shape id="菱形 17" o:spid="_x0000_s1026" o:spt="4" type="#_x0000_t4" style="position:absolute;left:2367451;top:9564063;height:937292;width:937292;v-text-anchor:middle;" fillcolor="#EB7164" filled="t" stroked="f" coordsize="21600,21600" o:gfxdata="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jWQr4A&#10;AADcAAAADwAAAAAAAAABACAAAAAiAAAAZHJzL2Rvd25yZXYueG1sUEsBAhQAFAAAAAgAh07iQDMv&#10;BZ47AAAAOQAAABAAAAAAAAAAAQAgAAAADQEAAGRycy9zaGFwZXhtbC54bWxQSwUGAAAAAAYABgBb&#10;AQAAtwMAAAAA&#10;">
                  <v:fill on="t" focussize="0,0"/>
                  <v:stroke on="f" weight="2pt"/>
                  <v:imagedata o:title=""/>
                  <o:lock v:ext="edit" aspectratio="f"/>
                </v:shape>
                <v:shape id="菱形 18" o:spid="_x0000_s1026" o:spt="4" type="#_x0000_t4" style="position:absolute;left:2138851;top:10091781;height:366712;width:366712;v-text-anchor:middle;" fillcolor="#E95F52" filled="t" stroked="f" coordsize="21600,21600" o:gfxdata="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D7QG8AAAA&#10;3AAAAA8AAAAAAAAAAQAgAAAAIgAAAGRycy9kb3ducmV2LnhtbFBLAQIUABQAAAAIAIdO4kAzLwWe&#10;OwAAADkAAAAQAAAAAAAAAAEAIAAAAAsBAABkcnMvc2hhcGV4bWwueG1sUEsFBgAAAAAGAAYAWwEA&#10;ALUDAAAAAA==&#10;">
                  <v:fill on="t" focussize="0,0"/>
                  <v:stroke on="f" weight="2pt"/>
                  <v:imagedata o:title=""/>
                  <o:lock v:ext="edit" aspectratio="f"/>
                </v:shape>
                <v:shape id="菱形 19" o:spid="_x0000_s1026" o:spt="4" type="#_x0000_t4" style="position:absolute;left:3600570;top:10385404;height:146177;width:146177;v-text-anchor:middle;" fillcolor="#EB7164" filled="t" stroked="f" coordsize="21600,21600" o:gfxdata="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4btrrsAAADc&#10;AAAADwAAAAAAAAABACAAAAAiAAAAZHJzL2Rvd25yZXYueG1sUEsBAhQAFAAAAAgAh07iQDMvBZ47&#10;AAAAOQAAABAAAAAAAAAAAQAgAAAACgEAAGRycy9zaGFwZXhtbC54bWxQSwUGAAAAAAYABgBbAQAA&#10;tAMAAAAA&#10;">
                  <v:fill on="t" focussize="0,0"/>
                  <v:stroke on="f" weight="2pt"/>
                  <v:imagedata o:title=""/>
                  <o:lock v:ext="edit" aspectratio="f"/>
                </v:shape>
                <v:shape id="菱形 20" o:spid="_x0000_s1026" o:spt="4" type="#_x0000_t4" style="position:absolute;left:751182;top:9554537;height:937292;width:937292;v-text-anchor:middle;" fillcolor="#F2A59F" filled="t" stroked="f" coordsize="21600,21600" o:gfxdata="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qV1kvQAA&#10;ANwAAAAPAAAAAAAAAAEAIAAAACIAAABkcnMvZG93bnJldi54bWxQSwECFAAUAAAACACHTuJAMy8F&#10;njsAAAA5AAAAEAAAAAAAAAABACAAAAAMAQAAZHJzL3NoYXBleG1sLnhtbFBLBQYAAAAABgAGAFsB&#10;AAC2AwAAAAA=&#10;">
                  <v:fill on="t" focussize="0,0"/>
                  <v:stroke on="f" weight="2pt"/>
                  <v:imagedata o:title=""/>
                  <o:lock v:ext="edit" aspectratio="f"/>
                </v:shape>
                <v:shape id="菱形 21" o:spid="_x0000_s1026" o:spt="4" type="#_x0000_t4" style="position:absolute;left:481949;top:10062599;height:438756;width:438756;v-text-anchor:middle;" fillcolor="#E95F52" filled="t" stroked="f" coordsize="21600,21600" o:gfxdata="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dE6ZugAAANwA&#10;AAAPAAAAAAAAAAEAIAAAACIAAABkcnMvZG93bnJldi54bWxQSwECFAAUAAAACACHTuJAMy8FnjsA&#10;AAA5AAAAEAAAAAAAAAABACAAAAAJAQAAZHJzL3NoYXBleG1sLnhtbFBLBQYAAAAABgAGAFsBAACz&#10;AwAAAAA=&#10;">
                  <v:fill on="t" focussize="0,0"/>
                  <v:stroke on="f" weight="2pt"/>
                  <v:imagedata o:title=""/>
                  <o:lock v:ext="edit" aspectratio="f"/>
                </v:shape>
                <v:shape id="菱形 22" o:spid="_x0000_s1026" o:spt="4" type="#_x0000_t4" style="position:absolute;left:322090;top:10194753;height:133265;width:133265;v-text-anchor:middle;" fillcolor="#E95F52" filled="t" stroked="f" coordsize="21600,21600" o:gfxdata="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OOsCugAAANwA&#10;AAAPAAAAAAAAAAEAIAAAACIAAABkcnMvZG93bnJldi54bWxQSwECFAAUAAAACACHTuJAMy8FnjsA&#10;AAA5AAAAEAAAAAAAAAABACAAAAAJAQAAZHJzL3NoYXBleG1sLnhtbFBLBQYAAAAABgAGAFsBAACz&#10;AwAAAAA=&#10;">
                  <v:fill on="t" focussize="0,0"/>
                  <v:stroke on="f" weight="2pt"/>
                  <v:imagedata o:title=""/>
                  <o:lock v:ext="edit" aspectratio="f"/>
                </v:shape>
                <v:shape id="菱形 23" o:spid="_x0000_s1026" o:spt="4" type="#_x0000_t4" style="position:absolute;left:646448;top:9242697;height:469003;width:469003;v-text-anchor:middle;" fillcolor="#EB7164" filled="t" stroked="f" coordsize="21600,21600" o:gfxdata="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y96625AAAA3AAA&#10;AA8AAAAAAAAAAQAgAAAAIgAAAGRycy9kb3ducmV2LnhtbFBLAQIUABQAAAAIAIdO4kAzLwWeOwAA&#10;ADkAAAAQAAAAAAAAAAEAIAAAAAgBAABkcnMvc2hhcGV4bWwueG1sUEsFBgAAAAAGAAYAWwEAALID&#10;AAAAAA==&#10;">
                  <v:fill on="t" focussize="0,0"/>
                  <v:stroke on="f" weight="2pt"/>
                  <v:imagedata o:title=""/>
                  <o:lock v:ext="edit" aspectratio="f"/>
                </v:shape>
                <v:shape id="菱形 24" o:spid="_x0000_s1026" o:spt="4" type="#_x0000_t4" style="position:absolute;left:424352;top:8997714;height:406809;width:406809;v-text-anchor:middle;" fillcolor="#E95F52" filled="t" stroked="f" coordsize="21600,21600" o:gfxdata="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6bQ7rsAAADc&#10;AAAADwAAAAAAAAABACAAAAAiAAAAZHJzL2Rvd25yZXYueG1sUEsBAhQAFAAAAAgAh07iQDMvBZ47&#10;AAAAOQAAABAAAAAAAAAAAQAgAAAACgEAAGRycy9zaGFwZXhtbC54bWxQSwUGAAAAAAYABgBbAQAA&#10;tAMAAAAA&#10;">
                  <v:fill on="t" focussize="0,0"/>
                  <v:stroke on="f" weight="2pt"/>
                  <v:imagedata o:title=""/>
                  <o:lock v:ext="edit" aspectratio="f"/>
                </v:shape>
                <v:shape id="菱形 25" o:spid="_x0000_s1026" o:spt="4" type="#_x0000_t4" style="position:absolute;left:30010;top:9038076;height:249878;width:249878;v-text-anchor:middle;" fillcolor="#E95F52" filled="t" stroked="f" coordsize="21600,21600" o:gfxdata="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lEnL4A&#10;AADcAAAADwAAAAAAAAABACAAAAAiAAAAZHJzL2Rvd25yZXYueG1sUEsBAhQAFAAAAAgAh07iQDMv&#10;BZ47AAAAOQAAABAAAAAAAAAAAQAgAAAADQEAAGRycy9zaGFwZXhtbC54bWxQSwUGAAAAAAYABgBb&#10;AQAAtwMAAAAA&#10;">
                  <v:fill on="t" focussize="0,0"/>
                  <v:stroke on="f" weight="2pt"/>
                  <v:imagedata o:title=""/>
                  <o:lock v:ext="edit" aspectratio="f"/>
                </v:shape>
                <v:shape id="菱形 26" o:spid="_x0000_s1026" o:spt="4" type="#_x0000_t4" style="position:absolute;left:0;top:8699822;height:138601;width:138601;v-text-anchor:middle;" fillcolor="#E95F52" filled="t" stroked="f" coordsize="21600,21600" o:gfxdata="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deEHugAAANwA&#10;AAAPAAAAAAAAAAEAIAAAACIAAABkcnMvZG93bnJldi54bWxQSwECFAAUAAAACACHTuJAMy8FnjsA&#10;AAA5AAAAEAAAAAAAAAABACAAAAAJAQAAZHJzL3NoYXBleG1sLnhtbFBLBQYAAAAABgAGAFsBAACz&#10;AwAAAAA=&#10;">
                  <v:fill on="t" focussize="0,0"/>
                  <v:stroke on="f" weight="2pt"/>
                  <v:imagedata o:title=""/>
                  <o:lock v:ext="edit" aspectratio="f"/>
                </v:shape>
                <v:shape id="任意多边形: 形状 29" o:spid="_x0000_s1026" o:spt="100" style="position:absolute;left:613110;top:8549651;height:903413;width:1149503;v-text-anchor:middle;" fillcolor="#F2A59F" filled="t" stroked="f" coordsize="1149503,903413" o:gfxdata="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7F3xvQAA&#10;ANwAAAAPAAAAAAAAAAEAIAAAACIAAABkcnMvZG93bnJldi54bWxQSwECFAAUAAAACACHTuJAMy8F&#10;njsAAAA5AAAAEAAAAAAAAAABACAAAAAMAQAAZHJzL3NoYXBleG1sLnhtbFBLBQYAAAAABgAGAFsB&#10;AAC2AwAAAAA=&#10;" path="m328662,0l820842,0,1149503,328662,574752,903413,0,328662xe">
                  <v:path o:connectlocs="328662,0;820842,0;1149503,328662;574752,903413;0,328662" o:connectangles="0,0,0,0,0"/>
                  <v:fill on="t" focussize="0,0"/>
                  <v:stroke on="f" weight="2pt"/>
                  <v:imagedata o:title=""/>
                  <o:lock v:ext="edit" aspectratio="f"/>
                </v:shape>
                <v:shape id="任意多边形: 形状 30" o:spid="_x0000_s1026" o:spt="100" style="position:absolute;left:1524926;top:8549651;height:284009;width:568018;v-text-anchor:middle;" fillcolor="#EB7164" filled="t" stroked="f" coordsize="568018,284009" o:gfxdata="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xo25ugAAANwA&#10;AAAPAAAAAAAAAAEAIAAAACIAAABkcnMvZG93bnJldi54bWxQSwECFAAUAAAACACHTuJAMy8FnjsA&#10;AAA5AAAAEAAAAAAAAAABACAAAAAJAQAAZHJzL3NoYXBleG1sLnhtbFBLBQYAAAAABgAGAFsBAACz&#10;AwAAAAA=&#10;" path="m0,0l568018,0,284009,284009xe">
                  <v:path o:connectlocs="0,0;568018,0;284009,284009" o:connectangles="0,0,0"/>
                  <v:fill on="t" focussize="0,0"/>
                  <v:stroke on="f" weight="2pt"/>
                  <v:imagedata o:title=""/>
                  <o:lock v:ext="edit" aspectratio="f"/>
                </v:shape>
                <v:shape id="菱形 31" o:spid="_x0000_s1026" o:spt="4" type="#_x0000_t4" style="position:absolute;left:1248520;top:8721509;height:1532733;width:1532733;v-text-anchor:middle;" fillcolor="#E95F52" filled="t" stroked="f" coordsize="21600,21600" o:gfxdata="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b25y7sAAADc&#10;AAAADwAAAAAAAAABACAAAAAiAAAAZHJzL2Rvd25yZXYueG1sUEsBAhQAFAAAAAgAh07iQDMvBZ47&#10;AAAAOQAAABAAAAAAAAAAAQAgAAAACgEAAGRycy9zaGFwZXhtbC54bWxQSwUGAAAAAAYABgBbAQAA&#10;tAMAAAAA&#10;">
                  <v:fill on="t" focussize="0,0"/>
                  <v:stroke on="f" weight="2pt"/>
                  <v:imagedata o:title=""/>
                  <o:lock v:ext="edit" aspectratio="f"/>
                </v:shape>
                <v:shape id="任意多边形: 形状 32" o:spid="_x0000_s1026" o:spt="100" style="position:absolute;left:2053438;top:8549652;height:2140047;width:2006289;v-text-anchor:middle;" fillcolor="#E95F52" filled="t" stroked="f" coordsize="2006289,2140047" o:gfxdata="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RTSO8AAAA&#10;3AAAAA8AAAAAAAAAAQAgAAAAIgAAAGRycy9kb3ducmV2LnhtbFBLAQIUABQAAAAIAIdO4kAzLwWe&#10;OwAAADkAAAAQAAAAAAAAAAEAIAAAAAsBAABkcnMvc2hhcGV4bWwueG1sUEsFBgAAAAAGAAYAWwEA&#10;ALUDAAAAAA==&#10;" path="m133758,0l2006289,0,2006289,2140047,0,133758xe">
                  <v:path o:connectlocs="133758,0;2006289,0;2006289,2140047;0,133758" o:connectangles="0,0,0,0"/>
                  <v:fill on="t" focussize="0,0"/>
                  <v:stroke on="f" weight="2pt"/>
                  <v:imagedata o:title=""/>
                  <o:lock v:ext="edit" aspectratio="f"/>
                </v:shape>
              </v:group>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1800860</wp:posOffset>
                </wp:positionH>
                <wp:positionV relativeFrom="paragraph">
                  <wp:posOffset>7939405</wp:posOffset>
                </wp:positionV>
                <wp:extent cx="1785620" cy="543560"/>
                <wp:effectExtent l="0" t="0" r="12700" b="5080"/>
                <wp:wrapNone/>
                <wp:docPr id="124" name="文本框 124"/>
                <wp:cNvGraphicFramePr/>
                <a:graphic xmlns:a="http://schemas.openxmlformats.org/drawingml/2006/main">
                  <a:graphicData uri="http://schemas.microsoft.com/office/word/2010/wordprocessingShape">
                    <wps:wsp>
                      <wps:cNvSpPr txBox="1"/>
                      <wps:spPr>
                        <a:xfrm>
                          <a:off x="0" y="0"/>
                          <a:ext cx="1785620" cy="5435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43DCBB3">
                            <w:pPr>
                              <w:rPr>
                                <w:rFonts w:hint="default" w:ascii="黑体" w:hAnsi="黑体" w:eastAsia="黑体" w:cs="黑体"/>
                                <w:sz w:val="40"/>
                                <w:szCs w:val="44"/>
                                <w:lang w:val="en-US" w:eastAsia="zh-CN"/>
                              </w:rPr>
                            </w:pPr>
                            <w:r>
                              <w:rPr>
                                <w:rFonts w:hint="eastAsia" w:ascii="黑体" w:hAnsi="黑体" w:eastAsia="黑体" w:cs="黑体"/>
                                <w:sz w:val="40"/>
                                <w:szCs w:val="44"/>
                                <w:lang w:val="en-US" w:eastAsia="zh-CN"/>
                              </w:rPr>
                              <w:t>2025年2月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8pt;margin-top:625.15pt;height:42.8pt;width:140.6pt;z-index:251679744;mso-width-relative:page;mso-height-relative:page;" fillcolor="#FFFFFF [3201]" filled="t" stroked="f" coordsize="21600,21600" o:gfxdata="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TFPfNgAAAANAQAA&#10;DwAAAAAAAAABACAAAAAiAAAAZHJzL2Rvd25yZXYueG1sUEsBAhQAFAAAAAgAh07iQKNtyjdSAgAA&#10;kwQAAA4AAAAAAAAAAQAgAAAAJwEAAGRycy9lMm9Eb2MueG1sUEsFBgAAAAAGAAYAWQEAAOsFAAAA&#10;AA==&#10;">
                <v:fill on="t" focussize="0,0"/>
                <v:stroke on="f" weight="0.5pt"/>
                <v:imagedata o:title=""/>
                <o:lock v:ext="edit" aspectratio="f"/>
                <v:textbox>
                  <w:txbxContent>
                    <w:p w14:paraId="343DCBB3">
                      <w:pPr>
                        <w:rPr>
                          <w:rFonts w:hint="default" w:ascii="黑体" w:hAnsi="黑体" w:eastAsia="黑体" w:cs="黑体"/>
                          <w:sz w:val="40"/>
                          <w:szCs w:val="44"/>
                          <w:lang w:val="en-US" w:eastAsia="zh-CN"/>
                        </w:rPr>
                      </w:pPr>
                      <w:r>
                        <w:rPr>
                          <w:rFonts w:hint="eastAsia" w:ascii="黑体" w:hAnsi="黑体" w:eastAsia="黑体" w:cs="黑体"/>
                          <w:sz w:val="40"/>
                          <w:szCs w:val="44"/>
                          <w:lang w:val="en-US" w:eastAsia="zh-CN"/>
                        </w:rPr>
                        <w:t>2025年2月</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-375920</wp:posOffset>
                </wp:positionH>
                <wp:positionV relativeFrom="paragraph">
                  <wp:posOffset>7280910</wp:posOffset>
                </wp:positionV>
                <wp:extent cx="5872480" cy="500380"/>
                <wp:effectExtent l="0" t="0" r="0" b="0"/>
                <wp:wrapNone/>
                <wp:docPr id="125" name="矩形 45"/>
                <wp:cNvGraphicFramePr/>
                <a:graphic xmlns:a="http://schemas.openxmlformats.org/drawingml/2006/main">
                  <a:graphicData uri="http://schemas.microsoft.com/office/word/2010/wordprocessingShape">
                    <wps:wsp>
                      <wps:cNvSpPr/>
                      <wps:spPr>
                        <a:xfrm>
                          <a:off x="0" y="0"/>
                          <a:ext cx="5872480" cy="500380"/>
                        </a:xfrm>
                        <a:prstGeom prst="rect">
                          <a:avLst/>
                        </a:prstGeom>
                      </wps:spPr>
                      <wps:txbx>
                        <w:txbxContent>
                          <w:p w14:paraId="0F5330FB">
                            <w:pPr>
                              <w:jc w:val="center"/>
                              <w:rPr>
                                <w:rFonts w:hint="default"/>
                                <w:color w:val="auto"/>
                                <w:sz w:val="18"/>
                                <w:szCs w:val="20"/>
                                <w:lang w:val="en-US" w:eastAsia="zh-CN"/>
                              </w:rPr>
                            </w:pPr>
                            <w:r>
                              <w:rPr>
                                <w:rFonts w:hint="eastAsia" w:ascii="思源黑體 HW Bold" w:hAnsi="思源黑體 HW Bold" w:eastAsia="思源黑體 HW Bold"/>
                                <w:color w:val="auto"/>
                                <w:kern w:val="24"/>
                                <w:sz w:val="52"/>
                                <w:szCs w:val="52"/>
                                <w:lang w:val="en-US" w:eastAsia="zh-CN"/>
                              </w:rPr>
                              <w:t>体育教学部</w:t>
                            </w:r>
                          </w:p>
                        </w:txbxContent>
                      </wps:txbx>
                      <wps:bodyPr wrap="square">
                        <a:spAutoFit/>
                      </wps:bodyPr>
                    </wps:wsp>
                  </a:graphicData>
                </a:graphic>
              </wp:anchor>
            </w:drawing>
          </mc:Choice>
          <mc:Fallback>
            <w:pict>
              <v:rect id="矩形 45" o:spid="_x0000_s1026" o:spt="1" style="position:absolute;left:0pt;margin-left:-29.6pt;margin-top:573.3pt;height:39.4pt;width:462.4pt;z-index:251678720;mso-width-relative:page;mso-height-relative:page;" filled="f" stroked="f" coordsize="21600,21600" o:gfxdata="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lMz/29sAAAANAQAA&#10;DwAAAAAAAAABACAAAAAiAAAAZHJzL2Rvd25yZXYueG1sUEsBAhQAFAAAAAgAh07iQKHGTKakAQAA&#10;PQMAAA4AAAAAAAAAAQAgAAAAKgEAAGRycy9lMm9Eb2MueG1sUEsFBgAAAAAGAAYAWQEAAEAFAAAA&#10;AA==&#10;">
                <v:fill on="f" focussize="0,0"/>
                <v:stroke on="f"/>
                <v:imagedata o:title=""/>
                <o:lock v:ext="edit" aspectratio="f"/>
                <v:textbox style="mso-fit-shape-to-text:t;">
                  <w:txbxContent>
                    <w:p w14:paraId="0F5330FB">
                      <w:pPr>
                        <w:jc w:val="center"/>
                        <w:rPr>
                          <w:rFonts w:hint="default"/>
                          <w:color w:val="auto"/>
                          <w:sz w:val="18"/>
                          <w:szCs w:val="20"/>
                          <w:lang w:val="en-US" w:eastAsia="zh-CN"/>
                        </w:rPr>
                      </w:pPr>
                      <w:r>
                        <w:rPr>
                          <w:rFonts w:hint="eastAsia" w:ascii="思源黑體 HW Bold" w:hAnsi="思源黑體 HW Bold" w:eastAsia="思源黑體 HW Bold"/>
                          <w:color w:val="auto"/>
                          <w:kern w:val="24"/>
                          <w:sz w:val="52"/>
                          <w:szCs w:val="52"/>
                          <w:lang w:val="en-US" w:eastAsia="zh-CN"/>
                        </w:rPr>
                        <w:t>体育教学部</w:t>
                      </w:r>
                    </w:p>
                  </w:txbxContent>
                </v:textbox>
              </v:rect>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-299720</wp:posOffset>
                </wp:positionH>
                <wp:positionV relativeFrom="paragraph">
                  <wp:posOffset>3996055</wp:posOffset>
                </wp:positionV>
                <wp:extent cx="5872480" cy="0"/>
                <wp:effectExtent l="0" t="4445" r="0" b="5080"/>
                <wp:wrapNone/>
                <wp:docPr id="126" name="直接连接符 47"/>
                <wp:cNvGraphicFramePr/>
                <a:graphic xmlns:a="http://schemas.openxmlformats.org/drawingml/2006/main">
                  <a:graphicData uri="http://schemas.microsoft.com/office/word/2010/wordprocessingShape">
                    <wps:wsp>
                      <wps:cNvCnPr/>
                      <wps:spPr>
                        <a:xfrm flipH="1">
                          <a:off x="0" y="0"/>
                          <a:ext cx="587248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47" o:spid="_x0000_s1026" o:spt="20" style="position:absolute;left:0pt;flip:x;margin-left:-23.6pt;margin-top:314.65pt;height:0pt;width:462.4pt;z-index:251677696;mso-width-relative:page;mso-height-relative:page;" filled="f" stroked="t" coordsize="21600,21600" o:gfxdata="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8qYsdoAAAALAQAADwAAAAAAAAABACAAAAAiAAAAZHJzL2Rvd25yZXYueG1s&#10;UEsBAhQAFAAAAAgAh07iQDjFgDb2AQAAyQMAAA4AAAAAAAAAAQAgAAAAKQEAAGRycy9lMm9Eb2Mu&#10;eG1sUEsFBgAAAAAGAAYAWQEAAJEFAAAAAA==&#10;">
                <v:fill on="f" focussize="0,0"/>
                <v:stroke color="#A6A6A6 [2092]" joinstyle="round"/>
                <v:imagedata o:title=""/>
                <o:lock v:ext="edit" aspectratio="f"/>
              </v:lin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-479425</wp:posOffset>
                </wp:positionH>
                <wp:positionV relativeFrom="paragraph">
                  <wp:posOffset>2555875</wp:posOffset>
                </wp:positionV>
                <wp:extent cx="6155055" cy="1200150"/>
                <wp:effectExtent l="0" t="0" r="0" b="0"/>
                <wp:wrapNone/>
                <wp:docPr id="127" name="文本框 46"/>
                <wp:cNvGraphicFramePr/>
                <a:graphic xmlns:a="http://schemas.openxmlformats.org/drawingml/2006/main">
                  <a:graphicData uri="http://schemas.microsoft.com/office/word/2010/wordprocessingShape">
                    <wps:wsp>
                      <wps:cNvSpPr txBox="1"/>
                      <wps:spPr>
                        <a:xfrm>
                          <a:off x="0" y="0"/>
                          <a:ext cx="6155055" cy="1200150"/>
                        </a:xfrm>
                        <a:prstGeom prst="rect">
                          <a:avLst/>
                        </a:prstGeom>
                        <a:noFill/>
                      </wps:spPr>
                      <wps:txbx>
                        <w:txbxContent>
                          <w:p w14:paraId="1FF18BA1">
                            <w:pPr>
                              <w:spacing w:line="240" w:lineRule="auto"/>
                              <w:jc w:val="center"/>
                              <w:rPr>
                                <w:rFonts w:hint="eastAsia" w:ascii="思源黑體 HW Bold" w:hAnsi="思源黑體 HW Bold" w:eastAsia="思源黑體 HW Bold"/>
                                <w:color w:val="E95F52"/>
                                <w:kern w:val="24"/>
                                <w:sz w:val="144"/>
                                <w:szCs w:val="144"/>
                                <w:lang w:val="en-US" w:eastAsia="zh-CN"/>
                              </w:rPr>
                            </w:pPr>
                            <w:r>
                              <w:rPr>
                                <w:rFonts w:hint="eastAsia" w:ascii="思源黑體 HW Bold" w:hAnsi="思源黑體 HW Bold" w:eastAsia="思源黑體 HW Bold"/>
                                <w:color w:val="E95F52"/>
                                <w:kern w:val="24"/>
                                <w:sz w:val="144"/>
                                <w:szCs w:val="144"/>
                                <w:lang w:val="en-US" w:eastAsia="zh-CN"/>
                              </w:rPr>
                              <w:t>教学大纲</w:t>
                            </w:r>
                          </w:p>
                          <w:p w14:paraId="6B0E571B">
                            <w:pPr>
                              <w:spacing w:line="240" w:lineRule="auto"/>
                              <w:jc w:val="center"/>
                              <w:rPr>
                                <w:rFonts w:hint="default" w:eastAsiaTheme="minorEastAsia"/>
                                <w:kern w:val="0"/>
                                <w:sz w:val="22"/>
                                <w:szCs w:val="22"/>
                                <w:lang w:val="en-US" w:eastAsia="zh-CN"/>
                              </w:rPr>
                            </w:pPr>
                          </w:p>
                        </w:txbxContent>
                      </wps:txbx>
                      <wps:bodyPr wrap="square" rtlCol="0">
                        <a:spAutoFit/>
                      </wps:bodyPr>
                    </wps:wsp>
                  </a:graphicData>
                </a:graphic>
              </wp:anchor>
            </w:drawing>
          </mc:Choice>
          <mc:Fallback>
            <w:pict>
              <v:shape id="文本框 46" o:spid="_x0000_s1026" o:spt="202" type="#_x0000_t202" style="position:absolute;left:0pt;margin-left:-37.75pt;margin-top:201.25pt;height:94.5pt;width:484.65pt;z-index:251676672;mso-width-relative:page;mso-height-relative:page;" filled="f" stroked="f" coordsize="21600,21600" o:gfxdata="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3YRu32QAAAAsBAAAPAAAAAAAAAAEAIAAAACIAAABkcnMvZG93bnJldi54bWxQ&#10;SwECFAAUAAAACACHTuJAf2ZCMr0BAABhAwAADgAAAAAAAAABACAAAAAoAQAAZHJzL2Uyb0RvYy54&#10;bWxQSwUGAAAAAAYABgBZAQAAVwUAAAAA&#10;">
                <v:fill on="f" focussize="0,0"/>
                <v:stroke on="f"/>
                <v:imagedata o:title=""/>
                <o:lock v:ext="edit" aspectratio="f"/>
                <v:textbox style="mso-fit-shape-to-text:t;">
                  <w:txbxContent>
                    <w:p w14:paraId="1FF18BA1">
                      <w:pPr>
                        <w:spacing w:line="240" w:lineRule="auto"/>
                        <w:jc w:val="center"/>
                        <w:rPr>
                          <w:rFonts w:hint="eastAsia" w:ascii="思源黑體 HW Bold" w:hAnsi="思源黑體 HW Bold" w:eastAsia="思源黑體 HW Bold"/>
                          <w:color w:val="E95F52"/>
                          <w:kern w:val="24"/>
                          <w:sz w:val="144"/>
                          <w:szCs w:val="144"/>
                          <w:lang w:val="en-US" w:eastAsia="zh-CN"/>
                        </w:rPr>
                      </w:pPr>
                      <w:r>
                        <w:rPr>
                          <w:rFonts w:hint="eastAsia" w:ascii="思源黑體 HW Bold" w:hAnsi="思源黑體 HW Bold" w:eastAsia="思源黑體 HW Bold"/>
                          <w:color w:val="E95F52"/>
                          <w:kern w:val="24"/>
                          <w:sz w:val="144"/>
                          <w:szCs w:val="144"/>
                          <w:lang w:val="en-US" w:eastAsia="zh-CN"/>
                        </w:rPr>
                        <w:t>教学大纲</w:t>
                      </w:r>
                    </w:p>
                    <w:p w14:paraId="6B0E571B">
                      <w:pPr>
                        <w:spacing w:line="240" w:lineRule="auto"/>
                        <w:jc w:val="center"/>
                        <w:rPr>
                          <w:rFonts w:hint="default" w:eastAsiaTheme="minorEastAsia"/>
                          <w:kern w:val="0"/>
                          <w:sz w:val="22"/>
                          <w:szCs w:val="22"/>
                          <w:lang w:val="en-US" w:eastAsia="zh-CN"/>
                        </w:rPr>
                      </w:pPr>
                    </w:p>
                  </w:txbxContent>
                </v:textbox>
              </v:shape>
            </w:pict>
          </mc:Fallback>
        </mc:AlternateContent>
      </w:r>
      <w:r>
        <w:rPr>
          <w:rFonts w:hint="eastAsia" w:eastAsiaTheme="minorEastAsia"/>
          <w:lang w:eastAsia="zh-CN"/>
        </w:rPr>
        <w:drawing>
          <wp:anchor distT="0" distB="0" distL="114300" distR="114300" simplePos="0" relativeHeight="251675648" behindDoc="0" locked="0" layoutInCell="1" allowOverlap="1">
            <wp:simplePos x="0" y="0"/>
            <wp:positionH relativeFrom="column">
              <wp:posOffset>2515870</wp:posOffset>
            </wp:positionH>
            <wp:positionV relativeFrom="paragraph">
              <wp:posOffset>-916305</wp:posOffset>
            </wp:positionV>
            <wp:extent cx="3829685" cy="1270635"/>
            <wp:effectExtent l="0" t="0" r="0" b="0"/>
            <wp:wrapNone/>
            <wp:docPr id="128" name="图片 128" descr="未标题-2_画板 1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未标题-2_画板 1 副本"/>
                    <pic:cNvPicPr>
                      <a:picLocks noChangeAspect="1"/>
                    </pic:cNvPicPr>
                  </pic:nvPicPr>
                  <pic:blipFill>
                    <a:blip r:embed="rId8"/>
                    <a:stretch>
                      <a:fillRect/>
                    </a:stretch>
                  </pic:blipFill>
                  <pic:spPr>
                    <a:xfrm>
                      <a:off x="0" y="0"/>
                      <a:ext cx="3829685" cy="1270635"/>
                    </a:xfrm>
                    <a:prstGeom prst="rect">
                      <a:avLst/>
                    </a:prstGeom>
                  </pic:spPr>
                </pic:pic>
              </a:graphicData>
            </a:graphic>
          </wp:anchor>
        </w:drawing>
      </w:r>
      <w:r>
        <mc:AlternateContent>
          <mc:Choice Requires="wpg">
            <w:drawing>
              <wp:anchor distT="0" distB="0" distL="114300" distR="114300" simplePos="0" relativeHeight="251674624" behindDoc="0" locked="0" layoutInCell="1" allowOverlap="1">
                <wp:simplePos x="0" y="0"/>
                <wp:positionH relativeFrom="column">
                  <wp:posOffset>-1143000</wp:posOffset>
                </wp:positionH>
                <wp:positionV relativeFrom="paragraph">
                  <wp:posOffset>-906780</wp:posOffset>
                </wp:positionV>
                <wp:extent cx="2912745" cy="1871345"/>
                <wp:effectExtent l="0" t="0" r="13335" b="3175"/>
                <wp:wrapNone/>
                <wp:docPr id="129" name="组合 26"/>
                <wp:cNvGraphicFramePr/>
                <a:graphic xmlns:a="http://schemas.openxmlformats.org/drawingml/2006/main">
                  <a:graphicData uri="http://schemas.microsoft.com/office/word/2010/wordprocessingGroup">
                    <wpg:wgp>
                      <wpg:cNvGrpSpPr/>
                      <wpg:grpSpPr>
                        <a:xfrm flipH="1">
                          <a:off x="0" y="0"/>
                          <a:ext cx="2912745" cy="1871345"/>
                          <a:chOff x="3499949" y="0"/>
                          <a:chExt cx="4059727" cy="2140048"/>
                        </a:xfrm>
                      </wpg:grpSpPr>
                      <wps:wsp>
                        <wps:cNvPr id="130" name="菱形 2"/>
                        <wps:cNvSpPr/>
                        <wps:spPr>
                          <a:xfrm>
                            <a:off x="5867400" y="1014412"/>
                            <a:ext cx="937292" cy="937292"/>
                          </a:xfrm>
                          <a:prstGeom prst="diamond">
                            <a:avLst/>
                          </a:prstGeom>
                          <a:solidFill>
                            <a:srgbClr val="EB71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 name="菱形 3"/>
                        <wps:cNvSpPr/>
                        <wps:spPr>
                          <a:xfrm>
                            <a:off x="5638800" y="1542130"/>
                            <a:ext cx="366712" cy="366712"/>
                          </a:xfrm>
                          <a:prstGeom prst="diamond">
                            <a:avLst/>
                          </a:prstGeom>
                          <a:solidFill>
                            <a:srgbClr val="E95F5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 name="菱形 4"/>
                        <wps:cNvSpPr/>
                        <wps:spPr>
                          <a:xfrm>
                            <a:off x="7100519" y="1835753"/>
                            <a:ext cx="146177" cy="146177"/>
                          </a:xfrm>
                          <a:prstGeom prst="diamond">
                            <a:avLst/>
                          </a:prstGeom>
                          <a:solidFill>
                            <a:srgbClr val="EB71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 name="菱形 5"/>
                        <wps:cNvSpPr/>
                        <wps:spPr>
                          <a:xfrm>
                            <a:off x="4251131" y="1004886"/>
                            <a:ext cx="937292" cy="937292"/>
                          </a:xfrm>
                          <a:prstGeom prst="diamond">
                            <a:avLst/>
                          </a:prstGeom>
                          <a:solidFill>
                            <a:srgbClr val="F2A59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 name="菱形 6"/>
                        <wps:cNvSpPr/>
                        <wps:spPr>
                          <a:xfrm>
                            <a:off x="3981898" y="1512948"/>
                            <a:ext cx="438756" cy="438756"/>
                          </a:xfrm>
                          <a:prstGeom prst="diamond">
                            <a:avLst/>
                          </a:prstGeom>
                          <a:solidFill>
                            <a:srgbClr val="E95F5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 name="菱形 7"/>
                        <wps:cNvSpPr/>
                        <wps:spPr>
                          <a:xfrm>
                            <a:off x="3822039" y="1645102"/>
                            <a:ext cx="133265" cy="133265"/>
                          </a:xfrm>
                          <a:prstGeom prst="diamond">
                            <a:avLst/>
                          </a:prstGeom>
                          <a:solidFill>
                            <a:srgbClr val="E95F5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 name="菱形 8"/>
                        <wps:cNvSpPr/>
                        <wps:spPr>
                          <a:xfrm>
                            <a:off x="4146397" y="693046"/>
                            <a:ext cx="469003" cy="469003"/>
                          </a:xfrm>
                          <a:prstGeom prst="diamond">
                            <a:avLst/>
                          </a:prstGeom>
                          <a:solidFill>
                            <a:srgbClr val="EB71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 name="菱形 9"/>
                        <wps:cNvSpPr/>
                        <wps:spPr>
                          <a:xfrm>
                            <a:off x="3924301" y="448063"/>
                            <a:ext cx="406809" cy="406809"/>
                          </a:xfrm>
                          <a:prstGeom prst="diamond">
                            <a:avLst/>
                          </a:prstGeom>
                          <a:solidFill>
                            <a:srgbClr val="E95F5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菱形 10"/>
                        <wps:cNvSpPr/>
                        <wps:spPr>
                          <a:xfrm>
                            <a:off x="3529959" y="488425"/>
                            <a:ext cx="249878" cy="249878"/>
                          </a:xfrm>
                          <a:prstGeom prst="diamond">
                            <a:avLst/>
                          </a:prstGeom>
                          <a:solidFill>
                            <a:srgbClr val="E95F5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 name="菱形 11"/>
                        <wps:cNvSpPr/>
                        <wps:spPr>
                          <a:xfrm>
                            <a:off x="3499949" y="150171"/>
                            <a:ext cx="138601" cy="138601"/>
                          </a:xfrm>
                          <a:prstGeom prst="diamond">
                            <a:avLst/>
                          </a:prstGeom>
                          <a:solidFill>
                            <a:srgbClr val="E95F5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 name="任意多边形: 形状 12"/>
                        <wps:cNvSpPr/>
                        <wps:spPr>
                          <a:xfrm>
                            <a:off x="4113059" y="0"/>
                            <a:ext cx="1149503" cy="903413"/>
                          </a:xfrm>
                          <a:custGeom>
                            <a:avLst/>
                            <a:gdLst>
                              <a:gd name="connsiteX0" fmla="*/ 328662 w 1149503"/>
                              <a:gd name="connsiteY0" fmla="*/ 0 h 903413"/>
                              <a:gd name="connsiteX1" fmla="*/ 820842 w 1149503"/>
                              <a:gd name="connsiteY1" fmla="*/ 0 h 903413"/>
                              <a:gd name="connsiteX2" fmla="*/ 1149503 w 1149503"/>
                              <a:gd name="connsiteY2" fmla="*/ 328662 h 903413"/>
                              <a:gd name="connsiteX3" fmla="*/ 574752 w 1149503"/>
                              <a:gd name="connsiteY3" fmla="*/ 903413 h 903413"/>
                              <a:gd name="connsiteX4" fmla="*/ 0 w 1149503"/>
                              <a:gd name="connsiteY4" fmla="*/ 328662 h 9034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9503" h="903413">
                                <a:moveTo>
                                  <a:pt x="328662" y="0"/>
                                </a:moveTo>
                                <a:lnTo>
                                  <a:pt x="820842" y="0"/>
                                </a:lnTo>
                                <a:lnTo>
                                  <a:pt x="1149503" y="328662"/>
                                </a:lnTo>
                                <a:lnTo>
                                  <a:pt x="574752" y="903413"/>
                                </a:lnTo>
                                <a:lnTo>
                                  <a:pt x="0" y="328662"/>
                                </a:lnTo>
                                <a:close/>
                              </a:path>
                            </a:pathLst>
                          </a:custGeom>
                          <a:solidFill>
                            <a:srgbClr val="F2A59F"/>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1" name="任意多边形: 形状 13"/>
                        <wps:cNvSpPr/>
                        <wps:spPr>
                          <a:xfrm>
                            <a:off x="5024875" y="0"/>
                            <a:ext cx="568018" cy="284009"/>
                          </a:xfrm>
                          <a:custGeom>
                            <a:avLst/>
                            <a:gdLst>
                              <a:gd name="connsiteX0" fmla="*/ 0 w 568018"/>
                              <a:gd name="connsiteY0" fmla="*/ 0 h 284009"/>
                              <a:gd name="connsiteX1" fmla="*/ 568018 w 568018"/>
                              <a:gd name="connsiteY1" fmla="*/ 0 h 284009"/>
                              <a:gd name="connsiteX2" fmla="*/ 284009 w 568018"/>
                              <a:gd name="connsiteY2" fmla="*/ 284009 h 284009"/>
                            </a:gdLst>
                            <a:ahLst/>
                            <a:cxnLst>
                              <a:cxn ang="0">
                                <a:pos x="connsiteX0" y="connsiteY0"/>
                              </a:cxn>
                              <a:cxn ang="0">
                                <a:pos x="connsiteX1" y="connsiteY1"/>
                              </a:cxn>
                              <a:cxn ang="0">
                                <a:pos x="connsiteX2" y="connsiteY2"/>
                              </a:cxn>
                            </a:cxnLst>
                            <a:rect l="l" t="t" r="r" b="b"/>
                            <a:pathLst>
                              <a:path w="568018" h="284009">
                                <a:moveTo>
                                  <a:pt x="0" y="0"/>
                                </a:moveTo>
                                <a:lnTo>
                                  <a:pt x="568018" y="0"/>
                                </a:lnTo>
                                <a:lnTo>
                                  <a:pt x="284009" y="284009"/>
                                </a:lnTo>
                                <a:close/>
                              </a:path>
                            </a:pathLst>
                          </a:custGeom>
                          <a:solidFill>
                            <a:srgbClr val="EB7164"/>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2" name="菱形 14"/>
                        <wps:cNvSpPr/>
                        <wps:spPr>
                          <a:xfrm>
                            <a:off x="4748469" y="171858"/>
                            <a:ext cx="1532733" cy="1532733"/>
                          </a:xfrm>
                          <a:prstGeom prst="diamond">
                            <a:avLst/>
                          </a:prstGeom>
                          <a:solidFill>
                            <a:srgbClr val="E95F5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 name="任意多边形: 形状 15"/>
                        <wps:cNvSpPr/>
                        <wps:spPr>
                          <a:xfrm>
                            <a:off x="5553387" y="1"/>
                            <a:ext cx="2006289" cy="2140047"/>
                          </a:xfrm>
                          <a:custGeom>
                            <a:avLst/>
                            <a:gdLst>
                              <a:gd name="connsiteX0" fmla="*/ 133758 w 2006289"/>
                              <a:gd name="connsiteY0" fmla="*/ 0 h 2140047"/>
                              <a:gd name="connsiteX1" fmla="*/ 2006289 w 2006289"/>
                              <a:gd name="connsiteY1" fmla="*/ 0 h 2140047"/>
                              <a:gd name="connsiteX2" fmla="*/ 2006289 w 2006289"/>
                              <a:gd name="connsiteY2" fmla="*/ 2140047 h 2140047"/>
                              <a:gd name="connsiteX3" fmla="*/ 0 w 2006289"/>
                              <a:gd name="connsiteY3" fmla="*/ 133758 h 2140047"/>
                            </a:gdLst>
                            <a:ahLst/>
                            <a:cxnLst>
                              <a:cxn ang="0">
                                <a:pos x="connsiteX0" y="connsiteY0"/>
                              </a:cxn>
                              <a:cxn ang="0">
                                <a:pos x="connsiteX1" y="connsiteY1"/>
                              </a:cxn>
                              <a:cxn ang="0">
                                <a:pos x="connsiteX2" y="connsiteY2"/>
                              </a:cxn>
                              <a:cxn ang="0">
                                <a:pos x="connsiteX3" y="connsiteY3"/>
                              </a:cxn>
                            </a:cxnLst>
                            <a:rect l="l" t="t" r="r" b="b"/>
                            <a:pathLst>
                              <a:path w="2006289" h="2140047">
                                <a:moveTo>
                                  <a:pt x="133758" y="0"/>
                                </a:moveTo>
                                <a:lnTo>
                                  <a:pt x="2006289" y="0"/>
                                </a:lnTo>
                                <a:lnTo>
                                  <a:pt x="2006289" y="2140047"/>
                                </a:lnTo>
                                <a:lnTo>
                                  <a:pt x="0" y="133758"/>
                                </a:lnTo>
                                <a:close/>
                              </a:path>
                            </a:pathLst>
                          </a:custGeom>
                          <a:solidFill>
                            <a:srgbClr val="E95F5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id="组合 26" o:spid="_x0000_s1026" o:spt="203" style="position:absolute;left:0pt;flip:x;margin-left:-90pt;margin-top:-71.4pt;height:147.35pt;width:229.35pt;z-index:251674624;mso-width-relative:page;mso-height-relative:page;" coordorigin="3499949,0" coordsize="4059727,2140048" o:gfxdata="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">
                <o:lock v:ext="edit" aspectratio="f"/>
                <v:shape id="菱形 2" o:spid="_x0000_s1026" o:spt="4" type="#_x0000_t4" style="position:absolute;left:5867400;top:1014412;height:937292;width:937292;v-text-anchor:middle;" fillcolor="#EB7164" filled="t" stroked="f" coordsize="21600,21600" o:gfxdata="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62KIr4A&#10;AADcAAAADwAAAAAAAAABACAAAAAiAAAAZHJzL2Rvd25yZXYueG1sUEsBAhQAFAAAAAgAh07iQDMv&#10;BZ47AAAAOQAAABAAAAAAAAAAAQAgAAAADQEAAGRycy9zaGFwZXhtbC54bWxQSwUGAAAAAAYABgBb&#10;AQAAtwMAAAAA&#10;">
                  <v:fill on="t" focussize="0,0"/>
                  <v:stroke on="f" weight="2pt"/>
                  <v:imagedata o:title=""/>
                  <o:lock v:ext="edit" aspectratio="f"/>
                </v:shape>
                <v:shape id="菱形 3" o:spid="_x0000_s1026" o:spt="4" type="#_x0000_t4" style="position:absolute;left:5638800;top:1542130;height:366712;width:366712;v-text-anchor:middle;" fillcolor="#E95F52" filled="t" stroked="f" coordsize="21600,21600" o:gfxdata="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trFhugAAANwA&#10;AAAPAAAAAAAAAAEAIAAAACIAAABkcnMvZG93bnJldi54bWxQSwECFAAUAAAACACHTuJAMy8FnjsA&#10;AAA5AAAAEAAAAAAAAAABACAAAAAJAQAAZHJzL3NoYXBleG1sLnhtbFBLBQYAAAAABgAGAFsBAACz&#10;AwAAAAA=&#10;">
                  <v:fill on="t" focussize="0,0"/>
                  <v:stroke on="f" weight="2pt"/>
                  <v:imagedata o:title=""/>
                  <o:lock v:ext="edit" aspectratio="f"/>
                </v:shape>
                <v:shape id="菱形 4" o:spid="_x0000_s1026" o:spt="4" type="#_x0000_t4" style="position:absolute;left:7100519;top:1835753;height:146177;width:146177;v-text-anchor:middle;" fillcolor="#EB7164" filled="t" stroked="f" coordsize="21600,21600" o:gfxdata="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gzsc65AAAA3AAA&#10;AA8AAAAAAAAAAQAgAAAAIgAAAGRycy9kb3ducmV2LnhtbFBLAQIUABQAAAAIAIdO4kAzLwWeOwAA&#10;ADkAAAAQAAAAAAAAAAEAIAAAAAgBAABkcnMvc2hhcGV4bWwueG1sUEsFBgAAAAAGAAYAWwEAALID&#10;AAAAAA==&#10;">
                  <v:fill on="t" focussize="0,0"/>
                  <v:stroke on="f" weight="2pt"/>
                  <v:imagedata o:title=""/>
                  <o:lock v:ext="edit" aspectratio="f"/>
                </v:shape>
                <v:shape id="菱形 5" o:spid="_x0000_s1026" o:spt="4" type="#_x0000_t4" style="position:absolute;left:4251131;top:1004886;height:937292;width:937292;v-text-anchor:middle;" fillcolor="#F2A59F" filled="t" stroked="f" coordsize="21600,21600" o:gfxdata="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HAEEvQAA&#10;ANwAAAAPAAAAAAAAAAEAIAAAACIAAABkcnMvZG93bnJldi54bWxQSwECFAAUAAAACACHTuJAMy8F&#10;njsAAAA5AAAAEAAAAAAAAAABACAAAAAMAQAAZHJzL3NoYXBleG1sLnhtbFBLBQYAAAAABgAGAFsB&#10;AAC2AwAAAAA=&#10;">
                  <v:fill on="t" focussize="0,0"/>
                  <v:stroke on="f" weight="2pt"/>
                  <v:imagedata o:title=""/>
                  <o:lock v:ext="edit" aspectratio="f"/>
                </v:shape>
                <v:shape id="菱形 6" o:spid="_x0000_s1026" o:spt="4" type="#_x0000_t4" style="position:absolute;left:3981898;top:1512948;height:438756;width:438756;v-text-anchor:middle;" fillcolor="#E95F52" filled="t" stroked="f" coordsize="21600,21600" o:gfxdata="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wRL5vQAA&#10;ANwAAAAPAAAAAAAAAAEAIAAAACIAAABkcnMvZG93bnJldi54bWxQSwECFAAUAAAACACHTuJAMy8F&#10;njsAAAA5AAAAEAAAAAAAAAABACAAAAAMAQAAZHJzL3NoYXBleG1sLnhtbFBLBQYAAAAABgAGAFsB&#10;AAC2AwAAAAA=&#10;">
                  <v:fill on="t" focussize="0,0"/>
                  <v:stroke on="f" weight="2pt"/>
                  <v:imagedata o:title=""/>
                  <o:lock v:ext="edit" aspectratio="f"/>
                </v:shape>
                <v:shape id="菱形 7" o:spid="_x0000_s1026" o:spt="4" type="#_x0000_t4" style="position:absolute;left:3822039;top:1645102;height:133265;width:133265;v-text-anchor:middle;" fillcolor="#E95F52" filled="t" stroked="f" coordsize="21600,21600" o:gfxdata="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jbdivQAA&#10;ANwAAAAPAAAAAAAAAAEAIAAAACIAAABkcnMvZG93bnJldi54bWxQSwECFAAUAAAACACHTuJAMy8F&#10;njsAAAA5AAAAEAAAAAAAAAABACAAAAAMAQAAZHJzL3NoYXBleG1sLnhtbFBLBQYAAAAABgAGAFsB&#10;AAC2AwAAAAA=&#10;">
                  <v:fill on="t" focussize="0,0"/>
                  <v:stroke on="f" weight="2pt"/>
                  <v:imagedata o:title=""/>
                  <o:lock v:ext="edit" aspectratio="f"/>
                </v:shape>
                <v:shape id="菱形 8" o:spid="_x0000_s1026" o:spt="4" type="#_x0000_t4" style="position:absolute;left:4146397;top:693046;height:469003;width:469003;v-text-anchor:middle;" fillcolor="#EB7164" filled="t" stroked="f" coordsize="21600,21600" o:gfxdata="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CLfNugAAANwA&#10;AAAPAAAAAAAAAAEAIAAAACIAAABkcnMvZG93bnJldi54bWxQSwECFAAUAAAACACHTuJAMy8FnjsA&#10;AAA5AAAAEAAAAAAAAAABACAAAAAJAQAAZHJzL3NoYXBleG1sLnhtbFBLBQYAAAAABgAGAFsBAACz&#10;AwAAAAA=&#10;">
                  <v:fill on="t" focussize="0,0"/>
                  <v:stroke on="f" weight="2pt"/>
                  <v:imagedata o:title=""/>
                  <o:lock v:ext="edit" aspectratio="f"/>
                </v:shape>
                <v:shape id="菱形 9" o:spid="_x0000_s1026" o:spt="4" type="#_x0000_t4" style="position:absolute;left:3924301;top:448063;height:406809;width:406809;v-text-anchor:middle;" fillcolor="#E95F52" filled="t" stroked="f" coordsize="21600,21600" o:gfxdata="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E4yOvQAA&#10;ANwAAAAPAAAAAAAAAAEAIAAAACIAAABkcnMvZG93bnJldi54bWxQSwECFAAUAAAACACHTuJAMy8F&#10;njsAAAA5AAAAEAAAAAAAAAABACAAAAAMAQAAZHJzL3NoYXBleG1sLnhtbFBLBQYAAAAABgAGAFsB&#10;AAC2AwAAAAA=&#10;">
                  <v:fill on="t" focussize="0,0"/>
                  <v:stroke on="f" weight="2pt"/>
                  <v:imagedata o:title=""/>
                  <o:lock v:ext="edit" aspectratio="f"/>
                </v:shape>
                <v:shape id="菱形 10" o:spid="_x0000_s1026" o:spt="4" type="#_x0000_t4" style="position:absolute;left:3529959;top:488425;height:249878;width:249878;v-text-anchor:middle;" fillcolor="#E95F52" filled="t" stroked="f" coordsize="21600,21600" o:gfxdata="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wY/L4A&#10;AADcAAAADwAAAAAAAAABACAAAAAiAAAAZHJzL2Rvd25yZXYueG1sUEsBAhQAFAAAAAgAh07iQDMv&#10;BZ47AAAAOQAAABAAAAAAAAAAAQAgAAAADQEAAGRycy9zaGFwZXhtbC54bWxQSwUGAAAAAAYABgBb&#10;AQAAtwMAAAAA&#10;">
                  <v:fill on="t" focussize="0,0"/>
                  <v:stroke on="f" weight="2pt"/>
                  <v:imagedata o:title=""/>
                  <o:lock v:ext="edit" aspectratio="f"/>
                </v:shape>
                <v:shape id="菱形 11" o:spid="_x0000_s1026" o:spt="4" type="#_x0000_t4" style="position:absolute;left:3499949;top:150171;height:138601;width:138601;v-text-anchor:middle;" fillcolor="#E95F52" filled="t" stroked="f" coordsize="21600,21600" o:gfxdata="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AvWe8AAAA&#10;3AAAAA8AAAAAAAAAAQAgAAAAIgAAAGRycy9kb3ducmV2LnhtbFBLAQIUABQAAAAIAIdO4kAzLwWe&#10;OwAAADkAAAAQAAAAAAAAAAEAIAAAAAsBAABkcnMvc2hhcGV4bWwueG1sUEsFBgAAAAAGAAYAWwEA&#10;ALUDAAAAAA==&#10;">
                  <v:fill on="t" focussize="0,0"/>
                  <v:stroke on="f" weight="2pt"/>
                  <v:imagedata o:title=""/>
                  <o:lock v:ext="edit" aspectratio="f"/>
                </v:shape>
                <v:shape id="任意多边形: 形状 12" o:spid="_x0000_s1026" o:spt="100" style="position:absolute;left:4113059;top:0;height:903413;width:1149503;v-text-anchor:middle;" fillcolor="#F2A59F" filled="t" stroked="f" coordsize="1149503,903413" o:gfxdata="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M7hRvQAA&#10;ANwAAAAPAAAAAAAAAAEAIAAAACIAAABkcnMvZG93bnJldi54bWxQSwECFAAUAAAACACHTuJAMy8F&#10;njsAAAA5AAAAEAAAAAAAAAABACAAAAAMAQAAZHJzL3NoYXBleG1sLnhtbFBLBQYAAAAABgAGAFsB&#10;AAC2AwAAAAA=&#10;" path="m328662,0l820842,0,1149503,328662,574752,903413,0,328662xe">
                  <v:path o:connectlocs="328662,0;820842,0;1149503,328662;574752,903413;0,328662" o:connectangles="0,0,0,0,0"/>
                  <v:fill on="t" focussize="0,0"/>
                  <v:stroke on="f" weight="2pt"/>
                  <v:imagedata o:title=""/>
                  <o:lock v:ext="edit" aspectratio="f"/>
                </v:shape>
                <v:shape id="任意多边形: 形状 13" o:spid="_x0000_s1026" o:spt="100" style="position:absolute;left:5024875;top:0;height:284009;width:568018;v-text-anchor:middle;" fillcolor="#EB7164" filled="t" stroked="f" coordsize="568018,284009" o:gfxdata="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ZaBm8AAAA&#10;3AAAAA8AAAAAAAAAAQAgAAAAIgAAAGRycy9kb3ducmV2LnhtbFBLAQIUABQAAAAIAIdO4kAzLwWe&#10;OwAAADkAAAAQAAAAAAAAAAEAIAAAAAsBAABkcnMvc2hhcGV4bWwueG1sUEsFBgAAAAAGAAYAWwEA&#10;ALUDAAAAAA==&#10;" path="m0,0l568018,0,284009,284009xe">
                  <v:path o:connectlocs="0,0;568018,0;284009,284009" o:connectangles="0,0,0"/>
                  <v:fill on="t" focussize="0,0"/>
                  <v:stroke on="f" weight="2pt"/>
                  <v:imagedata o:title=""/>
                  <o:lock v:ext="edit" aspectratio="f"/>
                </v:shape>
                <v:shape id="菱形 14" o:spid="_x0000_s1026" o:spt="4" type="#_x0000_t4" style="position:absolute;left:4748469;top:171858;height:1532733;width:1532733;v-text-anchor:middle;" fillcolor="#E95F52" filled="t" stroked="f" coordsize="21600,21600" o:gfxdata="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YlxrugAAANwA&#10;AAAPAAAAAAAAAAEAIAAAACIAAABkcnMvZG93bnJldi54bWxQSwECFAAUAAAACACHTuJAMy8FnjsA&#10;AAA5AAAAEAAAAAAAAAABACAAAAAJAQAAZHJzL3NoYXBleG1sLnhtbFBLBQYAAAAABgAGAFsBAACz&#10;AwAAAAA=&#10;">
                  <v:fill on="t" focussize="0,0"/>
                  <v:stroke on="f" weight="2pt"/>
                  <v:imagedata o:title=""/>
                  <o:lock v:ext="edit" aspectratio="f"/>
                </v:shape>
                <v:shape id="任意多边形: 形状 15" o:spid="_x0000_s1026" o:spt="100" style="position:absolute;left:5553387;top:1;height:2140047;width:2006289;v-text-anchor:middle;" fillcolor="#E95F52" filled="t" stroked="f" coordsize="2006289,2140047" o:gfxdata="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OqIO8AAAA&#10;3AAAAA8AAAAAAAAAAQAgAAAAIgAAAGRycy9kb3ducmV2LnhtbFBLAQIUABQAAAAIAIdO4kAzLwWe&#10;OwAAADkAAAAQAAAAAAAAAAEAIAAAAAsBAABkcnMvc2hhcGV4bWwueG1sUEsFBgAAAAAGAAYAWwEA&#10;ALUDAAAAAA==&#10;" path="m133758,0l2006289,0,2006289,2140047,0,133758xe">
                  <v:path o:connectlocs="133758,0;2006289,0;2006289,2140047;0,133758" o:connectangles="0,0,0,0"/>
                  <v:fill on="t" focussize="0,0"/>
                  <v:stroke on="f" weight="2pt"/>
                  <v:imagedata o:title=""/>
                  <o:lock v:ext="edit" aspectratio="f"/>
                </v:shape>
              </v:group>
            </w:pict>
          </mc:Fallback>
        </mc:AlternateContent>
      </w:r>
    </w:p>
    <w:p w14:paraId="6DE9D244">
      <w:pPr>
        <w:pStyle w:val="8"/>
        <w:bidi w:val="0"/>
        <w:rPr>
          <w:rFonts w:hint="eastAsia"/>
          <w:lang w:val="en-US" w:eastAsia="zh-CN"/>
        </w:rPr>
      </w:pPr>
      <w:r>
        <w:rPr>
          <w:rFonts w:hint="eastAsia"/>
          <w:lang w:val="en-US" w:eastAsia="zh-CN"/>
        </w:rPr>
        <w:t>目录</w:t>
      </w:r>
    </w:p>
    <w:p w14:paraId="0ED04FE9">
      <w:pPr>
        <w:rPr>
          <w:rFonts w:hint="eastAsia" w:asciiTheme="minorEastAsia" w:hAnsiTheme="minorEastAsia"/>
          <w:bCs/>
          <w:sz w:val="22"/>
          <w:szCs w:val="22"/>
          <w:lang w:val="en-US" w:eastAsia="zh-CN"/>
        </w:rPr>
      </w:pPr>
    </w:p>
    <w:p w14:paraId="4F8B4A05">
      <w:pPr>
        <w:jc w:val="distribute"/>
        <w:rPr>
          <w:rFonts w:hint="eastAsia"/>
          <w:lang w:val="en-US" w:eastAsia="zh-CN"/>
        </w:rPr>
      </w:pPr>
      <w:r>
        <w:rPr>
          <w:rFonts w:hint="eastAsia"/>
          <w:lang w:val="en-US" w:eastAsia="zh-CN"/>
        </w:rPr>
        <w:t>2100043篮球1 ………………………………………………………………………1</w:t>
      </w:r>
    </w:p>
    <w:p w14:paraId="3FCA6298">
      <w:pPr>
        <w:jc w:val="distribute"/>
        <w:rPr>
          <w:rFonts w:hint="eastAsia"/>
          <w:lang w:val="en-US" w:eastAsia="zh-CN"/>
        </w:rPr>
      </w:pPr>
      <w:r>
        <w:rPr>
          <w:rFonts w:hint="eastAsia"/>
          <w:lang w:val="en-US" w:eastAsia="zh-CN"/>
        </w:rPr>
        <w:t>2100045排球1 ………………………………………………………………………7</w:t>
      </w:r>
    </w:p>
    <w:p w14:paraId="58DB2F0A">
      <w:pPr>
        <w:jc w:val="distribute"/>
        <w:rPr>
          <w:rFonts w:hint="default"/>
          <w:lang w:val="en-US" w:eastAsia="zh-CN"/>
        </w:rPr>
      </w:pPr>
      <w:r>
        <w:rPr>
          <w:rFonts w:hint="eastAsia"/>
          <w:lang w:val="en-US" w:eastAsia="zh-CN"/>
        </w:rPr>
        <w:t>2100046羽毛球1 …………………………………………………………………13</w:t>
      </w:r>
    </w:p>
    <w:p w14:paraId="0CA33F22">
      <w:pPr>
        <w:jc w:val="distribute"/>
        <w:rPr>
          <w:rFonts w:hint="default"/>
          <w:lang w:val="en-US" w:eastAsia="zh-CN"/>
        </w:rPr>
      </w:pPr>
      <w:r>
        <w:rPr>
          <w:rFonts w:hint="eastAsia"/>
          <w:lang w:val="en-US" w:eastAsia="zh-CN"/>
        </w:rPr>
        <w:t>2100047足球1 ……………………………………………………………………18</w:t>
      </w:r>
    </w:p>
    <w:p w14:paraId="01BDF51C">
      <w:pPr>
        <w:jc w:val="distribute"/>
        <w:rPr>
          <w:rFonts w:hint="default"/>
          <w:lang w:val="en-US" w:eastAsia="zh-CN"/>
        </w:rPr>
      </w:pPr>
      <w:r>
        <w:rPr>
          <w:rFonts w:hint="eastAsia"/>
          <w:lang w:val="en-US" w:eastAsia="zh-CN"/>
        </w:rPr>
        <w:t>2100041 乒乓球1…………………………………………………………………24</w:t>
      </w:r>
    </w:p>
    <w:p w14:paraId="1F3BD815">
      <w:pPr>
        <w:jc w:val="distribute"/>
        <w:rPr>
          <w:rFonts w:hint="default"/>
          <w:lang w:val="en-US" w:eastAsia="zh-CN"/>
        </w:rPr>
      </w:pPr>
      <w:r>
        <w:rPr>
          <w:rFonts w:hint="eastAsia"/>
          <w:lang w:val="en-US" w:eastAsia="zh-CN"/>
        </w:rPr>
        <w:t>2100049网球1 ……………………………………………………………………29</w:t>
      </w:r>
    </w:p>
    <w:p w14:paraId="768E5992">
      <w:pPr>
        <w:jc w:val="distribute"/>
        <w:rPr>
          <w:rFonts w:hint="default"/>
          <w:lang w:val="en-US" w:eastAsia="zh-CN"/>
        </w:rPr>
      </w:pPr>
      <w:r>
        <w:rPr>
          <w:rFonts w:hint="eastAsia"/>
          <w:lang w:val="en-US" w:eastAsia="zh-CN"/>
        </w:rPr>
        <w:t>2100050瑜伽1 ……………………………………………………………………35</w:t>
      </w:r>
    </w:p>
    <w:p w14:paraId="7F95DF5A">
      <w:pPr>
        <w:jc w:val="distribute"/>
        <w:rPr>
          <w:rFonts w:hint="default"/>
          <w:lang w:val="en-US" w:eastAsia="zh-CN"/>
        </w:rPr>
      </w:pPr>
      <w:r>
        <w:rPr>
          <w:rFonts w:hint="eastAsia"/>
          <w:lang w:val="en-US" w:eastAsia="zh-CN"/>
        </w:rPr>
        <w:t>2100051体育舞蹈1 ………………………………………………………………40</w:t>
      </w:r>
    </w:p>
    <w:p w14:paraId="7D30914B">
      <w:pPr>
        <w:jc w:val="distribute"/>
        <w:rPr>
          <w:rFonts w:hint="default"/>
          <w:lang w:val="en-US" w:eastAsia="zh-CN"/>
        </w:rPr>
      </w:pPr>
      <w:r>
        <w:rPr>
          <w:rFonts w:hint="eastAsia"/>
          <w:lang w:val="en-US" w:eastAsia="zh-CN"/>
        </w:rPr>
        <w:t>2100053跆拳道1 …………………………………………………………………46</w:t>
      </w:r>
    </w:p>
    <w:p w14:paraId="049E6120">
      <w:pPr>
        <w:jc w:val="distribute"/>
        <w:rPr>
          <w:rFonts w:hint="default"/>
          <w:lang w:val="en-US" w:eastAsia="zh-CN"/>
        </w:rPr>
      </w:pPr>
      <w:r>
        <w:rPr>
          <w:rFonts w:hint="eastAsia"/>
          <w:lang w:val="en-US" w:eastAsia="zh-CN"/>
        </w:rPr>
        <w:t>2100055击剑1 ……………………………………………………………………52</w:t>
      </w:r>
    </w:p>
    <w:p w14:paraId="5C4F87B5">
      <w:pPr>
        <w:jc w:val="distribute"/>
        <w:rPr>
          <w:rFonts w:hint="default"/>
          <w:lang w:val="en-US" w:eastAsia="zh-CN"/>
        </w:rPr>
      </w:pPr>
      <w:r>
        <w:rPr>
          <w:rFonts w:hint="eastAsia"/>
          <w:lang w:val="en-US" w:eastAsia="zh-CN"/>
        </w:rPr>
        <w:t>2100057太极拳1 …………………………………………………………………57</w:t>
      </w:r>
    </w:p>
    <w:p w14:paraId="5162F3D8">
      <w:pPr>
        <w:jc w:val="distribute"/>
        <w:rPr>
          <w:rFonts w:hint="default"/>
          <w:lang w:val="en-US" w:eastAsia="zh-CN"/>
        </w:rPr>
      </w:pPr>
      <w:r>
        <w:rPr>
          <w:rFonts w:hint="eastAsia"/>
          <w:lang w:val="en-US" w:eastAsia="zh-CN"/>
        </w:rPr>
        <w:t>2100062跳绳1 ……………………………………………………………………63</w:t>
      </w:r>
    </w:p>
    <w:p w14:paraId="14226C97">
      <w:pPr>
        <w:jc w:val="distribute"/>
        <w:rPr>
          <w:rFonts w:hint="default"/>
          <w:lang w:val="en-US" w:eastAsia="zh-CN"/>
        </w:rPr>
      </w:pPr>
      <w:r>
        <w:rPr>
          <w:rFonts w:hint="eastAsia"/>
          <w:lang w:val="en-US" w:eastAsia="zh-CN"/>
        </w:rPr>
        <w:t>2100063匹克球1 …………………………………………………………………69</w:t>
      </w:r>
    </w:p>
    <w:p w14:paraId="2B4158B3">
      <w:pPr>
        <w:jc w:val="distribute"/>
        <w:rPr>
          <w:rFonts w:hint="default"/>
          <w:lang w:val="en-US" w:eastAsia="zh-CN"/>
        </w:rPr>
      </w:pPr>
      <w:r>
        <w:rPr>
          <w:rFonts w:hint="eastAsia"/>
          <w:lang w:val="en-US" w:eastAsia="zh-CN"/>
        </w:rPr>
        <w:t>2100065定向运动1 ………………………………………………………………75</w:t>
      </w:r>
    </w:p>
    <w:p w14:paraId="336D2183">
      <w:pPr>
        <w:jc w:val="distribute"/>
        <w:rPr>
          <w:rFonts w:hint="default"/>
          <w:lang w:val="en-US" w:eastAsia="zh-CN"/>
        </w:rPr>
      </w:pPr>
      <w:r>
        <w:rPr>
          <w:rFonts w:hint="eastAsia"/>
          <w:lang w:val="en-US" w:eastAsia="zh-CN"/>
        </w:rPr>
        <w:t>2100066拳击1 ……………………………………………………………………81</w:t>
      </w:r>
    </w:p>
    <w:p w14:paraId="5544CA4E">
      <w:pPr>
        <w:jc w:val="distribute"/>
        <w:rPr>
          <w:rFonts w:hint="default"/>
          <w:lang w:val="en-US" w:eastAsia="zh-CN"/>
        </w:rPr>
      </w:pPr>
      <w:r>
        <w:rPr>
          <w:rFonts w:hint="eastAsia"/>
          <w:lang w:val="en-US" w:eastAsia="zh-CN"/>
        </w:rPr>
        <w:t>2100067健美操1 …………………………………………………………………87</w:t>
      </w:r>
    </w:p>
    <w:p w14:paraId="40A2A6E6">
      <w:pPr>
        <w:jc w:val="distribute"/>
        <w:rPr>
          <w:rFonts w:hint="default"/>
          <w:lang w:val="en-US" w:eastAsia="zh-CN"/>
        </w:rPr>
      </w:pPr>
      <w:r>
        <w:rPr>
          <w:rFonts w:hint="eastAsia"/>
          <w:lang w:val="en-US" w:eastAsia="zh-CN"/>
        </w:rPr>
        <w:t>2100072武术1 ……………………………………………………………………93</w:t>
      </w:r>
    </w:p>
    <w:p w14:paraId="4518E5C9">
      <w:pPr>
        <w:jc w:val="distribute"/>
        <w:rPr>
          <w:rFonts w:hint="default"/>
          <w:lang w:val="en-US" w:eastAsia="zh-CN"/>
        </w:rPr>
      </w:pPr>
      <w:r>
        <w:rPr>
          <w:rFonts w:hint="eastAsia"/>
          <w:lang w:val="en-US" w:eastAsia="zh-CN"/>
        </w:rPr>
        <w:t>2100073飞镖1 ……………………………………………………………………99</w:t>
      </w:r>
    </w:p>
    <w:p w14:paraId="2BF31FDB">
      <w:pPr>
        <w:jc w:val="distribute"/>
        <w:rPr>
          <w:rFonts w:hint="default"/>
          <w:lang w:val="en-US" w:eastAsia="zh-CN"/>
        </w:rPr>
      </w:pPr>
      <w:r>
        <w:rPr>
          <w:rFonts w:hint="eastAsia"/>
          <w:lang w:val="en-US" w:eastAsia="zh-CN"/>
        </w:rPr>
        <w:t>2100074拓展1 ……………………………………………………………………105</w:t>
      </w:r>
    </w:p>
    <w:p w14:paraId="1D884245">
      <w:pPr>
        <w:jc w:val="distribute"/>
        <w:rPr>
          <w:rFonts w:hint="default"/>
          <w:lang w:val="en-US" w:eastAsia="zh-CN"/>
        </w:rPr>
      </w:pPr>
      <w:r>
        <w:rPr>
          <w:rFonts w:hint="eastAsia"/>
          <w:lang w:val="en-US" w:eastAsia="zh-CN"/>
        </w:rPr>
        <w:t>2100076器械健美1 ………………………………………………………………111</w:t>
      </w:r>
    </w:p>
    <w:p w14:paraId="0B5A7A11">
      <w:pPr>
        <w:jc w:val="distribute"/>
        <w:rPr>
          <w:rFonts w:hint="default"/>
          <w:lang w:val="en-US" w:eastAsia="zh-CN"/>
        </w:rPr>
      </w:pPr>
      <w:r>
        <w:rPr>
          <w:rFonts w:hint="eastAsia"/>
          <w:lang w:val="en-US" w:eastAsia="zh-CN"/>
        </w:rPr>
        <w:t>2100078游泳1 ……………………………………………………………………117</w:t>
      </w:r>
    </w:p>
    <w:p w14:paraId="4A0C6DDD">
      <w:pPr>
        <w:jc w:val="distribute"/>
        <w:rPr>
          <w:rFonts w:hint="default"/>
          <w:lang w:val="en-US" w:eastAsia="zh-CN"/>
        </w:rPr>
      </w:pPr>
      <w:r>
        <w:rPr>
          <w:rFonts w:hint="eastAsia"/>
          <w:lang w:val="en-US" w:eastAsia="zh-CN"/>
        </w:rPr>
        <w:t>2100087极限飞盘1 ………………………………………………………………123</w:t>
      </w:r>
    </w:p>
    <w:p w14:paraId="7843D588">
      <w:pPr>
        <w:jc w:val="distribute"/>
        <w:rPr>
          <w:rFonts w:hint="default"/>
          <w:lang w:val="en-US" w:eastAsia="zh-CN"/>
        </w:rPr>
      </w:pPr>
      <w:r>
        <w:rPr>
          <w:rFonts w:hint="eastAsia"/>
          <w:lang w:val="en-US" w:eastAsia="zh-CN"/>
        </w:rPr>
        <w:t>2100101体育保健2 ………………………………………………………………128</w:t>
      </w:r>
    </w:p>
    <w:p w14:paraId="056A2D44">
      <w:pPr>
        <w:jc w:val="distribute"/>
        <w:rPr>
          <w:rFonts w:hint="default"/>
          <w:lang w:val="en-US" w:eastAsia="zh-CN"/>
        </w:rPr>
      </w:pPr>
      <w:r>
        <w:rPr>
          <w:rFonts w:hint="eastAsia"/>
          <w:lang w:val="en-US" w:eastAsia="zh-CN"/>
        </w:rPr>
        <w:t>2100104高尔夫1 …………………………………………………………………133</w:t>
      </w:r>
    </w:p>
    <w:p w14:paraId="603FA4B6">
      <w:pPr>
        <w:jc w:val="distribute"/>
        <w:rPr>
          <w:rFonts w:hint="default"/>
          <w:lang w:val="en-US" w:eastAsia="zh-CN"/>
        </w:rPr>
      </w:pPr>
      <w:r>
        <w:rPr>
          <w:rFonts w:hint="eastAsia"/>
          <w:lang w:val="en-US" w:eastAsia="zh-CN"/>
        </w:rPr>
        <w:t>2100105功夫扇1 …………………………………………………………………138</w:t>
      </w:r>
    </w:p>
    <w:p w14:paraId="21B1D601">
      <w:pPr>
        <w:jc w:val="distribute"/>
        <w:rPr>
          <w:rFonts w:hint="default"/>
          <w:lang w:val="en-US" w:eastAsia="zh-CN"/>
        </w:rPr>
      </w:pPr>
      <w:r>
        <w:rPr>
          <w:rFonts w:hint="eastAsia"/>
          <w:lang w:val="en-US" w:eastAsia="zh-CN"/>
        </w:rPr>
        <w:t>2100108啦啦操1 …………………………………………………………………144</w:t>
      </w:r>
    </w:p>
    <w:p w14:paraId="48B6B3FF">
      <w:pPr>
        <w:jc w:val="distribute"/>
        <w:rPr>
          <w:rFonts w:hint="default"/>
          <w:lang w:val="en-US" w:eastAsia="zh-CN"/>
        </w:rPr>
      </w:pPr>
      <w:r>
        <w:rPr>
          <w:rFonts w:hint="eastAsia"/>
          <w:lang w:val="en-US" w:eastAsia="zh-CN"/>
        </w:rPr>
        <w:t>2100109健球1 ……………………………………………………………………150</w:t>
      </w:r>
    </w:p>
    <w:p w14:paraId="26523EC0">
      <w:pPr>
        <w:jc w:val="distribute"/>
        <w:rPr>
          <w:rFonts w:hint="default"/>
          <w:lang w:val="en-US" w:eastAsia="zh-CN"/>
        </w:rPr>
      </w:pPr>
      <w:r>
        <w:rPr>
          <w:rFonts w:hint="eastAsia"/>
          <w:lang w:val="en-US" w:eastAsia="zh-CN"/>
        </w:rPr>
        <w:t>2100115手球1 ……………………………………………………………………156</w:t>
      </w:r>
    </w:p>
    <w:p w14:paraId="69A66325">
      <w:pPr>
        <w:jc w:val="distribute"/>
        <w:rPr>
          <w:rFonts w:hint="default"/>
          <w:lang w:val="en-US" w:eastAsia="zh-CN"/>
        </w:rPr>
      </w:pPr>
      <w:r>
        <w:rPr>
          <w:rFonts w:hint="eastAsia"/>
          <w:lang w:val="en-US" w:eastAsia="zh-CN"/>
        </w:rPr>
        <w:t>2100116板羽球1 …………………………………………………………………162</w:t>
      </w:r>
    </w:p>
    <w:p w14:paraId="0225F9EB">
      <w:pPr>
        <w:jc w:val="distribute"/>
        <w:rPr>
          <w:rFonts w:hint="default"/>
          <w:lang w:val="en-US" w:eastAsia="zh-CN"/>
        </w:rPr>
      </w:pPr>
      <w:r>
        <w:rPr>
          <w:rFonts w:hint="eastAsia"/>
          <w:lang w:val="en-US" w:eastAsia="zh-CN"/>
        </w:rPr>
        <w:t>2100020体育1 ……………………………………………………………………167</w:t>
      </w:r>
    </w:p>
    <w:p w14:paraId="37243260">
      <w:pPr>
        <w:jc w:val="distribute"/>
        <w:rPr>
          <w:rFonts w:hint="default"/>
          <w:lang w:val="en-US" w:eastAsia="zh-CN"/>
        </w:rPr>
      </w:pPr>
      <w:r>
        <w:rPr>
          <w:rFonts w:hint="eastAsia"/>
          <w:lang w:val="en-US" w:eastAsia="zh-CN"/>
        </w:rPr>
        <w:t>2100059体育保健1 ………………………………………………………………173</w:t>
      </w:r>
    </w:p>
    <w:p w14:paraId="6BA6D067">
      <w:pPr>
        <w:jc w:val="distribute"/>
        <w:rPr>
          <w:rFonts w:hint="default"/>
          <w:lang w:val="en-US" w:eastAsia="zh-CN"/>
        </w:rPr>
      </w:pPr>
      <w:r>
        <w:rPr>
          <w:rFonts w:hint="eastAsia"/>
          <w:lang w:val="en-US" w:eastAsia="zh-CN"/>
        </w:rPr>
        <w:t>2100064匹克球2 …………………………………………………………………178</w:t>
      </w:r>
    </w:p>
    <w:p w14:paraId="1E9629D5">
      <w:pPr>
        <w:jc w:val="distribute"/>
        <w:rPr>
          <w:rFonts w:hint="default"/>
          <w:lang w:val="en-US" w:eastAsia="zh-CN"/>
        </w:rPr>
      </w:pPr>
      <w:r>
        <w:rPr>
          <w:rFonts w:hint="eastAsia"/>
          <w:lang w:val="en-US" w:eastAsia="zh-CN"/>
        </w:rPr>
        <w:t>2100079击剑2 ……………………………………………………………………184</w:t>
      </w:r>
    </w:p>
    <w:p w14:paraId="03C86EB3">
      <w:pPr>
        <w:jc w:val="distribute"/>
        <w:rPr>
          <w:rFonts w:hint="default"/>
          <w:lang w:val="en-US" w:eastAsia="zh-CN"/>
        </w:rPr>
      </w:pPr>
      <w:r>
        <w:rPr>
          <w:rFonts w:hint="eastAsia"/>
          <w:lang w:val="en-US" w:eastAsia="zh-CN"/>
        </w:rPr>
        <w:t>2100080拳击2 ……………………………………………………………………189</w:t>
      </w:r>
    </w:p>
    <w:p w14:paraId="7053F6C9">
      <w:pPr>
        <w:jc w:val="distribute"/>
        <w:rPr>
          <w:rFonts w:hint="default"/>
          <w:lang w:val="en-US" w:eastAsia="zh-CN"/>
        </w:rPr>
      </w:pPr>
      <w:r>
        <w:rPr>
          <w:rFonts w:hint="eastAsia"/>
          <w:lang w:val="en-US" w:eastAsia="zh-CN"/>
        </w:rPr>
        <w:t>2100082武术2 …………………………………………………………………195</w:t>
      </w:r>
    </w:p>
    <w:p w14:paraId="3E2BC334">
      <w:pPr>
        <w:jc w:val="distribute"/>
        <w:rPr>
          <w:rFonts w:hint="default"/>
          <w:lang w:val="en-US" w:eastAsia="zh-CN"/>
        </w:rPr>
      </w:pPr>
      <w:r>
        <w:rPr>
          <w:rFonts w:hint="eastAsia"/>
          <w:lang w:val="en-US" w:eastAsia="zh-CN"/>
        </w:rPr>
        <w:t>2100083太极拳2 …………………………………………………………………201</w:t>
      </w:r>
    </w:p>
    <w:p w14:paraId="7F91A872">
      <w:pPr>
        <w:jc w:val="distribute"/>
        <w:rPr>
          <w:rFonts w:hint="default"/>
          <w:lang w:val="en-US" w:eastAsia="zh-CN"/>
        </w:rPr>
      </w:pPr>
      <w:r>
        <w:rPr>
          <w:rFonts w:hint="eastAsia"/>
          <w:lang w:val="en-US" w:eastAsia="zh-CN"/>
        </w:rPr>
        <w:t>2100084 器械健美2 ……………………………………………………………207</w:t>
      </w:r>
    </w:p>
    <w:p w14:paraId="3938C715">
      <w:pPr>
        <w:jc w:val="distribute"/>
        <w:rPr>
          <w:rFonts w:hint="default"/>
          <w:lang w:val="en-US" w:eastAsia="zh-CN"/>
        </w:rPr>
      </w:pPr>
      <w:r>
        <w:rPr>
          <w:rFonts w:hint="eastAsia"/>
          <w:lang w:val="en-US" w:eastAsia="zh-CN"/>
        </w:rPr>
        <w:t>2100085拓展2 ……………………………………………………………………212</w:t>
      </w:r>
    </w:p>
    <w:p w14:paraId="75533493">
      <w:pPr>
        <w:jc w:val="distribute"/>
        <w:rPr>
          <w:rFonts w:hint="default"/>
          <w:lang w:val="en-US" w:eastAsia="zh-CN"/>
        </w:rPr>
        <w:sectPr>
          <w:headerReference r:id="rId3" w:type="default"/>
          <w:footerReference r:id="rId4" w:type="default"/>
          <w:pgSz w:w="11906" w:h="16838"/>
          <w:pgMar w:top="1440" w:right="1800" w:bottom="1440" w:left="1800" w:header="397" w:footer="992" w:gutter="0"/>
          <w:cols w:space="425" w:num="1"/>
          <w:docGrid w:type="lines" w:linePitch="326" w:charSpace="0"/>
        </w:sectPr>
      </w:pPr>
      <w:r>
        <w:rPr>
          <w:rFonts w:hint="eastAsia"/>
          <w:lang w:val="en-US" w:eastAsia="zh-CN"/>
        </w:rPr>
        <w:t>2100086飞镖2 ……………………………………………………………………218</w:t>
      </w:r>
    </w:p>
    <w:p w14:paraId="07FA4C12">
      <w:pPr>
        <w:jc w:val="distribute"/>
        <w:rPr>
          <w:rFonts w:hint="default"/>
          <w:lang w:val="en-US" w:eastAsia="zh-CN"/>
        </w:rPr>
      </w:pPr>
      <w:r>
        <w:rPr>
          <w:rFonts w:hint="eastAsia"/>
          <w:lang w:val="en-US" w:eastAsia="zh-CN"/>
        </w:rPr>
        <w:t xml:space="preserve">2100087极限飞盘2 </w:t>
      </w:r>
      <w:r>
        <w:rPr>
          <w:rFonts w:hint="eastAsia"/>
        </w:rPr>
        <w:t>………………………………………………………………</w:t>
      </w:r>
      <w:r>
        <w:rPr>
          <w:rFonts w:hint="eastAsia"/>
          <w:lang w:val="en-US" w:eastAsia="zh-CN"/>
        </w:rPr>
        <w:t>224</w:t>
      </w:r>
    </w:p>
    <w:p w14:paraId="328574B4">
      <w:pPr>
        <w:jc w:val="distribute"/>
        <w:rPr>
          <w:rFonts w:hint="default"/>
          <w:lang w:val="en-US" w:eastAsia="zh-CN"/>
        </w:rPr>
      </w:pPr>
      <w:r>
        <w:rPr>
          <w:rFonts w:hint="eastAsia"/>
          <w:lang w:val="en-US" w:eastAsia="zh-CN"/>
        </w:rPr>
        <w:t xml:space="preserve">2100088定向运动2 </w:t>
      </w:r>
      <w:r>
        <w:rPr>
          <w:rFonts w:hint="eastAsia"/>
        </w:rPr>
        <w:t>………………………………………………………………</w:t>
      </w:r>
      <w:r>
        <w:rPr>
          <w:rFonts w:hint="eastAsia"/>
          <w:lang w:val="en-US" w:eastAsia="zh-CN"/>
        </w:rPr>
        <w:t>229</w:t>
      </w:r>
    </w:p>
    <w:p w14:paraId="3E1C2731">
      <w:pPr>
        <w:jc w:val="distribute"/>
        <w:rPr>
          <w:rFonts w:hint="default"/>
          <w:lang w:val="en-US" w:eastAsia="zh-CN"/>
        </w:rPr>
      </w:pPr>
      <w:r>
        <w:rPr>
          <w:rFonts w:hint="eastAsia"/>
          <w:lang w:val="en-US" w:eastAsia="zh-CN"/>
        </w:rPr>
        <w:t xml:space="preserve">2100089高尔夫2 </w:t>
      </w:r>
      <w:r>
        <w:rPr>
          <w:rFonts w:hint="eastAsia"/>
        </w:rPr>
        <w:t>…………………………………………………………………</w:t>
      </w:r>
      <w:r>
        <w:rPr>
          <w:rFonts w:hint="eastAsia"/>
          <w:lang w:val="en-US" w:eastAsia="zh-CN"/>
        </w:rPr>
        <w:t>235</w:t>
      </w:r>
    </w:p>
    <w:p w14:paraId="6BA6656A">
      <w:pPr>
        <w:jc w:val="distribute"/>
        <w:rPr>
          <w:rFonts w:hint="default"/>
          <w:lang w:val="en-US" w:eastAsia="zh-CN"/>
        </w:rPr>
      </w:pPr>
      <w:r>
        <w:rPr>
          <w:rFonts w:hint="eastAsia"/>
          <w:lang w:val="en-US" w:eastAsia="zh-CN"/>
        </w:rPr>
        <w:t xml:space="preserve">2100090体育舞蹈2 </w:t>
      </w:r>
      <w:r>
        <w:rPr>
          <w:rFonts w:hint="eastAsia"/>
        </w:rPr>
        <w:t>………………………………………………………………</w:t>
      </w:r>
      <w:r>
        <w:rPr>
          <w:rFonts w:hint="eastAsia"/>
          <w:lang w:val="en-US" w:eastAsia="zh-CN"/>
        </w:rPr>
        <w:t>240</w:t>
      </w:r>
    </w:p>
    <w:p w14:paraId="79C46562">
      <w:pPr>
        <w:jc w:val="distribute"/>
        <w:rPr>
          <w:rFonts w:hint="default"/>
          <w:lang w:val="en-US" w:eastAsia="zh-CN"/>
        </w:rPr>
      </w:pPr>
      <w:r>
        <w:rPr>
          <w:rFonts w:hint="eastAsia"/>
          <w:lang w:val="en-US" w:eastAsia="zh-CN"/>
        </w:rPr>
        <w:t xml:space="preserve">2100093瑜伽2 </w:t>
      </w:r>
      <w:r>
        <w:rPr>
          <w:rFonts w:hint="eastAsia"/>
        </w:rPr>
        <w:t>……………………………………………………………………</w:t>
      </w:r>
      <w:r>
        <w:rPr>
          <w:rFonts w:hint="eastAsia"/>
          <w:lang w:val="en-US" w:eastAsia="zh-CN"/>
        </w:rPr>
        <w:t>246</w:t>
      </w:r>
    </w:p>
    <w:p w14:paraId="5E1081E2">
      <w:pPr>
        <w:jc w:val="distribute"/>
        <w:rPr>
          <w:rFonts w:hint="default"/>
          <w:lang w:val="en-US" w:eastAsia="zh-CN"/>
        </w:rPr>
      </w:pPr>
      <w:r>
        <w:rPr>
          <w:rFonts w:hint="eastAsia"/>
          <w:lang w:val="en-US" w:eastAsia="zh-CN"/>
        </w:rPr>
        <w:t xml:space="preserve">2100095羽毛球2 </w:t>
      </w:r>
      <w:r>
        <w:rPr>
          <w:rFonts w:hint="eastAsia"/>
        </w:rPr>
        <w:t>…………………………………………………………………</w:t>
      </w:r>
      <w:r>
        <w:rPr>
          <w:rFonts w:hint="eastAsia"/>
          <w:lang w:val="en-US" w:eastAsia="zh-CN"/>
        </w:rPr>
        <w:t>251</w:t>
      </w:r>
    </w:p>
    <w:p w14:paraId="14CA7A53">
      <w:pPr>
        <w:jc w:val="distribute"/>
        <w:rPr>
          <w:rFonts w:hint="default"/>
          <w:lang w:val="en-US" w:eastAsia="zh-CN"/>
        </w:rPr>
      </w:pPr>
      <w:r>
        <w:rPr>
          <w:rFonts w:hint="eastAsia"/>
          <w:lang w:val="en-US" w:eastAsia="zh-CN"/>
        </w:rPr>
        <w:t xml:space="preserve">2100096网球2 </w:t>
      </w:r>
      <w:r>
        <w:rPr>
          <w:rFonts w:hint="eastAsia"/>
        </w:rPr>
        <w:t>……………………………………………………………………</w:t>
      </w:r>
      <w:r>
        <w:rPr>
          <w:rFonts w:hint="eastAsia"/>
          <w:lang w:val="en-US" w:eastAsia="zh-CN"/>
        </w:rPr>
        <w:t>256</w:t>
      </w:r>
    </w:p>
    <w:p w14:paraId="45487613">
      <w:pPr>
        <w:jc w:val="distribute"/>
        <w:rPr>
          <w:rFonts w:hint="default"/>
          <w:lang w:val="en-US" w:eastAsia="zh-CN"/>
        </w:rPr>
      </w:pPr>
      <w:r>
        <w:rPr>
          <w:rFonts w:hint="eastAsia"/>
        </w:rPr>
        <w:t>2100097篮球2</w:t>
      </w:r>
      <w:r>
        <w:rPr>
          <w:rFonts w:hint="eastAsia"/>
          <w:lang w:val="en-US" w:eastAsia="zh-CN"/>
        </w:rPr>
        <w:t xml:space="preserve"> </w:t>
      </w:r>
      <w:r>
        <w:rPr>
          <w:rFonts w:hint="eastAsia"/>
        </w:rPr>
        <w:t>……………………………………………………………………</w:t>
      </w:r>
      <w:r>
        <w:rPr>
          <w:rFonts w:hint="eastAsia"/>
          <w:lang w:val="en-US" w:eastAsia="zh-CN"/>
        </w:rPr>
        <w:t>262</w:t>
      </w:r>
    </w:p>
    <w:p w14:paraId="37C4E48D">
      <w:pPr>
        <w:jc w:val="distribute"/>
        <w:rPr>
          <w:rFonts w:hint="default"/>
          <w:lang w:val="en-US" w:eastAsia="zh-CN"/>
        </w:rPr>
      </w:pPr>
      <w:r>
        <w:rPr>
          <w:rFonts w:hint="eastAsia"/>
        </w:rPr>
        <w:t>2100098排球2</w:t>
      </w:r>
      <w:r>
        <w:rPr>
          <w:rFonts w:hint="eastAsia"/>
          <w:lang w:val="en-US" w:eastAsia="zh-CN"/>
        </w:rPr>
        <w:t xml:space="preserve"> </w:t>
      </w:r>
      <w:r>
        <w:rPr>
          <w:rFonts w:hint="eastAsia"/>
        </w:rPr>
        <w:t>……………………………………………………………………</w:t>
      </w:r>
      <w:r>
        <w:rPr>
          <w:rFonts w:hint="eastAsia"/>
          <w:lang w:val="en-US" w:eastAsia="zh-CN"/>
        </w:rPr>
        <w:t>268</w:t>
      </w:r>
    </w:p>
    <w:p w14:paraId="54CDA621">
      <w:pPr>
        <w:jc w:val="distribute"/>
        <w:rPr>
          <w:rFonts w:hint="default"/>
          <w:lang w:val="en-US" w:eastAsia="zh-CN"/>
        </w:rPr>
      </w:pPr>
      <w:r>
        <w:rPr>
          <w:rFonts w:hint="eastAsia"/>
        </w:rPr>
        <w:t>2100100乒乓球2</w:t>
      </w:r>
      <w:r>
        <w:rPr>
          <w:rFonts w:hint="eastAsia"/>
          <w:lang w:val="en-US" w:eastAsia="zh-CN"/>
        </w:rPr>
        <w:t xml:space="preserve"> </w:t>
      </w:r>
      <w:r>
        <w:rPr>
          <w:rFonts w:hint="eastAsia"/>
        </w:rPr>
        <w:t>…………………………………………………………………</w:t>
      </w:r>
      <w:r>
        <w:rPr>
          <w:rFonts w:hint="eastAsia"/>
          <w:lang w:val="en-US" w:eastAsia="zh-CN"/>
        </w:rPr>
        <w:t>274</w:t>
      </w:r>
    </w:p>
    <w:p w14:paraId="75E8BA7F">
      <w:pPr>
        <w:jc w:val="distribute"/>
        <w:rPr>
          <w:rFonts w:hint="default"/>
          <w:lang w:val="en-US" w:eastAsia="zh-CN"/>
        </w:rPr>
      </w:pPr>
      <w:r>
        <w:rPr>
          <w:rFonts w:hint="eastAsia"/>
        </w:rPr>
        <w:t>2100103足球2</w:t>
      </w:r>
      <w:r>
        <w:rPr>
          <w:rFonts w:hint="eastAsia"/>
          <w:lang w:val="en-US" w:eastAsia="zh-CN"/>
        </w:rPr>
        <w:t xml:space="preserve"> </w:t>
      </w:r>
      <w:r>
        <w:rPr>
          <w:rFonts w:hint="eastAsia"/>
        </w:rPr>
        <w:t>……………………………………………………………………</w:t>
      </w:r>
      <w:r>
        <w:rPr>
          <w:rFonts w:hint="eastAsia"/>
          <w:lang w:val="en-US" w:eastAsia="zh-CN"/>
        </w:rPr>
        <w:t>280</w:t>
      </w:r>
    </w:p>
    <w:p w14:paraId="5175D020">
      <w:pPr>
        <w:jc w:val="distribute"/>
        <w:rPr>
          <w:rFonts w:hint="default"/>
          <w:lang w:val="en-US" w:eastAsia="zh-CN"/>
        </w:rPr>
      </w:pPr>
      <w:r>
        <w:rPr>
          <w:rFonts w:hint="eastAsia"/>
        </w:rPr>
        <w:t>2100106啦啦操2</w:t>
      </w:r>
      <w:r>
        <w:rPr>
          <w:rFonts w:hint="eastAsia"/>
          <w:lang w:val="en-US" w:eastAsia="zh-CN"/>
        </w:rPr>
        <w:t xml:space="preserve"> </w:t>
      </w:r>
      <w:r>
        <w:rPr>
          <w:rFonts w:hint="eastAsia"/>
        </w:rPr>
        <w:t>…………………………………………………………………</w:t>
      </w:r>
      <w:r>
        <w:rPr>
          <w:rFonts w:hint="eastAsia"/>
          <w:lang w:val="en-US" w:eastAsia="zh-CN"/>
        </w:rPr>
        <w:t>286</w:t>
      </w:r>
    </w:p>
    <w:p w14:paraId="2ED1C411">
      <w:pPr>
        <w:jc w:val="distribute"/>
        <w:rPr>
          <w:rFonts w:hint="default"/>
          <w:lang w:val="en-US" w:eastAsia="zh-CN"/>
        </w:rPr>
      </w:pPr>
      <w:r>
        <w:rPr>
          <w:rFonts w:hint="eastAsia"/>
        </w:rPr>
        <w:t>2100112毽球2</w:t>
      </w:r>
      <w:r>
        <w:rPr>
          <w:rFonts w:hint="eastAsia"/>
          <w:lang w:val="en-US" w:eastAsia="zh-CN"/>
        </w:rPr>
        <w:t xml:space="preserve"> </w:t>
      </w:r>
      <w:r>
        <w:rPr>
          <w:rFonts w:hint="eastAsia"/>
        </w:rPr>
        <w:t>……………………………………………………………………</w:t>
      </w:r>
      <w:r>
        <w:rPr>
          <w:rFonts w:hint="eastAsia"/>
          <w:lang w:val="en-US" w:eastAsia="zh-CN"/>
        </w:rPr>
        <w:t>292</w:t>
      </w:r>
    </w:p>
    <w:p w14:paraId="473470AF">
      <w:pPr>
        <w:jc w:val="distribute"/>
        <w:rPr>
          <w:rFonts w:hint="default"/>
          <w:lang w:val="en-US" w:eastAsia="zh-CN"/>
        </w:rPr>
      </w:pPr>
      <w:r>
        <w:rPr>
          <w:rFonts w:hint="eastAsia"/>
        </w:rPr>
        <w:t>2100115手球2</w:t>
      </w:r>
      <w:r>
        <w:rPr>
          <w:rFonts w:hint="eastAsia"/>
          <w:lang w:val="en-US" w:eastAsia="zh-CN"/>
        </w:rPr>
        <w:t xml:space="preserve"> </w:t>
      </w:r>
      <w:r>
        <w:rPr>
          <w:rFonts w:hint="eastAsia"/>
        </w:rPr>
        <w:t>……………………………………………………………………</w:t>
      </w:r>
      <w:r>
        <w:rPr>
          <w:rFonts w:hint="eastAsia"/>
          <w:lang w:val="en-US" w:eastAsia="zh-CN"/>
        </w:rPr>
        <w:t>298</w:t>
      </w:r>
    </w:p>
    <w:p w14:paraId="58AF2224">
      <w:pPr>
        <w:jc w:val="distribute"/>
        <w:rPr>
          <w:rFonts w:hint="default"/>
          <w:lang w:val="en-US" w:eastAsia="zh-CN"/>
        </w:rPr>
      </w:pPr>
      <w:r>
        <w:rPr>
          <w:rFonts w:hint="eastAsia"/>
        </w:rPr>
        <w:t>2100117跆拳道2</w:t>
      </w:r>
      <w:r>
        <w:rPr>
          <w:rFonts w:hint="eastAsia"/>
          <w:lang w:val="en-US" w:eastAsia="zh-CN"/>
        </w:rPr>
        <w:t xml:space="preserve"> </w:t>
      </w:r>
      <w:r>
        <w:rPr>
          <w:rFonts w:hint="eastAsia"/>
        </w:rPr>
        <w:t>…………………………………………………………………</w:t>
      </w:r>
      <w:r>
        <w:rPr>
          <w:rFonts w:hint="eastAsia"/>
          <w:lang w:val="en-US" w:eastAsia="zh-CN"/>
        </w:rPr>
        <w:t>304</w:t>
      </w:r>
    </w:p>
    <w:p w14:paraId="09225C11">
      <w:pPr>
        <w:jc w:val="distribute"/>
        <w:rPr>
          <w:rFonts w:hint="default"/>
          <w:lang w:val="en-US" w:eastAsia="zh-CN"/>
        </w:rPr>
      </w:pPr>
      <w:r>
        <w:rPr>
          <w:rFonts w:hint="eastAsia"/>
        </w:rPr>
        <w:t>2100121功夫扇2</w:t>
      </w:r>
      <w:r>
        <w:rPr>
          <w:rFonts w:hint="eastAsia"/>
          <w:lang w:val="en-US" w:eastAsia="zh-CN"/>
        </w:rPr>
        <w:t xml:space="preserve"> </w:t>
      </w:r>
      <w:r>
        <w:rPr>
          <w:rFonts w:hint="eastAsia"/>
        </w:rPr>
        <w:t>…………………………………………………………………</w:t>
      </w:r>
      <w:r>
        <w:rPr>
          <w:rFonts w:hint="eastAsia"/>
          <w:lang w:val="en-US" w:eastAsia="zh-CN"/>
        </w:rPr>
        <w:t>310</w:t>
      </w:r>
      <w:bookmarkStart w:id="12" w:name="_GoBack"/>
      <w:bookmarkEnd w:id="12"/>
    </w:p>
    <w:p w14:paraId="60528062">
      <w:pPr>
        <w:jc w:val="center"/>
        <w:rPr>
          <w:rFonts w:hint="eastAsia" w:ascii="黑体" w:hAnsi="黑体" w:eastAsia="黑体"/>
          <w:bCs/>
          <w:sz w:val="32"/>
          <w:szCs w:val="32"/>
        </w:rPr>
      </w:pPr>
    </w:p>
    <w:p w14:paraId="3FBA3E68">
      <w:pPr>
        <w:jc w:val="center"/>
        <w:rPr>
          <w:rFonts w:hint="eastAsia" w:ascii="黑体" w:hAnsi="黑体" w:eastAsia="黑体"/>
          <w:bCs/>
          <w:sz w:val="32"/>
          <w:szCs w:val="32"/>
        </w:rPr>
      </w:pPr>
    </w:p>
    <w:p w14:paraId="2229D43F">
      <w:pPr>
        <w:jc w:val="center"/>
        <w:rPr>
          <w:rFonts w:hint="eastAsia" w:ascii="黑体" w:hAnsi="黑体" w:eastAsia="黑体"/>
          <w:bCs/>
          <w:sz w:val="32"/>
          <w:szCs w:val="32"/>
        </w:rPr>
      </w:pPr>
    </w:p>
    <w:p w14:paraId="61F5FDF7">
      <w:pPr>
        <w:jc w:val="center"/>
        <w:rPr>
          <w:rFonts w:hint="eastAsia" w:ascii="黑体" w:hAnsi="黑体" w:eastAsia="黑体"/>
          <w:bCs/>
          <w:sz w:val="32"/>
          <w:szCs w:val="32"/>
        </w:rPr>
      </w:pPr>
    </w:p>
    <w:p w14:paraId="40AF822A">
      <w:pPr>
        <w:jc w:val="center"/>
        <w:rPr>
          <w:rFonts w:hint="eastAsia" w:ascii="黑体" w:hAnsi="黑体" w:eastAsia="黑体"/>
          <w:bCs/>
          <w:sz w:val="32"/>
          <w:szCs w:val="32"/>
        </w:rPr>
      </w:pPr>
    </w:p>
    <w:p w14:paraId="5EEE5AEC">
      <w:pPr>
        <w:jc w:val="center"/>
        <w:rPr>
          <w:rFonts w:hint="eastAsia" w:ascii="黑体" w:hAnsi="黑体" w:eastAsia="黑体"/>
          <w:bCs/>
          <w:sz w:val="32"/>
          <w:szCs w:val="32"/>
        </w:rPr>
      </w:pPr>
    </w:p>
    <w:p w14:paraId="241AD800">
      <w:pPr>
        <w:jc w:val="center"/>
        <w:rPr>
          <w:rFonts w:hint="eastAsia" w:ascii="黑体" w:hAnsi="黑体" w:eastAsia="黑体"/>
          <w:bCs/>
          <w:sz w:val="32"/>
          <w:szCs w:val="32"/>
        </w:rPr>
      </w:pPr>
    </w:p>
    <w:p w14:paraId="3FA47E13">
      <w:pPr>
        <w:jc w:val="center"/>
        <w:rPr>
          <w:rFonts w:hint="eastAsia" w:ascii="黑体" w:hAnsi="黑体" w:eastAsia="黑体"/>
          <w:bCs/>
          <w:sz w:val="32"/>
          <w:szCs w:val="32"/>
        </w:rPr>
      </w:pPr>
    </w:p>
    <w:p w14:paraId="5E33D2B6">
      <w:pPr>
        <w:jc w:val="center"/>
        <w:rPr>
          <w:rFonts w:hint="eastAsia" w:ascii="黑体" w:hAnsi="黑体" w:eastAsia="黑体"/>
          <w:bCs/>
          <w:sz w:val="32"/>
          <w:szCs w:val="32"/>
        </w:rPr>
      </w:pPr>
    </w:p>
    <w:p w14:paraId="22A740B7">
      <w:pPr>
        <w:jc w:val="center"/>
        <w:rPr>
          <w:rFonts w:hint="eastAsia" w:ascii="黑体" w:hAnsi="黑体" w:eastAsia="黑体"/>
          <w:bCs/>
          <w:sz w:val="32"/>
          <w:szCs w:val="32"/>
        </w:rPr>
      </w:pPr>
    </w:p>
    <w:p w14:paraId="3925AAB5">
      <w:pPr>
        <w:jc w:val="center"/>
        <w:rPr>
          <w:rFonts w:hint="eastAsia" w:ascii="黑体" w:hAnsi="黑体" w:eastAsia="黑体"/>
          <w:bCs/>
          <w:sz w:val="32"/>
          <w:szCs w:val="32"/>
        </w:rPr>
      </w:pPr>
    </w:p>
    <w:p w14:paraId="4AEA35DE">
      <w:pPr>
        <w:jc w:val="center"/>
        <w:rPr>
          <w:rFonts w:hint="eastAsia" w:ascii="黑体" w:hAnsi="黑体" w:eastAsia="黑体"/>
          <w:bCs/>
          <w:sz w:val="32"/>
          <w:szCs w:val="32"/>
        </w:rPr>
      </w:pPr>
    </w:p>
    <w:p w14:paraId="6C0EEAF7">
      <w:pPr>
        <w:jc w:val="center"/>
        <w:rPr>
          <w:rFonts w:hint="eastAsia" w:ascii="黑体" w:hAnsi="黑体" w:eastAsia="黑体"/>
          <w:bCs/>
          <w:sz w:val="32"/>
          <w:szCs w:val="32"/>
        </w:rPr>
      </w:pPr>
    </w:p>
    <w:p w14:paraId="6E121F92">
      <w:pPr>
        <w:jc w:val="center"/>
        <w:rPr>
          <w:rFonts w:hint="eastAsia" w:ascii="黑体" w:hAnsi="黑体" w:eastAsia="黑体"/>
          <w:bCs/>
          <w:sz w:val="32"/>
          <w:szCs w:val="32"/>
        </w:rPr>
        <w:sectPr>
          <w:footerReference r:id="rId5" w:type="default"/>
          <w:pgSz w:w="11906" w:h="16838"/>
          <w:pgMar w:top="1440" w:right="1800" w:bottom="1440" w:left="1800" w:header="397" w:footer="992" w:gutter="0"/>
          <w:cols w:space="425" w:num="1"/>
          <w:docGrid w:type="lines" w:linePitch="326" w:charSpace="0"/>
        </w:sectPr>
      </w:pPr>
    </w:p>
    <w:p w14:paraId="6F211FF9">
      <w:pPr>
        <w:jc w:val="center"/>
        <w:rPr>
          <w:rFonts w:hint="eastAsia" w:ascii="黑体" w:hAnsi="黑体" w:eastAsia="黑体"/>
          <w:bCs/>
          <w:sz w:val="32"/>
          <w:szCs w:val="32"/>
        </w:rPr>
      </w:pPr>
      <w:r>
        <w:rPr>
          <w:rFonts w:hint="eastAsia" w:ascii="黑体" w:hAnsi="黑体" w:eastAsia="黑体"/>
          <w:bCs/>
          <w:sz w:val="32"/>
          <w:szCs w:val="32"/>
        </w:rPr>
        <w:t xml:space="preserve">《 </w:t>
      </w:r>
      <w:r>
        <w:rPr>
          <w:rFonts w:ascii="黑体" w:hAnsi="黑体" w:eastAsia="黑体"/>
          <w:bCs/>
          <w:sz w:val="32"/>
          <w:szCs w:val="32"/>
        </w:rPr>
        <w:t>篮球</w:t>
      </w:r>
      <w:r>
        <w:rPr>
          <w:rFonts w:hint="eastAsia" w:ascii="黑体" w:hAnsi="黑体" w:eastAsia="黑体"/>
          <w:bCs/>
          <w:sz w:val="32"/>
          <w:szCs w:val="32"/>
        </w:rPr>
        <w:t>1》课程教学大纲</w:t>
      </w:r>
    </w:p>
    <w:p w14:paraId="69A1B987">
      <w:pPr>
        <w:pStyle w:val="19"/>
        <w:spacing w:before="326" w:beforeLines="100" w:line="360" w:lineRule="auto"/>
        <w:rPr>
          <w:rFonts w:hint="eastAsia"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7B26E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2A0A0CA1">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1D8CEF60">
            <w:pPr>
              <w:widowControl w:val="0"/>
              <w:jc w:val="left"/>
              <w:rPr>
                <w:rFonts w:hint="eastAsia"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（中文）篮球1</w:t>
            </w:r>
          </w:p>
        </w:tc>
      </w:tr>
      <w:tr w14:paraId="73D2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4FF5B5B8">
            <w:pPr>
              <w:widowControl w:val="0"/>
              <w:jc w:val="center"/>
              <w:rPr>
                <w:rFonts w:hint="eastAsia"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53651B78">
            <w:pPr>
              <w:widowControl w:val="0"/>
              <w:jc w:val="left"/>
              <w:rPr>
                <w:rFonts w:hint="eastAsia"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（英文）</w:t>
            </w:r>
            <w:r>
              <w:rPr>
                <w:rFonts w:ascii="Times New Roman" w:hAnsi="Times New Roman" w:cs="Times New Roman" w:eastAsiaTheme="minorEastAsia"/>
                <w:color w:val="000000" w:themeColor="text1"/>
                <w:sz w:val="21"/>
                <w:szCs w:val="20"/>
                <w14:textFill>
                  <w14:solidFill>
                    <w14:schemeClr w14:val="tx1"/>
                  </w14:solidFill>
                </w14:textFill>
              </w:rPr>
              <w:t>Basketball 1</w:t>
            </w:r>
          </w:p>
        </w:tc>
      </w:tr>
      <w:tr w14:paraId="383EA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9C950EE">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6387DB38">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100043</w:t>
            </w:r>
          </w:p>
        </w:tc>
        <w:tc>
          <w:tcPr>
            <w:tcW w:w="2126" w:type="dxa"/>
            <w:gridSpan w:val="2"/>
            <w:vAlign w:val="center"/>
          </w:tcPr>
          <w:p w14:paraId="5EBF3220">
            <w:pPr>
              <w:widowControl w:val="0"/>
              <w:jc w:val="center"/>
              <w:rPr>
                <w:rFonts w:hint="eastAsia"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2F815427">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11C69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8EB1D69">
            <w:pPr>
              <w:widowControl w:val="0"/>
              <w:jc w:val="center"/>
              <w:rPr>
                <w:rFonts w:hint="eastAsia"/>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335CDA54">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4C980325">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148621D5">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4</w:t>
            </w:r>
          </w:p>
        </w:tc>
        <w:tc>
          <w:tcPr>
            <w:tcW w:w="1413" w:type="dxa"/>
            <w:gridSpan w:val="2"/>
            <w:vAlign w:val="center"/>
          </w:tcPr>
          <w:p w14:paraId="41967DEA">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实践学时</w:t>
            </w:r>
          </w:p>
        </w:tc>
        <w:tc>
          <w:tcPr>
            <w:tcW w:w="786" w:type="dxa"/>
            <w:tcBorders>
              <w:right w:val="single" w:color="auto" w:sz="12" w:space="0"/>
            </w:tcBorders>
            <w:vAlign w:val="center"/>
          </w:tcPr>
          <w:p w14:paraId="5372FF81">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2BB47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9B85B59">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3B4C5A03">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6D444A57">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22EDF0F1">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w:t>
            </w:r>
            <w:r>
              <w:rPr>
                <w:rFonts w:hint="eastAsia" w:asciiTheme="minorEastAsia" w:hAnsiTheme="minorEastAsia" w:eastAsiaTheme="minorEastAsia"/>
                <w:color w:val="000000" w:themeColor="text1"/>
                <w:sz w:val="21"/>
                <w:szCs w:val="20"/>
                <w:lang w:eastAsia="zh-CN"/>
                <w14:textFill>
                  <w14:solidFill>
                    <w14:schemeClr w14:val="tx1"/>
                  </w14:solidFill>
                </w14:textFill>
              </w:rPr>
              <w:t>学生</w:t>
            </w:r>
            <w:r>
              <w:rPr>
                <w:rFonts w:asciiTheme="minorEastAsia" w:hAnsiTheme="minorEastAsia" w:eastAsiaTheme="minorEastAsia"/>
                <w:color w:val="000000" w:themeColor="text1"/>
                <w:sz w:val="21"/>
                <w:szCs w:val="20"/>
                <w14:textFill>
                  <w14:solidFill>
                    <w14:schemeClr w14:val="tx1"/>
                  </w14:solidFill>
                </w14:textFill>
              </w:rPr>
              <w:t>第</w:t>
            </w:r>
            <w:r>
              <w:rPr>
                <w:rFonts w:hint="eastAsia" w:asciiTheme="minorEastAsia" w:hAnsiTheme="minorEastAsia" w:eastAsiaTheme="minorEastAsia"/>
                <w:color w:val="000000" w:themeColor="text1"/>
                <w:sz w:val="21"/>
                <w:szCs w:val="20"/>
                <w14:textFill>
                  <w14:solidFill>
                    <w14:schemeClr w14:val="tx1"/>
                  </w14:solidFill>
                </w14:textFill>
              </w:rPr>
              <w:t>2、4学期</w:t>
            </w:r>
          </w:p>
        </w:tc>
      </w:tr>
      <w:tr w14:paraId="0F7C8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35A2BAC">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330204DF">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sz w:val="21"/>
                <w:szCs w:val="20"/>
              </w:rPr>
              <w:t>通识教育必修课</w:t>
            </w:r>
          </w:p>
        </w:tc>
        <w:tc>
          <w:tcPr>
            <w:tcW w:w="2126" w:type="dxa"/>
            <w:gridSpan w:val="2"/>
            <w:vAlign w:val="center"/>
          </w:tcPr>
          <w:p w14:paraId="63F6D67E">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1F3835F4">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考查</w:t>
            </w:r>
          </w:p>
        </w:tc>
      </w:tr>
      <w:tr w14:paraId="5DB67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D3674C7">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5194B69A">
            <w:pPr>
              <w:widowControl w:val="0"/>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color w:val="000000"/>
                <w:sz w:val="21"/>
                <w:szCs w:val="21"/>
              </w:rPr>
              <w:t>《新编大学体育与健康教程》王慧</w:t>
            </w:r>
            <w:r>
              <w:rPr>
                <w:rFonts w:hint="eastAsia"/>
                <w:color w:val="000000"/>
                <w:sz w:val="21"/>
                <w:szCs w:val="21"/>
                <w:lang w:val="en-US" w:eastAsia="zh-CN"/>
              </w:rPr>
              <w:t xml:space="preserve"> </w:t>
            </w:r>
            <w:r>
              <w:rPr>
                <w:rFonts w:hint="eastAsia"/>
                <w:color w:val="000000"/>
                <w:sz w:val="21"/>
                <w:szCs w:val="21"/>
              </w:rPr>
              <w:t>刘彬主编、ISBN978-7-5229-0562-4、中国纺织出版社、2023.8</w:t>
            </w:r>
          </w:p>
        </w:tc>
        <w:tc>
          <w:tcPr>
            <w:tcW w:w="1413" w:type="dxa"/>
            <w:gridSpan w:val="2"/>
            <w:vAlign w:val="center"/>
          </w:tcPr>
          <w:p w14:paraId="44AB94B2">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2B52B082">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71A2128C">
            <w:pPr>
              <w:widowControl w:val="0"/>
              <w:jc w:val="center"/>
              <w:rPr>
                <w:rFonts w:hint="eastAsia"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否</w:t>
            </w:r>
          </w:p>
        </w:tc>
      </w:tr>
      <w:tr w14:paraId="60487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065C34B9">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271F98CD">
            <w:pPr>
              <w:widowControl w:val="0"/>
              <w:jc w:val="left"/>
              <w:rPr>
                <w:rFonts w:hint="eastAsia"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4440D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0BCC6DBB">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34C6ED57">
            <w:pPr>
              <w:widowControl w:val="0"/>
              <w:autoSpaceDE w:val="0"/>
              <w:autoSpaceDN w:val="0"/>
              <w:adjustRightInd w:val="0"/>
              <w:spacing w:line="340" w:lineRule="exact"/>
              <w:ind w:firstLine="357"/>
              <w:jc w:val="left"/>
              <w:rPr>
                <w:rFonts w:hint="eastAsia" w:cs="Arial" w:asciiTheme="minorEastAsia" w:hAnsiTheme="minorEastAsia" w:eastAsiaTheme="minorEastAsia"/>
                <w:sz w:val="21"/>
                <w:szCs w:val="21"/>
              </w:rPr>
            </w:pPr>
            <w:r>
              <w:rPr>
                <w:rFonts w:cs="Arial" w:asciiTheme="minorEastAsia" w:hAnsiTheme="minorEastAsia" w:eastAsiaTheme="minorEastAsia"/>
                <w:sz w:val="21"/>
                <w:szCs w:val="21"/>
              </w:rPr>
              <w:t>篮球是一个由两队参与的球类运动，每队出场5名</w:t>
            </w:r>
            <w:r>
              <w:fldChar w:fldCharType="begin"/>
            </w:r>
            <w:r>
              <w:instrText xml:space="preserve"> HYPERLINK "http://baike.baidu.com/view/295416.htm" </w:instrText>
            </w:r>
            <w:r>
              <w:fldChar w:fldCharType="separate"/>
            </w:r>
            <w:r>
              <w:rPr>
                <w:rFonts w:cs="Arial" w:asciiTheme="minorEastAsia" w:hAnsiTheme="minorEastAsia" w:eastAsiaTheme="minorEastAsia"/>
                <w:sz w:val="21"/>
                <w:szCs w:val="21"/>
                <w:shd w:val="clear" w:color="auto" w:fill="FFFFFF"/>
              </w:rPr>
              <w:t>队员</w:t>
            </w:r>
            <w:r>
              <w:rPr>
                <w:rFonts w:cs="Arial" w:asciiTheme="minorEastAsia" w:hAnsiTheme="minorEastAsia" w:eastAsiaTheme="minorEastAsia"/>
                <w:sz w:val="21"/>
                <w:szCs w:val="21"/>
                <w:shd w:val="clear" w:color="auto" w:fill="FFFFFF"/>
              </w:rPr>
              <w:fldChar w:fldCharType="end"/>
            </w:r>
            <w:r>
              <w:rPr>
                <w:rFonts w:cs="Arial" w:asciiTheme="minorEastAsia" w:hAnsiTheme="minorEastAsia" w:eastAsiaTheme="minorEastAsia"/>
                <w:sz w:val="21"/>
                <w:szCs w:val="21"/>
              </w:rPr>
              <w:t>。目的是将球进入对方</w:t>
            </w:r>
            <w:r>
              <w:fldChar w:fldCharType="begin"/>
            </w:r>
            <w:r>
              <w:instrText xml:space="preserve"> HYPERLINK "http://baike.baidu.com/view/772972.htm" </w:instrText>
            </w:r>
            <w:r>
              <w:fldChar w:fldCharType="separate"/>
            </w:r>
            <w:r>
              <w:rPr>
                <w:rFonts w:cs="Arial" w:asciiTheme="minorEastAsia" w:hAnsiTheme="minorEastAsia" w:eastAsiaTheme="minorEastAsia"/>
                <w:sz w:val="21"/>
                <w:szCs w:val="21"/>
                <w:shd w:val="clear" w:color="auto" w:fill="FFFFFF"/>
              </w:rPr>
              <w:t>球篮</w:t>
            </w:r>
            <w:r>
              <w:rPr>
                <w:rFonts w:cs="Arial" w:asciiTheme="minorEastAsia" w:hAnsiTheme="minorEastAsia" w:eastAsiaTheme="minorEastAsia"/>
                <w:sz w:val="21"/>
                <w:szCs w:val="21"/>
                <w:shd w:val="clear" w:color="auto" w:fill="FFFFFF"/>
              </w:rPr>
              <w:fldChar w:fldCharType="end"/>
            </w:r>
            <w:r>
              <w:rPr>
                <w:rFonts w:cs="Arial" w:asciiTheme="minorEastAsia" w:hAnsiTheme="minorEastAsia" w:eastAsiaTheme="minorEastAsia"/>
                <w:sz w:val="21"/>
                <w:szCs w:val="21"/>
              </w:rPr>
              <w:t>得分，并阻止对方获得球或得分。</w:t>
            </w:r>
            <w:r>
              <w:fldChar w:fldCharType="begin"/>
            </w:r>
            <w:r>
              <w:instrText xml:space="preserve"> HYPERLINK "http://baike.baidu.com/view/461246.htm" </w:instrText>
            </w:r>
            <w:r>
              <w:fldChar w:fldCharType="separate"/>
            </w:r>
            <w:r>
              <w:rPr>
                <w:rFonts w:cs="Arial" w:asciiTheme="minorEastAsia" w:hAnsiTheme="minorEastAsia" w:eastAsiaTheme="minorEastAsia"/>
                <w:sz w:val="21"/>
                <w:szCs w:val="21"/>
                <w:shd w:val="clear" w:color="auto" w:fill="FFFFFF"/>
              </w:rPr>
              <w:t>篮球比赛</w:t>
            </w:r>
            <w:r>
              <w:rPr>
                <w:rFonts w:cs="Arial" w:asciiTheme="minorEastAsia" w:hAnsiTheme="minorEastAsia" w:eastAsiaTheme="minorEastAsia"/>
                <w:sz w:val="21"/>
                <w:szCs w:val="21"/>
                <w:shd w:val="clear" w:color="auto" w:fill="FFFFFF"/>
              </w:rPr>
              <w:fldChar w:fldCharType="end"/>
            </w:r>
            <w:r>
              <w:rPr>
                <w:rFonts w:cs="Arial" w:asciiTheme="minorEastAsia" w:hAnsiTheme="minorEastAsia" w:eastAsiaTheme="minorEastAsia"/>
                <w:sz w:val="21"/>
                <w:szCs w:val="21"/>
              </w:rPr>
              <w:t>的形式多种多样，也有最流行的街头三人篮球赛，是三对三的比赛，更讲究个人技术。当今世界篮球水平最高的联赛是美国的国家篮球协会（</w:t>
            </w:r>
            <w:r>
              <w:rPr>
                <w:rFonts w:ascii="Times New Roman" w:hAnsi="Times New Roman" w:cs="Times New Roman" w:eastAsiaTheme="minorEastAsia"/>
                <w:sz w:val="21"/>
                <w:szCs w:val="21"/>
              </w:rPr>
              <w:t>NBA</w:t>
            </w:r>
            <w:r>
              <w:rPr>
                <w:rFonts w:cs="Arial" w:asciiTheme="minorEastAsia" w:hAnsiTheme="minorEastAsia" w:eastAsiaTheme="minorEastAsia"/>
                <w:sz w:val="21"/>
                <w:szCs w:val="21"/>
              </w:rPr>
              <w:t>）。</w:t>
            </w:r>
          </w:p>
          <w:p w14:paraId="7834B890">
            <w:pPr>
              <w:widowControl w:val="0"/>
              <w:autoSpaceDE w:val="0"/>
              <w:autoSpaceDN w:val="0"/>
              <w:adjustRightInd w:val="0"/>
              <w:spacing w:line="340" w:lineRule="exact"/>
              <w:ind w:firstLine="360"/>
              <w:jc w:val="left"/>
              <w:rPr>
                <w:rFonts w:hint="eastAsia" w:cs="Arial" w:asciiTheme="minorEastAsia" w:hAnsiTheme="minorEastAsia" w:eastAsiaTheme="minorEastAsia"/>
                <w:sz w:val="20"/>
              </w:rPr>
            </w:pPr>
            <w:r>
              <w:rPr>
                <w:rFonts w:cs="Arial" w:asciiTheme="minorEastAsia" w:hAnsiTheme="minorEastAsia" w:eastAsiaTheme="minorEastAsia"/>
                <w:sz w:val="21"/>
                <w:szCs w:val="21"/>
              </w:rPr>
              <w:t>篮球课是使学生体验篮球运动，享受篮球的乐趣。目前，篮球课教学已成为当代学生最喜爱的教学之一，篮球专项课系统地向学生讲授篮球裁判规则、基本理论知识、篮球运动概述以及基本技、战术等知识。通过基本技、战术的学习提高篮球运动的水平，培养学生体育锻炼的兴趣，为终身体育打下良好的基础。篮球教学充分发挥培养人才的独特作用，在加强学生组织能力、提高体能、改善心理、提高社会适应能力和塑造人格方面效果显著。</w:t>
            </w:r>
          </w:p>
        </w:tc>
      </w:tr>
      <w:tr w14:paraId="6247C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05C76C60">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79320A89">
            <w:pPr>
              <w:widowControl w:val="0"/>
              <w:ind w:firstLine="420" w:firstLineChars="200"/>
              <w:jc w:val="left"/>
              <w:rPr>
                <w:rFonts w:ascii="Arial" w:hAnsi="Arial" w:cs="Arial"/>
                <w:sz w:val="20"/>
                <w:szCs w:val="21"/>
              </w:rPr>
            </w:pPr>
            <w:r>
              <w:rPr>
                <w:rFonts w:asciiTheme="minorEastAsia" w:hAnsiTheme="minorEastAsia" w:eastAsiaTheme="minorEastAsia"/>
                <w:color w:val="000000" w:themeColor="text1"/>
                <w:sz w:val="21"/>
                <w:szCs w:val="20"/>
                <w14:textFill>
                  <w14:solidFill>
                    <w14:schemeClr w14:val="tx1"/>
                  </w14:solidFill>
                </w14:textFill>
              </w:rPr>
              <w:t>本课程为体育必修课自选项目课程，适合全校本科各专业学生。如有伤、残、病及身体异常、特型等特殊原因不能参加正常体育活动的学生，应提出申请，改上以指导康复、保健为主的体育保健班课程。</w:t>
            </w:r>
          </w:p>
        </w:tc>
      </w:tr>
      <w:tr w14:paraId="49E11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7FC97E66">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3C49EED3">
            <w:pPr>
              <w:widowControl w:val="0"/>
              <w:jc w:val="right"/>
              <w:rPr>
                <w:rFonts w:hint="eastAsia" w:ascii="黑体" w:hAnsi="黑体" w:eastAsia="黑体"/>
                <w:color w:val="000000" w:themeColor="text1"/>
                <w:sz w:val="21"/>
                <w:szCs w:val="21"/>
                <w14:textFill>
                  <w14:solidFill>
                    <w14:schemeClr w14:val="tx1"/>
                  </w14:solidFill>
                </w14:textFill>
              </w:rPr>
            </w:pPr>
            <w:r>
              <w:drawing>
                <wp:inline distT="0" distB="0" distL="0" distR="0">
                  <wp:extent cx="743585" cy="471805"/>
                  <wp:effectExtent l="0" t="0" r="0" b="635"/>
                  <wp:docPr id="21393508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50848"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43585" cy="47180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0C6BCFD0">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4800149B">
            <w:pPr>
              <w:widowControl w:val="0"/>
              <w:jc w:val="center"/>
              <w:rPr>
                <w:rFonts w:hint="eastAsia"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02B85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739F36E8">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17D56A75">
            <w:pPr>
              <w:widowControl w:val="0"/>
              <w:jc w:val="right"/>
              <w:rPr>
                <w:rFonts w:hint="eastAsia" w:ascii="黑体" w:hAnsi="黑体" w:eastAsia="黑体"/>
                <w:color w:val="000000" w:themeColor="text1"/>
                <w:sz w:val="21"/>
                <w:szCs w:val="21"/>
                <w14:textFill>
                  <w14:solidFill>
                    <w14:schemeClr w14:val="tx1"/>
                  </w14:solidFill>
                </w14:textFill>
              </w:rPr>
            </w:pPr>
            <w:r>
              <w:rPr>
                <w:rFonts w:hint="eastAsia"/>
                <w:color w:val="000000"/>
                <w:position w:val="-20"/>
                <w:sz w:val="21"/>
                <w:szCs w:val="21"/>
              </w:rPr>
              <w:drawing>
                <wp:inline distT="0" distB="0" distL="0" distR="0">
                  <wp:extent cx="1196340" cy="358775"/>
                  <wp:effectExtent l="0" t="0" r="7620" b="6985"/>
                  <wp:docPr id="4" name="图片 4" descr="C:\Users\ADMINI~1\AppData\Local\Temp\WeChat Files\9362a975b601af730f5efb4a143f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WeChat Files\9362a975b601af730f5efb4a143f6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35551" cy="37066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27C41779">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732C38AF">
            <w:pPr>
              <w:widowControl w:val="0"/>
              <w:jc w:val="center"/>
              <w:rPr>
                <w:rFonts w:ascii="Times New Roman" w:hAnsi="Times New Roman"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rPr>
              <w:t>5.2</w:t>
            </w:r>
          </w:p>
        </w:tc>
      </w:tr>
      <w:tr w14:paraId="1FFDC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3D30DE43">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34961225">
            <w:pPr>
              <w:widowControl w:val="0"/>
              <w:jc w:val="right"/>
              <w:rPr>
                <w:rFonts w:hint="eastAsia"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25929D1D">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347B685C">
            <w:pPr>
              <w:widowControl w:val="0"/>
              <w:jc w:val="center"/>
              <w:rPr>
                <w:rFonts w:ascii="Times New Roman" w:hAnsi="Times New Roman"/>
                <w:color w:val="000000"/>
                <w:sz w:val="21"/>
                <w:szCs w:val="21"/>
              </w:rPr>
            </w:pPr>
          </w:p>
        </w:tc>
      </w:tr>
    </w:tbl>
    <w:p w14:paraId="6827D84D">
      <w:pPr>
        <w:pStyle w:val="19"/>
        <w:spacing w:before="326" w:beforeLines="100" w:line="360" w:lineRule="auto"/>
        <w:rPr>
          <w:rFonts w:hint="eastAsia" w:ascii="黑体" w:hAnsi="宋体"/>
        </w:rPr>
      </w:pPr>
      <w:r>
        <w:rPr>
          <w:rFonts w:hint="eastAsia" w:ascii="黑体" w:hAnsi="宋体"/>
        </w:rPr>
        <w:t>二、课程目标与毕业要求</w:t>
      </w:r>
    </w:p>
    <w:p w14:paraId="49CCA7BA">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63FE4E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1206" w:type="dxa"/>
            <w:vAlign w:val="center"/>
          </w:tcPr>
          <w:p w14:paraId="68943848">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5614C2B4">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1FFE4930">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内容</w:t>
            </w:r>
          </w:p>
        </w:tc>
      </w:tr>
      <w:tr w14:paraId="34C7F2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4237EDF3">
            <w:pPr>
              <w:snapToGrid w:val="0"/>
              <w:jc w:val="center"/>
              <w:rPr>
                <w:rFonts w:hint="eastAsia"/>
              </w:rPr>
            </w:pPr>
            <w:r>
              <w:rPr>
                <w:rFonts w:hint="eastAsia" w:ascii="黑体" w:hAnsi="黑体" w:eastAsia="黑体"/>
                <w:bCs/>
                <w:color w:val="000000"/>
                <w:sz w:val="21"/>
                <w:szCs w:val="18"/>
              </w:rPr>
              <w:t>知识目标</w:t>
            </w:r>
          </w:p>
        </w:tc>
        <w:tc>
          <w:tcPr>
            <w:tcW w:w="764" w:type="dxa"/>
            <w:shd w:val="clear" w:color="auto" w:fill="auto"/>
            <w:vAlign w:val="center"/>
          </w:tcPr>
          <w:p w14:paraId="0AD75032">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3ED21BA9">
            <w:pPr>
              <w:pStyle w:val="17"/>
              <w:jc w:val="left"/>
              <w:rPr>
                <w:rFonts w:hint="eastAsia" w:ascii="宋体" w:hAnsi="宋体"/>
                <w:bCs/>
              </w:rPr>
            </w:pPr>
            <w:r>
              <w:rPr>
                <w:rFonts w:ascii="Arial" w:hAnsi="Arial" w:cs="Arial"/>
              </w:rPr>
              <w:t>掌握篮球基本理论和比赛编排的知识，以及竞赛组织裁判工作相关理论知识。</w:t>
            </w:r>
          </w:p>
        </w:tc>
      </w:tr>
      <w:tr w14:paraId="0F98B3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3E00A064">
            <w:pPr>
              <w:pStyle w:val="17"/>
              <w:rPr>
                <w:bCs/>
              </w:rPr>
            </w:pPr>
          </w:p>
        </w:tc>
        <w:tc>
          <w:tcPr>
            <w:tcW w:w="764" w:type="dxa"/>
            <w:shd w:val="clear" w:color="auto" w:fill="auto"/>
            <w:vAlign w:val="center"/>
          </w:tcPr>
          <w:p w14:paraId="107502AD">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128E5D88">
            <w:pPr>
              <w:pStyle w:val="17"/>
              <w:jc w:val="left"/>
              <w:rPr>
                <w:rFonts w:hint="eastAsia" w:ascii="宋体" w:hAnsi="宋体"/>
                <w:bCs/>
              </w:rPr>
            </w:pPr>
            <w:r>
              <w:rPr>
                <w:rFonts w:hint="eastAsia" w:ascii="Arial" w:hAnsi="Arial" w:cs="Arial"/>
              </w:rPr>
              <w:t>掌握健康与体育的基本知识，掌握科学的体育锻炼方法。</w:t>
            </w:r>
          </w:p>
        </w:tc>
      </w:tr>
      <w:tr w14:paraId="35C2F9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222A4AEC">
            <w:pPr>
              <w:snapToGrid w:val="0"/>
              <w:jc w:val="center"/>
              <w:rPr>
                <w:rFonts w:hint="eastAsia"/>
              </w:rPr>
            </w:pPr>
            <w:r>
              <w:rPr>
                <w:rFonts w:hint="eastAsia" w:ascii="黑体" w:hAnsi="黑体" w:eastAsia="黑体"/>
                <w:bCs/>
                <w:color w:val="000000"/>
                <w:sz w:val="21"/>
                <w:szCs w:val="18"/>
              </w:rPr>
              <w:t>技能目标</w:t>
            </w:r>
          </w:p>
        </w:tc>
        <w:tc>
          <w:tcPr>
            <w:tcW w:w="764" w:type="dxa"/>
            <w:shd w:val="clear" w:color="auto" w:fill="auto"/>
            <w:vAlign w:val="center"/>
          </w:tcPr>
          <w:p w14:paraId="30AD3556">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709BE4E7">
            <w:pPr>
              <w:pStyle w:val="17"/>
              <w:jc w:val="left"/>
              <w:rPr>
                <w:rFonts w:hint="eastAsia" w:ascii="宋体" w:hAnsi="宋体"/>
                <w:bCs/>
              </w:rPr>
            </w:pPr>
            <w:r>
              <w:rPr>
                <w:rFonts w:hint="eastAsia" w:ascii="宋体" w:hAnsi="宋体"/>
                <w:bCs/>
              </w:rPr>
              <w:t>掌握篮球运动的基本技术动作，提高身体的灵活与协调能力以及对抗的主动性；具备组织小规模篮球竞赛以及执裁的能力。</w:t>
            </w:r>
          </w:p>
        </w:tc>
      </w:tr>
      <w:tr w14:paraId="4507B9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4FC2478B">
            <w:pPr>
              <w:pStyle w:val="17"/>
              <w:rPr>
                <w:rFonts w:hint="eastAsia" w:ascii="宋体" w:hAnsi="宋体"/>
              </w:rPr>
            </w:pPr>
          </w:p>
        </w:tc>
        <w:tc>
          <w:tcPr>
            <w:tcW w:w="764" w:type="dxa"/>
            <w:shd w:val="clear" w:color="auto" w:fill="auto"/>
            <w:vAlign w:val="center"/>
          </w:tcPr>
          <w:p w14:paraId="00198C9E">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068C3DCE">
            <w:pPr>
              <w:pStyle w:val="17"/>
              <w:jc w:val="left"/>
              <w:rPr>
                <w:rFonts w:hint="eastAsia" w:ascii="宋体" w:hAnsi="宋体"/>
                <w:bCs/>
              </w:rPr>
            </w:pPr>
            <w:r>
              <w:rPr>
                <w:rFonts w:hint="eastAsia" w:ascii="宋体" w:hAnsi="宋体"/>
                <w:bCs/>
              </w:rPr>
              <w:t>具备自主进行科学锻炼的能力，</w:t>
            </w:r>
            <w:r>
              <w:rPr>
                <w:rFonts w:ascii="Arial" w:hAnsi="Arial" w:cs="Arial"/>
              </w:rPr>
              <w:t>全面提高身体素质和身心健康，能承受学习和生活中的压力。</w:t>
            </w:r>
          </w:p>
        </w:tc>
      </w:tr>
      <w:tr w14:paraId="798FC6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1D1FCB20">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13A2A889">
            <w:pPr>
              <w:snapToGrid w:val="0"/>
              <w:jc w:val="center"/>
              <w:rPr>
                <w:rFonts w:hint="eastAsia"/>
              </w:rP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5164BE3D">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5CCF9166">
            <w:pPr>
              <w:autoSpaceDE w:val="0"/>
              <w:autoSpaceDN w:val="0"/>
              <w:adjustRightInd w:val="0"/>
              <w:spacing w:line="340" w:lineRule="exact"/>
              <w:rPr>
                <w:rFonts w:hint="eastAsia"/>
                <w:bCs/>
                <w:color w:val="000000"/>
                <w:sz w:val="21"/>
                <w:szCs w:val="21"/>
              </w:rPr>
            </w:pPr>
            <w:r>
              <w:rPr>
                <w:rFonts w:hint="eastAsia"/>
                <w:bCs/>
                <w:sz w:val="21"/>
                <w:szCs w:val="21"/>
              </w:rPr>
              <w:t>树立正确的审美观，提高学生</w:t>
            </w:r>
            <w:r>
              <w:rPr>
                <w:bCs/>
                <w:sz w:val="21"/>
                <w:szCs w:val="21"/>
              </w:rPr>
              <w:t>表达沟通、协同创新及社交</w:t>
            </w:r>
            <w:r>
              <w:rPr>
                <w:rFonts w:hint="eastAsia"/>
                <w:bCs/>
                <w:sz w:val="21"/>
                <w:szCs w:val="21"/>
              </w:rPr>
              <w:t>能</w:t>
            </w:r>
            <w:r>
              <w:rPr>
                <w:bCs/>
                <w:sz w:val="21"/>
                <w:szCs w:val="21"/>
              </w:rPr>
              <w:t>力</w:t>
            </w:r>
            <w:r>
              <w:rPr>
                <w:rFonts w:hint="eastAsia"/>
                <w:bCs/>
                <w:sz w:val="21"/>
                <w:szCs w:val="21"/>
              </w:rPr>
              <w:t>。</w:t>
            </w:r>
          </w:p>
        </w:tc>
      </w:tr>
      <w:tr w14:paraId="02BE42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4779C08">
            <w:pPr>
              <w:pStyle w:val="17"/>
              <w:rPr>
                <w:rFonts w:hint="eastAsia" w:ascii="宋体" w:hAnsi="宋体"/>
              </w:rPr>
            </w:pPr>
          </w:p>
        </w:tc>
        <w:tc>
          <w:tcPr>
            <w:tcW w:w="764" w:type="dxa"/>
            <w:shd w:val="clear" w:color="auto" w:fill="auto"/>
            <w:vAlign w:val="center"/>
          </w:tcPr>
          <w:p w14:paraId="768D7E2E">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0571A7F1">
            <w:pPr>
              <w:pStyle w:val="17"/>
              <w:jc w:val="left"/>
              <w:rPr>
                <w:rFonts w:hint="eastAsia" w:ascii="宋体" w:hAnsi="宋体"/>
                <w:bCs/>
              </w:rPr>
            </w:pPr>
            <w:r>
              <w:rPr>
                <w:rFonts w:hint="eastAsia" w:ascii="宋体" w:hAnsi="宋体"/>
                <w:bCs/>
              </w:rPr>
              <w:t>培养学生遵纪守法和规则意识，以及吃苦耐劳、顽强拼搏的意志品质。</w:t>
            </w:r>
          </w:p>
        </w:tc>
      </w:tr>
    </w:tbl>
    <w:p w14:paraId="5BB0EBD2">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76"/>
      </w:tblGrid>
      <w:tr w14:paraId="4B8C887E">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76" w:type="dxa"/>
          </w:tcPr>
          <w:p w14:paraId="2FEEE6A0">
            <w:pPr>
              <w:widowControl w:val="0"/>
              <w:tabs>
                <w:tab w:val="left" w:pos="4200"/>
              </w:tabs>
              <w:spacing w:line="360" w:lineRule="auto"/>
              <w:jc w:val="both"/>
              <w:rPr>
                <w:rFonts w:hint="eastAsia"/>
                <w:bCs/>
                <w:sz w:val="21"/>
                <w:szCs w:val="20"/>
              </w:rPr>
            </w:pPr>
            <w:r>
              <w:rPr>
                <w:rFonts w:hint="eastAsia"/>
                <w:b/>
                <w:bCs/>
                <w:color w:val="000000"/>
                <w:sz w:val="21"/>
                <w:szCs w:val="20"/>
              </w:rPr>
              <w:t>L</w:t>
            </w:r>
            <w:r>
              <w:rPr>
                <w:b/>
                <w:bCs/>
                <w:color w:val="000000"/>
                <w:sz w:val="21"/>
                <w:szCs w:val="20"/>
              </w:rPr>
              <w:t>O1</w:t>
            </w:r>
            <w:r>
              <w:rPr>
                <w:rFonts w:hint="eastAsia"/>
                <w:b/>
                <w:sz w:val="21"/>
                <w:szCs w:val="20"/>
              </w:rPr>
              <w:t>品德修养：</w:t>
            </w:r>
            <w:r>
              <w:rPr>
                <w:bCs/>
                <w:sz w:val="21"/>
                <w:szCs w:val="20"/>
              </w:rPr>
              <w:t>拥护</w:t>
            </w:r>
            <w:r>
              <w:rPr>
                <w:rFonts w:hint="eastAsia"/>
                <w:bCs/>
                <w:sz w:val="21"/>
                <w:szCs w:val="20"/>
              </w:rPr>
              <w:t>中国共产</w:t>
            </w:r>
            <w:r>
              <w:rPr>
                <w:bCs/>
                <w:sz w:val="21"/>
                <w:szCs w:val="20"/>
              </w:rPr>
              <w:t>党的领导，坚定理想信念，自觉涵养和积极弘扬社会主义核心价值观，增强政治认同、厚植家国情怀、遵守法律法规、传承雷锋精神，践行</w:t>
            </w:r>
            <w:r>
              <w:rPr>
                <w:rFonts w:hint="eastAsia"/>
                <w:bCs/>
                <w:sz w:val="21"/>
                <w:szCs w:val="20"/>
              </w:rPr>
              <w:t>“感恩、回报、爱心、责任”</w:t>
            </w:r>
            <w:r>
              <w:rPr>
                <w:bCs/>
                <w:sz w:val="21"/>
                <w:szCs w:val="20"/>
              </w:rPr>
              <w:t>八字校训，积极服务他人、服务社会、诚信尽责、爱岗敬业。</w:t>
            </w:r>
          </w:p>
          <w:p w14:paraId="11F81986">
            <w:pPr>
              <w:pStyle w:val="18"/>
              <w:widowControl w:val="0"/>
              <w:numPr>
                <w:ilvl w:val="0"/>
                <w:numId w:val="0"/>
              </w:numPr>
              <w:tabs>
                <w:tab w:val="left" w:pos="4200"/>
              </w:tabs>
              <w:spacing w:line="360" w:lineRule="auto"/>
              <w:ind w:leftChars="0"/>
              <w:jc w:val="both"/>
              <w:rPr>
                <w:rFonts w:hint="eastAsia"/>
                <w:bCs/>
                <w:sz w:val="20"/>
                <w:szCs w:val="20"/>
              </w:rPr>
            </w:pPr>
            <w:r>
              <w:rPr>
                <w:rFonts w:hint="eastAsia" w:asciiTheme="minorEastAsia" w:hAnsiTheme="minorEastAsia" w:eastAsiaTheme="minorEastAsia"/>
                <w:b/>
                <w:color w:val="000000" w:themeColor="text1"/>
                <w:sz w:val="21"/>
                <w:szCs w:val="21"/>
                <w14:textFill>
                  <w14:solidFill>
                    <w14:schemeClr w14:val="tx1"/>
                  </w14:solidFill>
                </w14:textFill>
              </w:rPr>
              <w:t>②</w:t>
            </w:r>
            <w:r>
              <w:rPr>
                <w:rFonts w:hint="eastAsia" w:asciiTheme="minorEastAsia" w:hAnsiTheme="minorEastAsia" w:eastAsiaTheme="minorEastAsia"/>
                <w:color w:val="000000" w:themeColor="text1"/>
                <w:sz w:val="21"/>
                <w:szCs w:val="21"/>
                <w14:textFill>
                  <w14:solidFill>
                    <w14:schemeClr w14:val="tx1"/>
                  </w14:solidFill>
                </w14:textFill>
              </w:rPr>
              <w:t>遵纪守法，增强法律意识，培养法律思维，自觉遵守法律法规、校纪校规。</w:t>
            </w:r>
          </w:p>
        </w:tc>
      </w:tr>
      <w:tr w14:paraId="57160A1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76" w:type="dxa"/>
          </w:tcPr>
          <w:p w14:paraId="1BF8B910">
            <w:pPr>
              <w:widowControl w:val="0"/>
              <w:tabs>
                <w:tab w:val="left" w:pos="4200"/>
              </w:tabs>
              <w:spacing w:line="360" w:lineRule="auto"/>
              <w:jc w:val="both"/>
              <w:rPr>
                <w:rFonts w:hint="eastAsia"/>
                <w:bCs/>
                <w:sz w:val="21"/>
                <w:szCs w:val="20"/>
              </w:rPr>
            </w:pPr>
            <w:r>
              <w:rPr>
                <w:b/>
                <w:bCs/>
                <w:color w:val="000000"/>
                <w:sz w:val="21"/>
                <w:szCs w:val="20"/>
              </w:rPr>
              <w:t>LO4</w:t>
            </w:r>
            <w:r>
              <w:rPr>
                <w:b/>
                <w:sz w:val="21"/>
                <w:szCs w:val="20"/>
              </w:rPr>
              <w:t>自主学习</w:t>
            </w:r>
            <w:r>
              <w:rPr>
                <w:bCs/>
                <w:sz w:val="21"/>
                <w:szCs w:val="20"/>
              </w:rPr>
              <w:t>：能根据环境需要确定自己的学习目标，并主动地通过搜集信息、分析信息、讨论、实践、质疑、创造等方法来实现学习目标。</w:t>
            </w:r>
          </w:p>
          <w:p w14:paraId="15450D23">
            <w:pPr>
              <w:widowControl w:val="0"/>
              <w:tabs>
                <w:tab w:val="left" w:pos="4200"/>
              </w:tabs>
              <w:spacing w:line="360" w:lineRule="auto"/>
              <w:jc w:val="both"/>
              <w:rPr>
                <w:rFonts w:hint="eastAsia"/>
                <w:bCs/>
                <w:sz w:val="20"/>
                <w:szCs w:val="20"/>
              </w:rPr>
            </w:pPr>
            <w:r>
              <w:rPr>
                <w:rFonts w:hint="eastAsia"/>
                <w:bCs/>
                <w:sz w:val="21"/>
                <w:szCs w:val="20"/>
              </w:rPr>
              <w:t>①</w:t>
            </w:r>
            <w:r>
              <w:rPr>
                <w:bCs/>
                <w:sz w:val="21"/>
                <w:szCs w:val="20"/>
              </w:rPr>
              <w:t>能根据需要确定学习目标，并设计学习计划。</w:t>
            </w:r>
          </w:p>
        </w:tc>
      </w:tr>
      <w:tr w14:paraId="49B27615">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76" w:type="dxa"/>
          </w:tcPr>
          <w:p w14:paraId="73235A83">
            <w:pPr>
              <w:widowControl w:val="0"/>
              <w:tabs>
                <w:tab w:val="left" w:pos="4200"/>
              </w:tabs>
              <w:spacing w:line="360" w:lineRule="auto"/>
              <w:jc w:val="both"/>
              <w:rPr>
                <w:rFonts w:hint="eastAsia"/>
                <w:bCs/>
                <w:sz w:val="21"/>
                <w:szCs w:val="20"/>
              </w:rPr>
            </w:pPr>
            <w:r>
              <w:rPr>
                <w:b/>
                <w:bCs/>
                <w:color w:val="000000"/>
                <w:sz w:val="21"/>
                <w:szCs w:val="20"/>
              </w:rPr>
              <w:t>LO5</w:t>
            </w:r>
            <w:r>
              <w:rPr>
                <w:b/>
                <w:sz w:val="21"/>
                <w:szCs w:val="20"/>
              </w:rPr>
              <w:t>健康发展</w:t>
            </w:r>
            <w:r>
              <w:rPr>
                <w:bCs/>
                <w:sz w:val="21"/>
                <w:szCs w:val="20"/>
              </w:rPr>
              <w:t>：懂得审美、热爱劳动、为人热忱、身心健康、耐挫折，具有可持续发展的能力。</w:t>
            </w:r>
          </w:p>
          <w:p w14:paraId="1F5875F7">
            <w:pPr>
              <w:widowControl w:val="0"/>
              <w:tabs>
                <w:tab w:val="left" w:pos="4200"/>
              </w:tabs>
              <w:spacing w:line="360" w:lineRule="auto"/>
              <w:jc w:val="both"/>
              <w:rPr>
                <w:rFonts w:hint="eastAsia"/>
                <w:bCs/>
                <w:sz w:val="20"/>
                <w:szCs w:val="20"/>
              </w:rPr>
            </w:pPr>
            <w:r>
              <w:rPr>
                <w:rFonts w:hint="eastAsia"/>
                <w:bCs/>
                <w:sz w:val="21"/>
                <w:szCs w:val="20"/>
              </w:rPr>
              <w:t>①</w:t>
            </w:r>
            <w:r>
              <w:rPr>
                <w:bCs/>
                <w:sz w:val="21"/>
                <w:szCs w:val="20"/>
              </w:rPr>
              <w:t>身体健康，具有良好的卫生习惯，积极参加体育活动</w:t>
            </w:r>
            <w:r>
              <w:rPr>
                <w:rFonts w:hint="eastAsia"/>
                <w:bCs/>
                <w:sz w:val="21"/>
                <w:szCs w:val="20"/>
              </w:rPr>
              <w:t>。</w:t>
            </w:r>
          </w:p>
        </w:tc>
      </w:tr>
      <w:tr w14:paraId="4387FACD">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76" w:type="dxa"/>
          </w:tcPr>
          <w:p w14:paraId="5BE2BCDE">
            <w:pPr>
              <w:widowControl w:val="0"/>
              <w:tabs>
                <w:tab w:val="left" w:pos="4200"/>
              </w:tabs>
              <w:spacing w:line="360" w:lineRule="auto"/>
              <w:jc w:val="both"/>
              <w:rPr>
                <w:rFonts w:hint="eastAsia"/>
                <w:bCs/>
                <w:sz w:val="21"/>
                <w:szCs w:val="20"/>
              </w:rPr>
            </w:pPr>
            <w:r>
              <w:rPr>
                <w:b/>
                <w:bCs/>
                <w:color w:val="000000"/>
                <w:sz w:val="21"/>
                <w:szCs w:val="20"/>
              </w:rPr>
              <w:t>LO6</w:t>
            </w:r>
            <w:r>
              <w:rPr>
                <w:b/>
                <w:sz w:val="21"/>
                <w:szCs w:val="20"/>
              </w:rPr>
              <w:t>协同创新</w:t>
            </w:r>
            <w:r>
              <w:rPr>
                <w:bCs/>
                <w:sz w:val="21"/>
                <w:szCs w:val="20"/>
              </w:rPr>
              <w:t>：同群体保持良好的合作关系，做集体中的积极成员，善于自我管理和团队管理；善于从多个维度思考问题，利用自己的知识与实践来提出新设想。</w:t>
            </w:r>
          </w:p>
          <w:p w14:paraId="1F3F553F">
            <w:pPr>
              <w:widowControl w:val="0"/>
              <w:tabs>
                <w:tab w:val="left" w:pos="4200"/>
              </w:tabs>
              <w:spacing w:line="360" w:lineRule="auto"/>
              <w:jc w:val="both"/>
              <w:rPr>
                <w:rFonts w:hint="eastAsia"/>
                <w:bCs/>
                <w:sz w:val="20"/>
                <w:szCs w:val="20"/>
              </w:rPr>
            </w:pPr>
            <w:r>
              <w:rPr>
                <w:rFonts w:hint="eastAsia"/>
                <w:bCs/>
                <w:sz w:val="21"/>
                <w:szCs w:val="20"/>
              </w:rPr>
              <w:t>①</w:t>
            </w:r>
            <w:r>
              <w:rPr>
                <w:bCs/>
                <w:sz w:val="21"/>
                <w:szCs w:val="20"/>
              </w:rPr>
              <w:t>在集体活动中能主动担任自己的角色，与其他成员密切合作，善于自我管理和团队管理，共同完成任务。</w:t>
            </w:r>
          </w:p>
        </w:tc>
      </w:tr>
    </w:tbl>
    <w:p w14:paraId="29B4D738">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952"/>
        <w:gridCol w:w="931"/>
        <w:gridCol w:w="4464"/>
        <w:gridCol w:w="1349"/>
      </w:tblGrid>
      <w:tr w14:paraId="6928E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vAlign w:val="center"/>
          </w:tcPr>
          <w:p w14:paraId="0D4D983D">
            <w:pPr>
              <w:pStyle w:val="16"/>
              <w:rPr>
                <w:szCs w:val="16"/>
              </w:rPr>
            </w:pPr>
            <w:r>
              <w:rPr>
                <w:rFonts w:hint="eastAsia" w:ascii="黑体" w:hAnsi="黑体"/>
                <w:szCs w:val="18"/>
              </w:rPr>
              <w:t>毕业要求</w:t>
            </w:r>
          </w:p>
        </w:tc>
        <w:tc>
          <w:tcPr>
            <w:tcW w:w="952" w:type="dxa"/>
            <w:tcBorders>
              <w:top w:val="single" w:color="auto" w:sz="12" w:space="0"/>
              <w:left w:val="single" w:color="auto" w:sz="4" w:space="0"/>
            </w:tcBorders>
            <w:vAlign w:val="center"/>
          </w:tcPr>
          <w:p w14:paraId="3AE77450">
            <w:pPr>
              <w:pStyle w:val="16"/>
              <w:rPr>
                <w:szCs w:val="16"/>
              </w:rPr>
            </w:pPr>
            <w:r>
              <w:rPr>
                <w:rFonts w:hint="eastAsia"/>
                <w:szCs w:val="16"/>
              </w:rPr>
              <w:t>指标点</w:t>
            </w:r>
          </w:p>
        </w:tc>
        <w:tc>
          <w:tcPr>
            <w:tcW w:w="931" w:type="dxa"/>
            <w:tcBorders>
              <w:top w:val="single" w:color="auto" w:sz="12" w:space="0"/>
              <w:right w:val="double" w:color="auto" w:sz="4" w:space="0"/>
            </w:tcBorders>
            <w:vAlign w:val="center"/>
          </w:tcPr>
          <w:p w14:paraId="3DC74BCE">
            <w:pPr>
              <w:pStyle w:val="16"/>
              <w:rPr>
                <w:szCs w:val="16"/>
              </w:rPr>
            </w:pPr>
            <w:r>
              <w:rPr>
                <w:rFonts w:hint="eastAsia"/>
                <w:szCs w:val="16"/>
              </w:rPr>
              <w:t>支撑度</w:t>
            </w:r>
          </w:p>
        </w:tc>
        <w:tc>
          <w:tcPr>
            <w:tcW w:w="4464" w:type="dxa"/>
            <w:tcBorders>
              <w:top w:val="single" w:color="auto" w:sz="12" w:space="0"/>
            </w:tcBorders>
            <w:vAlign w:val="center"/>
          </w:tcPr>
          <w:p w14:paraId="29123F80">
            <w:pPr>
              <w:pStyle w:val="16"/>
              <w:rPr>
                <w:szCs w:val="16"/>
              </w:rPr>
            </w:pPr>
            <w:r>
              <w:rPr>
                <w:rFonts w:hint="eastAsia"/>
                <w:szCs w:val="16"/>
              </w:rPr>
              <w:t>课程目标</w:t>
            </w:r>
          </w:p>
        </w:tc>
        <w:tc>
          <w:tcPr>
            <w:tcW w:w="1349" w:type="dxa"/>
            <w:tcBorders>
              <w:top w:val="single" w:color="auto" w:sz="12" w:space="0"/>
              <w:right w:val="single" w:color="auto" w:sz="12" w:space="0"/>
            </w:tcBorders>
            <w:vAlign w:val="center"/>
          </w:tcPr>
          <w:p w14:paraId="4E6CB441">
            <w:pPr>
              <w:pStyle w:val="16"/>
              <w:rPr>
                <w:szCs w:val="16"/>
              </w:rPr>
            </w:pPr>
            <w:r>
              <w:rPr>
                <w:rFonts w:hint="eastAsia"/>
                <w:szCs w:val="16"/>
              </w:rPr>
              <w:t>对指标点的贡献度</w:t>
            </w:r>
          </w:p>
        </w:tc>
      </w:tr>
      <w:tr w14:paraId="28BBD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right w:val="single" w:color="auto" w:sz="4" w:space="0"/>
            </w:tcBorders>
            <w:vAlign w:val="center"/>
          </w:tcPr>
          <w:p w14:paraId="49FB20AF">
            <w:pPr>
              <w:pStyle w:val="17"/>
              <w:jc w:val="center"/>
              <w:rPr>
                <w:rFonts w:ascii="宋体" w:hAnsi="宋体"/>
                <w:b w:val="0"/>
                <w:bCs w:val="0"/>
              </w:rPr>
            </w:pPr>
            <w:r>
              <w:rPr>
                <w:rFonts w:hint="eastAsia" w:ascii="宋体" w:hAnsi="宋体"/>
                <w:b w:val="0"/>
                <w:bCs w:val="0"/>
              </w:rPr>
              <w:t>L</w:t>
            </w:r>
            <w:r>
              <w:rPr>
                <w:rFonts w:ascii="宋体" w:hAnsi="宋体"/>
                <w:b w:val="0"/>
                <w:bCs w:val="0"/>
              </w:rPr>
              <w:t>O1</w:t>
            </w:r>
          </w:p>
        </w:tc>
        <w:tc>
          <w:tcPr>
            <w:tcW w:w="952" w:type="dxa"/>
            <w:tcBorders>
              <w:left w:val="single" w:color="auto" w:sz="4" w:space="0"/>
            </w:tcBorders>
            <w:vAlign w:val="center"/>
          </w:tcPr>
          <w:p w14:paraId="19F72C42">
            <w:pPr>
              <w:pStyle w:val="17"/>
              <w:jc w:val="center"/>
              <w:rPr>
                <w:rFonts w:ascii="宋体" w:hAnsi="宋体" w:cs="Times New Roman"/>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begin"/>
            </w:r>
            <w:r>
              <w:rPr>
                <w:rFonts w:hint="eastAsia" w:asciiTheme="minorEastAsia" w:hAnsiTheme="minorEastAsia" w:eastAsiaTheme="minorEastAsia"/>
                <w:b w:val="0"/>
                <w:bCs w:val="0"/>
                <w:color w:val="000000" w:themeColor="text1"/>
                <w:sz w:val="21"/>
                <w:szCs w:val="21"/>
                <w14:textFill>
                  <w14:solidFill>
                    <w14:schemeClr w14:val="tx1"/>
                  </w14:solidFill>
                </w14:textFill>
              </w:rPr>
              <w:instrText xml:space="preserve"> = 2 \* GB3 </w:instrTex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separate"/>
            </w:r>
            <w:r>
              <w:rPr>
                <w:rFonts w:hint="eastAsia" w:asciiTheme="minorEastAsia" w:hAnsiTheme="minorEastAsia" w:eastAsiaTheme="minorEastAsia"/>
                <w:b w:val="0"/>
                <w:bCs w:val="0"/>
                <w:color w:val="000000" w:themeColor="text1"/>
                <w:sz w:val="21"/>
                <w:szCs w:val="21"/>
                <w14:textFill>
                  <w14:solidFill>
                    <w14:schemeClr w14:val="tx1"/>
                  </w14:solidFill>
                </w14:textFill>
              </w:rPr>
              <w:t>②</w: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end"/>
            </w:r>
          </w:p>
        </w:tc>
        <w:tc>
          <w:tcPr>
            <w:tcW w:w="931" w:type="dxa"/>
            <w:tcBorders>
              <w:right w:val="double" w:color="auto" w:sz="4" w:space="0"/>
            </w:tcBorders>
            <w:vAlign w:val="center"/>
          </w:tcPr>
          <w:p w14:paraId="1863D733">
            <w:pPr>
              <w:pStyle w:val="17"/>
              <w:jc w:val="center"/>
              <w:rPr>
                <w:rFonts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464" w:type="dxa"/>
            <w:vAlign w:val="center"/>
          </w:tcPr>
          <w:p w14:paraId="738EAF29">
            <w:pPr>
              <w:pStyle w:val="17"/>
              <w:jc w:val="left"/>
              <w:rPr>
                <w:rFonts w:ascii="宋体" w:hAnsi="宋体"/>
                <w:bCs/>
              </w:rPr>
            </w:pPr>
            <w:r>
              <w:rPr>
                <w:rFonts w:hint="eastAsia" w:ascii="宋体" w:hAnsi="宋体"/>
                <w:bCs/>
              </w:rPr>
              <w:t>6</w:t>
            </w:r>
            <w:r>
              <w:rPr>
                <w:rFonts w:hint="eastAsia" w:ascii="宋体" w:hAnsi="宋体"/>
                <w:bCs/>
                <w:lang w:eastAsia="zh-CN"/>
              </w:rPr>
              <w:t>.</w:t>
            </w:r>
            <w:r>
              <w:rPr>
                <w:rFonts w:hint="eastAsia" w:ascii="宋体" w:hAnsi="宋体"/>
                <w:bCs/>
              </w:rPr>
              <w:t>培养学生遵纪守法和规则意识，以及吃苦耐劳、顽强拼搏的意志品质。</w:t>
            </w:r>
          </w:p>
        </w:tc>
        <w:tc>
          <w:tcPr>
            <w:tcW w:w="1349" w:type="dxa"/>
            <w:tcBorders>
              <w:right w:val="single" w:color="auto" w:sz="12" w:space="0"/>
            </w:tcBorders>
            <w:vAlign w:val="center"/>
          </w:tcPr>
          <w:p w14:paraId="54B68364">
            <w:pPr>
              <w:pStyle w:val="17"/>
              <w:ind w:firstLine="480"/>
              <w:jc w:val="left"/>
              <w:rPr>
                <w:rFonts w:ascii="宋体" w:hAnsi="宋体"/>
                <w:bCs/>
              </w:rPr>
            </w:pPr>
            <w:r>
              <w:rPr>
                <w:rFonts w:ascii="宋体" w:hAnsi="宋体"/>
                <w:bCs/>
              </w:rPr>
              <w:t>100%</w:t>
            </w:r>
          </w:p>
        </w:tc>
      </w:tr>
      <w:tr w14:paraId="61FB3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vAlign w:val="center"/>
          </w:tcPr>
          <w:p w14:paraId="077C8AFB">
            <w:pPr>
              <w:pStyle w:val="17"/>
              <w:jc w:val="center"/>
              <w:rPr>
                <w:rFonts w:ascii="宋体" w:hAnsi="宋体"/>
                <w:b w:val="0"/>
                <w:bCs w:val="0"/>
              </w:rPr>
            </w:pPr>
            <w:r>
              <w:rPr>
                <w:rFonts w:hint="eastAsia" w:ascii="宋体" w:hAnsi="宋体"/>
                <w:b w:val="0"/>
                <w:bCs w:val="0"/>
              </w:rPr>
              <w:t>L</w:t>
            </w:r>
            <w:r>
              <w:rPr>
                <w:rFonts w:ascii="宋体" w:hAnsi="宋体"/>
                <w:b w:val="0"/>
                <w:bCs w:val="0"/>
              </w:rPr>
              <w:t>O4</w:t>
            </w:r>
          </w:p>
        </w:tc>
        <w:tc>
          <w:tcPr>
            <w:tcW w:w="952" w:type="dxa"/>
            <w:vMerge w:val="restart"/>
            <w:tcBorders>
              <w:left w:val="single" w:color="auto" w:sz="4" w:space="0"/>
            </w:tcBorders>
            <w:vAlign w:val="center"/>
          </w:tcPr>
          <w:p w14:paraId="48EB7DC0">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931" w:type="dxa"/>
            <w:vMerge w:val="restart"/>
            <w:tcBorders>
              <w:right w:val="double" w:color="auto" w:sz="4" w:space="0"/>
            </w:tcBorders>
            <w:vAlign w:val="center"/>
          </w:tcPr>
          <w:p w14:paraId="022F214B">
            <w:pPr>
              <w:pStyle w:val="17"/>
              <w:jc w:val="center"/>
              <w:rPr>
                <w:rFonts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464" w:type="dxa"/>
            <w:vAlign w:val="center"/>
          </w:tcPr>
          <w:p w14:paraId="224753CF">
            <w:pPr>
              <w:pStyle w:val="17"/>
              <w:jc w:val="left"/>
              <w:rPr>
                <w:rFonts w:ascii="宋体" w:hAnsi="宋体"/>
                <w:bCs/>
              </w:rPr>
            </w:pPr>
            <w:r>
              <w:rPr>
                <w:rFonts w:hint="eastAsia" w:ascii="宋体" w:hAnsi="宋体"/>
                <w:bCs/>
              </w:rPr>
              <w:t>2</w:t>
            </w:r>
            <w:r>
              <w:rPr>
                <w:rFonts w:hint="eastAsia" w:ascii="宋体" w:hAnsi="宋体"/>
                <w:bCs/>
                <w:lang w:eastAsia="zh-CN"/>
              </w:rPr>
              <w:t>.</w:t>
            </w:r>
            <w:r>
              <w:rPr>
                <w:rFonts w:hint="eastAsia" w:ascii="Arial" w:hAnsi="Arial" w:cs="Arial"/>
              </w:rPr>
              <w:t>掌握健康与体育的基本知识，掌握科学的体育锻炼方法。</w:t>
            </w:r>
          </w:p>
        </w:tc>
        <w:tc>
          <w:tcPr>
            <w:tcW w:w="1349" w:type="dxa"/>
            <w:tcBorders>
              <w:right w:val="single" w:color="auto" w:sz="12" w:space="0"/>
            </w:tcBorders>
            <w:vAlign w:val="center"/>
          </w:tcPr>
          <w:p w14:paraId="0A915A2A">
            <w:pPr>
              <w:pStyle w:val="17"/>
              <w:ind w:firstLine="480"/>
              <w:jc w:val="left"/>
              <w:rPr>
                <w:rFonts w:ascii="宋体" w:hAnsi="宋体"/>
                <w:bCs/>
              </w:rPr>
            </w:pPr>
            <w:r>
              <w:rPr>
                <w:rFonts w:hint="eastAsia" w:ascii="宋体" w:hAnsi="宋体"/>
                <w:bCs/>
              </w:rPr>
              <w:t>5</w:t>
            </w:r>
            <w:r>
              <w:rPr>
                <w:rFonts w:ascii="宋体" w:hAnsi="宋体"/>
                <w:bCs/>
              </w:rPr>
              <w:t>0%</w:t>
            </w:r>
          </w:p>
        </w:tc>
      </w:tr>
      <w:tr w14:paraId="3BDF7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vAlign w:val="center"/>
          </w:tcPr>
          <w:p w14:paraId="305A9560">
            <w:pPr>
              <w:pStyle w:val="17"/>
              <w:ind w:firstLine="482"/>
              <w:jc w:val="center"/>
              <w:rPr>
                <w:rFonts w:hint="eastAsia" w:ascii="宋体" w:hAnsi="宋体"/>
                <w:b w:val="0"/>
                <w:bCs w:val="0"/>
              </w:rPr>
            </w:pPr>
          </w:p>
        </w:tc>
        <w:tc>
          <w:tcPr>
            <w:tcW w:w="952" w:type="dxa"/>
            <w:vMerge w:val="continue"/>
            <w:tcBorders>
              <w:left w:val="single" w:color="auto" w:sz="4" w:space="0"/>
            </w:tcBorders>
            <w:vAlign w:val="center"/>
          </w:tcPr>
          <w:p w14:paraId="73A98B05">
            <w:pPr>
              <w:pStyle w:val="17"/>
              <w:jc w:val="center"/>
              <w:rPr>
                <w:rFonts w:ascii="宋体" w:hAnsi="宋体"/>
                <w:b w:val="0"/>
                <w:bCs w:val="0"/>
              </w:rPr>
            </w:pPr>
          </w:p>
        </w:tc>
        <w:tc>
          <w:tcPr>
            <w:tcW w:w="931" w:type="dxa"/>
            <w:vMerge w:val="continue"/>
            <w:tcBorders>
              <w:right w:val="double" w:color="auto" w:sz="4" w:space="0"/>
            </w:tcBorders>
            <w:vAlign w:val="center"/>
          </w:tcPr>
          <w:p w14:paraId="77E8BA01">
            <w:pPr>
              <w:pStyle w:val="17"/>
              <w:jc w:val="center"/>
              <w:rPr>
                <w:rFonts w:hint="eastAsia" w:ascii="宋体" w:hAnsi="宋体"/>
                <w:b w:val="0"/>
                <w:bCs w:val="0"/>
              </w:rPr>
            </w:pPr>
          </w:p>
        </w:tc>
        <w:tc>
          <w:tcPr>
            <w:tcW w:w="4464" w:type="dxa"/>
            <w:vAlign w:val="center"/>
          </w:tcPr>
          <w:p w14:paraId="2A7C499C">
            <w:pPr>
              <w:pStyle w:val="17"/>
              <w:jc w:val="left"/>
              <w:rPr>
                <w:rFonts w:ascii="宋体" w:hAnsi="宋体"/>
                <w:bCs/>
              </w:rPr>
            </w:pPr>
            <w:r>
              <w:rPr>
                <w:rFonts w:hint="eastAsia" w:ascii="宋体" w:hAnsi="宋体"/>
                <w:bCs/>
              </w:rPr>
              <w:t>4</w:t>
            </w:r>
            <w:r>
              <w:rPr>
                <w:rFonts w:hint="eastAsia" w:ascii="宋体" w:hAnsi="宋体"/>
                <w:bCs/>
                <w:lang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9" w:type="dxa"/>
            <w:tcBorders>
              <w:right w:val="single" w:color="auto" w:sz="12" w:space="0"/>
            </w:tcBorders>
            <w:vAlign w:val="center"/>
          </w:tcPr>
          <w:p w14:paraId="383A94F8">
            <w:pPr>
              <w:pStyle w:val="17"/>
              <w:ind w:firstLine="480"/>
              <w:jc w:val="left"/>
              <w:rPr>
                <w:rFonts w:hint="eastAsia" w:ascii="宋体" w:hAnsi="宋体"/>
                <w:bCs/>
              </w:rPr>
            </w:pPr>
            <w:r>
              <w:rPr>
                <w:rFonts w:hint="eastAsia" w:ascii="宋体" w:hAnsi="宋体"/>
                <w:bCs/>
              </w:rPr>
              <w:t>5</w:t>
            </w:r>
            <w:r>
              <w:rPr>
                <w:rFonts w:ascii="宋体" w:hAnsi="宋体"/>
                <w:bCs/>
              </w:rPr>
              <w:t>0%</w:t>
            </w:r>
          </w:p>
        </w:tc>
      </w:tr>
      <w:tr w14:paraId="0E60B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tcPr>
          <w:p w14:paraId="242A75A2">
            <w:pPr>
              <w:pStyle w:val="17"/>
              <w:spacing w:line="720" w:lineRule="auto"/>
              <w:jc w:val="center"/>
              <w:rPr>
                <w:rFonts w:ascii="宋体" w:hAnsi="宋体"/>
                <w:b w:val="0"/>
                <w:bCs w:val="0"/>
              </w:rPr>
            </w:pPr>
            <w:r>
              <w:rPr>
                <w:rFonts w:hint="eastAsia" w:ascii="宋体" w:hAnsi="宋体"/>
                <w:b w:val="0"/>
                <w:bCs w:val="0"/>
              </w:rPr>
              <w:t>L</w:t>
            </w:r>
            <w:r>
              <w:rPr>
                <w:rFonts w:ascii="宋体" w:hAnsi="宋体"/>
                <w:b w:val="0"/>
                <w:bCs w:val="0"/>
              </w:rPr>
              <w:t>O5</w:t>
            </w:r>
          </w:p>
        </w:tc>
        <w:tc>
          <w:tcPr>
            <w:tcW w:w="952" w:type="dxa"/>
            <w:vMerge w:val="restart"/>
            <w:tcBorders>
              <w:left w:val="single" w:color="auto" w:sz="4" w:space="0"/>
            </w:tcBorders>
            <w:vAlign w:val="center"/>
          </w:tcPr>
          <w:p w14:paraId="5DFFC6C7">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931" w:type="dxa"/>
            <w:vMerge w:val="restart"/>
            <w:tcBorders>
              <w:right w:val="double" w:color="auto" w:sz="4" w:space="0"/>
            </w:tcBorders>
            <w:vAlign w:val="center"/>
          </w:tcPr>
          <w:p w14:paraId="14819F5A">
            <w:pPr>
              <w:pStyle w:val="17"/>
              <w:jc w:val="center"/>
              <w:rPr>
                <w:rFonts w:ascii="宋体" w:hAnsi="宋体"/>
                <w:b w:val="0"/>
                <w:bCs w:val="0"/>
              </w:rPr>
            </w:pPr>
            <w:r>
              <w:rPr>
                <w:rFonts w:hint="eastAsia" w:ascii="宋体" w:hAnsi="宋体"/>
                <w:b w:val="0"/>
                <w:bCs w:val="0"/>
              </w:rPr>
              <w:t>H</w:t>
            </w:r>
          </w:p>
        </w:tc>
        <w:tc>
          <w:tcPr>
            <w:tcW w:w="4464" w:type="dxa"/>
            <w:vAlign w:val="center"/>
          </w:tcPr>
          <w:p w14:paraId="7DC19AA4">
            <w:pPr>
              <w:pStyle w:val="17"/>
              <w:jc w:val="left"/>
              <w:rPr>
                <w:rFonts w:ascii="宋体" w:hAnsi="宋体"/>
                <w:bCs/>
              </w:rPr>
            </w:pPr>
            <w:r>
              <w:rPr>
                <w:rFonts w:hint="eastAsia" w:ascii="宋体" w:hAnsi="宋体"/>
                <w:bCs/>
                <w:lang w:val="en-US" w:eastAsia="zh-CN"/>
              </w:rPr>
              <w:t>1.</w:t>
            </w:r>
            <w:r>
              <w:rPr>
                <w:rFonts w:ascii="Arial" w:hAnsi="Arial" w:cs="Arial"/>
              </w:rPr>
              <w:t>掌握篮球基本理论和比赛编排的知识，以及竞赛组织裁判工作相关理论知识。</w:t>
            </w:r>
          </w:p>
        </w:tc>
        <w:tc>
          <w:tcPr>
            <w:tcW w:w="1349" w:type="dxa"/>
            <w:tcBorders>
              <w:right w:val="single" w:color="auto" w:sz="12" w:space="0"/>
            </w:tcBorders>
            <w:vAlign w:val="center"/>
          </w:tcPr>
          <w:p w14:paraId="51A67A87">
            <w:pPr>
              <w:pStyle w:val="17"/>
              <w:ind w:firstLine="480"/>
              <w:jc w:val="left"/>
              <w:rPr>
                <w:rFonts w:ascii="宋体" w:hAnsi="宋体"/>
                <w:bCs/>
              </w:rPr>
            </w:pPr>
            <w:r>
              <w:rPr>
                <w:rFonts w:hint="eastAsia" w:ascii="宋体" w:hAnsi="宋体"/>
                <w:bCs/>
              </w:rPr>
              <w:t>5</w:t>
            </w:r>
            <w:r>
              <w:rPr>
                <w:rFonts w:ascii="宋体" w:hAnsi="宋体"/>
                <w:bCs/>
              </w:rPr>
              <w:t>0%</w:t>
            </w:r>
          </w:p>
        </w:tc>
      </w:tr>
      <w:tr w14:paraId="62423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71" w:hRule="atLeast"/>
          <w:jc w:val="center"/>
        </w:trPr>
        <w:tc>
          <w:tcPr>
            <w:tcW w:w="780" w:type="dxa"/>
            <w:vMerge w:val="continue"/>
            <w:tcBorders>
              <w:left w:val="single" w:color="auto" w:sz="12" w:space="0"/>
              <w:right w:val="single" w:color="auto" w:sz="4" w:space="0"/>
            </w:tcBorders>
          </w:tcPr>
          <w:p w14:paraId="3618611A">
            <w:pPr>
              <w:pStyle w:val="17"/>
              <w:spacing w:line="720" w:lineRule="auto"/>
              <w:ind w:firstLine="482"/>
              <w:jc w:val="center"/>
              <w:rPr>
                <w:rFonts w:ascii="宋体" w:hAnsi="宋体"/>
                <w:b w:val="0"/>
                <w:bCs w:val="0"/>
              </w:rPr>
            </w:pPr>
          </w:p>
        </w:tc>
        <w:tc>
          <w:tcPr>
            <w:tcW w:w="952" w:type="dxa"/>
            <w:vMerge w:val="continue"/>
            <w:tcBorders>
              <w:left w:val="single" w:color="auto" w:sz="4" w:space="0"/>
            </w:tcBorders>
            <w:vAlign w:val="center"/>
          </w:tcPr>
          <w:p w14:paraId="5DBD3EAB">
            <w:pPr>
              <w:pStyle w:val="17"/>
              <w:jc w:val="center"/>
              <w:rPr>
                <w:rFonts w:ascii="宋体" w:hAnsi="宋体"/>
                <w:b w:val="0"/>
                <w:bCs w:val="0"/>
              </w:rPr>
            </w:pPr>
          </w:p>
        </w:tc>
        <w:tc>
          <w:tcPr>
            <w:tcW w:w="931" w:type="dxa"/>
            <w:vMerge w:val="continue"/>
            <w:tcBorders>
              <w:right w:val="double" w:color="auto" w:sz="4" w:space="0"/>
            </w:tcBorders>
            <w:vAlign w:val="center"/>
          </w:tcPr>
          <w:p w14:paraId="09FF7110">
            <w:pPr>
              <w:pStyle w:val="17"/>
              <w:jc w:val="center"/>
              <w:rPr>
                <w:rFonts w:ascii="宋体" w:hAnsi="宋体"/>
                <w:b w:val="0"/>
                <w:bCs w:val="0"/>
              </w:rPr>
            </w:pPr>
          </w:p>
        </w:tc>
        <w:tc>
          <w:tcPr>
            <w:tcW w:w="4464" w:type="dxa"/>
            <w:vAlign w:val="center"/>
          </w:tcPr>
          <w:p w14:paraId="2FBE7303">
            <w:pPr>
              <w:pStyle w:val="17"/>
              <w:jc w:val="left"/>
              <w:rPr>
                <w:rFonts w:ascii="宋体" w:hAnsi="宋体"/>
                <w:bCs/>
              </w:rPr>
            </w:pPr>
            <w:r>
              <w:rPr>
                <w:rFonts w:hint="eastAsia" w:ascii="宋体" w:hAnsi="宋体"/>
                <w:bCs/>
                <w:lang w:val="en-US" w:eastAsia="zh-CN"/>
              </w:rPr>
              <w:t>3</w:t>
            </w:r>
            <w:r>
              <w:rPr>
                <w:rFonts w:hint="eastAsia" w:ascii="宋体" w:hAnsi="宋体"/>
                <w:bCs/>
                <w:lang w:eastAsia="zh-CN"/>
              </w:rPr>
              <w:t>.</w:t>
            </w:r>
            <w:r>
              <w:rPr>
                <w:rFonts w:hint="eastAsia" w:ascii="宋体" w:hAnsi="宋体"/>
                <w:bCs/>
              </w:rPr>
              <w:t>掌握篮球运动的基本技术动作，提高身体的灵活与协调能力以及对抗的主动性；具备组织小规模篮球竞赛以及执裁的能力。</w:t>
            </w:r>
          </w:p>
        </w:tc>
        <w:tc>
          <w:tcPr>
            <w:tcW w:w="1349" w:type="dxa"/>
            <w:tcBorders>
              <w:right w:val="single" w:color="auto" w:sz="12" w:space="0"/>
            </w:tcBorders>
            <w:vAlign w:val="center"/>
          </w:tcPr>
          <w:p w14:paraId="7A5AB484">
            <w:pPr>
              <w:pStyle w:val="17"/>
              <w:ind w:firstLine="480"/>
              <w:jc w:val="left"/>
              <w:rPr>
                <w:rFonts w:ascii="宋体" w:hAnsi="宋体"/>
                <w:bCs/>
              </w:rPr>
            </w:pPr>
            <w:r>
              <w:rPr>
                <w:rFonts w:hint="eastAsia" w:ascii="宋体" w:hAnsi="宋体"/>
                <w:bCs/>
              </w:rPr>
              <w:t>5</w:t>
            </w:r>
            <w:r>
              <w:rPr>
                <w:rFonts w:ascii="宋体" w:hAnsi="宋体"/>
                <w:bCs/>
              </w:rPr>
              <w:t>0%</w:t>
            </w:r>
          </w:p>
        </w:tc>
      </w:tr>
      <w:tr w14:paraId="67EDF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28" w:hRule="atLeast"/>
          <w:jc w:val="center"/>
        </w:trPr>
        <w:tc>
          <w:tcPr>
            <w:tcW w:w="780" w:type="dxa"/>
            <w:tcBorders>
              <w:left w:val="single" w:color="auto" w:sz="12" w:space="0"/>
              <w:bottom w:val="single" w:color="auto" w:sz="12" w:space="0"/>
              <w:right w:val="single" w:color="auto" w:sz="4" w:space="0"/>
            </w:tcBorders>
          </w:tcPr>
          <w:p w14:paraId="2641A038">
            <w:pPr>
              <w:pStyle w:val="17"/>
              <w:spacing w:line="720" w:lineRule="auto"/>
              <w:jc w:val="center"/>
              <w:rPr>
                <w:rFonts w:ascii="宋体" w:hAnsi="宋体"/>
                <w:b w:val="0"/>
                <w:bCs w:val="0"/>
              </w:rPr>
            </w:pPr>
            <w:r>
              <w:rPr>
                <w:rFonts w:hint="eastAsia" w:ascii="宋体" w:hAnsi="宋体"/>
                <w:b w:val="0"/>
                <w:bCs w:val="0"/>
              </w:rPr>
              <w:t>L</w:t>
            </w:r>
            <w:r>
              <w:rPr>
                <w:rFonts w:ascii="宋体" w:hAnsi="宋体"/>
                <w:b w:val="0"/>
                <w:bCs w:val="0"/>
              </w:rPr>
              <w:t>O6</w:t>
            </w:r>
          </w:p>
        </w:tc>
        <w:tc>
          <w:tcPr>
            <w:tcW w:w="952" w:type="dxa"/>
            <w:tcBorders>
              <w:left w:val="single" w:color="auto" w:sz="4" w:space="0"/>
              <w:bottom w:val="single" w:color="auto" w:sz="12" w:space="0"/>
            </w:tcBorders>
            <w:vAlign w:val="center"/>
          </w:tcPr>
          <w:p w14:paraId="080FDCBD">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931" w:type="dxa"/>
            <w:tcBorders>
              <w:bottom w:val="single" w:color="auto" w:sz="12" w:space="0"/>
              <w:right w:val="double" w:color="auto" w:sz="4" w:space="0"/>
            </w:tcBorders>
            <w:vAlign w:val="center"/>
          </w:tcPr>
          <w:p w14:paraId="05CD061B">
            <w:pPr>
              <w:pStyle w:val="17"/>
              <w:jc w:val="center"/>
              <w:rPr>
                <w:rFonts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464" w:type="dxa"/>
            <w:tcBorders>
              <w:bottom w:val="single" w:color="auto" w:sz="12" w:space="0"/>
            </w:tcBorders>
            <w:vAlign w:val="center"/>
          </w:tcPr>
          <w:p w14:paraId="5738E250">
            <w:pPr>
              <w:pStyle w:val="17"/>
              <w:jc w:val="left"/>
              <w:rPr>
                <w:rFonts w:ascii="宋体" w:hAnsi="宋体"/>
                <w:bCs/>
              </w:rPr>
            </w:pPr>
            <w:r>
              <w:rPr>
                <w:rFonts w:hint="eastAsia" w:ascii="宋体" w:hAnsi="宋体"/>
                <w:bCs/>
              </w:rPr>
              <w:t>5</w:t>
            </w:r>
            <w:r>
              <w:rPr>
                <w:rFonts w:hint="eastAsia" w:ascii="宋体" w:hAnsi="宋体"/>
                <w:bCs/>
                <w:lang w:eastAsia="zh-CN"/>
              </w:rPr>
              <w:t>.</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9" w:type="dxa"/>
            <w:tcBorders>
              <w:bottom w:val="single" w:color="auto" w:sz="12" w:space="0"/>
              <w:right w:val="single" w:color="auto" w:sz="12" w:space="0"/>
            </w:tcBorders>
            <w:vAlign w:val="center"/>
          </w:tcPr>
          <w:p w14:paraId="4BCD5AD3">
            <w:pPr>
              <w:pStyle w:val="17"/>
              <w:ind w:firstLine="480"/>
              <w:jc w:val="left"/>
              <w:rPr>
                <w:rFonts w:ascii="宋体" w:hAnsi="宋体"/>
                <w:bCs/>
              </w:rPr>
            </w:pPr>
            <w:r>
              <w:rPr>
                <w:rFonts w:hint="eastAsia" w:ascii="宋体" w:hAnsi="宋体"/>
                <w:bCs/>
              </w:rPr>
              <w:t>1</w:t>
            </w:r>
            <w:r>
              <w:rPr>
                <w:rFonts w:ascii="宋体" w:hAnsi="宋体"/>
                <w:bCs/>
              </w:rPr>
              <w:t>00%</w:t>
            </w:r>
          </w:p>
        </w:tc>
      </w:tr>
    </w:tbl>
    <w:p w14:paraId="6DFF7924">
      <w:pPr>
        <w:pStyle w:val="19"/>
        <w:spacing w:before="326" w:beforeLines="100" w:line="360" w:lineRule="auto"/>
        <w:rPr>
          <w:rFonts w:hint="eastAsia" w:ascii="黑体" w:hAnsi="宋体"/>
        </w:rPr>
      </w:pPr>
      <w:r>
        <w:rPr>
          <w:rFonts w:hint="eastAsia" w:ascii="黑体" w:hAnsi="宋体"/>
        </w:rPr>
        <w:t>三、</w:t>
      </w:r>
      <w:r>
        <w:rPr>
          <w:rFonts w:ascii="黑体" w:hAnsi="宋体"/>
        </w:rPr>
        <w:t>课程内容</w:t>
      </w:r>
      <w:r>
        <w:rPr>
          <w:rFonts w:hint="eastAsia" w:ascii="黑体" w:hAnsi="宋体"/>
        </w:rPr>
        <w:t>与教学设计</w:t>
      </w:r>
    </w:p>
    <w:p w14:paraId="227191E6">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50944FA6">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3DE91B9E">
            <w:pPr>
              <w:widowControl w:val="0"/>
              <w:autoSpaceDE w:val="0"/>
              <w:autoSpaceDN w:val="0"/>
              <w:adjustRightInd w:val="0"/>
              <w:jc w:val="left"/>
              <w:rPr>
                <w:rFonts w:hint="eastAsia" w:cs="Arial" w:asciiTheme="minorEastAsia" w:hAnsiTheme="minorEastAsia" w:eastAsiaTheme="minorEastAsia"/>
                <w:sz w:val="21"/>
                <w:szCs w:val="21"/>
              </w:rPr>
            </w:pPr>
            <w:bookmarkStart w:id="0" w:name="OLE_LINK5"/>
            <w:bookmarkStart w:id="1" w:name="OLE_LINK6"/>
            <w:r>
              <w:rPr>
                <w:rFonts w:hint="eastAsia" w:cs="Arial" w:asciiTheme="minorEastAsia" w:hAnsiTheme="minorEastAsia" w:eastAsiaTheme="minorEastAsia"/>
                <w:b/>
                <w:bCs/>
                <w:sz w:val="21"/>
                <w:szCs w:val="21"/>
              </w:rPr>
              <w:t>第一单元：</w:t>
            </w:r>
            <w:r>
              <w:rPr>
                <w:rFonts w:hint="eastAsia" w:cs="Arial" w:asciiTheme="minorEastAsia" w:hAnsiTheme="minorEastAsia" w:eastAsiaTheme="minorEastAsia"/>
                <w:sz w:val="21"/>
                <w:szCs w:val="21"/>
              </w:rPr>
              <w:t>理论部分</w:t>
            </w:r>
          </w:p>
          <w:p w14:paraId="0450CDDF">
            <w:pPr>
              <w:widowControl w:val="0"/>
              <w:autoSpaceDE w:val="0"/>
              <w:autoSpaceDN w:val="0"/>
              <w:adjustRightInd w:val="0"/>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w:t>
            </w:r>
          </w:p>
          <w:p w14:paraId="604961C9">
            <w:pPr>
              <w:widowControl w:val="0"/>
              <w:autoSpaceDE w:val="0"/>
              <w:autoSpaceDN w:val="0"/>
              <w:adjustRightInd w:val="0"/>
              <w:ind w:firstLine="420" w:firstLineChars="200"/>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799FC33D">
            <w:pPr>
              <w:widowControl w:val="0"/>
              <w:autoSpaceDE w:val="0"/>
              <w:autoSpaceDN w:val="0"/>
              <w:adjustRightInd w:val="0"/>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篮球概述：篮球的起源、发展及分类；篮球运动与健康知识；</w:t>
            </w:r>
          </w:p>
          <w:p w14:paraId="239A2F60">
            <w:pPr>
              <w:widowControl w:val="0"/>
              <w:autoSpaceDE w:val="0"/>
              <w:autoSpaceDN w:val="0"/>
              <w:adjustRightInd w:val="0"/>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cs="Arial" w:asciiTheme="minorEastAsia" w:hAnsiTheme="minorEastAsia" w:eastAsiaTheme="minorEastAsia"/>
                <w:sz w:val="21"/>
                <w:szCs w:val="21"/>
              </w:rPr>
              <w:t>篮球的编排及竞赛规则。</w:t>
            </w:r>
          </w:p>
          <w:p w14:paraId="0A4A5320">
            <w:pPr>
              <w:widowControl w:val="0"/>
              <w:autoSpaceDE w:val="0"/>
              <w:autoSpaceDN w:val="0"/>
              <w:adjustRightInd w:val="0"/>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预期成果：通过理论部分学习，</w:t>
            </w:r>
            <w:r>
              <w:rPr>
                <w:rFonts w:cs="Arial" w:asciiTheme="minorEastAsia" w:hAnsiTheme="minorEastAsia" w:eastAsiaTheme="minorEastAsia"/>
                <w:sz w:val="21"/>
                <w:szCs w:val="21"/>
              </w:rPr>
              <w:t>掌握篮球基本理论知识、编排理论，以及竞赛组织裁判工作相关理论知识</w:t>
            </w:r>
            <w:r>
              <w:rPr>
                <w:rFonts w:hint="eastAsia" w:cs="Arial" w:asciiTheme="minorEastAsia" w:hAnsiTheme="minorEastAsia" w:eastAsiaTheme="minorEastAsia"/>
                <w:sz w:val="21"/>
                <w:szCs w:val="21"/>
              </w:rPr>
              <w:t>；掌握健康与体育的基本知识。</w:t>
            </w:r>
          </w:p>
          <w:p w14:paraId="3B66E5E9">
            <w:pPr>
              <w:widowControl w:val="0"/>
              <w:jc w:val="both"/>
              <w:rPr>
                <w:rFonts w:ascii="Arial" w:hAnsi="Arial" w:cs="Arial"/>
                <w:bCs/>
                <w:sz w:val="21"/>
                <w:szCs w:val="21"/>
              </w:rPr>
            </w:pPr>
            <w:r>
              <w:rPr>
                <w:rFonts w:hint="eastAsia" w:ascii="Arial" w:hAnsi="Arial" w:cs="Arial"/>
                <w:sz w:val="21"/>
                <w:szCs w:val="21"/>
              </w:rPr>
              <w:t>教学难点：对篮球规则的学习及理解。</w:t>
            </w:r>
          </w:p>
          <w:p w14:paraId="0879F522">
            <w:pPr>
              <w:widowControl w:val="0"/>
              <w:autoSpaceDE w:val="0"/>
              <w:autoSpaceDN w:val="0"/>
              <w:adjustRightInd w:val="0"/>
              <w:jc w:val="left"/>
              <w:rPr>
                <w:rFonts w:hint="eastAsia" w:cs="Arial" w:asciiTheme="minorEastAsia" w:hAnsiTheme="minorEastAsia" w:eastAsiaTheme="minorEastAsia"/>
                <w:sz w:val="21"/>
                <w:szCs w:val="21"/>
              </w:rPr>
            </w:pPr>
          </w:p>
          <w:p w14:paraId="0222BD89">
            <w:pPr>
              <w:widowControl w:val="0"/>
              <w:autoSpaceDE w:val="0"/>
              <w:autoSpaceDN w:val="0"/>
              <w:adjustRightInd w:val="0"/>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第二单元：</w:t>
            </w:r>
            <w:r>
              <w:rPr>
                <w:rFonts w:hint="eastAsia" w:cs="Arial" w:asciiTheme="minorEastAsia" w:hAnsiTheme="minorEastAsia" w:eastAsiaTheme="minorEastAsia"/>
                <w:sz w:val="21"/>
                <w:szCs w:val="21"/>
              </w:rPr>
              <w:t>篮球实践教学</w:t>
            </w:r>
          </w:p>
          <w:p w14:paraId="321C56E6">
            <w:pPr>
              <w:widowControl w:val="0"/>
              <w:jc w:val="both"/>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w:t>
            </w:r>
          </w:p>
          <w:p w14:paraId="18D7AF02">
            <w:pPr>
              <w:widowControl w:val="0"/>
              <w:ind w:firstLine="420" w:firstLineChars="200"/>
              <w:jc w:val="both"/>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.篮球</w:t>
            </w:r>
            <w:r>
              <w:rPr>
                <w:rFonts w:cs="Arial" w:asciiTheme="minorEastAsia" w:hAnsiTheme="minorEastAsia" w:eastAsiaTheme="minorEastAsia"/>
                <w:bCs/>
                <w:sz w:val="21"/>
                <w:szCs w:val="21"/>
              </w:rPr>
              <w:t>基本技术：（</w:t>
            </w:r>
            <w:r>
              <w:rPr>
                <w:rFonts w:hint="eastAsia" w:cs="Arial" w:asciiTheme="minorEastAsia" w:hAnsiTheme="minorEastAsia" w:eastAsiaTheme="minorEastAsia"/>
                <w:bCs/>
                <w:sz w:val="21"/>
                <w:szCs w:val="21"/>
              </w:rPr>
              <w:t>1</w:t>
            </w:r>
            <w:r>
              <w:rPr>
                <w:rFonts w:cs="Arial" w:asciiTheme="minorEastAsia" w:hAnsiTheme="minorEastAsia" w:eastAsiaTheme="minorEastAsia"/>
                <w:bCs/>
                <w:sz w:val="21"/>
                <w:szCs w:val="21"/>
              </w:rPr>
              <w:t>）移动</w:t>
            </w:r>
            <w:r>
              <w:rPr>
                <w:rFonts w:cs="Arial" w:asciiTheme="minorEastAsia" w:hAnsiTheme="minorEastAsia" w:eastAsiaTheme="minorEastAsia"/>
                <w:sz w:val="21"/>
                <w:szCs w:val="21"/>
              </w:rPr>
              <w:t xml:space="preserve"> （</w:t>
            </w: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）传接球 （</w:t>
            </w:r>
            <w:r>
              <w:rPr>
                <w:rFonts w:hint="eastAsia" w:cs="Arial" w:asciiTheme="minorEastAsia" w:hAnsiTheme="minorEastAsia" w:eastAsiaTheme="minorEastAsia"/>
                <w:sz w:val="21"/>
                <w:szCs w:val="21"/>
              </w:rPr>
              <w:t>3</w:t>
            </w:r>
            <w:r>
              <w:rPr>
                <w:rFonts w:cs="Arial" w:asciiTheme="minorEastAsia" w:hAnsiTheme="minorEastAsia" w:eastAsiaTheme="minorEastAsia"/>
                <w:sz w:val="21"/>
                <w:szCs w:val="21"/>
              </w:rPr>
              <w:t>）投篮 （</w:t>
            </w:r>
            <w:r>
              <w:rPr>
                <w:rFonts w:hint="eastAsia" w:cs="Arial" w:asciiTheme="minorEastAsia" w:hAnsiTheme="minorEastAsia" w:eastAsiaTheme="minorEastAsia"/>
                <w:sz w:val="21"/>
                <w:szCs w:val="21"/>
              </w:rPr>
              <w:t>4</w:t>
            </w:r>
            <w:r>
              <w:rPr>
                <w:rFonts w:cs="Arial" w:asciiTheme="minorEastAsia" w:hAnsiTheme="minorEastAsia" w:eastAsiaTheme="minorEastAsia"/>
                <w:sz w:val="21"/>
                <w:szCs w:val="21"/>
              </w:rPr>
              <w:t>）持球突破（</w:t>
            </w:r>
            <w:r>
              <w:rPr>
                <w:rFonts w:hint="eastAsia" w:cs="Arial" w:asciiTheme="minorEastAsia" w:hAnsiTheme="minorEastAsia" w:eastAsiaTheme="minorEastAsia"/>
                <w:sz w:val="21"/>
                <w:szCs w:val="21"/>
              </w:rPr>
              <w:t>5</w:t>
            </w:r>
            <w:r>
              <w:rPr>
                <w:rFonts w:cs="Arial" w:asciiTheme="minorEastAsia" w:hAnsiTheme="minorEastAsia" w:eastAsiaTheme="minorEastAsia"/>
                <w:sz w:val="21"/>
                <w:szCs w:val="21"/>
              </w:rPr>
              <w:t xml:space="preserve">）运球 </w:t>
            </w:r>
          </w:p>
          <w:p w14:paraId="45D2ECCC">
            <w:pPr>
              <w:widowControl w:val="0"/>
              <w:ind w:firstLine="2100" w:firstLineChars="1000"/>
              <w:jc w:val="both"/>
              <w:rPr>
                <w:rFonts w:hint="eastAsia" w:cs="Arial" w:asciiTheme="minorEastAsia" w:hAnsiTheme="minorEastAsia" w:eastAsiaTheme="minorEastAsia"/>
                <w:bCs/>
                <w:sz w:val="21"/>
                <w:szCs w:val="21"/>
              </w:rPr>
            </w:pP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6</w:t>
            </w:r>
            <w:r>
              <w:rPr>
                <w:rFonts w:cs="Arial" w:asciiTheme="minorEastAsia" w:hAnsiTheme="minorEastAsia" w:eastAsiaTheme="minorEastAsia"/>
                <w:sz w:val="21"/>
                <w:szCs w:val="21"/>
              </w:rPr>
              <w:t>）防守技术 （</w:t>
            </w:r>
            <w:r>
              <w:rPr>
                <w:rFonts w:hint="eastAsia" w:cs="Arial" w:asciiTheme="minorEastAsia" w:hAnsiTheme="minorEastAsia" w:eastAsiaTheme="minorEastAsia"/>
                <w:sz w:val="21"/>
                <w:szCs w:val="21"/>
              </w:rPr>
              <w:t>7</w:t>
            </w:r>
            <w:r>
              <w:rPr>
                <w:rFonts w:cs="Arial" w:asciiTheme="minorEastAsia" w:hAnsiTheme="minorEastAsia" w:eastAsiaTheme="minorEastAsia"/>
                <w:sz w:val="21"/>
                <w:szCs w:val="21"/>
              </w:rPr>
              <w:t>）抢篮板球技术</w:t>
            </w:r>
            <w:r>
              <w:rPr>
                <w:rFonts w:hint="eastAsia" w:cs="Arial" w:asciiTheme="minorEastAsia" w:hAnsiTheme="minorEastAsia" w:eastAsiaTheme="minorEastAsia"/>
                <w:sz w:val="21"/>
                <w:szCs w:val="21"/>
              </w:rPr>
              <w:t>；</w:t>
            </w:r>
          </w:p>
          <w:p w14:paraId="6D15B247">
            <w:pPr>
              <w:widowControl w:val="0"/>
              <w:ind w:firstLine="420" w:firstLineChars="200"/>
              <w:jc w:val="both"/>
              <w:rPr>
                <w:rFonts w:hint="eastAsia" w:cs="Arial" w:asciiTheme="minorEastAsia" w:hAnsiTheme="minorEastAsia" w:eastAsiaTheme="minorEastAsia"/>
                <w:bCs/>
                <w:sz w:val="21"/>
                <w:szCs w:val="21"/>
              </w:rPr>
            </w:pPr>
            <w:r>
              <w:rPr>
                <w:rFonts w:cs="Arial" w:asciiTheme="minorEastAsia" w:hAnsiTheme="minorEastAsia" w:eastAsiaTheme="minorEastAsia"/>
                <w:sz w:val="21"/>
                <w:szCs w:val="21"/>
              </w:rPr>
              <w:t>2.</w:t>
            </w:r>
            <w:bookmarkStart w:id="2" w:name="_Toc718"/>
            <w:r>
              <w:rPr>
                <w:rFonts w:cs="Arial" w:asciiTheme="minorEastAsia" w:hAnsiTheme="minorEastAsia" w:eastAsiaTheme="minorEastAsia"/>
                <w:sz w:val="21"/>
                <w:szCs w:val="21"/>
              </w:rPr>
              <w:t>篮球教学比赛</w:t>
            </w:r>
            <w:bookmarkEnd w:id="2"/>
            <w:r>
              <w:rPr>
                <w:rFonts w:cs="Arial" w:asciiTheme="minorEastAsia" w:hAnsiTheme="minorEastAsia" w:eastAsiaTheme="minorEastAsia"/>
                <w:bCs/>
                <w:sz w:val="21"/>
                <w:szCs w:val="21"/>
              </w:rPr>
              <w:t>：（1）</w:t>
            </w:r>
            <w:r>
              <w:rPr>
                <w:rFonts w:cs="Arial" w:asciiTheme="minorEastAsia" w:hAnsiTheme="minorEastAsia" w:eastAsiaTheme="minorEastAsia"/>
                <w:sz w:val="21"/>
                <w:szCs w:val="21"/>
              </w:rPr>
              <w:t>3对3比赛</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）5对5比赛</w:t>
            </w:r>
            <w:r>
              <w:rPr>
                <w:rFonts w:hint="eastAsia" w:cs="Arial" w:asciiTheme="minorEastAsia" w:hAnsiTheme="minorEastAsia" w:eastAsiaTheme="minorEastAsia"/>
                <w:sz w:val="21"/>
                <w:szCs w:val="21"/>
              </w:rPr>
              <w:t>；</w:t>
            </w:r>
          </w:p>
          <w:p w14:paraId="279D3E33">
            <w:pPr>
              <w:widowControl/>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2E5E13CB">
            <w:pPr>
              <w:widowControl/>
              <w:ind w:firstLine="420" w:firstLineChars="200"/>
              <w:jc w:val="left"/>
              <w:rPr>
                <w:rFonts w:hint="eastAsia"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.通过</w:t>
            </w:r>
            <w:r>
              <w:rPr>
                <w:rFonts w:hint="eastAsia" w:cs="Arial" w:asciiTheme="minorEastAsia" w:hAnsiTheme="minorEastAsia" w:eastAsiaTheme="minorEastAsia"/>
                <w:sz w:val="21"/>
                <w:szCs w:val="21"/>
              </w:rPr>
              <w:t>学习</w:t>
            </w:r>
            <w:r>
              <w:rPr>
                <w:rFonts w:cs="Arial" w:asciiTheme="minorEastAsia" w:hAnsiTheme="minorEastAsia" w:eastAsiaTheme="minorEastAsia"/>
                <w:sz w:val="21"/>
                <w:szCs w:val="21"/>
              </w:rPr>
              <w:t>，使学生掌握篮球的基本技术动作</w:t>
            </w:r>
            <w:r>
              <w:rPr>
                <w:rFonts w:hint="eastAsia" w:cs="Arial" w:asciiTheme="minorEastAsia" w:hAnsiTheme="minorEastAsia" w:eastAsiaTheme="minorEastAsia"/>
                <w:sz w:val="21"/>
                <w:szCs w:val="21"/>
              </w:rPr>
              <w:t>和技能，</w:t>
            </w:r>
            <w:r>
              <w:rPr>
                <w:rFonts w:hint="eastAsia" w:asciiTheme="minorEastAsia" w:hAnsiTheme="minorEastAsia" w:eastAsiaTheme="minorEastAsia"/>
                <w:bCs/>
                <w:sz w:val="21"/>
                <w:szCs w:val="21"/>
              </w:rPr>
              <w:t>提高身体的灵活与协调能力以及体态的规范性；具备组织小规模篮球竞赛的能力。</w:t>
            </w:r>
          </w:p>
          <w:p w14:paraId="75CF44A9">
            <w:pPr>
              <w:widowControl w:val="0"/>
              <w:ind w:firstLine="420" w:firstLineChars="200"/>
              <w:jc w:val="both"/>
              <w:rPr>
                <w:rFonts w:hint="eastAsia" w:asciiTheme="minorEastAsia" w:hAnsiTheme="minorEastAsia" w:eastAsiaTheme="minorEastAsia"/>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.通过教学比赛，调动学生积极参与篮球活动的积极性，培养对篮球运动的兴趣，</w:t>
            </w:r>
            <w:r>
              <w:rPr>
                <w:rFonts w:cs="Arial" w:asciiTheme="minorEastAsia" w:hAnsiTheme="minorEastAsia" w:eastAsiaTheme="minorEastAsia"/>
                <w:sz w:val="21"/>
                <w:szCs w:val="21"/>
                <w:lang w:val="zh-CN"/>
              </w:rPr>
              <w:t>增强组织性、纪律性和集体主义精神，体会合作、竞争的现代思想意识。</w:t>
            </w:r>
          </w:p>
          <w:p w14:paraId="6FD60F16">
            <w:pPr>
              <w:widowControl w:val="0"/>
              <w:jc w:val="both"/>
              <w:rPr>
                <w:rFonts w:ascii="Arial" w:hAnsi="Arial" w:cs="Arial"/>
                <w:b/>
                <w:sz w:val="21"/>
                <w:szCs w:val="21"/>
              </w:rPr>
            </w:pPr>
            <w:r>
              <w:rPr>
                <w:rFonts w:hint="eastAsia" w:ascii="Arial" w:hAnsi="Arial" w:cs="Arial"/>
                <w:sz w:val="21"/>
                <w:szCs w:val="21"/>
              </w:rPr>
              <w:t>教学难点：每个技术动作的节奏掌握以及比赛中团队配合的重要性.</w:t>
            </w:r>
          </w:p>
          <w:p w14:paraId="1B88D89E">
            <w:pPr>
              <w:widowControl w:val="0"/>
              <w:autoSpaceDE w:val="0"/>
              <w:autoSpaceDN w:val="0"/>
              <w:adjustRightInd w:val="0"/>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体能练习与体质健康测试</w:t>
            </w:r>
          </w:p>
          <w:p w14:paraId="379676FA">
            <w:pPr>
              <w:widowControl w:val="0"/>
              <w:autoSpaceDE w:val="0"/>
              <w:autoSpaceDN w:val="0"/>
              <w:adjustRightInd w:val="0"/>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43261DD3">
            <w:pPr>
              <w:widowControl w:val="0"/>
              <w:autoSpaceDE w:val="0"/>
              <w:autoSpaceDN w:val="0"/>
              <w:adjustRightInd w:val="0"/>
              <w:jc w:val="left"/>
              <w:rPr>
                <w:rFonts w:hint="eastAsia" w:asciiTheme="minorEastAsia" w:hAnsiTheme="minorEastAsia" w:eastAsiaTheme="minorEastAsia"/>
                <w:bCs/>
                <w:sz w:val="21"/>
                <w:szCs w:val="21"/>
              </w:rPr>
            </w:pPr>
            <w:r>
              <w:rPr>
                <w:rFonts w:hint="eastAsia" w:cs="Arial" w:asciiTheme="minorEastAsia" w:hAnsiTheme="minorEastAsia" w:eastAsiaTheme="minorEastAsia"/>
                <w:sz w:val="21"/>
                <w:szCs w:val="21"/>
              </w:rPr>
              <w:t>预期成果：</w:t>
            </w:r>
            <w:r>
              <w:rPr>
                <w:rFonts w:cs="Arial" w:asciiTheme="minorEastAsia" w:hAnsiTheme="minorEastAsia" w:eastAsiaTheme="minorEastAsia"/>
                <w:sz w:val="21"/>
                <w:szCs w:val="21"/>
              </w:rPr>
              <w:t>全面提高身体素质和身心健康，能承受学习和生活中的压力。</w:t>
            </w:r>
            <w:r>
              <w:rPr>
                <w:rFonts w:hint="eastAsia" w:asciiTheme="minorEastAsia" w:hAnsiTheme="minorEastAsia" w:eastAsiaTheme="minorEastAsia"/>
                <w:sz w:val="21"/>
                <w:szCs w:val="21"/>
              </w:rPr>
              <w:t>同时</w:t>
            </w:r>
            <w:r>
              <w:rPr>
                <w:rFonts w:hint="eastAsia" w:asciiTheme="minorEastAsia" w:hAnsiTheme="minorEastAsia" w:eastAsiaTheme="minorEastAsia"/>
                <w:bCs/>
                <w:sz w:val="21"/>
                <w:szCs w:val="21"/>
              </w:rPr>
              <w:t>培养学生遵纪守法和规则意识，以及吃苦耐劳、顽强拼搏的意志品质。</w:t>
            </w:r>
          </w:p>
          <w:p w14:paraId="5F1A05B0">
            <w:pPr>
              <w:widowControl w:val="0"/>
              <w:jc w:val="both"/>
              <w:rPr>
                <w:rFonts w:ascii="Arial" w:hAnsi="Arial" w:cs="Arial"/>
                <w:sz w:val="21"/>
                <w:szCs w:val="21"/>
              </w:rPr>
            </w:pPr>
            <w:r>
              <w:rPr>
                <w:rFonts w:hint="eastAsia" w:ascii="Arial" w:hAnsi="Arial" w:cs="Arial"/>
                <w:sz w:val="21"/>
                <w:szCs w:val="21"/>
              </w:rPr>
              <w:t>教学难点：调动个别不爱运动学生的练习积极性与学生练习的持续性，</w:t>
            </w:r>
            <w:r>
              <w:rPr>
                <w:bCs/>
                <w:sz w:val="21"/>
                <w:szCs w:val="21"/>
              </w:rPr>
              <w:t>练习中学生兴趣的激发和意志品质的培养。</w:t>
            </w:r>
          </w:p>
          <w:p w14:paraId="0CA03012">
            <w:pPr>
              <w:widowControl w:val="0"/>
              <w:autoSpaceDE w:val="0"/>
              <w:autoSpaceDN w:val="0"/>
              <w:adjustRightInd w:val="0"/>
              <w:jc w:val="left"/>
              <w:rPr>
                <w:rFonts w:hint="eastAsia" w:asciiTheme="minorEastAsia" w:hAnsiTheme="minorEastAsia" w:eastAsiaTheme="minorEastAsia"/>
                <w:bCs/>
                <w:sz w:val="21"/>
                <w:szCs w:val="21"/>
              </w:rPr>
            </w:pPr>
          </w:p>
          <w:p w14:paraId="39D4F34D">
            <w:pPr>
              <w:widowControl w:val="0"/>
              <w:autoSpaceDE w:val="0"/>
              <w:autoSpaceDN w:val="0"/>
              <w:adjustRightInd w:val="0"/>
              <w:jc w:val="left"/>
              <w:rPr>
                <w:rFonts w:hint="eastAsia" w:asciiTheme="minorEastAsia" w:hAnsiTheme="minorEastAsia" w:eastAsiaTheme="minorEastAsia"/>
                <w:b/>
                <w:sz w:val="21"/>
                <w:szCs w:val="21"/>
              </w:rPr>
            </w:pPr>
            <w:r>
              <w:rPr>
                <w:rFonts w:hint="eastAsia" w:asciiTheme="minorEastAsia" w:hAnsiTheme="minorEastAsia" w:eastAsiaTheme="minorEastAsia"/>
                <w:b/>
                <w:sz w:val="21"/>
                <w:szCs w:val="21"/>
              </w:rPr>
              <w:t>第四单元：</w:t>
            </w:r>
            <w:r>
              <w:rPr>
                <w:rFonts w:hint="eastAsia" w:asciiTheme="minorEastAsia" w:hAnsiTheme="minorEastAsia" w:eastAsiaTheme="minorEastAsia"/>
                <w:bCs/>
                <w:sz w:val="21"/>
                <w:szCs w:val="21"/>
              </w:rPr>
              <w:t>有氧健身跑</w:t>
            </w:r>
          </w:p>
          <w:p w14:paraId="45266C58">
            <w:pPr>
              <w:widowControl w:val="0"/>
              <w:autoSpaceDE w:val="0"/>
              <w:autoSpaceDN w:val="0"/>
              <w:adjustRightInd w:val="0"/>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00D2E8EE">
            <w:pPr>
              <w:pStyle w:val="17"/>
              <w:widowControl w:val="0"/>
              <w:jc w:val="left"/>
              <w:rPr>
                <w:rFonts w:hint="eastAsia" w:asciiTheme="minorEastAsia" w:hAnsiTheme="minorEastAsia" w:eastAsiaTheme="minorEastAsia"/>
                <w:bCs/>
              </w:rPr>
            </w:pPr>
            <w:r>
              <w:rPr>
                <w:rFonts w:hint="eastAsia" w:cs="Arial" w:asciiTheme="minorEastAsia" w:hAnsiTheme="minorEastAsia" w:eastAsiaTheme="minorEastAsia"/>
              </w:rPr>
              <w:t>预期成果：</w:t>
            </w:r>
            <w:r>
              <w:rPr>
                <w:rFonts w:hint="eastAsia" w:asciiTheme="minorEastAsia" w:hAnsiTheme="minorEastAsia" w:eastAsiaTheme="minorEastAsia"/>
                <w:bCs/>
              </w:rPr>
              <w:t>使学生具备制定运动计划，自主进行科学锻炼的能力。增强学生心肺功能，培养学生遵纪守法和规则意识。</w:t>
            </w:r>
          </w:p>
          <w:p w14:paraId="64AC517D">
            <w:pPr>
              <w:widowControl/>
              <w:jc w:val="left"/>
              <w:rPr>
                <w:rFonts w:hint="eastAsia"/>
              </w:rPr>
            </w:pPr>
            <w:r>
              <w:rPr>
                <w:rFonts w:hint="eastAsia" w:ascii="Arial" w:hAnsi="Arial" w:cs="Arial"/>
                <w:sz w:val="21"/>
                <w:szCs w:val="21"/>
              </w:rPr>
              <w:t>教学难点：监控及预防学生代跑等作弊行为。</w:t>
            </w:r>
          </w:p>
        </w:tc>
      </w:tr>
      <w:bookmarkEnd w:id="0"/>
      <w:bookmarkEnd w:id="1"/>
    </w:tbl>
    <w:p w14:paraId="5926F678">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36B8E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6622E870">
            <w:pPr>
              <w:pStyle w:val="16"/>
              <w:ind w:firstLine="489"/>
              <w:jc w:val="right"/>
              <w:rPr>
                <w:szCs w:val="16"/>
              </w:rPr>
            </w:pPr>
            <w:r>
              <w:rPr>
                <w:rFonts w:hint="eastAsia"/>
                <w:szCs w:val="16"/>
              </w:rPr>
              <w:t>课程目标</w:t>
            </w:r>
          </w:p>
          <w:p w14:paraId="09B796B9">
            <w:pPr>
              <w:pStyle w:val="16"/>
              <w:ind w:right="210"/>
              <w:jc w:val="left"/>
              <w:rPr>
                <w:szCs w:val="16"/>
              </w:rPr>
            </w:pPr>
          </w:p>
          <w:p w14:paraId="3D4C8EC6">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096362A1">
            <w:pPr>
              <w:pStyle w:val="16"/>
              <w:rPr>
                <w:rFonts w:hint="eastAsia"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121901A9">
            <w:pPr>
              <w:pStyle w:val="16"/>
              <w:rPr>
                <w:rFonts w:hint="eastAsia"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476FEF36">
            <w:pPr>
              <w:pStyle w:val="16"/>
              <w:rPr>
                <w:rFonts w:hint="eastAsia"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5406A196">
            <w:pPr>
              <w:pStyle w:val="16"/>
              <w:rPr>
                <w:rFonts w:hint="eastAsia"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79017979">
            <w:pPr>
              <w:pStyle w:val="16"/>
              <w:rPr>
                <w:rFonts w:hint="eastAsia"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38C3E854">
            <w:pPr>
              <w:pStyle w:val="16"/>
              <w:rPr>
                <w:rFonts w:hint="eastAsia" w:asciiTheme="minorEastAsia" w:hAnsiTheme="minorEastAsia" w:eastAsiaTheme="minorEastAsia"/>
                <w:sz w:val="20"/>
              </w:rPr>
            </w:pPr>
            <w:r>
              <w:rPr>
                <w:rFonts w:hint="eastAsia" w:asciiTheme="minorEastAsia" w:hAnsiTheme="minorEastAsia" w:eastAsiaTheme="minorEastAsia"/>
                <w:sz w:val="20"/>
              </w:rPr>
              <w:t>6</w:t>
            </w:r>
          </w:p>
        </w:tc>
      </w:tr>
      <w:tr w14:paraId="42F79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09F6030">
            <w:pPr>
              <w:pStyle w:val="17"/>
              <w:rPr>
                <w:szCs w:val="20"/>
              </w:rPr>
            </w:pPr>
            <w:r>
              <w:rPr>
                <w:rFonts w:hint="eastAsia"/>
                <w:szCs w:val="20"/>
              </w:rPr>
              <w:t>第一单元</w:t>
            </w:r>
          </w:p>
        </w:tc>
        <w:tc>
          <w:tcPr>
            <w:tcW w:w="1074" w:type="dxa"/>
            <w:vAlign w:val="center"/>
          </w:tcPr>
          <w:p w14:paraId="08CF6B3F">
            <w:pPr>
              <w:pStyle w:val="17"/>
            </w:pPr>
            <w:r>
              <w:rPr>
                <w:rFonts w:hint="eastAsia"/>
              </w:rPr>
              <w:t>√</w:t>
            </w:r>
          </w:p>
        </w:tc>
        <w:tc>
          <w:tcPr>
            <w:tcW w:w="1074" w:type="dxa"/>
            <w:vAlign w:val="center"/>
          </w:tcPr>
          <w:p w14:paraId="39B3D6E4">
            <w:pPr>
              <w:pStyle w:val="17"/>
            </w:pPr>
            <w:r>
              <w:rPr>
                <w:rFonts w:hint="eastAsia"/>
              </w:rPr>
              <w:t>√</w:t>
            </w:r>
          </w:p>
        </w:tc>
        <w:tc>
          <w:tcPr>
            <w:tcW w:w="1074" w:type="dxa"/>
            <w:vAlign w:val="center"/>
          </w:tcPr>
          <w:p w14:paraId="1496C62A">
            <w:pPr>
              <w:pStyle w:val="17"/>
            </w:pPr>
            <w:r>
              <w:rPr>
                <w:rFonts w:hint="eastAsia"/>
              </w:rPr>
              <w:t>√</w:t>
            </w:r>
          </w:p>
        </w:tc>
        <w:tc>
          <w:tcPr>
            <w:tcW w:w="1073" w:type="dxa"/>
            <w:vAlign w:val="center"/>
          </w:tcPr>
          <w:p w14:paraId="1F6DD14C">
            <w:pPr>
              <w:pStyle w:val="17"/>
            </w:pPr>
            <w:r>
              <w:rPr>
                <w:rFonts w:hint="eastAsia"/>
              </w:rPr>
              <w:t>√</w:t>
            </w:r>
          </w:p>
        </w:tc>
        <w:tc>
          <w:tcPr>
            <w:tcW w:w="1073" w:type="dxa"/>
            <w:vAlign w:val="center"/>
          </w:tcPr>
          <w:p w14:paraId="1B81609C">
            <w:pPr>
              <w:pStyle w:val="17"/>
            </w:pPr>
            <w:r>
              <w:rPr>
                <w:rFonts w:hint="eastAsia"/>
              </w:rPr>
              <w:t>√</w:t>
            </w:r>
          </w:p>
        </w:tc>
        <w:tc>
          <w:tcPr>
            <w:tcW w:w="1074" w:type="dxa"/>
            <w:tcBorders>
              <w:right w:val="single" w:color="auto" w:sz="12" w:space="0"/>
            </w:tcBorders>
            <w:vAlign w:val="center"/>
          </w:tcPr>
          <w:p w14:paraId="748ED0A7">
            <w:pPr>
              <w:pStyle w:val="17"/>
            </w:pPr>
            <w:r>
              <w:rPr>
                <w:rFonts w:hint="eastAsia"/>
              </w:rPr>
              <w:t>√</w:t>
            </w:r>
          </w:p>
        </w:tc>
      </w:tr>
      <w:tr w14:paraId="5C22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1D4AC47">
            <w:pPr>
              <w:pStyle w:val="17"/>
              <w:rPr>
                <w:szCs w:val="20"/>
              </w:rPr>
            </w:pPr>
            <w:r>
              <w:rPr>
                <w:rFonts w:hint="eastAsia"/>
                <w:szCs w:val="20"/>
              </w:rPr>
              <w:t>第二单元</w:t>
            </w:r>
          </w:p>
        </w:tc>
        <w:tc>
          <w:tcPr>
            <w:tcW w:w="1074" w:type="dxa"/>
            <w:vAlign w:val="center"/>
          </w:tcPr>
          <w:p w14:paraId="3907F3E1">
            <w:pPr>
              <w:pStyle w:val="17"/>
            </w:pPr>
            <w:r>
              <w:rPr>
                <w:rFonts w:hint="eastAsia"/>
              </w:rPr>
              <w:t>√</w:t>
            </w:r>
          </w:p>
        </w:tc>
        <w:tc>
          <w:tcPr>
            <w:tcW w:w="1074" w:type="dxa"/>
            <w:vAlign w:val="center"/>
          </w:tcPr>
          <w:p w14:paraId="3E05C15E">
            <w:pPr>
              <w:pStyle w:val="17"/>
            </w:pPr>
            <w:r>
              <w:rPr>
                <w:rFonts w:hint="eastAsia"/>
              </w:rPr>
              <w:t>√</w:t>
            </w:r>
          </w:p>
        </w:tc>
        <w:tc>
          <w:tcPr>
            <w:tcW w:w="1074" w:type="dxa"/>
            <w:vAlign w:val="center"/>
          </w:tcPr>
          <w:p w14:paraId="0B512948">
            <w:pPr>
              <w:pStyle w:val="17"/>
            </w:pPr>
            <w:r>
              <w:rPr>
                <w:rFonts w:hint="eastAsia"/>
              </w:rPr>
              <w:t>√</w:t>
            </w:r>
          </w:p>
        </w:tc>
        <w:tc>
          <w:tcPr>
            <w:tcW w:w="1073" w:type="dxa"/>
            <w:vAlign w:val="center"/>
          </w:tcPr>
          <w:p w14:paraId="5621634E">
            <w:pPr>
              <w:pStyle w:val="17"/>
            </w:pPr>
            <w:r>
              <w:rPr>
                <w:rFonts w:hint="eastAsia"/>
              </w:rPr>
              <w:t>√</w:t>
            </w:r>
          </w:p>
        </w:tc>
        <w:tc>
          <w:tcPr>
            <w:tcW w:w="1073" w:type="dxa"/>
            <w:vAlign w:val="center"/>
          </w:tcPr>
          <w:p w14:paraId="15EDEBAF">
            <w:pPr>
              <w:pStyle w:val="17"/>
            </w:pPr>
            <w:r>
              <w:rPr>
                <w:rFonts w:hint="eastAsia"/>
              </w:rPr>
              <w:t>√</w:t>
            </w:r>
          </w:p>
        </w:tc>
        <w:tc>
          <w:tcPr>
            <w:tcW w:w="1074" w:type="dxa"/>
            <w:tcBorders>
              <w:right w:val="single" w:color="auto" w:sz="12" w:space="0"/>
            </w:tcBorders>
            <w:vAlign w:val="center"/>
          </w:tcPr>
          <w:p w14:paraId="27E80F2E">
            <w:pPr>
              <w:pStyle w:val="17"/>
            </w:pPr>
            <w:r>
              <w:rPr>
                <w:rFonts w:hint="eastAsia"/>
              </w:rPr>
              <w:t>√</w:t>
            </w:r>
          </w:p>
        </w:tc>
      </w:tr>
      <w:tr w14:paraId="46C07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3A62BAE3">
            <w:pPr>
              <w:pStyle w:val="17"/>
              <w:rPr>
                <w:szCs w:val="20"/>
              </w:rPr>
            </w:pPr>
            <w:r>
              <w:rPr>
                <w:rFonts w:hint="eastAsia"/>
                <w:szCs w:val="20"/>
              </w:rPr>
              <w:t>第三单元</w:t>
            </w:r>
          </w:p>
        </w:tc>
        <w:tc>
          <w:tcPr>
            <w:tcW w:w="1074" w:type="dxa"/>
            <w:vAlign w:val="center"/>
          </w:tcPr>
          <w:p w14:paraId="0585C519">
            <w:pPr>
              <w:pStyle w:val="17"/>
            </w:pPr>
          </w:p>
        </w:tc>
        <w:tc>
          <w:tcPr>
            <w:tcW w:w="1074" w:type="dxa"/>
            <w:vAlign w:val="center"/>
          </w:tcPr>
          <w:p w14:paraId="334EDB44">
            <w:pPr>
              <w:pStyle w:val="17"/>
            </w:pPr>
            <w:r>
              <w:rPr>
                <w:rFonts w:hint="eastAsia"/>
              </w:rPr>
              <w:t>√</w:t>
            </w:r>
          </w:p>
        </w:tc>
        <w:tc>
          <w:tcPr>
            <w:tcW w:w="1074" w:type="dxa"/>
            <w:vAlign w:val="center"/>
          </w:tcPr>
          <w:p w14:paraId="30ADCA91">
            <w:pPr>
              <w:pStyle w:val="17"/>
            </w:pPr>
          </w:p>
        </w:tc>
        <w:tc>
          <w:tcPr>
            <w:tcW w:w="1073" w:type="dxa"/>
            <w:vAlign w:val="center"/>
          </w:tcPr>
          <w:p w14:paraId="3EC5F750">
            <w:pPr>
              <w:pStyle w:val="17"/>
            </w:pPr>
            <w:r>
              <w:rPr>
                <w:rFonts w:hint="eastAsia"/>
              </w:rPr>
              <w:t>√</w:t>
            </w:r>
          </w:p>
        </w:tc>
        <w:tc>
          <w:tcPr>
            <w:tcW w:w="1073" w:type="dxa"/>
            <w:vAlign w:val="center"/>
          </w:tcPr>
          <w:p w14:paraId="71C7052F">
            <w:pPr>
              <w:pStyle w:val="17"/>
            </w:pPr>
          </w:p>
        </w:tc>
        <w:tc>
          <w:tcPr>
            <w:tcW w:w="1074" w:type="dxa"/>
            <w:tcBorders>
              <w:right w:val="single" w:color="auto" w:sz="12" w:space="0"/>
            </w:tcBorders>
            <w:vAlign w:val="center"/>
          </w:tcPr>
          <w:p w14:paraId="22509BC4">
            <w:pPr>
              <w:pStyle w:val="17"/>
            </w:pPr>
            <w:r>
              <w:rPr>
                <w:rFonts w:hint="eastAsia"/>
              </w:rPr>
              <w:t>√</w:t>
            </w:r>
          </w:p>
        </w:tc>
      </w:tr>
      <w:tr w14:paraId="68F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2053F2F1">
            <w:pPr>
              <w:pStyle w:val="17"/>
              <w:rPr>
                <w:szCs w:val="20"/>
              </w:rPr>
            </w:pPr>
            <w:r>
              <w:rPr>
                <w:rFonts w:hint="eastAsia"/>
                <w:szCs w:val="20"/>
              </w:rPr>
              <w:t>第四单元</w:t>
            </w:r>
          </w:p>
        </w:tc>
        <w:tc>
          <w:tcPr>
            <w:tcW w:w="1074" w:type="dxa"/>
            <w:tcBorders>
              <w:bottom w:val="single" w:color="auto" w:sz="12" w:space="0"/>
            </w:tcBorders>
            <w:vAlign w:val="center"/>
          </w:tcPr>
          <w:p w14:paraId="025AF474">
            <w:pPr>
              <w:pStyle w:val="17"/>
            </w:pPr>
          </w:p>
        </w:tc>
        <w:tc>
          <w:tcPr>
            <w:tcW w:w="1074" w:type="dxa"/>
            <w:tcBorders>
              <w:bottom w:val="single" w:color="auto" w:sz="12" w:space="0"/>
            </w:tcBorders>
            <w:vAlign w:val="center"/>
          </w:tcPr>
          <w:p w14:paraId="6DFDC724">
            <w:pPr>
              <w:pStyle w:val="17"/>
            </w:pPr>
            <w:r>
              <w:rPr>
                <w:rFonts w:hint="eastAsia"/>
              </w:rPr>
              <w:t>√</w:t>
            </w:r>
          </w:p>
        </w:tc>
        <w:tc>
          <w:tcPr>
            <w:tcW w:w="1074" w:type="dxa"/>
            <w:tcBorders>
              <w:bottom w:val="single" w:color="auto" w:sz="12" w:space="0"/>
            </w:tcBorders>
            <w:vAlign w:val="center"/>
          </w:tcPr>
          <w:p w14:paraId="71F33244">
            <w:pPr>
              <w:pStyle w:val="17"/>
            </w:pPr>
          </w:p>
        </w:tc>
        <w:tc>
          <w:tcPr>
            <w:tcW w:w="1073" w:type="dxa"/>
            <w:tcBorders>
              <w:bottom w:val="single" w:color="auto" w:sz="12" w:space="0"/>
            </w:tcBorders>
            <w:vAlign w:val="center"/>
          </w:tcPr>
          <w:p w14:paraId="562F63EA">
            <w:pPr>
              <w:pStyle w:val="17"/>
            </w:pPr>
            <w:r>
              <w:rPr>
                <w:rFonts w:hint="eastAsia"/>
              </w:rPr>
              <w:t>√</w:t>
            </w:r>
          </w:p>
        </w:tc>
        <w:tc>
          <w:tcPr>
            <w:tcW w:w="1073" w:type="dxa"/>
            <w:tcBorders>
              <w:bottom w:val="single" w:color="auto" w:sz="12" w:space="0"/>
            </w:tcBorders>
            <w:vAlign w:val="center"/>
          </w:tcPr>
          <w:p w14:paraId="18C8A238">
            <w:pPr>
              <w:pStyle w:val="17"/>
            </w:pPr>
          </w:p>
        </w:tc>
        <w:tc>
          <w:tcPr>
            <w:tcW w:w="1074" w:type="dxa"/>
            <w:tcBorders>
              <w:bottom w:val="single" w:color="auto" w:sz="12" w:space="0"/>
              <w:right w:val="single" w:color="auto" w:sz="12" w:space="0"/>
            </w:tcBorders>
            <w:vAlign w:val="center"/>
          </w:tcPr>
          <w:p w14:paraId="010372FC">
            <w:pPr>
              <w:pStyle w:val="17"/>
            </w:pPr>
            <w:r>
              <w:rPr>
                <w:rFonts w:hint="eastAsia"/>
              </w:rPr>
              <w:t>√</w:t>
            </w:r>
          </w:p>
        </w:tc>
      </w:tr>
    </w:tbl>
    <w:p w14:paraId="3DCF3B17">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159C0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65BDFB87">
            <w:pPr>
              <w:widowControl w:val="0"/>
              <w:snapToGrid w:val="0"/>
              <w:jc w:val="center"/>
              <w:rPr>
                <w:rFonts w:hint="eastAsia"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7CEC30D0">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14FD7222">
            <w:pPr>
              <w:pStyle w:val="16"/>
              <w:widowControl w:val="0"/>
              <w:rPr>
                <w:rFonts w:hint="eastAsia"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6211B59E">
            <w:pPr>
              <w:pStyle w:val="16"/>
              <w:widowControl w:val="0"/>
              <w:rPr>
                <w:rFonts w:hint="eastAsia" w:ascii="黑体" w:hAnsi="黑体"/>
                <w:szCs w:val="21"/>
              </w:rPr>
            </w:pPr>
            <w:r>
              <w:rPr>
                <w:rFonts w:hint="eastAsia" w:ascii="黑体" w:hAnsi="黑体"/>
                <w:szCs w:val="21"/>
              </w:rPr>
              <w:t>学时</w:t>
            </w:r>
            <w:r>
              <w:rPr>
                <w:rFonts w:hint="eastAsia" w:ascii="黑体" w:hAnsi="黑体"/>
                <w:bCs w:val="0"/>
                <w:szCs w:val="21"/>
              </w:rPr>
              <w:t>分配</w:t>
            </w:r>
          </w:p>
        </w:tc>
      </w:tr>
      <w:tr w14:paraId="1669B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22A6D9A7">
            <w:pPr>
              <w:widowControl w:val="0"/>
              <w:snapToGrid w:val="0"/>
              <w:jc w:val="center"/>
              <w:rPr>
                <w:rFonts w:hint="eastAsia" w:ascii="黑体" w:hAnsi="黑体" w:eastAsia="黑体"/>
                <w:bCs/>
                <w:sz w:val="21"/>
                <w:szCs w:val="21"/>
              </w:rPr>
            </w:pPr>
          </w:p>
        </w:tc>
        <w:tc>
          <w:tcPr>
            <w:tcW w:w="2690" w:type="dxa"/>
            <w:vMerge w:val="continue"/>
          </w:tcPr>
          <w:p w14:paraId="4A0FE74C">
            <w:pPr>
              <w:widowControl w:val="0"/>
              <w:snapToGrid w:val="0"/>
              <w:jc w:val="center"/>
              <w:rPr>
                <w:rFonts w:hint="eastAsia" w:ascii="黑体" w:hAnsi="黑体" w:eastAsia="黑体"/>
                <w:bCs/>
                <w:sz w:val="21"/>
                <w:szCs w:val="21"/>
              </w:rPr>
            </w:pPr>
          </w:p>
        </w:tc>
        <w:tc>
          <w:tcPr>
            <w:tcW w:w="1697" w:type="dxa"/>
            <w:vMerge w:val="continue"/>
          </w:tcPr>
          <w:p w14:paraId="5911D448">
            <w:pPr>
              <w:widowControl w:val="0"/>
              <w:snapToGrid w:val="0"/>
              <w:jc w:val="center"/>
              <w:rPr>
                <w:rFonts w:hint="eastAsia" w:ascii="黑体" w:hAnsi="黑体" w:eastAsia="黑体"/>
                <w:bCs/>
                <w:sz w:val="21"/>
                <w:szCs w:val="21"/>
              </w:rPr>
            </w:pPr>
          </w:p>
        </w:tc>
        <w:tc>
          <w:tcPr>
            <w:tcW w:w="708" w:type="dxa"/>
            <w:vAlign w:val="center"/>
          </w:tcPr>
          <w:p w14:paraId="363D3C48">
            <w:pPr>
              <w:widowControl w:val="0"/>
              <w:snapToGrid w:val="0"/>
              <w:jc w:val="center"/>
              <w:rPr>
                <w:rFonts w:hint="eastAsia" w:ascii="黑体" w:hAnsi="黑体" w:eastAsia="黑体"/>
                <w:bCs/>
                <w:sz w:val="21"/>
                <w:szCs w:val="21"/>
              </w:rPr>
            </w:pPr>
            <w:r>
              <w:rPr>
                <w:rFonts w:hint="eastAsia" w:ascii="黑体" w:hAnsi="黑体" w:eastAsia="黑体"/>
                <w:bCs/>
                <w:sz w:val="21"/>
                <w:szCs w:val="21"/>
              </w:rPr>
              <w:t>理论</w:t>
            </w:r>
          </w:p>
        </w:tc>
        <w:tc>
          <w:tcPr>
            <w:tcW w:w="653" w:type="dxa"/>
            <w:vAlign w:val="center"/>
          </w:tcPr>
          <w:p w14:paraId="571368F5">
            <w:pPr>
              <w:widowControl w:val="0"/>
              <w:snapToGrid w:val="0"/>
              <w:jc w:val="center"/>
              <w:rPr>
                <w:rFonts w:hint="eastAsia"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7B8C4A29">
            <w:pPr>
              <w:widowControl w:val="0"/>
              <w:snapToGrid w:val="0"/>
              <w:jc w:val="center"/>
              <w:rPr>
                <w:rFonts w:hint="eastAsia" w:ascii="黑体" w:hAnsi="黑体" w:eastAsia="黑体"/>
                <w:bCs/>
                <w:sz w:val="21"/>
                <w:szCs w:val="21"/>
              </w:rPr>
            </w:pPr>
            <w:r>
              <w:rPr>
                <w:rFonts w:hint="eastAsia" w:ascii="黑体" w:hAnsi="黑体" w:eastAsia="黑体"/>
                <w:bCs/>
                <w:sz w:val="21"/>
                <w:szCs w:val="21"/>
              </w:rPr>
              <w:t>小计</w:t>
            </w:r>
          </w:p>
        </w:tc>
      </w:tr>
      <w:tr w14:paraId="4F9F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4AC04B8">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第一单元</w:t>
            </w:r>
          </w:p>
        </w:tc>
        <w:tc>
          <w:tcPr>
            <w:tcW w:w="2690" w:type="dxa"/>
            <w:vAlign w:val="center"/>
          </w:tcPr>
          <w:p w14:paraId="029B9A63">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讲课</w:t>
            </w:r>
          </w:p>
        </w:tc>
        <w:tc>
          <w:tcPr>
            <w:tcW w:w="1697" w:type="dxa"/>
            <w:vAlign w:val="center"/>
          </w:tcPr>
          <w:p w14:paraId="078489A4">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00CC8618">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259577F1">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222A25CD">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741A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1F05E00">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第二单元</w:t>
            </w:r>
          </w:p>
        </w:tc>
        <w:tc>
          <w:tcPr>
            <w:tcW w:w="2690" w:type="dxa"/>
            <w:vAlign w:val="center"/>
          </w:tcPr>
          <w:p w14:paraId="2E595BFA">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73B71950">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5AE16BF7">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5898E7A">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45779B36">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0F31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0CBE8E2">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第三单元</w:t>
            </w:r>
          </w:p>
        </w:tc>
        <w:tc>
          <w:tcPr>
            <w:tcW w:w="2690" w:type="dxa"/>
            <w:vAlign w:val="center"/>
          </w:tcPr>
          <w:p w14:paraId="5D384BB4">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34AE59AA">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592950A4">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4C49DB77">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7CA321F5">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160E9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18BAD16">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第四单元</w:t>
            </w:r>
          </w:p>
        </w:tc>
        <w:tc>
          <w:tcPr>
            <w:tcW w:w="2690" w:type="dxa"/>
            <w:vAlign w:val="center"/>
          </w:tcPr>
          <w:p w14:paraId="64DE8038">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课外练习</w:t>
            </w:r>
          </w:p>
        </w:tc>
        <w:tc>
          <w:tcPr>
            <w:tcW w:w="1697" w:type="dxa"/>
            <w:vAlign w:val="center"/>
          </w:tcPr>
          <w:p w14:paraId="5FAFDB50">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4FE9362A">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EBA424C">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57DF6ABF">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72107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00CB8846">
            <w:pPr>
              <w:pStyle w:val="16"/>
              <w:widowControl w:val="0"/>
              <w:rPr>
                <w:rFonts w:hint="eastAsia" w:asciiTheme="minorEastAsia" w:hAnsiTheme="minorEastAsia" w:eastAsiaTheme="minorEastAsia"/>
                <w:szCs w:val="21"/>
              </w:rPr>
            </w:pPr>
            <w:r>
              <w:rPr>
                <w:rFonts w:hint="eastAsia" w:asciiTheme="minorEastAsia" w:hAnsiTheme="minorEastAsia" w:eastAsiaTheme="minorEastAsia"/>
                <w:szCs w:val="21"/>
              </w:rPr>
              <w:t>合计</w:t>
            </w:r>
          </w:p>
        </w:tc>
        <w:tc>
          <w:tcPr>
            <w:tcW w:w="708" w:type="dxa"/>
            <w:tcBorders>
              <w:bottom w:val="single" w:color="auto" w:sz="12" w:space="0"/>
            </w:tcBorders>
            <w:vAlign w:val="center"/>
          </w:tcPr>
          <w:p w14:paraId="1AB09C42">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7F09716B">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187EC237">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63ED982E">
      <w:pPr>
        <w:pStyle w:val="20"/>
        <w:spacing w:before="163" w:beforeLines="50" w:after="163"/>
        <w:rPr>
          <w:rFonts w:hint="eastAsia"/>
        </w:rPr>
      </w:pPr>
      <w:bookmarkStart w:id="3" w:name="OLE_LINK1"/>
      <w:bookmarkStart w:id="4" w:name="OLE_LINK2"/>
      <w:r>
        <w:rPr>
          <w:rFonts w:hint="eastAsia"/>
        </w:rPr>
        <w:t>（四）课内实验项目与基本要求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604"/>
        <w:gridCol w:w="2578"/>
        <w:gridCol w:w="3186"/>
        <w:gridCol w:w="1015"/>
        <w:gridCol w:w="1094"/>
      </w:tblGrid>
      <w:tr w14:paraId="555E3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604" w:type="dxa"/>
            <w:tcBorders>
              <w:top w:val="single" w:color="auto" w:sz="4" w:space="0"/>
              <w:left w:val="single" w:color="auto" w:sz="4" w:space="0"/>
              <w:right w:val="single" w:color="auto" w:sz="4" w:space="0"/>
            </w:tcBorders>
            <w:vAlign w:val="center"/>
          </w:tcPr>
          <w:p w14:paraId="09DFC040">
            <w:pPr>
              <w:pStyle w:val="16"/>
              <w:rPr>
                <w:rFonts w:hint="eastAsia"/>
                <w:color w:val="auto"/>
                <w:szCs w:val="16"/>
              </w:rPr>
            </w:pPr>
            <w:r>
              <w:rPr>
                <w:rFonts w:hint="eastAsia" w:ascii="黑体" w:hAnsi="黑体"/>
                <w:color w:val="auto"/>
                <w:szCs w:val="18"/>
              </w:rPr>
              <w:t xml:space="preserve">序号 </w:t>
            </w:r>
          </w:p>
        </w:tc>
        <w:tc>
          <w:tcPr>
            <w:tcW w:w="2578" w:type="dxa"/>
            <w:tcBorders>
              <w:top w:val="single" w:color="auto" w:sz="4" w:space="0"/>
              <w:left w:val="single" w:color="auto" w:sz="4" w:space="0"/>
              <w:right w:val="single" w:color="auto" w:sz="4" w:space="0"/>
            </w:tcBorders>
            <w:vAlign w:val="center"/>
          </w:tcPr>
          <w:p w14:paraId="561B17AF">
            <w:pPr>
              <w:pStyle w:val="16"/>
              <w:rPr>
                <w:rFonts w:hint="eastAsia"/>
                <w:color w:val="auto"/>
                <w:szCs w:val="16"/>
              </w:rPr>
            </w:pPr>
            <w:r>
              <w:rPr>
                <w:rFonts w:hint="eastAsia"/>
                <w:color w:val="auto"/>
                <w:szCs w:val="16"/>
              </w:rPr>
              <w:t>实验项目名称</w:t>
            </w:r>
          </w:p>
        </w:tc>
        <w:tc>
          <w:tcPr>
            <w:tcW w:w="3186" w:type="dxa"/>
            <w:tcBorders>
              <w:top w:val="single" w:color="auto" w:sz="4" w:space="0"/>
              <w:left w:val="single" w:color="auto" w:sz="4" w:space="0"/>
              <w:right w:val="single" w:color="auto" w:sz="4" w:space="0"/>
            </w:tcBorders>
            <w:vAlign w:val="center"/>
          </w:tcPr>
          <w:p w14:paraId="1D78A243">
            <w:pPr>
              <w:pStyle w:val="16"/>
              <w:rPr>
                <w:color w:val="auto"/>
                <w:szCs w:val="16"/>
              </w:rPr>
            </w:pPr>
            <w:r>
              <w:rPr>
                <w:rFonts w:hint="eastAsia"/>
                <w:color w:val="auto"/>
                <w:szCs w:val="16"/>
              </w:rPr>
              <w:t>目标要求与主要内容</w:t>
            </w:r>
          </w:p>
        </w:tc>
        <w:tc>
          <w:tcPr>
            <w:tcW w:w="1015" w:type="dxa"/>
            <w:tcBorders>
              <w:top w:val="single" w:color="auto" w:sz="4" w:space="0"/>
              <w:left w:val="single" w:color="auto" w:sz="4" w:space="0"/>
              <w:right w:val="single" w:color="auto" w:sz="4" w:space="0"/>
            </w:tcBorders>
            <w:vAlign w:val="center"/>
          </w:tcPr>
          <w:p w14:paraId="2FB714D4">
            <w:pPr>
              <w:pStyle w:val="16"/>
              <w:rPr>
                <w:color w:val="auto"/>
                <w:szCs w:val="16"/>
              </w:rPr>
            </w:pPr>
            <w:r>
              <w:rPr>
                <w:rFonts w:hint="eastAsia"/>
                <w:color w:val="auto"/>
                <w:szCs w:val="16"/>
              </w:rPr>
              <w:t xml:space="preserve">实验 </w:t>
            </w:r>
          </w:p>
          <w:p w14:paraId="3C94C070">
            <w:pPr>
              <w:pStyle w:val="16"/>
              <w:rPr>
                <w:color w:val="auto"/>
                <w:szCs w:val="16"/>
              </w:rPr>
            </w:pPr>
            <w:r>
              <w:rPr>
                <w:rFonts w:hint="eastAsia"/>
                <w:color w:val="auto"/>
                <w:szCs w:val="16"/>
              </w:rPr>
              <w:t>时数</w:t>
            </w:r>
          </w:p>
        </w:tc>
        <w:tc>
          <w:tcPr>
            <w:tcW w:w="1094" w:type="dxa"/>
            <w:tcBorders>
              <w:top w:val="single" w:color="auto" w:sz="4" w:space="0"/>
              <w:left w:val="single" w:color="auto" w:sz="4" w:space="0"/>
              <w:right w:val="single" w:color="auto" w:sz="4" w:space="0"/>
            </w:tcBorders>
            <w:vAlign w:val="center"/>
          </w:tcPr>
          <w:p w14:paraId="25AC83F0">
            <w:pPr>
              <w:pStyle w:val="16"/>
              <w:rPr>
                <w:color w:val="auto"/>
                <w:szCs w:val="16"/>
              </w:rPr>
            </w:pPr>
            <w:r>
              <w:rPr>
                <w:rFonts w:hint="eastAsia"/>
                <w:color w:val="auto"/>
                <w:szCs w:val="16"/>
              </w:rPr>
              <w:t xml:space="preserve">实验 </w:t>
            </w:r>
          </w:p>
          <w:p w14:paraId="08723351">
            <w:pPr>
              <w:pStyle w:val="16"/>
              <w:rPr>
                <w:rFonts w:hint="eastAsia"/>
                <w:color w:val="auto"/>
                <w:szCs w:val="16"/>
              </w:rPr>
            </w:pPr>
            <w:r>
              <w:rPr>
                <w:rFonts w:hint="eastAsia"/>
                <w:color w:val="auto"/>
                <w:szCs w:val="16"/>
              </w:rPr>
              <w:t>类型</w:t>
            </w:r>
          </w:p>
        </w:tc>
      </w:tr>
      <w:tr w14:paraId="5C47A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604" w:type="dxa"/>
            <w:tcBorders>
              <w:left w:val="single" w:color="auto" w:sz="4" w:space="0"/>
              <w:right w:val="single" w:color="auto" w:sz="4" w:space="0"/>
            </w:tcBorders>
            <w:vAlign w:val="center"/>
          </w:tcPr>
          <w:p w14:paraId="6DC99EAA">
            <w:pPr>
              <w:pStyle w:val="17"/>
              <w:jc w:val="center"/>
              <w:rPr>
                <w:rFonts w:hint="eastAsia" w:ascii="宋体" w:hAnsi="宋体"/>
                <w:bCs/>
                <w:color w:val="auto"/>
              </w:rPr>
            </w:pPr>
            <w:r>
              <w:rPr>
                <w:rFonts w:hint="eastAsia"/>
                <w:bCs/>
                <w:color w:val="auto"/>
              </w:rPr>
              <w:t>1</w:t>
            </w:r>
          </w:p>
        </w:tc>
        <w:tc>
          <w:tcPr>
            <w:tcW w:w="2578" w:type="dxa"/>
            <w:tcBorders>
              <w:left w:val="single" w:color="auto" w:sz="4" w:space="0"/>
              <w:right w:val="single" w:color="auto" w:sz="4" w:space="0"/>
            </w:tcBorders>
            <w:vAlign w:val="center"/>
          </w:tcPr>
          <w:p w14:paraId="39011752">
            <w:pPr>
              <w:pStyle w:val="17"/>
              <w:rPr>
                <w:rFonts w:hint="eastAsia" w:ascii="宋体" w:hAnsi="宋体" w:cs="Times New Roman"/>
                <w:bCs/>
                <w:color w:val="auto"/>
              </w:rPr>
            </w:pPr>
            <w:r>
              <w:rPr>
                <w:rFonts w:hint="eastAsia" w:ascii="宋体" w:hAnsi="宋体"/>
                <w:bCs/>
                <w:color w:val="auto"/>
              </w:rPr>
              <w:t>基本技术动作示范</w:t>
            </w:r>
          </w:p>
        </w:tc>
        <w:tc>
          <w:tcPr>
            <w:tcW w:w="3186" w:type="dxa"/>
            <w:tcBorders>
              <w:left w:val="single" w:color="auto" w:sz="4" w:space="0"/>
              <w:right w:val="single" w:color="auto" w:sz="4" w:space="0"/>
            </w:tcBorders>
            <w:vAlign w:val="center"/>
          </w:tcPr>
          <w:p w14:paraId="54990BC3">
            <w:pPr>
              <w:pStyle w:val="17"/>
              <w:jc w:val="left"/>
              <w:rPr>
                <w:rFonts w:hint="eastAsia" w:ascii="宋体" w:hAnsi="宋体"/>
                <w:bCs/>
                <w:color w:val="auto"/>
              </w:rPr>
            </w:pPr>
            <w:r>
              <w:rPr>
                <w:rFonts w:hint="eastAsia" w:ascii="宋体" w:hAnsi="宋体"/>
                <w:bCs/>
                <w:color w:val="auto"/>
              </w:rPr>
              <w:t>掌握篮球基本动作，提高身体的灵活与协调能力。</w:t>
            </w:r>
          </w:p>
        </w:tc>
        <w:tc>
          <w:tcPr>
            <w:tcW w:w="1015" w:type="dxa"/>
            <w:tcBorders>
              <w:left w:val="single" w:color="auto" w:sz="4" w:space="0"/>
              <w:right w:val="single" w:color="auto" w:sz="4" w:space="0"/>
            </w:tcBorders>
            <w:vAlign w:val="center"/>
          </w:tcPr>
          <w:p w14:paraId="220FADE0">
            <w:pPr>
              <w:pStyle w:val="17"/>
              <w:rPr>
                <w:rFonts w:ascii="宋体" w:hAnsi="宋体"/>
                <w:bCs/>
                <w:color w:val="auto"/>
              </w:rPr>
            </w:pPr>
            <w:r>
              <w:rPr>
                <w:rFonts w:hint="eastAsia" w:ascii="宋体" w:hAnsi="宋体"/>
                <w:bCs/>
                <w:color w:val="auto"/>
              </w:rPr>
              <w:t>8</w:t>
            </w:r>
          </w:p>
        </w:tc>
        <w:tc>
          <w:tcPr>
            <w:tcW w:w="1094" w:type="dxa"/>
            <w:tcBorders>
              <w:left w:val="single" w:color="auto" w:sz="4" w:space="0"/>
              <w:right w:val="single" w:color="auto" w:sz="4" w:space="0"/>
            </w:tcBorders>
            <w:vAlign w:val="center"/>
          </w:tcPr>
          <w:p w14:paraId="3FEA0558">
            <w:pPr>
              <w:pStyle w:val="17"/>
              <w:rPr>
                <w:rFonts w:ascii="宋体" w:hAnsi="宋体"/>
                <w:bCs/>
                <w:color w:val="auto"/>
              </w:rPr>
            </w:pPr>
            <w:r>
              <w:rPr>
                <w:bCs/>
                <w:color w:val="auto"/>
              </w:rPr>
              <w:t>①</w:t>
            </w:r>
          </w:p>
        </w:tc>
      </w:tr>
      <w:tr w14:paraId="704FC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604" w:type="dxa"/>
            <w:tcBorders>
              <w:left w:val="single" w:color="auto" w:sz="4" w:space="0"/>
              <w:right w:val="single" w:color="auto" w:sz="4" w:space="0"/>
            </w:tcBorders>
            <w:vAlign w:val="center"/>
          </w:tcPr>
          <w:p w14:paraId="46B49ECC">
            <w:pPr>
              <w:pStyle w:val="17"/>
              <w:jc w:val="center"/>
              <w:rPr>
                <w:rFonts w:hint="eastAsia" w:ascii="宋体" w:hAnsi="宋体"/>
                <w:bCs/>
                <w:color w:val="auto"/>
              </w:rPr>
            </w:pPr>
            <w:r>
              <w:rPr>
                <w:rFonts w:hint="eastAsia"/>
                <w:bCs/>
                <w:color w:val="auto"/>
              </w:rPr>
              <w:t>2</w:t>
            </w:r>
          </w:p>
        </w:tc>
        <w:tc>
          <w:tcPr>
            <w:tcW w:w="2578" w:type="dxa"/>
            <w:tcBorders>
              <w:left w:val="single" w:color="auto" w:sz="4" w:space="0"/>
              <w:right w:val="single" w:color="auto" w:sz="4" w:space="0"/>
            </w:tcBorders>
            <w:vAlign w:val="center"/>
          </w:tcPr>
          <w:p w14:paraId="237028D2">
            <w:pPr>
              <w:pStyle w:val="17"/>
              <w:rPr>
                <w:rFonts w:ascii="宋体" w:hAnsi="宋体" w:cs="Times New Roman"/>
                <w:bCs/>
                <w:color w:val="auto"/>
              </w:rPr>
            </w:pPr>
            <w:r>
              <w:rPr>
                <w:rFonts w:hint="eastAsia" w:ascii="宋体" w:hAnsi="宋体" w:cs="Times New Roman"/>
                <w:bCs/>
                <w:color w:val="auto"/>
              </w:rPr>
              <w:t>组织开展</w:t>
            </w:r>
            <w:r>
              <w:rPr>
                <w:rFonts w:hint="eastAsia" w:ascii="宋体" w:hAnsi="宋体" w:cs="Times New Roman"/>
                <w:bCs/>
                <w:color w:val="auto"/>
                <w:lang w:eastAsia="zh-CN"/>
              </w:rPr>
              <w:t>篮球</w:t>
            </w:r>
            <w:r>
              <w:rPr>
                <w:rFonts w:hint="eastAsia" w:ascii="宋体" w:hAnsi="宋体" w:cs="Times New Roman"/>
                <w:bCs/>
                <w:color w:val="auto"/>
              </w:rPr>
              <w:t>技能实践</w:t>
            </w:r>
          </w:p>
        </w:tc>
        <w:tc>
          <w:tcPr>
            <w:tcW w:w="3186" w:type="dxa"/>
            <w:tcBorders>
              <w:left w:val="single" w:color="auto" w:sz="4" w:space="0"/>
              <w:right w:val="single" w:color="auto" w:sz="4" w:space="0"/>
            </w:tcBorders>
            <w:vAlign w:val="center"/>
          </w:tcPr>
          <w:p w14:paraId="5666E601">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1015" w:type="dxa"/>
            <w:tcBorders>
              <w:left w:val="single" w:color="auto" w:sz="4" w:space="0"/>
              <w:right w:val="single" w:color="auto" w:sz="4" w:space="0"/>
            </w:tcBorders>
            <w:vAlign w:val="center"/>
          </w:tcPr>
          <w:p w14:paraId="09FF0D25">
            <w:pPr>
              <w:pStyle w:val="17"/>
              <w:rPr>
                <w:rFonts w:ascii="宋体" w:hAnsi="宋体"/>
                <w:bCs/>
                <w:color w:val="auto"/>
              </w:rPr>
            </w:pPr>
            <w:r>
              <w:rPr>
                <w:rFonts w:hint="eastAsia" w:ascii="宋体" w:hAnsi="宋体"/>
                <w:bCs/>
                <w:color w:val="auto"/>
              </w:rPr>
              <w:t>12</w:t>
            </w:r>
          </w:p>
        </w:tc>
        <w:tc>
          <w:tcPr>
            <w:tcW w:w="1094" w:type="dxa"/>
            <w:tcBorders>
              <w:left w:val="single" w:color="auto" w:sz="4" w:space="0"/>
              <w:right w:val="single" w:color="auto" w:sz="4" w:space="0"/>
            </w:tcBorders>
            <w:vAlign w:val="center"/>
          </w:tcPr>
          <w:p w14:paraId="2DA85CF2">
            <w:pPr>
              <w:pStyle w:val="17"/>
              <w:rPr>
                <w:rFonts w:ascii="宋体" w:hAnsi="宋体"/>
                <w:bCs/>
                <w:color w:val="auto"/>
              </w:rPr>
            </w:pPr>
            <w:r>
              <w:rPr>
                <w:rFonts w:hint="eastAsia"/>
                <w:bCs/>
                <w:color w:val="auto"/>
              </w:rPr>
              <w:t>④</w:t>
            </w:r>
          </w:p>
        </w:tc>
      </w:tr>
      <w:tr w14:paraId="301F7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604" w:type="dxa"/>
            <w:tcBorders>
              <w:left w:val="single" w:color="auto" w:sz="4" w:space="0"/>
              <w:right w:val="single" w:color="auto" w:sz="4" w:space="0"/>
            </w:tcBorders>
            <w:vAlign w:val="center"/>
          </w:tcPr>
          <w:p w14:paraId="4A6F5717">
            <w:pPr>
              <w:pStyle w:val="17"/>
              <w:jc w:val="center"/>
              <w:rPr>
                <w:rFonts w:ascii="宋体" w:hAnsi="宋体"/>
                <w:bCs/>
                <w:color w:val="auto"/>
              </w:rPr>
            </w:pPr>
            <w:r>
              <w:rPr>
                <w:rFonts w:hint="eastAsia"/>
                <w:bCs/>
                <w:color w:val="auto"/>
              </w:rPr>
              <w:t>3</w:t>
            </w:r>
          </w:p>
        </w:tc>
        <w:tc>
          <w:tcPr>
            <w:tcW w:w="2578" w:type="dxa"/>
            <w:tcBorders>
              <w:left w:val="single" w:color="auto" w:sz="4" w:space="0"/>
              <w:right w:val="single" w:color="auto" w:sz="4" w:space="0"/>
            </w:tcBorders>
            <w:vAlign w:val="center"/>
          </w:tcPr>
          <w:p w14:paraId="71F608E3">
            <w:pPr>
              <w:pStyle w:val="17"/>
              <w:rPr>
                <w:rFonts w:hint="eastAsia" w:ascii="宋体" w:hAnsi="宋体" w:cs="Times New Roman"/>
                <w:bCs/>
                <w:color w:val="auto"/>
              </w:rPr>
            </w:pPr>
            <w:r>
              <w:rPr>
                <w:rFonts w:hint="eastAsia" w:ascii="宋体" w:hAnsi="宋体" w:cs="Times New Roman"/>
                <w:bCs/>
                <w:color w:val="auto"/>
              </w:rPr>
              <w:t>组织课内教学竞赛</w:t>
            </w:r>
          </w:p>
        </w:tc>
        <w:tc>
          <w:tcPr>
            <w:tcW w:w="3186" w:type="dxa"/>
            <w:tcBorders>
              <w:left w:val="single" w:color="auto" w:sz="4" w:space="0"/>
              <w:right w:val="single" w:color="auto" w:sz="4" w:space="0"/>
            </w:tcBorders>
            <w:vAlign w:val="center"/>
          </w:tcPr>
          <w:p w14:paraId="417DBC6C">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1015" w:type="dxa"/>
            <w:tcBorders>
              <w:left w:val="single" w:color="auto" w:sz="4" w:space="0"/>
              <w:right w:val="single" w:color="auto" w:sz="4" w:space="0"/>
            </w:tcBorders>
            <w:vAlign w:val="center"/>
          </w:tcPr>
          <w:p w14:paraId="67F48295">
            <w:pPr>
              <w:pStyle w:val="17"/>
              <w:rPr>
                <w:rFonts w:ascii="宋体" w:hAnsi="宋体"/>
                <w:bCs/>
                <w:color w:val="auto"/>
              </w:rPr>
            </w:pPr>
            <w:r>
              <w:rPr>
                <w:rFonts w:hint="eastAsia" w:ascii="宋体" w:hAnsi="宋体"/>
                <w:bCs/>
                <w:color w:val="auto"/>
              </w:rPr>
              <w:t>8</w:t>
            </w:r>
          </w:p>
        </w:tc>
        <w:tc>
          <w:tcPr>
            <w:tcW w:w="1094" w:type="dxa"/>
            <w:tcBorders>
              <w:left w:val="single" w:color="auto" w:sz="4" w:space="0"/>
              <w:right w:val="single" w:color="auto" w:sz="4" w:space="0"/>
            </w:tcBorders>
            <w:vAlign w:val="center"/>
          </w:tcPr>
          <w:p w14:paraId="1103029C">
            <w:pPr>
              <w:pStyle w:val="17"/>
              <w:rPr>
                <w:rFonts w:ascii="宋体" w:hAnsi="宋体"/>
                <w:bCs/>
                <w:color w:val="auto"/>
              </w:rPr>
            </w:pPr>
            <w:r>
              <w:rPr>
                <w:bCs/>
                <w:color w:val="auto"/>
              </w:rPr>
              <w:t>②</w:t>
            </w:r>
          </w:p>
        </w:tc>
      </w:tr>
      <w:tr w14:paraId="58CD5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604" w:type="dxa"/>
            <w:tcBorders>
              <w:left w:val="single" w:color="auto" w:sz="4" w:space="0"/>
              <w:right w:val="single" w:color="auto" w:sz="4" w:space="0"/>
            </w:tcBorders>
            <w:vAlign w:val="center"/>
          </w:tcPr>
          <w:p w14:paraId="666A16A1">
            <w:pPr>
              <w:pStyle w:val="17"/>
              <w:ind w:firstLine="480"/>
              <w:jc w:val="left"/>
              <w:rPr>
                <w:rFonts w:hint="eastAsia"/>
                <w:color w:val="auto"/>
              </w:rPr>
            </w:pPr>
          </w:p>
        </w:tc>
        <w:tc>
          <w:tcPr>
            <w:tcW w:w="2578" w:type="dxa"/>
            <w:tcBorders>
              <w:left w:val="single" w:color="auto" w:sz="4" w:space="0"/>
              <w:right w:val="single" w:color="auto" w:sz="4" w:space="0"/>
            </w:tcBorders>
            <w:vAlign w:val="center"/>
          </w:tcPr>
          <w:p w14:paraId="493924EE">
            <w:pPr>
              <w:pStyle w:val="17"/>
              <w:ind w:firstLine="482"/>
              <w:jc w:val="left"/>
              <w:rPr>
                <w:rFonts w:ascii="宋体" w:hAnsi="宋体" w:cs="Times New Roman"/>
                <w:b/>
                <w:bCs/>
                <w:color w:val="auto"/>
              </w:rPr>
            </w:pPr>
          </w:p>
        </w:tc>
        <w:tc>
          <w:tcPr>
            <w:tcW w:w="3186" w:type="dxa"/>
            <w:tcBorders>
              <w:left w:val="single" w:color="auto" w:sz="4" w:space="0"/>
              <w:right w:val="single" w:color="auto" w:sz="4" w:space="0"/>
            </w:tcBorders>
            <w:vAlign w:val="center"/>
          </w:tcPr>
          <w:p w14:paraId="570EE4C1">
            <w:pPr>
              <w:pStyle w:val="17"/>
              <w:ind w:firstLine="480"/>
              <w:jc w:val="left"/>
              <w:rPr>
                <w:rFonts w:ascii="宋体" w:hAnsi="宋体"/>
                <w:color w:val="auto"/>
              </w:rPr>
            </w:pPr>
          </w:p>
        </w:tc>
        <w:tc>
          <w:tcPr>
            <w:tcW w:w="1015" w:type="dxa"/>
            <w:tcBorders>
              <w:left w:val="single" w:color="auto" w:sz="4" w:space="0"/>
              <w:right w:val="single" w:color="auto" w:sz="4" w:space="0"/>
            </w:tcBorders>
            <w:vAlign w:val="center"/>
          </w:tcPr>
          <w:p w14:paraId="4149B9B4">
            <w:pPr>
              <w:pStyle w:val="17"/>
              <w:rPr>
                <w:rFonts w:ascii="宋体" w:hAnsi="宋体"/>
                <w:bCs/>
                <w:color w:val="auto"/>
              </w:rPr>
            </w:pPr>
            <w:r>
              <w:rPr>
                <w:rFonts w:hint="eastAsia" w:ascii="宋体" w:hAnsi="宋体"/>
                <w:bCs/>
                <w:color w:val="auto"/>
              </w:rPr>
              <w:t>28</w:t>
            </w:r>
          </w:p>
        </w:tc>
        <w:tc>
          <w:tcPr>
            <w:tcW w:w="1094" w:type="dxa"/>
            <w:tcBorders>
              <w:left w:val="single" w:color="auto" w:sz="4" w:space="0"/>
              <w:right w:val="single" w:color="auto" w:sz="4" w:space="0"/>
            </w:tcBorders>
            <w:vAlign w:val="center"/>
          </w:tcPr>
          <w:p w14:paraId="4BB18B5A">
            <w:pPr>
              <w:pStyle w:val="17"/>
              <w:rPr>
                <w:rFonts w:hint="eastAsia"/>
                <w:color w:val="auto"/>
              </w:rPr>
            </w:pPr>
          </w:p>
        </w:tc>
      </w:tr>
    </w:tbl>
    <w:p w14:paraId="358AC9C9">
      <w:pPr>
        <w:pStyle w:val="20"/>
        <w:spacing w:before="163" w:beforeLines="50" w:after="163"/>
        <w:rPr>
          <w:rFonts w:hint="eastAsia"/>
        </w:rPr>
      </w:pPr>
      <w:r>
        <w:t>实验</w:t>
      </w:r>
      <w:r>
        <w:rPr>
          <w:rFonts w:hint="eastAsia"/>
        </w:rPr>
        <w:t>类</w:t>
      </w:r>
      <w:r>
        <w:t>型</w:t>
      </w:r>
      <w:r>
        <w:rPr>
          <w:rFonts w:hint="eastAsia"/>
        </w:rPr>
        <w:t xml:space="preserve">： </w:t>
      </w:r>
      <w:r>
        <w:rPr>
          <w:rFonts w:ascii="Cambria Math" w:hAnsi="Cambria Math" w:cs="Cambria Math"/>
        </w:rPr>
        <w:t>①</w:t>
      </w:r>
      <w:r>
        <w:rPr>
          <w:rFonts w:hint="eastAsia"/>
        </w:rPr>
        <w:t>演</w:t>
      </w:r>
      <w:r>
        <w:t>示型</w:t>
      </w:r>
      <w:r>
        <w:rPr>
          <w:rFonts w:hint="eastAsia"/>
        </w:rPr>
        <w:t xml:space="preserve"> </w:t>
      </w:r>
      <w:r>
        <w:rPr>
          <w:rFonts w:ascii="Cambria Math" w:hAnsi="Cambria Math" w:cs="Cambria Math"/>
        </w:rPr>
        <w:t>②</w:t>
      </w:r>
      <w:r>
        <w:t>验证型</w:t>
      </w:r>
      <w:r>
        <w:rPr>
          <w:rFonts w:hint="eastAsia"/>
        </w:rPr>
        <w:t xml:space="preserve"> </w:t>
      </w:r>
      <w:r>
        <w:rPr>
          <w:rFonts w:ascii="Cambria Math" w:hAnsi="Cambria Math" w:cs="Cambria Math"/>
        </w:rPr>
        <w:t>③</w:t>
      </w:r>
      <w:r>
        <w:t>设计型</w:t>
      </w:r>
      <w:r>
        <w:rPr>
          <w:rFonts w:hint="eastAsia"/>
        </w:rPr>
        <w:t xml:space="preserve"> ④综合</w:t>
      </w:r>
      <w:r>
        <w:t>型</w:t>
      </w:r>
    </w:p>
    <w:p w14:paraId="2AF97FA6">
      <w:pPr>
        <w:pStyle w:val="19"/>
        <w:spacing w:before="326" w:beforeLines="100" w:line="360" w:lineRule="auto"/>
        <w:ind w:firstLine="140" w:firstLineChars="50"/>
        <w:rPr>
          <w:rFonts w:hint="eastAsia" w:ascii="黑体" w:hAnsi="宋体"/>
        </w:rPr>
      </w:pPr>
      <w:r>
        <w:rPr>
          <w:rFonts w:hint="eastAsia" w:ascii="黑体" w:hAnsi="宋体"/>
        </w:rPr>
        <w:t>四、课程思政教学设计</w:t>
      </w:r>
    </w:p>
    <w:bookmarkEnd w:id="3"/>
    <w:bookmarkEnd w:id="4"/>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546986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0EAB0813">
            <w:pPr>
              <w:widowControl/>
              <w:ind w:firstLine="420" w:firstLineChars="200"/>
              <w:jc w:val="left"/>
              <w:rPr>
                <w:rFonts w:hint="eastAsia" w:cs="仿宋_GB2312" w:asciiTheme="minorEastAsia" w:hAnsiTheme="minorEastAsia" w:eastAsiaTheme="minorEastAsia"/>
                <w:color w:val="000000"/>
                <w:sz w:val="21"/>
                <w:szCs w:val="20"/>
              </w:rPr>
            </w:pPr>
            <w:r>
              <w:rPr>
                <w:rFonts w:hint="eastAsia" w:cs="仿宋_GB2312" w:asciiTheme="minorEastAsia" w:hAnsiTheme="minorEastAsia" w:eastAsiaTheme="minorEastAsia"/>
                <w:color w:val="000000"/>
                <w:sz w:val="21"/>
                <w:szCs w:val="20"/>
              </w:rPr>
              <w:t>根据</w:t>
            </w:r>
            <w:r>
              <w:rPr>
                <w:rFonts w:cs="仿宋_GB2312" w:asciiTheme="minorEastAsia" w:hAnsiTheme="minorEastAsia" w:eastAsiaTheme="minorEastAsia"/>
                <w:color w:val="000000"/>
                <w:sz w:val="21"/>
                <w:szCs w:val="20"/>
              </w:rPr>
              <w:t>学校</w:t>
            </w:r>
            <w:r>
              <w:rPr>
                <w:rFonts w:hint="eastAsia" w:cs="仿宋_GB2312" w:asciiTheme="minorEastAsia" w:hAnsiTheme="minorEastAsia" w:eastAsiaTheme="minorEastAsia"/>
                <w:color w:val="000000"/>
                <w:sz w:val="21"/>
                <w:szCs w:val="20"/>
              </w:rPr>
              <w:t>人才培养</w:t>
            </w:r>
            <w:r>
              <w:rPr>
                <w:rFonts w:cs="仿宋_GB2312" w:asciiTheme="minorEastAsia" w:hAnsiTheme="minorEastAsia" w:eastAsiaTheme="minorEastAsia"/>
                <w:color w:val="000000"/>
                <w:sz w:val="21"/>
                <w:szCs w:val="20"/>
              </w:rPr>
              <w:t>八大核心素养培养要求和思想政治教育目标，</w:t>
            </w:r>
            <w:r>
              <w:rPr>
                <w:rFonts w:hint="eastAsia" w:cs="仿宋_GB2312" w:asciiTheme="minorEastAsia" w:hAnsiTheme="minorEastAsia" w:eastAsiaTheme="minorEastAsia"/>
                <w:color w:val="000000"/>
                <w:sz w:val="21"/>
                <w:szCs w:val="20"/>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0"/>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0"/>
              </w:rPr>
              <w:t>入</w:t>
            </w:r>
            <w:r>
              <w:rPr>
                <w:rFonts w:cs="仿宋_GB2312" w:asciiTheme="minorEastAsia" w:hAnsiTheme="minorEastAsia" w:eastAsiaTheme="minorEastAsia"/>
                <w:color w:val="000000"/>
                <w:sz w:val="21"/>
                <w:szCs w:val="20"/>
              </w:rPr>
              <w:t>体育课堂教学，通过改进教学内容使学生切身感受到体育的魅力和自我价值的实现，实现“育体”与“育心”、“育人”的结合，通过体育塑造心灵、健全人格。</w:t>
            </w:r>
          </w:p>
          <w:p w14:paraId="4F5C2DF6">
            <w:pPr>
              <w:widowControl/>
              <w:ind w:firstLine="420" w:firstLineChars="200"/>
              <w:jc w:val="left"/>
              <w:rPr>
                <w:rFonts w:hint="eastAsia" w:cs="仿宋_GB2312" w:asciiTheme="minorEastAsia" w:hAnsiTheme="minorEastAsia" w:eastAsiaTheme="minorEastAsia"/>
                <w:color w:val="000000"/>
                <w:sz w:val="21"/>
                <w:szCs w:val="21"/>
              </w:rPr>
            </w:pPr>
            <w:r>
              <w:rPr>
                <w:rFonts w:asciiTheme="minorEastAsia" w:hAnsiTheme="minorEastAsia" w:eastAsiaTheme="minorEastAsia"/>
                <w:bCs/>
                <w:sz w:val="21"/>
                <w:szCs w:val="21"/>
              </w:rPr>
              <w:t>篮球</w:t>
            </w:r>
            <w:r>
              <w:rPr>
                <w:rFonts w:asciiTheme="minorEastAsia" w:hAnsiTheme="minorEastAsia" w:eastAsiaTheme="minorEastAsia"/>
                <w:sz w:val="21"/>
                <w:szCs w:val="21"/>
              </w:rPr>
              <w:t>课程是高等学校体育必修课的一门学科，</w:t>
            </w:r>
            <w:r>
              <w:rPr>
                <w:rFonts w:asciiTheme="minorEastAsia" w:hAnsiTheme="minorEastAsia" w:eastAsiaTheme="minorEastAsia"/>
                <w:bCs/>
                <w:sz w:val="21"/>
                <w:szCs w:val="21"/>
              </w:rPr>
              <w:t>主要授课内容分为理论和技能两部分。</w:t>
            </w:r>
            <w:r>
              <w:rPr>
                <w:rFonts w:asciiTheme="minorEastAsia" w:hAnsiTheme="minorEastAsia" w:eastAsiaTheme="minorEastAsia"/>
                <w:sz w:val="21"/>
                <w:szCs w:val="21"/>
              </w:rPr>
              <w:t>篮球运动是集跑、跳、投于一身的集体对抗性项目，通过篮球运动的学习可以有效的增强体能、增进健康、促进身心全面协调发展。篮球运动的实践能培养团结、勇敢、顽强、竞争、拼搏、协作的精神，并能养成良好的作风和优秀的意志品质。篮球传切配合是体育教育专业《篮球》必修课程中的教学内容，</w:t>
            </w:r>
            <w:r>
              <w:rPr>
                <w:rFonts w:asciiTheme="minorEastAsia" w:hAnsiTheme="minorEastAsia" w:eastAsiaTheme="minorEastAsia"/>
                <w:bCs/>
                <w:sz w:val="21"/>
                <w:szCs w:val="21"/>
              </w:rPr>
              <w:t>本课围绕着显性和隐性两条主线展开</w:t>
            </w:r>
            <w:r>
              <w:rPr>
                <w:rFonts w:asciiTheme="minorEastAsia" w:hAnsiTheme="minorEastAsia" w:eastAsiaTheme="minorEastAsia"/>
                <w:sz w:val="21"/>
                <w:szCs w:val="21"/>
              </w:rPr>
              <w:t>，显性是篮球基本技术动作以及基本战术配合的学习，通过教学，使学生学会基本的篮球技术动作，对篮球基本战术有更深的了解，初步掌握传切、突分、挡拆等小配合的基本知识、基本技能，了解基本的规则与裁判法，以利于学生自我锻炼能力的培养，达到会讲、会做、会教，具有分析问题和解决问题的能力。隐性是德育的培养，培养学生的团队精神，塑造团队协作风格；培养学生集体凝聚力，塑造集体荣辱观；培养学生人际交往能力，塑造健全人格；培养学生自我控制能力，塑造律己为公；培养学生优良的情操，塑造优秀品质。</w:t>
            </w:r>
          </w:p>
        </w:tc>
      </w:tr>
    </w:tbl>
    <w:p w14:paraId="6CF999BA">
      <w:pPr>
        <w:pStyle w:val="19"/>
        <w:spacing w:before="326" w:beforeLines="100" w:line="360" w:lineRule="auto"/>
        <w:rPr>
          <w:rFonts w:hint="eastAsia" w:ascii="黑体" w:hAnsi="宋体"/>
        </w:rPr>
      </w:pPr>
      <w:r>
        <w:rPr>
          <w:rFonts w:hint="eastAsia" w:ascii="黑体" w:hAnsi="宋体"/>
        </w:rPr>
        <w:t>五、课程考核</w:t>
      </w:r>
      <w:bookmarkStart w:id="5" w:name="OLE_LINK3"/>
      <w:bookmarkStart w:id="6" w:name="OLE_LINK4"/>
    </w:p>
    <w:bookmarkEnd w:id="5"/>
    <w:bookmarkEnd w:id="6"/>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28CC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69DFA7CD">
            <w:pPr>
              <w:widowControl w:val="0"/>
              <w:snapToGrid w:val="0"/>
              <w:jc w:val="center"/>
              <w:rPr>
                <w:rFonts w:hint="eastAsia"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489A2599">
            <w:pPr>
              <w:pStyle w:val="19"/>
              <w:widowControl w:val="0"/>
              <w:spacing w:line="240" w:lineRule="auto"/>
              <w:jc w:val="center"/>
              <w:rPr>
                <w:rFonts w:hint="eastAsia"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1ED438BA">
            <w:pPr>
              <w:pStyle w:val="19"/>
              <w:widowControl w:val="0"/>
              <w:jc w:val="center"/>
              <w:rPr>
                <w:rFonts w:hint="eastAsia"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3A4F5806">
            <w:pPr>
              <w:pStyle w:val="19"/>
              <w:widowControl w:val="0"/>
              <w:spacing w:line="240" w:lineRule="auto"/>
              <w:jc w:val="center"/>
              <w:rPr>
                <w:rFonts w:hint="eastAsia"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7B6DFA32">
            <w:pPr>
              <w:pStyle w:val="19"/>
              <w:widowControl w:val="0"/>
              <w:spacing w:line="240" w:lineRule="auto"/>
              <w:jc w:val="center"/>
              <w:rPr>
                <w:rFonts w:hint="eastAsia" w:ascii="黑体" w:hAnsi="黑体"/>
                <w:bCs/>
                <w:sz w:val="21"/>
                <w:szCs w:val="21"/>
              </w:rPr>
            </w:pPr>
            <w:r>
              <w:rPr>
                <w:rFonts w:hint="eastAsia" w:ascii="黑体" w:hAnsi="黑体"/>
                <w:bCs/>
                <w:sz w:val="21"/>
                <w:szCs w:val="21"/>
              </w:rPr>
              <w:t>合计</w:t>
            </w:r>
          </w:p>
        </w:tc>
      </w:tr>
      <w:tr w14:paraId="1142C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32A89F89">
            <w:pPr>
              <w:widowControl w:val="0"/>
              <w:snapToGrid w:val="0"/>
              <w:jc w:val="center"/>
              <w:rPr>
                <w:rFonts w:hint="eastAsia" w:ascii="黑体" w:hAnsi="黑体" w:eastAsia="黑体"/>
                <w:bCs/>
                <w:sz w:val="21"/>
                <w:szCs w:val="21"/>
              </w:rPr>
            </w:pPr>
          </w:p>
        </w:tc>
        <w:tc>
          <w:tcPr>
            <w:tcW w:w="709" w:type="dxa"/>
            <w:vMerge w:val="continue"/>
          </w:tcPr>
          <w:p w14:paraId="771B3763">
            <w:pPr>
              <w:pStyle w:val="19"/>
              <w:widowControl w:val="0"/>
              <w:jc w:val="both"/>
              <w:rPr>
                <w:rFonts w:hint="eastAsia" w:ascii="黑体" w:hAnsi="黑体"/>
                <w:bCs/>
                <w:sz w:val="21"/>
                <w:szCs w:val="21"/>
              </w:rPr>
            </w:pPr>
          </w:p>
        </w:tc>
        <w:tc>
          <w:tcPr>
            <w:tcW w:w="2353" w:type="dxa"/>
            <w:vMerge w:val="continue"/>
            <w:tcBorders>
              <w:right w:val="double" w:color="auto" w:sz="4" w:space="0"/>
            </w:tcBorders>
          </w:tcPr>
          <w:p w14:paraId="7C63342A">
            <w:pPr>
              <w:pStyle w:val="19"/>
              <w:widowControl w:val="0"/>
              <w:jc w:val="both"/>
              <w:rPr>
                <w:rFonts w:hint="eastAsia" w:ascii="黑体" w:hAnsi="黑体"/>
                <w:bCs/>
                <w:sz w:val="21"/>
                <w:szCs w:val="21"/>
              </w:rPr>
            </w:pPr>
          </w:p>
        </w:tc>
        <w:tc>
          <w:tcPr>
            <w:tcW w:w="612" w:type="dxa"/>
            <w:tcBorders>
              <w:left w:val="double" w:color="auto" w:sz="4" w:space="0"/>
            </w:tcBorders>
            <w:vAlign w:val="center"/>
          </w:tcPr>
          <w:p w14:paraId="66C7230A">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1</w:t>
            </w:r>
          </w:p>
        </w:tc>
        <w:tc>
          <w:tcPr>
            <w:tcW w:w="612" w:type="dxa"/>
            <w:vAlign w:val="center"/>
          </w:tcPr>
          <w:p w14:paraId="057DA6C6">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2</w:t>
            </w:r>
          </w:p>
        </w:tc>
        <w:tc>
          <w:tcPr>
            <w:tcW w:w="612" w:type="dxa"/>
            <w:vAlign w:val="center"/>
          </w:tcPr>
          <w:p w14:paraId="30AC2086">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3</w:t>
            </w:r>
          </w:p>
        </w:tc>
        <w:tc>
          <w:tcPr>
            <w:tcW w:w="612" w:type="dxa"/>
            <w:vAlign w:val="center"/>
          </w:tcPr>
          <w:p w14:paraId="4DB9961E">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4</w:t>
            </w:r>
          </w:p>
        </w:tc>
        <w:tc>
          <w:tcPr>
            <w:tcW w:w="612" w:type="dxa"/>
            <w:vAlign w:val="center"/>
          </w:tcPr>
          <w:p w14:paraId="6B4CDF90">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5</w:t>
            </w:r>
          </w:p>
        </w:tc>
        <w:tc>
          <w:tcPr>
            <w:tcW w:w="612" w:type="dxa"/>
            <w:vAlign w:val="center"/>
          </w:tcPr>
          <w:p w14:paraId="0DADCDA8">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6</w:t>
            </w:r>
          </w:p>
        </w:tc>
        <w:tc>
          <w:tcPr>
            <w:tcW w:w="706" w:type="dxa"/>
            <w:vMerge w:val="continue"/>
            <w:tcBorders>
              <w:right w:val="single" w:color="auto" w:sz="12" w:space="0"/>
            </w:tcBorders>
          </w:tcPr>
          <w:p w14:paraId="441ABFEC">
            <w:pPr>
              <w:pStyle w:val="19"/>
              <w:widowControl w:val="0"/>
              <w:spacing w:line="240" w:lineRule="auto"/>
              <w:jc w:val="center"/>
              <w:rPr>
                <w:rFonts w:hint="eastAsia" w:ascii="黑体" w:hAnsi="黑体"/>
                <w:bCs/>
                <w:sz w:val="21"/>
                <w:szCs w:val="21"/>
              </w:rPr>
            </w:pPr>
          </w:p>
        </w:tc>
      </w:tr>
      <w:tr w14:paraId="37A82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FEE324B">
            <w:pPr>
              <w:widowControl w:val="0"/>
              <w:snapToGrid w:val="0"/>
              <w:jc w:val="center"/>
              <w:rPr>
                <w:rFonts w:hint="eastAsia" w:cs="Arial" w:asciiTheme="minorEastAsia" w:hAnsiTheme="minorEastAsia" w:eastAsiaTheme="minorEastAsia"/>
                <w:bCs/>
                <w:sz w:val="21"/>
                <w:szCs w:val="21"/>
              </w:rPr>
            </w:pPr>
            <w:r>
              <w:rPr>
                <w:rFonts w:cs="Arial" w:asciiTheme="minorEastAsia" w:hAnsiTheme="minorEastAsia" w:eastAsiaTheme="minorEastAsia"/>
                <w:bCs/>
                <w:sz w:val="21"/>
                <w:szCs w:val="21"/>
              </w:rPr>
              <w:t>X1</w:t>
            </w:r>
          </w:p>
        </w:tc>
        <w:tc>
          <w:tcPr>
            <w:tcW w:w="709" w:type="dxa"/>
            <w:vAlign w:val="center"/>
          </w:tcPr>
          <w:p w14:paraId="33EEC16C">
            <w:pPr>
              <w:pStyle w:val="17"/>
              <w:widowControl w:val="0"/>
              <w:rPr>
                <w:rFonts w:hint="eastAsia"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55D4A5A7">
            <w:pPr>
              <w:pStyle w:val="17"/>
              <w:widowControl w:val="0"/>
              <w:rPr>
                <w:rFonts w:hint="eastAsia" w:asciiTheme="minorEastAsia" w:hAnsiTheme="minorEastAsia" w:eastAsiaTheme="minorEastAsia"/>
              </w:rPr>
            </w:pPr>
            <w:r>
              <w:rPr>
                <w:rFonts w:hint="eastAsia" w:ascii="Arial" w:hAnsi="Arial" w:cs="Arial"/>
                <w:bCs/>
              </w:rPr>
              <w:t>篮球</w:t>
            </w:r>
            <w:r>
              <w:rPr>
                <w:rFonts w:hint="eastAsia" w:ascii="Arial" w:hAnsi="Arial" w:cs="Arial"/>
                <w:bCs/>
                <w:lang w:eastAsia="zh-CN"/>
              </w:rPr>
              <w:t>专项</w:t>
            </w:r>
            <w:r>
              <w:rPr>
                <w:rFonts w:hint="eastAsia" w:ascii="Arial" w:hAnsi="Arial" w:cs="Arial"/>
              </w:rPr>
              <w:t>评价</w:t>
            </w:r>
          </w:p>
        </w:tc>
        <w:tc>
          <w:tcPr>
            <w:tcW w:w="612" w:type="dxa"/>
            <w:tcBorders>
              <w:left w:val="double" w:color="auto" w:sz="4" w:space="0"/>
            </w:tcBorders>
            <w:vAlign w:val="center"/>
          </w:tcPr>
          <w:p w14:paraId="7D5D8E64">
            <w:pPr>
              <w:pStyle w:val="17"/>
              <w:widowControl w:val="0"/>
              <w:rPr>
                <w:rFonts w:hint="eastAsia" w:asciiTheme="minorEastAsia" w:hAnsiTheme="minorEastAsia" w:eastAsiaTheme="minorEastAsia"/>
              </w:rPr>
            </w:pPr>
            <w:r>
              <w:rPr>
                <w:rFonts w:ascii="宋体" w:hAnsi="宋体"/>
              </w:rPr>
              <w:t>20</w:t>
            </w:r>
          </w:p>
        </w:tc>
        <w:tc>
          <w:tcPr>
            <w:tcW w:w="612" w:type="dxa"/>
            <w:vAlign w:val="center"/>
          </w:tcPr>
          <w:p w14:paraId="4F10C04E">
            <w:pPr>
              <w:pStyle w:val="17"/>
              <w:widowControl w:val="0"/>
              <w:rPr>
                <w:rFonts w:hint="eastAsia" w:asciiTheme="minorEastAsia" w:hAnsiTheme="minorEastAsia" w:eastAsiaTheme="minorEastAsia"/>
              </w:rPr>
            </w:pPr>
            <w:r>
              <w:rPr>
                <w:rFonts w:ascii="宋体" w:hAnsi="宋体"/>
              </w:rPr>
              <w:t>10</w:t>
            </w:r>
          </w:p>
        </w:tc>
        <w:tc>
          <w:tcPr>
            <w:tcW w:w="612" w:type="dxa"/>
            <w:vAlign w:val="center"/>
          </w:tcPr>
          <w:p w14:paraId="733D3D96">
            <w:pPr>
              <w:pStyle w:val="17"/>
              <w:widowControl w:val="0"/>
              <w:rPr>
                <w:rFonts w:hint="eastAsia"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1FB2B188">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1891C2A3">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0DC81806">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7D597785">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09C65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E9A95FF">
            <w:pPr>
              <w:widowControl w:val="0"/>
              <w:snapToGrid w:val="0"/>
              <w:jc w:val="center"/>
              <w:rPr>
                <w:rFonts w:hint="eastAsia" w:cs="Arial" w:asciiTheme="minorEastAsia" w:hAnsiTheme="minorEastAsia" w:eastAsiaTheme="minorEastAsia"/>
                <w:bCs/>
                <w:sz w:val="21"/>
                <w:szCs w:val="21"/>
              </w:rPr>
            </w:pPr>
            <w:r>
              <w:rPr>
                <w:rFonts w:cs="Arial" w:asciiTheme="minorEastAsia" w:hAnsiTheme="minorEastAsia" w:eastAsiaTheme="minorEastAsia"/>
                <w:bCs/>
                <w:sz w:val="21"/>
                <w:szCs w:val="21"/>
              </w:rPr>
              <w:t>X2</w:t>
            </w:r>
          </w:p>
        </w:tc>
        <w:tc>
          <w:tcPr>
            <w:tcW w:w="709" w:type="dxa"/>
            <w:vAlign w:val="center"/>
          </w:tcPr>
          <w:p w14:paraId="5A621C39">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6E8C5E23">
            <w:pPr>
              <w:pStyle w:val="17"/>
              <w:widowControl w:val="0"/>
              <w:rPr>
                <w:rFonts w:hint="eastAsia"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44CE121F">
            <w:pPr>
              <w:pStyle w:val="17"/>
              <w:widowControl w:val="0"/>
              <w:rPr>
                <w:rFonts w:hint="eastAsia" w:asciiTheme="minorEastAsia" w:hAnsiTheme="minorEastAsia" w:eastAsiaTheme="minorEastAsia"/>
              </w:rPr>
            </w:pPr>
            <w:r>
              <w:rPr>
                <w:rFonts w:hint="eastAsia" w:ascii="宋体" w:hAnsi="宋体"/>
                <w:lang w:val="en-US" w:eastAsia="zh-CN"/>
              </w:rPr>
              <w:t>3</w:t>
            </w:r>
            <w:r>
              <w:rPr>
                <w:rFonts w:hint="eastAsia" w:ascii="宋体" w:hAnsi="宋体"/>
              </w:rPr>
              <w:t>0</w:t>
            </w:r>
          </w:p>
        </w:tc>
        <w:tc>
          <w:tcPr>
            <w:tcW w:w="612" w:type="dxa"/>
            <w:vAlign w:val="center"/>
          </w:tcPr>
          <w:p w14:paraId="702DB6BA">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4779D294">
            <w:pPr>
              <w:pStyle w:val="17"/>
              <w:widowControl w:val="0"/>
              <w:rPr>
                <w:rFonts w:hint="eastAsia" w:asciiTheme="minorEastAsia" w:hAnsiTheme="minorEastAsia" w:eastAsiaTheme="minorEastAsia"/>
              </w:rPr>
            </w:pPr>
            <w:r>
              <w:rPr>
                <w:rFonts w:hint="eastAsia" w:ascii="宋体" w:hAnsi="宋体"/>
              </w:rPr>
              <w:t>50</w:t>
            </w:r>
          </w:p>
        </w:tc>
        <w:tc>
          <w:tcPr>
            <w:tcW w:w="612" w:type="dxa"/>
            <w:vAlign w:val="center"/>
          </w:tcPr>
          <w:p w14:paraId="0F4F1C2C">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44AF66D2">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7D383A79">
            <w:pPr>
              <w:pStyle w:val="17"/>
              <w:widowControl w:val="0"/>
              <w:rPr>
                <w:rFonts w:hint="eastAsia"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08B99CBA">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357D2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1CE05D6">
            <w:pPr>
              <w:widowControl w:val="0"/>
              <w:snapToGrid w:val="0"/>
              <w:jc w:val="center"/>
              <w:rPr>
                <w:rFonts w:hint="eastAsia" w:cs="Arial" w:asciiTheme="minorEastAsia" w:hAnsiTheme="minorEastAsia" w:eastAsiaTheme="minorEastAsia"/>
                <w:bCs/>
                <w:sz w:val="21"/>
                <w:szCs w:val="21"/>
              </w:rPr>
            </w:pPr>
            <w:r>
              <w:rPr>
                <w:rFonts w:cs="Arial" w:asciiTheme="minorEastAsia" w:hAnsiTheme="minorEastAsia" w:eastAsiaTheme="minorEastAsia"/>
                <w:bCs/>
                <w:sz w:val="21"/>
                <w:szCs w:val="21"/>
              </w:rPr>
              <w:t>X3</w:t>
            </w:r>
          </w:p>
        </w:tc>
        <w:tc>
          <w:tcPr>
            <w:tcW w:w="709" w:type="dxa"/>
            <w:vAlign w:val="center"/>
          </w:tcPr>
          <w:p w14:paraId="51468AF9">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2299E6D1">
            <w:pPr>
              <w:pStyle w:val="17"/>
              <w:widowControl w:val="0"/>
              <w:rPr>
                <w:rFonts w:hint="eastAsia" w:asciiTheme="minorEastAsia" w:hAnsiTheme="minorEastAsia" w:eastAsiaTheme="minorEastAsia"/>
              </w:rPr>
            </w:pPr>
            <w:r>
              <w:rPr>
                <w:rFonts w:cs="Arial" w:asciiTheme="minorEastAsia" w:hAnsiTheme="minorEastAsia" w:eastAsiaTheme="minorEastAsia"/>
              </w:rPr>
              <w:t>《国家学生体质健康标准》测试评价</w:t>
            </w:r>
          </w:p>
        </w:tc>
        <w:tc>
          <w:tcPr>
            <w:tcW w:w="612" w:type="dxa"/>
            <w:tcBorders>
              <w:left w:val="double" w:color="auto" w:sz="4" w:space="0"/>
            </w:tcBorders>
            <w:vAlign w:val="center"/>
          </w:tcPr>
          <w:p w14:paraId="6056C2BD">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1F14B82B">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10598380">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3B00A775">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36D8AF1D">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1C1CACAF">
            <w:pPr>
              <w:pStyle w:val="17"/>
              <w:widowControl w:val="0"/>
              <w:rPr>
                <w:rFonts w:hint="eastAsia"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6776F702">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29CA6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5EBB3024">
            <w:pPr>
              <w:widowControl w:val="0"/>
              <w:snapToGrid w:val="0"/>
              <w:jc w:val="center"/>
              <w:rPr>
                <w:rFonts w:hint="eastAsia" w:cs="Arial" w:asciiTheme="minorEastAsia" w:hAnsiTheme="minorEastAsia" w:eastAsiaTheme="minorEastAsia"/>
                <w:bCs/>
                <w:sz w:val="21"/>
                <w:szCs w:val="21"/>
              </w:rPr>
            </w:pPr>
            <w:r>
              <w:rPr>
                <w:rFonts w:cs="Arial" w:asciiTheme="minorEastAsia" w:hAnsiTheme="minorEastAsia" w:eastAsiaTheme="minorEastAsia"/>
                <w:bCs/>
                <w:sz w:val="21"/>
                <w:szCs w:val="21"/>
              </w:rPr>
              <w:t>X4</w:t>
            </w:r>
          </w:p>
        </w:tc>
        <w:tc>
          <w:tcPr>
            <w:tcW w:w="709" w:type="dxa"/>
            <w:tcBorders>
              <w:bottom w:val="single" w:color="auto" w:sz="4" w:space="0"/>
            </w:tcBorders>
            <w:vAlign w:val="center"/>
          </w:tcPr>
          <w:p w14:paraId="3ECE48D0">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5C23FD93">
            <w:pPr>
              <w:pStyle w:val="17"/>
              <w:widowControl w:val="0"/>
              <w:rPr>
                <w:rFonts w:hint="eastAsia"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vAlign w:val="center"/>
          </w:tcPr>
          <w:p w14:paraId="377BEB09">
            <w:pPr>
              <w:pStyle w:val="17"/>
              <w:widowControl w:val="0"/>
              <w:rPr>
                <w:rFonts w:hint="eastAsia"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11FB6D70">
            <w:pPr>
              <w:pStyle w:val="17"/>
              <w:widowControl w:val="0"/>
              <w:rPr>
                <w:rFonts w:hint="eastAsia" w:eastAsia="宋体" w:asciiTheme="minorEastAsia" w:hAnsiTheme="minorEastAsia"/>
                <w:lang w:val="en-US" w:eastAsia="zh-CN"/>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4016FA73">
            <w:pPr>
              <w:pStyle w:val="17"/>
              <w:widowControl w:val="0"/>
              <w:rPr>
                <w:rFonts w:hint="eastAsia" w:asciiTheme="minorEastAsia" w:hAnsiTheme="minorEastAsia" w:eastAsiaTheme="minorEastAsia"/>
              </w:rPr>
            </w:pPr>
            <w:r>
              <w:rPr>
                <w:rFonts w:hint="eastAsia" w:ascii="宋体" w:hAnsi="宋体"/>
              </w:rPr>
              <w:t>0</w:t>
            </w:r>
          </w:p>
        </w:tc>
        <w:tc>
          <w:tcPr>
            <w:tcW w:w="612" w:type="dxa"/>
            <w:tcBorders>
              <w:bottom w:val="single" w:color="auto" w:sz="4" w:space="0"/>
            </w:tcBorders>
            <w:vAlign w:val="center"/>
          </w:tcPr>
          <w:p w14:paraId="5E110822">
            <w:pPr>
              <w:pStyle w:val="17"/>
              <w:widowControl w:val="0"/>
              <w:rPr>
                <w:rFonts w:hint="default" w:asciiTheme="minorEastAsia" w:hAnsiTheme="minorEastAsia" w:eastAsiaTheme="minorEastAsia"/>
                <w:lang w:val="en-US" w:eastAsia="zh-CN"/>
              </w:rPr>
            </w:pPr>
            <w:r>
              <w:rPr>
                <w:rFonts w:hint="eastAsia" w:ascii="宋体" w:hAnsi="宋体" w:eastAsiaTheme="minorEastAsia"/>
                <w:lang w:val="en-US" w:eastAsia="zh-CN"/>
              </w:rPr>
              <w:t>25</w:t>
            </w:r>
          </w:p>
        </w:tc>
        <w:tc>
          <w:tcPr>
            <w:tcW w:w="612" w:type="dxa"/>
            <w:tcBorders>
              <w:bottom w:val="single" w:color="auto" w:sz="4" w:space="0"/>
            </w:tcBorders>
            <w:vAlign w:val="center"/>
          </w:tcPr>
          <w:p w14:paraId="6AB68925">
            <w:pPr>
              <w:pStyle w:val="17"/>
              <w:widowControl w:val="0"/>
              <w:rPr>
                <w:rFonts w:hint="eastAsia"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2DEB76F9">
            <w:pPr>
              <w:pStyle w:val="17"/>
              <w:widowControl w:val="0"/>
              <w:rPr>
                <w:rFonts w:hint="eastAsia"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5360201D">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232A2E1F">
      <w:pPr>
        <w:pStyle w:val="19"/>
        <w:rPr>
          <w:rFonts w:hint="eastAsia" w:ascii="黑体" w:hAnsi="宋体"/>
          <w:sz w:val="18"/>
          <w:szCs w:val="16"/>
        </w:rPr>
      </w:pPr>
    </w:p>
    <w:p w14:paraId="03F93F9B">
      <w:pPr>
        <w:rPr>
          <w:rFonts w:hint="eastAsia"/>
        </w:rPr>
      </w:pPr>
      <w:r>
        <w:rPr>
          <w:rFonts w:hint="eastAsia"/>
        </w:rPr>
        <w:br w:type="page"/>
      </w:r>
    </w:p>
    <w:p w14:paraId="02D65C23">
      <w:pPr>
        <w:jc w:val="center"/>
        <w:rPr>
          <w:rFonts w:hint="eastAsia" w:ascii="黑体" w:hAnsi="黑体" w:eastAsia="黑体"/>
          <w:bCs/>
          <w:sz w:val="32"/>
          <w:szCs w:val="32"/>
        </w:rPr>
      </w:pPr>
      <w:r>
        <w:rPr>
          <w:rFonts w:hint="eastAsia" w:ascii="黑体" w:hAnsi="黑体" w:eastAsia="黑体"/>
          <w:bCs/>
          <w:sz w:val="32"/>
          <w:szCs w:val="32"/>
        </w:rPr>
        <w:t>《 排球1》课程教学大纲</w:t>
      </w:r>
    </w:p>
    <w:p w14:paraId="7CBC031C">
      <w:pPr>
        <w:pStyle w:val="19"/>
        <w:spacing w:before="326" w:beforeLines="100" w:line="360" w:lineRule="auto"/>
        <w:rPr>
          <w:rFonts w:hint="eastAsia"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65182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748080A3">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0DB6FFE7">
            <w:pPr>
              <w:widowControl w:val="0"/>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（中文）排球1</w:t>
            </w:r>
          </w:p>
        </w:tc>
      </w:tr>
      <w:tr w14:paraId="105E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4C12BE73">
            <w:pPr>
              <w:widowControl w:val="0"/>
              <w:jc w:val="center"/>
              <w:rPr>
                <w:rFonts w:hint="eastAsia"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3EA378F0">
            <w:pPr>
              <w:widowControl w:val="0"/>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（英文）</w:t>
            </w:r>
            <w:r>
              <w:rPr>
                <w:rFonts w:ascii="Times New Roman" w:hAnsi="Times New Roman" w:cs="Times New Roman" w:eastAsiaTheme="majorEastAsia"/>
                <w:color w:val="000000" w:themeColor="text1"/>
                <w:sz w:val="21"/>
                <w:szCs w:val="21"/>
                <w14:textFill>
                  <w14:solidFill>
                    <w14:schemeClr w14:val="tx1"/>
                  </w14:solidFill>
                </w14:textFill>
              </w:rPr>
              <w:t>Volleyball 1</w:t>
            </w:r>
          </w:p>
        </w:tc>
      </w:tr>
      <w:tr w14:paraId="36A92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F673842">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39C07011">
            <w:pPr>
              <w:widowControl w:val="0"/>
              <w:jc w:val="center"/>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2</w:t>
            </w:r>
            <w:r>
              <w:rPr>
                <w:rFonts w:asciiTheme="majorEastAsia" w:hAnsiTheme="majorEastAsia" w:eastAsiaTheme="majorEastAsia"/>
                <w:color w:val="000000" w:themeColor="text1"/>
                <w:sz w:val="21"/>
                <w:szCs w:val="21"/>
                <w14:textFill>
                  <w14:solidFill>
                    <w14:schemeClr w14:val="tx1"/>
                  </w14:solidFill>
                </w14:textFill>
              </w:rPr>
              <w:t>1000</w:t>
            </w:r>
            <w:r>
              <w:rPr>
                <w:rFonts w:hint="eastAsia" w:asciiTheme="majorEastAsia" w:hAnsiTheme="majorEastAsia" w:eastAsiaTheme="majorEastAsia"/>
                <w:color w:val="000000" w:themeColor="text1"/>
                <w:sz w:val="21"/>
                <w:szCs w:val="21"/>
                <w14:textFill>
                  <w14:solidFill>
                    <w14:schemeClr w14:val="tx1"/>
                  </w14:solidFill>
                </w14:textFill>
              </w:rPr>
              <w:t>45</w:t>
            </w:r>
          </w:p>
        </w:tc>
        <w:tc>
          <w:tcPr>
            <w:tcW w:w="2126" w:type="dxa"/>
            <w:gridSpan w:val="2"/>
            <w:vAlign w:val="center"/>
          </w:tcPr>
          <w:p w14:paraId="6F065929">
            <w:pPr>
              <w:widowControl w:val="0"/>
              <w:jc w:val="center"/>
              <w:rPr>
                <w:rFonts w:hint="eastAsia"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4D8B3E18">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1</w:t>
            </w:r>
          </w:p>
        </w:tc>
      </w:tr>
      <w:tr w14:paraId="79C83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167D84A">
            <w:pPr>
              <w:widowControl w:val="0"/>
              <w:jc w:val="center"/>
              <w:rPr>
                <w:rFonts w:hint="eastAsia"/>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52115ABC">
            <w:pPr>
              <w:widowControl w:val="0"/>
              <w:jc w:val="center"/>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3</w:t>
            </w:r>
            <w:r>
              <w:rPr>
                <w:rFonts w:asciiTheme="majorEastAsia" w:hAnsiTheme="majorEastAsia" w:eastAsiaTheme="majorEastAsia"/>
                <w:color w:val="000000" w:themeColor="text1"/>
                <w:sz w:val="21"/>
                <w:szCs w:val="21"/>
                <w14:textFill>
                  <w14:solidFill>
                    <w14:schemeClr w14:val="tx1"/>
                  </w14:solidFill>
                </w14:textFill>
              </w:rPr>
              <w:t>2</w:t>
            </w:r>
          </w:p>
        </w:tc>
        <w:tc>
          <w:tcPr>
            <w:tcW w:w="1272" w:type="dxa"/>
            <w:vAlign w:val="center"/>
          </w:tcPr>
          <w:p w14:paraId="559D44FF">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145748A7">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4</w:t>
            </w:r>
          </w:p>
        </w:tc>
        <w:tc>
          <w:tcPr>
            <w:tcW w:w="1413" w:type="dxa"/>
            <w:gridSpan w:val="2"/>
            <w:vAlign w:val="center"/>
          </w:tcPr>
          <w:p w14:paraId="06BA9FCE">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691F29AA">
            <w:pPr>
              <w:widowControl w:val="0"/>
              <w:jc w:val="center"/>
              <w:rPr>
                <w:rFonts w:hint="eastAsia"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28</w:t>
            </w:r>
          </w:p>
        </w:tc>
      </w:tr>
      <w:tr w14:paraId="26DEC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B576160">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42C899F4">
            <w:pPr>
              <w:widowControl w:val="0"/>
              <w:jc w:val="center"/>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教育学院</w:t>
            </w:r>
          </w:p>
        </w:tc>
        <w:tc>
          <w:tcPr>
            <w:tcW w:w="2126" w:type="dxa"/>
            <w:gridSpan w:val="2"/>
            <w:vAlign w:val="center"/>
          </w:tcPr>
          <w:p w14:paraId="119ED502">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614D14B4">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全校</w:t>
            </w:r>
            <w:r>
              <w:rPr>
                <w:rFonts w:hint="eastAsia" w:asciiTheme="majorEastAsia" w:hAnsiTheme="majorEastAsia" w:eastAsiaTheme="majorEastAsia"/>
                <w:color w:val="000000" w:themeColor="text1"/>
                <w:sz w:val="21"/>
                <w:szCs w:val="21"/>
                <w:lang w:eastAsia="zh-CN"/>
                <w14:textFill>
                  <w14:solidFill>
                    <w14:schemeClr w14:val="tx1"/>
                  </w14:solidFill>
                </w14:textFill>
              </w:rPr>
              <w:t>学生</w:t>
            </w:r>
            <w:r>
              <w:rPr>
                <w:rFonts w:hint="eastAsia" w:asciiTheme="majorEastAsia" w:hAnsiTheme="majorEastAsia" w:eastAsiaTheme="majorEastAsia"/>
                <w:color w:val="000000" w:themeColor="text1"/>
                <w:sz w:val="21"/>
                <w:szCs w:val="21"/>
                <w14:textFill>
                  <w14:solidFill>
                    <w14:schemeClr w14:val="tx1"/>
                  </w14:solidFill>
                </w14:textFill>
              </w:rPr>
              <w:t>第2、4学期</w:t>
            </w:r>
          </w:p>
        </w:tc>
      </w:tr>
      <w:tr w14:paraId="28D9C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A726260">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71889046">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通识教育必修课</w:t>
            </w:r>
          </w:p>
        </w:tc>
        <w:tc>
          <w:tcPr>
            <w:tcW w:w="2126" w:type="dxa"/>
            <w:gridSpan w:val="2"/>
            <w:vAlign w:val="center"/>
          </w:tcPr>
          <w:p w14:paraId="3BD65EEC">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24C83554">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考查</w:t>
            </w:r>
          </w:p>
        </w:tc>
      </w:tr>
      <w:tr w14:paraId="3A069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DD62DE2">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10190B4B">
            <w:pPr>
              <w:widowControl w:val="0"/>
              <w:jc w:val="left"/>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 xml:space="preserve">刘彬主编   </w:t>
            </w:r>
            <w:r>
              <w:rPr>
                <w:rFonts w:ascii="Times New Roman" w:hAnsi="Times New Roman" w:cs="Times New Roman" w:eastAsiaTheme="minorEastAsia"/>
                <w:color w:val="000000" w:themeColor="text1"/>
                <w:sz w:val="21"/>
                <w:szCs w:val="20"/>
                <w14:textFill>
                  <w14:solidFill>
                    <w14:schemeClr w14:val="tx1"/>
                  </w14:solidFill>
                </w14:textFill>
              </w:rPr>
              <w:t>ISBN978-7-5229-0562-4</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5D304693">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18129318">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tcPr>
          <w:p w14:paraId="6115E5D2">
            <w:pPr>
              <w:widowControl w:val="0"/>
              <w:jc w:val="left"/>
              <w:rPr>
                <w:rFonts w:hint="eastAsia"/>
                <w:color w:val="000000"/>
                <w:sz w:val="21"/>
                <w:szCs w:val="21"/>
              </w:rPr>
            </w:pPr>
          </w:p>
          <w:p w14:paraId="5BE570A2">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color w:val="000000"/>
                <w:sz w:val="21"/>
                <w:szCs w:val="21"/>
              </w:rPr>
              <w:t>否</w:t>
            </w:r>
          </w:p>
        </w:tc>
      </w:tr>
      <w:tr w14:paraId="4699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203922B8">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7A15C735">
            <w:pPr>
              <w:widowControl w:val="0"/>
              <w:jc w:val="left"/>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4C736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943" w:hRule="atLeast"/>
        </w:trPr>
        <w:tc>
          <w:tcPr>
            <w:tcW w:w="1691" w:type="dxa"/>
            <w:tcBorders>
              <w:left w:val="single" w:color="auto" w:sz="12" w:space="0"/>
            </w:tcBorders>
            <w:shd w:val="clear" w:color="auto" w:fill="auto"/>
            <w:vAlign w:val="center"/>
          </w:tcPr>
          <w:p w14:paraId="5F2FB017">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634A1589">
            <w:pPr>
              <w:widowControl w:val="0"/>
              <w:autoSpaceDE w:val="0"/>
              <w:autoSpaceDN w:val="0"/>
              <w:adjustRightInd w:val="0"/>
              <w:spacing w:line="340" w:lineRule="exact"/>
              <w:ind w:firstLine="360"/>
              <w:jc w:val="left"/>
              <w:rPr>
                <w:rFonts w:hint="eastAsia" w:cs="Arial" w:asciiTheme="minorEastAsia" w:hAnsiTheme="minorEastAsia" w:eastAsiaTheme="minorEastAsia"/>
                <w:sz w:val="21"/>
                <w:szCs w:val="21"/>
              </w:rPr>
            </w:pPr>
            <w:r>
              <w:rPr>
                <w:rFonts w:hint="eastAsia"/>
                <w:sz w:val="21"/>
                <w:szCs w:val="21"/>
              </w:rPr>
              <w:t>排球运动是以上肢支配球为主的隔网集体对抗项目，不同人群在不同场地均能练习，且具有健身性、娱乐性、竞技性、观赏性等特点。排球教学是体育教学的组成部分，结合教学的基本要求，使学生基本学会和掌握排球运动的基本技、战术及其运用，促进和加深学生对排球运动的了解。培养学生对排球运动的兴趣和参与热情。帮助学生建立和培养团队意识和集体主义精神。丰富科学的健身方法和课余生活，为终身体育服务。从而达到增强学生体质增进健康和提高体育素养</w:t>
            </w:r>
            <w:r>
              <w:rPr>
                <w:rFonts w:cs="Arial" w:asciiTheme="minorEastAsia" w:hAnsiTheme="minorEastAsia" w:eastAsiaTheme="minorEastAsia"/>
                <w:sz w:val="21"/>
                <w:szCs w:val="21"/>
              </w:rPr>
              <w:t>。</w:t>
            </w:r>
          </w:p>
        </w:tc>
      </w:tr>
      <w:tr w14:paraId="7B2F6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1E214A10">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0A7C3764">
            <w:pPr>
              <w:widowControl w:val="0"/>
              <w:spacing w:line="340" w:lineRule="exact"/>
              <w:ind w:firstLine="420" w:firstLineChars="200"/>
              <w:jc w:val="both"/>
              <w:rPr>
                <w:rFonts w:ascii="Arial" w:hAnsi="Arial" w:cs="Arial"/>
                <w:sz w:val="21"/>
                <w:szCs w:val="21"/>
              </w:rPr>
            </w:pPr>
            <w:r>
              <w:rPr>
                <w:rFonts w:ascii="Arial" w:hAnsi="Arial" w:cs="Arial"/>
                <w:sz w:val="21"/>
                <w:szCs w:val="21"/>
                <w:lang w:val="zh-TW"/>
              </w:rPr>
              <w:t>本课程为体育必修课自选项目课程，</w:t>
            </w:r>
            <w:r>
              <w:rPr>
                <w:rFonts w:ascii="Arial" w:hAnsi="Arial" w:cs="Arial"/>
                <w:sz w:val="21"/>
                <w:szCs w:val="21"/>
                <w:lang w:val="zh-CN"/>
              </w:rPr>
              <w:t>适合全校学生</w:t>
            </w:r>
            <w:r>
              <w:rPr>
                <w:rFonts w:ascii="Arial" w:hAnsi="Arial" w:cs="Arial"/>
                <w:sz w:val="21"/>
                <w:szCs w:val="21"/>
                <w:lang w:val="zh-TW"/>
              </w:rPr>
              <w:t>。如有伤、残、病及身体异常、特型等特殊原因不能参加正常体育活动的学生，应提出申请，改上以指导康复、保健为主的体育保健班课程</w:t>
            </w:r>
            <w:r>
              <w:rPr>
                <w:rFonts w:ascii="Arial" w:hAnsi="Arial" w:cs="Arial"/>
                <w:sz w:val="21"/>
                <w:szCs w:val="21"/>
                <w:lang w:val="zh-CN"/>
              </w:rPr>
              <w:t>。</w:t>
            </w:r>
          </w:p>
        </w:tc>
      </w:tr>
      <w:tr w14:paraId="1ABDF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5536B721">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7E12163E">
            <w:pPr>
              <w:widowControl w:val="0"/>
              <w:jc w:val="right"/>
              <w:rPr>
                <w:rFonts w:hint="eastAsia" w:ascii="黑体" w:hAnsi="黑体" w:eastAsia="黑体"/>
                <w:color w:val="000000" w:themeColor="text1"/>
                <w:sz w:val="21"/>
                <w:szCs w:val="21"/>
                <w14:textFill>
                  <w14:solidFill>
                    <w14:schemeClr w14:val="tx1"/>
                  </w14:solidFill>
                </w14:textFill>
              </w:rPr>
            </w:pPr>
            <w:r>
              <w:drawing>
                <wp:inline distT="0" distB="0" distL="0" distR="0">
                  <wp:extent cx="711200" cy="334010"/>
                  <wp:effectExtent l="0" t="0" r="508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biLevel thresh="50000"/>
                          </a:blip>
                          <a:stretch>
                            <a:fillRect/>
                          </a:stretch>
                        </pic:blipFill>
                        <pic:spPr>
                          <a:xfrm>
                            <a:off x="0" y="0"/>
                            <a:ext cx="816629" cy="384029"/>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6E363ED9">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45BF4445">
            <w:pPr>
              <w:widowControl w:val="0"/>
              <w:jc w:val="center"/>
              <w:rPr>
                <w:rFonts w:hint="eastAsia"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rPr>
              <w:t>3</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1</w:t>
            </w:r>
            <w:r>
              <w:rPr>
                <w:rFonts w:asciiTheme="minorEastAsia" w:hAnsiTheme="minorEastAsia" w:eastAsiaTheme="minorEastAsia"/>
                <w:color w:val="000000"/>
                <w:sz w:val="21"/>
                <w:szCs w:val="21"/>
              </w:rPr>
              <w:t>2</w:t>
            </w:r>
          </w:p>
        </w:tc>
      </w:tr>
      <w:tr w14:paraId="3D040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2A5BB792">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3C61BDAE">
            <w:pPr>
              <w:widowControl w:val="0"/>
              <w:jc w:val="right"/>
              <w:rPr>
                <w:rFonts w:hint="eastAsia"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0" distR="0">
                  <wp:extent cx="532130" cy="301625"/>
                  <wp:effectExtent l="0" t="0" r="127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cstate="print">
                            <a:biLevel thresh="50000"/>
                            <a:extLst>
                              <a:ext uri="{28A0092B-C50C-407E-A947-70E740481C1C}">
                                <a14:useLocalDpi xmlns:a14="http://schemas.microsoft.com/office/drawing/2010/main" val="0"/>
                              </a:ext>
                            </a:extLst>
                          </a:blip>
                          <a:stretch>
                            <a:fillRect/>
                          </a:stretch>
                        </pic:blipFill>
                        <pic:spPr>
                          <a:xfrm>
                            <a:off x="0" y="0"/>
                            <a:ext cx="592039" cy="335432"/>
                          </a:xfrm>
                          <a:prstGeom prst="rect">
                            <a:avLst/>
                          </a:prstGeom>
                        </pic:spPr>
                      </pic:pic>
                    </a:graphicData>
                  </a:graphic>
                </wp:inline>
              </w:drawing>
            </w:r>
            <w:r>
              <w:rPr>
                <w:sz w:val="21"/>
                <w:szCs w:val="21"/>
              </w:rPr>
              <w:t xml:space="preserve"> </w:t>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4AF712A2">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782C99C4">
            <w:pPr>
              <w:widowControl w:val="0"/>
              <w:jc w:val="center"/>
              <w:rPr>
                <w:rFonts w:ascii="Times New Roman" w:hAnsi="Times New Roman"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rPr>
              <w:t>5.2</w:t>
            </w:r>
          </w:p>
        </w:tc>
      </w:tr>
      <w:tr w14:paraId="238D6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4F7B9814">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038E2033">
            <w:pPr>
              <w:widowControl w:val="0"/>
              <w:jc w:val="right"/>
              <w:rPr>
                <w:rFonts w:hint="eastAsia"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15E15D68">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3C95F4DE">
            <w:pPr>
              <w:widowControl w:val="0"/>
              <w:jc w:val="center"/>
              <w:rPr>
                <w:rFonts w:ascii="Times New Roman" w:hAnsi="Times New Roman"/>
                <w:color w:val="000000"/>
                <w:sz w:val="21"/>
                <w:szCs w:val="21"/>
              </w:rPr>
            </w:pPr>
          </w:p>
        </w:tc>
      </w:tr>
    </w:tbl>
    <w:p w14:paraId="075F00FD">
      <w:pPr>
        <w:spacing w:line="100" w:lineRule="exact"/>
        <w:rPr>
          <w:rFonts w:ascii="Arial" w:hAnsi="Arial" w:eastAsia="黑体"/>
        </w:rPr>
      </w:pPr>
      <w:r>
        <w:br w:type="page"/>
      </w:r>
    </w:p>
    <w:p w14:paraId="3258D7CB">
      <w:pPr>
        <w:pStyle w:val="19"/>
        <w:spacing w:before="326" w:beforeLines="100" w:line="360" w:lineRule="auto"/>
        <w:rPr>
          <w:rFonts w:hint="eastAsia" w:ascii="黑体" w:hAnsi="宋体"/>
        </w:rPr>
      </w:pPr>
      <w:r>
        <w:rPr>
          <w:rFonts w:hint="eastAsia" w:ascii="黑体" w:hAnsi="宋体"/>
        </w:rPr>
        <w:t>二、课程目标与毕业要求</w:t>
      </w:r>
    </w:p>
    <w:p w14:paraId="2B5633AE">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228AFE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1578AD5C">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4A80F849">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4E824987">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内容</w:t>
            </w:r>
          </w:p>
        </w:tc>
      </w:tr>
      <w:tr w14:paraId="5A9640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5637A3A2">
            <w:pPr>
              <w:snapToGrid w:val="0"/>
              <w:jc w:val="center"/>
              <w:rPr>
                <w:rFonts w:hint="eastAsia"/>
              </w:rPr>
            </w:pPr>
            <w:r>
              <w:rPr>
                <w:rFonts w:hint="eastAsia" w:ascii="黑体" w:hAnsi="黑体" w:eastAsia="黑体"/>
                <w:bCs/>
                <w:color w:val="000000"/>
                <w:sz w:val="21"/>
                <w:szCs w:val="18"/>
              </w:rPr>
              <w:t>知识目标</w:t>
            </w:r>
          </w:p>
        </w:tc>
        <w:tc>
          <w:tcPr>
            <w:tcW w:w="764" w:type="dxa"/>
            <w:shd w:val="clear" w:color="auto" w:fill="auto"/>
            <w:vAlign w:val="center"/>
          </w:tcPr>
          <w:p w14:paraId="521D6438">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2A7C69E4">
            <w:pPr>
              <w:pStyle w:val="17"/>
              <w:jc w:val="left"/>
              <w:rPr>
                <w:rFonts w:hint="eastAsia" w:ascii="宋体" w:hAnsi="宋体"/>
                <w:bCs/>
              </w:rPr>
            </w:pPr>
            <w:r>
              <w:rPr>
                <w:rFonts w:ascii="Arial" w:hAnsi="Arial" w:cs="Arial"/>
              </w:rPr>
              <w:t>掌握</w:t>
            </w:r>
            <w:r>
              <w:rPr>
                <w:rFonts w:hint="eastAsia" w:ascii="Arial" w:hAnsi="Arial" w:cs="Arial"/>
              </w:rPr>
              <w:t>排球</w:t>
            </w:r>
            <w:r>
              <w:rPr>
                <w:rFonts w:ascii="Arial" w:hAnsi="Arial" w:cs="Arial"/>
              </w:rPr>
              <w:t>基本理论知识、</w:t>
            </w:r>
            <w:r>
              <w:rPr>
                <w:rFonts w:hint="eastAsia" w:ascii="Arial" w:hAnsi="Arial" w:cs="Arial"/>
              </w:rPr>
              <w:t>排球</w:t>
            </w:r>
            <w:r>
              <w:rPr>
                <w:rFonts w:hint="eastAsia" w:ascii="宋体" w:hAnsi="宋体"/>
                <w:szCs w:val="22"/>
              </w:rPr>
              <w:t>起源、演变与发展</w:t>
            </w:r>
            <w:r>
              <w:rPr>
                <w:rFonts w:ascii="Arial" w:hAnsi="Arial" w:cs="Arial"/>
              </w:rPr>
              <w:t>，以及竞赛组织裁判工作相关理论知识。</w:t>
            </w:r>
          </w:p>
        </w:tc>
      </w:tr>
      <w:tr w14:paraId="3F95A9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5DFEFE39">
            <w:pPr>
              <w:pStyle w:val="17"/>
              <w:rPr>
                <w:bCs/>
              </w:rPr>
            </w:pPr>
          </w:p>
        </w:tc>
        <w:tc>
          <w:tcPr>
            <w:tcW w:w="764" w:type="dxa"/>
            <w:shd w:val="clear" w:color="auto" w:fill="auto"/>
            <w:vAlign w:val="center"/>
          </w:tcPr>
          <w:p w14:paraId="70747F8B">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683256F6">
            <w:pPr>
              <w:pStyle w:val="17"/>
              <w:jc w:val="left"/>
              <w:rPr>
                <w:rFonts w:hint="eastAsia" w:ascii="宋体" w:hAnsi="宋体"/>
                <w:bCs/>
              </w:rPr>
            </w:pPr>
            <w:r>
              <w:rPr>
                <w:rFonts w:hint="eastAsia" w:ascii="Arial" w:hAnsi="Arial" w:cs="Arial"/>
              </w:rPr>
              <w:t>掌握健康与体育的基本知识，掌握科学的体育锻炼方法。</w:t>
            </w:r>
          </w:p>
        </w:tc>
      </w:tr>
      <w:tr w14:paraId="422844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42FEF30B">
            <w:pPr>
              <w:snapToGrid w:val="0"/>
              <w:jc w:val="center"/>
              <w:rPr>
                <w:rFonts w:hint="eastAsia"/>
              </w:rPr>
            </w:pPr>
            <w:r>
              <w:rPr>
                <w:rFonts w:hint="eastAsia" w:ascii="黑体" w:hAnsi="黑体" w:eastAsia="黑体"/>
                <w:bCs/>
                <w:color w:val="000000"/>
                <w:sz w:val="21"/>
                <w:szCs w:val="18"/>
              </w:rPr>
              <w:t>技能目标</w:t>
            </w:r>
          </w:p>
        </w:tc>
        <w:tc>
          <w:tcPr>
            <w:tcW w:w="764" w:type="dxa"/>
            <w:shd w:val="clear" w:color="auto" w:fill="auto"/>
            <w:vAlign w:val="center"/>
          </w:tcPr>
          <w:p w14:paraId="03090F6A">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4DC0303A">
            <w:pPr>
              <w:pStyle w:val="17"/>
              <w:jc w:val="left"/>
              <w:rPr>
                <w:rFonts w:hint="eastAsia" w:ascii="宋体" w:hAnsi="宋体"/>
                <w:bCs/>
              </w:rPr>
            </w:pPr>
            <w:r>
              <w:rPr>
                <w:rFonts w:hint="eastAsia" w:ascii="宋体" w:hAnsi="宋体"/>
                <w:szCs w:val="22"/>
              </w:rPr>
              <w:t>掌握排球准备姿势和移动的几种方法，提高身体的灵活与协调能力以及体态的规范性；了解排球基本技术构成，基本掌握正面双手垫球、正面双手传球、正面下手发球技术。了解排球基本战术、比赛意识。</w:t>
            </w:r>
          </w:p>
        </w:tc>
      </w:tr>
      <w:tr w14:paraId="23BE1E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3A470E07">
            <w:pPr>
              <w:pStyle w:val="17"/>
              <w:rPr>
                <w:rFonts w:hint="eastAsia" w:ascii="宋体" w:hAnsi="宋体"/>
              </w:rPr>
            </w:pPr>
          </w:p>
        </w:tc>
        <w:tc>
          <w:tcPr>
            <w:tcW w:w="764" w:type="dxa"/>
            <w:shd w:val="clear" w:color="auto" w:fill="auto"/>
            <w:vAlign w:val="center"/>
          </w:tcPr>
          <w:p w14:paraId="09A35921">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11B8B234">
            <w:pPr>
              <w:pStyle w:val="17"/>
              <w:jc w:val="left"/>
              <w:rPr>
                <w:rFonts w:hint="eastAsia" w:ascii="宋体" w:hAnsi="宋体"/>
                <w:bCs/>
              </w:rPr>
            </w:pPr>
            <w:r>
              <w:rPr>
                <w:rFonts w:hint="eastAsia" w:ascii="宋体" w:hAnsi="宋体"/>
                <w:bCs/>
              </w:rPr>
              <w:t>具备自主进行科学锻炼的能力，</w:t>
            </w:r>
            <w:r>
              <w:rPr>
                <w:rFonts w:ascii="Arial" w:hAnsi="Arial" w:cs="Arial"/>
                <w:szCs w:val="28"/>
              </w:rPr>
              <w:t>全面提高身体素质和身心健康，能承受学习和生活中的压力。</w:t>
            </w:r>
          </w:p>
        </w:tc>
      </w:tr>
      <w:tr w14:paraId="378750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5E8AE8B">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6ABC0DB2">
            <w:pPr>
              <w:snapToGrid w:val="0"/>
              <w:jc w:val="center"/>
              <w:rPr>
                <w:rFonts w:hint="eastAsia"/>
              </w:rP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4BA29033">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0D6B4F45">
            <w:pPr>
              <w:autoSpaceDE w:val="0"/>
              <w:autoSpaceDN w:val="0"/>
              <w:adjustRightInd w:val="0"/>
              <w:spacing w:line="340" w:lineRule="exact"/>
              <w:rPr>
                <w:rFonts w:hint="eastAsia"/>
                <w:bCs/>
                <w:color w:val="000000"/>
                <w:sz w:val="21"/>
                <w:szCs w:val="21"/>
              </w:rPr>
            </w:pPr>
            <w:r>
              <w:rPr>
                <w:rFonts w:hint="eastAsia"/>
                <w:bCs/>
                <w:sz w:val="21"/>
                <w:szCs w:val="21"/>
              </w:rPr>
              <w:t>树立正确的审美观，提高学生表达沟通、协同创新及社交能力。</w:t>
            </w:r>
          </w:p>
        </w:tc>
      </w:tr>
      <w:tr w14:paraId="2EB430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A85CDED">
            <w:pPr>
              <w:pStyle w:val="17"/>
              <w:rPr>
                <w:rFonts w:hint="eastAsia" w:ascii="宋体" w:hAnsi="宋体"/>
              </w:rPr>
            </w:pPr>
          </w:p>
        </w:tc>
        <w:tc>
          <w:tcPr>
            <w:tcW w:w="764" w:type="dxa"/>
            <w:shd w:val="clear" w:color="auto" w:fill="auto"/>
            <w:vAlign w:val="center"/>
          </w:tcPr>
          <w:p w14:paraId="3716DE2B">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1E8AC207">
            <w:pPr>
              <w:pStyle w:val="17"/>
              <w:jc w:val="left"/>
              <w:rPr>
                <w:rFonts w:hint="eastAsia" w:ascii="宋体" w:hAnsi="宋体"/>
                <w:bCs/>
              </w:rPr>
            </w:pPr>
            <w:r>
              <w:rPr>
                <w:rFonts w:hint="eastAsia" w:ascii="宋体" w:hAnsi="宋体"/>
                <w:bCs/>
              </w:rPr>
              <w:t>培养学生遵纪守法和规则意识，以及吃苦耐劳、顽强拼搏的意志品质。</w:t>
            </w:r>
          </w:p>
        </w:tc>
      </w:tr>
    </w:tbl>
    <w:p w14:paraId="1CD47BD1">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63C0DC5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PrEx>
        <w:tc>
          <w:tcPr>
            <w:tcW w:w="8296" w:type="dxa"/>
          </w:tcPr>
          <w:p w14:paraId="56D47F27">
            <w:pPr>
              <w:widowControl w:val="0"/>
              <w:tabs>
                <w:tab w:val="left" w:pos="4200"/>
              </w:tabs>
              <w:spacing w:line="360" w:lineRule="auto"/>
              <w:jc w:val="both"/>
              <w:rPr>
                <w:rFonts w:hint="eastAsia"/>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7597AF1A">
            <w:pPr>
              <w:widowControl w:val="0"/>
              <w:tabs>
                <w:tab w:val="left" w:pos="4200"/>
              </w:tabs>
              <w:spacing w:line="360" w:lineRule="auto"/>
              <w:jc w:val="both"/>
              <w:rPr>
                <w:rFonts w:hint="eastAsia"/>
                <w:bCs/>
                <w:sz w:val="21"/>
                <w:szCs w:val="21"/>
              </w:rPr>
            </w:pPr>
            <w:r>
              <w:rPr>
                <w:rFonts w:hint="eastAsia"/>
                <w:bCs/>
                <w:sz w:val="21"/>
                <w:szCs w:val="21"/>
              </w:rPr>
              <w:t>②</w:t>
            </w:r>
            <w:r>
              <w:rPr>
                <w:bCs/>
                <w:sz w:val="21"/>
                <w:szCs w:val="21"/>
              </w:rPr>
              <w:t>遵纪守法，增强法律意识，培养法律思维，自觉遵守法律法规、校纪校规。</w:t>
            </w:r>
          </w:p>
        </w:tc>
      </w:tr>
      <w:tr w14:paraId="63F7415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73A155CF">
            <w:pPr>
              <w:widowControl w:val="0"/>
              <w:tabs>
                <w:tab w:val="left" w:pos="4200"/>
              </w:tabs>
              <w:spacing w:line="360" w:lineRule="auto"/>
              <w:jc w:val="both"/>
              <w:rPr>
                <w:rFonts w:hint="eastAsia"/>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2AAF2D4B">
            <w:pPr>
              <w:widowControl w:val="0"/>
              <w:tabs>
                <w:tab w:val="left" w:pos="4200"/>
              </w:tabs>
              <w:spacing w:line="360" w:lineRule="auto"/>
              <w:jc w:val="both"/>
              <w:rPr>
                <w:rFonts w:hint="eastAsia"/>
                <w:bCs/>
                <w:sz w:val="21"/>
                <w:szCs w:val="21"/>
              </w:rPr>
            </w:pPr>
            <w:r>
              <w:rPr>
                <w:rFonts w:hint="eastAsia"/>
                <w:bCs/>
                <w:sz w:val="21"/>
                <w:szCs w:val="21"/>
              </w:rPr>
              <w:t>①</w:t>
            </w:r>
            <w:r>
              <w:rPr>
                <w:bCs/>
                <w:sz w:val="21"/>
                <w:szCs w:val="21"/>
              </w:rPr>
              <w:t>能根据需要确定学习目标，并设计学习计划。</w:t>
            </w:r>
          </w:p>
        </w:tc>
      </w:tr>
      <w:tr w14:paraId="24DB491B">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0EFA50D8">
            <w:pPr>
              <w:widowControl w:val="0"/>
              <w:tabs>
                <w:tab w:val="left" w:pos="4200"/>
              </w:tabs>
              <w:spacing w:line="360" w:lineRule="auto"/>
              <w:jc w:val="both"/>
              <w:rPr>
                <w:rFonts w:hint="eastAsia"/>
                <w:bCs/>
                <w:sz w:val="21"/>
                <w:szCs w:val="21"/>
              </w:rPr>
            </w:pPr>
            <w:r>
              <w:rPr>
                <w:b/>
                <w:sz w:val="21"/>
                <w:szCs w:val="21"/>
              </w:rPr>
              <w:t>LO5健康发展</w:t>
            </w:r>
            <w:r>
              <w:rPr>
                <w:bCs/>
                <w:sz w:val="21"/>
                <w:szCs w:val="21"/>
              </w:rPr>
              <w:t>：懂得审美、热爱劳动、为人热忱、身心健康、耐挫折，具有可持续发展的能力。</w:t>
            </w:r>
          </w:p>
          <w:p w14:paraId="7FAECDFD">
            <w:pPr>
              <w:widowControl w:val="0"/>
              <w:tabs>
                <w:tab w:val="left" w:pos="4200"/>
              </w:tabs>
              <w:spacing w:line="360" w:lineRule="auto"/>
              <w:jc w:val="both"/>
              <w:rPr>
                <w:rFonts w:hint="eastAsia"/>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35DFF362">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9508716">
            <w:pPr>
              <w:widowControl w:val="0"/>
              <w:tabs>
                <w:tab w:val="left" w:pos="4200"/>
              </w:tabs>
              <w:spacing w:line="360" w:lineRule="auto"/>
              <w:jc w:val="both"/>
              <w:rPr>
                <w:rFonts w:hint="eastAsia"/>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1DD3487D">
            <w:pPr>
              <w:widowControl w:val="0"/>
              <w:tabs>
                <w:tab w:val="left" w:pos="4200"/>
              </w:tabs>
              <w:spacing w:line="360" w:lineRule="auto"/>
              <w:jc w:val="both"/>
              <w:rPr>
                <w:rFonts w:hint="eastAsia"/>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47BACCF6">
      <w:pPr>
        <w:pStyle w:val="20"/>
        <w:spacing w:before="163" w:beforeLines="50" w:after="163"/>
      </w:pPr>
      <w:r>
        <w:rPr>
          <w:rFonts w:hint="eastAsia"/>
        </w:rPr>
        <w:t xml:space="preserve">（三）毕业要求与课程目标的关系 </w:t>
      </w:r>
    </w:p>
    <w:tbl>
      <w:tblPr>
        <w:tblStyle w:val="10"/>
        <w:tblW w:w="48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66"/>
        <w:gridCol w:w="972"/>
        <w:gridCol w:w="862"/>
        <w:gridCol w:w="4451"/>
        <w:gridCol w:w="1225"/>
      </w:tblGrid>
      <w:tr w14:paraId="2F107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008" w:hRule="atLeast"/>
          <w:jc w:val="center"/>
        </w:trPr>
        <w:tc>
          <w:tcPr>
            <w:tcW w:w="748" w:type="dxa"/>
            <w:tcBorders>
              <w:top w:val="single" w:color="auto" w:sz="12" w:space="0"/>
              <w:left w:val="single" w:color="auto" w:sz="12" w:space="0"/>
              <w:right w:val="single" w:color="auto" w:sz="4" w:space="0"/>
            </w:tcBorders>
            <w:shd w:val="clear" w:color="auto" w:fill="auto"/>
            <w:vAlign w:val="center"/>
          </w:tcPr>
          <w:p w14:paraId="1A8302A1">
            <w:pPr>
              <w:pStyle w:val="16"/>
              <w:rPr>
                <w:szCs w:val="16"/>
              </w:rPr>
            </w:pPr>
            <w:r>
              <w:rPr>
                <w:rFonts w:hint="eastAsia" w:ascii="黑体" w:hAnsi="黑体"/>
                <w:szCs w:val="18"/>
              </w:rPr>
              <w:t>毕业要求</w:t>
            </w:r>
          </w:p>
        </w:tc>
        <w:tc>
          <w:tcPr>
            <w:tcW w:w="949" w:type="dxa"/>
            <w:tcBorders>
              <w:top w:val="single" w:color="auto" w:sz="12" w:space="0"/>
              <w:left w:val="single" w:color="auto" w:sz="4" w:space="0"/>
            </w:tcBorders>
            <w:vAlign w:val="center"/>
          </w:tcPr>
          <w:p w14:paraId="51704819">
            <w:pPr>
              <w:pStyle w:val="16"/>
              <w:rPr>
                <w:szCs w:val="16"/>
              </w:rPr>
            </w:pPr>
            <w:r>
              <w:rPr>
                <w:rFonts w:hint="eastAsia"/>
                <w:szCs w:val="16"/>
              </w:rPr>
              <w:t>指标点</w:t>
            </w:r>
          </w:p>
        </w:tc>
        <w:tc>
          <w:tcPr>
            <w:tcW w:w="842" w:type="dxa"/>
            <w:tcBorders>
              <w:top w:val="single" w:color="auto" w:sz="12" w:space="0"/>
              <w:right w:val="double" w:color="auto" w:sz="4" w:space="0"/>
            </w:tcBorders>
            <w:shd w:val="clear" w:color="auto" w:fill="auto"/>
            <w:vAlign w:val="center"/>
          </w:tcPr>
          <w:p w14:paraId="1FD33EDA">
            <w:pPr>
              <w:pStyle w:val="16"/>
              <w:rPr>
                <w:szCs w:val="16"/>
              </w:rPr>
            </w:pPr>
            <w:r>
              <w:rPr>
                <w:rFonts w:hint="eastAsia"/>
                <w:szCs w:val="16"/>
              </w:rPr>
              <w:t>支撑度</w:t>
            </w:r>
          </w:p>
        </w:tc>
        <w:tc>
          <w:tcPr>
            <w:tcW w:w="4346" w:type="dxa"/>
            <w:tcBorders>
              <w:top w:val="single" w:color="auto" w:sz="12" w:space="0"/>
            </w:tcBorders>
            <w:vAlign w:val="center"/>
          </w:tcPr>
          <w:p w14:paraId="12986617">
            <w:pPr>
              <w:pStyle w:val="16"/>
              <w:rPr>
                <w:szCs w:val="16"/>
              </w:rPr>
            </w:pPr>
            <w:r>
              <w:rPr>
                <w:rFonts w:hint="eastAsia"/>
                <w:szCs w:val="16"/>
              </w:rPr>
              <w:t>课程目标</w:t>
            </w:r>
          </w:p>
        </w:tc>
        <w:tc>
          <w:tcPr>
            <w:tcW w:w="1196" w:type="dxa"/>
            <w:tcBorders>
              <w:top w:val="single" w:color="auto" w:sz="12" w:space="0"/>
              <w:right w:val="single" w:color="auto" w:sz="12" w:space="0"/>
            </w:tcBorders>
            <w:vAlign w:val="center"/>
          </w:tcPr>
          <w:p w14:paraId="509095D9">
            <w:pPr>
              <w:pStyle w:val="16"/>
              <w:rPr>
                <w:szCs w:val="16"/>
              </w:rPr>
            </w:pPr>
            <w:r>
              <w:rPr>
                <w:rFonts w:hint="eastAsia"/>
                <w:szCs w:val="16"/>
              </w:rPr>
              <w:t>对指标点的贡献度</w:t>
            </w:r>
          </w:p>
        </w:tc>
      </w:tr>
      <w:tr w14:paraId="68F4C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48" w:type="dxa"/>
            <w:tcBorders>
              <w:left w:val="single" w:color="auto" w:sz="12" w:space="0"/>
              <w:right w:val="single" w:color="auto" w:sz="4" w:space="0"/>
            </w:tcBorders>
            <w:shd w:val="clear" w:color="auto" w:fill="auto"/>
            <w:vAlign w:val="center"/>
          </w:tcPr>
          <w:p w14:paraId="1C616A9F">
            <w:pPr>
              <w:pStyle w:val="17"/>
              <w:rPr>
                <w:rFonts w:hint="eastAsia" w:ascii="黑体" w:hAnsi="黑体" w:eastAsia="黑体"/>
                <w:b w:val="0"/>
                <w:bCs w:val="0"/>
                <w:sz w:val="20"/>
                <w:szCs w:val="20"/>
              </w:rPr>
            </w:pPr>
            <w:r>
              <w:rPr>
                <w:rFonts w:hint="eastAsia" w:ascii="宋体" w:hAnsi="宋体" w:eastAsia="宋体"/>
                <w:b w:val="0"/>
                <w:bCs w:val="0"/>
              </w:rPr>
              <w:t>L</w:t>
            </w:r>
            <w:r>
              <w:rPr>
                <w:rFonts w:ascii="宋体" w:hAnsi="宋体" w:eastAsia="宋体"/>
                <w:b w:val="0"/>
                <w:bCs w:val="0"/>
              </w:rPr>
              <w:t>O1</w:t>
            </w:r>
          </w:p>
        </w:tc>
        <w:tc>
          <w:tcPr>
            <w:tcW w:w="949" w:type="dxa"/>
            <w:tcBorders>
              <w:left w:val="single" w:color="auto" w:sz="4" w:space="0"/>
            </w:tcBorders>
            <w:vAlign w:val="center"/>
          </w:tcPr>
          <w:p w14:paraId="5FC1B3AC">
            <w:pPr>
              <w:pStyle w:val="17"/>
              <w:rPr>
                <w:rFonts w:hint="eastAsia" w:asciiTheme="minorEastAsia" w:hAnsiTheme="minorEastAsia" w:eastAsiaTheme="minorEastAsia"/>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2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②</w:t>
            </w:r>
            <w:r>
              <w:rPr>
                <w:rFonts w:ascii="宋体" w:hAnsi="宋体" w:eastAsia="宋体"/>
                <w:b w:val="0"/>
                <w:bCs w:val="0"/>
              </w:rPr>
              <w:fldChar w:fldCharType="end"/>
            </w:r>
          </w:p>
        </w:tc>
        <w:tc>
          <w:tcPr>
            <w:tcW w:w="842" w:type="dxa"/>
            <w:tcBorders>
              <w:right w:val="double" w:color="auto" w:sz="4" w:space="0"/>
            </w:tcBorders>
            <w:shd w:val="clear" w:color="auto" w:fill="auto"/>
            <w:vAlign w:val="center"/>
          </w:tcPr>
          <w:p w14:paraId="4EFDE32C">
            <w:pPr>
              <w:pStyle w:val="17"/>
              <w:rPr>
                <w:rFonts w:hint="eastAsia" w:ascii="黑体" w:hAnsi="黑体" w:eastAsia="黑体"/>
                <w:b w:val="0"/>
                <w:bCs w:val="0"/>
              </w:rPr>
            </w:pPr>
            <w:r>
              <w:rPr>
                <w:rFonts w:hint="eastAsia" w:ascii="宋体" w:hAnsi="宋体"/>
                <w:b w:val="0"/>
                <w:bCs w:val="0"/>
                <w:szCs w:val="20"/>
                <w:lang w:val="en-US" w:eastAsia="zh-CN"/>
              </w:rPr>
              <w:t>M</w:t>
            </w:r>
          </w:p>
        </w:tc>
        <w:tc>
          <w:tcPr>
            <w:tcW w:w="4346" w:type="dxa"/>
            <w:vAlign w:val="center"/>
          </w:tcPr>
          <w:p w14:paraId="75A0BD35">
            <w:pPr>
              <w:pStyle w:val="17"/>
              <w:jc w:val="left"/>
              <w:rPr>
                <w:rFonts w:hint="eastAsia" w:ascii="宋体" w:hAnsi="宋体"/>
                <w:bCs/>
              </w:rPr>
            </w:pPr>
            <w:r>
              <w:rPr>
                <w:rFonts w:hint="eastAsia" w:ascii="宋体" w:hAnsi="宋体"/>
                <w:bCs/>
              </w:rPr>
              <w:t>6</w:t>
            </w:r>
            <w:r>
              <w:rPr>
                <w:rFonts w:hint="eastAsia" w:ascii="宋体" w:hAnsi="宋体"/>
                <w:bCs/>
                <w:lang w:eastAsia="zh-CN"/>
              </w:rPr>
              <w:t>.</w:t>
            </w:r>
            <w:r>
              <w:rPr>
                <w:rFonts w:hint="eastAsia" w:ascii="宋体" w:hAnsi="宋体"/>
                <w:bCs/>
              </w:rPr>
              <w:t>培养学生遵纪守法和规则意识，以及吃苦耐劳、顽强拼搏的意志品质。</w:t>
            </w:r>
          </w:p>
        </w:tc>
        <w:tc>
          <w:tcPr>
            <w:tcW w:w="1196" w:type="dxa"/>
            <w:tcBorders>
              <w:right w:val="single" w:color="auto" w:sz="12" w:space="0"/>
            </w:tcBorders>
            <w:vAlign w:val="center"/>
          </w:tcPr>
          <w:p w14:paraId="185F8621">
            <w:pPr>
              <w:pStyle w:val="17"/>
              <w:rPr>
                <w:rFonts w:hint="eastAsia" w:ascii="宋体" w:hAnsi="宋体"/>
                <w:bCs/>
              </w:rPr>
            </w:pPr>
            <w:r>
              <w:rPr>
                <w:rFonts w:ascii="宋体" w:hAnsi="宋体"/>
                <w:bCs/>
              </w:rPr>
              <w:t>100%</w:t>
            </w:r>
          </w:p>
        </w:tc>
      </w:tr>
      <w:tr w14:paraId="316E5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37" w:hRule="atLeast"/>
          <w:jc w:val="center"/>
        </w:trPr>
        <w:tc>
          <w:tcPr>
            <w:tcW w:w="748" w:type="dxa"/>
            <w:vMerge w:val="restart"/>
            <w:tcBorders>
              <w:left w:val="single" w:color="auto" w:sz="12" w:space="0"/>
              <w:right w:val="single" w:color="auto" w:sz="4" w:space="0"/>
            </w:tcBorders>
            <w:shd w:val="clear" w:color="auto" w:fill="auto"/>
            <w:vAlign w:val="center"/>
          </w:tcPr>
          <w:p w14:paraId="646931EB">
            <w:pPr>
              <w:pStyle w:val="17"/>
              <w:rPr>
                <w:rFonts w:hint="eastAsia" w:ascii="黑体" w:hAnsi="黑体" w:eastAsia="黑体"/>
                <w:b w:val="0"/>
                <w:bCs w:val="0"/>
                <w:szCs w:val="20"/>
              </w:rPr>
            </w:pPr>
            <w:r>
              <w:rPr>
                <w:rFonts w:hint="eastAsia" w:ascii="宋体" w:hAnsi="宋体" w:eastAsia="宋体"/>
                <w:b w:val="0"/>
                <w:bCs w:val="0"/>
              </w:rPr>
              <w:t>L</w:t>
            </w:r>
            <w:r>
              <w:rPr>
                <w:rFonts w:ascii="宋体" w:hAnsi="宋体" w:eastAsia="宋体"/>
                <w:b w:val="0"/>
                <w:bCs w:val="0"/>
              </w:rPr>
              <w:t>O4</w:t>
            </w:r>
          </w:p>
        </w:tc>
        <w:tc>
          <w:tcPr>
            <w:tcW w:w="949" w:type="dxa"/>
            <w:vMerge w:val="restart"/>
            <w:tcBorders>
              <w:left w:val="single" w:color="auto" w:sz="4" w:space="0"/>
            </w:tcBorders>
            <w:vAlign w:val="center"/>
          </w:tcPr>
          <w:p w14:paraId="53FF9CAF">
            <w:pPr>
              <w:pStyle w:val="17"/>
              <w:rPr>
                <w:rFonts w:hint="eastAsia" w:asciiTheme="minorEastAsia" w:hAnsiTheme="minorEastAsia" w:eastAsiaTheme="minorEastAsia"/>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42" w:type="dxa"/>
            <w:vMerge w:val="restart"/>
            <w:tcBorders>
              <w:right w:val="double" w:color="auto" w:sz="4" w:space="0"/>
            </w:tcBorders>
            <w:shd w:val="clear" w:color="auto" w:fill="auto"/>
            <w:vAlign w:val="center"/>
          </w:tcPr>
          <w:p w14:paraId="4F6EEB8F">
            <w:pPr>
              <w:pStyle w:val="17"/>
              <w:rPr>
                <w:rFonts w:hint="eastAsia" w:ascii="黑体" w:hAnsi="黑体" w:eastAsia="黑体"/>
                <w:b w:val="0"/>
                <w:bCs w:val="0"/>
              </w:rPr>
            </w:pPr>
            <w:r>
              <w:rPr>
                <w:rFonts w:hint="eastAsia" w:ascii="宋体" w:hAnsi="宋体"/>
                <w:b w:val="0"/>
                <w:bCs w:val="0"/>
                <w:szCs w:val="20"/>
                <w:lang w:val="en-US" w:eastAsia="zh-CN"/>
              </w:rPr>
              <w:t>M</w:t>
            </w:r>
          </w:p>
        </w:tc>
        <w:tc>
          <w:tcPr>
            <w:tcW w:w="4346" w:type="dxa"/>
            <w:vAlign w:val="center"/>
          </w:tcPr>
          <w:p w14:paraId="33500359">
            <w:pPr>
              <w:pStyle w:val="17"/>
              <w:jc w:val="left"/>
              <w:rPr>
                <w:rFonts w:hint="eastAsia" w:ascii="宋体" w:hAnsi="宋体" w:eastAsia="宋体"/>
                <w:bCs/>
                <w:lang w:val="en-US" w:eastAsia="zh-CN"/>
              </w:rPr>
            </w:pPr>
            <w:r>
              <w:rPr>
                <w:rFonts w:hint="eastAsia" w:ascii="宋体" w:hAnsi="宋体"/>
                <w:bCs/>
              </w:rPr>
              <w:t>2</w:t>
            </w:r>
            <w:r>
              <w:rPr>
                <w:rFonts w:hint="eastAsia" w:ascii="宋体" w:hAnsi="宋体"/>
                <w:bCs/>
                <w:lang w:val="en-US" w:eastAsia="zh-CN"/>
              </w:rPr>
              <w:t>.</w:t>
            </w:r>
            <w:r>
              <w:rPr>
                <w:rFonts w:hint="eastAsia" w:ascii="Arial" w:hAnsi="Arial" w:cs="Arial"/>
              </w:rPr>
              <w:t>掌握健康与体育的基本知识，掌握科学的体育锻炼方法。</w:t>
            </w:r>
          </w:p>
        </w:tc>
        <w:tc>
          <w:tcPr>
            <w:tcW w:w="1196" w:type="dxa"/>
            <w:tcBorders>
              <w:right w:val="single" w:color="auto" w:sz="12" w:space="0"/>
            </w:tcBorders>
            <w:vAlign w:val="center"/>
          </w:tcPr>
          <w:p w14:paraId="618673D3">
            <w:pPr>
              <w:pStyle w:val="17"/>
              <w:rPr>
                <w:rFonts w:hint="eastAsia" w:ascii="宋体" w:hAnsi="宋体"/>
                <w:bCs/>
              </w:rPr>
            </w:pPr>
            <w:r>
              <w:rPr>
                <w:rFonts w:hint="eastAsia" w:ascii="宋体" w:hAnsi="宋体"/>
                <w:bCs/>
              </w:rPr>
              <w:t>5</w:t>
            </w:r>
            <w:r>
              <w:rPr>
                <w:rFonts w:ascii="宋体" w:hAnsi="宋体"/>
                <w:bCs/>
              </w:rPr>
              <w:t>0%</w:t>
            </w:r>
          </w:p>
        </w:tc>
      </w:tr>
      <w:tr w14:paraId="72C85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84" w:hRule="atLeast"/>
          <w:jc w:val="center"/>
        </w:trPr>
        <w:tc>
          <w:tcPr>
            <w:tcW w:w="748" w:type="dxa"/>
            <w:vMerge w:val="continue"/>
            <w:tcBorders>
              <w:left w:val="single" w:color="auto" w:sz="12" w:space="0"/>
              <w:right w:val="single" w:color="auto" w:sz="4" w:space="0"/>
            </w:tcBorders>
            <w:shd w:val="clear" w:color="auto" w:fill="auto"/>
            <w:vAlign w:val="center"/>
          </w:tcPr>
          <w:p w14:paraId="6AB1018F">
            <w:pPr>
              <w:pStyle w:val="17"/>
              <w:rPr>
                <w:rFonts w:hint="eastAsia" w:ascii="黑体" w:hAnsi="黑体" w:eastAsia="黑体"/>
                <w:b w:val="0"/>
                <w:bCs w:val="0"/>
                <w:szCs w:val="20"/>
              </w:rPr>
            </w:pPr>
          </w:p>
        </w:tc>
        <w:tc>
          <w:tcPr>
            <w:tcW w:w="949" w:type="dxa"/>
            <w:vMerge w:val="continue"/>
            <w:tcBorders>
              <w:left w:val="single" w:color="auto" w:sz="4" w:space="0"/>
            </w:tcBorders>
            <w:vAlign w:val="center"/>
          </w:tcPr>
          <w:p w14:paraId="4D0C6B96">
            <w:pPr>
              <w:pStyle w:val="17"/>
              <w:rPr>
                <w:rFonts w:hint="eastAsia" w:asciiTheme="minorEastAsia" w:hAnsiTheme="minorEastAsia" w:eastAsiaTheme="minorEastAsia"/>
                <w:b w:val="0"/>
                <w:bCs w:val="0"/>
              </w:rPr>
            </w:pPr>
          </w:p>
        </w:tc>
        <w:tc>
          <w:tcPr>
            <w:tcW w:w="842" w:type="dxa"/>
            <w:vMerge w:val="continue"/>
            <w:tcBorders>
              <w:right w:val="double" w:color="auto" w:sz="4" w:space="0"/>
            </w:tcBorders>
            <w:shd w:val="clear" w:color="auto" w:fill="auto"/>
            <w:vAlign w:val="center"/>
          </w:tcPr>
          <w:p w14:paraId="14A39AB7">
            <w:pPr>
              <w:pStyle w:val="17"/>
              <w:rPr>
                <w:rFonts w:hint="eastAsia" w:ascii="黑体" w:hAnsi="黑体" w:eastAsia="黑体"/>
                <w:b w:val="0"/>
                <w:bCs w:val="0"/>
              </w:rPr>
            </w:pPr>
          </w:p>
        </w:tc>
        <w:tc>
          <w:tcPr>
            <w:tcW w:w="4346" w:type="dxa"/>
            <w:vAlign w:val="center"/>
          </w:tcPr>
          <w:p w14:paraId="66659BC8">
            <w:pPr>
              <w:pStyle w:val="17"/>
              <w:jc w:val="left"/>
              <w:rPr>
                <w:rFonts w:hint="eastAsia" w:ascii="宋体" w:hAnsi="宋体"/>
                <w:bCs/>
              </w:rPr>
            </w:pPr>
            <w:r>
              <w:rPr>
                <w:rFonts w:hint="eastAsia" w:ascii="宋体" w:hAnsi="宋体"/>
                <w:bCs/>
              </w:rPr>
              <w:t>4</w:t>
            </w:r>
            <w:r>
              <w:rPr>
                <w:rFonts w:hint="eastAsia" w:ascii="宋体" w:hAnsi="宋体"/>
                <w:bCs/>
                <w:lang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196" w:type="dxa"/>
            <w:tcBorders>
              <w:right w:val="single" w:color="auto" w:sz="12" w:space="0"/>
            </w:tcBorders>
            <w:vAlign w:val="center"/>
          </w:tcPr>
          <w:p w14:paraId="79EB9D09">
            <w:pPr>
              <w:pStyle w:val="17"/>
              <w:rPr>
                <w:rFonts w:hint="eastAsia" w:ascii="宋体" w:hAnsi="宋体"/>
                <w:bCs/>
              </w:rPr>
            </w:pPr>
            <w:r>
              <w:rPr>
                <w:rFonts w:hint="eastAsia" w:ascii="宋体" w:hAnsi="宋体"/>
                <w:bCs/>
              </w:rPr>
              <w:t>5</w:t>
            </w:r>
            <w:r>
              <w:rPr>
                <w:rFonts w:ascii="宋体" w:hAnsi="宋体"/>
                <w:bCs/>
              </w:rPr>
              <w:t>0%</w:t>
            </w:r>
          </w:p>
        </w:tc>
      </w:tr>
      <w:tr w14:paraId="52CB9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48" w:type="dxa"/>
            <w:vMerge w:val="restart"/>
            <w:tcBorders>
              <w:left w:val="single" w:color="auto" w:sz="12" w:space="0"/>
              <w:right w:val="single" w:color="auto" w:sz="4" w:space="0"/>
            </w:tcBorders>
            <w:shd w:val="clear" w:color="auto" w:fill="auto"/>
            <w:vAlign w:val="top"/>
          </w:tcPr>
          <w:p w14:paraId="1CC42D3F">
            <w:pPr>
              <w:pStyle w:val="17"/>
              <w:spacing w:line="720" w:lineRule="auto"/>
              <w:rPr>
                <w:rFonts w:hint="eastAsia" w:asciiTheme="minorEastAsia" w:hAnsiTheme="minorEastAsia" w:eastAsiaTheme="minorEastAsia"/>
                <w:b w:val="0"/>
                <w:bCs w:val="0"/>
                <w:sz w:val="20"/>
                <w:szCs w:val="20"/>
              </w:rPr>
            </w:pPr>
            <w:r>
              <w:rPr>
                <w:rFonts w:hint="eastAsia" w:ascii="宋体" w:hAnsi="宋体" w:eastAsia="宋体"/>
                <w:b w:val="0"/>
                <w:bCs w:val="0"/>
              </w:rPr>
              <w:t>L</w:t>
            </w:r>
            <w:r>
              <w:rPr>
                <w:rFonts w:ascii="宋体" w:hAnsi="宋体" w:eastAsia="宋体"/>
                <w:b w:val="0"/>
                <w:bCs w:val="0"/>
              </w:rPr>
              <w:t>O5</w:t>
            </w:r>
          </w:p>
        </w:tc>
        <w:tc>
          <w:tcPr>
            <w:tcW w:w="949" w:type="dxa"/>
            <w:vMerge w:val="restart"/>
            <w:tcBorders>
              <w:left w:val="single" w:color="auto" w:sz="4" w:space="0"/>
            </w:tcBorders>
            <w:vAlign w:val="center"/>
          </w:tcPr>
          <w:p w14:paraId="696EDB9B">
            <w:pPr>
              <w:pStyle w:val="17"/>
              <w:rPr>
                <w:rFonts w:hint="eastAsia" w:cs="Times New Roman" w:asciiTheme="minorEastAsia" w:hAnsiTheme="minorEastAsia" w:eastAsiaTheme="minorEastAsia"/>
                <w:b w:val="0"/>
                <w:bCs w:val="0"/>
                <w:sz w:val="20"/>
                <w:szCs w:val="2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42" w:type="dxa"/>
            <w:vMerge w:val="restart"/>
            <w:tcBorders>
              <w:right w:val="double" w:color="auto" w:sz="4" w:space="0"/>
            </w:tcBorders>
            <w:shd w:val="clear" w:color="auto" w:fill="auto"/>
            <w:vAlign w:val="center"/>
          </w:tcPr>
          <w:p w14:paraId="60AA2952">
            <w:pPr>
              <w:pStyle w:val="17"/>
              <w:rPr>
                <w:rFonts w:hint="eastAsia" w:ascii="宋体" w:hAnsi="宋体"/>
                <w:b w:val="0"/>
                <w:bCs w:val="0"/>
                <w:sz w:val="20"/>
                <w:szCs w:val="20"/>
              </w:rPr>
            </w:pPr>
            <w:r>
              <w:rPr>
                <w:rFonts w:hint="eastAsia" w:ascii="宋体" w:hAnsi="宋体"/>
                <w:b w:val="0"/>
                <w:bCs w:val="0"/>
                <w:szCs w:val="20"/>
              </w:rPr>
              <w:t>H</w:t>
            </w:r>
          </w:p>
        </w:tc>
        <w:tc>
          <w:tcPr>
            <w:tcW w:w="4346" w:type="dxa"/>
            <w:vAlign w:val="center"/>
          </w:tcPr>
          <w:p w14:paraId="66258304">
            <w:pPr>
              <w:pStyle w:val="17"/>
              <w:jc w:val="left"/>
              <w:rPr>
                <w:rFonts w:hint="eastAsia" w:ascii="宋体" w:hAnsi="宋体"/>
                <w:bCs/>
              </w:rPr>
            </w:pPr>
            <w:r>
              <w:rPr>
                <w:rFonts w:hint="eastAsia" w:ascii="宋体" w:hAnsi="宋体"/>
                <w:bCs/>
              </w:rPr>
              <w:t xml:space="preserve">1 </w:t>
            </w:r>
            <w:r>
              <w:rPr>
                <w:rFonts w:hint="eastAsia" w:ascii="宋体" w:hAnsi="宋体"/>
                <w:bCs/>
                <w:lang w:val="en-US" w:eastAsia="zh-CN"/>
              </w:rPr>
              <w:t>.</w:t>
            </w:r>
            <w:r>
              <w:rPr>
                <w:rFonts w:ascii="Arial" w:hAnsi="Arial" w:cs="Arial"/>
              </w:rPr>
              <w:t>掌握</w:t>
            </w:r>
            <w:r>
              <w:rPr>
                <w:rFonts w:hint="eastAsia" w:ascii="Arial" w:hAnsi="Arial" w:cs="Arial"/>
              </w:rPr>
              <w:t>排球</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196" w:type="dxa"/>
            <w:tcBorders>
              <w:right w:val="single" w:color="auto" w:sz="12" w:space="0"/>
            </w:tcBorders>
            <w:vAlign w:val="center"/>
          </w:tcPr>
          <w:p w14:paraId="6C5C5CE6">
            <w:pPr>
              <w:pStyle w:val="17"/>
              <w:rPr>
                <w:rFonts w:hint="eastAsia" w:ascii="宋体" w:hAnsi="宋体"/>
                <w:bCs/>
              </w:rPr>
            </w:pPr>
            <w:r>
              <w:rPr>
                <w:rFonts w:hint="eastAsia" w:ascii="宋体" w:hAnsi="宋体"/>
                <w:bCs/>
              </w:rPr>
              <w:t>5</w:t>
            </w:r>
            <w:r>
              <w:rPr>
                <w:rFonts w:ascii="宋体" w:hAnsi="宋体"/>
                <w:bCs/>
              </w:rPr>
              <w:t>0%</w:t>
            </w:r>
          </w:p>
        </w:tc>
      </w:tr>
      <w:tr w14:paraId="2EC08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159" w:hRule="atLeast"/>
          <w:jc w:val="center"/>
        </w:trPr>
        <w:tc>
          <w:tcPr>
            <w:tcW w:w="748" w:type="dxa"/>
            <w:vMerge w:val="continue"/>
            <w:tcBorders>
              <w:left w:val="single" w:color="auto" w:sz="12" w:space="0"/>
              <w:right w:val="single" w:color="auto" w:sz="4" w:space="0"/>
            </w:tcBorders>
            <w:shd w:val="clear" w:color="auto" w:fill="auto"/>
          </w:tcPr>
          <w:p w14:paraId="108ED150">
            <w:pPr>
              <w:pStyle w:val="17"/>
              <w:spacing w:line="720" w:lineRule="auto"/>
              <w:rPr>
                <w:rFonts w:hint="eastAsia" w:asciiTheme="minorEastAsia" w:hAnsiTheme="minorEastAsia" w:eastAsiaTheme="minorEastAsia"/>
                <w:b w:val="0"/>
                <w:bCs w:val="0"/>
                <w:sz w:val="20"/>
                <w:szCs w:val="20"/>
              </w:rPr>
            </w:pPr>
          </w:p>
        </w:tc>
        <w:tc>
          <w:tcPr>
            <w:tcW w:w="949" w:type="dxa"/>
            <w:vMerge w:val="continue"/>
            <w:tcBorders>
              <w:left w:val="single" w:color="auto" w:sz="4" w:space="0"/>
            </w:tcBorders>
            <w:vAlign w:val="center"/>
          </w:tcPr>
          <w:p w14:paraId="71E99038">
            <w:pPr>
              <w:pStyle w:val="17"/>
              <w:rPr>
                <w:rFonts w:hint="eastAsia" w:cs="Times New Roman" w:asciiTheme="minorEastAsia" w:hAnsiTheme="minorEastAsia" w:eastAsiaTheme="minorEastAsia"/>
                <w:b w:val="0"/>
                <w:bCs w:val="0"/>
                <w:sz w:val="20"/>
                <w:szCs w:val="20"/>
              </w:rPr>
            </w:pPr>
          </w:p>
        </w:tc>
        <w:tc>
          <w:tcPr>
            <w:tcW w:w="842" w:type="dxa"/>
            <w:vMerge w:val="continue"/>
            <w:tcBorders>
              <w:right w:val="double" w:color="auto" w:sz="4" w:space="0"/>
            </w:tcBorders>
            <w:shd w:val="clear" w:color="auto" w:fill="auto"/>
            <w:vAlign w:val="center"/>
          </w:tcPr>
          <w:p w14:paraId="1792FFCF">
            <w:pPr>
              <w:pStyle w:val="17"/>
              <w:rPr>
                <w:rFonts w:hint="eastAsia" w:ascii="宋体" w:hAnsi="宋体"/>
                <w:b w:val="0"/>
                <w:bCs w:val="0"/>
                <w:sz w:val="20"/>
                <w:szCs w:val="20"/>
              </w:rPr>
            </w:pPr>
          </w:p>
        </w:tc>
        <w:tc>
          <w:tcPr>
            <w:tcW w:w="4346" w:type="dxa"/>
            <w:vAlign w:val="center"/>
          </w:tcPr>
          <w:p w14:paraId="60922D60">
            <w:pPr>
              <w:pStyle w:val="17"/>
              <w:jc w:val="left"/>
              <w:rPr>
                <w:rFonts w:hint="eastAsia" w:ascii="宋体" w:hAnsi="宋体"/>
                <w:bCs/>
              </w:rPr>
            </w:pPr>
            <w:r>
              <w:rPr>
                <w:rFonts w:hint="eastAsia" w:ascii="宋体" w:hAnsi="宋体"/>
                <w:bCs/>
              </w:rPr>
              <w:t>3</w:t>
            </w:r>
            <w:r>
              <w:rPr>
                <w:rFonts w:hint="eastAsia" w:ascii="宋体" w:hAnsi="宋体"/>
                <w:bCs/>
                <w:lang w:val="en-US" w:eastAsia="zh-CN"/>
              </w:rPr>
              <w:t>.</w:t>
            </w:r>
            <w:r>
              <w:rPr>
                <w:rFonts w:hint="eastAsia" w:ascii="宋体" w:hAnsi="宋体"/>
                <w:bCs/>
              </w:rPr>
              <w:t>掌握</w:t>
            </w:r>
            <w:r>
              <w:rPr>
                <w:rFonts w:hint="eastAsia"/>
                <w:bCs/>
              </w:rPr>
              <w:t>正面双手垫球、体测垫球、正面双手传球，</w:t>
            </w:r>
            <w:r>
              <w:rPr>
                <w:rFonts w:hint="eastAsia" w:ascii="宋体" w:hAnsi="宋体"/>
                <w:bCs/>
              </w:rPr>
              <w:t>提高身体的灵活与协调能力以及体态的规范性；具备执裁一场排球比赛的裁判能力。</w:t>
            </w:r>
          </w:p>
        </w:tc>
        <w:tc>
          <w:tcPr>
            <w:tcW w:w="1196" w:type="dxa"/>
            <w:tcBorders>
              <w:right w:val="single" w:color="auto" w:sz="12" w:space="0"/>
            </w:tcBorders>
            <w:vAlign w:val="center"/>
          </w:tcPr>
          <w:p w14:paraId="7EA5A014">
            <w:pPr>
              <w:pStyle w:val="17"/>
              <w:rPr>
                <w:rFonts w:hint="eastAsia" w:ascii="宋体" w:hAnsi="宋体"/>
                <w:bCs/>
              </w:rPr>
            </w:pPr>
            <w:r>
              <w:rPr>
                <w:rFonts w:hint="eastAsia" w:ascii="宋体" w:hAnsi="宋体"/>
                <w:bCs/>
              </w:rPr>
              <w:t>5</w:t>
            </w:r>
            <w:r>
              <w:rPr>
                <w:rFonts w:ascii="宋体" w:hAnsi="宋体"/>
                <w:bCs/>
              </w:rPr>
              <w:t>0%</w:t>
            </w:r>
          </w:p>
        </w:tc>
      </w:tr>
      <w:tr w14:paraId="4DC2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12" w:hRule="atLeast"/>
          <w:jc w:val="center"/>
        </w:trPr>
        <w:tc>
          <w:tcPr>
            <w:tcW w:w="748" w:type="dxa"/>
            <w:tcBorders>
              <w:left w:val="single" w:color="auto" w:sz="12" w:space="0"/>
              <w:bottom w:val="single" w:color="auto" w:sz="12" w:space="0"/>
              <w:right w:val="single" w:color="auto" w:sz="4" w:space="0"/>
            </w:tcBorders>
            <w:shd w:val="clear" w:color="auto" w:fill="auto"/>
            <w:vAlign w:val="top"/>
          </w:tcPr>
          <w:p w14:paraId="0128BBCB">
            <w:pPr>
              <w:pStyle w:val="17"/>
              <w:spacing w:line="720" w:lineRule="auto"/>
              <w:rPr>
                <w:rFonts w:hint="eastAsia" w:ascii="黑体" w:hAnsi="黑体" w:eastAsia="黑体"/>
                <w:b w:val="0"/>
                <w:bCs w:val="0"/>
                <w:szCs w:val="20"/>
              </w:rPr>
            </w:pPr>
            <w:r>
              <w:rPr>
                <w:rFonts w:hint="eastAsia" w:ascii="宋体" w:hAnsi="宋体" w:eastAsia="宋体"/>
                <w:b w:val="0"/>
                <w:bCs w:val="0"/>
              </w:rPr>
              <w:t>L</w:t>
            </w:r>
            <w:r>
              <w:rPr>
                <w:rFonts w:ascii="宋体" w:hAnsi="宋体" w:eastAsia="宋体"/>
                <w:b w:val="0"/>
                <w:bCs w:val="0"/>
              </w:rPr>
              <w:t>O6</w:t>
            </w:r>
          </w:p>
        </w:tc>
        <w:tc>
          <w:tcPr>
            <w:tcW w:w="949" w:type="dxa"/>
            <w:tcBorders>
              <w:left w:val="single" w:color="auto" w:sz="4" w:space="0"/>
              <w:bottom w:val="single" w:color="auto" w:sz="12" w:space="0"/>
            </w:tcBorders>
            <w:vAlign w:val="center"/>
          </w:tcPr>
          <w:p w14:paraId="53FBABB2">
            <w:pPr>
              <w:pStyle w:val="17"/>
              <w:rPr>
                <w:rFonts w:hint="eastAsia" w:asciiTheme="minorEastAsia" w:hAnsiTheme="minorEastAsia" w:eastAsiaTheme="minorEastAsia"/>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42" w:type="dxa"/>
            <w:tcBorders>
              <w:bottom w:val="single" w:color="auto" w:sz="12" w:space="0"/>
              <w:right w:val="double" w:color="auto" w:sz="4" w:space="0"/>
            </w:tcBorders>
            <w:shd w:val="clear" w:color="auto" w:fill="auto"/>
            <w:vAlign w:val="center"/>
          </w:tcPr>
          <w:p w14:paraId="71BA4E24">
            <w:pPr>
              <w:pStyle w:val="17"/>
              <w:rPr>
                <w:rFonts w:hint="eastAsia" w:ascii="黑体" w:hAnsi="黑体" w:eastAsia="黑体"/>
                <w:b w:val="0"/>
                <w:bCs w:val="0"/>
              </w:rPr>
            </w:pPr>
            <w:r>
              <w:rPr>
                <w:rFonts w:hint="eastAsia" w:ascii="宋体" w:hAnsi="宋体"/>
                <w:b w:val="0"/>
                <w:bCs w:val="0"/>
                <w:szCs w:val="20"/>
                <w:lang w:val="en-US" w:eastAsia="zh-CN"/>
              </w:rPr>
              <w:t>M</w:t>
            </w:r>
          </w:p>
        </w:tc>
        <w:tc>
          <w:tcPr>
            <w:tcW w:w="4346" w:type="dxa"/>
            <w:tcBorders>
              <w:bottom w:val="single" w:color="auto" w:sz="12" w:space="0"/>
            </w:tcBorders>
            <w:vAlign w:val="center"/>
          </w:tcPr>
          <w:p w14:paraId="6E6CCF02">
            <w:pPr>
              <w:pStyle w:val="17"/>
              <w:jc w:val="left"/>
              <w:rPr>
                <w:rFonts w:hint="eastAsia" w:ascii="宋体" w:hAnsi="宋体"/>
                <w:bCs/>
              </w:rPr>
            </w:pPr>
            <w:r>
              <w:rPr>
                <w:rFonts w:hint="eastAsia" w:ascii="宋体" w:hAnsi="宋体"/>
                <w:bCs/>
              </w:rPr>
              <w:t>5</w:t>
            </w:r>
            <w:r>
              <w:rPr>
                <w:rFonts w:hint="eastAsia" w:ascii="宋体" w:hAnsi="宋体"/>
                <w:bCs/>
                <w:lang w:val="en-US" w:eastAsia="zh-CN"/>
              </w:rPr>
              <w:t>.</w:t>
            </w:r>
            <w:r>
              <w:rPr>
                <w:rFonts w:hint="eastAsia"/>
                <w:bCs/>
                <w:sz w:val="21"/>
                <w:szCs w:val="21"/>
              </w:rPr>
              <w:t>树立正确的审美观，提高学生表达沟通、协同创新及社交能力。</w:t>
            </w:r>
          </w:p>
        </w:tc>
        <w:tc>
          <w:tcPr>
            <w:tcW w:w="1196" w:type="dxa"/>
            <w:tcBorders>
              <w:bottom w:val="single" w:color="auto" w:sz="12" w:space="0"/>
              <w:right w:val="single" w:color="auto" w:sz="12" w:space="0"/>
            </w:tcBorders>
            <w:vAlign w:val="center"/>
          </w:tcPr>
          <w:p w14:paraId="69BC75EB">
            <w:pPr>
              <w:pStyle w:val="17"/>
              <w:rPr>
                <w:rFonts w:hint="eastAsia" w:ascii="宋体" w:hAnsi="宋体"/>
                <w:bCs/>
              </w:rPr>
            </w:pPr>
            <w:r>
              <w:rPr>
                <w:rFonts w:hint="eastAsia" w:ascii="宋体" w:hAnsi="宋体"/>
                <w:bCs/>
              </w:rPr>
              <w:t>1</w:t>
            </w:r>
            <w:r>
              <w:rPr>
                <w:rFonts w:ascii="宋体" w:hAnsi="宋体"/>
                <w:bCs/>
              </w:rPr>
              <w:t>00%</w:t>
            </w:r>
          </w:p>
        </w:tc>
      </w:tr>
    </w:tbl>
    <w:p w14:paraId="24FCECE7">
      <w:pPr>
        <w:pStyle w:val="19"/>
        <w:spacing w:before="326" w:beforeLines="100" w:line="360" w:lineRule="auto"/>
        <w:rPr>
          <w:rFonts w:hint="eastAsia" w:ascii="黑体" w:hAnsi="宋体"/>
        </w:rPr>
      </w:pPr>
      <w:r>
        <w:rPr>
          <w:rFonts w:hint="eastAsia" w:ascii="黑体" w:hAnsi="宋体"/>
        </w:rPr>
        <w:t>三、</w:t>
      </w:r>
      <w:r>
        <w:rPr>
          <w:rFonts w:ascii="黑体" w:hAnsi="宋体"/>
        </w:rPr>
        <w:t>课程内容</w:t>
      </w:r>
      <w:r>
        <w:rPr>
          <w:rFonts w:hint="eastAsia" w:ascii="黑体" w:hAnsi="宋体"/>
        </w:rPr>
        <w:t>与教学设计</w:t>
      </w:r>
    </w:p>
    <w:p w14:paraId="7036538C">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32A22D4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5040B4C7">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77213B62">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05F0DA0E">
            <w:pPr>
              <w:widowControl w:val="0"/>
              <w:autoSpaceDE w:val="0"/>
              <w:autoSpaceDN w:val="0"/>
              <w:adjustRightInd w:val="0"/>
              <w:spacing w:line="340" w:lineRule="exact"/>
              <w:ind w:firstLine="420" w:firstLineChars="200"/>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3D5AFC3A">
            <w:pPr>
              <w:widowControl w:val="0"/>
              <w:autoSpaceDE w:val="0"/>
              <w:autoSpaceDN w:val="0"/>
              <w:adjustRightInd w:val="0"/>
              <w:spacing w:line="340" w:lineRule="exact"/>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排球概述：排球的起源、发展及分类；排球运动与健康知识；</w:t>
            </w:r>
          </w:p>
          <w:p w14:paraId="29BDEFC3">
            <w:pPr>
              <w:widowControl w:val="0"/>
              <w:autoSpaceDE w:val="0"/>
              <w:autoSpaceDN w:val="0"/>
              <w:adjustRightInd w:val="0"/>
              <w:spacing w:line="340" w:lineRule="exact"/>
              <w:jc w:val="left"/>
              <w:rPr>
                <w:rFonts w:ascii="Arial" w:hAnsi="Arial" w:cs="Arial"/>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ascii="Arial" w:hAnsi="Arial" w:cs="Arial"/>
                <w:sz w:val="21"/>
                <w:szCs w:val="21"/>
              </w:rPr>
              <w:t>排球的编排及竞赛规则。</w:t>
            </w:r>
          </w:p>
          <w:p w14:paraId="341ED01F">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预期成果：通过理论部分学习，</w:t>
            </w:r>
            <w:r>
              <w:rPr>
                <w:rFonts w:ascii="Arial" w:hAnsi="Arial" w:cs="Arial"/>
                <w:sz w:val="21"/>
                <w:szCs w:val="21"/>
              </w:rPr>
              <w:t>掌握</w:t>
            </w:r>
            <w:r>
              <w:rPr>
                <w:rFonts w:hint="eastAsia" w:ascii="Arial" w:hAnsi="Arial" w:cs="Arial"/>
                <w:sz w:val="21"/>
                <w:szCs w:val="21"/>
              </w:rPr>
              <w:t>排球</w:t>
            </w:r>
            <w:r>
              <w:rPr>
                <w:rFonts w:ascii="Arial" w:hAnsi="Arial" w:cs="Arial"/>
                <w:sz w:val="21"/>
                <w:szCs w:val="21"/>
              </w:rPr>
              <w:t>基本理论知识、</w:t>
            </w:r>
            <w:r>
              <w:rPr>
                <w:rFonts w:hint="eastAsia" w:ascii="Arial" w:hAnsi="Arial" w:cs="Arial"/>
                <w:sz w:val="21"/>
                <w:szCs w:val="21"/>
              </w:rPr>
              <w:t>技战术</w:t>
            </w:r>
            <w:r>
              <w:rPr>
                <w:rFonts w:ascii="Arial" w:hAnsi="Arial" w:cs="Arial"/>
                <w:sz w:val="21"/>
                <w:szCs w:val="21"/>
              </w:rPr>
              <w:t>理论，以及竞赛组织裁判工作相关理论知识</w:t>
            </w:r>
            <w:r>
              <w:rPr>
                <w:rFonts w:hint="eastAsia" w:ascii="Arial" w:hAnsi="Arial" w:cs="Arial"/>
                <w:sz w:val="21"/>
                <w:szCs w:val="21"/>
              </w:rPr>
              <w:t>；掌握健康与体育的基本知识。</w:t>
            </w:r>
          </w:p>
          <w:p w14:paraId="2DCE35AB">
            <w:pPr>
              <w:widowControl w:val="0"/>
              <w:spacing w:line="340" w:lineRule="exact"/>
              <w:jc w:val="both"/>
              <w:rPr>
                <w:rFonts w:ascii="Arial" w:hAnsi="Arial" w:cs="Arial"/>
                <w:sz w:val="21"/>
                <w:szCs w:val="21"/>
              </w:rPr>
            </w:pPr>
            <w:r>
              <w:rPr>
                <w:rFonts w:hint="eastAsia" w:ascii="Arial" w:hAnsi="Arial" w:cs="Arial"/>
                <w:sz w:val="21"/>
                <w:szCs w:val="21"/>
              </w:rPr>
              <w:t>教学难点：</w:t>
            </w:r>
            <w:r>
              <w:rPr>
                <w:rFonts w:ascii="Arial" w:hAnsi="Arial" w:cs="Arial"/>
                <w:sz w:val="21"/>
                <w:szCs w:val="21"/>
              </w:rPr>
              <w:t>排球技战术能力的培养与临场发挥</w:t>
            </w:r>
            <w:r>
              <w:rPr>
                <w:rFonts w:hint="eastAsia" w:ascii="Arial" w:hAnsi="Arial" w:cs="Arial"/>
                <w:sz w:val="21"/>
                <w:szCs w:val="21"/>
              </w:rPr>
              <w:t>。</w:t>
            </w:r>
          </w:p>
          <w:p w14:paraId="20E28802">
            <w:pPr>
              <w:widowControl w:val="0"/>
              <w:autoSpaceDE w:val="0"/>
              <w:autoSpaceDN w:val="0"/>
              <w:adjustRightInd w:val="0"/>
              <w:spacing w:line="340" w:lineRule="exact"/>
              <w:jc w:val="left"/>
              <w:rPr>
                <w:rFonts w:ascii="Arial" w:hAnsi="Arial" w:cs="Arial"/>
                <w:sz w:val="21"/>
                <w:szCs w:val="21"/>
              </w:rPr>
            </w:pPr>
          </w:p>
          <w:p w14:paraId="28A2BDD0">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自垫球、传球、发球的教学</w:t>
            </w:r>
          </w:p>
          <w:p w14:paraId="06D6D4A0">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026CD3A9">
            <w:pPr>
              <w:widowControl w:val="0"/>
              <w:autoSpaceDE w:val="0"/>
              <w:autoSpaceDN w:val="0"/>
              <w:adjustRightInd w:val="0"/>
              <w:spacing w:line="340" w:lineRule="exact"/>
              <w:ind w:firstLine="420" w:firstLineChars="200"/>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sz w:val="21"/>
                <w:szCs w:val="21"/>
              </w:rPr>
              <w:t>半蹲姿势</w:t>
            </w:r>
            <w:r>
              <w:rPr>
                <w:rFonts w:hint="eastAsia"/>
                <w:sz w:val="21"/>
                <w:szCs w:val="21"/>
              </w:rPr>
              <w:t>准备姿势、脚步移动的的</w:t>
            </w:r>
            <w:r>
              <w:rPr>
                <w:rFonts w:hint="eastAsia" w:cs="Arial" w:asciiTheme="minorEastAsia" w:hAnsiTheme="minorEastAsia" w:eastAsiaTheme="minorEastAsia"/>
                <w:sz w:val="21"/>
                <w:szCs w:val="21"/>
              </w:rPr>
              <w:t>练习；</w:t>
            </w:r>
          </w:p>
          <w:p w14:paraId="01EF99D9">
            <w:pPr>
              <w:widowControl w:val="0"/>
              <w:autoSpaceDE w:val="0"/>
              <w:autoSpaceDN w:val="0"/>
              <w:adjustRightInd w:val="0"/>
              <w:spacing w:line="340" w:lineRule="exact"/>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sz w:val="21"/>
                <w:szCs w:val="21"/>
              </w:rPr>
              <w:t>正面双手垫球、体侧垫球、传球、发球内容的学习</w:t>
            </w:r>
            <w:r>
              <w:rPr>
                <w:rFonts w:hint="eastAsia" w:cs="Arial" w:asciiTheme="minorEastAsia" w:hAnsiTheme="minorEastAsia" w:eastAsiaTheme="minorEastAsia"/>
                <w:sz w:val="21"/>
                <w:szCs w:val="21"/>
              </w:rPr>
              <w:t>；</w:t>
            </w:r>
          </w:p>
          <w:p w14:paraId="77803B72">
            <w:pPr>
              <w:widowControl w:val="0"/>
              <w:autoSpaceDE w:val="0"/>
              <w:autoSpaceDN w:val="0"/>
              <w:adjustRightInd w:val="0"/>
              <w:spacing w:line="340" w:lineRule="exact"/>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cs="Arial" w:asciiTheme="minorEastAsia" w:hAnsiTheme="minorEastAsia" w:eastAsiaTheme="minorEastAsia"/>
                <w:sz w:val="21"/>
                <w:szCs w:val="21"/>
              </w:rPr>
              <w:t>教学竞赛。</w:t>
            </w:r>
          </w:p>
          <w:p w14:paraId="620156CE">
            <w:pPr>
              <w:widowControl/>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2D5278DE">
            <w:pPr>
              <w:widowControl/>
              <w:ind w:firstLine="420" w:firstLineChars="200"/>
              <w:jc w:val="left"/>
              <w:rPr>
                <w:rFonts w:hint="eastAsia"/>
                <w:sz w:val="21"/>
                <w:szCs w:val="21"/>
              </w:rPr>
            </w:pPr>
            <w:r>
              <w:rPr>
                <w:rFonts w:hint="eastAsia" w:cs="Arial" w:asciiTheme="minorEastAsia" w:hAnsiTheme="minorEastAsia"/>
                <w:sz w:val="21"/>
                <w:szCs w:val="21"/>
              </w:rPr>
              <w:t>1</w:t>
            </w:r>
            <w:r>
              <w:rPr>
                <w:rFonts w:cs="Arial" w:asciiTheme="minorEastAsia" w:hAnsiTheme="minorEastAsia"/>
                <w:sz w:val="21"/>
                <w:szCs w:val="21"/>
              </w:rPr>
              <w:t>.</w:t>
            </w:r>
            <w:r>
              <w:rPr>
                <w:rFonts w:ascii="Arial" w:hAnsi="Arial" w:cs="Arial"/>
                <w:sz w:val="21"/>
                <w:szCs w:val="21"/>
              </w:rPr>
              <w:t>通过</w:t>
            </w:r>
            <w:r>
              <w:rPr>
                <w:rFonts w:hint="eastAsia" w:ascii="Arial" w:hAnsi="Arial" w:cs="Arial"/>
                <w:sz w:val="21"/>
                <w:szCs w:val="21"/>
              </w:rPr>
              <w:t>学习</w:t>
            </w:r>
            <w:r>
              <w:rPr>
                <w:rFonts w:ascii="Arial" w:hAnsi="Arial" w:cs="Arial"/>
                <w:sz w:val="21"/>
                <w:szCs w:val="21"/>
              </w:rPr>
              <w:t>，使学生掌握</w:t>
            </w:r>
            <w:r>
              <w:rPr>
                <w:rFonts w:hint="eastAsia" w:ascii="Arial" w:hAnsi="Arial" w:cs="Arial"/>
                <w:sz w:val="21"/>
                <w:szCs w:val="21"/>
              </w:rPr>
              <w:t>自垫球</w:t>
            </w:r>
            <w:r>
              <w:rPr>
                <w:rFonts w:ascii="Arial" w:hAnsi="Arial" w:cs="Arial"/>
                <w:sz w:val="21"/>
                <w:szCs w:val="21"/>
              </w:rPr>
              <w:t>的基本技术动作</w:t>
            </w:r>
            <w:r>
              <w:rPr>
                <w:rFonts w:hint="eastAsia" w:ascii="Arial" w:hAnsi="Arial" w:cs="Arial"/>
                <w:sz w:val="21"/>
                <w:szCs w:val="21"/>
              </w:rPr>
              <w:t>和技能，</w:t>
            </w:r>
            <w:r>
              <w:rPr>
                <w:rFonts w:hint="eastAsia"/>
                <w:bCs/>
                <w:sz w:val="21"/>
                <w:szCs w:val="21"/>
              </w:rPr>
              <w:t>提高身体的灵活与协调能力的规范性；具备正面双手垫球、体测垫球、正面双手传球的技术能力。</w:t>
            </w:r>
          </w:p>
          <w:p w14:paraId="5712166D">
            <w:pPr>
              <w:widowControl w:val="0"/>
              <w:ind w:firstLine="420" w:firstLineChars="200"/>
              <w:jc w:val="both"/>
              <w:rPr>
                <w:rFonts w:hint="eastAsia"/>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w:t>
            </w:r>
            <w:r>
              <w:rPr>
                <w:rFonts w:ascii="Arial" w:hAnsi="Arial" w:cs="Arial"/>
                <w:sz w:val="21"/>
                <w:szCs w:val="21"/>
              </w:rPr>
              <w:t>过教学比赛检验学生基本技术掌握情况</w:t>
            </w:r>
            <w:r>
              <w:rPr>
                <w:rFonts w:hint="eastAsia" w:ascii="Arial" w:hAnsi="Arial" w:cs="Arial"/>
                <w:sz w:val="21"/>
                <w:szCs w:val="21"/>
              </w:rPr>
              <w:t>，</w:t>
            </w:r>
            <w:r>
              <w:rPr>
                <w:rFonts w:ascii="Arial" w:hAnsi="Arial" w:cs="Arial"/>
                <w:sz w:val="21"/>
                <w:szCs w:val="21"/>
              </w:rPr>
              <w:t>调动学生学习的积极性</w:t>
            </w:r>
            <w:r>
              <w:rPr>
                <w:rFonts w:hint="eastAsia" w:ascii="Arial" w:hAnsi="Arial" w:cs="Arial"/>
                <w:sz w:val="21"/>
                <w:szCs w:val="21"/>
              </w:rPr>
              <w:t>，并</w:t>
            </w:r>
            <w:r>
              <w:rPr>
                <w:rFonts w:hint="eastAsia"/>
                <w:bCs/>
                <w:color w:val="000000"/>
                <w:sz w:val="21"/>
                <w:szCs w:val="21"/>
              </w:rPr>
              <w:t>树立正确的比赛竞争意识，提高学生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p w14:paraId="3EFC90F3">
            <w:pPr>
              <w:widowControl w:val="0"/>
              <w:spacing w:line="340" w:lineRule="exact"/>
              <w:jc w:val="both"/>
              <w:rPr>
                <w:rFonts w:ascii="Arial" w:hAnsi="Arial" w:cs="Arial"/>
                <w:sz w:val="21"/>
                <w:szCs w:val="21"/>
              </w:rPr>
            </w:pPr>
            <w:r>
              <w:rPr>
                <w:rFonts w:hint="eastAsia" w:ascii="Arial" w:hAnsi="Arial" w:cs="Arial"/>
                <w:sz w:val="21"/>
                <w:szCs w:val="21"/>
              </w:rPr>
              <w:t>教学难点：排球移动步伐的协调与连贯性；排球垫球压腕、传球手型、发球发力顺序、扣球拦网的起跳点；排球教学比赛中的战术配合。</w:t>
            </w:r>
          </w:p>
          <w:p w14:paraId="1F86BA68">
            <w:pPr>
              <w:widowControl w:val="0"/>
              <w:autoSpaceDE w:val="0"/>
              <w:autoSpaceDN w:val="0"/>
              <w:adjustRightInd w:val="0"/>
              <w:spacing w:line="340" w:lineRule="exact"/>
              <w:jc w:val="left"/>
              <w:rPr>
                <w:rFonts w:hint="eastAsia" w:cs="Arial" w:asciiTheme="minorEastAsia" w:hAnsiTheme="minorEastAsia" w:eastAsiaTheme="minorEastAsia"/>
                <w:sz w:val="21"/>
                <w:szCs w:val="21"/>
              </w:rPr>
            </w:pPr>
          </w:p>
          <w:p w14:paraId="07F65762">
            <w:pPr>
              <w:widowControl w:val="0"/>
              <w:autoSpaceDE w:val="0"/>
              <w:autoSpaceDN w:val="0"/>
              <w:adjustRightInd w:val="0"/>
              <w:spacing w:line="340" w:lineRule="exact"/>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体能练习与体质健康测试</w:t>
            </w:r>
          </w:p>
          <w:p w14:paraId="60FD87F9">
            <w:pPr>
              <w:widowControl w:val="0"/>
              <w:autoSpaceDE w:val="0"/>
              <w:autoSpaceDN w:val="0"/>
              <w:adjustRightInd w:val="0"/>
              <w:spacing w:line="340" w:lineRule="exact"/>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132C26DF">
            <w:pPr>
              <w:widowControl w:val="0"/>
              <w:autoSpaceDE w:val="0"/>
              <w:autoSpaceDN w:val="0"/>
              <w:adjustRightInd w:val="0"/>
              <w:spacing w:line="340" w:lineRule="exact"/>
              <w:jc w:val="left"/>
              <w:rPr>
                <w:rFonts w:hint="eastAsia"/>
                <w:bCs/>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5BD37633">
            <w:pPr>
              <w:widowControl w:val="0"/>
              <w:autoSpaceDE w:val="0"/>
              <w:autoSpaceDN w:val="0"/>
              <w:adjustRightInd w:val="0"/>
              <w:spacing w:line="340" w:lineRule="exact"/>
              <w:jc w:val="left"/>
              <w:rPr>
                <w:rFonts w:hint="eastAsia"/>
                <w:bCs/>
                <w:sz w:val="21"/>
                <w:szCs w:val="20"/>
              </w:rPr>
            </w:pPr>
            <w:r>
              <w:rPr>
                <w:bCs/>
                <w:sz w:val="21"/>
                <w:szCs w:val="20"/>
              </w:rPr>
              <w:t>教学难点：练习中学生兴趣的激发和意志品质的培养。</w:t>
            </w:r>
          </w:p>
          <w:p w14:paraId="372A1A48">
            <w:pPr>
              <w:widowControl w:val="0"/>
              <w:autoSpaceDE w:val="0"/>
              <w:autoSpaceDN w:val="0"/>
              <w:adjustRightInd w:val="0"/>
              <w:spacing w:line="340" w:lineRule="exact"/>
              <w:jc w:val="left"/>
              <w:rPr>
                <w:rFonts w:hint="eastAsia"/>
                <w:bCs/>
                <w:sz w:val="21"/>
                <w:szCs w:val="20"/>
              </w:rPr>
            </w:pPr>
          </w:p>
          <w:p w14:paraId="38B564C5">
            <w:pPr>
              <w:widowControl w:val="0"/>
              <w:autoSpaceDE w:val="0"/>
              <w:autoSpaceDN w:val="0"/>
              <w:adjustRightInd w:val="0"/>
              <w:spacing w:line="340" w:lineRule="exact"/>
              <w:jc w:val="left"/>
              <w:rPr>
                <w:rFonts w:hint="eastAsia"/>
                <w:b/>
                <w:sz w:val="21"/>
                <w:szCs w:val="20"/>
              </w:rPr>
            </w:pPr>
            <w:r>
              <w:rPr>
                <w:rFonts w:hint="eastAsia"/>
                <w:b/>
                <w:sz w:val="21"/>
                <w:szCs w:val="20"/>
              </w:rPr>
              <w:t>第四单元：</w:t>
            </w:r>
            <w:r>
              <w:rPr>
                <w:rFonts w:hint="eastAsia"/>
                <w:bCs/>
                <w:sz w:val="21"/>
                <w:szCs w:val="20"/>
              </w:rPr>
              <w:t>有氧健身跑</w:t>
            </w:r>
          </w:p>
          <w:p w14:paraId="009DD385">
            <w:pPr>
              <w:widowControl w:val="0"/>
              <w:autoSpaceDE w:val="0"/>
              <w:autoSpaceDN w:val="0"/>
              <w:adjustRightInd w:val="0"/>
              <w:spacing w:line="340" w:lineRule="exact"/>
              <w:jc w:val="left"/>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教学内容：运动世界校园A</w:t>
            </w:r>
            <w:r>
              <w:rPr>
                <w:rFonts w:cs="Arial" w:asciiTheme="minorEastAsia" w:hAnsiTheme="minorEastAsia" w:eastAsiaTheme="minorEastAsia"/>
                <w:sz w:val="21"/>
                <w:szCs w:val="20"/>
              </w:rPr>
              <w:t>PP</w:t>
            </w:r>
            <w:r>
              <w:rPr>
                <w:rFonts w:hint="eastAsia" w:cs="Arial" w:asciiTheme="minorEastAsia" w:hAnsiTheme="minorEastAsia" w:eastAsiaTheme="minorEastAsia"/>
                <w:sz w:val="21"/>
                <w:szCs w:val="20"/>
              </w:rPr>
              <w:t>（课外练习）</w:t>
            </w:r>
          </w:p>
          <w:p w14:paraId="5B28C414">
            <w:pPr>
              <w:widowControl/>
              <w:jc w:val="left"/>
              <w:rPr>
                <w:rFonts w:hint="eastAsia"/>
                <w:bCs/>
                <w:sz w:val="21"/>
                <w:szCs w:val="20"/>
              </w:rPr>
            </w:pPr>
            <w:r>
              <w:rPr>
                <w:rFonts w:hint="eastAsia" w:cs="Arial" w:asciiTheme="minorEastAsia" w:hAnsiTheme="minorEastAsia"/>
                <w:sz w:val="21"/>
              </w:rPr>
              <w:t>预期成果：</w:t>
            </w:r>
            <w:r>
              <w:rPr>
                <w:rFonts w:hint="eastAsia"/>
                <w:bCs/>
                <w:sz w:val="21"/>
                <w:szCs w:val="20"/>
              </w:rPr>
              <w:t>使学生具备制定运动计划，自主进行科学锻炼的能力。增强学生心肺功能，培养学生遵纪守法和规则意识。</w:t>
            </w:r>
          </w:p>
          <w:p w14:paraId="6BA93BE2">
            <w:pPr>
              <w:widowControl w:val="0"/>
              <w:autoSpaceDE w:val="0"/>
              <w:autoSpaceDN w:val="0"/>
              <w:adjustRightInd w:val="0"/>
              <w:spacing w:line="340" w:lineRule="exact"/>
              <w:jc w:val="left"/>
              <w:rPr>
                <w:rFonts w:hint="eastAsia"/>
                <w:sz w:val="21"/>
                <w:szCs w:val="21"/>
              </w:rPr>
            </w:pPr>
            <w:r>
              <w:rPr>
                <w:bCs/>
                <w:sz w:val="21"/>
                <w:szCs w:val="20"/>
              </w:rPr>
              <w:t>教学难点：预防和监控学生代跑等作弊行为。</w:t>
            </w:r>
          </w:p>
        </w:tc>
      </w:tr>
    </w:tbl>
    <w:p w14:paraId="67C4C23B">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51989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23C92AE3">
            <w:pPr>
              <w:pStyle w:val="16"/>
              <w:ind w:firstLine="489"/>
              <w:jc w:val="right"/>
              <w:rPr>
                <w:szCs w:val="21"/>
              </w:rPr>
            </w:pPr>
            <w:r>
              <w:rPr>
                <w:rFonts w:hint="eastAsia"/>
                <w:szCs w:val="21"/>
              </w:rPr>
              <w:t>课程目标</w:t>
            </w:r>
          </w:p>
          <w:p w14:paraId="629FE26A">
            <w:pPr>
              <w:pStyle w:val="16"/>
              <w:ind w:right="210"/>
              <w:jc w:val="left"/>
              <w:rPr>
                <w:szCs w:val="21"/>
              </w:rPr>
            </w:pPr>
          </w:p>
          <w:p w14:paraId="6728FCAA">
            <w:pPr>
              <w:pStyle w:val="16"/>
              <w:ind w:right="210"/>
              <w:jc w:val="left"/>
              <w:rPr>
                <w:szCs w:val="21"/>
              </w:rPr>
            </w:pPr>
            <w:r>
              <w:rPr>
                <w:rFonts w:hint="eastAsia"/>
                <w:szCs w:val="21"/>
              </w:rPr>
              <w:t>教学单元</w:t>
            </w:r>
          </w:p>
        </w:tc>
        <w:tc>
          <w:tcPr>
            <w:tcW w:w="1074" w:type="dxa"/>
            <w:tcBorders>
              <w:top w:val="single" w:color="auto" w:sz="12" w:space="0"/>
            </w:tcBorders>
            <w:vAlign w:val="center"/>
          </w:tcPr>
          <w:p w14:paraId="499F7037">
            <w:pPr>
              <w:pStyle w:val="16"/>
              <w:rPr>
                <w:rFonts w:hint="eastAsia"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444B1ADF">
            <w:pPr>
              <w:pStyle w:val="16"/>
              <w:rPr>
                <w:rFonts w:hint="eastAsia"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43793D87">
            <w:pPr>
              <w:pStyle w:val="16"/>
              <w:rPr>
                <w:rFonts w:hint="eastAsia"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76407DA9">
            <w:pPr>
              <w:pStyle w:val="16"/>
              <w:rPr>
                <w:rFonts w:hint="eastAsia"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25340ED5">
            <w:pPr>
              <w:pStyle w:val="16"/>
              <w:rPr>
                <w:rFonts w:hint="eastAsia"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20FE433D">
            <w:pPr>
              <w:pStyle w:val="16"/>
              <w:rPr>
                <w:rFonts w:hint="eastAsia" w:asciiTheme="minorEastAsia" w:hAnsiTheme="minorEastAsia" w:eastAsiaTheme="minorEastAsia"/>
                <w:szCs w:val="21"/>
              </w:rPr>
            </w:pPr>
            <w:r>
              <w:rPr>
                <w:rFonts w:hint="eastAsia" w:asciiTheme="minorEastAsia" w:hAnsiTheme="minorEastAsia" w:eastAsiaTheme="minorEastAsia"/>
                <w:szCs w:val="21"/>
              </w:rPr>
              <w:t>6</w:t>
            </w:r>
          </w:p>
        </w:tc>
      </w:tr>
      <w:tr w14:paraId="4A558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3A635BBB">
            <w:pPr>
              <w:pStyle w:val="17"/>
            </w:pPr>
            <w:r>
              <w:rPr>
                <w:rFonts w:hint="eastAsia"/>
              </w:rPr>
              <w:t>第一单元</w:t>
            </w:r>
          </w:p>
        </w:tc>
        <w:tc>
          <w:tcPr>
            <w:tcW w:w="1074" w:type="dxa"/>
            <w:vAlign w:val="center"/>
          </w:tcPr>
          <w:p w14:paraId="2A6C181F">
            <w:pPr>
              <w:pStyle w:val="17"/>
            </w:pPr>
            <w:r>
              <w:rPr>
                <w:rFonts w:hint="eastAsia"/>
              </w:rPr>
              <w:t>√</w:t>
            </w:r>
          </w:p>
        </w:tc>
        <w:tc>
          <w:tcPr>
            <w:tcW w:w="1074" w:type="dxa"/>
            <w:vAlign w:val="center"/>
          </w:tcPr>
          <w:p w14:paraId="1130AE76">
            <w:pPr>
              <w:pStyle w:val="17"/>
            </w:pPr>
            <w:r>
              <w:rPr>
                <w:rFonts w:hint="eastAsia"/>
              </w:rPr>
              <w:t>√</w:t>
            </w:r>
          </w:p>
        </w:tc>
        <w:tc>
          <w:tcPr>
            <w:tcW w:w="1074" w:type="dxa"/>
            <w:vAlign w:val="center"/>
          </w:tcPr>
          <w:p w14:paraId="3A76D8C2">
            <w:pPr>
              <w:pStyle w:val="17"/>
            </w:pPr>
            <w:r>
              <w:rPr>
                <w:rFonts w:hint="eastAsia"/>
              </w:rPr>
              <w:t>√</w:t>
            </w:r>
          </w:p>
        </w:tc>
        <w:tc>
          <w:tcPr>
            <w:tcW w:w="1073" w:type="dxa"/>
            <w:vAlign w:val="center"/>
          </w:tcPr>
          <w:p w14:paraId="06F9EFE5">
            <w:pPr>
              <w:pStyle w:val="17"/>
            </w:pPr>
            <w:r>
              <w:rPr>
                <w:rFonts w:hint="eastAsia"/>
              </w:rPr>
              <w:t>√</w:t>
            </w:r>
          </w:p>
        </w:tc>
        <w:tc>
          <w:tcPr>
            <w:tcW w:w="1073" w:type="dxa"/>
            <w:vAlign w:val="center"/>
          </w:tcPr>
          <w:p w14:paraId="410B4D68">
            <w:pPr>
              <w:pStyle w:val="17"/>
            </w:pPr>
            <w:r>
              <w:rPr>
                <w:rFonts w:hint="eastAsia"/>
              </w:rPr>
              <w:t>√</w:t>
            </w:r>
          </w:p>
        </w:tc>
        <w:tc>
          <w:tcPr>
            <w:tcW w:w="1074" w:type="dxa"/>
            <w:tcBorders>
              <w:right w:val="single" w:color="auto" w:sz="12" w:space="0"/>
            </w:tcBorders>
            <w:vAlign w:val="center"/>
          </w:tcPr>
          <w:p w14:paraId="69C56299">
            <w:pPr>
              <w:pStyle w:val="17"/>
            </w:pPr>
            <w:r>
              <w:rPr>
                <w:rFonts w:hint="eastAsia"/>
              </w:rPr>
              <w:t>√</w:t>
            </w:r>
          </w:p>
        </w:tc>
      </w:tr>
      <w:tr w14:paraId="27BBF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5A283EC">
            <w:pPr>
              <w:pStyle w:val="17"/>
            </w:pPr>
            <w:r>
              <w:rPr>
                <w:rFonts w:hint="eastAsia"/>
              </w:rPr>
              <w:t>第二单元</w:t>
            </w:r>
          </w:p>
        </w:tc>
        <w:tc>
          <w:tcPr>
            <w:tcW w:w="1074" w:type="dxa"/>
            <w:vAlign w:val="center"/>
          </w:tcPr>
          <w:p w14:paraId="3AE12D2E">
            <w:pPr>
              <w:pStyle w:val="17"/>
            </w:pPr>
            <w:r>
              <w:rPr>
                <w:rFonts w:hint="eastAsia"/>
              </w:rPr>
              <w:t>√</w:t>
            </w:r>
          </w:p>
        </w:tc>
        <w:tc>
          <w:tcPr>
            <w:tcW w:w="1074" w:type="dxa"/>
            <w:vAlign w:val="center"/>
          </w:tcPr>
          <w:p w14:paraId="121F0605">
            <w:pPr>
              <w:pStyle w:val="17"/>
            </w:pPr>
            <w:r>
              <w:rPr>
                <w:rFonts w:hint="eastAsia"/>
              </w:rPr>
              <w:t>√</w:t>
            </w:r>
          </w:p>
        </w:tc>
        <w:tc>
          <w:tcPr>
            <w:tcW w:w="1074" w:type="dxa"/>
            <w:vAlign w:val="center"/>
          </w:tcPr>
          <w:p w14:paraId="449A915E">
            <w:pPr>
              <w:pStyle w:val="17"/>
            </w:pPr>
            <w:r>
              <w:rPr>
                <w:rFonts w:hint="eastAsia"/>
              </w:rPr>
              <w:t>√</w:t>
            </w:r>
          </w:p>
        </w:tc>
        <w:tc>
          <w:tcPr>
            <w:tcW w:w="1073" w:type="dxa"/>
            <w:vAlign w:val="center"/>
          </w:tcPr>
          <w:p w14:paraId="0665CDC9">
            <w:pPr>
              <w:pStyle w:val="17"/>
            </w:pPr>
            <w:r>
              <w:rPr>
                <w:rFonts w:hint="eastAsia"/>
              </w:rPr>
              <w:t>√</w:t>
            </w:r>
          </w:p>
        </w:tc>
        <w:tc>
          <w:tcPr>
            <w:tcW w:w="1073" w:type="dxa"/>
            <w:vAlign w:val="center"/>
          </w:tcPr>
          <w:p w14:paraId="610FA079">
            <w:pPr>
              <w:pStyle w:val="17"/>
            </w:pPr>
            <w:r>
              <w:rPr>
                <w:rFonts w:hint="eastAsia"/>
              </w:rPr>
              <w:t>√</w:t>
            </w:r>
          </w:p>
        </w:tc>
        <w:tc>
          <w:tcPr>
            <w:tcW w:w="1074" w:type="dxa"/>
            <w:tcBorders>
              <w:right w:val="single" w:color="auto" w:sz="12" w:space="0"/>
            </w:tcBorders>
            <w:vAlign w:val="center"/>
          </w:tcPr>
          <w:p w14:paraId="14AADF0C">
            <w:pPr>
              <w:pStyle w:val="17"/>
            </w:pPr>
            <w:r>
              <w:rPr>
                <w:rFonts w:hint="eastAsia"/>
              </w:rPr>
              <w:t>√</w:t>
            </w:r>
          </w:p>
        </w:tc>
      </w:tr>
      <w:tr w14:paraId="437A6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1F97DA0">
            <w:pPr>
              <w:pStyle w:val="17"/>
            </w:pPr>
            <w:r>
              <w:rPr>
                <w:rFonts w:hint="eastAsia"/>
              </w:rPr>
              <w:t>第三单元</w:t>
            </w:r>
          </w:p>
        </w:tc>
        <w:tc>
          <w:tcPr>
            <w:tcW w:w="1074" w:type="dxa"/>
            <w:vAlign w:val="center"/>
          </w:tcPr>
          <w:p w14:paraId="18909613">
            <w:pPr>
              <w:pStyle w:val="17"/>
            </w:pPr>
          </w:p>
        </w:tc>
        <w:tc>
          <w:tcPr>
            <w:tcW w:w="1074" w:type="dxa"/>
            <w:vAlign w:val="center"/>
          </w:tcPr>
          <w:p w14:paraId="5E9FE596">
            <w:pPr>
              <w:pStyle w:val="17"/>
            </w:pPr>
            <w:r>
              <w:rPr>
                <w:rFonts w:hint="eastAsia"/>
              </w:rPr>
              <w:t>√</w:t>
            </w:r>
          </w:p>
        </w:tc>
        <w:tc>
          <w:tcPr>
            <w:tcW w:w="1074" w:type="dxa"/>
            <w:vAlign w:val="center"/>
          </w:tcPr>
          <w:p w14:paraId="44563FF6">
            <w:pPr>
              <w:pStyle w:val="17"/>
            </w:pPr>
          </w:p>
        </w:tc>
        <w:tc>
          <w:tcPr>
            <w:tcW w:w="1073" w:type="dxa"/>
            <w:vAlign w:val="center"/>
          </w:tcPr>
          <w:p w14:paraId="28518C9E">
            <w:pPr>
              <w:pStyle w:val="17"/>
            </w:pPr>
            <w:r>
              <w:rPr>
                <w:rFonts w:hint="eastAsia"/>
              </w:rPr>
              <w:t>√</w:t>
            </w:r>
          </w:p>
        </w:tc>
        <w:tc>
          <w:tcPr>
            <w:tcW w:w="1073" w:type="dxa"/>
            <w:vAlign w:val="center"/>
          </w:tcPr>
          <w:p w14:paraId="520622C2">
            <w:pPr>
              <w:pStyle w:val="17"/>
            </w:pPr>
          </w:p>
        </w:tc>
        <w:tc>
          <w:tcPr>
            <w:tcW w:w="1074" w:type="dxa"/>
            <w:tcBorders>
              <w:right w:val="single" w:color="auto" w:sz="12" w:space="0"/>
            </w:tcBorders>
            <w:vAlign w:val="center"/>
          </w:tcPr>
          <w:p w14:paraId="39CE1E7C">
            <w:pPr>
              <w:pStyle w:val="17"/>
            </w:pPr>
            <w:r>
              <w:rPr>
                <w:rFonts w:hint="eastAsia"/>
              </w:rPr>
              <w:t>√</w:t>
            </w:r>
          </w:p>
        </w:tc>
      </w:tr>
      <w:tr w14:paraId="5704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0D9A379E">
            <w:pPr>
              <w:pStyle w:val="17"/>
            </w:pPr>
            <w:r>
              <w:rPr>
                <w:rFonts w:hint="eastAsia"/>
              </w:rPr>
              <w:t>第四单元</w:t>
            </w:r>
          </w:p>
        </w:tc>
        <w:tc>
          <w:tcPr>
            <w:tcW w:w="1074" w:type="dxa"/>
            <w:tcBorders>
              <w:bottom w:val="single" w:color="auto" w:sz="12" w:space="0"/>
            </w:tcBorders>
            <w:vAlign w:val="center"/>
          </w:tcPr>
          <w:p w14:paraId="3F04AB49">
            <w:pPr>
              <w:pStyle w:val="17"/>
            </w:pPr>
          </w:p>
        </w:tc>
        <w:tc>
          <w:tcPr>
            <w:tcW w:w="1074" w:type="dxa"/>
            <w:tcBorders>
              <w:bottom w:val="single" w:color="auto" w:sz="12" w:space="0"/>
            </w:tcBorders>
            <w:vAlign w:val="center"/>
          </w:tcPr>
          <w:p w14:paraId="4F1B2B58">
            <w:pPr>
              <w:pStyle w:val="17"/>
            </w:pPr>
            <w:r>
              <w:rPr>
                <w:rFonts w:hint="eastAsia"/>
              </w:rPr>
              <w:t>√</w:t>
            </w:r>
          </w:p>
        </w:tc>
        <w:tc>
          <w:tcPr>
            <w:tcW w:w="1074" w:type="dxa"/>
            <w:tcBorders>
              <w:bottom w:val="single" w:color="auto" w:sz="12" w:space="0"/>
            </w:tcBorders>
            <w:vAlign w:val="center"/>
          </w:tcPr>
          <w:p w14:paraId="034E2684">
            <w:pPr>
              <w:pStyle w:val="17"/>
            </w:pPr>
          </w:p>
        </w:tc>
        <w:tc>
          <w:tcPr>
            <w:tcW w:w="1073" w:type="dxa"/>
            <w:tcBorders>
              <w:bottom w:val="single" w:color="auto" w:sz="12" w:space="0"/>
            </w:tcBorders>
            <w:vAlign w:val="center"/>
          </w:tcPr>
          <w:p w14:paraId="00AAB0E8">
            <w:pPr>
              <w:pStyle w:val="17"/>
            </w:pPr>
            <w:r>
              <w:rPr>
                <w:rFonts w:hint="eastAsia"/>
              </w:rPr>
              <w:t>√</w:t>
            </w:r>
          </w:p>
        </w:tc>
        <w:tc>
          <w:tcPr>
            <w:tcW w:w="1073" w:type="dxa"/>
            <w:tcBorders>
              <w:bottom w:val="single" w:color="auto" w:sz="12" w:space="0"/>
            </w:tcBorders>
            <w:vAlign w:val="center"/>
          </w:tcPr>
          <w:p w14:paraId="1BDCF065">
            <w:pPr>
              <w:pStyle w:val="17"/>
            </w:pPr>
          </w:p>
        </w:tc>
        <w:tc>
          <w:tcPr>
            <w:tcW w:w="1074" w:type="dxa"/>
            <w:tcBorders>
              <w:bottom w:val="single" w:color="auto" w:sz="12" w:space="0"/>
              <w:right w:val="single" w:color="auto" w:sz="12" w:space="0"/>
            </w:tcBorders>
            <w:vAlign w:val="center"/>
          </w:tcPr>
          <w:p w14:paraId="3F510758">
            <w:pPr>
              <w:pStyle w:val="17"/>
            </w:pPr>
            <w:r>
              <w:rPr>
                <w:rFonts w:hint="eastAsia"/>
              </w:rPr>
              <w:t>√</w:t>
            </w:r>
          </w:p>
        </w:tc>
      </w:tr>
    </w:tbl>
    <w:p w14:paraId="66D5D786">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7CA5F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828" w:type="dxa"/>
            <w:vMerge w:val="restart"/>
            <w:tcBorders>
              <w:top w:val="single" w:color="auto" w:sz="12" w:space="0"/>
              <w:left w:val="single" w:color="auto" w:sz="12" w:space="0"/>
            </w:tcBorders>
            <w:vAlign w:val="center"/>
          </w:tcPr>
          <w:p w14:paraId="40D1A1FC">
            <w:pPr>
              <w:widowControl w:val="0"/>
              <w:snapToGrid w:val="0"/>
              <w:jc w:val="center"/>
              <w:rPr>
                <w:rFonts w:hint="eastAsia"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074D0020">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0C81B4A2">
            <w:pPr>
              <w:pStyle w:val="16"/>
              <w:widowControl w:val="0"/>
              <w:rPr>
                <w:rFonts w:hint="eastAsia"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547A1C5C">
            <w:pPr>
              <w:pStyle w:val="16"/>
              <w:widowControl w:val="0"/>
              <w:rPr>
                <w:rFonts w:hint="eastAsia" w:ascii="黑体" w:hAnsi="黑体"/>
                <w:szCs w:val="21"/>
              </w:rPr>
            </w:pPr>
            <w:r>
              <w:rPr>
                <w:rFonts w:hint="eastAsia" w:ascii="黑体" w:hAnsi="黑体"/>
                <w:szCs w:val="21"/>
              </w:rPr>
              <w:t>学时</w:t>
            </w:r>
            <w:r>
              <w:rPr>
                <w:rFonts w:hint="eastAsia" w:ascii="黑体" w:hAnsi="黑体"/>
                <w:bCs w:val="0"/>
                <w:szCs w:val="21"/>
              </w:rPr>
              <w:t>分配</w:t>
            </w:r>
          </w:p>
        </w:tc>
      </w:tr>
      <w:tr w14:paraId="0019F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29007BB1">
            <w:pPr>
              <w:widowControl w:val="0"/>
              <w:snapToGrid w:val="0"/>
              <w:jc w:val="center"/>
              <w:rPr>
                <w:rFonts w:hint="eastAsia" w:ascii="黑体" w:hAnsi="黑体" w:eastAsia="黑体"/>
                <w:bCs/>
                <w:sz w:val="21"/>
                <w:szCs w:val="21"/>
              </w:rPr>
            </w:pPr>
          </w:p>
        </w:tc>
        <w:tc>
          <w:tcPr>
            <w:tcW w:w="2690" w:type="dxa"/>
            <w:vMerge w:val="continue"/>
          </w:tcPr>
          <w:p w14:paraId="1A5D4E24">
            <w:pPr>
              <w:widowControl w:val="0"/>
              <w:snapToGrid w:val="0"/>
              <w:jc w:val="center"/>
              <w:rPr>
                <w:rFonts w:hint="eastAsia" w:ascii="黑体" w:hAnsi="黑体" w:eastAsia="黑体"/>
                <w:bCs/>
                <w:sz w:val="21"/>
                <w:szCs w:val="21"/>
              </w:rPr>
            </w:pPr>
          </w:p>
        </w:tc>
        <w:tc>
          <w:tcPr>
            <w:tcW w:w="1697" w:type="dxa"/>
            <w:vMerge w:val="continue"/>
          </w:tcPr>
          <w:p w14:paraId="32C09868">
            <w:pPr>
              <w:widowControl w:val="0"/>
              <w:snapToGrid w:val="0"/>
              <w:jc w:val="center"/>
              <w:rPr>
                <w:rFonts w:hint="eastAsia" w:ascii="黑体" w:hAnsi="黑体" w:eastAsia="黑体"/>
                <w:bCs/>
                <w:sz w:val="21"/>
                <w:szCs w:val="21"/>
              </w:rPr>
            </w:pPr>
          </w:p>
        </w:tc>
        <w:tc>
          <w:tcPr>
            <w:tcW w:w="708" w:type="dxa"/>
            <w:vAlign w:val="center"/>
          </w:tcPr>
          <w:p w14:paraId="4F314650">
            <w:pPr>
              <w:widowControl w:val="0"/>
              <w:snapToGrid w:val="0"/>
              <w:jc w:val="center"/>
              <w:rPr>
                <w:rFonts w:hint="eastAsia" w:ascii="黑体" w:hAnsi="黑体" w:eastAsia="黑体"/>
                <w:bCs/>
                <w:sz w:val="21"/>
                <w:szCs w:val="21"/>
              </w:rPr>
            </w:pPr>
            <w:r>
              <w:rPr>
                <w:rFonts w:hint="eastAsia" w:ascii="黑体" w:hAnsi="黑体" w:eastAsia="黑体"/>
                <w:bCs/>
                <w:sz w:val="21"/>
                <w:szCs w:val="21"/>
              </w:rPr>
              <w:t>理论</w:t>
            </w:r>
          </w:p>
        </w:tc>
        <w:tc>
          <w:tcPr>
            <w:tcW w:w="653" w:type="dxa"/>
            <w:vAlign w:val="center"/>
          </w:tcPr>
          <w:p w14:paraId="661F9298">
            <w:pPr>
              <w:widowControl w:val="0"/>
              <w:snapToGrid w:val="0"/>
              <w:jc w:val="center"/>
              <w:rPr>
                <w:rFonts w:hint="eastAsia"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1AACDB24">
            <w:pPr>
              <w:widowControl w:val="0"/>
              <w:snapToGrid w:val="0"/>
              <w:jc w:val="center"/>
              <w:rPr>
                <w:rFonts w:hint="eastAsia" w:ascii="黑体" w:hAnsi="黑体" w:eastAsia="黑体"/>
                <w:bCs/>
                <w:sz w:val="21"/>
                <w:szCs w:val="21"/>
              </w:rPr>
            </w:pPr>
            <w:r>
              <w:rPr>
                <w:rFonts w:hint="eastAsia" w:ascii="黑体" w:hAnsi="黑体" w:eastAsia="黑体"/>
                <w:bCs/>
                <w:sz w:val="21"/>
                <w:szCs w:val="21"/>
              </w:rPr>
              <w:t>小计</w:t>
            </w:r>
          </w:p>
        </w:tc>
      </w:tr>
      <w:tr w14:paraId="1BD5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0E1D6D8">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05B63D91">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56555C1B">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6E750B22">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1C47CC34">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068D6FE6">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23D58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DD89CE2">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58B54DEF">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4DFD8A5D">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48FAC10D">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7B06A733">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439F2B0E">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3E3B1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473864F">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5B683F2E">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45FB0E8A">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6AD0C091">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638CCD9D">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7CBC99E2">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40E73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78883B7">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3DA438F2">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2AE9D2BA">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6666A6EE">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5493E6FC">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4F3BCDEA">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676CE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7C60D1DB">
            <w:pPr>
              <w:pStyle w:val="16"/>
              <w:widowControl w:val="0"/>
              <w:rPr>
                <w:szCs w:val="21"/>
              </w:rPr>
            </w:pPr>
            <w:r>
              <w:rPr>
                <w:rFonts w:hint="eastAsia"/>
                <w:szCs w:val="21"/>
              </w:rPr>
              <w:t>合计</w:t>
            </w:r>
          </w:p>
        </w:tc>
        <w:tc>
          <w:tcPr>
            <w:tcW w:w="708" w:type="dxa"/>
            <w:tcBorders>
              <w:bottom w:val="single" w:color="auto" w:sz="12" w:space="0"/>
            </w:tcBorders>
            <w:vAlign w:val="center"/>
          </w:tcPr>
          <w:p w14:paraId="06A3CC1A">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49B5AF9F">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7D816E73">
            <w:pPr>
              <w:widowControl w:val="0"/>
              <w:snapToGrid w:val="0"/>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42FEA90B">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6C29A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vAlign w:val="center"/>
          </w:tcPr>
          <w:p w14:paraId="138F37F5">
            <w:pPr>
              <w:pStyle w:val="16"/>
              <w:rPr>
                <w:color w:val="auto"/>
                <w:szCs w:val="16"/>
              </w:rPr>
            </w:pPr>
            <w:r>
              <w:rPr>
                <w:rFonts w:hint="eastAsia" w:ascii="黑体" w:hAnsi="黑体"/>
                <w:color w:val="auto"/>
                <w:szCs w:val="18"/>
              </w:rPr>
              <w:t xml:space="preserve">序号 </w:t>
            </w:r>
          </w:p>
        </w:tc>
        <w:tc>
          <w:tcPr>
            <w:tcW w:w="3021" w:type="dxa"/>
            <w:tcBorders>
              <w:top w:val="single" w:color="auto" w:sz="4" w:space="0"/>
              <w:left w:val="single" w:color="auto" w:sz="4" w:space="0"/>
              <w:right w:val="single" w:color="auto" w:sz="4" w:space="0"/>
            </w:tcBorders>
            <w:vAlign w:val="center"/>
          </w:tcPr>
          <w:p w14:paraId="266D2CF2">
            <w:pPr>
              <w:pStyle w:val="16"/>
              <w:rPr>
                <w:color w:val="auto"/>
                <w:szCs w:val="16"/>
              </w:rPr>
            </w:pPr>
            <w:r>
              <w:rPr>
                <w:rFonts w:hint="eastAsia"/>
                <w:color w:val="auto"/>
                <w:szCs w:val="16"/>
              </w:rPr>
              <w:t>实验项目名称</w:t>
            </w:r>
          </w:p>
        </w:tc>
        <w:tc>
          <w:tcPr>
            <w:tcW w:w="3110" w:type="dxa"/>
            <w:tcBorders>
              <w:top w:val="single" w:color="auto" w:sz="4" w:space="0"/>
              <w:left w:val="single" w:color="auto" w:sz="4" w:space="0"/>
              <w:right w:val="single" w:color="auto" w:sz="4" w:space="0"/>
            </w:tcBorders>
            <w:vAlign w:val="center"/>
          </w:tcPr>
          <w:p w14:paraId="5417BA1F">
            <w:pPr>
              <w:pStyle w:val="16"/>
              <w:rPr>
                <w:color w:val="auto"/>
                <w:szCs w:val="16"/>
              </w:rPr>
            </w:pPr>
            <w:r>
              <w:rPr>
                <w:rFonts w:hint="eastAsia"/>
                <w:color w:val="auto"/>
                <w:szCs w:val="16"/>
              </w:rPr>
              <w:t>目标要求与主要内容</w:t>
            </w:r>
          </w:p>
        </w:tc>
        <w:tc>
          <w:tcPr>
            <w:tcW w:w="810" w:type="dxa"/>
            <w:tcBorders>
              <w:top w:val="single" w:color="auto" w:sz="4" w:space="0"/>
              <w:left w:val="single" w:color="auto" w:sz="4" w:space="0"/>
              <w:right w:val="single" w:color="auto" w:sz="4" w:space="0"/>
            </w:tcBorders>
            <w:vAlign w:val="center"/>
          </w:tcPr>
          <w:p w14:paraId="226B4EF2">
            <w:pPr>
              <w:pStyle w:val="16"/>
              <w:rPr>
                <w:color w:val="auto"/>
                <w:szCs w:val="16"/>
              </w:rPr>
            </w:pPr>
            <w:r>
              <w:rPr>
                <w:rFonts w:hint="eastAsia"/>
                <w:color w:val="auto"/>
                <w:szCs w:val="16"/>
              </w:rPr>
              <w:t>实验 时数</w:t>
            </w:r>
          </w:p>
        </w:tc>
        <w:tc>
          <w:tcPr>
            <w:tcW w:w="758" w:type="dxa"/>
            <w:tcBorders>
              <w:top w:val="single" w:color="auto" w:sz="4" w:space="0"/>
              <w:left w:val="single" w:color="auto" w:sz="4" w:space="0"/>
              <w:right w:val="single" w:color="auto" w:sz="4" w:space="0"/>
            </w:tcBorders>
            <w:vAlign w:val="center"/>
          </w:tcPr>
          <w:p w14:paraId="43506138">
            <w:pPr>
              <w:pStyle w:val="16"/>
              <w:rPr>
                <w:color w:val="auto"/>
                <w:szCs w:val="16"/>
              </w:rPr>
            </w:pPr>
            <w:r>
              <w:rPr>
                <w:rFonts w:hint="eastAsia"/>
                <w:color w:val="auto"/>
                <w:szCs w:val="16"/>
              </w:rPr>
              <w:t>实验 类型</w:t>
            </w:r>
          </w:p>
        </w:tc>
      </w:tr>
      <w:tr w14:paraId="63FB2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29766674">
            <w:pPr>
              <w:pStyle w:val="17"/>
              <w:rPr>
                <w:rFonts w:hint="eastAsia" w:ascii="宋体" w:hAnsi="宋体"/>
                <w:bCs/>
                <w:color w:val="auto"/>
              </w:rPr>
            </w:pPr>
            <w:r>
              <w:rPr>
                <w:rFonts w:hint="eastAsia"/>
                <w:bCs/>
                <w:color w:val="auto"/>
              </w:rPr>
              <w:t>1</w:t>
            </w:r>
          </w:p>
        </w:tc>
        <w:tc>
          <w:tcPr>
            <w:tcW w:w="3021" w:type="dxa"/>
            <w:tcBorders>
              <w:left w:val="single" w:color="auto" w:sz="4" w:space="0"/>
              <w:right w:val="single" w:color="auto" w:sz="4" w:space="0"/>
            </w:tcBorders>
            <w:vAlign w:val="center"/>
          </w:tcPr>
          <w:p w14:paraId="125E2138">
            <w:pPr>
              <w:pStyle w:val="17"/>
              <w:rPr>
                <w:rFonts w:hint="eastAsia" w:ascii="宋体" w:hAnsi="宋体" w:cs="Times New Roman"/>
                <w:bCs/>
                <w:color w:val="auto"/>
              </w:rPr>
            </w:pPr>
            <w:r>
              <w:rPr>
                <w:rFonts w:hint="eastAsia" w:ascii="宋体" w:hAnsi="宋体"/>
                <w:bCs/>
                <w:color w:val="auto"/>
              </w:rPr>
              <w:t>基本技术动作示范</w:t>
            </w:r>
          </w:p>
        </w:tc>
        <w:tc>
          <w:tcPr>
            <w:tcW w:w="3110" w:type="dxa"/>
            <w:tcBorders>
              <w:left w:val="single" w:color="auto" w:sz="4" w:space="0"/>
              <w:right w:val="single" w:color="auto" w:sz="4" w:space="0"/>
            </w:tcBorders>
            <w:vAlign w:val="center"/>
          </w:tcPr>
          <w:p w14:paraId="50A5F416">
            <w:pPr>
              <w:pStyle w:val="17"/>
              <w:jc w:val="left"/>
              <w:rPr>
                <w:rFonts w:hint="eastAsia" w:ascii="宋体" w:hAnsi="宋体"/>
                <w:bCs/>
                <w:color w:val="auto"/>
              </w:rPr>
            </w:pPr>
            <w:r>
              <w:rPr>
                <w:rFonts w:hint="eastAsia" w:ascii="宋体" w:hAnsi="宋体"/>
                <w:bCs/>
                <w:color w:val="auto"/>
              </w:rPr>
              <w:t>掌握排球基本动作，提高身体的灵活与协调能力。</w:t>
            </w:r>
          </w:p>
        </w:tc>
        <w:tc>
          <w:tcPr>
            <w:tcW w:w="810" w:type="dxa"/>
            <w:tcBorders>
              <w:left w:val="single" w:color="auto" w:sz="4" w:space="0"/>
              <w:right w:val="single" w:color="auto" w:sz="4" w:space="0"/>
            </w:tcBorders>
            <w:vAlign w:val="center"/>
          </w:tcPr>
          <w:p w14:paraId="68F767F3">
            <w:pPr>
              <w:pStyle w:val="17"/>
              <w:rPr>
                <w:rFonts w:hint="eastAsia"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66BCA302">
            <w:pPr>
              <w:pStyle w:val="17"/>
              <w:rPr>
                <w:rFonts w:hint="eastAsia" w:ascii="宋体" w:hAnsi="宋体"/>
                <w:bCs/>
                <w:color w:val="auto"/>
              </w:rPr>
            </w:pPr>
            <w:r>
              <w:rPr>
                <w:bCs/>
                <w:color w:val="auto"/>
              </w:rPr>
              <w:t>①</w:t>
            </w:r>
          </w:p>
        </w:tc>
      </w:tr>
      <w:tr w14:paraId="4E135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35FC15FA">
            <w:pPr>
              <w:pStyle w:val="17"/>
              <w:rPr>
                <w:rFonts w:hint="eastAsia" w:ascii="宋体" w:hAnsi="宋体"/>
                <w:bCs/>
                <w:color w:val="auto"/>
              </w:rPr>
            </w:pPr>
            <w:r>
              <w:rPr>
                <w:rFonts w:hint="eastAsia"/>
                <w:bCs/>
                <w:color w:val="auto"/>
              </w:rPr>
              <w:t>2</w:t>
            </w:r>
          </w:p>
        </w:tc>
        <w:tc>
          <w:tcPr>
            <w:tcW w:w="3021" w:type="dxa"/>
            <w:tcBorders>
              <w:left w:val="single" w:color="auto" w:sz="4" w:space="0"/>
              <w:right w:val="single" w:color="auto" w:sz="4" w:space="0"/>
            </w:tcBorders>
            <w:vAlign w:val="center"/>
          </w:tcPr>
          <w:p w14:paraId="40229626">
            <w:pPr>
              <w:pStyle w:val="17"/>
              <w:rPr>
                <w:rFonts w:hint="eastAsia" w:ascii="宋体" w:hAnsi="宋体" w:cs="Times New Roman"/>
                <w:bCs/>
                <w:color w:val="auto"/>
              </w:rPr>
            </w:pPr>
            <w:r>
              <w:rPr>
                <w:rFonts w:hint="eastAsia" w:ascii="宋体" w:hAnsi="宋体" w:cs="Times New Roman"/>
                <w:bCs/>
                <w:color w:val="auto"/>
              </w:rPr>
              <w:t>组织开展技能实践</w:t>
            </w:r>
          </w:p>
        </w:tc>
        <w:tc>
          <w:tcPr>
            <w:tcW w:w="3110" w:type="dxa"/>
            <w:tcBorders>
              <w:left w:val="single" w:color="auto" w:sz="4" w:space="0"/>
              <w:right w:val="single" w:color="auto" w:sz="4" w:space="0"/>
            </w:tcBorders>
            <w:vAlign w:val="center"/>
          </w:tcPr>
          <w:p w14:paraId="50D6EDB2">
            <w:pPr>
              <w:pStyle w:val="17"/>
              <w:jc w:val="left"/>
              <w:rPr>
                <w:rFonts w:hint="eastAsia"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vAlign w:val="center"/>
          </w:tcPr>
          <w:p w14:paraId="32F9BD39">
            <w:pPr>
              <w:pStyle w:val="17"/>
              <w:rPr>
                <w:rFonts w:hint="eastAsia"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vAlign w:val="center"/>
          </w:tcPr>
          <w:p w14:paraId="1DDA95E2">
            <w:pPr>
              <w:pStyle w:val="17"/>
              <w:rPr>
                <w:rFonts w:hint="eastAsia" w:ascii="宋体" w:hAnsi="宋体"/>
                <w:bCs/>
                <w:color w:val="auto"/>
              </w:rPr>
            </w:pPr>
            <w:r>
              <w:rPr>
                <w:rFonts w:hint="eastAsia"/>
                <w:bCs/>
                <w:color w:val="auto"/>
              </w:rPr>
              <w:t>④</w:t>
            </w:r>
          </w:p>
        </w:tc>
      </w:tr>
      <w:tr w14:paraId="4D90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53E4DC36">
            <w:pPr>
              <w:pStyle w:val="17"/>
              <w:rPr>
                <w:rFonts w:hint="eastAsia" w:ascii="宋体" w:hAnsi="宋体"/>
                <w:bCs/>
                <w:color w:val="auto"/>
              </w:rPr>
            </w:pPr>
            <w:r>
              <w:rPr>
                <w:rFonts w:hint="eastAsia"/>
                <w:bCs/>
                <w:color w:val="auto"/>
              </w:rPr>
              <w:t>3</w:t>
            </w:r>
          </w:p>
        </w:tc>
        <w:tc>
          <w:tcPr>
            <w:tcW w:w="3021" w:type="dxa"/>
            <w:tcBorders>
              <w:left w:val="single" w:color="auto" w:sz="4" w:space="0"/>
              <w:right w:val="single" w:color="auto" w:sz="4" w:space="0"/>
            </w:tcBorders>
            <w:vAlign w:val="center"/>
          </w:tcPr>
          <w:p w14:paraId="337CB620">
            <w:pPr>
              <w:pStyle w:val="17"/>
              <w:rPr>
                <w:rFonts w:hint="eastAsia" w:ascii="宋体" w:hAnsi="宋体" w:cs="Times New Roman"/>
                <w:bCs/>
                <w:color w:val="auto"/>
              </w:rPr>
            </w:pPr>
            <w:r>
              <w:rPr>
                <w:rFonts w:hint="eastAsia" w:ascii="宋体" w:hAnsi="宋体" w:cs="Times New Roman"/>
                <w:bCs/>
                <w:color w:val="auto"/>
              </w:rPr>
              <w:t>组织教学竞赛</w:t>
            </w:r>
          </w:p>
        </w:tc>
        <w:tc>
          <w:tcPr>
            <w:tcW w:w="3110" w:type="dxa"/>
            <w:tcBorders>
              <w:left w:val="single" w:color="auto" w:sz="4" w:space="0"/>
              <w:right w:val="single" w:color="auto" w:sz="4" w:space="0"/>
            </w:tcBorders>
            <w:vAlign w:val="center"/>
          </w:tcPr>
          <w:p w14:paraId="27915A50">
            <w:pPr>
              <w:pStyle w:val="17"/>
              <w:jc w:val="left"/>
              <w:rPr>
                <w:rFonts w:hint="eastAsia"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vAlign w:val="center"/>
          </w:tcPr>
          <w:p w14:paraId="69FE2B67">
            <w:pPr>
              <w:pStyle w:val="17"/>
              <w:rPr>
                <w:rFonts w:hint="eastAsia"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1600C891">
            <w:pPr>
              <w:pStyle w:val="17"/>
              <w:rPr>
                <w:rFonts w:hint="eastAsia" w:ascii="宋体" w:hAnsi="宋体"/>
                <w:bCs/>
                <w:color w:val="auto"/>
              </w:rPr>
            </w:pPr>
            <w:r>
              <w:rPr>
                <w:bCs/>
                <w:color w:val="auto"/>
              </w:rPr>
              <w:t>②</w:t>
            </w:r>
          </w:p>
        </w:tc>
      </w:tr>
      <w:tr w14:paraId="56482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1BFD6C37">
            <w:pPr>
              <w:pStyle w:val="17"/>
              <w:rPr>
                <w:color w:val="auto"/>
              </w:rPr>
            </w:pPr>
          </w:p>
        </w:tc>
        <w:tc>
          <w:tcPr>
            <w:tcW w:w="3021" w:type="dxa"/>
            <w:tcBorders>
              <w:left w:val="single" w:color="auto" w:sz="4" w:space="0"/>
              <w:right w:val="single" w:color="auto" w:sz="4" w:space="0"/>
            </w:tcBorders>
            <w:vAlign w:val="center"/>
          </w:tcPr>
          <w:p w14:paraId="33CCFEA6">
            <w:pPr>
              <w:pStyle w:val="17"/>
              <w:rPr>
                <w:rFonts w:hint="eastAsia" w:ascii="宋体" w:hAnsi="宋体" w:cs="Times New Roman"/>
                <w:b/>
                <w:bCs/>
                <w:color w:val="auto"/>
              </w:rPr>
            </w:pPr>
          </w:p>
        </w:tc>
        <w:tc>
          <w:tcPr>
            <w:tcW w:w="3110" w:type="dxa"/>
            <w:tcBorders>
              <w:left w:val="single" w:color="auto" w:sz="4" w:space="0"/>
              <w:right w:val="single" w:color="auto" w:sz="4" w:space="0"/>
            </w:tcBorders>
            <w:vAlign w:val="center"/>
          </w:tcPr>
          <w:p w14:paraId="575F8BAD">
            <w:pPr>
              <w:pStyle w:val="17"/>
              <w:rPr>
                <w:rFonts w:hint="eastAsia" w:ascii="宋体" w:hAnsi="宋体"/>
                <w:color w:val="auto"/>
              </w:rPr>
            </w:pPr>
          </w:p>
        </w:tc>
        <w:tc>
          <w:tcPr>
            <w:tcW w:w="810" w:type="dxa"/>
            <w:tcBorders>
              <w:left w:val="single" w:color="auto" w:sz="4" w:space="0"/>
              <w:right w:val="single" w:color="auto" w:sz="4" w:space="0"/>
            </w:tcBorders>
            <w:vAlign w:val="center"/>
          </w:tcPr>
          <w:p w14:paraId="794FEFA4">
            <w:pPr>
              <w:pStyle w:val="17"/>
              <w:rPr>
                <w:rFonts w:hint="eastAsia"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vAlign w:val="center"/>
          </w:tcPr>
          <w:p w14:paraId="0ED298D4">
            <w:pPr>
              <w:pStyle w:val="17"/>
              <w:rPr>
                <w:color w:val="auto"/>
              </w:rPr>
            </w:pPr>
          </w:p>
        </w:tc>
      </w:tr>
    </w:tbl>
    <w:p w14:paraId="6A1C15F8">
      <w:pPr>
        <w:pStyle w:val="20"/>
        <w:spacing w:before="163" w:beforeLines="50" w:after="163"/>
      </w:pPr>
      <w:r>
        <w:t>实验</w:t>
      </w:r>
      <w:r>
        <w:rPr>
          <w:rFonts w:hint="eastAsia"/>
        </w:rPr>
        <w:t>类</w:t>
      </w:r>
      <w:r>
        <w:t>型</w:t>
      </w:r>
      <w:r>
        <w:rPr>
          <w:rFonts w:hint="eastAsia"/>
        </w:rPr>
        <w:t xml:space="preserve">： </w:t>
      </w:r>
      <w:r>
        <w:rPr>
          <w:rFonts w:ascii="Cambria Math" w:hAnsi="Cambria Math" w:cs="Cambria Math"/>
        </w:rPr>
        <w:t>①</w:t>
      </w:r>
      <w:r>
        <w:rPr>
          <w:rFonts w:hint="eastAsia"/>
        </w:rPr>
        <w:t>演</w:t>
      </w:r>
      <w:r>
        <w:t>示型</w:t>
      </w:r>
      <w:r>
        <w:rPr>
          <w:rFonts w:hint="eastAsia"/>
        </w:rPr>
        <w:t xml:space="preserve"> </w:t>
      </w:r>
      <w:r>
        <w:rPr>
          <w:rFonts w:ascii="Cambria Math" w:hAnsi="Cambria Math" w:cs="Cambria Math"/>
        </w:rPr>
        <w:t>②</w:t>
      </w:r>
      <w:r>
        <w:t>验证型</w:t>
      </w:r>
      <w:r>
        <w:rPr>
          <w:rFonts w:hint="eastAsia"/>
        </w:rPr>
        <w:t xml:space="preserve"> </w:t>
      </w:r>
      <w:r>
        <w:rPr>
          <w:rFonts w:ascii="Cambria Math" w:hAnsi="Cambria Math" w:cs="Cambria Math"/>
        </w:rPr>
        <w:t>③</w:t>
      </w:r>
      <w:r>
        <w:t>设计型</w:t>
      </w:r>
      <w:r>
        <w:rPr>
          <w:rFonts w:hint="eastAsia"/>
        </w:rPr>
        <w:t xml:space="preserve"> ④综合</w:t>
      </w:r>
      <w:r>
        <w:t>型</w:t>
      </w:r>
    </w:p>
    <w:p w14:paraId="1B4DE4F2">
      <w:pPr>
        <w:pStyle w:val="19"/>
        <w:spacing w:before="326" w:beforeLines="100" w:line="360" w:lineRule="auto"/>
        <w:ind w:firstLine="140" w:firstLineChars="50"/>
        <w:rPr>
          <w:rFonts w:hint="eastAsia"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2D8AD2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51EA6408">
            <w:pPr>
              <w:widowControl/>
              <w:ind w:firstLine="420" w:firstLineChars="200"/>
              <w:jc w:val="left"/>
              <w:rPr>
                <w:rFonts w:hint="eastAsia"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6A13B2E6">
            <w:pPr>
              <w:widowControl w:val="0"/>
              <w:spacing w:line="340" w:lineRule="atLeast"/>
              <w:ind w:firstLine="480"/>
              <w:jc w:val="both"/>
              <w:rPr>
                <w:rFonts w:hint="eastAsia" w:ascii="仿宋_GB2312" w:eastAsia="仿宋_GB2312" w:cs="仿宋_GB2312"/>
                <w:color w:val="000000"/>
              </w:rPr>
            </w:pPr>
            <w:r>
              <w:rPr>
                <w:rFonts w:hint="eastAsia" w:cs="仿宋_GB2312" w:asciiTheme="minorEastAsia" w:hAnsiTheme="minorEastAsia" w:eastAsiaTheme="minorEastAsia"/>
                <w:sz w:val="21"/>
                <w:szCs w:val="21"/>
              </w:rPr>
              <w:t>排球</w:t>
            </w:r>
            <w:r>
              <w:rPr>
                <w:rFonts w:cs="仿宋_GB2312" w:asciiTheme="minorEastAsia" w:hAnsiTheme="minorEastAsia" w:eastAsiaTheme="minorEastAsia"/>
                <w:sz w:val="21"/>
                <w:szCs w:val="21"/>
              </w:rPr>
              <w:t>课堂教学以价值塑造为宗旨，以国家情怀、文化传承、道德素质为核心，以</w:t>
            </w:r>
            <w:r>
              <w:rPr>
                <w:rFonts w:hint="eastAsia" w:cs="仿宋_GB2312" w:asciiTheme="minorEastAsia" w:hAnsiTheme="minorEastAsia" w:eastAsiaTheme="minorEastAsia"/>
                <w:sz w:val="21"/>
                <w:szCs w:val="21"/>
              </w:rPr>
              <w:t>学习排球各项技战术</w:t>
            </w:r>
            <w:r>
              <w:rPr>
                <w:rFonts w:cs="仿宋_GB2312" w:asciiTheme="minorEastAsia" w:hAnsiTheme="minorEastAsia" w:eastAsiaTheme="minorEastAsia"/>
                <w:sz w:val="21"/>
                <w:szCs w:val="21"/>
              </w:rPr>
              <w:t>为主要内容，</w:t>
            </w:r>
            <w:r>
              <w:rPr>
                <w:rFonts w:hint="eastAsia" w:cs="仿宋_GB2312" w:asciiTheme="minorEastAsia" w:hAnsiTheme="minorEastAsia" w:eastAsiaTheme="minorEastAsia"/>
                <w:sz w:val="21"/>
                <w:szCs w:val="21"/>
              </w:rPr>
              <w:t>培养</w:t>
            </w:r>
            <w:r>
              <w:rPr>
                <w:rFonts w:cs="仿宋_GB2312" w:asciiTheme="minorEastAsia" w:hAnsiTheme="minorEastAsia" w:eastAsiaTheme="minorEastAsia"/>
                <w:sz w:val="21"/>
                <w:szCs w:val="21"/>
              </w:rPr>
              <w:t>引导学生</w:t>
            </w:r>
            <w:r>
              <w:rPr>
                <w:rFonts w:hint="eastAsia" w:cs="仿宋_GB2312" w:asciiTheme="minorEastAsia" w:hAnsiTheme="minorEastAsia" w:eastAsiaTheme="minorEastAsia"/>
                <w:sz w:val="21"/>
                <w:szCs w:val="21"/>
              </w:rPr>
              <w:t>兴趣和爱好，形成坚持锻炼的习惯。</w:t>
            </w:r>
            <w:r>
              <w:rPr>
                <w:rFonts w:cs="仿宋_GB2312" w:asciiTheme="minorEastAsia" w:hAnsiTheme="minorEastAsia" w:eastAsiaTheme="minorEastAsia"/>
                <w:sz w:val="21"/>
                <w:szCs w:val="21"/>
              </w:rPr>
              <w:t>通过</w:t>
            </w:r>
            <w:r>
              <w:rPr>
                <w:rFonts w:hint="eastAsia" w:cs="仿宋_GB2312" w:asciiTheme="minorEastAsia" w:hAnsiTheme="minorEastAsia" w:eastAsiaTheme="minorEastAsia"/>
                <w:sz w:val="21"/>
                <w:szCs w:val="21"/>
              </w:rPr>
              <w:t>击出的一个好球或赢得一个球时都能达到兴奋并到达一种成功的喜悦</w:t>
            </w:r>
            <w:r>
              <w:rPr>
                <w:rFonts w:cs="仿宋_GB2312" w:asciiTheme="minorEastAsia" w:hAnsiTheme="minorEastAsia" w:eastAsiaTheme="minorEastAsia"/>
                <w:sz w:val="21"/>
                <w:szCs w:val="21"/>
              </w:rPr>
              <w:t>，</w:t>
            </w:r>
            <w:r>
              <w:rPr>
                <w:rFonts w:hint="eastAsia" w:cs="仿宋_GB2312" w:asciiTheme="minorEastAsia" w:hAnsiTheme="minorEastAsia" w:eastAsiaTheme="minorEastAsia"/>
                <w:sz w:val="21"/>
                <w:szCs w:val="21"/>
              </w:rPr>
              <w:t>排球的可观赏性</w:t>
            </w:r>
            <w:r>
              <w:rPr>
                <w:rFonts w:cs="仿宋_GB2312" w:asciiTheme="minorEastAsia" w:hAnsiTheme="minorEastAsia" w:eastAsiaTheme="minorEastAsia"/>
                <w:sz w:val="21"/>
                <w:szCs w:val="21"/>
              </w:rPr>
              <w:t>，实现体育和美育教育；</w:t>
            </w:r>
            <w:r>
              <w:rPr>
                <w:rFonts w:hint="eastAsia" w:cs="仿宋_GB2312" w:asciiTheme="minorEastAsia" w:hAnsiTheme="minorEastAsia" w:eastAsiaTheme="minorEastAsia"/>
                <w:sz w:val="21"/>
                <w:szCs w:val="21"/>
              </w:rPr>
              <w:t>经常进行该项体育运动可以发展人体的灵活性、协调性，可以提高上下肢及躯干的活动能力改善呼吸系统和心血管系统的功能，既增长了智慧又陶冶了情操</w:t>
            </w:r>
            <w:r>
              <w:rPr>
                <w:rFonts w:cs="仿宋_GB2312" w:asciiTheme="minorEastAsia" w:hAnsiTheme="minorEastAsia" w:eastAsiaTheme="minorEastAsia"/>
                <w:sz w:val="21"/>
                <w:szCs w:val="21"/>
              </w:rPr>
              <w:t>；课程中分组练习</w:t>
            </w:r>
            <w:r>
              <w:rPr>
                <w:rFonts w:hint="eastAsia" w:cs="仿宋_GB2312" w:asciiTheme="minorEastAsia" w:hAnsiTheme="minorEastAsia" w:eastAsiaTheme="minorEastAsia"/>
                <w:sz w:val="21"/>
                <w:szCs w:val="21"/>
              </w:rPr>
              <w:t>、比赛</w:t>
            </w:r>
            <w:r>
              <w:rPr>
                <w:rFonts w:cs="仿宋_GB2312" w:asciiTheme="minorEastAsia" w:hAnsiTheme="minorEastAsia" w:eastAsiaTheme="minorEastAsia"/>
                <w:sz w:val="21"/>
                <w:szCs w:val="21"/>
              </w:rPr>
              <w:t>，学生之间相互</w:t>
            </w:r>
            <w:r>
              <w:rPr>
                <w:rFonts w:hint="eastAsia" w:cs="仿宋_GB2312" w:asciiTheme="minorEastAsia" w:hAnsiTheme="minorEastAsia" w:eastAsiaTheme="minorEastAsia"/>
                <w:sz w:val="21"/>
                <w:szCs w:val="21"/>
              </w:rPr>
              <w:t>补位</w:t>
            </w:r>
            <w:r>
              <w:rPr>
                <w:rFonts w:cs="仿宋_GB2312" w:asciiTheme="minorEastAsia" w:hAnsiTheme="minorEastAsia" w:eastAsiaTheme="minorEastAsia"/>
                <w:sz w:val="21"/>
                <w:szCs w:val="21"/>
              </w:rPr>
              <w:t>、</w:t>
            </w:r>
            <w:r>
              <w:rPr>
                <w:rFonts w:hint="eastAsia" w:cs="仿宋_GB2312" w:asciiTheme="minorEastAsia" w:hAnsiTheme="minorEastAsia" w:eastAsiaTheme="minorEastAsia"/>
                <w:sz w:val="21"/>
                <w:szCs w:val="21"/>
              </w:rPr>
              <w:t>互相鼓励</w:t>
            </w:r>
            <w:r>
              <w:rPr>
                <w:rFonts w:cs="仿宋_GB2312" w:asciiTheme="minorEastAsia" w:hAnsiTheme="minorEastAsia" w:eastAsiaTheme="minorEastAsia"/>
                <w:sz w:val="21"/>
                <w:szCs w:val="21"/>
              </w:rPr>
              <w:t>，</w:t>
            </w:r>
            <w:r>
              <w:rPr>
                <w:rFonts w:hint="eastAsia" w:cs="仿宋_GB2312" w:asciiTheme="minorEastAsia" w:hAnsiTheme="minorEastAsia" w:eastAsiaTheme="minorEastAsia"/>
                <w:sz w:val="21"/>
                <w:szCs w:val="21"/>
              </w:rPr>
              <w:t>提高对个人健康和群体健康的责任感、荣誉感</w:t>
            </w:r>
            <w:r>
              <w:rPr>
                <w:rFonts w:cs="仿宋_GB2312" w:asciiTheme="minorEastAsia" w:hAnsiTheme="minorEastAsia" w:eastAsiaTheme="minorEastAsia"/>
                <w:sz w:val="21"/>
                <w:szCs w:val="21"/>
              </w:rPr>
              <w:t>，更好地培养了学生的团队合作能力和人际交往能力；运动规则和竞赛规则的讲解以及课堂</w:t>
            </w:r>
            <w:r>
              <w:rPr>
                <w:rFonts w:hint="eastAsia" w:cs="仿宋_GB2312" w:asciiTheme="minorEastAsia" w:hAnsiTheme="minorEastAsia" w:eastAsiaTheme="minorEastAsia"/>
                <w:sz w:val="21"/>
                <w:szCs w:val="21"/>
              </w:rPr>
              <w:t>纪律</w:t>
            </w:r>
            <w:r>
              <w:rPr>
                <w:rFonts w:cs="仿宋_GB2312" w:asciiTheme="minorEastAsia" w:hAnsiTheme="minorEastAsia" w:eastAsiaTheme="minorEastAsia"/>
                <w:sz w:val="21"/>
                <w:szCs w:val="21"/>
              </w:rPr>
              <w:t>要求，提高了学生规则意识和社会道德修养；课外运动app的练习，提高了学生自主锻炼能力，帮助学生树立终身体育意识。</w:t>
            </w:r>
          </w:p>
        </w:tc>
      </w:tr>
    </w:tbl>
    <w:p w14:paraId="6DF899E9">
      <w:pPr>
        <w:pStyle w:val="19"/>
        <w:spacing w:before="326" w:beforeLines="100" w:line="360" w:lineRule="auto"/>
        <w:rPr>
          <w:rFonts w:hint="eastAsia"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33A70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505D8566">
            <w:pPr>
              <w:widowControl w:val="0"/>
              <w:snapToGrid w:val="0"/>
              <w:jc w:val="center"/>
              <w:rPr>
                <w:rFonts w:hint="eastAsia"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4A165E9D">
            <w:pPr>
              <w:pStyle w:val="19"/>
              <w:widowControl w:val="0"/>
              <w:spacing w:line="240" w:lineRule="auto"/>
              <w:jc w:val="center"/>
              <w:rPr>
                <w:rFonts w:hint="eastAsia" w:ascii="黑体" w:hAnsi="宋体"/>
                <w:sz w:val="21"/>
                <w:szCs w:val="21"/>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4D9B22FB">
            <w:pPr>
              <w:pStyle w:val="19"/>
              <w:widowControl w:val="0"/>
              <w:jc w:val="center"/>
              <w:rPr>
                <w:rFonts w:hint="eastAsia"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0FC6BA76">
            <w:pPr>
              <w:pStyle w:val="19"/>
              <w:widowControl w:val="0"/>
              <w:spacing w:line="240" w:lineRule="auto"/>
              <w:jc w:val="center"/>
              <w:rPr>
                <w:rFonts w:hint="eastAsia" w:ascii="黑体" w:hAnsi="宋体"/>
                <w:sz w:val="21"/>
                <w:szCs w:val="21"/>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2C2ECDFF">
            <w:pPr>
              <w:pStyle w:val="19"/>
              <w:widowControl w:val="0"/>
              <w:spacing w:line="240" w:lineRule="auto"/>
              <w:jc w:val="center"/>
              <w:rPr>
                <w:rFonts w:hint="eastAsia" w:ascii="黑体" w:hAnsi="黑体"/>
                <w:bCs/>
                <w:sz w:val="21"/>
                <w:szCs w:val="21"/>
              </w:rPr>
            </w:pPr>
            <w:r>
              <w:rPr>
                <w:rFonts w:hint="eastAsia" w:ascii="黑体" w:hAnsi="黑体"/>
                <w:bCs/>
                <w:sz w:val="21"/>
                <w:szCs w:val="21"/>
              </w:rPr>
              <w:t>合计</w:t>
            </w:r>
          </w:p>
        </w:tc>
      </w:tr>
      <w:tr w14:paraId="12A31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422018E2">
            <w:pPr>
              <w:widowControl w:val="0"/>
              <w:snapToGrid w:val="0"/>
              <w:jc w:val="center"/>
              <w:rPr>
                <w:rFonts w:hint="eastAsia" w:ascii="黑体" w:hAnsi="黑体" w:eastAsia="黑体"/>
                <w:bCs/>
                <w:sz w:val="21"/>
                <w:szCs w:val="21"/>
              </w:rPr>
            </w:pPr>
          </w:p>
        </w:tc>
        <w:tc>
          <w:tcPr>
            <w:tcW w:w="709" w:type="dxa"/>
            <w:vMerge w:val="continue"/>
          </w:tcPr>
          <w:p w14:paraId="603C19E8">
            <w:pPr>
              <w:pStyle w:val="19"/>
              <w:widowControl w:val="0"/>
              <w:jc w:val="both"/>
              <w:rPr>
                <w:rFonts w:hint="eastAsia" w:ascii="黑体" w:hAnsi="黑体"/>
                <w:bCs/>
                <w:sz w:val="21"/>
                <w:szCs w:val="21"/>
              </w:rPr>
            </w:pPr>
          </w:p>
        </w:tc>
        <w:tc>
          <w:tcPr>
            <w:tcW w:w="2353" w:type="dxa"/>
            <w:vMerge w:val="continue"/>
            <w:tcBorders>
              <w:right w:val="double" w:color="auto" w:sz="4" w:space="0"/>
            </w:tcBorders>
          </w:tcPr>
          <w:p w14:paraId="0480645B">
            <w:pPr>
              <w:pStyle w:val="19"/>
              <w:widowControl w:val="0"/>
              <w:jc w:val="both"/>
              <w:rPr>
                <w:rFonts w:hint="eastAsia" w:ascii="黑体" w:hAnsi="黑体"/>
                <w:bCs/>
                <w:sz w:val="21"/>
                <w:szCs w:val="21"/>
              </w:rPr>
            </w:pPr>
          </w:p>
        </w:tc>
        <w:tc>
          <w:tcPr>
            <w:tcW w:w="612" w:type="dxa"/>
            <w:tcBorders>
              <w:left w:val="double" w:color="auto" w:sz="4" w:space="0"/>
            </w:tcBorders>
            <w:vAlign w:val="center"/>
          </w:tcPr>
          <w:p w14:paraId="17EFE1E3">
            <w:pPr>
              <w:pStyle w:val="19"/>
              <w:widowControl w:val="0"/>
              <w:spacing w:line="240" w:lineRule="auto"/>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1</w:t>
            </w:r>
          </w:p>
        </w:tc>
        <w:tc>
          <w:tcPr>
            <w:tcW w:w="612" w:type="dxa"/>
            <w:vAlign w:val="center"/>
          </w:tcPr>
          <w:p w14:paraId="09725A68">
            <w:pPr>
              <w:pStyle w:val="19"/>
              <w:widowControl w:val="0"/>
              <w:spacing w:line="240" w:lineRule="auto"/>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2</w:t>
            </w:r>
          </w:p>
        </w:tc>
        <w:tc>
          <w:tcPr>
            <w:tcW w:w="612" w:type="dxa"/>
            <w:vAlign w:val="center"/>
          </w:tcPr>
          <w:p w14:paraId="4D0056A2">
            <w:pPr>
              <w:pStyle w:val="19"/>
              <w:widowControl w:val="0"/>
              <w:spacing w:line="240" w:lineRule="auto"/>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3</w:t>
            </w:r>
          </w:p>
        </w:tc>
        <w:tc>
          <w:tcPr>
            <w:tcW w:w="612" w:type="dxa"/>
            <w:vAlign w:val="center"/>
          </w:tcPr>
          <w:p w14:paraId="4EE8B9B8">
            <w:pPr>
              <w:pStyle w:val="19"/>
              <w:widowControl w:val="0"/>
              <w:spacing w:line="240" w:lineRule="auto"/>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12" w:type="dxa"/>
            <w:vAlign w:val="center"/>
          </w:tcPr>
          <w:p w14:paraId="5507820B">
            <w:pPr>
              <w:pStyle w:val="19"/>
              <w:widowControl w:val="0"/>
              <w:spacing w:line="240" w:lineRule="auto"/>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5</w:t>
            </w:r>
          </w:p>
        </w:tc>
        <w:tc>
          <w:tcPr>
            <w:tcW w:w="612" w:type="dxa"/>
            <w:vAlign w:val="center"/>
          </w:tcPr>
          <w:p w14:paraId="27E25B7E">
            <w:pPr>
              <w:pStyle w:val="19"/>
              <w:widowControl w:val="0"/>
              <w:spacing w:line="240" w:lineRule="auto"/>
              <w:jc w:val="center"/>
              <w:rPr>
                <w:rFonts w:hint="eastAsia" w:asciiTheme="minorEastAsia" w:hAnsiTheme="minorEastAsia" w:eastAsiaTheme="minorEastAsia"/>
                <w:bCs/>
                <w:sz w:val="21"/>
                <w:szCs w:val="21"/>
              </w:rPr>
            </w:pPr>
            <w:r>
              <w:rPr>
                <w:rFonts w:hint="eastAsia" w:asciiTheme="minorEastAsia" w:hAnsiTheme="minorEastAsia" w:eastAsiaTheme="minorEastAsia"/>
                <w:bCs/>
                <w:sz w:val="21"/>
                <w:szCs w:val="21"/>
              </w:rPr>
              <w:t>6</w:t>
            </w:r>
          </w:p>
        </w:tc>
        <w:tc>
          <w:tcPr>
            <w:tcW w:w="706" w:type="dxa"/>
            <w:vMerge w:val="continue"/>
            <w:tcBorders>
              <w:right w:val="single" w:color="auto" w:sz="12" w:space="0"/>
            </w:tcBorders>
          </w:tcPr>
          <w:p w14:paraId="791EE31F">
            <w:pPr>
              <w:pStyle w:val="19"/>
              <w:widowControl w:val="0"/>
              <w:spacing w:line="240" w:lineRule="auto"/>
              <w:jc w:val="center"/>
              <w:rPr>
                <w:rFonts w:hint="eastAsia" w:ascii="黑体" w:hAnsi="黑体"/>
                <w:bCs/>
                <w:sz w:val="21"/>
                <w:szCs w:val="21"/>
              </w:rPr>
            </w:pPr>
          </w:p>
        </w:tc>
      </w:tr>
      <w:tr w14:paraId="69D60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667DA8CC">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58F7824C">
            <w:pPr>
              <w:pStyle w:val="17"/>
              <w:widowControl w:val="0"/>
              <w:rPr>
                <w:rFonts w:hint="eastAsia"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78D768ED">
            <w:pPr>
              <w:pStyle w:val="17"/>
              <w:widowControl w:val="0"/>
              <w:rPr>
                <w:rFonts w:hint="eastAsia" w:asciiTheme="minorEastAsia" w:hAnsiTheme="minorEastAsia" w:eastAsiaTheme="minorEastAsia"/>
              </w:rPr>
            </w:pPr>
            <w:r>
              <w:rPr>
                <w:rFonts w:hint="eastAsia" w:cs="Arial" w:asciiTheme="minorEastAsia" w:hAnsiTheme="minorEastAsia" w:eastAsiaTheme="minorEastAsia"/>
              </w:rPr>
              <w:t>排球专项</w:t>
            </w:r>
            <w:r>
              <w:rPr>
                <w:rFonts w:cs="Arial" w:asciiTheme="minorEastAsia" w:hAnsiTheme="minorEastAsia" w:eastAsiaTheme="minorEastAsia"/>
              </w:rPr>
              <w:t>评价</w:t>
            </w:r>
          </w:p>
        </w:tc>
        <w:tc>
          <w:tcPr>
            <w:tcW w:w="612" w:type="dxa"/>
            <w:tcBorders>
              <w:left w:val="double" w:color="auto" w:sz="4" w:space="0"/>
            </w:tcBorders>
            <w:vAlign w:val="center"/>
          </w:tcPr>
          <w:p w14:paraId="714C04CF">
            <w:pPr>
              <w:pStyle w:val="17"/>
              <w:widowControl w:val="0"/>
              <w:rPr>
                <w:rFonts w:hint="eastAsia" w:asciiTheme="minorEastAsia" w:hAnsiTheme="minorEastAsia" w:eastAsiaTheme="minorEastAsia"/>
              </w:rPr>
            </w:pPr>
            <w:r>
              <w:rPr>
                <w:rFonts w:ascii="宋体" w:hAnsi="宋体"/>
              </w:rPr>
              <w:t>20</w:t>
            </w:r>
          </w:p>
        </w:tc>
        <w:tc>
          <w:tcPr>
            <w:tcW w:w="612" w:type="dxa"/>
            <w:vAlign w:val="center"/>
          </w:tcPr>
          <w:p w14:paraId="0335B46D">
            <w:pPr>
              <w:pStyle w:val="17"/>
              <w:widowControl w:val="0"/>
              <w:rPr>
                <w:rFonts w:hint="eastAsia" w:asciiTheme="minorEastAsia" w:hAnsiTheme="minorEastAsia" w:eastAsiaTheme="minorEastAsia"/>
              </w:rPr>
            </w:pPr>
            <w:r>
              <w:rPr>
                <w:rFonts w:ascii="宋体" w:hAnsi="宋体"/>
              </w:rPr>
              <w:t>10</w:t>
            </w:r>
          </w:p>
        </w:tc>
        <w:tc>
          <w:tcPr>
            <w:tcW w:w="612" w:type="dxa"/>
            <w:vAlign w:val="center"/>
          </w:tcPr>
          <w:p w14:paraId="69CC3A63">
            <w:pPr>
              <w:pStyle w:val="17"/>
              <w:widowControl w:val="0"/>
              <w:rPr>
                <w:rFonts w:hint="eastAsia"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69F13F08">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061F734D">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7FBE24D5">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33A63F8B">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539B2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8B9A34A">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78596557">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44637BD6">
            <w:pPr>
              <w:pStyle w:val="17"/>
              <w:widowControl w:val="0"/>
              <w:rPr>
                <w:rFonts w:hint="eastAsia"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43256148">
            <w:pPr>
              <w:pStyle w:val="17"/>
              <w:widowControl w:val="0"/>
              <w:rPr>
                <w:rFonts w:hint="eastAsia" w:asciiTheme="minorEastAsia" w:hAnsiTheme="minorEastAsia" w:eastAsiaTheme="minorEastAsia"/>
              </w:rPr>
            </w:pPr>
            <w:r>
              <w:rPr>
                <w:rFonts w:hint="eastAsia" w:ascii="宋体" w:hAnsi="宋体"/>
                <w:lang w:val="en-US" w:eastAsia="zh-CN"/>
              </w:rPr>
              <w:t>3</w:t>
            </w:r>
            <w:r>
              <w:rPr>
                <w:rFonts w:hint="eastAsia" w:ascii="宋体" w:hAnsi="宋体"/>
              </w:rPr>
              <w:t>0</w:t>
            </w:r>
          </w:p>
        </w:tc>
        <w:tc>
          <w:tcPr>
            <w:tcW w:w="612" w:type="dxa"/>
            <w:vAlign w:val="center"/>
          </w:tcPr>
          <w:p w14:paraId="2326171F">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33028CE8">
            <w:pPr>
              <w:pStyle w:val="17"/>
              <w:widowControl w:val="0"/>
              <w:rPr>
                <w:rFonts w:hint="eastAsia" w:asciiTheme="minorEastAsia" w:hAnsiTheme="minorEastAsia" w:eastAsiaTheme="minorEastAsia"/>
              </w:rPr>
            </w:pPr>
            <w:r>
              <w:rPr>
                <w:rFonts w:hint="eastAsia" w:ascii="宋体" w:hAnsi="宋体"/>
              </w:rPr>
              <w:t>50</w:t>
            </w:r>
          </w:p>
        </w:tc>
        <w:tc>
          <w:tcPr>
            <w:tcW w:w="612" w:type="dxa"/>
            <w:vAlign w:val="center"/>
          </w:tcPr>
          <w:p w14:paraId="21CB71E9">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1998E35E">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55822576">
            <w:pPr>
              <w:pStyle w:val="17"/>
              <w:widowControl w:val="0"/>
              <w:rPr>
                <w:rFonts w:hint="eastAsia"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231133BD">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2D3B1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6A32A6F">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400356E3">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0D7CF640">
            <w:pPr>
              <w:pStyle w:val="17"/>
              <w:widowControl w:val="0"/>
              <w:rPr>
                <w:rFonts w:hint="eastAsia" w:asciiTheme="minorEastAsia" w:hAnsiTheme="minorEastAsia" w:eastAsiaTheme="minorEastAsia"/>
              </w:rPr>
            </w:pPr>
            <w:r>
              <w:rPr>
                <w:rFonts w:cs="Arial" w:asciiTheme="minorEastAsia" w:hAnsiTheme="minorEastAsia" w:eastAsiaTheme="minorEastAsia"/>
              </w:rPr>
              <w:t>《国家学生体质健康标准》测试评价</w:t>
            </w:r>
          </w:p>
        </w:tc>
        <w:tc>
          <w:tcPr>
            <w:tcW w:w="612" w:type="dxa"/>
            <w:tcBorders>
              <w:left w:val="double" w:color="auto" w:sz="4" w:space="0"/>
            </w:tcBorders>
            <w:vAlign w:val="center"/>
          </w:tcPr>
          <w:p w14:paraId="2AFBE110">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206C66D2">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3672DC04">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6BB52897">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1AA31D2A">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50B569BE">
            <w:pPr>
              <w:pStyle w:val="17"/>
              <w:widowControl w:val="0"/>
              <w:rPr>
                <w:rFonts w:hint="eastAsia"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468144C9">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30CAF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4DC68C36">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3049FB0F">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1B4BDEE8">
            <w:pPr>
              <w:pStyle w:val="17"/>
              <w:widowControl w:val="0"/>
              <w:rPr>
                <w:rFonts w:hint="eastAsia"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vAlign w:val="center"/>
          </w:tcPr>
          <w:p w14:paraId="45F1E8C9">
            <w:pPr>
              <w:pStyle w:val="17"/>
              <w:widowControl w:val="0"/>
              <w:rPr>
                <w:rFonts w:hint="eastAsia"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5F2097A9">
            <w:pPr>
              <w:pStyle w:val="17"/>
              <w:widowControl w:val="0"/>
              <w:rPr>
                <w:rFonts w:hint="eastAsia" w:asciiTheme="minorEastAsia" w:hAnsiTheme="minorEastAsia" w:eastAsiaTheme="minorEastAsia"/>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714BD5CE">
            <w:pPr>
              <w:pStyle w:val="17"/>
              <w:widowControl w:val="0"/>
              <w:rPr>
                <w:rFonts w:hint="eastAsia" w:asciiTheme="minorEastAsia" w:hAnsiTheme="minorEastAsia" w:eastAsiaTheme="minorEastAsia"/>
              </w:rPr>
            </w:pPr>
            <w:r>
              <w:rPr>
                <w:rFonts w:hint="eastAsia" w:ascii="宋体" w:hAnsi="宋体"/>
              </w:rPr>
              <w:t>0</w:t>
            </w:r>
          </w:p>
        </w:tc>
        <w:tc>
          <w:tcPr>
            <w:tcW w:w="612" w:type="dxa"/>
            <w:tcBorders>
              <w:bottom w:val="single" w:color="auto" w:sz="4" w:space="0"/>
            </w:tcBorders>
            <w:vAlign w:val="center"/>
          </w:tcPr>
          <w:p w14:paraId="0F0A63B3">
            <w:pPr>
              <w:pStyle w:val="17"/>
              <w:widowControl w:val="0"/>
              <w:rPr>
                <w:rFonts w:hint="eastAsia" w:asciiTheme="minorEastAsia" w:hAnsiTheme="minorEastAsia" w:eastAsiaTheme="minorEastAsia"/>
              </w:rPr>
            </w:pPr>
            <w:r>
              <w:rPr>
                <w:rFonts w:hint="eastAsia" w:ascii="宋体" w:hAnsi="宋体" w:eastAsiaTheme="minorEastAsia"/>
                <w:lang w:val="en-US" w:eastAsia="zh-CN"/>
              </w:rPr>
              <w:t>25</w:t>
            </w:r>
          </w:p>
        </w:tc>
        <w:tc>
          <w:tcPr>
            <w:tcW w:w="612" w:type="dxa"/>
            <w:tcBorders>
              <w:bottom w:val="single" w:color="auto" w:sz="4" w:space="0"/>
            </w:tcBorders>
            <w:vAlign w:val="center"/>
          </w:tcPr>
          <w:p w14:paraId="464713CD">
            <w:pPr>
              <w:pStyle w:val="17"/>
              <w:widowControl w:val="0"/>
              <w:rPr>
                <w:rFonts w:hint="eastAsia"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43A6D771">
            <w:pPr>
              <w:pStyle w:val="17"/>
              <w:widowControl w:val="0"/>
              <w:rPr>
                <w:rFonts w:hint="eastAsia"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2143F9E7">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5373EEA2">
      <w:pPr>
        <w:pStyle w:val="19"/>
        <w:rPr>
          <w:rFonts w:hint="eastAsia" w:ascii="黑体" w:hAnsi="宋体"/>
          <w:sz w:val="18"/>
          <w:szCs w:val="16"/>
        </w:rPr>
      </w:pPr>
    </w:p>
    <w:p w14:paraId="37B4F101">
      <w:pPr>
        <w:rPr>
          <w:rFonts w:hint="eastAsia"/>
        </w:rPr>
      </w:pPr>
      <w:r>
        <w:rPr>
          <w:rFonts w:hint="eastAsia"/>
        </w:rPr>
        <w:br w:type="page"/>
      </w:r>
    </w:p>
    <w:p w14:paraId="32F8BF01">
      <w:pPr>
        <w:jc w:val="center"/>
        <w:rPr>
          <w:rFonts w:hint="eastAsia" w:ascii="黑体" w:hAnsi="黑体" w:eastAsia="黑体"/>
          <w:bCs/>
          <w:sz w:val="32"/>
          <w:szCs w:val="32"/>
        </w:rPr>
      </w:pPr>
      <w:r>
        <w:rPr>
          <w:rFonts w:hint="eastAsia" w:ascii="黑体" w:hAnsi="黑体" w:eastAsia="黑体"/>
          <w:bCs/>
          <w:sz w:val="32"/>
          <w:szCs w:val="32"/>
        </w:rPr>
        <w:t>《 羽毛球1》课程教学大纲</w:t>
      </w:r>
    </w:p>
    <w:p w14:paraId="018A6AB3">
      <w:pPr>
        <w:pStyle w:val="19"/>
        <w:spacing w:before="326" w:beforeLines="100" w:line="360" w:lineRule="auto"/>
        <w:rPr>
          <w:rFonts w:hint="eastAsia"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63D3D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noWrap w:val="0"/>
            <w:vAlign w:val="center"/>
          </w:tcPr>
          <w:p w14:paraId="4362A8BB">
            <w:pPr>
              <w:widowControl w:val="0"/>
              <w:jc w:val="center"/>
              <w:rPr>
                <w:rFonts w:hint="eastAsia" w:ascii="黑体" w:hAnsi="黑体" w:eastAsia="黑体"/>
                <w:color w:val="000000"/>
                <w:sz w:val="21"/>
                <w:szCs w:val="18"/>
              </w:rPr>
            </w:pPr>
            <w:r>
              <w:rPr>
                <w:rFonts w:hint="eastAsia" w:ascii="黑体" w:hAnsi="黑体" w:eastAsia="黑体"/>
                <w:color w:val="000000"/>
                <w:sz w:val="21"/>
                <w:szCs w:val="18"/>
              </w:rPr>
              <w:t>课程名称</w:t>
            </w:r>
          </w:p>
        </w:tc>
        <w:tc>
          <w:tcPr>
            <w:tcW w:w="6585" w:type="dxa"/>
            <w:gridSpan w:val="6"/>
            <w:tcBorders>
              <w:top w:val="single" w:color="auto" w:sz="12" w:space="0"/>
              <w:right w:val="single" w:color="auto" w:sz="12" w:space="0"/>
            </w:tcBorders>
            <w:noWrap w:val="0"/>
            <w:vAlign w:val="center"/>
          </w:tcPr>
          <w:p w14:paraId="6C337209">
            <w:pPr>
              <w:widowControl w:val="0"/>
              <w:jc w:val="left"/>
              <w:rPr>
                <w:rFonts w:hint="eastAsia" w:ascii="宋体" w:hAnsi="宋体" w:eastAsia="宋体"/>
                <w:color w:val="000000"/>
                <w:sz w:val="20"/>
                <w:szCs w:val="20"/>
              </w:rPr>
            </w:pPr>
            <w:r>
              <w:rPr>
                <w:rFonts w:hint="eastAsia" w:ascii="宋体" w:hAnsi="宋体" w:eastAsia="宋体"/>
                <w:color w:val="000000"/>
                <w:sz w:val="21"/>
                <w:szCs w:val="20"/>
              </w:rPr>
              <w:t>（中文）羽毛球1</w:t>
            </w:r>
          </w:p>
        </w:tc>
      </w:tr>
      <w:tr w14:paraId="1A03F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noWrap w:val="0"/>
            <w:vAlign w:val="center"/>
          </w:tcPr>
          <w:p w14:paraId="5AFCA6DE">
            <w:pPr>
              <w:widowControl w:val="0"/>
              <w:jc w:val="center"/>
              <w:rPr>
                <w:rFonts w:hint="eastAsia" w:ascii="黑体" w:hAnsi="黑体" w:eastAsia="黑体"/>
                <w:color w:val="000000"/>
                <w:sz w:val="21"/>
                <w:szCs w:val="18"/>
              </w:rPr>
            </w:pPr>
          </w:p>
        </w:tc>
        <w:tc>
          <w:tcPr>
            <w:tcW w:w="6585" w:type="dxa"/>
            <w:gridSpan w:val="6"/>
            <w:tcBorders>
              <w:right w:val="single" w:color="auto" w:sz="12" w:space="0"/>
            </w:tcBorders>
            <w:noWrap w:val="0"/>
            <w:vAlign w:val="center"/>
          </w:tcPr>
          <w:p w14:paraId="6EC0ED5E">
            <w:pPr>
              <w:widowControl w:val="0"/>
              <w:jc w:val="left"/>
              <w:rPr>
                <w:rFonts w:hint="eastAsia" w:ascii="宋体" w:hAnsi="宋体" w:eastAsia="宋体"/>
                <w:color w:val="000000"/>
                <w:sz w:val="20"/>
                <w:szCs w:val="20"/>
              </w:rPr>
            </w:pPr>
            <w:r>
              <w:rPr>
                <w:rFonts w:hint="eastAsia" w:ascii="宋体" w:hAnsi="宋体" w:eastAsia="宋体"/>
                <w:color w:val="000000"/>
                <w:sz w:val="21"/>
                <w:szCs w:val="20"/>
              </w:rPr>
              <w:t>（英文）</w:t>
            </w:r>
            <w:r>
              <w:rPr>
                <w:rFonts w:ascii="Times New Roman" w:hAnsi="Times New Roman" w:eastAsia="宋体" w:cs="Times New Roman"/>
                <w:color w:val="000000"/>
                <w:sz w:val="21"/>
                <w:szCs w:val="20"/>
              </w:rPr>
              <w:t>Badminton 1</w:t>
            </w:r>
          </w:p>
        </w:tc>
      </w:tr>
      <w:tr w14:paraId="30B73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5E42C6ED">
            <w:pPr>
              <w:widowControl w:val="0"/>
              <w:jc w:val="center"/>
              <w:rPr>
                <w:rFonts w:hint="eastAsia" w:ascii="黑体" w:hAnsi="黑体" w:eastAsia="黑体"/>
                <w:color w:val="000000"/>
                <w:sz w:val="21"/>
                <w:szCs w:val="18"/>
              </w:rPr>
            </w:pPr>
            <w:r>
              <w:rPr>
                <w:rFonts w:ascii="黑体" w:hAnsi="黑体" w:eastAsia="黑体"/>
                <w:color w:val="000000"/>
                <w:sz w:val="21"/>
                <w:szCs w:val="18"/>
              </w:rPr>
              <w:t>课程代码</w:t>
            </w:r>
          </w:p>
        </w:tc>
        <w:tc>
          <w:tcPr>
            <w:tcW w:w="2260" w:type="dxa"/>
            <w:noWrap w:val="0"/>
            <w:vAlign w:val="center"/>
          </w:tcPr>
          <w:p w14:paraId="022012AE">
            <w:pPr>
              <w:widowControl w:val="0"/>
              <w:jc w:val="center"/>
              <w:rPr>
                <w:rFonts w:hint="eastAsia" w:ascii="宋体" w:hAnsi="宋体" w:eastAsia="宋体"/>
                <w:color w:val="000000"/>
                <w:sz w:val="21"/>
                <w:szCs w:val="20"/>
              </w:rPr>
            </w:pPr>
            <w:r>
              <w:rPr>
                <w:rFonts w:hint="eastAsia" w:ascii="宋体" w:hAnsi="宋体" w:eastAsia="宋体"/>
                <w:color w:val="000000"/>
                <w:sz w:val="21"/>
                <w:szCs w:val="20"/>
              </w:rPr>
              <w:t>2</w:t>
            </w:r>
            <w:r>
              <w:rPr>
                <w:rFonts w:ascii="宋体" w:hAnsi="宋体" w:eastAsia="宋体"/>
                <w:color w:val="000000"/>
                <w:sz w:val="21"/>
                <w:szCs w:val="20"/>
              </w:rPr>
              <w:t>1000</w:t>
            </w:r>
            <w:r>
              <w:rPr>
                <w:rFonts w:hint="eastAsia" w:ascii="宋体" w:hAnsi="宋体" w:eastAsia="宋体"/>
                <w:color w:val="000000"/>
                <w:sz w:val="21"/>
                <w:szCs w:val="20"/>
              </w:rPr>
              <w:t>46</w:t>
            </w:r>
          </w:p>
        </w:tc>
        <w:tc>
          <w:tcPr>
            <w:tcW w:w="2126" w:type="dxa"/>
            <w:gridSpan w:val="2"/>
            <w:noWrap w:val="0"/>
            <w:vAlign w:val="center"/>
          </w:tcPr>
          <w:p w14:paraId="7BDC8445">
            <w:pPr>
              <w:widowControl w:val="0"/>
              <w:jc w:val="center"/>
              <w:rPr>
                <w:rFonts w:hint="eastAsia" w:ascii="黑体" w:hAnsi="黑体" w:eastAsia="黑体"/>
                <w:color w:val="000000"/>
                <w:sz w:val="21"/>
                <w:szCs w:val="21"/>
              </w:rPr>
            </w:pPr>
            <w:r>
              <w:rPr>
                <w:rFonts w:ascii="黑体" w:hAnsi="黑体" w:eastAsia="黑体"/>
                <w:color w:val="000000"/>
                <w:sz w:val="21"/>
                <w:szCs w:val="21"/>
              </w:rPr>
              <w:t>课程学分</w:t>
            </w:r>
          </w:p>
        </w:tc>
        <w:tc>
          <w:tcPr>
            <w:tcW w:w="2199" w:type="dxa"/>
            <w:gridSpan w:val="3"/>
            <w:tcBorders>
              <w:right w:val="single" w:color="auto" w:sz="12" w:space="0"/>
            </w:tcBorders>
            <w:noWrap w:val="0"/>
            <w:vAlign w:val="center"/>
          </w:tcPr>
          <w:p w14:paraId="717FD80E">
            <w:pPr>
              <w:widowControl w:val="0"/>
              <w:jc w:val="center"/>
              <w:rPr>
                <w:rFonts w:hint="eastAsia" w:ascii="黑体" w:hAnsi="黑体" w:eastAsia="黑体"/>
                <w:color w:val="000000"/>
                <w:sz w:val="21"/>
                <w:szCs w:val="21"/>
              </w:rPr>
            </w:pPr>
            <w:r>
              <w:rPr>
                <w:rFonts w:hint="eastAsia" w:ascii="宋体" w:hAnsi="宋体" w:eastAsia="宋体"/>
                <w:color w:val="000000"/>
                <w:sz w:val="21"/>
                <w:szCs w:val="20"/>
              </w:rPr>
              <w:t>1</w:t>
            </w:r>
          </w:p>
        </w:tc>
      </w:tr>
      <w:tr w14:paraId="7179B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7B1CFE00">
            <w:pPr>
              <w:widowControl w:val="0"/>
              <w:jc w:val="center"/>
              <w:rPr>
                <w:rFonts w:hint="eastAsia"/>
                <w:sz w:val="21"/>
                <w:szCs w:val="18"/>
              </w:rPr>
            </w:pPr>
            <w:r>
              <w:rPr>
                <w:rFonts w:hint="eastAsia" w:ascii="黑体" w:hAnsi="黑体" w:eastAsia="黑体"/>
                <w:color w:val="000000"/>
                <w:sz w:val="21"/>
                <w:szCs w:val="18"/>
              </w:rPr>
              <w:t>课程学时</w:t>
            </w:r>
            <w:r>
              <w:rPr>
                <w:rFonts w:hint="eastAsia"/>
                <w:sz w:val="21"/>
                <w:szCs w:val="18"/>
              </w:rPr>
              <w:t xml:space="preserve"> </w:t>
            </w:r>
          </w:p>
        </w:tc>
        <w:tc>
          <w:tcPr>
            <w:tcW w:w="2260" w:type="dxa"/>
            <w:noWrap w:val="0"/>
            <w:vAlign w:val="center"/>
          </w:tcPr>
          <w:p w14:paraId="6A819371">
            <w:pPr>
              <w:widowControl w:val="0"/>
              <w:jc w:val="center"/>
              <w:rPr>
                <w:rFonts w:hint="eastAsia" w:ascii="宋体" w:hAnsi="宋体" w:eastAsia="宋体"/>
                <w:color w:val="000000"/>
                <w:sz w:val="21"/>
                <w:szCs w:val="20"/>
              </w:rPr>
            </w:pPr>
            <w:r>
              <w:rPr>
                <w:rFonts w:hint="eastAsia" w:ascii="宋体" w:hAnsi="宋体" w:eastAsia="宋体"/>
                <w:color w:val="000000"/>
                <w:sz w:val="21"/>
                <w:szCs w:val="20"/>
              </w:rPr>
              <w:t>3</w:t>
            </w:r>
            <w:r>
              <w:rPr>
                <w:rFonts w:ascii="宋体" w:hAnsi="宋体" w:eastAsia="宋体"/>
                <w:color w:val="000000"/>
                <w:sz w:val="21"/>
                <w:szCs w:val="20"/>
              </w:rPr>
              <w:t>2</w:t>
            </w:r>
          </w:p>
        </w:tc>
        <w:tc>
          <w:tcPr>
            <w:tcW w:w="1272" w:type="dxa"/>
            <w:noWrap w:val="0"/>
            <w:vAlign w:val="center"/>
          </w:tcPr>
          <w:p w14:paraId="70BF1AE3">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理论学时</w:t>
            </w:r>
          </w:p>
        </w:tc>
        <w:tc>
          <w:tcPr>
            <w:tcW w:w="854" w:type="dxa"/>
            <w:noWrap w:val="0"/>
            <w:vAlign w:val="center"/>
          </w:tcPr>
          <w:p w14:paraId="1FC5A992">
            <w:pPr>
              <w:widowControl w:val="0"/>
              <w:jc w:val="center"/>
              <w:rPr>
                <w:rFonts w:hint="eastAsia" w:ascii="黑体" w:hAnsi="黑体" w:eastAsia="黑体"/>
                <w:color w:val="000000"/>
                <w:sz w:val="21"/>
                <w:szCs w:val="21"/>
              </w:rPr>
            </w:pPr>
            <w:r>
              <w:rPr>
                <w:rFonts w:hint="eastAsia" w:ascii="宋体" w:hAnsi="宋体" w:eastAsia="宋体"/>
                <w:color w:val="000000"/>
                <w:sz w:val="21"/>
                <w:szCs w:val="20"/>
              </w:rPr>
              <w:t>4</w:t>
            </w:r>
          </w:p>
        </w:tc>
        <w:tc>
          <w:tcPr>
            <w:tcW w:w="1413" w:type="dxa"/>
            <w:gridSpan w:val="2"/>
            <w:noWrap w:val="0"/>
            <w:vAlign w:val="center"/>
          </w:tcPr>
          <w:p w14:paraId="0AA4A497">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实践学时</w:t>
            </w:r>
          </w:p>
        </w:tc>
        <w:tc>
          <w:tcPr>
            <w:tcW w:w="786" w:type="dxa"/>
            <w:tcBorders>
              <w:right w:val="single" w:color="auto" w:sz="12" w:space="0"/>
            </w:tcBorders>
            <w:noWrap w:val="0"/>
            <w:vAlign w:val="center"/>
          </w:tcPr>
          <w:p w14:paraId="2B228BD3">
            <w:pPr>
              <w:widowControl w:val="0"/>
              <w:jc w:val="center"/>
              <w:rPr>
                <w:rFonts w:hint="eastAsia" w:ascii="黑体" w:hAnsi="黑体" w:eastAsia="黑体"/>
                <w:color w:val="000000"/>
                <w:sz w:val="21"/>
                <w:szCs w:val="21"/>
              </w:rPr>
            </w:pPr>
            <w:r>
              <w:rPr>
                <w:rFonts w:hint="eastAsia" w:ascii="宋体" w:hAnsi="宋体" w:eastAsia="宋体"/>
                <w:color w:val="000000"/>
                <w:sz w:val="21"/>
                <w:szCs w:val="20"/>
              </w:rPr>
              <w:t>2</w:t>
            </w:r>
            <w:r>
              <w:rPr>
                <w:rFonts w:ascii="宋体" w:hAnsi="宋体" w:eastAsia="宋体"/>
                <w:color w:val="000000"/>
                <w:sz w:val="21"/>
                <w:szCs w:val="20"/>
              </w:rPr>
              <w:t>8</w:t>
            </w:r>
          </w:p>
        </w:tc>
      </w:tr>
      <w:tr w14:paraId="2E7AA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1D8C00F3">
            <w:pPr>
              <w:widowControl w:val="0"/>
              <w:jc w:val="center"/>
              <w:rPr>
                <w:rFonts w:hint="eastAsia" w:ascii="黑体" w:hAnsi="黑体" w:eastAsia="黑体"/>
                <w:color w:val="000000"/>
                <w:sz w:val="21"/>
                <w:szCs w:val="18"/>
              </w:rPr>
            </w:pPr>
            <w:r>
              <w:rPr>
                <w:rFonts w:ascii="黑体" w:hAnsi="黑体" w:eastAsia="黑体"/>
                <w:color w:val="000000"/>
                <w:sz w:val="21"/>
                <w:szCs w:val="18"/>
              </w:rPr>
              <w:t>开课</w:t>
            </w:r>
            <w:r>
              <w:rPr>
                <w:rFonts w:hint="eastAsia" w:ascii="黑体" w:hAnsi="黑体" w:eastAsia="黑体"/>
                <w:color w:val="000000"/>
                <w:sz w:val="21"/>
                <w:szCs w:val="18"/>
              </w:rPr>
              <w:t>学院</w:t>
            </w:r>
          </w:p>
        </w:tc>
        <w:tc>
          <w:tcPr>
            <w:tcW w:w="2260" w:type="dxa"/>
            <w:noWrap w:val="0"/>
            <w:vAlign w:val="center"/>
          </w:tcPr>
          <w:p w14:paraId="3A23BD95">
            <w:pPr>
              <w:widowControl w:val="0"/>
              <w:jc w:val="center"/>
              <w:rPr>
                <w:rFonts w:hint="eastAsia" w:ascii="宋体" w:hAnsi="宋体" w:eastAsia="宋体"/>
                <w:color w:val="000000"/>
                <w:sz w:val="21"/>
                <w:szCs w:val="20"/>
              </w:rPr>
            </w:pPr>
            <w:r>
              <w:rPr>
                <w:rFonts w:hint="eastAsia" w:ascii="宋体" w:hAnsi="宋体" w:eastAsia="宋体"/>
                <w:color w:val="000000"/>
                <w:sz w:val="21"/>
                <w:szCs w:val="20"/>
              </w:rPr>
              <w:t>教育学院</w:t>
            </w:r>
          </w:p>
        </w:tc>
        <w:tc>
          <w:tcPr>
            <w:tcW w:w="2126" w:type="dxa"/>
            <w:gridSpan w:val="2"/>
            <w:noWrap w:val="0"/>
            <w:vAlign w:val="center"/>
          </w:tcPr>
          <w:p w14:paraId="41CB8AA6">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适用</w:t>
            </w:r>
            <w:r>
              <w:rPr>
                <w:rFonts w:ascii="黑体" w:hAnsi="黑体" w:eastAsia="黑体"/>
                <w:color w:val="000000"/>
                <w:sz w:val="21"/>
                <w:szCs w:val="21"/>
              </w:rPr>
              <w:t>专业</w:t>
            </w:r>
            <w:r>
              <w:rPr>
                <w:rFonts w:hint="eastAsia" w:ascii="黑体" w:hAnsi="黑体" w:eastAsia="黑体"/>
                <w:color w:val="000000"/>
                <w:sz w:val="21"/>
                <w:szCs w:val="21"/>
              </w:rPr>
              <w:t>与年级</w:t>
            </w:r>
          </w:p>
        </w:tc>
        <w:tc>
          <w:tcPr>
            <w:tcW w:w="2199" w:type="dxa"/>
            <w:gridSpan w:val="3"/>
            <w:tcBorders>
              <w:right w:val="single" w:color="auto" w:sz="12" w:space="0"/>
            </w:tcBorders>
            <w:noWrap w:val="0"/>
            <w:vAlign w:val="center"/>
          </w:tcPr>
          <w:p w14:paraId="36BC464D">
            <w:pPr>
              <w:widowControl w:val="0"/>
              <w:jc w:val="center"/>
              <w:rPr>
                <w:rFonts w:hint="eastAsia" w:ascii="黑体" w:hAnsi="黑体" w:eastAsia="黑体"/>
                <w:color w:val="000000"/>
                <w:sz w:val="21"/>
                <w:szCs w:val="21"/>
              </w:rPr>
            </w:pPr>
            <w:r>
              <w:rPr>
                <w:rFonts w:hint="eastAsia" w:ascii="宋体" w:hAnsi="宋体" w:eastAsia="宋体"/>
                <w:color w:val="000000"/>
                <w:sz w:val="21"/>
                <w:szCs w:val="20"/>
              </w:rPr>
              <w:t>全校</w:t>
            </w:r>
            <w:r>
              <w:rPr>
                <w:rFonts w:hint="eastAsia" w:ascii="宋体" w:hAnsi="宋体" w:eastAsia="宋体"/>
                <w:color w:val="000000"/>
                <w:sz w:val="21"/>
                <w:szCs w:val="20"/>
                <w:lang w:val="en-US" w:eastAsia="zh-CN"/>
              </w:rPr>
              <w:t>学生</w:t>
            </w:r>
            <w:r>
              <w:rPr>
                <w:rFonts w:ascii="宋体" w:hAnsi="宋体" w:eastAsia="宋体"/>
                <w:color w:val="000000"/>
                <w:sz w:val="21"/>
                <w:szCs w:val="20"/>
              </w:rPr>
              <w:t>第</w:t>
            </w:r>
            <w:r>
              <w:rPr>
                <w:rFonts w:hint="eastAsia" w:ascii="宋体" w:hAnsi="宋体" w:eastAsia="宋体"/>
                <w:color w:val="000000"/>
                <w:sz w:val="21"/>
                <w:szCs w:val="20"/>
              </w:rPr>
              <w:t>2、4学期</w:t>
            </w:r>
          </w:p>
        </w:tc>
      </w:tr>
      <w:tr w14:paraId="56EBF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356F70A6">
            <w:pPr>
              <w:widowControl w:val="0"/>
              <w:jc w:val="center"/>
              <w:rPr>
                <w:rFonts w:hint="eastAsia" w:ascii="黑体" w:hAnsi="黑体" w:eastAsia="黑体"/>
                <w:color w:val="000000"/>
                <w:sz w:val="21"/>
                <w:szCs w:val="18"/>
              </w:rPr>
            </w:pPr>
            <w:r>
              <w:rPr>
                <w:rFonts w:hint="eastAsia" w:ascii="黑体" w:hAnsi="黑体" w:eastAsia="黑体"/>
                <w:color w:val="000000"/>
                <w:sz w:val="21"/>
                <w:szCs w:val="18"/>
              </w:rPr>
              <w:t>课程类别与性质</w:t>
            </w:r>
          </w:p>
        </w:tc>
        <w:tc>
          <w:tcPr>
            <w:tcW w:w="2260" w:type="dxa"/>
            <w:noWrap w:val="0"/>
            <w:vAlign w:val="center"/>
          </w:tcPr>
          <w:p w14:paraId="520EA520">
            <w:pPr>
              <w:widowControl w:val="0"/>
              <w:jc w:val="center"/>
              <w:rPr>
                <w:rFonts w:hint="eastAsia" w:ascii="宋体" w:hAnsi="宋体" w:eastAsia="宋体"/>
                <w:color w:val="000000"/>
                <w:sz w:val="21"/>
                <w:szCs w:val="20"/>
              </w:rPr>
            </w:pPr>
            <w:r>
              <w:rPr>
                <w:rFonts w:ascii="宋体" w:hAnsi="宋体" w:eastAsia="宋体"/>
                <w:color w:val="000000"/>
                <w:sz w:val="21"/>
                <w:szCs w:val="20"/>
              </w:rPr>
              <w:t>通识教育必修课</w:t>
            </w:r>
          </w:p>
        </w:tc>
        <w:tc>
          <w:tcPr>
            <w:tcW w:w="2126" w:type="dxa"/>
            <w:gridSpan w:val="2"/>
            <w:noWrap w:val="0"/>
            <w:vAlign w:val="center"/>
          </w:tcPr>
          <w:p w14:paraId="094351C3">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考核方式</w:t>
            </w:r>
          </w:p>
        </w:tc>
        <w:tc>
          <w:tcPr>
            <w:tcW w:w="2199" w:type="dxa"/>
            <w:gridSpan w:val="3"/>
            <w:tcBorders>
              <w:right w:val="single" w:color="auto" w:sz="12" w:space="0"/>
            </w:tcBorders>
            <w:noWrap w:val="0"/>
            <w:vAlign w:val="center"/>
          </w:tcPr>
          <w:p w14:paraId="78B8FE3F">
            <w:pPr>
              <w:widowControl w:val="0"/>
              <w:jc w:val="center"/>
              <w:rPr>
                <w:rFonts w:hint="eastAsia" w:ascii="黑体" w:hAnsi="黑体" w:eastAsia="黑体"/>
                <w:color w:val="000000"/>
                <w:sz w:val="21"/>
                <w:szCs w:val="21"/>
              </w:rPr>
            </w:pPr>
            <w:r>
              <w:rPr>
                <w:rFonts w:hint="eastAsia" w:ascii="宋体" w:hAnsi="宋体" w:eastAsia="宋体"/>
                <w:color w:val="000000"/>
                <w:sz w:val="21"/>
                <w:szCs w:val="20"/>
              </w:rPr>
              <w:t>考查</w:t>
            </w:r>
          </w:p>
        </w:tc>
      </w:tr>
      <w:tr w14:paraId="7BE74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042B6116">
            <w:pPr>
              <w:widowControl w:val="0"/>
              <w:jc w:val="center"/>
              <w:rPr>
                <w:rFonts w:hint="eastAsia" w:ascii="黑体" w:hAnsi="黑体" w:eastAsia="黑体"/>
                <w:color w:val="000000"/>
                <w:sz w:val="21"/>
                <w:szCs w:val="18"/>
              </w:rPr>
            </w:pPr>
            <w:r>
              <w:rPr>
                <w:rFonts w:hint="eastAsia" w:ascii="黑体" w:hAnsi="黑体" w:eastAsia="黑体"/>
                <w:color w:val="000000"/>
                <w:sz w:val="21"/>
                <w:szCs w:val="18"/>
              </w:rPr>
              <w:t>选</w:t>
            </w:r>
            <w:r>
              <w:rPr>
                <w:rFonts w:ascii="黑体" w:hAnsi="黑体" w:eastAsia="黑体"/>
                <w:color w:val="000000"/>
                <w:sz w:val="21"/>
                <w:szCs w:val="18"/>
              </w:rPr>
              <w:t>用教材</w:t>
            </w:r>
          </w:p>
        </w:tc>
        <w:tc>
          <w:tcPr>
            <w:tcW w:w="4386" w:type="dxa"/>
            <w:gridSpan w:val="3"/>
            <w:noWrap w:val="0"/>
            <w:vAlign w:val="center"/>
          </w:tcPr>
          <w:p w14:paraId="1E8643BA">
            <w:pPr>
              <w:widowControl w:val="0"/>
              <w:jc w:val="left"/>
              <w:rPr>
                <w:rFonts w:hint="eastAsia" w:ascii="黑体" w:hAnsi="黑体" w:eastAsia="黑体"/>
                <w:color w:val="000000"/>
                <w:sz w:val="21"/>
                <w:szCs w:val="21"/>
              </w:rPr>
            </w:pPr>
            <w:r>
              <w:rPr>
                <w:rFonts w:ascii="宋体" w:hAnsi="宋体" w:eastAsia="宋体"/>
                <w:color w:val="000000"/>
                <w:sz w:val="21"/>
                <w:szCs w:val="21"/>
              </w:rPr>
              <w:t>《新编大学体育与健康教程》王慧 刘彬主编</w:t>
            </w:r>
            <w:r>
              <w:rPr>
                <w:rFonts w:hint="eastAsia" w:ascii="宋体" w:hAnsi="宋体" w:eastAsia="宋体"/>
                <w:color w:val="000000"/>
                <w:sz w:val="21"/>
                <w:szCs w:val="21"/>
              </w:rPr>
              <w:t>、</w:t>
            </w:r>
            <w:r>
              <w:rPr>
                <w:rFonts w:ascii="Times New Roman" w:hAnsi="Times New Roman" w:eastAsia="宋体" w:cs="Times New Roman"/>
                <w:color w:val="000000"/>
                <w:sz w:val="21"/>
                <w:szCs w:val="20"/>
              </w:rPr>
              <w:t>ISBN978-7-5229-0562-4</w:t>
            </w:r>
            <w:r>
              <w:rPr>
                <w:rFonts w:hint="eastAsia" w:ascii="宋体" w:hAnsi="宋体" w:eastAsia="宋体"/>
                <w:color w:val="000000"/>
                <w:sz w:val="21"/>
                <w:szCs w:val="21"/>
              </w:rPr>
              <w:t>、</w:t>
            </w:r>
            <w:r>
              <w:rPr>
                <w:rFonts w:ascii="宋体" w:hAnsi="宋体" w:eastAsia="宋体"/>
                <w:color w:val="000000"/>
                <w:sz w:val="21"/>
                <w:szCs w:val="21"/>
              </w:rPr>
              <w:t>中国纺织出版社</w:t>
            </w:r>
            <w:r>
              <w:rPr>
                <w:rFonts w:hint="eastAsia" w:ascii="宋体" w:hAnsi="宋体" w:eastAsia="宋体"/>
                <w:color w:val="000000"/>
                <w:sz w:val="21"/>
                <w:szCs w:val="21"/>
              </w:rPr>
              <w:t>、</w:t>
            </w:r>
            <w:r>
              <w:rPr>
                <w:rFonts w:ascii="宋体" w:hAnsi="宋体" w:eastAsia="宋体"/>
                <w:color w:val="000000"/>
                <w:sz w:val="21"/>
                <w:szCs w:val="21"/>
              </w:rPr>
              <w:t>2023.8</w:t>
            </w:r>
          </w:p>
        </w:tc>
        <w:tc>
          <w:tcPr>
            <w:tcW w:w="1413" w:type="dxa"/>
            <w:gridSpan w:val="2"/>
            <w:noWrap w:val="0"/>
            <w:vAlign w:val="center"/>
          </w:tcPr>
          <w:p w14:paraId="1E6C103B">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是否为</w:t>
            </w:r>
          </w:p>
          <w:p w14:paraId="3C6FAB71">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马工程教材</w:t>
            </w:r>
          </w:p>
        </w:tc>
        <w:tc>
          <w:tcPr>
            <w:tcW w:w="786" w:type="dxa"/>
            <w:tcBorders>
              <w:right w:val="single" w:color="auto" w:sz="12" w:space="0"/>
            </w:tcBorders>
            <w:noWrap w:val="0"/>
            <w:vAlign w:val="center"/>
          </w:tcPr>
          <w:p w14:paraId="0564279E">
            <w:pPr>
              <w:widowControl w:val="0"/>
              <w:jc w:val="center"/>
              <w:rPr>
                <w:rFonts w:hint="eastAsia" w:ascii="黑体" w:hAnsi="黑体" w:eastAsia="黑体"/>
                <w:color w:val="000000"/>
                <w:sz w:val="21"/>
                <w:szCs w:val="21"/>
              </w:rPr>
            </w:pPr>
            <w:r>
              <w:rPr>
                <w:rFonts w:ascii="宋体" w:hAnsi="宋体" w:eastAsia="宋体"/>
                <w:color w:val="000000"/>
                <w:sz w:val="21"/>
                <w:szCs w:val="20"/>
              </w:rPr>
              <w:t>否</w:t>
            </w:r>
          </w:p>
        </w:tc>
      </w:tr>
      <w:tr w14:paraId="4C2CF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noWrap w:val="0"/>
            <w:vAlign w:val="center"/>
          </w:tcPr>
          <w:p w14:paraId="2C76868C">
            <w:pPr>
              <w:widowControl w:val="0"/>
              <w:jc w:val="center"/>
              <w:rPr>
                <w:rFonts w:hint="eastAsia" w:ascii="黑体" w:hAnsi="黑体" w:eastAsia="黑体"/>
                <w:color w:val="000000"/>
                <w:sz w:val="21"/>
                <w:szCs w:val="18"/>
              </w:rPr>
            </w:pPr>
            <w:r>
              <w:rPr>
                <w:rFonts w:ascii="黑体" w:hAnsi="黑体" w:eastAsia="黑体"/>
                <w:color w:val="000000"/>
                <w:sz w:val="21"/>
                <w:szCs w:val="18"/>
              </w:rPr>
              <w:t>先修课程</w:t>
            </w:r>
          </w:p>
        </w:tc>
        <w:tc>
          <w:tcPr>
            <w:tcW w:w="6585" w:type="dxa"/>
            <w:gridSpan w:val="6"/>
            <w:tcBorders>
              <w:right w:val="single" w:color="auto" w:sz="12" w:space="0"/>
            </w:tcBorders>
            <w:noWrap w:val="0"/>
            <w:vAlign w:val="center"/>
          </w:tcPr>
          <w:p w14:paraId="1EAFE5E5">
            <w:pPr>
              <w:widowControl w:val="0"/>
              <w:jc w:val="left"/>
              <w:rPr>
                <w:rFonts w:hint="eastAsia" w:ascii="宋体" w:hAnsi="宋体" w:eastAsia="宋体"/>
                <w:color w:val="000000"/>
                <w:sz w:val="21"/>
                <w:szCs w:val="21"/>
              </w:rPr>
            </w:pPr>
            <w:r>
              <w:rPr>
                <w:rFonts w:ascii="宋体" w:hAnsi="宋体" w:eastAsia="宋体"/>
                <w:color w:val="000000"/>
                <w:sz w:val="21"/>
                <w:szCs w:val="21"/>
              </w:rPr>
              <w:t>体育</w:t>
            </w:r>
            <w:r>
              <w:rPr>
                <w:rFonts w:hint="eastAsia" w:ascii="宋体" w:hAnsi="宋体" w:eastAsia="宋体"/>
                <w:color w:val="000000"/>
                <w:sz w:val="21"/>
                <w:szCs w:val="21"/>
              </w:rPr>
              <w:t xml:space="preserve">1  </w:t>
            </w:r>
            <w:r>
              <w:rPr>
                <w:rFonts w:ascii="宋体" w:hAnsi="宋体" w:eastAsia="宋体"/>
                <w:color w:val="000000"/>
                <w:sz w:val="21"/>
                <w:szCs w:val="21"/>
              </w:rPr>
              <w:t>2100020（</w:t>
            </w:r>
            <w:r>
              <w:rPr>
                <w:rFonts w:hint="eastAsia" w:ascii="宋体" w:hAnsi="宋体" w:eastAsia="宋体"/>
                <w:color w:val="000000"/>
                <w:sz w:val="21"/>
                <w:szCs w:val="21"/>
              </w:rPr>
              <w:t>1</w:t>
            </w:r>
            <w:r>
              <w:rPr>
                <w:rFonts w:ascii="宋体" w:hAnsi="宋体" w:eastAsia="宋体"/>
                <w:color w:val="000000"/>
                <w:sz w:val="21"/>
                <w:szCs w:val="21"/>
              </w:rPr>
              <w:t>）</w:t>
            </w:r>
          </w:p>
        </w:tc>
      </w:tr>
      <w:tr w14:paraId="6022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noWrap w:val="0"/>
            <w:vAlign w:val="center"/>
          </w:tcPr>
          <w:p w14:paraId="0F6AB4D9">
            <w:pPr>
              <w:widowControl w:val="0"/>
              <w:jc w:val="center"/>
              <w:rPr>
                <w:rFonts w:hint="eastAsia" w:ascii="黑体" w:hAnsi="黑体" w:eastAsia="黑体"/>
                <w:color w:val="000000"/>
                <w:sz w:val="21"/>
                <w:szCs w:val="18"/>
              </w:rPr>
            </w:pPr>
            <w:r>
              <w:rPr>
                <w:rFonts w:ascii="黑体" w:hAnsi="黑体" w:eastAsia="黑体"/>
                <w:color w:val="000000"/>
                <w:sz w:val="21"/>
                <w:szCs w:val="18"/>
              </w:rPr>
              <w:t>课程简介</w:t>
            </w:r>
          </w:p>
        </w:tc>
        <w:tc>
          <w:tcPr>
            <w:tcW w:w="6585" w:type="dxa"/>
            <w:gridSpan w:val="6"/>
            <w:tcBorders>
              <w:right w:val="single" w:color="auto" w:sz="12" w:space="0"/>
            </w:tcBorders>
            <w:noWrap w:val="0"/>
            <w:vAlign w:val="top"/>
          </w:tcPr>
          <w:p w14:paraId="12491D93">
            <w:pPr>
              <w:widowControl w:val="0"/>
              <w:autoSpaceDE w:val="0"/>
              <w:autoSpaceDN w:val="0"/>
              <w:adjustRightInd w:val="0"/>
              <w:spacing w:line="340" w:lineRule="exact"/>
              <w:ind w:firstLine="360"/>
              <w:jc w:val="left"/>
              <w:rPr>
                <w:rFonts w:hint="eastAsia" w:ascii="宋体" w:hAnsi="宋体" w:eastAsia="宋体" w:cs="Arial"/>
                <w:sz w:val="20"/>
              </w:rPr>
            </w:pPr>
            <w:r>
              <w:rPr>
                <w:rFonts w:hint="eastAsia" w:ascii="宋体" w:hAnsi="宋体" w:eastAsia="宋体" w:cs="Arial"/>
                <w:sz w:val="21"/>
              </w:rPr>
              <w:t>羽毛球是一项隔着球网，使用长柄网状球拍击打平口端扎有一圈羽毛的半球状软木的室内运动。依据参与的人数，可以分为单打与双打。相较于性质相近的网球运动，羽毛球运动对选手的体格要求并不很高，却比较讲究耐力，极适合东方人发展。学习和打好羽毛球可以使人调节身心、终生受益、其乐无穷。羽毛球专项课系统地向学生讲授羽毛球裁判规则、基本理论知识、乒羽毛球运动概述以及基本技、战术等知识。通过基本技、战术的学习提高羽毛球运动的水平，培养学生体育锻炼的兴趣，为终身体育打下良好的基础。另外羽毛球比赛的对抗性对学生在道德、遵纪守法、组织能力、交际能力、竞争力、承受力、团队协同能力等方面具有独特的培养功能。</w:t>
            </w:r>
          </w:p>
        </w:tc>
      </w:tr>
      <w:tr w14:paraId="1B7BD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noWrap w:val="0"/>
            <w:vAlign w:val="center"/>
          </w:tcPr>
          <w:p w14:paraId="2B7AC377">
            <w:pPr>
              <w:widowControl w:val="0"/>
              <w:jc w:val="center"/>
              <w:rPr>
                <w:rFonts w:hint="eastAsia" w:ascii="黑体" w:hAnsi="黑体" w:eastAsia="黑体"/>
                <w:color w:val="000000"/>
                <w:sz w:val="21"/>
                <w:szCs w:val="18"/>
              </w:rPr>
            </w:pPr>
            <w:r>
              <w:rPr>
                <w:rFonts w:ascii="黑体" w:hAnsi="黑体" w:eastAsia="黑体"/>
                <w:color w:val="000000"/>
                <w:sz w:val="21"/>
                <w:szCs w:val="18"/>
              </w:rPr>
              <w:t>选课建议</w:t>
            </w:r>
            <w:r>
              <w:rPr>
                <w:rFonts w:hint="eastAsia" w:ascii="黑体" w:hAnsi="黑体" w:eastAsia="黑体"/>
                <w:color w:val="000000"/>
                <w:sz w:val="21"/>
                <w:szCs w:val="18"/>
              </w:rPr>
              <w:t>与学习要求</w:t>
            </w:r>
          </w:p>
        </w:tc>
        <w:tc>
          <w:tcPr>
            <w:tcW w:w="6585" w:type="dxa"/>
            <w:gridSpan w:val="6"/>
            <w:tcBorders>
              <w:bottom w:val="double" w:color="auto" w:sz="4" w:space="0"/>
              <w:right w:val="single" w:color="auto" w:sz="12" w:space="0"/>
            </w:tcBorders>
            <w:noWrap w:val="0"/>
            <w:vAlign w:val="top"/>
          </w:tcPr>
          <w:p w14:paraId="413F1450">
            <w:pPr>
              <w:widowControl w:val="0"/>
              <w:spacing w:line="340" w:lineRule="exact"/>
              <w:ind w:firstLine="420" w:firstLineChars="200"/>
              <w:jc w:val="both"/>
              <w:rPr>
                <w:rFonts w:ascii="Arial" w:hAnsi="Arial" w:cs="Arial"/>
                <w:sz w:val="20"/>
                <w:szCs w:val="21"/>
              </w:rPr>
            </w:pPr>
            <w:r>
              <w:rPr>
                <w:rFonts w:ascii="Arial" w:hAnsi="Arial" w:cs="Arial"/>
                <w:sz w:val="21"/>
                <w:lang w:val="zh-TW"/>
              </w:rPr>
              <w:t>本课程为体育必修课自选项目课程，</w:t>
            </w:r>
            <w:r>
              <w:rPr>
                <w:rFonts w:ascii="Arial" w:hAnsi="Arial" w:cs="Arial"/>
                <w:sz w:val="21"/>
                <w:lang w:val="zh-CN"/>
              </w:rPr>
              <w:t>适合全校本科各专业学生</w:t>
            </w:r>
            <w:r>
              <w:rPr>
                <w:rFonts w:ascii="Arial" w:hAnsi="Arial" w:cs="Arial"/>
                <w:sz w:val="21"/>
                <w:lang w:val="zh-TW"/>
              </w:rPr>
              <w:t>。如有伤、残、病及身体异常、特型等特殊原因不能参加正常体育活动的学生，应提出申请，改上以指导康复、保健为主的体育保健班课程</w:t>
            </w:r>
            <w:r>
              <w:rPr>
                <w:rFonts w:ascii="Arial" w:hAnsi="Arial" w:cs="Arial"/>
                <w:sz w:val="21"/>
                <w:lang w:val="zh-CN"/>
              </w:rPr>
              <w:t>。</w:t>
            </w:r>
          </w:p>
        </w:tc>
      </w:tr>
      <w:tr w14:paraId="4DA39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noWrap w:val="0"/>
            <w:vAlign w:val="center"/>
          </w:tcPr>
          <w:p w14:paraId="2C4043D3">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大纲编写人</w:t>
            </w:r>
          </w:p>
        </w:tc>
        <w:tc>
          <w:tcPr>
            <w:tcW w:w="3532" w:type="dxa"/>
            <w:gridSpan w:val="2"/>
            <w:tcBorders>
              <w:top w:val="double" w:color="auto" w:sz="4" w:space="0"/>
            </w:tcBorders>
            <w:noWrap w:val="0"/>
            <w:vAlign w:val="center"/>
          </w:tcPr>
          <w:p w14:paraId="61C883DA">
            <w:pPr>
              <w:widowControl w:val="0"/>
              <w:wordWrap w:val="0"/>
              <w:ind w:right="630"/>
              <w:jc w:val="right"/>
              <w:rPr>
                <w:rFonts w:hint="eastAsia" w:ascii="黑体" w:hAnsi="黑体" w:eastAsia="黑体"/>
                <w:color w:val="000000"/>
                <w:sz w:val="21"/>
                <w:szCs w:val="21"/>
              </w:rPr>
            </w:pPr>
            <w:r>
              <w:rPr>
                <w:rFonts w:hint="eastAsia"/>
                <w:sz w:val="21"/>
                <w:szCs w:val="21"/>
              </w:rPr>
              <w:t xml:space="preserve"> </w:t>
            </w:r>
            <w:r>
              <w:rPr>
                <w:sz w:val="21"/>
                <w:szCs w:val="21"/>
              </w:rPr>
              <w:t xml:space="preserve">  </w:t>
            </w:r>
            <w:r>
              <w:rPr>
                <w:sz w:val="21"/>
                <w:szCs w:val="21"/>
              </w:rPr>
              <w:drawing>
                <wp:inline distT="0" distB="0" distL="114300" distR="114300">
                  <wp:extent cx="599440" cy="327660"/>
                  <wp:effectExtent l="0" t="0" r="10160" b="7620"/>
                  <wp:docPr id="53" name="图片 5"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descr="卡通人物&#10;&#10;中度可信度描述已自动生成"/>
                          <pic:cNvPicPr>
                            <a:picLocks noChangeAspect="1"/>
                          </pic:cNvPicPr>
                        </pic:nvPicPr>
                        <pic:blipFill>
                          <a:blip r:embed="rId13"/>
                          <a:stretch>
                            <a:fillRect/>
                          </a:stretch>
                        </pic:blipFill>
                        <pic:spPr>
                          <a:xfrm>
                            <a:off x="0" y="0"/>
                            <a:ext cx="599440" cy="327660"/>
                          </a:xfrm>
                          <a:prstGeom prst="rect">
                            <a:avLst/>
                          </a:prstGeom>
                          <a:noFill/>
                          <a:ln>
                            <a:noFill/>
                          </a:ln>
                        </pic:spPr>
                      </pic:pic>
                    </a:graphicData>
                  </a:graphic>
                </wp:inline>
              </w:drawing>
            </w:r>
            <w:r>
              <w:rPr>
                <w:sz w:val="21"/>
                <w:szCs w:val="21"/>
              </w:rPr>
              <w:t xml:space="preserve">  </w:t>
            </w:r>
            <w:r>
              <w:rPr>
                <w:rFonts w:hint="eastAsia"/>
                <w:sz w:val="21"/>
                <w:szCs w:val="21"/>
              </w:rPr>
              <w:t>（签名）</w:t>
            </w:r>
          </w:p>
        </w:tc>
        <w:tc>
          <w:tcPr>
            <w:tcW w:w="1425" w:type="dxa"/>
            <w:gridSpan w:val="2"/>
            <w:tcBorders>
              <w:top w:val="double" w:color="auto" w:sz="4" w:space="0"/>
            </w:tcBorders>
            <w:noWrap w:val="0"/>
            <w:vAlign w:val="center"/>
          </w:tcPr>
          <w:p w14:paraId="4EFD285B">
            <w:pPr>
              <w:widowControl w:val="0"/>
              <w:jc w:val="center"/>
              <w:rPr>
                <w:rFonts w:hint="eastAsia"/>
                <w:sz w:val="21"/>
                <w:szCs w:val="21"/>
              </w:rPr>
            </w:pPr>
            <w:r>
              <w:rPr>
                <w:rFonts w:hint="eastAsia" w:ascii="黑体" w:hAnsi="黑体" w:eastAsia="黑体"/>
                <w:color w:val="000000"/>
                <w:sz w:val="21"/>
                <w:szCs w:val="21"/>
              </w:rPr>
              <w:t>制/修订时间</w:t>
            </w:r>
          </w:p>
        </w:tc>
        <w:tc>
          <w:tcPr>
            <w:tcW w:w="1628" w:type="dxa"/>
            <w:gridSpan w:val="2"/>
            <w:tcBorders>
              <w:top w:val="double" w:color="auto" w:sz="4" w:space="0"/>
              <w:right w:val="single" w:color="auto" w:sz="12" w:space="0"/>
            </w:tcBorders>
            <w:noWrap w:val="0"/>
            <w:vAlign w:val="center"/>
          </w:tcPr>
          <w:p w14:paraId="241DFE0D">
            <w:pPr>
              <w:widowControl w:val="0"/>
              <w:jc w:val="center"/>
              <w:rPr>
                <w:rFonts w:hint="eastAsia" w:ascii="宋体" w:hAnsi="宋体" w:eastAsia="宋体"/>
                <w:color w:val="000000"/>
                <w:sz w:val="21"/>
                <w:szCs w:val="21"/>
              </w:rPr>
            </w:pPr>
            <w:r>
              <w:rPr>
                <w:rFonts w:hint="eastAsia" w:ascii="宋体" w:hAnsi="宋体" w:eastAsia="宋体"/>
                <w:color w:val="000000"/>
                <w:sz w:val="21"/>
                <w:szCs w:val="21"/>
              </w:rPr>
              <w:t>2</w:t>
            </w:r>
            <w:r>
              <w:rPr>
                <w:rFonts w:ascii="宋体" w:hAnsi="宋体" w:eastAsia="宋体"/>
                <w:color w:val="000000"/>
                <w:sz w:val="21"/>
                <w:szCs w:val="21"/>
              </w:rPr>
              <w:t>023.12</w:t>
            </w:r>
          </w:p>
        </w:tc>
      </w:tr>
      <w:tr w14:paraId="0953E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53" w:hRule="atLeast"/>
        </w:trPr>
        <w:tc>
          <w:tcPr>
            <w:tcW w:w="1691" w:type="dxa"/>
            <w:tcBorders>
              <w:left w:val="single" w:color="auto" w:sz="12" w:space="0"/>
            </w:tcBorders>
            <w:noWrap w:val="0"/>
            <w:vAlign w:val="center"/>
          </w:tcPr>
          <w:p w14:paraId="16474CE3">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专业负责人</w:t>
            </w:r>
          </w:p>
        </w:tc>
        <w:tc>
          <w:tcPr>
            <w:tcW w:w="3532" w:type="dxa"/>
            <w:gridSpan w:val="2"/>
            <w:noWrap w:val="0"/>
            <w:vAlign w:val="center"/>
          </w:tcPr>
          <w:p w14:paraId="718081CC">
            <w:pPr>
              <w:widowControl w:val="0"/>
              <w:wordWrap w:val="0"/>
              <w:ind w:right="720"/>
              <w:jc w:val="right"/>
              <w:rPr>
                <w:rFonts w:hint="eastAsia" w:ascii="黑体" w:hAnsi="黑体" w:eastAsia="黑体"/>
                <w:color w:val="000000"/>
                <w:sz w:val="21"/>
                <w:szCs w:val="21"/>
              </w:rPr>
            </w:pPr>
            <w:r>
              <w:drawing>
                <wp:inline distT="0" distB="0" distL="114300" distR="114300">
                  <wp:extent cx="675005" cy="428625"/>
                  <wp:effectExtent l="0" t="0" r="10795" b="13335"/>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pic:cNvPicPr>
                            <a:picLocks noChangeAspect="1"/>
                          </pic:cNvPicPr>
                        </pic:nvPicPr>
                        <pic:blipFill>
                          <a:blip r:embed="rId14"/>
                          <a:stretch>
                            <a:fillRect/>
                          </a:stretch>
                        </pic:blipFill>
                        <pic:spPr>
                          <a:xfrm>
                            <a:off x="0" y="0"/>
                            <a:ext cx="675005" cy="42862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 xml:space="preserve"> （签名）</w:t>
            </w:r>
          </w:p>
        </w:tc>
        <w:tc>
          <w:tcPr>
            <w:tcW w:w="1425" w:type="dxa"/>
            <w:gridSpan w:val="2"/>
            <w:noWrap w:val="0"/>
            <w:vAlign w:val="center"/>
          </w:tcPr>
          <w:p w14:paraId="51ED5271">
            <w:pPr>
              <w:widowControl w:val="0"/>
              <w:jc w:val="center"/>
              <w:rPr>
                <w:rFonts w:hint="eastAsia"/>
                <w:sz w:val="21"/>
                <w:szCs w:val="21"/>
              </w:rPr>
            </w:pPr>
            <w:r>
              <w:rPr>
                <w:rFonts w:hint="eastAsia" w:ascii="黑体" w:hAnsi="黑体" w:eastAsia="黑体"/>
                <w:color w:val="000000"/>
                <w:sz w:val="21"/>
                <w:szCs w:val="21"/>
              </w:rPr>
              <w:t>审定时间</w:t>
            </w:r>
          </w:p>
        </w:tc>
        <w:tc>
          <w:tcPr>
            <w:tcW w:w="1628" w:type="dxa"/>
            <w:gridSpan w:val="2"/>
            <w:tcBorders>
              <w:right w:val="single" w:color="auto" w:sz="12" w:space="0"/>
            </w:tcBorders>
            <w:noWrap w:val="0"/>
            <w:vAlign w:val="center"/>
          </w:tcPr>
          <w:p w14:paraId="31EF391E">
            <w:pPr>
              <w:widowControl w:val="0"/>
              <w:jc w:val="center"/>
              <w:rPr>
                <w:rFonts w:hint="eastAsia"/>
                <w:color w:val="000000"/>
                <w:sz w:val="21"/>
                <w:szCs w:val="21"/>
              </w:rPr>
            </w:pPr>
            <w:r>
              <w:rPr>
                <w:rFonts w:hint="eastAsia"/>
                <w:color w:val="000000"/>
                <w:sz w:val="21"/>
                <w:szCs w:val="21"/>
              </w:rPr>
              <w:t>2</w:t>
            </w:r>
            <w:r>
              <w:rPr>
                <w:color w:val="000000"/>
                <w:sz w:val="21"/>
                <w:szCs w:val="21"/>
              </w:rPr>
              <w:t>02</w:t>
            </w:r>
            <w:r>
              <w:rPr>
                <w:rFonts w:hint="eastAsia"/>
                <w:color w:val="000000"/>
                <w:sz w:val="21"/>
                <w:szCs w:val="21"/>
              </w:rPr>
              <w:t>5.2</w:t>
            </w:r>
          </w:p>
        </w:tc>
      </w:tr>
      <w:tr w14:paraId="49EF0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noWrap w:val="0"/>
            <w:vAlign w:val="center"/>
          </w:tcPr>
          <w:p w14:paraId="3B011A0F">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学院负责人</w:t>
            </w:r>
          </w:p>
        </w:tc>
        <w:tc>
          <w:tcPr>
            <w:tcW w:w="3532" w:type="dxa"/>
            <w:gridSpan w:val="2"/>
            <w:tcBorders>
              <w:bottom w:val="single" w:color="auto" w:sz="12" w:space="0"/>
            </w:tcBorders>
            <w:noWrap w:val="0"/>
            <w:vAlign w:val="center"/>
          </w:tcPr>
          <w:p w14:paraId="7760E7E2">
            <w:pPr>
              <w:widowControl w:val="0"/>
              <w:jc w:val="right"/>
              <w:rPr>
                <w:rFonts w:hint="eastAsia" w:ascii="黑体" w:hAnsi="黑体" w:eastAsia="黑体"/>
                <w:color w:val="000000"/>
                <w:sz w:val="21"/>
                <w:szCs w:val="21"/>
              </w:rPr>
            </w:pPr>
            <w:r>
              <w:rPr>
                <w:rFonts w:hint="eastAsia"/>
                <w:sz w:val="21"/>
                <w:szCs w:val="21"/>
              </w:rPr>
              <w:t>（签名）</w:t>
            </w:r>
          </w:p>
        </w:tc>
        <w:tc>
          <w:tcPr>
            <w:tcW w:w="1425" w:type="dxa"/>
            <w:gridSpan w:val="2"/>
            <w:tcBorders>
              <w:bottom w:val="single" w:color="auto" w:sz="12" w:space="0"/>
            </w:tcBorders>
            <w:noWrap w:val="0"/>
            <w:vAlign w:val="center"/>
          </w:tcPr>
          <w:p w14:paraId="52F88B8D">
            <w:pPr>
              <w:widowControl w:val="0"/>
              <w:jc w:val="center"/>
              <w:rPr>
                <w:rFonts w:hint="eastAsia"/>
                <w:sz w:val="21"/>
                <w:szCs w:val="21"/>
              </w:rPr>
            </w:pPr>
            <w:r>
              <w:rPr>
                <w:rFonts w:hint="eastAsia" w:ascii="黑体" w:hAnsi="黑体" w:eastAsia="黑体"/>
                <w:color w:val="000000"/>
                <w:sz w:val="21"/>
                <w:szCs w:val="21"/>
              </w:rPr>
              <w:t>批准时间</w:t>
            </w:r>
          </w:p>
        </w:tc>
        <w:tc>
          <w:tcPr>
            <w:tcW w:w="1628" w:type="dxa"/>
            <w:gridSpan w:val="2"/>
            <w:tcBorders>
              <w:bottom w:val="single" w:color="auto" w:sz="12" w:space="0"/>
              <w:right w:val="single" w:color="auto" w:sz="12" w:space="0"/>
            </w:tcBorders>
            <w:noWrap w:val="0"/>
            <w:vAlign w:val="center"/>
          </w:tcPr>
          <w:p w14:paraId="64DF83CD">
            <w:pPr>
              <w:widowControl w:val="0"/>
              <w:jc w:val="center"/>
              <w:rPr>
                <w:rFonts w:ascii="Times New Roman" w:hAnsi="Times New Roman"/>
                <w:color w:val="000000"/>
                <w:sz w:val="21"/>
                <w:szCs w:val="21"/>
              </w:rPr>
            </w:pPr>
          </w:p>
        </w:tc>
      </w:tr>
    </w:tbl>
    <w:p w14:paraId="664DD56F">
      <w:pPr>
        <w:spacing w:line="100" w:lineRule="exact"/>
        <w:rPr>
          <w:rFonts w:ascii="Arial" w:hAnsi="Arial" w:eastAsia="黑体"/>
        </w:rPr>
      </w:pPr>
      <w:r>
        <w:br w:type="page"/>
      </w:r>
    </w:p>
    <w:p w14:paraId="42F12FFF">
      <w:pPr>
        <w:pStyle w:val="19"/>
        <w:spacing w:before="326" w:beforeLines="100" w:line="360" w:lineRule="auto"/>
        <w:rPr>
          <w:rFonts w:hint="eastAsia" w:ascii="黑体" w:hAnsi="宋体"/>
        </w:rPr>
      </w:pPr>
      <w:r>
        <w:rPr>
          <w:rFonts w:hint="eastAsia" w:ascii="黑体" w:hAnsi="宋体"/>
        </w:rPr>
        <w:t>二、课程目标与毕业要求</w:t>
      </w:r>
    </w:p>
    <w:p w14:paraId="275FFC19">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6C103B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noWrap w:val="0"/>
            <w:vAlign w:val="center"/>
          </w:tcPr>
          <w:p w14:paraId="0EA9E0B8">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类型</w:t>
            </w:r>
          </w:p>
        </w:tc>
        <w:tc>
          <w:tcPr>
            <w:tcW w:w="764" w:type="dxa"/>
            <w:noWrap w:val="0"/>
            <w:vAlign w:val="center"/>
          </w:tcPr>
          <w:p w14:paraId="512CC283">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序号</w:t>
            </w:r>
          </w:p>
        </w:tc>
        <w:tc>
          <w:tcPr>
            <w:tcW w:w="6306" w:type="dxa"/>
            <w:noWrap w:val="0"/>
            <w:vAlign w:val="center"/>
          </w:tcPr>
          <w:p w14:paraId="4C2DE874">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内容</w:t>
            </w:r>
          </w:p>
        </w:tc>
      </w:tr>
      <w:tr w14:paraId="01C759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noWrap w:val="0"/>
            <w:vAlign w:val="center"/>
          </w:tcPr>
          <w:p w14:paraId="482D1B82">
            <w:pPr>
              <w:snapToGrid w:val="0"/>
              <w:jc w:val="center"/>
              <w:rPr>
                <w:rFonts w:hint="eastAsia"/>
              </w:rPr>
            </w:pPr>
            <w:r>
              <w:rPr>
                <w:rFonts w:hint="eastAsia" w:ascii="黑体" w:hAnsi="黑体" w:eastAsia="黑体"/>
                <w:bCs/>
                <w:color w:val="000000"/>
                <w:sz w:val="21"/>
                <w:szCs w:val="18"/>
              </w:rPr>
              <w:t>知识目标</w:t>
            </w:r>
          </w:p>
        </w:tc>
        <w:tc>
          <w:tcPr>
            <w:tcW w:w="764" w:type="dxa"/>
            <w:noWrap w:val="0"/>
            <w:vAlign w:val="center"/>
          </w:tcPr>
          <w:p w14:paraId="3B2992DF">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noWrap w:val="0"/>
            <w:vAlign w:val="center"/>
          </w:tcPr>
          <w:p w14:paraId="5D7B295B">
            <w:pPr>
              <w:pStyle w:val="17"/>
              <w:jc w:val="left"/>
              <w:rPr>
                <w:rFonts w:hint="eastAsia" w:ascii="宋体" w:hAnsi="宋体"/>
                <w:bCs/>
                <w:szCs w:val="20"/>
              </w:rPr>
            </w:pPr>
            <w:r>
              <w:rPr>
                <w:rFonts w:ascii="Arial" w:hAnsi="Arial" w:cs="Arial"/>
                <w:szCs w:val="20"/>
              </w:rPr>
              <w:t>掌握</w:t>
            </w:r>
            <w:r>
              <w:rPr>
                <w:rFonts w:hint="eastAsia" w:ascii="Arial" w:hAnsi="Arial" w:cs="Arial"/>
                <w:szCs w:val="20"/>
              </w:rPr>
              <w:t>羽毛球</w:t>
            </w:r>
            <w:r>
              <w:rPr>
                <w:rFonts w:ascii="Arial" w:hAnsi="Arial" w:cs="Arial"/>
                <w:szCs w:val="20"/>
              </w:rPr>
              <w:t>基本理论知识、编排理论，以及竞赛组织裁判工作相关理论知识。</w:t>
            </w:r>
          </w:p>
        </w:tc>
      </w:tr>
      <w:tr w14:paraId="5431AF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noWrap w:val="0"/>
            <w:vAlign w:val="center"/>
          </w:tcPr>
          <w:p w14:paraId="3BC7CB2C">
            <w:pPr>
              <w:pStyle w:val="17"/>
              <w:rPr>
                <w:bCs/>
              </w:rPr>
            </w:pPr>
          </w:p>
        </w:tc>
        <w:tc>
          <w:tcPr>
            <w:tcW w:w="764" w:type="dxa"/>
            <w:noWrap w:val="0"/>
            <w:vAlign w:val="center"/>
          </w:tcPr>
          <w:p w14:paraId="4B25EC17">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noWrap w:val="0"/>
            <w:vAlign w:val="center"/>
          </w:tcPr>
          <w:p w14:paraId="69633921">
            <w:pPr>
              <w:pStyle w:val="17"/>
              <w:jc w:val="left"/>
              <w:rPr>
                <w:rFonts w:hint="eastAsia" w:ascii="宋体" w:hAnsi="宋体"/>
                <w:bCs/>
                <w:szCs w:val="20"/>
              </w:rPr>
            </w:pPr>
            <w:r>
              <w:rPr>
                <w:rFonts w:hint="eastAsia" w:ascii="Arial" w:hAnsi="Arial" w:cs="Arial"/>
                <w:szCs w:val="20"/>
              </w:rPr>
              <w:t>掌握健康与体育的基本知识，掌握科学的体育锻炼方法。</w:t>
            </w:r>
          </w:p>
        </w:tc>
      </w:tr>
      <w:tr w14:paraId="09B532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noWrap w:val="0"/>
            <w:vAlign w:val="center"/>
          </w:tcPr>
          <w:p w14:paraId="05CD1209">
            <w:pPr>
              <w:snapToGrid w:val="0"/>
              <w:jc w:val="center"/>
              <w:rPr>
                <w:rFonts w:hint="eastAsia"/>
              </w:rPr>
            </w:pPr>
            <w:r>
              <w:rPr>
                <w:rFonts w:hint="eastAsia" w:ascii="黑体" w:hAnsi="黑体" w:eastAsia="黑体"/>
                <w:bCs/>
                <w:color w:val="000000"/>
                <w:sz w:val="21"/>
                <w:szCs w:val="18"/>
              </w:rPr>
              <w:t>技能目标</w:t>
            </w:r>
          </w:p>
        </w:tc>
        <w:tc>
          <w:tcPr>
            <w:tcW w:w="764" w:type="dxa"/>
            <w:noWrap w:val="0"/>
            <w:vAlign w:val="center"/>
          </w:tcPr>
          <w:p w14:paraId="66F332FA">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noWrap w:val="0"/>
            <w:vAlign w:val="center"/>
          </w:tcPr>
          <w:p w14:paraId="27799438">
            <w:pPr>
              <w:pStyle w:val="17"/>
              <w:jc w:val="left"/>
              <w:rPr>
                <w:rFonts w:hint="eastAsia" w:ascii="宋体" w:hAnsi="宋体"/>
                <w:bCs/>
                <w:szCs w:val="20"/>
              </w:rPr>
            </w:pPr>
            <w:r>
              <w:rPr>
                <w:rFonts w:hint="eastAsia" w:ascii="宋体" w:hAnsi="宋体"/>
                <w:bCs/>
                <w:szCs w:val="20"/>
              </w:rPr>
              <w:t>掌握正确的活动方式、发球和击高远球动作技能，提高羽毛球活动能力，锻炼身体灵活性；具备简单编排和担任小规模羽毛球竞赛裁判的能力。</w:t>
            </w:r>
          </w:p>
        </w:tc>
      </w:tr>
      <w:tr w14:paraId="308DD4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noWrap w:val="0"/>
            <w:vAlign w:val="center"/>
          </w:tcPr>
          <w:p w14:paraId="49F40F51">
            <w:pPr>
              <w:pStyle w:val="17"/>
              <w:rPr>
                <w:rFonts w:hint="eastAsia" w:ascii="宋体" w:hAnsi="宋体"/>
              </w:rPr>
            </w:pPr>
          </w:p>
        </w:tc>
        <w:tc>
          <w:tcPr>
            <w:tcW w:w="764" w:type="dxa"/>
            <w:noWrap w:val="0"/>
            <w:vAlign w:val="center"/>
          </w:tcPr>
          <w:p w14:paraId="0F83E312">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noWrap w:val="0"/>
            <w:vAlign w:val="center"/>
          </w:tcPr>
          <w:p w14:paraId="775AD754">
            <w:pPr>
              <w:pStyle w:val="17"/>
              <w:jc w:val="left"/>
              <w:rPr>
                <w:rFonts w:hint="eastAsia" w:ascii="宋体" w:hAnsi="宋体"/>
                <w:bCs/>
                <w:szCs w:val="20"/>
              </w:rPr>
            </w:pPr>
            <w:r>
              <w:rPr>
                <w:rFonts w:hint="eastAsia" w:ascii="宋体" w:hAnsi="宋体"/>
                <w:bCs/>
                <w:szCs w:val="20"/>
              </w:rPr>
              <w:t>具备自主进行科学锻炼的能力，</w:t>
            </w:r>
            <w:r>
              <w:rPr>
                <w:rFonts w:ascii="Arial" w:hAnsi="Arial" w:cs="Arial"/>
                <w:szCs w:val="24"/>
              </w:rPr>
              <w:t>全面提高身体素质和身心健康，能承受学习和生活中的压力。</w:t>
            </w:r>
          </w:p>
        </w:tc>
      </w:tr>
      <w:tr w14:paraId="619985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noWrap w:val="0"/>
            <w:vAlign w:val="center"/>
          </w:tcPr>
          <w:p w14:paraId="14A56BC4">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6C895F64">
            <w:pPr>
              <w:snapToGrid w:val="0"/>
              <w:jc w:val="center"/>
              <w:rPr>
                <w:rFonts w:hint="eastAsia"/>
              </w:rP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noWrap w:val="0"/>
            <w:vAlign w:val="center"/>
          </w:tcPr>
          <w:p w14:paraId="131D450B">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noWrap w:val="0"/>
            <w:vAlign w:val="center"/>
          </w:tcPr>
          <w:p w14:paraId="708E165A">
            <w:pPr>
              <w:autoSpaceDE w:val="0"/>
              <w:autoSpaceDN w:val="0"/>
              <w:adjustRightInd w:val="0"/>
              <w:spacing w:line="340" w:lineRule="exact"/>
              <w:rPr>
                <w:rFonts w:hint="eastAsia"/>
                <w:bCs/>
                <w:color w:val="000000"/>
                <w:sz w:val="21"/>
                <w:szCs w:val="20"/>
              </w:rPr>
            </w:pPr>
            <w:r>
              <w:rPr>
                <w:rFonts w:hint="eastAsia"/>
                <w:bCs/>
                <w:color w:val="000000"/>
                <w:sz w:val="21"/>
                <w:szCs w:val="20"/>
              </w:rPr>
              <w:t>树立正确的人生观，提高学生</w:t>
            </w:r>
            <w:r>
              <w:rPr>
                <w:bCs/>
                <w:color w:val="000000"/>
                <w:sz w:val="21"/>
                <w:szCs w:val="20"/>
              </w:rPr>
              <w:t>表达沟通、</w:t>
            </w:r>
            <w:r>
              <w:rPr>
                <w:rFonts w:hint="eastAsia"/>
                <w:bCs/>
                <w:color w:val="000000"/>
                <w:sz w:val="21"/>
                <w:szCs w:val="20"/>
              </w:rPr>
              <w:t>自信</w:t>
            </w:r>
            <w:r>
              <w:rPr>
                <w:bCs/>
                <w:color w:val="000000"/>
                <w:sz w:val="21"/>
                <w:szCs w:val="20"/>
              </w:rPr>
              <w:t>及社交</w:t>
            </w:r>
            <w:r>
              <w:rPr>
                <w:rFonts w:hint="eastAsia"/>
                <w:bCs/>
                <w:color w:val="000000"/>
                <w:sz w:val="21"/>
                <w:szCs w:val="20"/>
              </w:rPr>
              <w:t>能</w:t>
            </w:r>
            <w:r>
              <w:rPr>
                <w:bCs/>
                <w:color w:val="000000"/>
                <w:sz w:val="21"/>
                <w:szCs w:val="20"/>
              </w:rPr>
              <w:t>力</w:t>
            </w:r>
            <w:r>
              <w:rPr>
                <w:rFonts w:hint="eastAsia"/>
                <w:bCs/>
                <w:color w:val="000000"/>
                <w:sz w:val="21"/>
                <w:szCs w:val="20"/>
              </w:rPr>
              <w:t>。</w:t>
            </w:r>
          </w:p>
        </w:tc>
      </w:tr>
      <w:tr w14:paraId="72BB89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noWrap w:val="0"/>
            <w:vAlign w:val="center"/>
          </w:tcPr>
          <w:p w14:paraId="59CB310D">
            <w:pPr>
              <w:pStyle w:val="17"/>
              <w:rPr>
                <w:rFonts w:hint="eastAsia" w:ascii="宋体" w:hAnsi="宋体"/>
              </w:rPr>
            </w:pPr>
          </w:p>
        </w:tc>
        <w:tc>
          <w:tcPr>
            <w:tcW w:w="764" w:type="dxa"/>
            <w:noWrap w:val="0"/>
            <w:vAlign w:val="center"/>
          </w:tcPr>
          <w:p w14:paraId="77215DAF">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noWrap w:val="0"/>
            <w:vAlign w:val="center"/>
          </w:tcPr>
          <w:p w14:paraId="40BA666D">
            <w:pPr>
              <w:pStyle w:val="17"/>
              <w:jc w:val="left"/>
              <w:rPr>
                <w:rFonts w:hint="eastAsia" w:ascii="宋体" w:hAnsi="宋体"/>
                <w:bCs/>
                <w:szCs w:val="20"/>
              </w:rPr>
            </w:pPr>
            <w:r>
              <w:rPr>
                <w:rFonts w:hint="eastAsia" w:ascii="宋体" w:hAnsi="宋体"/>
                <w:bCs/>
                <w:szCs w:val="20"/>
              </w:rPr>
              <w:t>培养学生遵纪守法和规则意识，以及吃苦耐劳、顽强拼搏的意志品质。</w:t>
            </w:r>
          </w:p>
        </w:tc>
      </w:tr>
    </w:tbl>
    <w:p w14:paraId="1F60D328">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0A66A372">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0FDCF3D1">
            <w:pPr>
              <w:widowControl w:val="0"/>
              <w:tabs>
                <w:tab w:val="left" w:pos="4200"/>
              </w:tabs>
              <w:spacing w:line="360" w:lineRule="auto"/>
              <w:jc w:val="both"/>
              <w:rPr>
                <w:rFonts w:hint="eastAsia"/>
                <w:bCs/>
                <w:sz w:val="21"/>
                <w:szCs w:val="20"/>
              </w:rPr>
            </w:pPr>
            <w:r>
              <w:rPr>
                <w:rFonts w:hint="eastAsia"/>
                <w:b/>
                <w:sz w:val="21"/>
                <w:szCs w:val="20"/>
              </w:rPr>
              <w:t>L</w:t>
            </w:r>
            <w:r>
              <w:rPr>
                <w:b/>
                <w:sz w:val="21"/>
                <w:szCs w:val="20"/>
              </w:rPr>
              <w:t>O1</w:t>
            </w:r>
            <w:r>
              <w:rPr>
                <w:rFonts w:hint="eastAsia"/>
                <w:b/>
                <w:sz w:val="21"/>
                <w:szCs w:val="20"/>
              </w:rPr>
              <w:t>品德修养：</w:t>
            </w:r>
            <w:r>
              <w:rPr>
                <w:bCs/>
                <w:sz w:val="21"/>
                <w:szCs w:val="20"/>
              </w:rPr>
              <w:t>拥护</w:t>
            </w:r>
            <w:r>
              <w:rPr>
                <w:rFonts w:hint="eastAsia"/>
                <w:bCs/>
                <w:sz w:val="21"/>
                <w:szCs w:val="20"/>
              </w:rPr>
              <w:t>中国共产</w:t>
            </w:r>
            <w:r>
              <w:rPr>
                <w:bCs/>
                <w:sz w:val="21"/>
                <w:szCs w:val="20"/>
              </w:rPr>
              <w:t>党的领导，坚定理想信念，自觉涵养和积极弘扬社会主义核心价值观，增强政治认同、厚植家国情怀、遵守法律法规、传承雷锋精神，践行</w:t>
            </w:r>
            <w:r>
              <w:rPr>
                <w:rFonts w:hint="eastAsia"/>
                <w:bCs/>
                <w:sz w:val="21"/>
                <w:szCs w:val="20"/>
              </w:rPr>
              <w:t>“感恩、回报、爱心、责任”</w:t>
            </w:r>
            <w:r>
              <w:rPr>
                <w:bCs/>
                <w:sz w:val="21"/>
                <w:szCs w:val="20"/>
              </w:rPr>
              <w:t>八字校训，积极服务他人、服务社会、诚信尽责、爱岗敬业。</w:t>
            </w:r>
          </w:p>
          <w:p w14:paraId="444449F6">
            <w:pPr>
              <w:widowControl w:val="0"/>
              <w:tabs>
                <w:tab w:val="left" w:pos="4200"/>
              </w:tabs>
              <w:spacing w:line="360" w:lineRule="auto"/>
              <w:jc w:val="both"/>
              <w:rPr>
                <w:rFonts w:hint="eastAsia"/>
                <w:bCs/>
                <w:sz w:val="21"/>
                <w:szCs w:val="20"/>
              </w:rPr>
            </w:pPr>
            <w:r>
              <w:rPr>
                <w:rFonts w:hint="eastAsia" w:ascii="宋体" w:hAnsi="宋体" w:eastAsia="宋体"/>
                <w:b/>
                <w:bCs/>
                <w:sz w:val="21"/>
                <w:szCs w:val="20"/>
              </w:rPr>
              <w:t>②</w:t>
            </w:r>
            <w:r>
              <w:rPr>
                <w:bCs/>
                <w:sz w:val="21"/>
                <w:szCs w:val="20"/>
              </w:rPr>
              <w:t>遵纪守法，增强法律意识，培养法律思维，自觉遵守法律法规、校纪校规。</w:t>
            </w:r>
          </w:p>
        </w:tc>
      </w:tr>
      <w:tr w14:paraId="3BE0338B">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7AC9BCD9">
            <w:pPr>
              <w:widowControl w:val="0"/>
              <w:tabs>
                <w:tab w:val="left" w:pos="4200"/>
              </w:tabs>
              <w:spacing w:line="360" w:lineRule="auto"/>
              <w:jc w:val="both"/>
              <w:rPr>
                <w:rFonts w:hint="eastAsia"/>
                <w:bCs/>
                <w:sz w:val="21"/>
                <w:szCs w:val="20"/>
              </w:rPr>
            </w:pPr>
            <w:r>
              <w:rPr>
                <w:b/>
                <w:sz w:val="21"/>
                <w:szCs w:val="20"/>
              </w:rPr>
              <w:t>LO4自主学习</w:t>
            </w:r>
            <w:r>
              <w:rPr>
                <w:bCs/>
                <w:sz w:val="21"/>
                <w:szCs w:val="20"/>
              </w:rPr>
              <w:t>：能根据环境需要确定自己的学习目标，并主动地通过搜集信息、分析信息、讨论、实践、质疑、创造等方法来实现学习目标。</w:t>
            </w:r>
          </w:p>
          <w:p w14:paraId="1FEB1315">
            <w:pPr>
              <w:widowControl w:val="0"/>
              <w:tabs>
                <w:tab w:val="left" w:pos="4200"/>
              </w:tabs>
              <w:spacing w:line="360" w:lineRule="auto"/>
              <w:jc w:val="both"/>
              <w:rPr>
                <w:rFonts w:hint="eastAsia"/>
                <w:bCs/>
                <w:sz w:val="21"/>
                <w:szCs w:val="20"/>
              </w:rPr>
            </w:pPr>
            <w:r>
              <w:rPr>
                <w:rFonts w:hint="eastAsia" w:ascii="宋体" w:hAnsi="宋体" w:eastAsia="宋体"/>
                <w:b/>
                <w:bCs/>
                <w:sz w:val="21"/>
                <w:szCs w:val="20"/>
              </w:rPr>
              <w:t>①</w:t>
            </w:r>
            <w:r>
              <w:rPr>
                <w:bCs/>
                <w:sz w:val="21"/>
                <w:szCs w:val="20"/>
              </w:rPr>
              <w:t>能根据需要确定学习目标，并设计学习计划。</w:t>
            </w:r>
          </w:p>
        </w:tc>
      </w:tr>
      <w:tr w14:paraId="0033C476">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52020BAC">
            <w:pPr>
              <w:widowControl w:val="0"/>
              <w:tabs>
                <w:tab w:val="left" w:pos="4200"/>
              </w:tabs>
              <w:spacing w:line="360" w:lineRule="auto"/>
              <w:jc w:val="both"/>
              <w:rPr>
                <w:rFonts w:hint="eastAsia"/>
                <w:bCs/>
                <w:sz w:val="21"/>
                <w:szCs w:val="20"/>
              </w:rPr>
            </w:pPr>
            <w:r>
              <w:rPr>
                <w:b/>
                <w:sz w:val="21"/>
                <w:szCs w:val="20"/>
              </w:rPr>
              <w:t>LO5健康发展</w:t>
            </w:r>
            <w:r>
              <w:rPr>
                <w:bCs/>
                <w:sz w:val="21"/>
                <w:szCs w:val="20"/>
              </w:rPr>
              <w:t>：懂得审美、热爱劳动、为人热忱、身心健康、耐挫折，具有可持续发展的能力。</w:t>
            </w:r>
          </w:p>
          <w:p w14:paraId="199FF5E0">
            <w:pPr>
              <w:widowControl w:val="0"/>
              <w:tabs>
                <w:tab w:val="left" w:pos="4200"/>
              </w:tabs>
              <w:spacing w:line="360" w:lineRule="auto"/>
              <w:jc w:val="both"/>
              <w:rPr>
                <w:rFonts w:hint="eastAsia"/>
                <w:bCs/>
                <w:sz w:val="21"/>
                <w:szCs w:val="20"/>
              </w:rPr>
            </w:pPr>
            <w:r>
              <w:rPr>
                <w:rFonts w:hint="eastAsia" w:ascii="宋体" w:hAnsi="宋体" w:eastAsia="宋体"/>
                <w:b/>
                <w:bCs/>
                <w:sz w:val="21"/>
                <w:szCs w:val="20"/>
              </w:rPr>
              <w:t>①</w:t>
            </w:r>
            <w:r>
              <w:rPr>
                <w:bCs/>
                <w:sz w:val="21"/>
                <w:szCs w:val="20"/>
              </w:rPr>
              <w:t>身体健康，具有良好的卫生习惯，积极参加体育活动</w:t>
            </w:r>
            <w:r>
              <w:rPr>
                <w:rFonts w:hint="eastAsia"/>
                <w:bCs/>
                <w:sz w:val="21"/>
                <w:szCs w:val="20"/>
              </w:rPr>
              <w:t>。</w:t>
            </w:r>
          </w:p>
        </w:tc>
      </w:tr>
      <w:tr w14:paraId="5EE0E66F">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37158E08">
            <w:pPr>
              <w:widowControl w:val="0"/>
              <w:tabs>
                <w:tab w:val="left" w:pos="4200"/>
              </w:tabs>
              <w:spacing w:line="360" w:lineRule="auto"/>
              <w:jc w:val="both"/>
              <w:rPr>
                <w:rFonts w:hint="eastAsia" w:ascii="宋体" w:hAnsi="宋体" w:eastAsia="宋体"/>
                <w:bCs/>
                <w:sz w:val="21"/>
                <w:szCs w:val="20"/>
              </w:rPr>
            </w:pPr>
            <w:r>
              <w:rPr>
                <w:b/>
                <w:sz w:val="21"/>
                <w:szCs w:val="20"/>
              </w:rPr>
              <w:t>LO6协同</w:t>
            </w:r>
            <w:r>
              <w:rPr>
                <w:rFonts w:hint="eastAsia"/>
                <w:b/>
                <w:sz w:val="21"/>
                <w:szCs w:val="20"/>
              </w:rPr>
              <w:t>合作</w:t>
            </w:r>
            <w:r>
              <w:rPr>
                <w:bCs/>
                <w:sz w:val="21"/>
                <w:szCs w:val="20"/>
              </w:rPr>
              <w:t>：</w:t>
            </w:r>
            <w:r>
              <w:rPr>
                <w:rFonts w:ascii="宋体" w:hAnsi="宋体" w:eastAsia="宋体"/>
                <w:bCs/>
                <w:sz w:val="21"/>
                <w:szCs w:val="20"/>
              </w:rPr>
              <w:t>同群体保持良好的合作关系，做集体中的积极成员，善于自我管理和团队管理；善于从多个维度思考问题，利用自己的知识与实践来提出新设想。</w:t>
            </w:r>
          </w:p>
          <w:p w14:paraId="4EB1B63F">
            <w:pPr>
              <w:widowControl w:val="0"/>
              <w:tabs>
                <w:tab w:val="left" w:pos="4200"/>
              </w:tabs>
              <w:spacing w:line="360" w:lineRule="auto"/>
              <w:jc w:val="both"/>
              <w:rPr>
                <w:rFonts w:hint="eastAsia"/>
                <w:bCs/>
                <w:sz w:val="21"/>
                <w:szCs w:val="20"/>
              </w:rPr>
            </w:pPr>
            <w:r>
              <w:rPr>
                <w:rFonts w:hint="eastAsia" w:ascii="宋体" w:hAnsi="宋体" w:eastAsia="宋体"/>
                <w:b/>
                <w:bCs/>
                <w:sz w:val="21"/>
                <w:szCs w:val="20"/>
              </w:rPr>
              <w:t>①</w:t>
            </w:r>
            <w:r>
              <w:rPr>
                <w:rFonts w:ascii="宋体" w:hAnsi="宋体" w:eastAsia="宋体"/>
                <w:bCs/>
                <w:sz w:val="21"/>
                <w:szCs w:val="20"/>
              </w:rPr>
              <w:t>在集体活动中能主动担任自己的角色，与其他成员密切合作，善于自我管理和团队管理，共同完成任务。</w:t>
            </w:r>
          </w:p>
        </w:tc>
      </w:tr>
    </w:tbl>
    <w:p w14:paraId="44D5E996">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938"/>
        <w:gridCol w:w="852"/>
        <w:gridCol w:w="4557"/>
        <w:gridCol w:w="1349"/>
      </w:tblGrid>
      <w:tr w14:paraId="78D1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62" w:type="dxa"/>
            <w:tcBorders>
              <w:top w:val="single" w:color="auto" w:sz="12" w:space="0"/>
              <w:left w:val="single" w:color="auto" w:sz="12" w:space="0"/>
              <w:right w:val="single" w:color="auto" w:sz="4" w:space="0"/>
            </w:tcBorders>
            <w:noWrap w:val="0"/>
            <w:vAlign w:val="center"/>
          </w:tcPr>
          <w:p w14:paraId="1E13E7B2">
            <w:pPr>
              <w:pStyle w:val="16"/>
              <w:rPr>
                <w:szCs w:val="16"/>
              </w:rPr>
            </w:pPr>
            <w:r>
              <w:rPr>
                <w:rFonts w:hint="eastAsia" w:ascii="黑体" w:hAnsi="黑体"/>
                <w:szCs w:val="18"/>
              </w:rPr>
              <w:t>毕业要求</w:t>
            </w:r>
          </w:p>
        </w:tc>
        <w:tc>
          <w:tcPr>
            <w:tcW w:w="916" w:type="dxa"/>
            <w:tcBorders>
              <w:top w:val="single" w:color="auto" w:sz="12" w:space="0"/>
              <w:left w:val="single" w:color="auto" w:sz="4" w:space="0"/>
            </w:tcBorders>
            <w:noWrap w:val="0"/>
            <w:vAlign w:val="center"/>
          </w:tcPr>
          <w:p w14:paraId="6A7726D5">
            <w:pPr>
              <w:pStyle w:val="16"/>
              <w:rPr>
                <w:szCs w:val="16"/>
              </w:rPr>
            </w:pPr>
            <w:r>
              <w:rPr>
                <w:rFonts w:hint="eastAsia"/>
                <w:szCs w:val="16"/>
              </w:rPr>
              <w:t>指标点</w:t>
            </w:r>
          </w:p>
        </w:tc>
        <w:tc>
          <w:tcPr>
            <w:tcW w:w="832" w:type="dxa"/>
            <w:tcBorders>
              <w:top w:val="single" w:color="auto" w:sz="12" w:space="0"/>
              <w:right w:val="double" w:color="auto" w:sz="4" w:space="0"/>
            </w:tcBorders>
            <w:noWrap w:val="0"/>
            <w:vAlign w:val="center"/>
          </w:tcPr>
          <w:p w14:paraId="785EE159">
            <w:pPr>
              <w:pStyle w:val="16"/>
              <w:rPr>
                <w:szCs w:val="16"/>
              </w:rPr>
            </w:pPr>
            <w:r>
              <w:rPr>
                <w:rFonts w:hint="eastAsia"/>
                <w:szCs w:val="16"/>
              </w:rPr>
              <w:t>支撑度</w:t>
            </w:r>
          </w:p>
        </w:tc>
        <w:tc>
          <w:tcPr>
            <w:tcW w:w="4449" w:type="dxa"/>
            <w:tcBorders>
              <w:top w:val="single" w:color="auto" w:sz="12" w:space="0"/>
            </w:tcBorders>
            <w:noWrap w:val="0"/>
            <w:vAlign w:val="center"/>
          </w:tcPr>
          <w:p w14:paraId="49CDD0B7">
            <w:pPr>
              <w:pStyle w:val="16"/>
              <w:rPr>
                <w:szCs w:val="16"/>
              </w:rPr>
            </w:pPr>
            <w:r>
              <w:rPr>
                <w:rFonts w:hint="eastAsia"/>
                <w:szCs w:val="16"/>
              </w:rPr>
              <w:t>课程目标</w:t>
            </w:r>
          </w:p>
        </w:tc>
        <w:tc>
          <w:tcPr>
            <w:tcW w:w="1317" w:type="dxa"/>
            <w:tcBorders>
              <w:top w:val="single" w:color="auto" w:sz="12" w:space="0"/>
              <w:right w:val="single" w:color="auto" w:sz="12" w:space="0"/>
            </w:tcBorders>
            <w:noWrap w:val="0"/>
            <w:vAlign w:val="center"/>
          </w:tcPr>
          <w:p w14:paraId="652BC419">
            <w:pPr>
              <w:pStyle w:val="16"/>
              <w:rPr>
                <w:szCs w:val="16"/>
              </w:rPr>
            </w:pPr>
            <w:r>
              <w:rPr>
                <w:rFonts w:hint="eastAsia"/>
                <w:szCs w:val="16"/>
              </w:rPr>
              <w:t>对指标点的贡献度</w:t>
            </w:r>
          </w:p>
        </w:tc>
      </w:tr>
      <w:tr w14:paraId="2951E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2" w:type="dxa"/>
            <w:tcBorders>
              <w:left w:val="single" w:color="auto" w:sz="12" w:space="0"/>
              <w:right w:val="single" w:color="auto" w:sz="4" w:space="0"/>
            </w:tcBorders>
            <w:noWrap w:val="0"/>
            <w:vAlign w:val="center"/>
          </w:tcPr>
          <w:p w14:paraId="7E80D209">
            <w:pPr>
              <w:pStyle w:val="17"/>
              <w:rPr>
                <w:rFonts w:hint="eastAsia" w:ascii="宋体" w:hAnsi="宋体" w:eastAsia="宋体"/>
                <w:b w:val="0"/>
                <w:bCs w:val="0"/>
              </w:rPr>
            </w:pPr>
            <w:r>
              <w:rPr>
                <w:rFonts w:hint="eastAsia" w:ascii="宋体" w:hAnsi="宋体" w:eastAsia="宋体"/>
                <w:b w:val="0"/>
                <w:bCs w:val="0"/>
              </w:rPr>
              <w:t>L</w:t>
            </w:r>
            <w:r>
              <w:rPr>
                <w:rFonts w:ascii="宋体" w:hAnsi="宋体" w:eastAsia="宋体"/>
                <w:b w:val="0"/>
                <w:bCs w:val="0"/>
              </w:rPr>
              <w:t>O1</w:t>
            </w:r>
          </w:p>
        </w:tc>
        <w:tc>
          <w:tcPr>
            <w:tcW w:w="916" w:type="dxa"/>
            <w:tcBorders>
              <w:left w:val="single" w:color="auto" w:sz="4" w:space="0"/>
            </w:tcBorders>
            <w:noWrap w:val="0"/>
            <w:vAlign w:val="center"/>
          </w:tcPr>
          <w:p w14:paraId="18658F64">
            <w:pPr>
              <w:pStyle w:val="17"/>
              <w:rPr>
                <w:rFonts w:hint="eastAsia" w:ascii="宋体" w:hAnsi="宋体" w:eastAsia="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2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②</w:t>
            </w:r>
            <w:r>
              <w:rPr>
                <w:rFonts w:ascii="宋体" w:hAnsi="宋体" w:eastAsia="宋体"/>
                <w:b w:val="0"/>
                <w:bCs w:val="0"/>
              </w:rPr>
              <w:fldChar w:fldCharType="end"/>
            </w:r>
          </w:p>
        </w:tc>
        <w:tc>
          <w:tcPr>
            <w:tcW w:w="832" w:type="dxa"/>
            <w:tcBorders>
              <w:right w:val="double" w:color="auto" w:sz="4" w:space="0"/>
            </w:tcBorders>
            <w:noWrap w:val="0"/>
            <w:vAlign w:val="center"/>
          </w:tcPr>
          <w:p w14:paraId="0DA47276">
            <w:pPr>
              <w:pStyle w:val="17"/>
              <w:rPr>
                <w:rFonts w:hint="eastAsia" w:ascii="宋体" w:hAnsi="宋体" w:eastAsia="宋体"/>
                <w:b w:val="0"/>
                <w:bCs w:val="0"/>
                <w:szCs w:val="20"/>
                <w:lang w:eastAsia="zh-CN"/>
              </w:rPr>
            </w:pPr>
            <w:r>
              <w:rPr>
                <w:rFonts w:hint="eastAsia" w:ascii="宋体" w:hAnsi="宋体"/>
                <w:b w:val="0"/>
                <w:bCs w:val="0"/>
                <w:szCs w:val="20"/>
                <w:lang w:val="en-US" w:eastAsia="zh-CN"/>
              </w:rPr>
              <w:t>M</w:t>
            </w:r>
          </w:p>
        </w:tc>
        <w:tc>
          <w:tcPr>
            <w:tcW w:w="4449" w:type="dxa"/>
            <w:noWrap w:val="0"/>
            <w:vAlign w:val="center"/>
          </w:tcPr>
          <w:p w14:paraId="10CF5642">
            <w:pPr>
              <w:pStyle w:val="17"/>
              <w:jc w:val="left"/>
              <w:rPr>
                <w:rFonts w:hint="eastAsia" w:ascii="宋体" w:hAnsi="宋体" w:eastAsia="宋体" w:cs="宋体"/>
                <w:szCs w:val="20"/>
              </w:rPr>
            </w:pPr>
            <w:r>
              <w:rPr>
                <w:rFonts w:hint="eastAsia" w:ascii="宋体" w:hAnsi="宋体" w:eastAsia="宋体" w:cs="宋体"/>
                <w:szCs w:val="20"/>
                <w:lang w:val="en-US" w:eastAsia="zh-CN"/>
              </w:rPr>
              <w:t>6.</w:t>
            </w:r>
            <w:r>
              <w:rPr>
                <w:rFonts w:hint="eastAsia" w:ascii="宋体" w:hAnsi="宋体" w:eastAsia="宋体" w:cs="宋体"/>
                <w:szCs w:val="20"/>
              </w:rPr>
              <w:t>培养学生遵纪守法和规则意识，以及吃苦耐劳、顽强拼搏的意志品质。</w:t>
            </w:r>
          </w:p>
        </w:tc>
        <w:tc>
          <w:tcPr>
            <w:tcW w:w="1317" w:type="dxa"/>
            <w:tcBorders>
              <w:right w:val="single" w:color="auto" w:sz="12" w:space="0"/>
            </w:tcBorders>
            <w:noWrap w:val="0"/>
            <w:vAlign w:val="center"/>
          </w:tcPr>
          <w:p w14:paraId="4AC4E797">
            <w:pPr>
              <w:pStyle w:val="17"/>
              <w:rPr>
                <w:rFonts w:hint="eastAsia" w:ascii="宋体" w:hAnsi="宋体"/>
                <w:bCs/>
                <w:szCs w:val="20"/>
              </w:rPr>
            </w:pPr>
            <w:r>
              <w:rPr>
                <w:rFonts w:ascii="宋体" w:hAnsi="宋体"/>
                <w:bCs/>
                <w:szCs w:val="20"/>
              </w:rPr>
              <w:t>100%</w:t>
            </w:r>
          </w:p>
        </w:tc>
      </w:tr>
      <w:tr w14:paraId="5C3B0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88" w:hRule="atLeast"/>
          <w:jc w:val="center"/>
        </w:trPr>
        <w:tc>
          <w:tcPr>
            <w:tcW w:w="762" w:type="dxa"/>
            <w:vMerge w:val="restart"/>
            <w:tcBorders>
              <w:left w:val="single" w:color="auto" w:sz="12" w:space="0"/>
              <w:right w:val="single" w:color="auto" w:sz="4" w:space="0"/>
            </w:tcBorders>
            <w:noWrap w:val="0"/>
            <w:vAlign w:val="center"/>
          </w:tcPr>
          <w:p w14:paraId="4082AD17">
            <w:pPr>
              <w:pStyle w:val="17"/>
              <w:rPr>
                <w:rFonts w:hint="eastAsia" w:ascii="宋体" w:hAnsi="宋体" w:eastAsia="宋体"/>
                <w:b w:val="0"/>
                <w:bCs w:val="0"/>
              </w:rPr>
            </w:pPr>
            <w:r>
              <w:rPr>
                <w:rFonts w:hint="eastAsia" w:ascii="宋体" w:hAnsi="宋体" w:eastAsia="宋体"/>
                <w:b w:val="0"/>
                <w:bCs w:val="0"/>
              </w:rPr>
              <w:t>L</w:t>
            </w:r>
            <w:r>
              <w:rPr>
                <w:rFonts w:ascii="宋体" w:hAnsi="宋体" w:eastAsia="宋体"/>
                <w:b w:val="0"/>
                <w:bCs w:val="0"/>
              </w:rPr>
              <w:t>O4</w:t>
            </w:r>
          </w:p>
        </w:tc>
        <w:tc>
          <w:tcPr>
            <w:tcW w:w="916" w:type="dxa"/>
            <w:vMerge w:val="restart"/>
            <w:tcBorders>
              <w:left w:val="single" w:color="auto" w:sz="4" w:space="0"/>
            </w:tcBorders>
            <w:noWrap w:val="0"/>
            <w:vAlign w:val="center"/>
          </w:tcPr>
          <w:p w14:paraId="199222B4">
            <w:pPr>
              <w:pStyle w:val="17"/>
              <w:rPr>
                <w:rFonts w:hint="eastAsia" w:ascii="宋体" w:hAnsi="宋体" w:eastAsia="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32" w:type="dxa"/>
            <w:vMerge w:val="restart"/>
            <w:tcBorders>
              <w:right w:val="double" w:color="auto" w:sz="4" w:space="0"/>
            </w:tcBorders>
            <w:noWrap w:val="0"/>
            <w:vAlign w:val="center"/>
          </w:tcPr>
          <w:p w14:paraId="0F064AF3">
            <w:pPr>
              <w:pStyle w:val="17"/>
              <w:rPr>
                <w:rFonts w:hint="eastAsia" w:ascii="宋体" w:hAnsi="宋体" w:eastAsia="宋体"/>
                <w:b w:val="0"/>
                <w:bCs w:val="0"/>
                <w:szCs w:val="20"/>
                <w:lang w:eastAsia="zh-CN"/>
              </w:rPr>
            </w:pPr>
            <w:r>
              <w:rPr>
                <w:rFonts w:hint="eastAsia" w:ascii="宋体" w:hAnsi="宋体"/>
                <w:b w:val="0"/>
                <w:bCs w:val="0"/>
                <w:szCs w:val="20"/>
                <w:lang w:val="en-US" w:eastAsia="zh-CN"/>
              </w:rPr>
              <w:t>M</w:t>
            </w:r>
          </w:p>
        </w:tc>
        <w:tc>
          <w:tcPr>
            <w:tcW w:w="4449" w:type="dxa"/>
            <w:noWrap w:val="0"/>
            <w:vAlign w:val="center"/>
          </w:tcPr>
          <w:p w14:paraId="036E900D">
            <w:pPr>
              <w:pStyle w:val="17"/>
              <w:jc w:val="left"/>
              <w:rPr>
                <w:rFonts w:hint="eastAsia" w:ascii="宋体" w:hAnsi="宋体" w:eastAsia="宋体" w:cs="宋体"/>
                <w:szCs w:val="20"/>
              </w:rPr>
            </w:pPr>
            <w:r>
              <w:rPr>
                <w:rFonts w:hint="eastAsia" w:ascii="宋体" w:hAnsi="宋体" w:eastAsia="宋体" w:cs="宋体"/>
                <w:szCs w:val="20"/>
              </w:rPr>
              <w:t>2</w:t>
            </w:r>
            <w:r>
              <w:rPr>
                <w:rFonts w:hint="eastAsia" w:ascii="宋体" w:hAnsi="宋体" w:eastAsia="宋体" w:cs="宋体"/>
                <w:szCs w:val="20"/>
                <w:lang w:val="en-US" w:eastAsia="zh-CN"/>
              </w:rPr>
              <w:t>.</w:t>
            </w:r>
            <w:r>
              <w:rPr>
                <w:rFonts w:hint="eastAsia" w:ascii="宋体" w:hAnsi="宋体" w:eastAsia="宋体" w:cs="宋体"/>
                <w:szCs w:val="20"/>
              </w:rPr>
              <w:t>掌握健康与体育的基本知识，掌握科学的体育锻炼方法。</w:t>
            </w:r>
          </w:p>
        </w:tc>
        <w:tc>
          <w:tcPr>
            <w:tcW w:w="1317" w:type="dxa"/>
            <w:tcBorders>
              <w:right w:val="single" w:color="auto" w:sz="12" w:space="0"/>
            </w:tcBorders>
            <w:noWrap w:val="0"/>
            <w:vAlign w:val="center"/>
          </w:tcPr>
          <w:p w14:paraId="6EBE4727">
            <w:pPr>
              <w:pStyle w:val="17"/>
              <w:rPr>
                <w:rFonts w:hint="eastAsia" w:ascii="宋体" w:hAnsi="宋体"/>
                <w:bCs/>
                <w:szCs w:val="20"/>
              </w:rPr>
            </w:pPr>
            <w:r>
              <w:rPr>
                <w:rFonts w:hint="eastAsia" w:ascii="宋体" w:hAnsi="宋体"/>
                <w:bCs/>
                <w:szCs w:val="20"/>
              </w:rPr>
              <w:t>5</w:t>
            </w:r>
            <w:r>
              <w:rPr>
                <w:rFonts w:ascii="宋体" w:hAnsi="宋体"/>
                <w:bCs/>
                <w:szCs w:val="20"/>
              </w:rPr>
              <w:t>0%</w:t>
            </w:r>
          </w:p>
        </w:tc>
      </w:tr>
      <w:tr w14:paraId="00954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87" w:hRule="atLeast"/>
          <w:jc w:val="center"/>
        </w:trPr>
        <w:tc>
          <w:tcPr>
            <w:tcW w:w="762" w:type="dxa"/>
            <w:vMerge w:val="continue"/>
            <w:tcBorders>
              <w:left w:val="single" w:color="auto" w:sz="12" w:space="0"/>
              <w:right w:val="single" w:color="auto" w:sz="4" w:space="0"/>
            </w:tcBorders>
            <w:noWrap w:val="0"/>
            <w:vAlign w:val="center"/>
          </w:tcPr>
          <w:p w14:paraId="71C7A5B4">
            <w:pPr>
              <w:pStyle w:val="17"/>
              <w:rPr>
                <w:rFonts w:hint="eastAsia" w:ascii="宋体" w:hAnsi="宋体" w:eastAsia="宋体"/>
                <w:b w:val="0"/>
                <w:bCs w:val="0"/>
              </w:rPr>
            </w:pPr>
          </w:p>
        </w:tc>
        <w:tc>
          <w:tcPr>
            <w:tcW w:w="916" w:type="dxa"/>
            <w:vMerge w:val="continue"/>
            <w:tcBorders>
              <w:left w:val="single" w:color="auto" w:sz="4" w:space="0"/>
            </w:tcBorders>
            <w:noWrap w:val="0"/>
            <w:vAlign w:val="center"/>
          </w:tcPr>
          <w:p w14:paraId="2FC6AEBC">
            <w:pPr>
              <w:pStyle w:val="17"/>
              <w:rPr>
                <w:rFonts w:hint="eastAsia" w:ascii="宋体" w:hAnsi="宋体" w:eastAsia="宋体"/>
                <w:b w:val="0"/>
                <w:bCs w:val="0"/>
              </w:rPr>
            </w:pPr>
          </w:p>
        </w:tc>
        <w:tc>
          <w:tcPr>
            <w:tcW w:w="832" w:type="dxa"/>
            <w:vMerge w:val="continue"/>
            <w:tcBorders>
              <w:right w:val="double" w:color="auto" w:sz="4" w:space="0"/>
            </w:tcBorders>
            <w:noWrap w:val="0"/>
            <w:vAlign w:val="center"/>
          </w:tcPr>
          <w:p w14:paraId="69E2E968">
            <w:pPr>
              <w:pStyle w:val="17"/>
              <w:rPr>
                <w:rFonts w:hint="eastAsia" w:ascii="宋体" w:hAnsi="宋体"/>
                <w:b w:val="0"/>
                <w:bCs w:val="0"/>
                <w:szCs w:val="20"/>
              </w:rPr>
            </w:pPr>
          </w:p>
        </w:tc>
        <w:tc>
          <w:tcPr>
            <w:tcW w:w="4449" w:type="dxa"/>
            <w:noWrap w:val="0"/>
            <w:vAlign w:val="center"/>
          </w:tcPr>
          <w:p w14:paraId="67D378E7">
            <w:pPr>
              <w:pStyle w:val="17"/>
              <w:jc w:val="left"/>
              <w:rPr>
                <w:rFonts w:hint="eastAsia" w:ascii="宋体" w:hAnsi="宋体" w:eastAsia="宋体" w:cs="宋体"/>
                <w:szCs w:val="20"/>
              </w:rPr>
            </w:pPr>
            <w:r>
              <w:rPr>
                <w:rFonts w:hint="eastAsia" w:ascii="宋体" w:hAnsi="宋体" w:eastAsia="宋体" w:cs="宋体"/>
                <w:szCs w:val="20"/>
              </w:rPr>
              <w:t>4</w:t>
            </w:r>
            <w:r>
              <w:rPr>
                <w:rFonts w:hint="eastAsia" w:ascii="宋体" w:hAnsi="宋体" w:eastAsia="宋体" w:cs="宋体"/>
                <w:szCs w:val="20"/>
                <w:lang w:val="en-US" w:eastAsia="zh-CN"/>
              </w:rPr>
              <w:t>.</w:t>
            </w:r>
            <w:r>
              <w:rPr>
                <w:rFonts w:hint="eastAsia" w:ascii="宋体" w:hAnsi="宋体" w:eastAsia="宋体" w:cs="宋体"/>
                <w:szCs w:val="20"/>
              </w:rPr>
              <w:t>具备自主进行科学锻炼的能力，全面提高身体素质和身心健康，能承受学习和生活中的压力。</w:t>
            </w:r>
          </w:p>
        </w:tc>
        <w:tc>
          <w:tcPr>
            <w:tcW w:w="1317" w:type="dxa"/>
            <w:tcBorders>
              <w:right w:val="single" w:color="auto" w:sz="12" w:space="0"/>
            </w:tcBorders>
            <w:noWrap w:val="0"/>
            <w:vAlign w:val="center"/>
          </w:tcPr>
          <w:p w14:paraId="192E7A7B">
            <w:pPr>
              <w:pStyle w:val="17"/>
              <w:rPr>
                <w:rFonts w:hint="eastAsia" w:ascii="宋体" w:hAnsi="宋体"/>
                <w:bCs/>
                <w:szCs w:val="20"/>
              </w:rPr>
            </w:pPr>
            <w:r>
              <w:rPr>
                <w:rFonts w:hint="eastAsia" w:ascii="宋体" w:hAnsi="宋体"/>
                <w:bCs/>
                <w:szCs w:val="20"/>
              </w:rPr>
              <w:t>5</w:t>
            </w:r>
            <w:r>
              <w:rPr>
                <w:rFonts w:ascii="宋体" w:hAnsi="宋体"/>
                <w:bCs/>
                <w:szCs w:val="20"/>
              </w:rPr>
              <w:t>0%</w:t>
            </w:r>
          </w:p>
        </w:tc>
      </w:tr>
      <w:tr w14:paraId="6A130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2" w:type="dxa"/>
            <w:vMerge w:val="restart"/>
            <w:tcBorders>
              <w:left w:val="single" w:color="auto" w:sz="12" w:space="0"/>
              <w:right w:val="single" w:color="auto" w:sz="4" w:space="0"/>
            </w:tcBorders>
            <w:noWrap w:val="0"/>
            <w:vAlign w:val="top"/>
          </w:tcPr>
          <w:p w14:paraId="2C25025D">
            <w:pPr>
              <w:pStyle w:val="17"/>
              <w:spacing w:line="720" w:lineRule="auto"/>
              <w:rPr>
                <w:rFonts w:hint="eastAsia" w:ascii="宋体" w:hAnsi="宋体" w:eastAsia="宋体"/>
                <w:b w:val="0"/>
                <w:bCs w:val="0"/>
              </w:rPr>
            </w:pPr>
            <w:r>
              <w:rPr>
                <w:rFonts w:hint="eastAsia" w:ascii="宋体" w:hAnsi="宋体" w:eastAsia="宋体"/>
                <w:b w:val="0"/>
                <w:bCs w:val="0"/>
              </w:rPr>
              <w:t>L</w:t>
            </w:r>
            <w:r>
              <w:rPr>
                <w:rFonts w:ascii="宋体" w:hAnsi="宋体" w:eastAsia="宋体"/>
                <w:b w:val="0"/>
                <w:bCs w:val="0"/>
              </w:rPr>
              <w:t>O5</w:t>
            </w:r>
          </w:p>
        </w:tc>
        <w:tc>
          <w:tcPr>
            <w:tcW w:w="916" w:type="dxa"/>
            <w:vMerge w:val="restart"/>
            <w:tcBorders>
              <w:left w:val="single" w:color="auto" w:sz="4" w:space="0"/>
            </w:tcBorders>
            <w:noWrap w:val="0"/>
            <w:vAlign w:val="center"/>
          </w:tcPr>
          <w:p w14:paraId="4033E7D4">
            <w:pPr>
              <w:pStyle w:val="17"/>
              <w:rPr>
                <w:rFonts w:hint="eastAsia" w:ascii="宋体" w:hAnsi="宋体" w:eastAsia="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32" w:type="dxa"/>
            <w:vMerge w:val="restart"/>
            <w:tcBorders>
              <w:right w:val="double" w:color="auto" w:sz="4" w:space="0"/>
            </w:tcBorders>
            <w:noWrap w:val="0"/>
            <w:vAlign w:val="center"/>
          </w:tcPr>
          <w:p w14:paraId="348061D6">
            <w:pPr>
              <w:pStyle w:val="17"/>
              <w:rPr>
                <w:rFonts w:hint="eastAsia" w:ascii="宋体" w:hAnsi="宋体"/>
                <w:b w:val="0"/>
                <w:bCs w:val="0"/>
                <w:szCs w:val="20"/>
              </w:rPr>
            </w:pPr>
            <w:r>
              <w:rPr>
                <w:rFonts w:hint="eastAsia" w:ascii="宋体" w:hAnsi="宋体"/>
                <w:b w:val="0"/>
                <w:bCs w:val="0"/>
                <w:szCs w:val="20"/>
              </w:rPr>
              <w:t>H</w:t>
            </w:r>
          </w:p>
        </w:tc>
        <w:tc>
          <w:tcPr>
            <w:tcW w:w="4449" w:type="dxa"/>
            <w:noWrap w:val="0"/>
            <w:vAlign w:val="center"/>
          </w:tcPr>
          <w:p w14:paraId="339F3708">
            <w:pPr>
              <w:pStyle w:val="17"/>
              <w:jc w:val="left"/>
              <w:rPr>
                <w:rFonts w:hint="eastAsia" w:ascii="宋体" w:hAnsi="宋体" w:eastAsia="宋体" w:cs="宋体"/>
                <w:szCs w:val="20"/>
              </w:rPr>
            </w:pPr>
            <w:r>
              <w:rPr>
                <w:rFonts w:hint="eastAsia" w:ascii="宋体" w:hAnsi="宋体" w:eastAsia="宋体" w:cs="宋体"/>
                <w:szCs w:val="20"/>
              </w:rPr>
              <w:t>1</w:t>
            </w:r>
            <w:r>
              <w:rPr>
                <w:rFonts w:hint="eastAsia" w:ascii="宋体" w:hAnsi="宋体" w:eastAsia="宋体" w:cs="宋体"/>
                <w:szCs w:val="20"/>
                <w:lang w:val="en-US" w:eastAsia="zh-CN"/>
              </w:rPr>
              <w:t>.</w:t>
            </w:r>
            <w:r>
              <w:rPr>
                <w:rFonts w:hint="eastAsia" w:ascii="宋体" w:hAnsi="宋体" w:eastAsia="宋体" w:cs="宋体"/>
                <w:szCs w:val="20"/>
              </w:rPr>
              <w:t>掌握羽毛球基本理论知识、编排理论，以及竞赛组织裁判工作相关理论知识。</w:t>
            </w:r>
          </w:p>
        </w:tc>
        <w:tc>
          <w:tcPr>
            <w:tcW w:w="1317" w:type="dxa"/>
            <w:tcBorders>
              <w:right w:val="single" w:color="auto" w:sz="12" w:space="0"/>
            </w:tcBorders>
            <w:noWrap w:val="0"/>
            <w:vAlign w:val="center"/>
          </w:tcPr>
          <w:p w14:paraId="6444589F">
            <w:pPr>
              <w:pStyle w:val="17"/>
              <w:rPr>
                <w:rFonts w:hint="eastAsia" w:ascii="宋体" w:hAnsi="宋体"/>
                <w:bCs/>
                <w:szCs w:val="20"/>
              </w:rPr>
            </w:pPr>
            <w:r>
              <w:rPr>
                <w:rFonts w:hint="eastAsia" w:ascii="宋体" w:hAnsi="宋体"/>
                <w:bCs/>
                <w:szCs w:val="20"/>
              </w:rPr>
              <w:t>5</w:t>
            </w:r>
            <w:r>
              <w:rPr>
                <w:rFonts w:ascii="宋体" w:hAnsi="宋体"/>
                <w:bCs/>
                <w:szCs w:val="20"/>
              </w:rPr>
              <w:t>0%</w:t>
            </w:r>
          </w:p>
        </w:tc>
      </w:tr>
      <w:tr w14:paraId="71FBF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2" w:type="dxa"/>
            <w:vMerge w:val="continue"/>
            <w:tcBorders>
              <w:left w:val="single" w:color="auto" w:sz="12" w:space="0"/>
              <w:right w:val="single" w:color="auto" w:sz="4" w:space="0"/>
            </w:tcBorders>
            <w:noWrap w:val="0"/>
            <w:vAlign w:val="top"/>
          </w:tcPr>
          <w:p w14:paraId="0A5BDC78">
            <w:pPr>
              <w:pStyle w:val="17"/>
              <w:spacing w:line="720" w:lineRule="auto"/>
              <w:rPr>
                <w:rFonts w:hint="eastAsia" w:ascii="宋体" w:hAnsi="宋体" w:eastAsia="宋体"/>
                <w:b w:val="0"/>
                <w:bCs w:val="0"/>
              </w:rPr>
            </w:pPr>
          </w:p>
        </w:tc>
        <w:tc>
          <w:tcPr>
            <w:tcW w:w="916" w:type="dxa"/>
            <w:vMerge w:val="continue"/>
            <w:tcBorders>
              <w:left w:val="single" w:color="auto" w:sz="4" w:space="0"/>
            </w:tcBorders>
            <w:noWrap w:val="0"/>
            <w:vAlign w:val="center"/>
          </w:tcPr>
          <w:p w14:paraId="67D90C82">
            <w:pPr>
              <w:pStyle w:val="17"/>
              <w:rPr>
                <w:rFonts w:hint="eastAsia" w:ascii="宋体" w:hAnsi="宋体" w:eastAsia="宋体" w:cs="Times New Roman"/>
                <w:b w:val="0"/>
                <w:bCs w:val="0"/>
              </w:rPr>
            </w:pPr>
          </w:p>
        </w:tc>
        <w:tc>
          <w:tcPr>
            <w:tcW w:w="832" w:type="dxa"/>
            <w:vMerge w:val="continue"/>
            <w:tcBorders>
              <w:right w:val="double" w:color="auto" w:sz="4" w:space="0"/>
            </w:tcBorders>
            <w:noWrap w:val="0"/>
            <w:vAlign w:val="center"/>
          </w:tcPr>
          <w:p w14:paraId="79B79C40">
            <w:pPr>
              <w:pStyle w:val="17"/>
              <w:rPr>
                <w:rFonts w:hint="eastAsia" w:ascii="宋体" w:hAnsi="宋体"/>
                <w:b w:val="0"/>
                <w:bCs w:val="0"/>
                <w:szCs w:val="20"/>
              </w:rPr>
            </w:pPr>
          </w:p>
        </w:tc>
        <w:tc>
          <w:tcPr>
            <w:tcW w:w="4449" w:type="dxa"/>
            <w:noWrap w:val="0"/>
            <w:vAlign w:val="center"/>
          </w:tcPr>
          <w:p w14:paraId="58ED4AF5">
            <w:pPr>
              <w:pStyle w:val="17"/>
              <w:jc w:val="left"/>
              <w:rPr>
                <w:rFonts w:hint="eastAsia" w:ascii="宋体" w:hAnsi="宋体" w:eastAsia="宋体" w:cs="宋体"/>
                <w:szCs w:val="20"/>
              </w:rPr>
            </w:pPr>
            <w:r>
              <w:rPr>
                <w:rFonts w:hint="eastAsia" w:ascii="宋体" w:hAnsi="宋体" w:eastAsia="宋体" w:cs="宋体"/>
                <w:szCs w:val="20"/>
              </w:rPr>
              <w:t>3</w:t>
            </w:r>
            <w:r>
              <w:rPr>
                <w:rFonts w:hint="eastAsia" w:ascii="宋体" w:hAnsi="宋体" w:eastAsia="宋体" w:cs="宋体"/>
                <w:szCs w:val="20"/>
                <w:lang w:val="en-US" w:eastAsia="zh-CN"/>
              </w:rPr>
              <w:t>.</w:t>
            </w:r>
            <w:r>
              <w:rPr>
                <w:rFonts w:hint="eastAsia" w:ascii="宋体" w:hAnsi="宋体" w:eastAsia="宋体" w:cs="宋体"/>
                <w:szCs w:val="20"/>
              </w:rPr>
              <w:t>掌握正确的活动方式、发球和击高远球动作技能，提高羽毛球活动能力，锻炼身体灵活性；具备简单编排和担任小规模羽毛球竞赛裁判的能力。</w:t>
            </w:r>
          </w:p>
        </w:tc>
        <w:tc>
          <w:tcPr>
            <w:tcW w:w="1317" w:type="dxa"/>
            <w:tcBorders>
              <w:right w:val="single" w:color="auto" w:sz="12" w:space="0"/>
            </w:tcBorders>
            <w:noWrap w:val="0"/>
            <w:vAlign w:val="center"/>
          </w:tcPr>
          <w:p w14:paraId="5E3671CB">
            <w:pPr>
              <w:pStyle w:val="17"/>
              <w:rPr>
                <w:rFonts w:hint="eastAsia" w:ascii="宋体" w:hAnsi="宋体"/>
                <w:bCs/>
                <w:szCs w:val="20"/>
              </w:rPr>
            </w:pPr>
            <w:r>
              <w:rPr>
                <w:rFonts w:hint="eastAsia" w:ascii="宋体" w:hAnsi="宋体"/>
                <w:bCs/>
                <w:szCs w:val="20"/>
              </w:rPr>
              <w:t>5</w:t>
            </w:r>
            <w:r>
              <w:rPr>
                <w:rFonts w:ascii="宋体" w:hAnsi="宋体"/>
                <w:bCs/>
                <w:szCs w:val="20"/>
              </w:rPr>
              <w:t>0%</w:t>
            </w:r>
          </w:p>
        </w:tc>
      </w:tr>
      <w:tr w14:paraId="3AB09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2" w:type="dxa"/>
            <w:tcBorders>
              <w:left w:val="single" w:color="auto" w:sz="12" w:space="0"/>
              <w:bottom w:val="single" w:color="auto" w:sz="12" w:space="0"/>
              <w:right w:val="single" w:color="auto" w:sz="4" w:space="0"/>
            </w:tcBorders>
            <w:noWrap w:val="0"/>
            <w:vAlign w:val="top"/>
          </w:tcPr>
          <w:p w14:paraId="257BEACC">
            <w:pPr>
              <w:pStyle w:val="17"/>
              <w:spacing w:line="720" w:lineRule="auto"/>
              <w:rPr>
                <w:rFonts w:hint="eastAsia" w:ascii="宋体" w:hAnsi="宋体" w:eastAsia="宋体"/>
                <w:b w:val="0"/>
                <w:bCs w:val="0"/>
              </w:rPr>
            </w:pPr>
            <w:r>
              <w:rPr>
                <w:rFonts w:hint="eastAsia" w:ascii="宋体" w:hAnsi="宋体" w:eastAsia="宋体"/>
                <w:b w:val="0"/>
                <w:bCs w:val="0"/>
              </w:rPr>
              <w:t>L</w:t>
            </w:r>
            <w:r>
              <w:rPr>
                <w:rFonts w:ascii="宋体" w:hAnsi="宋体" w:eastAsia="宋体"/>
                <w:b w:val="0"/>
                <w:bCs w:val="0"/>
              </w:rPr>
              <w:t>O6</w:t>
            </w:r>
          </w:p>
        </w:tc>
        <w:tc>
          <w:tcPr>
            <w:tcW w:w="916" w:type="dxa"/>
            <w:tcBorders>
              <w:left w:val="single" w:color="auto" w:sz="4" w:space="0"/>
              <w:bottom w:val="single" w:color="auto" w:sz="12" w:space="0"/>
            </w:tcBorders>
            <w:noWrap w:val="0"/>
            <w:vAlign w:val="center"/>
          </w:tcPr>
          <w:p w14:paraId="3C15EB96">
            <w:pPr>
              <w:pStyle w:val="17"/>
              <w:rPr>
                <w:rFonts w:hint="eastAsia" w:ascii="宋体" w:hAnsi="宋体" w:eastAsia="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32" w:type="dxa"/>
            <w:tcBorders>
              <w:bottom w:val="single" w:color="auto" w:sz="12" w:space="0"/>
              <w:right w:val="double" w:color="auto" w:sz="4" w:space="0"/>
            </w:tcBorders>
            <w:noWrap w:val="0"/>
            <w:vAlign w:val="center"/>
          </w:tcPr>
          <w:p w14:paraId="3A3D1D4F">
            <w:pPr>
              <w:pStyle w:val="17"/>
              <w:rPr>
                <w:rFonts w:hint="eastAsia" w:ascii="宋体" w:hAnsi="宋体" w:eastAsia="宋体"/>
                <w:b w:val="0"/>
                <w:bCs w:val="0"/>
                <w:szCs w:val="20"/>
                <w:lang w:eastAsia="zh-CN"/>
              </w:rPr>
            </w:pPr>
            <w:r>
              <w:rPr>
                <w:rFonts w:hint="eastAsia" w:ascii="宋体" w:hAnsi="宋体"/>
                <w:b w:val="0"/>
                <w:bCs w:val="0"/>
                <w:szCs w:val="20"/>
                <w:lang w:val="en-US" w:eastAsia="zh-CN"/>
              </w:rPr>
              <w:t>M</w:t>
            </w:r>
          </w:p>
        </w:tc>
        <w:tc>
          <w:tcPr>
            <w:tcW w:w="4449" w:type="dxa"/>
            <w:tcBorders>
              <w:bottom w:val="single" w:color="auto" w:sz="12" w:space="0"/>
            </w:tcBorders>
            <w:noWrap w:val="0"/>
            <w:vAlign w:val="center"/>
          </w:tcPr>
          <w:p w14:paraId="5B065CEE">
            <w:pPr>
              <w:pStyle w:val="17"/>
              <w:jc w:val="left"/>
              <w:rPr>
                <w:rFonts w:hint="eastAsia" w:ascii="宋体" w:hAnsi="宋体" w:eastAsia="宋体" w:cs="宋体"/>
                <w:szCs w:val="20"/>
              </w:rPr>
            </w:pPr>
            <w:r>
              <w:rPr>
                <w:rFonts w:hint="eastAsia" w:ascii="宋体" w:hAnsi="宋体" w:eastAsia="宋体" w:cs="宋体"/>
                <w:szCs w:val="20"/>
              </w:rPr>
              <w:t>5</w:t>
            </w:r>
            <w:r>
              <w:rPr>
                <w:rFonts w:hint="eastAsia" w:ascii="宋体" w:hAnsi="宋体" w:eastAsia="宋体" w:cs="宋体"/>
                <w:szCs w:val="20"/>
                <w:lang w:val="en-US" w:eastAsia="zh-CN"/>
              </w:rPr>
              <w:t>.</w:t>
            </w:r>
            <w:r>
              <w:rPr>
                <w:rFonts w:hint="eastAsia" w:ascii="宋体" w:hAnsi="宋体" w:eastAsia="宋体" w:cs="宋体"/>
                <w:szCs w:val="20"/>
              </w:rPr>
              <w:t>树立正确的人生观，提高学生表达沟通、自信及社交能力。</w:t>
            </w:r>
          </w:p>
        </w:tc>
        <w:tc>
          <w:tcPr>
            <w:tcW w:w="1317" w:type="dxa"/>
            <w:tcBorders>
              <w:bottom w:val="single" w:color="auto" w:sz="12" w:space="0"/>
              <w:right w:val="single" w:color="auto" w:sz="12" w:space="0"/>
            </w:tcBorders>
            <w:noWrap w:val="0"/>
            <w:vAlign w:val="center"/>
          </w:tcPr>
          <w:p w14:paraId="0CB489AB">
            <w:pPr>
              <w:pStyle w:val="17"/>
              <w:rPr>
                <w:rFonts w:hint="eastAsia" w:ascii="宋体" w:hAnsi="宋体"/>
                <w:bCs/>
                <w:szCs w:val="20"/>
              </w:rPr>
            </w:pPr>
            <w:r>
              <w:rPr>
                <w:rFonts w:hint="eastAsia" w:ascii="宋体" w:hAnsi="宋体"/>
                <w:bCs/>
                <w:szCs w:val="20"/>
              </w:rPr>
              <w:t>1</w:t>
            </w:r>
            <w:r>
              <w:rPr>
                <w:rFonts w:ascii="宋体" w:hAnsi="宋体"/>
                <w:bCs/>
                <w:szCs w:val="20"/>
              </w:rPr>
              <w:t>00%</w:t>
            </w:r>
          </w:p>
        </w:tc>
      </w:tr>
    </w:tbl>
    <w:p w14:paraId="767C4F17">
      <w:pPr>
        <w:pStyle w:val="19"/>
        <w:spacing w:before="326" w:beforeLines="100" w:line="360" w:lineRule="auto"/>
        <w:rPr>
          <w:rFonts w:hint="eastAsia" w:ascii="黑体" w:hAnsi="宋体"/>
        </w:rPr>
      </w:pPr>
      <w:r>
        <w:rPr>
          <w:rFonts w:hint="eastAsia" w:ascii="黑体" w:hAnsi="宋体"/>
        </w:rPr>
        <w:t>三、</w:t>
      </w:r>
      <w:r>
        <w:rPr>
          <w:rFonts w:ascii="黑体" w:hAnsi="宋体"/>
        </w:rPr>
        <w:t>课程内容</w:t>
      </w:r>
      <w:r>
        <w:rPr>
          <w:rFonts w:hint="eastAsia" w:ascii="黑体" w:hAnsi="宋体"/>
        </w:rPr>
        <w:t>与教学设计</w:t>
      </w:r>
    </w:p>
    <w:p w14:paraId="3D0F1C13">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3706DEFB">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noWrap w:val="0"/>
            <w:vAlign w:val="top"/>
          </w:tcPr>
          <w:p w14:paraId="66129A74">
            <w:pPr>
              <w:widowControl w:val="0"/>
              <w:autoSpaceDE w:val="0"/>
              <w:autoSpaceDN w:val="0"/>
              <w:adjustRightInd w:val="0"/>
              <w:spacing w:line="340" w:lineRule="exact"/>
              <w:jc w:val="left"/>
              <w:rPr>
                <w:rFonts w:ascii="Arial" w:hAnsi="Arial" w:cs="Arial"/>
                <w:sz w:val="21"/>
              </w:rPr>
            </w:pPr>
            <w:r>
              <w:rPr>
                <w:rFonts w:hint="eastAsia" w:ascii="Arial" w:hAnsi="Arial" w:cs="Arial"/>
                <w:b/>
                <w:bCs/>
                <w:sz w:val="21"/>
              </w:rPr>
              <w:t>第一单元：</w:t>
            </w:r>
            <w:r>
              <w:rPr>
                <w:rFonts w:hint="eastAsia" w:ascii="Arial" w:hAnsi="Arial" w:cs="Arial"/>
                <w:sz w:val="21"/>
              </w:rPr>
              <w:t>理论部分</w:t>
            </w:r>
          </w:p>
          <w:p w14:paraId="18ADBCD5">
            <w:pPr>
              <w:widowControl w:val="0"/>
              <w:autoSpaceDE w:val="0"/>
              <w:autoSpaceDN w:val="0"/>
              <w:adjustRightInd w:val="0"/>
              <w:spacing w:line="340" w:lineRule="exact"/>
              <w:jc w:val="left"/>
              <w:rPr>
                <w:rFonts w:ascii="Arial" w:hAnsi="Arial" w:cs="Arial"/>
                <w:sz w:val="21"/>
              </w:rPr>
            </w:pPr>
            <w:r>
              <w:rPr>
                <w:rFonts w:hint="eastAsia" w:ascii="Arial" w:hAnsi="Arial" w:cs="Arial"/>
                <w:sz w:val="21"/>
              </w:rPr>
              <w:t>教学内容：</w:t>
            </w:r>
          </w:p>
          <w:p w14:paraId="2AD3E8EB">
            <w:pPr>
              <w:widowControl w:val="0"/>
              <w:autoSpaceDE w:val="0"/>
              <w:autoSpaceDN w:val="0"/>
              <w:adjustRightInd w:val="0"/>
              <w:spacing w:line="340" w:lineRule="exact"/>
              <w:ind w:firstLine="420" w:firstLineChars="200"/>
              <w:jc w:val="left"/>
              <w:rPr>
                <w:rFonts w:hint="eastAsia" w:ascii="宋体" w:hAnsi="宋体" w:eastAsia="宋体" w:cs="Arial"/>
                <w:sz w:val="21"/>
              </w:rPr>
            </w:pPr>
            <w:r>
              <w:rPr>
                <w:rFonts w:hint="eastAsia" w:ascii="宋体" w:hAnsi="宋体" w:eastAsia="宋体" w:cs="Arial"/>
                <w:sz w:val="21"/>
              </w:rPr>
              <w:t>1</w:t>
            </w:r>
            <w:r>
              <w:rPr>
                <w:rFonts w:ascii="宋体" w:hAnsi="宋体" w:eastAsia="宋体" w:cs="Arial"/>
                <w:sz w:val="21"/>
              </w:rPr>
              <w:t>.</w:t>
            </w:r>
            <w:r>
              <w:rPr>
                <w:rFonts w:hint="eastAsia" w:ascii="宋体" w:hAnsi="宋体" w:eastAsia="宋体" w:cs="Arial"/>
                <w:sz w:val="21"/>
              </w:rPr>
              <w:t>课程介绍：课程的教学目标、教学内容、评价方法、基本要求和注意事项；</w:t>
            </w:r>
          </w:p>
          <w:p w14:paraId="2C239660">
            <w:pPr>
              <w:widowControl w:val="0"/>
              <w:autoSpaceDE w:val="0"/>
              <w:autoSpaceDN w:val="0"/>
              <w:adjustRightInd w:val="0"/>
              <w:spacing w:line="340" w:lineRule="exact"/>
              <w:jc w:val="left"/>
              <w:rPr>
                <w:rFonts w:hint="eastAsia" w:ascii="宋体" w:hAnsi="宋体" w:eastAsia="宋体" w:cs="Arial"/>
                <w:sz w:val="21"/>
              </w:rPr>
            </w:pPr>
            <w:r>
              <w:rPr>
                <w:rFonts w:hint="eastAsia" w:ascii="宋体" w:hAnsi="宋体" w:eastAsia="宋体" w:cs="Arial"/>
                <w:sz w:val="21"/>
              </w:rPr>
              <w:t xml:space="preserve"> </w:t>
            </w:r>
            <w:r>
              <w:rPr>
                <w:rFonts w:ascii="宋体" w:hAnsi="宋体" w:eastAsia="宋体" w:cs="Arial"/>
                <w:sz w:val="21"/>
              </w:rPr>
              <w:t xml:space="preserve">   2.</w:t>
            </w:r>
            <w:r>
              <w:rPr>
                <w:rFonts w:hint="eastAsia" w:ascii="宋体" w:hAnsi="宋体" w:eastAsia="宋体" w:cs="Arial"/>
                <w:sz w:val="21"/>
              </w:rPr>
              <w:t>羽毛球概述：羽毛球起源、发展及意义；羽毛球运动与健康知识；</w:t>
            </w:r>
          </w:p>
          <w:p w14:paraId="6B965D8C">
            <w:pPr>
              <w:widowControl w:val="0"/>
              <w:autoSpaceDE w:val="0"/>
              <w:autoSpaceDN w:val="0"/>
              <w:adjustRightInd w:val="0"/>
              <w:spacing w:line="340" w:lineRule="exact"/>
              <w:jc w:val="left"/>
              <w:rPr>
                <w:rFonts w:ascii="Arial" w:hAnsi="Arial" w:cs="Arial"/>
                <w:sz w:val="21"/>
              </w:rPr>
            </w:pPr>
            <w:r>
              <w:rPr>
                <w:rFonts w:hint="eastAsia" w:ascii="宋体" w:hAnsi="宋体" w:eastAsia="宋体" w:cs="Arial"/>
                <w:sz w:val="21"/>
              </w:rPr>
              <w:t xml:space="preserve"> </w:t>
            </w:r>
            <w:r>
              <w:rPr>
                <w:rFonts w:ascii="宋体" w:hAnsi="宋体" w:eastAsia="宋体" w:cs="Arial"/>
                <w:sz w:val="21"/>
              </w:rPr>
              <w:t xml:space="preserve">   3.</w:t>
            </w:r>
            <w:r>
              <w:rPr>
                <w:rFonts w:hint="eastAsia" w:ascii="Arial" w:hAnsi="Arial" w:cs="Arial"/>
                <w:sz w:val="21"/>
              </w:rPr>
              <w:t>羽毛球运动的基本竞赛规则。</w:t>
            </w:r>
          </w:p>
          <w:p w14:paraId="591EE52B">
            <w:pPr>
              <w:widowControl w:val="0"/>
              <w:autoSpaceDE w:val="0"/>
              <w:autoSpaceDN w:val="0"/>
              <w:adjustRightInd w:val="0"/>
              <w:spacing w:line="340" w:lineRule="exact"/>
              <w:jc w:val="left"/>
              <w:rPr>
                <w:rFonts w:ascii="Arial" w:hAnsi="Arial" w:cs="Arial"/>
                <w:sz w:val="21"/>
                <w:szCs w:val="20"/>
              </w:rPr>
            </w:pPr>
            <w:r>
              <w:rPr>
                <w:rFonts w:hint="eastAsia" w:ascii="Arial" w:hAnsi="Arial" w:cs="Arial"/>
                <w:sz w:val="21"/>
              </w:rPr>
              <w:t>预期成果：通过羽毛球理论学习，使学生了解羽毛球运动的起源、发展及意义，掌握羽毛球运动的基本比赛规则，学会欣赏羽毛球运动</w:t>
            </w:r>
            <w:r>
              <w:rPr>
                <w:rFonts w:hint="eastAsia" w:ascii="Arial" w:hAnsi="Arial" w:cs="Arial"/>
                <w:sz w:val="21"/>
                <w:szCs w:val="20"/>
              </w:rPr>
              <w:t>；掌握健康与体育的基本知识。</w:t>
            </w:r>
          </w:p>
          <w:p w14:paraId="2B5AD5CE">
            <w:pPr>
              <w:widowControl w:val="0"/>
              <w:spacing w:line="340" w:lineRule="exact"/>
              <w:jc w:val="both"/>
              <w:rPr>
                <w:rFonts w:ascii="Arial" w:hAnsi="Arial" w:eastAsia="黑体" w:cs="Arial"/>
                <w:sz w:val="28"/>
              </w:rPr>
            </w:pPr>
            <w:r>
              <w:rPr>
                <w:rFonts w:ascii="Arial" w:hAnsi="Arial" w:cs="Arial"/>
                <w:sz w:val="21"/>
              </w:rPr>
              <w:t>教学难点：羽毛球规则在比赛中的掌握与运用。</w:t>
            </w:r>
          </w:p>
          <w:p w14:paraId="4CF6DF0E">
            <w:pPr>
              <w:widowControl w:val="0"/>
              <w:autoSpaceDE w:val="0"/>
              <w:autoSpaceDN w:val="0"/>
              <w:adjustRightInd w:val="0"/>
              <w:spacing w:line="340" w:lineRule="exact"/>
              <w:jc w:val="left"/>
              <w:rPr>
                <w:rFonts w:ascii="Arial" w:hAnsi="Arial" w:cs="Arial"/>
                <w:sz w:val="21"/>
                <w:szCs w:val="20"/>
              </w:rPr>
            </w:pPr>
          </w:p>
          <w:p w14:paraId="2A901168">
            <w:pPr>
              <w:widowControl w:val="0"/>
              <w:autoSpaceDE w:val="0"/>
              <w:autoSpaceDN w:val="0"/>
              <w:adjustRightInd w:val="0"/>
              <w:spacing w:line="340" w:lineRule="exact"/>
              <w:jc w:val="left"/>
              <w:rPr>
                <w:rFonts w:hint="eastAsia" w:cs="Arial"/>
                <w:sz w:val="21"/>
                <w:szCs w:val="20"/>
              </w:rPr>
            </w:pPr>
            <w:r>
              <w:rPr>
                <w:rFonts w:hint="eastAsia" w:ascii="Arial" w:hAnsi="Arial" w:cs="Arial"/>
                <w:b/>
                <w:bCs/>
                <w:sz w:val="21"/>
                <w:szCs w:val="20"/>
              </w:rPr>
              <w:t>第二单元：</w:t>
            </w:r>
            <w:r>
              <w:rPr>
                <w:rFonts w:hint="eastAsia" w:cs="Arial"/>
                <w:bCs/>
                <w:sz w:val="21"/>
                <w:szCs w:val="20"/>
              </w:rPr>
              <w:t>羽毛球</w:t>
            </w:r>
            <w:r>
              <w:rPr>
                <w:rFonts w:hint="eastAsia" w:cs="Arial"/>
                <w:sz w:val="21"/>
                <w:szCs w:val="20"/>
              </w:rPr>
              <w:t>实践教学</w:t>
            </w:r>
          </w:p>
          <w:p w14:paraId="567D3E2F">
            <w:pPr>
              <w:widowControl w:val="0"/>
              <w:autoSpaceDE w:val="0"/>
              <w:autoSpaceDN w:val="0"/>
              <w:adjustRightInd w:val="0"/>
              <w:spacing w:line="340" w:lineRule="exact"/>
              <w:jc w:val="left"/>
              <w:rPr>
                <w:rFonts w:ascii="Arial" w:hAnsi="Arial" w:cs="Arial"/>
                <w:sz w:val="21"/>
                <w:szCs w:val="20"/>
              </w:rPr>
            </w:pPr>
            <w:r>
              <w:rPr>
                <w:rFonts w:hint="eastAsia" w:ascii="Arial" w:hAnsi="Arial" w:cs="Arial"/>
                <w:sz w:val="21"/>
                <w:szCs w:val="20"/>
              </w:rPr>
              <w:t>教学内容：</w:t>
            </w:r>
          </w:p>
          <w:p w14:paraId="1206455A">
            <w:pPr>
              <w:widowControl w:val="0"/>
              <w:autoSpaceDE w:val="0"/>
              <w:autoSpaceDN w:val="0"/>
              <w:adjustRightInd w:val="0"/>
              <w:spacing w:line="340" w:lineRule="exact"/>
              <w:ind w:firstLine="420" w:firstLineChars="200"/>
              <w:jc w:val="left"/>
              <w:rPr>
                <w:rFonts w:hint="eastAsia" w:ascii="宋体" w:hAnsi="宋体" w:eastAsia="宋体" w:cs="Arial"/>
                <w:sz w:val="21"/>
                <w:szCs w:val="20"/>
              </w:rPr>
            </w:pPr>
            <w:r>
              <w:rPr>
                <w:rFonts w:hint="eastAsia" w:ascii="宋体" w:hAnsi="宋体" w:eastAsia="宋体" w:cs="Arial"/>
                <w:sz w:val="21"/>
                <w:szCs w:val="20"/>
              </w:rPr>
              <w:t>1</w:t>
            </w:r>
            <w:r>
              <w:rPr>
                <w:rFonts w:ascii="宋体" w:hAnsi="宋体" w:eastAsia="宋体" w:cs="Arial"/>
                <w:sz w:val="21"/>
                <w:szCs w:val="20"/>
              </w:rPr>
              <w:t>.</w:t>
            </w:r>
            <w:r>
              <w:rPr>
                <w:rFonts w:hint="eastAsia" w:ascii="宋体" w:hAnsi="宋体" w:eastAsia="宋体" w:cs="Arial"/>
                <w:sz w:val="21"/>
                <w:szCs w:val="20"/>
              </w:rPr>
              <w:t>羽毛球基本动作技能：正手握拍法、正手发高远球、正手网前挑球、正手击高远球。</w:t>
            </w:r>
          </w:p>
          <w:p w14:paraId="0A190108">
            <w:pPr>
              <w:widowControl w:val="0"/>
              <w:autoSpaceDE w:val="0"/>
              <w:autoSpaceDN w:val="0"/>
              <w:adjustRightInd w:val="0"/>
              <w:spacing w:line="340" w:lineRule="exact"/>
              <w:jc w:val="left"/>
              <w:rPr>
                <w:rFonts w:hint="eastAsia" w:ascii="宋体" w:hAnsi="宋体" w:eastAsia="宋体" w:cs="Arial"/>
                <w:sz w:val="21"/>
                <w:szCs w:val="20"/>
              </w:rPr>
            </w:pPr>
            <w:r>
              <w:rPr>
                <w:rFonts w:hint="eastAsia" w:ascii="宋体" w:hAnsi="宋体" w:eastAsia="宋体" w:cs="Arial"/>
                <w:sz w:val="21"/>
                <w:szCs w:val="20"/>
              </w:rPr>
              <w:t xml:space="preserve"> </w:t>
            </w:r>
            <w:r>
              <w:rPr>
                <w:rFonts w:ascii="宋体" w:hAnsi="宋体" w:eastAsia="宋体" w:cs="Arial"/>
                <w:sz w:val="21"/>
                <w:szCs w:val="20"/>
              </w:rPr>
              <w:t xml:space="preserve">   2.</w:t>
            </w:r>
            <w:r>
              <w:rPr>
                <w:rFonts w:hint="eastAsia" w:ascii="宋体" w:hAnsi="宋体" w:eastAsia="宋体" w:cs="Arial"/>
                <w:sz w:val="21"/>
                <w:szCs w:val="20"/>
              </w:rPr>
              <w:t>羽毛球基本战术及比赛方法：单打发球及接发球站位，</w:t>
            </w:r>
            <w:r>
              <w:rPr>
                <w:rFonts w:ascii="宋体" w:hAnsi="宋体" w:eastAsia="宋体" w:cs="Arial"/>
                <w:sz w:val="21"/>
                <w:szCs w:val="20"/>
              </w:rPr>
              <w:t>一般比赛方法及规则</w:t>
            </w:r>
            <w:r>
              <w:rPr>
                <w:rFonts w:hint="eastAsia" w:ascii="宋体" w:hAnsi="宋体" w:eastAsia="宋体" w:cs="Arial"/>
                <w:sz w:val="21"/>
                <w:szCs w:val="20"/>
              </w:rPr>
              <w:t>，</w:t>
            </w:r>
            <w:r>
              <w:rPr>
                <w:rFonts w:ascii="宋体" w:hAnsi="宋体" w:eastAsia="宋体" w:cs="Arial"/>
                <w:sz w:val="21"/>
                <w:szCs w:val="20"/>
              </w:rPr>
              <w:t xml:space="preserve">比分计算。        </w:t>
            </w:r>
          </w:p>
          <w:p w14:paraId="5189DA82">
            <w:pPr>
              <w:widowControl/>
              <w:jc w:val="left"/>
              <w:rPr>
                <w:rFonts w:hint="eastAsia" w:ascii="宋体" w:hAnsi="宋体" w:eastAsia="宋体" w:cs="Arial"/>
                <w:sz w:val="21"/>
                <w:szCs w:val="20"/>
              </w:rPr>
            </w:pPr>
            <w:r>
              <w:rPr>
                <w:rFonts w:hint="eastAsia" w:ascii="宋体" w:hAnsi="宋体" w:eastAsia="宋体" w:cs="Arial"/>
                <w:sz w:val="21"/>
                <w:szCs w:val="20"/>
              </w:rPr>
              <w:t>预期成果：</w:t>
            </w:r>
          </w:p>
          <w:p w14:paraId="48AECE89">
            <w:pPr>
              <w:widowControl/>
              <w:ind w:firstLine="420" w:firstLineChars="200"/>
              <w:jc w:val="left"/>
              <w:rPr>
                <w:rFonts w:hint="eastAsia"/>
                <w:sz w:val="28"/>
              </w:rPr>
            </w:pPr>
            <w:r>
              <w:rPr>
                <w:rFonts w:hint="eastAsia" w:ascii="宋体" w:hAnsi="宋体" w:cs="Arial"/>
                <w:sz w:val="21"/>
              </w:rPr>
              <w:t>1</w:t>
            </w:r>
            <w:r>
              <w:rPr>
                <w:rFonts w:ascii="宋体" w:hAnsi="宋体" w:cs="Arial"/>
                <w:sz w:val="21"/>
              </w:rPr>
              <w:t>.</w:t>
            </w:r>
            <w:r>
              <w:rPr>
                <w:rFonts w:ascii="Arial" w:hAnsi="Arial" w:cs="Arial"/>
                <w:sz w:val="21"/>
              </w:rPr>
              <w:t>通过</w:t>
            </w:r>
            <w:r>
              <w:rPr>
                <w:rFonts w:hint="eastAsia" w:ascii="Arial" w:hAnsi="Arial" w:cs="Arial"/>
                <w:sz w:val="21"/>
              </w:rPr>
              <w:t>学习</w:t>
            </w:r>
            <w:r>
              <w:rPr>
                <w:rFonts w:ascii="Arial" w:hAnsi="Arial" w:cs="Arial"/>
                <w:sz w:val="21"/>
              </w:rPr>
              <w:t>，</w:t>
            </w:r>
            <w:r>
              <w:rPr>
                <w:rFonts w:hint="eastAsia" w:ascii="Arial" w:hAnsi="Arial" w:cs="Arial"/>
                <w:sz w:val="21"/>
              </w:rPr>
              <w:t>掌握正手握拍法、步法与发球的基本要领；掌握正手击高远球技术；了解正手网前击球技术</w:t>
            </w:r>
            <w:r>
              <w:rPr>
                <w:rFonts w:hint="eastAsia"/>
                <w:bCs/>
                <w:sz w:val="21"/>
                <w:szCs w:val="20"/>
              </w:rPr>
              <w:t>。</w:t>
            </w:r>
          </w:p>
          <w:p w14:paraId="1B402A85">
            <w:pPr>
              <w:widowControl w:val="0"/>
              <w:tabs>
                <w:tab w:val="left" w:pos="312"/>
              </w:tabs>
              <w:ind w:firstLine="420" w:firstLineChars="200"/>
              <w:jc w:val="both"/>
              <w:rPr>
                <w:rFonts w:hint="eastAsia"/>
                <w:bCs/>
                <w:color w:val="000000"/>
                <w:sz w:val="21"/>
                <w:szCs w:val="20"/>
              </w:rPr>
            </w:pPr>
            <w:r>
              <w:rPr>
                <w:rFonts w:ascii="宋体" w:hAnsi="宋体" w:eastAsia="宋体" w:cs="Arial"/>
                <w:sz w:val="21"/>
              </w:rPr>
              <w:t>2.通</w:t>
            </w:r>
            <w:r>
              <w:rPr>
                <w:rFonts w:ascii="Arial" w:hAnsi="Arial" w:cs="Arial"/>
                <w:sz w:val="21"/>
              </w:rPr>
              <w:t>过教学比赛检验学生基本技术掌握情况</w:t>
            </w:r>
            <w:r>
              <w:rPr>
                <w:rFonts w:hint="eastAsia" w:ascii="Arial" w:hAnsi="Arial" w:cs="Arial"/>
                <w:sz w:val="21"/>
              </w:rPr>
              <w:t>，掌握羽毛球单打比赛的基本方法及了解其基本规则，熟悉单打比赛中羽毛球比赛发球与接发球站位，基本了解羽毛球比赛的规则</w:t>
            </w:r>
            <w:r>
              <w:rPr>
                <w:rFonts w:hint="eastAsia"/>
                <w:bCs/>
                <w:color w:val="000000"/>
                <w:sz w:val="21"/>
                <w:szCs w:val="20"/>
              </w:rPr>
              <w:t>。</w:t>
            </w:r>
          </w:p>
          <w:p w14:paraId="2D390AD5">
            <w:pPr>
              <w:widowControl w:val="0"/>
              <w:jc w:val="both"/>
              <w:rPr>
                <w:rFonts w:hint="eastAsia"/>
                <w:bCs/>
                <w:color w:val="000000"/>
                <w:sz w:val="21"/>
                <w:szCs w:val="21"/>
              </w:rPr>
            </w:pPr>
            <w:r>
              <w:rPr>
                <w:rFonts w:ascii="Arial" w:hAnsi="Arial" w:cs="Arial"/>
                <w:bCs/>
                <w:sz w:val="21"/>
                <w:szCs w:val="21"/>
              </w:rPr>
              <w:t>教学难点：</w:t>
            </w:r>
            <w:r>
              <w:rPr>
                <w:rFonts w:ascii="Arial" w:hAnsi="Arial" w:cs="Arial"/>
                <w:sz w:val="21"/>
                <w:szCs w:val="21"/>
              </w:rPr>
              <w:t>正手击球</w:t>
            </w:r>
            <w:r>
              <w:rPr>
                <w:rFonts w:hint="eastAsia" w:ascii="Arial" w:hAnsi="Arial" w:cs="Arial"/>
                <w:sz w:val="21"/>
                <w:szCs w:val="21"/>
              </w:rPr>
              <w:t>的发力方式方法，运动中</w:t>
            </w:r>
            <w:r>
              <w:rPr>
                <w:bCs/>
                <w:color w:val="000000"/>
                <w:sz w:val="21"/>
                <w:szCs w:val="21"/>
              </w:rPr>
              <w:t>身体各部位协调配合能力、肌肉控制能力。</w:t>
            </w:r>
          </w:p>
          <w:p w14:paraId="4C9AA1FD">
            <w:pPr>
              <w:widowControl w:val="0"/>
              <w:jc w:val="both"/>
              <w:rPr>
                <w:rFonts w:hint="eastAsia"/>
                <w:bCs/>
                <w:color w:val="000000"/>
                <w:sz w:val="21"/>
                <w:szCs w:val="21"/>
              </w:rPr>
            </w:pPr>
          </w:p>
          <w:p w14:paraId="2D03D3FF">
            <w:pPr>
              <w:widowControl w:val="0"/>
              <w:autoSpaceDE w:val="0"/>
              <w:autoSpaceDN w:val="0"/>
              <w:adjustRightInd w:val="0"/>
              <w:spacing w:line="340" w:lineRule="exact"/>
              <w:jc w:val="left"/>
              <w:rPr>
                <w:rFonts w:hint="eastAsia" w:ascii="宋体" w:hAnsi="宋体" w:eastAsia="宋体" w:cs="Arial"/>
                <w:sz w:val="21"/>
                <w:szCs w:val="21"/>
              </w:rPr>
            </w:pPr>
            <w:r>
              <w:rPr>
                <w:rFonts w:hint="eastAsia" w:ascii="宋体" w:hAnsi="宋体" w:eastAsia="宋体" w:cs="Arial"/>
                <w:b/>
                <w:bCs/>
                <w:sz w:val="21"/>
                <w:szCs w:val="21"/>
              </w:rPr>
              <w:t>第三单元：</w:t>
            </w:r>
            <w:r>
              <w:rPr>
                <w:rFonts w:hint="eastAsia" w:ascii="宋体" w:hAnsi="宋体" w:eastAsia="宋体" w:cs="Arial"/>
                <w:sz w:val="21"/>
                <w:szCs w:val="21"/>
              </w:rPr>
              <w:t>体能练习与体质健康测试</w:t>
            </w:r>
          </w:p>
          <w:p w14:paraId="643942B7">
            <w:pPr>
              <w:widowControl w:val="0"/>
              <w:autoSpaceDE w:val="0"/>
              <w:autoSpaceDN w:val="0"/>
              <w:adjustRightInd w:val="0"/>
              <w:spacing w:line="340" w:lineRule="exact"/>
              <w:jc w:val="left"/>
              <w:rPr>
                <w:rFonts w:hint="eastAsia" w:ascii="宋体" w:hAnsi="宋体" w:eastAsia="宋体" w:cs="Arial"/>
                <w:sz w:val="21"/>
                <w:szCs w:val="21"/>
              </w:rPr>
            </w:pPr>
            <w:r>
              <w:rPr>
                <w:rFonts w:hint="eastAsia" w:ascii="宋体" w:hAnsi="宋体" w:eastAsia="宋体" w:cs="Arial"/>
                <w:sz w:val="21"/>
                <w:szCs w:val="21"/>
              </w:rPr>
              <w:t>教学内容：1</w:t>
            </w:r>
            <w:r>
              <w:rPr>
                <w:rFonts w:ascii="宋体" w:hAnsi="宋体" w:eastAsia="宋体" w:cs="Arial"/>
                <w:sz w:val="21"/>
                <w:szCs w:val="21"/>
              </w:rPr>
              <w:t>.</w:t>
            </w:r>
            <w:r>
              <w:rPr>
                <w:rFonts w:ascii="宋体" w:hAnsi="宋体" w:eastAsia="宋体" w:cs="Arial"/>
                <w:bCs/>
                <w:sz w:val="21"/>
                <w:szCs w:val="21"/>
              </w:rPr>
              <w:t xml:space="preserve">短跑 </w:t>
            </w:r>
            <w:r>
              <w:rPr>
                <w:rFonts w:ascii="宋体" w:hAnsi="宋体" w:eastAsia="宋体" w:cs="Arial"/>
                <w:sz w:val="21"/>
                <w:szCs w:val="21"/>
              </w:rPr>
              <w:t>2</w:t>
            </w:r>
            <w:r>
              <w:rPr>
                <w:rFonts w:hint="eastAsia" w:ascii="宋体" w:hAnsi="宋体" w:eastAsia="宋体" w:cs="Arial"/>
                <w:sz w:val="21"/>
                <w:szCs w:val="21"/>
              </w:rPr>
              <w:t>.</w:t>
            </w:r>
            <w:r>
              <w:rPr>
                <w:rFonts w:ascii="宋体" w:hAnsi="宋体" w:eastAsia="宋体" w:cs="Arial"/>
                <w:sz w:val="21"/>
                <w:szCs w:val="21"/>
              </w:rPr>
              <w:t>中长跑 3.弹跳力 4.柔韧 5.引体向上（女：仰卧起坐）</w:t>
            </w:r>
          </w:p>
          <w:p w14:paraId="7DD4A133">
            <w:pPr>
              <w:widowControl w:val="0"/>
              <w:autoSpaceDE w:val="0"/>
              <w:autoSpaceDN w:val="0"/>
              <w:adjustRightInd w:val="0"/>
              <w:spacing w:line="340" w:lineRule="exact"/>
              <w:jc w:val="left"/>
              <w:rPr>
                <w:rFonts w:hint="eastAsia"/>
                <w:bCs/>
                <w:sz w:val="21"/>
                <w:szCs w:val="21"/>
              </w:rPr>
            </w:pPr>
            <w:r>
              <w:rPr>
                <w:rFonts w:hint="eastAsia" w:ascii="宋体" w:hAnsi="宋体" w:eastAsia="宋体" w:cs="Arial"/>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0B54D4FE">
            <w:pPr>
              <w:widowControl w:val="0"/>
              <w:autoSpaceDE w:val="0"/>
              <w:autoSpaceDN w:val="0"/>
              <w:adjustRightInd w:val="0"/>
              <w:spacing w:line="340" w:lineRule="exact"/>
              <w:jc w:val="left"/>
              <w:rPr>
                <w:rFonts w:hint="eastAsia"/>
                <w:bCs/>
                <w:sz w:val="21"/>
                <w:szCs w:val="21"/>
              </w:rPr>
            </w:pPr>
            <w:r>
              <w:rPr>
                <w:bCs/>
                <w:sz w:val="21"/>
                <w:szCs w:val="21"/>
              </w:rPr>
              <w:t>教学难点：练习中学生兴趣的激发和意志品质的培养。</w:t>
            </w:r>
          </w:p>
          <w:p w14:paraId="28C14810">
            <w:pPr>
              <w:widowControl w:val="0"/>
              <w:autoSpaceDE w:val="0"/>
              <w:autoSpaceDN w:val="0"/>
              <w:adjustRightInd w:val="0"/>
              <w:spacing w:line="340" w:lineRule="exact"/>
              <w:jc w:val="left"/>
              <w:rPr>
                <w:rFonts w:hint="eastAsia"/>
                <w:bCs/>
                <w:sz w:val="21"/>
                <w:szCs w:val="21"/>
              </w:rPr>
            </w:pPr>
            <w:r>
              <w:rPr>
                <w:bCs/>
                <w:sz w:val="21"/>
                <w:szCs w:val="21"/>
              </w:rPr>
              <w:tab/>
            </w:r>
          </w:p>
          <w:p w14:paraId="352CF269">
            <w:pPr>
              <w:widowControl w:val="0"/>
              <w:autoSpaceDE w:val="0"/>
              <w:autoSpaceDN w:val="0"/>
              <w:adjustRightInd w:val="0"/>
              <w:spacing w:line="340" w:lineRule="exact"/>
              <w:jc w:val="left"/>
              <w:rPr>
                <w:rFonts w:hint="eastAsia"/>
                <w:b/>
                <w:sz w:val="21"/>
                <w:szCs w:val="21"/>
              </w:rPr>
            </w:pPr>
            <w:r>
              <w:rPr>
                <w:rFonts w:hint="eastAsia"/>
                <w:b/>
                <w:sz w:val="21"/>
                <w:szCs w:val="21"/>
              </w:rPr>
              <w:t>第四单元：</w:t>
            </w:r>
            <w:r>
              <w:rPr>
                <w:rFonts w:hint="eastAsia"/>
                <w:bCs/>
                <w:sz w:val="21"/>
                <w:szCs w:val="21"/>
              </w:rPr>
              <w:t>有氧健身跑</w:t>
            </w:r>
          </w:p>
          <w:p w14:paraId="51CA9993">
            <w:pPr>
              <w:widowControl w:val="0"/>
              <w:autoSpaceDE w:val="0"/>
              <w:autoSpaceDN w:val="0"/>
              <w:adjustRightInd w:val="0"/>
              <w:spacing w:line="340" w:lineRule="exact"/>
              <w:jc w:val="left"/>
              <w:rPr>
                <w:rFonts w:hint="eastAsia" w:ascii="宋体" w:hAnsi="宋体" w:eastAsia="宋体" w:cs="Arial"/>
                <w:sz w:val="21"/>
                <w:szCs w:val="21"/>
              </w:rPr>
            </w:pPr>
            <w:r>
              <w:rPr>
                <w:rFonts w:hint="eastAsia" w:ascii="宋体" w:hAnsi="宋体" w:eastAsia="宋体" w:cs="Arial"/>
                <w:sz w:val="21"/>
                <w:szCs w:val="21"/>
              </w:rPr>
              <w:t>教学内容：运动世界校园A</w:t>
            </w:r>
            <w:r>
              <w:rPr>
                <w:rFonts w:ascii="宋体" w:hAnsi="宋体" w:eastAsia="宋体" w:cs="Arial"/>
                <w:sz w:val="21"/>
                <w:szCs w:val="21"/>
              </w:rPr>
              <w:t>PP</w:t>
            </w:r>
            <w:r>
              <w:rPr>
                <w:rFonts w:hint="eastAsia" w:ascii="宋体" w:hAnsi="宋体" w:eastAsia="宋体" w:cs="Arial"/>
                <w:sz w:val="21"/>
                <w:szCs w:val="21"/>
              </w:rPr>
              <w:t>（课外练习）</w:t>
            </w:r>
          </w:p>
          <w:p w14:paraId="0F9FC81F">
            <w:pPr>
              <w:widowControl/>
              <w:jc w:val="left"/>
              <w:rPr>
                <w:rFonts w:hint="eastAsia"/>
                <w:bCs/>
                <w:sz w:val="21"/>
                <w:szCs w:val="21"/>
              </w:rPr>
            </w:pPr>
            <w:r>
              <w:rPr>
                <w:rFonts w:hint="eastAsia" w:ascii="宋体" w:hAnsi="宋体" w:cs="Arial"/>
                <w:sz w:val="21"/>
                <w:szCs w:val="21"/>
              </w:rPr>
              <w:t>预期成果：</w:t>
            </w:r>
            <w:r>
              <w:rPr>
                <w:rFonts w:hint="eastAsia"/>
                <w:bCs/>
                <w:sz w:val="21"/>
                <w:szCs w:val="21"/>
              </w:rPr>
              <w:t>使学生具备制定运动计划，自主进行科学锻炼的能力。增强学生心肺功能，培养学生遵纪守法和规则意识。</w:t>
            </w:r>
          </w:p>
          <w:p w14:paraId="1A6BE7F5">
            <w:pPr>
              <w:widowControl/>
              <w:jc w:val="left"/>
              <w:rPr>
                <w:rFonts w:hint="eastAsia"/>
                <w:bCs/>
                <w:sz w:val="20"/>
                <w:szCs w:val="20"/>
              </w:rPr>
            </w:pPr>
            <w:r>
              <w:rPr>
                <w:bCs/>
                <w:sz w:val="21"/>
                <w:szCs w:val="21"/>
              </w:rPr>
              <w:t>教学难点：预防和监控学生代跑等作弊行为。</w:t>
            </w:r>
          </w:p>
        </w:tc>
      </w:tr>
    </w:tbl>
    <w:p w14:paraId="45D118D4">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66653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noWrap w:val="0"/>
            <w:vAlign w:val="top"/>
          </w:tcPr>
          <w:p w14:paraId="7334B066">
            <w:pPr>
              <w:pStyle w:val="16"/>
              <w:ind w:firstLine="489"/>
              <w:jc w:val="right"/>
              <w:rPr>
                <w:szCs w:val="16"/>
              </w:rPr>
            </w:pPr>
            <w:r>
              <w:rPr>
                <w:rFonts w:hint="eastAsia"/>
                <w:szCs w:val="16"/>
              </w:rPr>
              <w:t>课程目标</w:t>
            </w:r>
          </w:p>
          <w:p w14:paraId="0EDCA689">
            <w:pPr>
              <w:pStyle w:val="16"/>
              <w:ind w:right="210"/>
              <w:jc w:val="left"/>
              <w:rPr>
                <w:szCs w:val="16"/>
              </w:rPr>
            </w:pPr>
          </w:p>
          <w:p w14:paraId="577B260F">
            <w:pPr>
              <w:pStyle w:val="16"/>
              <w:ind w:right="210"/>
              <w:jc w:val="left"/>
              <w:rPr>
                <w:szCs w:val="16"/>
              </w:rPr>
            </w:pPr>
            <w:r>
              <w:rPr>
                <w:rFonts w:hint="eastAsia"/>
                <w:szCs w:val="16"/>
              </w:rPr>
              <w:t>教学单元</w:t>
            </w:r>
          </w:p>
        </w:tc>
        <w:tc>
          <w:tcPr>
            <w:tcW w:w="1074" w:type="dxa"/>
            <w:tcBorders>
              <w:top w:val="single" w:color="auto" w:sz="12" w:space="0"/>
            </w:tcBorders>
            <w:noWrap w:val="0"/>
            <w:vAlign w:val="center"/>
          </w:tcPr>
          <w:p w14:paraId="00DB9E77">
            <w:pPr>
              <w:pStyle w:val="16"/>
              <w:rPr>
                <w:rFonts w:hint="eastAsia" w:ascii="宋体" w:hAnsi="宋体" w:eastAsia="宋体"/>
                <w:sz w:val="20"/>
              </w:rPr>
            </w:pPr>
            <w:r>
              <w:rPr>
                <w:rFonts w:hint="eastAsia" w:ascii="宋体" w:hAnsi="宋体" w:eastAsia="宋体"/>
                <w:sz w:val="20"/>
              </w:rPr>
              <w:t>1</w:t>
            </w:r>
          </w:p>
        </w:tc>
        <w:tc>
          <w:tcPr>
            <w:tcW w:w="1074" w:type="dxa"/>
            <w:tcBorders>
              <w:top w:val="single" w:color="auto" w:sz="12" w:space="0"/>
            </w:tcBorders>
            <w:noWrap w:val="0"/>
            <w:vAlign w:val="center"/>
          </w:tcPr>
          <w:p w14:paraId="3AB837E1">
            <w:pPr>
              <w:pStyle w:val="16"/>
              <w:rPr>
                <w:rFonts w:hint="eastAsia" w:ascii="宋体" w:hAnsi="宋体" w:eastAsia="宋体"/>
                <w:sz w:val="20"/>
              </w:rPr>
            </w:pPr>
            <w:r>
              <w:rPr>
                <w:rFonts w:hint="eastAsia" w:ascii="宋体" w:hAnsi="宋体" w:eastAsia="宋体"/>
                <w:sz w:val="20"/>
              </w:rPr>
              <w:t>2</w:t>
            </w:r>
          </w:p>
        </w:tc>
        <w:tc>
          <w:tcPr>
            <w:tcW w:w="1074" w:type="dxa"/>
            <w:tcBorders>
              <w:top w:val="single" w:color="auto" w:sz="12" w:space="0"/>
            </w:tcBorders>
            <w:noWrap w:val="0"/>
            <w:vAlign w:val="center"/>
          </w:tcPr>
          <w:p w14:paraId="0FAC5FCF">
            <w:pPr>
              <w:pStyle w:val="16"/>
              <w:rPr>
                <w:rFonts w:hint="eastAsia" w:ascii="宋体" w:hAnsi="宋体" w:eastAsia="宋体"/>
                <w:sz w:val="20"/>
              </w:rPr>
            </w:pPr>
            <w:r>
              <w:rPr>
                <w:rFonts w:hint="eastAsia" w:ascii="宋体" w:hAnsi="宋体" w:eastAsia="宋体"/>
                <w:sz w:val="20"/>
              </w:rPr>
              <w:t>3</w:t>
            </w:r>
          </w:p>
        </w:tc>
        <w:tc>
          <w:tcPr>
            <w:tcW w:w="1073" w:type="dxa"/>
            <w:tcBorders>
              <w:top w:val="single" w:color="auto" w:sz="12" w:space="0"/>
            </w:tcBorders>
            <w:noWrap w:val="0"/>
            <w:vAlign w:val="center"/>
          </w:tcPr>
          <w:p w14:paraId="5A9B7DBF">
            <w:pPr>
              <w:pStyle w:val="16"/>
              <w:rPr>
                <w:rFonts w:hint="eastAsia" w:ascii="宋体" w:hAnsi="宋体" w:eastAsia="宋体"/>
                <w:sz w:val="20"/>
              </w:rPr>
            </w:pPr>
            <w:r>
              <w:rPr>
                <w:rFonts w:hint="eastAsia" w:ascii="宋体" w:hAnsi="宋体" w:eastAsia="宋体"/>
                <w:sz w:val="20"/>
              </w:rPr>
              <w:t>4</w:t>
            </w:r>
          </w:p>
        </w:tc>
        <w:tc>
          <w:tcPr>
            <w:tcW w:w="1073" w:type="dxa"/>
            <w:tcBorders>
              <w:top w:val="single" w:color="auto" w:sz="12" w:space="0"/>
            </w:tcBorders>
            <w:noWrap w:val="0"/>
            <w:vAlign w:val="center"/>
          </w:tcPr>
          <w:p w14:paraId="08CEA193">
            <w:pPr>
              <w:pStyle w:val="16"/>
              <w:rPr>
                <w:rFonts w:hint="eastAsia" w:ascii="宋体" w:hAnsi="宋体" w:eastAsia="宋体"/>
                <w:sz w:val="20"/>
              </w:rPr>
            </w:pPr>
            <w:r>
              <w:rPr>
                <w:rFonts w:hint="eastAsia" w:ascii="宋体" w:hAnsi="宋体" w:eastAsia="宋体"/>
                <w:sz w:val="20"/>
              </w:rPr>
              <w:t>5</w:t>
            </w:r>
          </w:p>
        </w:tc>
        <w:tc>
          <w:tcPr>
            <w:tcW w:w="1074" w:type="dxa"/>
            <w:tcBorders>
              <w:top w:val="single" w:color="auto" w:sz="12" w:space="0"/>
              <w:right w:val="single" w:color="auto" w:sz="12" w:space="0"/>
            </w:tcBorders>
            <w:noWrap w:val="0"/>
            <w:vAlign w:val="center"/>
          </w:tcPr>
          <w:p w14:paraId="5580984D">
            <w:pPr>
              <w:pStyle w:val="16"/>
              <w:rPr>
                <w:rFonts w:hint="eastAsia" w:ascii="宋体" w:hAnsi="宋体" w:eastAsia="宋体"/>
                <w:sz w:val="20"/>
              </w:rPr>
            </w:pPr>
            <w:r>
              <w:rPr>
                <w:rFonts w:hint="eastAsia" w:ascii="宋体" w:hAnsi="宋体" w:eastAsia="宋体"/>
                <w:sz w:val="20"/>
              </w:rPr>
              <w:t>6</w:t>
            </w:r>
          </w:p>
        </w:tc>
      </w:tr>
      <w:tr w14:paraId="37349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noWrap w:val="0"/>
            <w:vAlign w:val="top"/>
          </w:tcPr>
          <w:p w14:paraId="1B9E3819">
            <w:pPr>
              <w:pStyle w:val="17"/>
              <w:rPr>
                <w:szCs w:val="20"/>
              </w:rPr>
            </w:pPr>
            <w:r>
              <w:rPr>
                <w:rFonts w:hint="eastAsia"/>
                <w:szCs w:val="20"/>
              </w:rPr>
              <w:t>第一单元</w:t>
            </w:r>
          </w:p>
        </w:tc>
        <w:tc>
          <w:tcPr>
            <w:tcW w:w="1074" w:type="dxa"/>
            <w:noWrap w:val="0"/>
            <w:vAlign w:val="center"/>
          </w:tcPr>
          <w:p w14:paraId="5DFA2D86">
            <w:pPr>
              <w:pStyle w:val="17"/>
            </w:pPr>
            <w:r>
              <w:rPr>
                <w:rFonts w:hint="eastAsia"/>
              </w:rPr>
              <w:t>√</w:t>
            </w:r>
          </w:p>
        </w:tc>
        <w:tc>
          <w:tcPr>
            <w:tcW w:w="1074" w:type="dxa"/>
            <w:noWrap w:val="0"/>
            <w:vAlign w:val="center"/>
          </w:tcPr>
          <w:p w14:paraId="7E778ADD">
            <w:pPr>
              <w:pStyle w:val="17"/>
            </w:pPr>
            <w:r>
              <w:rPr>
                <w:rFonts w:hint="eastAsia"/>
              </w:rPr>
              <w:t>√</w:t>
            </w:r>
          </w:p>
        </w:tc>
        <w:tc>
          <w:tcPr>
            <w:tcW w:w="1074" w:type="dxa"/>
            <w:noWrap w:val="0"/>
            <w:vAlign w:val="center"/>
          </w:tcPr>
          <w:p w14:paraId="415E4ED6">
            <w:pPr>
              <w:pStyle w:val="17"/>
            </w:pPr>
            <w:r>
              <w:rPr>
                <w:rFonts w:hint="eastAsia"/>
              </w:rPr>
              <w:t>√</w:t>
            </w:r>
          </w:p>
        </w:tc>
        <w:tc>
          <w:tcPr>
            <w:tcW w:w="1073" w:type="dxa"/>
            <w:noWrap w:val="0"/>
            <w:vAlign w:val="center"/>
          </w:tcPr>
          <w:p w14:paraId="37D639AA">
            <w:pPr>
              <w:pStyle w:val="17"/>
            </w:pPr>
            <w:r>
              <w:rPr>
                <w:rFonts w:hint="eastAsia"/>
              </w:rPr>
              <w:t>√</w:t>
            </w:r>
          </w:p>
        </w:tc>
        <w:tc>
          <w:tcPr>
            <w:tcW w:w="1073" w:type="dxa"/>
            <w:noWrap w:val="0"/>
            <w:vAlign w:val="center"/>
          </w:tcPr>
          <w:p w14:paraId="34C184FB">
            <w:pPr>
              <w:pStyle w:val="17"/>
            </w:pPr>
            <w:r>
              <w:rPr>
                <w:rFonts w:hint="eastAsia"/>
              </w:rPr>
              <w:t>√</w:t>
            </w:r>
          </w:p>
        </w:tc>
        <w:tc>
          <w:tcPr>
            <w:tcW w:w="1074" w:type="dxa"/>
            <w:tcBorders>
              <w:right w:val="single" w:color="auto" w:sz="12" w:space="0"/>
            </w:tcBorders>
            <w:noWrap w:val="0"/>
            <w:vAlign w:val="center"/>
          </w:tcPr>
          <w:p w14:paraId="1FDAB478">
            <w:pPr>
              <w:pStyle w:val="17"/>
            </w:pPr>
            <w:r>
              <w:rPr>
                <w:rFonts w:hint="eastAsia"/>
              </w:rPr>
              <w:t>√</w:t>
            </w:r>
          </w:p>
        </w:tc>
      </w:tr>
      <w:tr w14:paraId="16B23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noWrap w:val="0"/>
            <w:vAlign w:val="top"/>
          </w:tcPr>
          <w:p w14:paraId="2927A7D7">
            <w:pPr>
              <w:pStyle w:val="17"/>
              <w:rPr>
                <w:szCs w:val="20"/>
              </w:rPr>
            </w:pPr>
            <w:r>
              <w:rPr>
                <w:rFonts w:hint="eastAsia"/>
                <w:szCs w:val="20"/>
              </w:rPr>
              <w:t>第二单元</w:t>
            </w:r>
          </w:p>
        </w:tc>
        <w:tc>
          <w:tcPr>
            <w:tcW w:w="1074" w:type="dxa"/>
            <w:noWrap w:val="0"/>
            <w:vAlign w:val="center"/>
          </w:tcPr>
          <w:p w14:paraId="4BEB3141">
            <w:pPr>
              <w:pStyle w:val="17"/>
            </w:pPr>
            <w:r>
              <w:rPr>
                <w:rFonts w:hint="eastAsia"/>
              </w:rPr>
              <w:t>√</w:t>
            </w:r>
          </w:p>
        </w:tc>
        <w:tc>
          <w:tcPr>
            <w:tcW w:w="1074" w:type="dxa"/>
            <w:noWrap w:val="0"/>
            <w:vAlign w:val="center"/>
          </w:tcPr>
          <w:p w14:paraId="2C6D3503">
            <w:pPr>
              <w:pStyle w:val="17"/>
            </w:pPr>
            <w:r>
              <w:rPr>
                <w:rFonts w:hint="eastAsia"/>
              </w:rPr>
              <w:t>√</w:t>
            </w:r>
          </w:p>
        </w:tc>
        <w:tc>
          <w:tcPr>
            <w:tcW w:w="1074" w:type="dxa"/>
            <w:noWrap w:val="0"/>
            <w:vAlign w:val="center"/>
          </w:tcPr>
          <w:p w14:paraId="5DDA2F5E">
            <w:pPr>
              <w:pStyle w:val="17"/>
            </w:pPr>
            <w:r>
              <w:rPr>
                <w:rFonts w:hint="eastAsia"/>
              </w:rPr>
              <w:t>√</w:t>
            </w:r>
          </w:p>
        </w:tc>
        <w:tc>
          <w:tcPr>
            <w:tcW w:w="1073" w:type="dxa"/>
            <w:noWrap w:val="0"/>
            <w:vAlign w:val="center"/>
          </w:tcPr>
          <w:p w14:paraId="4B45FCCD">
            <w:pPr>
              <w:pStyle w:val="17"/>
            </w:pPr>
            <w:r>
              <w:rPr>
                <w:rFonts w:hint="eastAsia"/>
              </w:rPr>
              <w:t>√</w:t>
            </w:r>
          </w:p>
        </w:tc>
        <w:tc>
          <w:tcPr>
            <w:tcW w:w="1073" w:type="dxa"/>
            <w:noWrap w:val="0"/>
            <w:vAlign w:val="center"/>
          </w:tcPr>
          <w:p w14:paraId="25268E42">
            <w:pPr>
              <w:pStyle w:val="17"/>
            </w:pPr>
            <w:r>
              <w:rPr>
                <w:rFonts w:hint="eastAsia"/>
              </w:rPr>
              <w:t>√</w:t>
            </w:r>
          </w:p>
        </w:tc>
        <w:tc>
          <w:tcPr>
            <w:tcW w:w="1074" w:type="dxa"/>
            <w:tcBorders>
              <w:right w:val="single" w:color="auto" w:sz="12" w:space="0"/>
            </w:tcBorders>
            <w:noWrap w:val="0"/>
            <w:vAlign w:val="center"/>
          </w:tcPr>
          <w:p w14:paraId="2204ABB0">
            <w:pPr>
              <w:pStyle w:val="17"/>
            </w:pPr>
            <w:r>
              <w:rPr>
                <w:rFonts w:hint="eastAsia"/>
              </w:rPr>
              <w:t>√</w:t>
            </w:r>
          </w:p>
        </w:tc>
      </w:tr>
      <w:tr w14:paraId="3E962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noWrap w:val="0"/>
            <w:vAlign w:val="top"/>
          </w:tcPr>
          <w:p w14:paraId="78FCF37D">
            <w:pPr>
              <w:pStyle w:val="17"/>
              <w:rPr>
                <w:szCs w:val="20"/>
              </w:rPr>
            </w:pPr>
            <w:r>
              <w:rPr>
                <w:rFonts w:hint="eastAsia"/>
                <w:szCs w:val="20"/>
              </w:rPr>
              <w:t>第三单元</w:t>
            </w:r>
          </w:p>
        </w:tc>
        <w:tc>
          <w:tcPr>
            <w:tcW w:w="1074" w:type="dxa"/>
            <w:noWrap w:val="0"/>
            <w:vAlign w:val="center"/>
          </w:tcPr>
          <w:p w14:paraId="305925E8">
            <w:pPr>
              <w:pStyle w:val="17"/>
            </w:pPr>
          </w:p>
        </w:tc>
        <w:tc>
          <w:tcPr>
            <w:tcW w:w="1074" w:type="dxa"/>
            <w:noWrap w:val="0"/>
            <w:vAlign w:val="center"/>
          </w:tcPr>
          <w:p w14:paraId="05C13E44">
            <w:pPr>
              <w:pStyle w:val="17"/>
            </w:pPr>
            <w:r>
              <w:rPr>
                <w:rFonts w:hint="eastAsia"/>
              </w:rPr>
              <w:t>√</w:t>
            </w:r>
          </w:p>
        </w:tc>
        <w:tc>
          <w:tcPr>
            <w:tcW w:w="1074" w:type="dxa"/>
            <w:noWrap w:val="0"/>
            <w:vAlign w:val="center"/>
          </w:tcPr>
          <w:p w14:paraId="47087BB5">
            <w:pPr>
              <w:pStyle w:val="17"/>
            </w:pPr>
          </w:p>
        </w:tc>
        <w:tc>
          <w:tcPr>
            <w:tcW w:w="1073" w:type="dxa"/>
            <w:noWrap w:val="0"/>
            <w:vAlign w:val="center"/>
          </w:tcPr>
          <w:p w14:paraId="23F4E743">
            <w:pPr>
              <w:pStyle w:val="17"/>
            </w:pPr>
            <w:r>
              <w:rPr>
                <w:rFonts w:hint="eastAsia"/>
              </w:rPr>
              <w:t>√</w:t>
            </w:r>
          </w:p>
        </w:tc>
        <w:tc>
          <w:tcPr>
            <w:tcW w:w="1073" w:type="dxa"/>
            <w:noWrap w:val="0"/>
            <w:vAlign w:val="center"/>
          </w:tcPr>
          <w:p w14:paraId="2F120392">
            <w:pPr>
              <w:pStyle w:val="17"/>
            </w:pPr>
          </w:p>
        </w:tc>
        <w:tc>
          <w:tcPr>
            <w:tcW w:w="1074" w:type="dxa"/>
            <w:tcBorders>
              <w:right w:val="single" w:color="auto" w:sz="12" w:space="0"/>
            </w:tcBorders>
            <w:noWrap w:val="0"/>
            <w:vAlign w:val="center"/>
          </w:tcPr>
          <w:p w14:paraId="224B9183">
            <w:pPr>
              <w:pStyle w:val="17"/>
            </w:pPr>
            <w:r>
              <w:rPr>
                <w:rFonts w:hint="eastAsia"/>
              </w:rPr>
              <w:t>√</w:t>
            </w:r>
          </w:p>
        </w:tc>
      </w:tr>
      <w:tr w14:paraId="779E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noWrap w:val="0"/>
            <w:vAlign w:val="top"/>
          </w:tcPr>
          <w:p w14:paraId="56172F9D">
            <w:pPr>
              <w:pStyle w:val="17"/>
              <w:rPr>
                <w:szCs w:val="20"/>
              </w:rPr>
            </w:pPr>
            <w:r>
              <w:rPr>
                <w:rFonts w:hint="eastAsia"/>
                <w:szCs w:val="20"/>
              </w:rPr>
              <w:t>第四单元</w:t>
            </w:r>
          </w:p>
        </w:tc>
        <w:tc>
          <w:tcPr>
            <w:tcW w:w="1074" w:type="dxa"/>
            <w:tcBorders>
              <w:bottom w:val="single" w:color="auto" w:sz="12" w:space="0"/>
            </w:tcBorders>
            <w:noWrap w:val="0"/>
            <w:vAlign w:val="center"/>
          </w:tcPr>
          <w:p w14:paraId="01E5B115">
            <w:pPr>
              <w:pStyle w:val="17"/>
            </w:pPr>
          </w:p>
        </w:tc>
        <w:tc>
          <w:tcPr>
            <w:tcW w:w="1074" w:type="dxa"/>
            <w:tcBorders>
              <w:bottom w:val="single" w:color="auto" w:sz="12" w:space="0"/>
            </w:tcBorders>
            <w:noWrap w:val="0"/>
            <w:vAlign w:val="center"/>
          </w:tcPr>
          <w:p w14:paraId="1B729F28">
            <w:pPr>
              <w:pStyle w:val="17"/>
            </w:pPr>
            <w:r>
              <w:rPr>
                <w:rFonts w:hint="eastAsia"/>
              </w:rPr>
              <w:t>√</w:t>
            </w:r>
          </w:p>
        </w:tc>
        <w:tc>
          <w:tcPr>
            <w:tcW w:w="1074" w:type="dxa"/>
            <w:tcBorders>
              <w:bottom w:val="single" w:color="auto" w:sz="12" w:space="0"/>
            </w:tcBorders>
            <w:noWrap w:val="0"/>
            <w:vAlign w:val="center"/>
          </w:tcPr>
          <w:p w14:paraId="168A111A">
            <w:pPr>
              <w:pStyle w:val="17"/>
            </w:pPr>
          </w:p>
        </w:tc>
        <w:tc>
          <w:tcPr>
            <w:tcW w:w="1073" w:type="dxa"/>
            <w:tcBorders>
              <w:bottom w:val="single" w:color="auto" w:sz="12" w:space="0"/>
            </w:tcBorders>
            <w:noWrap w:val="0"/>
            <w:vAlign w:val="center"/>
          </w:tcPr>
          <w:p w14:paraId="528F8DC0">
            <w:pPr>
              <w:pStyle w:val="17"/>
            </w:pPr>
            <w:r>
              <w:rPr>
                <w:rFonts w:hint="eastAsia"/>
              </w:rPr>
              <w:t>√</w:t>
            </w:r>
          </w:p>
        </w:tc>
        <w:tc>
          <w:tcPr>
            <w:tcW w:w="1073" w:type="dxa"/>
            <w:tcBorders>
              <w:bottom w:val="single" w:color="auto" w:sz="12" w:space="0"/>
            </w:tcBorders>
            <w:noWrap w:val="0"/>
            <w:vAlign w:val="center"/>
          </w:tcPr>
          <w:p w14:paraId="01EF7043">
            <w:pPr>
              <w:pStyle w:val="17"/>
            </w:pPr>
          </w:p>
        </w:tc>
        <w:tc>
          <w:tcPr>
            <w:tcW w:w="1074" w:type="dxa"/>
            <w:tcBorders>
              <w:bottom w:val="single" w:color="auto" w:sz="12" w:space="0"/>
              <w:right w:val="single" w:color="auto" w:sz="12" w:space="0"/>
            </w:tcBorders>
            <w:noWrap w:val="0"/>
            <w:vAlign w:val="center"/>
          </w:tcPr>
          <w:p w14:paraId="0AE3C624">
            <w:pPr>
              <w:pStyle w:val="17"/>
            </w:pPr>
            <w:r>
              <w:rPr>
                <w:rFonts w:hint="eastAsia"/>
              </w:rPr>
              <w:t>√</w:t>
            </w:r>
          </w:p>
        </w:tc>
      </w:tr>
    </w:tbl>
    <w:p w14:paraId="4B614EF6">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1D369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72" w:type="dxa"/>
            <w:vMerge w:val="restart"/>
            <w:tcBorders>
              <w:top w:val="single" w:color="auto" w:sz="12" w:space="0"/>
              <w:left w:val="single" w:color="auto" w:sz="12" w:space="0"/>
            </w:tcBorders>
            <w:noWrap w:val="0"/>
            <w:vAlign w:val="center"/>
          </w:tcPr>
          <w:p w14:paraId="00AB7A71">
            <w:pPr>
              <w:widowControl w:val="0"/>
              <w:snapToGrid w:val="0"/>
              <w:jc w:val="center"/>
              <w:rPr>
                <w:rFonts w:hint="eastAsia" w:ascii="黑体" w:hAnsi="黑体" w:eastAsia="黑体"/>
                <w:bCs/>
                <w:sz w:val="21"/>
                <w:szCs w:val="21"/>
              </w:rPr>
            </w:pPr>
            <w:r>
              <w:rPr>
                <w:rFonts w:hint="eastAsia" w:ascii="黑体" w:hAnsi="黑体" w:eastAsia="黑体"/>
                <w:bCs/>
                <w:sz w:val="21"/>
                <w:szCs w:val="21"/>
              </w:rPr>
              <w:t>教学单元</w:t>
            </w:r>
          </w:p>
        </w:tc>
        <w:tc>
          <w:tcPr>
            <w:tcW w:w="2755" w:type="dxa"/>
            <w:vMerge w:val="restart"/>
            <w:tcBorders>
              <w:top w:val="single" w:color="auto" w:sz="12" w:space="0"/>
            </w:tcBorders>
            <w:noWrap w:val="0"/>
            <w:vAlign w:val="center"/>
          </w:tcPr>
          <w:p w14:paraId="7E60D87B">
            <w:pPr>
              <w:pStyle w:val="16"/>
              <w:widowControl w:val="0"/>
              <w:rPr>
                <w:szCs w:val="21"/>
              </w:rPr>
            </w:pPr>
            <w:r>
              <w:rPr>
                <w:rFonts w:hint="eastAsia" w:ascii="黑体" w:hAnsi="黑体"/>
                <w:szCs w:val="21"/>
              </w:rPr>
              <w:t>教与学方式</w:t>
            </w:r>
          </w:p>
        </w:tc>
        <w:tc>
          <w:tcPr>
            <w:tcW w:w="1738" w:type="dxa"/>
            <w:vMerge w:val="restart"/>
            <w:tcBorders>
              <w:top w:val="single" w:color="auto" w:sz="12" w:space="0"/>
            </w:tcBorders>
            <w:noWrap w:val="0"/>
            <w:vAlign w:val="center"/>
          </w:tcPr>
          <w:p w14:paraId="6864743F">
            <w:pPr>
              <w:pStyle w:val="16"/>
              <w:widowControl w:val="0"/>
              <w:rPr>
                <w:rFonts w:hint="eastAsia" w:ascii="黑体" w:hAnsi="黑体"/>
                <w:szCs w:val="21"/>
              </w:rPr>
            </w:pPr>
            <w:r>
              <w:rPr>
                <w:rFonts w:hint="eastAsia" w:ascii="黑体" w:hAnsi="黑体"/>
                <w:szCs w:val="21"/>
              </w:rPr>
              <w:t>考核方式</w:t>
            </w:r>
          </w:p>
        </w:tc>
        <w:tc>
          <w:tcPr>
            <w:tcW w:w="2111" w:type="dxa"/>
            <w:gridSpan w:val="3"/>
            <w:tcBorders>
              <w:top w:val="single" w:color="auto" w:sz="12" w:space="0"/>
              <w:right w:val="single" w:color="auto" w:sz="12" w:space="0"/>
            </w:tcBorders>
            <w:noWrap w:val="0"/>
            <w:vAlign w:val="center"/>
          </w:tcPr>
          <w:p w14:paraId="59A1A367">
            <w:pPr>
              <w:pStyle w:val="16"/>
              <w:widowControl w:val="0"/>
              <w:rPr>
                <w:rFonts w:hint="eastAsia" w:ascii="黑体" w:hAnsi="黑体"/>
                <w:szCs w:val="21"/>
              </w:rPr>
            </w:pPr>
            <w:r>
              <w:rPr>
                <w:rFonts w:hint="eastAsia" w:ascii="黑体" w:hAnsi="黑体"/>
                <w:szCs w:val="21"/>
              </w:rPr>
              <w:t>学时</w:t>
            </w:r>
            <w:r>
              <w:rPr>
                <w:rFonts w:hint="eastAsia" w:ascii="黑体" w:hAnsi="黑体"/>
                <w:bCs w:val="0"/>
                <w:szCs w:val="21"/>
              </w:rPr>
              <w:t>分配</w:t>
            </w:r>
          </w:p>
        </w:tc>
      </w:tr>
      <w:tr w14:paraId="7E7CB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72" w:type="dxa"/>
            <w:vMerge w:val="continue"/>
            <w:tcBorders>
              <w:left w:val="single" w:color="auto" w:sz="12" w:space="0"/>
            </w:tcBorders>
            <w:noWrap w:val="0"/>
            <w:vAlign w:val="top"/>
          </w:tcPr>
          <w:p w14:paraId="5827E018">
            <w:pPr>
              <w:widowControl w:val="0"/>
              <w:snapToGrid w:val="0"/>
              <w:jc w:val="center"/>
              <w:rPr>
                <w:rFonts w:hint="eastAsia" w:ascii="黑体" w:hAnsi="黑体" w:eastAsia="黑体"/>
                <w:bCs/>
                <w:sz w:val="21"/>
                <w:szCs w:val="21"/>
              </w:rPr>
            </w:pPr>
          </w:p>
        </w:tc>
        <w:tc>
          <w:tcPr>
            <w:tcW w:w="2755" w:type="dxa"/>
            <w:vMerge w:val="continue"/>
            <w:noWrap w:val="0"/>
            <w:vAlign w:val="top"/>
          </w:tcPr>
          <w:p w14:paraId="7D647B38">
            <w:pPr>
              <w:widowControl w:val="0"/>
              <w:snapToGrid w:val="0"/>
              <w:jc w:val="center"/>
              <w:rPr>
                <w:rFonts w:hint="eastAsia" w:ascii="黑体" w:hAnsi="黑体" w:eastAsia="黑体"/>
                <w:bCs/>
                <w:sz w:val="21"/>
                <w:szCs w:val="21"/>
              </w:rPr>
            </w:pPr>
          </w:p>
        </w:tc>
        <w:tc>
          <w:tcPr>
            <w:tcW w:w="1738" w:type="dxa"/>
            <w:vMerge w:val="continue"/>
            <w:noWrap w:val="0"/>
            <w:vAlign w:val="top"/>
          </w:tcPr>
          <w:p w14:paraId="139AA111">
            <w:pPr>
              <w:widowControl w:val="0"/>
              <w:snapToGrid w:val="0"/>
              <w:jc w:val="center"/>
              <w:rPr>
                <w:rFonts w:hint="eastAsia" w:ascii="黑体" w:hAnsi="黑体" w:eastAsia="黑体"/>
                <w:bCs/>
                <w:sz w:val="21"/>
                <w:szCs w:val="21"/>
              </w:rPr>
            </w:pPr>
          </w:p>
        </w:tc>
        <w:tc>
          <w:tcPr>
            <w:tcW w:w="725" w:type="dxa"/>
            <w:noWrap w:val="0"/>
            <w:vAlign w:val="center"/>
          </w:tcPr>
          <w:p w14:paraId="4900D1E1">
            <w:pPr>
              <w:widowControl w:val="0"/>
              <w:snapToGrid w:val="0"/>
              <w:jc w:val="center"/>
              <w:rPr>
                <w:rFonts w:hint="eastAsia" w:ascii="黑体" w:hAnsi="黑体" w:eastAsia="黑体"/>
                <w:bCs/>
                <w:sz w:val="21"/>
                <w:szCs w:val="21"/>
              </w:rPr>
            </w:pPr>
            <w:r>
              <w:rPr>
                <w:rFonts w:hint="eastAsia" w:ascii="黑体" w:hAnsi="黑体" w:eastAsia="黑体"/>
                <w:bCs/>
                <w:sz w:val="21"/>
                <w:szCs w:val="21"/>
              </w:rPr>
              <w:t>理论</w:t>
            </w:r>
          </w:p>
        </w:tc>
        <w:tc>
          <w:tcPr>
            <w:tcW w:w="669" w:type="dxa"/>
            <w:noWrap w:val="0"/>
            <w:vAlign w:val="center"/>
          </w:tcPr>
          <w:p w14:paraId="2B2D8A88">
            <w:pPr>
              <w:widowControl w:val="0"/>
              <w:snapToGrid w:val="0"/>
              <w:jc w:val="center"/>
              <w:rPr>
                <w:rFonts w:hint="eastAsia" w:ascii="黑体" w:hAnsi="黑体" w:eastAsia="黑体"/>
                <w:bCs/>
                <w:sz w:val="21"/>
                <w:szCs w:val="21"/>
              </w:rPr>
            </w:pPr>
            <w:r>
              <w:rPr>
                <w:rFonts w:hint="eastAsia" w:ascii="黑体" w:hAnsi="黑体" w:eastAsia="黑体"/>
                <w:bCs/>
                <w:sz w:val="21"/>
                <w:szCs w:val="21"/>
              </w:rPr>
              <w:t>实践</w:t>
            </w:r>
          </w:p>
        </w:tc>
        <w:tc>
          <w:tcPr>
            <w:tcW w:w="717" w:type="dxa"/>
            <w:tcBorders>
              <w:right w:val="single" w:color="auto" w:sz="12" w:space="0"/>
            </w:tcBorders>
            <w:noWrap w:val="0"/>
            <w:vAlign w:val="center"/>
          </w:tcPr>
          <w:p w14:paraId="5370D12B">
            <w:pPr>
              <w:widowControl w:val="0"/>
              <w:snapToGrid w:val="0"/>
              <w:jc w:val="center"/>
              <w:rPr>
                <w:rFonts w:hint="eastAsia" w:ascii="黑体" w:hAnsi="黑体" w:eastAsia="黑体"/>
                <w:bCs/>
                <w:sz w:val="21"/>
                <w:szCs w:val="21"/>
              </w:rPr>
            </w:pPr>
            <w:r>
              <w:rPr>
                <w:rFonts w:hint="eastAsia" w:ascii="黑体" w:hAnsi="黑体" w:eastAsia="黑体"/>
                <w:bCs/>
                <w:sz w:val="21"/>
                <w:szCs w:val="21"/>
              </w:rPr>
              <w:t>小计</w:t>
            </w:r>
          </w:p>
        </w:tc>
      </w:tr>
      <w:tr w14:paraId="55CEC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72" w:type="dxa"/>
            <w:tcBorders>
              <w:left w:val="single" w:color="auto" w:sz="12" w:space="0"/>
            </w:tcBorders>
            <w:noWrap w:val="0"/>
            <w:vAlign w:val="center"/>
          </w:tcPr>
          <w:p w14:paraId="1485BB19">
            <w:pPr>
              <w:widowControl w:val="0"/>
              <w:snapToGrid w:val="0"/>
              <w:jc w:val="center"/>
              <w:rPr>
                <w:rFonts w:hint="eastAsia" w:ascii="宋体" w:hAnsi="宋体" w:eastAsia="宋体"/>
                <w:bCs/>
                <w:sz w:val="21"/>
                <w:szCs w:val="20"/>
              </w:rPr>
            </w:pPr>
            <w:r>
              <w:rPr>
                <w:rFonts w:hint="eastAsia" w:ascii="宋体" w:hAnsi="宋体" w:eastAsia="宋体"/>
                <w:bCs/>
                <w:sz w:val="21"/>
                <w:szCs w:val="20"/>
              </w:rPr>
              <w:t>第一单元</w:t>
            </w:r>
          </w:p>
        </w:tc>
        <w:tc>
          <w:tcPr>
            <w:tcW w:w="2755" w:type="dxa"/>
            <w:noWrap w:val="0"/>
            <w:vAlign w:val="center"/>
          </w:tcPr>
          <w:p w14:paraId="2E3B8014">
            <w:pPr>
              <w:widowControl w:val="0"/>
              <w:snapToGrid w:val="0"/>
              <w:jc w:val="center"/>
              <w:rPr>
                <w:rFonts w:hint="eastAsia" w:ascii="宋体" w:hAnsi="宋体" w:eastAsia="宋体"/>
                <w:bCs/>
                <w:sz w:val="21"/>
                <w:szCs w:val="20"/>
              </w:rPr>
            </w:pPr>
            <w:r>
              <w:rPr>
                <w:rFonts w:hint="eastAsia" w:ascii="宋体" w:hAnsi="宋体" w:eastAsia="宋体"/>
                <w:bCs/>
                <w:sz w:val="21"/>
                <w:szCs w:val="20"/>
              </w:rPr>
              <w:t>讲课</w:t>
            </w:r>
          </w:p>
        </w:tc>
        <w:tc>
          <w:tcPr>
            <w:tcW w:w="1738" w:type="dxa"/>
            <w:noWrap w:val="0"/>
            <w:vAlign w:val="center"/>
          </w:tcPr>
          <w:p w14:paraId="08D53754">
            <w:pPr>
              <w:widowControl w:val="0"/>
              <w:snapToGrid w:val="0"/>
              <w:jc w:val="center"/>
              <w:rPr>
                <w:rFonts w:hint="eastAsia" w:ascii="宋体" w:hAnsi="宋体" w:eastAsia="宋体"/>
                <w:bCs/>
                <w:sz w:val="21"/>
                <w:szCs w:val="20"/>
              </w:rPr>
            </w:pPr>
            <w:r>
              <w:rPr>
                <w:rFonts w:hint="eastAsia" w:ascii="宋体" w:hAnsi="宋体" w:eastAsia="宋体"/>
                <w:bCs/>
                <w:sz w:val="21"/>
                <w:szCs w:val="20"/>
              </w:rPr>
              <w:t>考查</w:t>
            </w:r>
          </w:p>
        </w:tc>
        <w:tc>
          <w:tcPr>
            <w:tcW w:w="725" w:type="dxa"/>
            <w:noWrap w:val="0"/>
            <w:vAlign w:val="center"/>
          </w:tcPr>
          <w:p w14:paraId="558E1151">
            <w:pPr>
              <w:widowControl w:val="0"/>
              <w:snapToGrid w:val="0"/>
              <w:jc w:val="center"/>
              <w:rPr>
                <w:rFonts w:hint="eastAsia" w:ascii="宋体" w:hAnsi="宋体" w:eastAsia="宋体"/>
                <w:bCs/>
                <w:sz w:val="21"/>
                <w:szCs w:val="20"/>
              </w:rPr>
            </w:pPr>
            <w:r>
              <w:rPr>
                <w:rFonts w:hint="eastAsia" w:ascii="宋体" w:hAnsi="宋体" w:eastAsia="宋体"/>
                <w:bCs/>
                <w:sz w:val="21"/>
                <w:szCs w:val="20"/>
              </w:rPr>
              <w:t>4</w:t>
            </w:r>
          </w:p>
        </w:tc>
        <w:tc>
          <w:tcPr>
            <w:tcW w:w="669" w:type="dxa"/>
            <w:noWrap w:val="0"/>
            <w:vAlign w:val="center"/>
          </w:tcPr>
          <w:p w14:paraId="286D0BEF">
            <w:pPr>
              <w:widowControl w:val="0"/>
              <w:snapToGrid w:val="0"/>
              <w:jc w:val="center"/>
              <w:rPr>
                <w:rFonts w:hint="eastAsia" w:ascii="宋体" w:hAnsi="宋体" w:eastAsia="宋体"/>
                <w:bCs/>
                <w:sz w:val="21"/>
                <w:szCs w:val="20"/>
              </w:rPr>
            </w:pPr>
            <w:r>
              <w:rPr>
                <w:rFonts w:hint="eastAsia" w:ascii="宋体" w:hAnsi="宋体" w:eastAsia="宋体"/>
                <w:bCs/>
                <w:sz w:val="21"/>
                <w:szCs w:val="20"/>
              </w:rPr>
              <w:t>0</w:t>
            </w:r>
          </w:p>
        </w:tc>
        <w:tc>
          <w:tcPr>
            <w:tcW w:w="717" w:type="dxa"/>
            <w:tcBorders>
              <w:right w:val="single" w:color="auto" w:sz="12" w:space="0"/>
            </w:tcBorders>
            <w:noWrap w:val="0"/>
            <w:vAlign w:val="center"/>
          </w:tcPr>
          <w:p w14:paraId="747B8310">
            <w:pPr>
              <w:widowControl w:val="0"/>
              <w:snapToGrid w:val="0"/>
              <w:jc w:val="center"/>
              <w:rPr>
                <w:rFonts w:hint="eastAsia" w:ascii="宋体" w:hAnsi="宋体" w:eastAsia="宋体"/>
                <w:bCs/>
                <w:sz w:val="21"/>
                <w:szCs w:val="20"/>
              </w:rPr>
            </w:pPr>
            <w:r>
              <w:rPr>
                <w:rFonts w:hint="eastAsia" w:ascii="宋体" w:hAnsi="宋体" w:eastAsia="宋体"/>
                <w:bCs/>
                <w:sz w:val="21"/>
                <w:szCs w:val="20"/>
              </w:rPr>
              <w:t>4</w:t>
            </w:r>
          </w:p>
        </w:tc>
      </w:tr>
      <w:tr w14:paraId="15E9E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72" w:type="dxa"/>
            <w:tcBorders>
              <w:left w:val="single" w:color="auto" w:sz="12" w:space="0"/>
            </w:tcBorders>
            <w:noWrap w:val="0"/>
            <w:vAlign w:val="center"/>
          </w:tcPr>
          <w:p w14:paraId="1D5E2021">
            <w:pPr>
              <w:widowControl w:val="0"/>
              <w:snapToGrid w:val="0"/>
              <w:jc w:val="center"/>
              <w:rPr>
                <w:rFonts w:hint="eastAsia" w:ascii="宋体" w:hAnsi="宋体" w:eastAsia="宋体"/>
                <w:bCs/>
                <w:sz w:val="21"/>
                <w:szCs w:val="20"/>
              </w:rPr>
            </w:pPr>
            <w:r>
              <w:rPr>
                <w:rFonts w:hint="eastAsia" w:ascii="宋体" w:hAnsi="宋体" w:eastAsia="宋体"/>
                <w:bCs/>
                <w:sz w:val="21"/>
                <w:szCs w:val="20"/>
              </w:rPr>
              <w:t>第二单元</w:t>
            </w:r>
          </w:p>
        </w:tc>
        <w:tc>
          <w:tcPr>
            <w:tcW w:w="2755" w:type="dxa"/>
            <w:noWrap w:val="0"/>
            <w:vAlign w:val="center"/>
          </w:tcPr>
          <w:p w14:paraId="09AE6D74">
            <w:pPr>
              <w:widowControl w:val="0"/>
              <w:snapToGrid w:val="0"/>
              <w:jc w:val="center"/>
              <w:rPr>
                <w:rFonts w:hint="eastAsia" w:ascii="宋体" w:hAnsi="宋体" w:eastAsia="宋体"/>
                <w:bCs/>
                <w:sz w:val="21"/>
                <w:szCs w:val="20"/>
              </w:rPr>
            </w:pPr>
            <w:r>
              <w:rPr>
                <w:rFonts w:hint="eastAsia" w:ascii="宋体" w:hAnsi="宋体" w:eastAsia="宋体"/>
                <w:bCs/>
                <w:sz w:val="21"/>
                <w:szCs w:val="20"/>
              </w:rPr>
              <w:t>边讲边练</w:t>
            </w:r>
          </w:p>
        </w:tc>
        <w:tc>
          <w:tcPr>
            <w:tcW w:w="1738" w:type="dxa"/>
            <w:noWrap w:val="0"/>
            <w:vAlign w:val="center"/>
          </w:tcPr>
          <w:p w14:paraId="5A4F3CAD">
            <w:pPr>
              <w:widowControl w:val="0"/>
              <w:snapToGrid w:val="0"/>
              <w:jc w:val="center"/>
              <w:rPr>
                <w:rFonts w:hint="eastAsia" w:ascii="宋体" w:hAnsi="宋体" w:eastAsia="宋体"/>
                <w:bCs/>
                <w:sz w:val="21"/>
                <w:szCs w:val="20"/>
              </w:rPr>
            </w:pPr>
            <w:r>
              <w:rPr>
                <w:rFonts w:hint="eastAsia" w:ascii="宋体" w:hAnsi="宋体" w:eastAsia="宋体"/>
                <w:bCs/>
                <w:sz w:val="21"/>
                <w:szCs w:val="20"/>
              </w:rPr>
              <w:t>考查</w:t>
            </w:r>
          </w:p>
        </w:tc>
        <w:tc>
          <w:tcPr>
            <w:tcW w:w="725" w:type="dxa"/>
            <w:noWrap w:val="0"/>
            <w:vAlign w:val="center"/>
          </w:tcPr>
          <w:p w14:paraId="0570BC06">
            <w:pPr>
              <w:widowControl w:val="0"/>
              <w:snapToGrid w:val="0"/>
              <w:jc w:val="center"/>
              <w:rPr>
                <w:rFonts w:hint="eastAsia" w:ascii="宋体" w:hAnsi="宋体" w:eastAsia="宋体"/>
                <w:bCs/>
                <w:sz w:val="21"/>
                <w:szCs w:val="20"/>
              </w:rPr>
            </w:pPr>
            <w:r>
              <w:rPr>
                <w:rFonts w:hint="eastAsia" w:ascii="宋体" w:hAnsi="宋体" w:eastAsia="宋体"/>
                <w:bCs/>
                <w:sz w:val="21"/>
                <w:szCs w:val="20"/>
              </w:rPr>
              <w:t>0</w:t>
            </w:r>
          </w:p>
        </w:tc>
        <w:tc>
          <w:tcPr>
            <w:tcW w:w="669" w:type="dxa"/>
            <w:noWrap w:val="0"/>
            <w:vAlign w:val="center"/>
          </w:tcPr>
          <w:p w14:paraId="73D546ED">
            <w:pPr>
              <w:widowControl w:val="0"/>
              <w:snapToGrid w:val="0"/>
              <w:jc w:val="center"/>
              <w:rPr>
                <w:rFonts w:hint="eastAsia" w:ascii="宋体" w:hAnsi="宋体" w:eastAsia="宋体"/>
                <w:bCs/>
                <w:sz w:val="21"/>
                <w:szCs w:val="20"/>
              </w:rPr>
            </w:pPr>
            <w:r>
              <w:rPr>
                <w:rFonts w:hint="eastAsia" w:ascii="宋体" w:hAnsi="宋体" w:eastAsia="宋体"/>
                <w:bCs/>
                <w:sz w:val="21"/>
                <w:szCs w:val="20"/>
              </w:rPr>
              <w:t>2</w:t>
            </w:r>
            <w:r>
              <w:rPr>
                <w:rFonts w:ascii="宋体" w:hAnsi="宋体" w:eastAsia="宋体"/>
                <w:bCs/>
                <w:sz w:val="21"/>
                <w:szCs w:val="20"/>
              </w:rPr>
              <w:t>0</w:t>
            </w:r>
          </w:p>
        </w:tc>
        <w:tc>
          <w:tcPr>
            <w:tcW w:w="717" w:type="dxa"/>
            <w:tcBorders>
              <w:right w:val="single" w:color="auto" w:sz="12" w:space="0"/>
            </w:tcBorders>
            <w:noWrap w:val="0"/>
            <w:vAlign w:val="center"/>
          </w:tcPr>
          <w:p w14:paraId="75E9AA13">
            <w:pPr>
              <w:widowControl w:val="0"/>
              <w:snapToGrid w:val="0"/>
              <w:jc w:val="center"/>
              <w:rPr>
                <w:rFonts w:hint="eastAsia" w:ascii="宋体" w:hAnsi="宋体" w:eastAsia="宋体"/>
                <w:bCs/>
                <w:sz w:val="21"/>
                <w:szCs w:val="20"/>
              </w:rPr>
            </w:pPr>
            <w:r>
              <w:rPr>
                <w:rFonts w:hint="eastAsia" w:ascii="宋体" w:hAnsi="宋体" w:eastAsia="宋体"/>
                <w:bCs/>
                <w:sz w:val="21"/>
                <w:szCs w:val="20"/>
              </w:rPr>
              <w:t>2</w:t>
            </w:r>
            <w:r>
              <w:rPr>
                <w:rFonts w:ascii="宋体" w:hAnsi="宋体" w:eastAsia="宋体"/>
                <w:bCs/>
                <w:sz w:val="21"/>
                <w:szCs w:val="20"/>
              </w:rPr>
              <w:t>0</w:t>
            </w:r>
          </w:p>
        </w:tc>
      </w:tr>
      <w:tr w14:paraId="3652F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72" w:type="dxa"/>
            <w:tcBorders>
              <w:left w:val="single" w:color="auto" w:sz="12" w:space="0"/>
            </w:tcBorders>
            <w:noWrap w:val="0"/>
            <w:vAlign w:val="center"/>
          </w:tcPr>
          <w:p w14:paraId="5C9C4F65">
            <w:pPr>
              <w:widowControl w:val="0"/>
              <w:snapToGrid w:val="0"/>
              <w:jc w:val="center"/>
              <w:rPr>
                <w:rFonts w:hint="eastAsia" w:ascii="宋体" w:hAnsi="宋体" w:eastAsia="宋体"/>
                <w:bCs/>
                <w:sz w:val="21"/>
                <w:szCs w:val="20"/>
              </w:rPr>
            </w:pPr>
            <w:r>
              <w:rPr>
                <w:rFonts w:hint="eastAsia" w:ascii="宋体" w:hAnsi="宋体" w:eastAsia="宋体"/>
                <w:bCs/>
                <w:sz w:val="21"/>
                <w:szCs w:val="20"/>
              </w:rPr>
              <w:t>第三单元</w:t>
            </w:r>
          </w:p>
        </w:tc>
        <w:tc>
          <w:tcPr>
            <w:tcW w:w="2755" w:type="dxa"/>
            <w:noWrap w:val="0"/>
            <w:vAlign w:val="center"/>
          </w:tcPr>
          <w:p w14:paraId="63479E5B">
            <w:pPr>
              <w:widowControl w:val="0"/>
              <w:snapToGrid w:val="0"/>
              <w:jc w:val="center"/>
              <w:rPr>
                <w:rFonts w:hint="eastAsia" w:ascii="宋体" w:hAnsi="宋体" w:eastAsia="宋体"/>
                <w:bCs/>
                <w:sz w:val="21"/>
                <w:szCs w:val="20"/>
              </w:rPr>
            </w:pPr>
            <w:r>
              <w:rPr>
                <w:rFonts w:hint="eastAsia" w:ascii="宋体" w:hAnsi="宋体" w:eastAsia="宋体"/>
                <w:bCs/>
                <w:sz w:val="21"/>
                <w:szCs w:val="20"/>
              </w:rPr>
              <w:t>边讲边练</w:t>
            </w:r>
          </w:p>
        </w:tc>
        <w:tc>
          <w:tcPr>
            <w:tcW w:w="1738" w:type="dxa"/>
            <w:noWrap w:val="0"/>
            <w:vAlign w:val="center"/>
          </w:tcPr>
          <w:p w14:paraId="209D5C16">
            <w:pPr>
              <w:widowControl w:val="0"/>
              <w:snapToGrid w:val="0"/>
              <w:jc w:val="center"/>
              <w:rPr>
                <w:rFonts w:hint="eastAsia" w:ascii="宋体" w:hAnsi="宋体" w:eastAsia="宋体"/>
                <w:bCs/>
                <w:sz w:val="21"/>
                <w:szCs w:val="20"/>
              </w:rPr>
            </w:pPr>
            <w:r>
              <w:rPr>
                <w:rFonts w:hint="eastAsia" w:ascii="宋体" w:hAnsi="宋体" w:eastAsia="宋体"/>
                <w:bCs/>
                <w:sz w:val="21"/>
                <w:szCs w:val="20"/>
              </w:rPr>
              <w:t>考查</w:t>
            </w:r>
          </w:p>
        </w:tc>
        <w:tc>
          <w:tcPr>
            <w:tcW w:w="725" w:type="dxa"/>
            <w:noWrap w:val="0"/>
            <w:vAlign w:val="center"/>
          </w:tcPr>
          <w:p w14:paraId="7839F6C6">
            <w:pPr>
              <w:widowControl w:val="0"/>
              <w:snapToGrid w:val="0"/>
              <w:jc w:val="center"/>
              <w:rPr>
                <w:rFonts w:hint="eastAsia" w:ascii="宋体" w:hAnsi="宋体" w:eastAsia="宋体"/>
                <w:bCs/>
                <w:sz w:val="21"/>
                <w:szCs w:val="20"/>
              </w:rPr>
            </w:pPr>
            <w:r>
              <w:rPr>
                <w:rFonts w:hint="eastAsia" w:ascii="宋体" w:hAnsi="宋体" w:eastAsia="宋体"/>
                <w:bCs/>
                <w:sz w:val="21"/>
                <w:szCs w:val="20"/>
              </w:rPr>
              <w:t>0</w:t>
            </w:r>
          </w:p>
        </w:tc>
        <w:tc>
          <w:tcPr>
            <w:tcW w:w="669" w:type="dxa"/>
            <w:noWrap w:val="0"/>
            <w:vAlign w:val="center"/>
          </w:tcPr>
          <w:p w14:paraId="59A8C175">
            <w:pPr>
              <w:widowControl w:val="0"/>
              <w:snapToGrid w:val="0"/>
              <w:jc w:val="center"/>
              <w:rPr>
                <w:rFonts w:hint="eastAsia" w:ascii="宋体" w:hAnsi="宋体" w:eastAsia="宋体"/>
                <w:bCs/>
                <w:sz w:val="21"/>
                <w:szCs w:val="20"/>
              </w:rPr>
            </w:pPr>
            <w:r>
              <w:rPr>
                <w:rFonts w:hint="eastAsia" w:ascii="宋体" w:hAnsi="宋体" w:eastAsia="宋体"/>
                <w:bCs/>
                <w:sz w:val="21"/>
                <w:szCs w:val="20"/>
              </w:rPr>
              <w:t>8</w:t>
            </w:r>
          </w:p>
        </w:tc>
        <w:tc>
          <w:tcPr>
            <w:tcW w:w="717" w:type="dxa"/>
            <w:tcBorders>
              <w:right w:val="single" w:color="auto" w:sz="12" w:space="0"/>
            </w:tcBorders>
            <w:noWrap w:val="0"/>
            <w:vAlign w:val="center"/>
          </w:tcPr>
          <w:p w14:paraId="7861F42B">
            <w:pPr>
              <w:widowControl w:val="0"/>
              <w:snapToGrid w:val="0"/>
              <w:jc w:val="center"/>
              <w:rPr>
                <w:rFonts w:hint="eastAsia" w:ascii="宋体" w:hAnsi="宋体" w:eastAsia="宋体"/>
                <w:bCs/>
                <w:sz w:val="21"/>
                <w:szCs w:val="20"/>
              </w:rPr>
            </w:pPr>
            <w:r>
              <w:rPr>
                <w:rFonts w:hint="eastAsia" w:ascii="宋体" w:hAnsi="宋体" w:eastAsia="宋体"/>
                <w:bCs/>
                <w:sz w:val="21"/>
                <w:szCs w:val="20"/>
              </w:rPr>
              <w:t>8</w:t>
            </w:r>
          </w:p>
        </w:tc>
      </w:tr>
      <w:tr w14:paraId="7C5F9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72" w:type="dxa"/>
            <w:tcBorders>
              <w:left w:val="single" w:color="auto" w:sz="12" w:space="0"/>
            </w:tcBorders>
            <w:noWrap w:val="0"/>
            <w:vAlign w:val="center"/>
          </w:tcPr>
          <w:p w14:paraId="455E7F3E">
            <w:pPr>
              <w:widowControl w:val="0"/>
              <w:snapToGrid w:val="0"/>
              <w:jc w:val="center"/>
              <w:rPr>
                <w:rFonts w:hint="eastAsia" w:ascii="宋体" w:hAnsi="宋体" w:eastAsia="宋体"/>
                <w:bCs/>
                <w:sz w:val="21"/>
                <w:szCs w:val="20"/>
              </w:rPr>
            </w:pPr>
            <w:r>
              <w:rPr>
                <w:rFonts w:hint="eastAsia" w:ascii="宋体" w:hAnsi="宋体" w:eastAsia="宋体"/>
                <w:bCs/>
                <w:sz w:val="21"/>
                <w:szCs w:val="20"/>
              </w:rPr>
              <w:t>第四单元</w:t>
            </w:r>
          </w:p>
        </w:tc>
        <w:tc>
          <w:tcPr>
            <w:tcW w:w="2755" w:type="dxa"/>
            <w:noWrap w:val="0"/>
            <w:vAlign w:val="center"/>
          </w:tcPr>
          <w:p w14:paraId="68DE697B">
            <w:pPr>
              <w:widowControl w:val="0"/>
              <w:snapToGrid w:val="0"/>
              <w:jc w:val="center"/>
              <w:rPr>
                <w:rFonts w:hint="eastAsia" w:ascii="宋体" w:hAnsi="宋体" w:eastAsia="宋体"/>
                <w:bCs/>
                <w:sz w:val="21"/>
                <w:szCs w:val="20"/>
              </w:rPr>
            </w:pPr>
            <w:r>
              <w:rPr>
                <w:rFonts w:hint="eastAsia" w:ascii="宋体" w:hAnsi="宋体" w:eastAsia="宋体"/>
                <w:bCs/>
                <w:sz w:val="21"/>
                <w:szCs w:val="20"/>
              </w:rPr>
              <w:t>课外练习</w:t>
            </w:r>
          </w:p>
        </w:tc>
        <w:tc>
          <w:tcPr>
            <w:tcW w:w="1738" w:type="dxa"/>
            <w:noWrap w:val="0"/>
            <w:vAlign w:val="center"/>
          </w:tcPr>
          <w:p w14:paraId="54CBC3A2">
            <w:pPr>
              <w:widowControl w:val="0"/>
              <w:snapToGrid w:val="0"/>
              <w:jc w:val="center"/>
              <w:rPr>
                <w:rFonts w:hint="eastAsia" w:ascii="宋体" w:hAnsi="宋体" w:eastAsia="宋体"/>
                <w:bCs/>
                <w:sz w:val="21"/>
                <w:szCs w:val="20"/>
              </w:rPr>
            </w:pPr>
            <w:r>
              <w:rPr>
                <w:rFonts w:hint="eastAsia" w:ascii="宋体" w:hAnsi="宋体" w:eastAsia="宋体"/>
                <w:bCs/>
                <w:sz w:val="21"/>
                <w:szCs w:val="20"/>
              </w:rPr>
              <w:t>考查</w:t>
            </w:r>
          </w:p>
        </w:tc>
        <w:tc>
          <w:tcPr>
            <w:tcW w:w="725" w:type="dxa"/>
            <w:noWrap w:val="0"/>
            <w:vAlign w:val="center"/>
          </w:tcPr>
          <w:p w14:paraId="2A55F012">
            <w:pPr>
              <w:widowControl w:val="0"/>
              <w:snapToGrid w:val="0"/>
              <w:jc w:val="center"/>
              <w:rPr>
                <w:rFonts w:hint="eastAsia" w:ascii="宋体" w:hAnsi="宋体" w:eastAsia="宋体"/>
                <w:bCs/>
                <w:sz w:val="21"/>
                <w:szCs w:val="20"/>
              </w:rPr>
            </w:pPr>
            <w:r>
              <w:rPr>
                <w:rFonts w:hint="eastAsia" w:ascii="宋体" w:hAnsi="宋体" w:eastAsia="宋体"/>
                <w:bCs/>
                <w:sz w:val="21"/>
                <w:szCs w:val="20"/>
              </w:rPr>
              <w:t>0</w:t>
            </w:r>
          </w:p>
        </w:tc>
        <w:tc>
          <w:tcPr>
            <w:tcW w:w="669" w:type="dxa"/>
            <w:noWrap w:val="0"/>
            <w:vAlign w:val="center"/>
          </w:tcPr>
          <w:p w14:paraId="6EA71CC8">
            <w:pPr>
              <w:widowControl w:val="0"/>
              <w:snapToGrid w:val="0"/>
              <w:jc w:val="center"/>
              <w:rPr>
                <w:rFonts w:hint="eastAsia" w:ascii="宋体" w:hAnsi="宋体" w:eastAsia="宋体"/>
                <w:bCs/>
                <w:sz w:val="21"/>
                <w:szCs w:val="20"/>
              </w:rPr>
            </w:pPr>
            <w:r>
              <w:rPr>
                <w:rFonts w:hint="eastAsia" w:ascii="宋体" w:hAnsi="宋体" w:eastAsia="宋体"/>
                <w:bCs/>
                <w:sz w:val="21"/>
                <w:szCs w:val="20"/>
              </w:rPr>
              <w:t>0</w:t>
            </w:r>
          </w:p>
        </w:tc>
        <w:tc>
          <w:tcPr>
            <w:tcW w:w="717" w:type="dxa"/>
            <w:tcBorders>
              <w:right w:val="single" w:color="auto" w:sz="12" w:space="0"/>
            </w:tcBorders>
            <w:noWrap w:val="0"/>
            <w:vAlign w:val="center"/>
          </w:tcPr>
          <w:p w14:paraId="099572B2">
            <w:pPr>
              <w:widowControl w:val="0"/>
              <w:snapToGrid w:val="0"/>
              <w:jc w:val="center"/>
              <w:rPr>
                <w:rFonts w:hint="eastAsia" w:ascii="宋体" w:hAnsi="宋体" w:eastAsia="宋体"/>
                <w:bCs/>
                <w:sz w:val="21"/>
                <w:szCs w:val="20"/>
              </w:rPr>
            </w:pPr>
            <w:r>
              <w:rPr>
                <w:rFonts w:hint="eastAsia" w:ascii="宋体" w:hAnsi="宋体" w:eastAsia="宋体"/>
                <w:bCs/>
                <w:sz w:val="21"/>
                <w:szCs w:val="20"/>
              </w:rPr>
              <w:t>0</w:t>
            </w:r>
          </w:p>
        </w:tc>
      </w:tr>
      <w:tr w14:paraId="2B984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365" w:type="dxa"/>
            <w:gridSpan w:val="3"/>
            <w:tcBorders>
              <w:left w:val="single" w:color="auto" w:sz="12" w:space="0"/>
              <w:bottom w:val="single" w:color="auto" w:sz="12" w:space="0"/>
            </w:tcBorders>
            <w:noWrap w:val="0"/>
            <w:vAlign w:val="center"/>
          </w:tcPr>
          <w:p w14:paraId="41DCE478">
            <w:pPr>
              <w:pStyle w:val="16"/>
              <w:widowControl w:val="0"/>
              <w:rPr>
                <w:rFonts w:hint="eastAsia" w:ascii="宋体" w:hAnsi="宋体" w:eastAsia="宋体"/>
              </w:rPr>
            </w:pPr>
            <w:r>
              <w:rPr>
                <w:rFonts w:hint="eastAsia" w:ascii="宋体" w:hAnsi="宋体" w:eastAsia="宋体"/>
              </w:rPr>
              <w:t>合计</w:t>
            </w:r>
          </w:p>
        </w:tc>
        <w:tc>
          <w:tcPr>
            <w:tcW w:w="725" w:type="dxa"/>
            <w:tcBorders>
              <w:bottom w:val="single" w:color="auto" w:sz="12" w:space="0"/>
            </w:tcBorders>
            <w:noWrap w:val="0"/>
            <w:vAlign w:val="center"/>
          </w:tcPr>
          <w:p w14:paraId="16F53F68">
            <w:pPr>
              <w:widowControl w:val="0"/>
              <w:snapToGrid w:val="0"/>
              <w:jc w:val="center"/>
              <w:rPr>
                <w:rFonts w:hint="eastAsia" w:ascii="宋体" w:hAnsi="宋体" w:eastAsia="宋体"/>
                <w:bCs/>
                <w:sz w:val="21"/>
                <w:szCs w:val="20"/>
              </w:rPr>
            </w:pPr>
            <w:r>
              <w:rPr>
                <w:rFonts w:hint="eastAsia" w:ascii="宋体" w:hAnsi="宋体" w:eastAsia="宋体"/>
                <w:bCs/>
                <w:sz w:val="21"/>
                <w:szCs w:val="20"/>
              </w:rPr>
              <w:t>4</w:t>
            </w:r>
          </w:p>
        </w:tc>
        <w:tc>
          <w:tcPr>
            <w:tcW w:w="669" w:type="dxa"/>
            <w:tcBorders>
              <w:bottom w:val="single" w:color="auto" w:sz="12" w:space="0"/>
            </w:tcBorders>
            <w:noWrap w:val="0"/>
            <w:vAlign w:val="center"/>
          </w:tcPr>
          <w:p w14:paraId="7DCDCC71">
            <w:pPr>
              <w:widowControl w:val="0"/>
              <w:snapToGrid w:val="0"/>
              <w:jc w:val="center"/>
              <w:rPr>
                <w:rFonts w:hint="eastAsia" w:ascii="宋体" w:hAnsi="宋体" w:eastAsia="宋体"/>
                <w:bCs/>
                <w:sz w:val="21"/>
                <w:szCs w:val="20"/>
              </w:rPr>
            </w:pPr>
            <w:r>
              <w:rPr>
                <w:rFonts w:hint="eastAsia" w:ascii="宋体" w:hAnsi="宋体" w:eastAsia="宋体"/>
                <w:bCs/>
                <w:sz w:val="21"/>
                <w:szCs w:val="20"/>
              </w:rPr>
              <w:t>2</w:t>
            </w:r>
            <w:r>
              <w:rPr>
                <w:rFonts w:ascii="宋体" w:hAnsi="宋体" w:eastAsia="宋体"/>
                <w:bCs/>
                <w:sz w:val="21"/>
                <w:szCs w:val="20"/>
              </w:rPr>
              <w:t>8</w:t>
            </w:r>
          </w:p>
        </w:tc>
        <w:tc>
          <w:tcPr>
            <w:tcW w:w="717" w:type="dxa"/>
            <w:tcBorders>
              <w:bottom w:val="single" w:color="auto" w:sz="12" w:space="0"/>
              <w:right w:val="single" w:color="auto" w:sz="12" w:space="0"/>
            </w:tcBorders>
            <w:noWrap w:val="0"/>
            <w:vAlign w:val="center"/>
          </w:tcPr>
          <w:p w14:paraId="25E7DF4D">
            <w:pPr>
              <w:widowControl w:val="0"/>
              <w:snapToGrid w:val="0"/>
              <w:jc w:val="center"/>
              <w:rPr>
                <w:rFonts w:hint="eastAsia" w:ascii="宋体" w:hAnsi="宋体" w:eastAsia="宋体"/>
                <w:bCs/>
                <w:sz w:val="21"/>
                <w:szCs w:val="20"/>
              </w:rPr>
            </w:pPr>
            <w:r>
              <w:rPr>
                <w:rFonts w:hint="eastAsia" w:ascii="宋体" w:hAnsi="宋体" w:eastAsia="宋体"/>
                <w:bCs/>
                <w:sz w:val="21"/>
                <w:szCs w:val="20"/>
              </w:rPr>
              <w:t>3</w:t>
            </w:r>
            <w:r>
              <w:rPr>
                <w:rFonts w:ascii="宋体" w:hAnsi="宋体" w:eastAsia="宋体"/>
                <w:bCs/>
                <w:sz w:val="21"/>
                <w:szCs w:val="20"/>
              </w:rPr>
              <w:t>2</w:t>
            </w:r>
          </w:p>
        </w:tc>
      </w:tr>
    </w:tbl>
    <w:p w14:paraId="1F4191C6">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777"/>
        <w:gridCol w:w="3021"/>
        <w:gridCol w:w="3110"/>
        <w:gridCol w:w="810"/>
        <w:gridCol w:w="758"/>
      </w:tblGrid>
      <w:tr w14:paraId="42FFAB03">
        <w:tblPrEx>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18513593">
            <w:pPr>
              <w:pStyle w:val="16"/>
              <w:rPr>
                <w:color w:val="auto"/>
                <w:szCs w:val="16"/>
              </w:rPr>
            </w:pPr>
            <w:r>
              <w:rPr>
                <w:rFonts w:hint="eastAsia" w:ascii="黑体" w:hAnsi="黑体"/>
                <w:b w:val="0"/>
                <w:bCs/>
                <w:color w:val="000000"/>
                <w:szCs w:val="18"/>
                <w:lang w:val="en-US" w:eastAsia="zh-CN"/>
              </w:rPr>
              <w:t>序号</w:t>
            </w:r>
            <w:r>
              <w:rPr>
                <w:rFonts w:hint="eastAsia" w:ascii="黑体" w:hAnsi="黑体"/>
                <w:b w:val="0"/>
                <w:bCs/>
                <w:color w:val="000000"/>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34E001E2">
            <w:pPr>
              <w:pStyle w:val="16"/>
              <w:rPr>
                <w:color w:val="auto"/>
                <w:szCs w:val="16"/>
              </w:rPr>
            </w:pPr>
            <w:r>
              <w:rPr>
                <w:rFonts w:hint="eastAsia"/>
                <w:b w:val="0"/>
                <w:bCs/>
                <w:color w:val="000000"/>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68A30D4C">
            <w:pPr>
              <w:pStyle w:val="16"/>
              <w:rPr>
                <w:color w:val="auto"/>
                <w:szCs w:val="16"/>
              </w:rPr>
            </w:pPr>
            <w:r>
              <w:rPr>
                <w:rFonts w:hint="eastAsia"/>
                <w:b w:val="0"/>
                <w:bCs/>
                <w:color w:val="000000"/>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19BB04B6">
            <w:pPr>
              <w:pStyle w:val="16"/>
              <w:rPr>
                <w:color w:val="auto"/>
                <w:szCs w:val="16"/>
              </w:rPr>
            </w:pPr>
            <w:r>
              <w:rPr>
                <w:rFonts w:hint="eastAsia"/>
                <w:b w:val="0"/>
                <w:bCs/>
                <w:color w:val="000000"/>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5734E153">
            <w:pPr>
              <w:pStyle w:val="16"/>
              <w:rPr>
                <w:color w:val="auto"/>
                <w:szCs w:val="16"/>
              </w:rPr>
            </w:pPr>
            <w:r>
              <w:rPr>
                <w:rFonts w:hint="eastAsia"/>
                <w:b w:val="0"/>
                <w:bCs/>
                <w:color w:val="000000"/>
                <w:szCs w:val="16"/>
                <w:lang w:val="en-US" w:eastAsia="zh-CN"/>
              </w:rPr>
              <w:t>实验 类型</w:t>
            </w:r>
          </w:p>
        </w:tc>
      </w:tr>
      <w:tr w14:paraId="71BAA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3260D9CB">
            <w:pPr>
              <w:pStyle w:val="17"/>
              <w:rPr>
                <w:rFonts w:hint="eastAsia" w:ascii="宋体" w:hAnsi="宋体"/>
                <w:bCs/>
                <w:color w:val="auto"/>
              </w:rPr>
            </w:pPr>
            <w:r>
              <w:rPr>
                <w:rFonts w:hint="eastAsia"/>
                <w:bCs/>
                <w:color w:val="auto"/>
              </w:rPr>
              <w:t>1</w:t>
            </w:r>
          </w:p>
        </w:tc>
        <w:tc>
          <w:tcPr>
            <w:tcW w:w="3021" w:type="dxa"/>
            <w:tcBorders>
              <w:left w:val="single" w:color="auto" w:sz="4" w:space="0"/>
              <w:right w:val="single" w:color="auto" w:sz="4" w:space="0"/>
            </w:tcBorders>
            <w:noWrap w:val="0"/>
            <w:vAlign w:val="center"/>
          </w:tcPr>
          <w:p w14:paraId="0761F837">
            <w:pPr>
              <w:pStyle w:val="17"/>
              <w:rPr>
                <w:rFonts w:hint="eastAsia" w:ascii="宋体" w:hAnsi="宋体" w:cs="Times New Roman"/>
                <w:bCs/>
                <w:color w:val="auto"/>
              </w:rPr>
            </w:pPr>
            <w:r>
              <w:rPr>
                <w:rFonts w:hint="eastAsia" w:ascii="宋体" w:hAnsi="宋体"/>
                <w:bCs/>
                <w:color w:val="auto"/>
              </w:rPr>
              <w:t>基本技术动作示范</w:t>
            </w:r>
          </w:p>
        </w:tc>
        <w:tc>
          <w:tcPr>
            <w:tcW w:w="3110" w:type="dxa"/>
            <w:tcBorders>
              <w:left w:val="single" w:color="auto" w:sz="4" w:space="0"/>
              <w:right w:val="single" w:color="auto" w:sz="4" w:space="0"/>
            </w:tcBorders>
            <w:noWrap w:val="0"/>
            <w:vAlign w:val="center"/>
          </w:tcPr>
          <w:p w14:paraId="25D4B81D">
            <w:pPr>
              <w:pStyle w:val="17"/>
              <w:jc w:val="left"/>
              <w:rPr>
                <w:rFonts w:hint="eastAsia" w:ascii="宋体" w:hAnsi="宋体"/>
                <w:bCs/>
                <w:color w:val="auto"/>
              </w:rPr>
            </w:pPr>
            <w:r>
              <w:rPr>
                <w:rFonts w:hint="eastAsia" w:ascii="宋体" w:hAnsi="宋体"/>
                <w:bCs/>
                <w:color w:val="auto"/>
              </w:rPr>
              <w:t>掌握羽毛球基本动作，提高身体的灵活与协调能力。</w:t>
            </w:r>
          </w:p>
        </w:tc>
        <w:tc>
          <w:tcPr>
            <w:tcW w:w="810" w:type="dxa"/>
            <w:tcBorders>
              <w:left w:val="single" w:color="auto" w:sz="4" w:space="0"/>
              <w:right w:val="single" w:color="auto" w:sz="4" w:space="0"/>
            </w:tcBorders>
            <w:noWrap w:val="0"/>
            <w:vAlign w:val="center"/>
          </w:tcPr>
          <w:p w14:paraId="697C12A9">
            <w:pPr>
              <w:pStyle w:val="17"/>
              <w:rPr>
                <w:rFonts w:hint="eastAsia"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noWrap w:val="0"/>
            <w:vAlign w:val="center"/>
          </w:tcPr>
          <w:p w14:paraId="4D56F963">
            <w:pPr>
              <w:pStyle w:val="17"/>
              <w:rPr>
                <w:rFonts w:hint="eastAsia" w:ascii="宋体" w:hAnsi="宋体"/>
                <w:bCs/>
                <w:color w:val="auto"/>
              </w:rPr>
            </w:pPr>
            <w:r>
              <w:rPr>
                <w:bCs/>
                <w:color w:val="auto"/>
              </w:rPr>
              <w:t>①</w:t>
            </w:r>
          </w:p>
        </w:tc>
      </w:tr>
      <w:tr w14:paraId="22AA1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028DFD7B">
            <w:pPr>
              <w:pStyle w:val="17"/>
              <w:rPr>
                <w:rFonts w:hint="eastAsia" w:ascii="宋体" w:hAnsi="宋体"/>
                <w:bCs/>
                <w:color w:val="auto"/>
              </w:rPr>
            </w:pPr>
            <w:r>
              <w:rPr>
                <w:rFonts w:hint="eastAsia"/>
                <w:bCs/>
                <w:color w:val="auto"/>
              </w:rPr>
              <w:t>2</w:t>
            </w:r>
          </w:p>
        </w:tc>
        <w:tc>
          <w:tcPr>
            <w:tcW w:w="3021" w:type="dxa"/>
            <w:tcBorders>
              <w:left w:val="single" w:color="auto" w:sz="4" w:space="0"/>
              <w:right w:val="single" w:color="auto" w:sz="4" w:space="0"/>
            </w:tcBorders>
            <w:noWrap w:val="0"/>
            <w:vAlign w:val="center"/>
          </w:tcPr>
          <w:p w14:paraId="7B1C70F6">
            <w:pPr>
              <w:pStyle w:val="17"/>
              <w:rPr>
                <w:rFonts w:hint="eastAsia" w:ascii="宋体" w:hAnsi="宋体" w:cs="Times New Roman"/>
                <w:bCs/>
                <w:color w:val="auto"/>
              </w:rPr>
            </w:pPr>
            <w:r>
              <w:rPr>
                <w:rFonts w:hint="eastAsia" w:ascii="宋体" w:hAnsi="宋体" w:cs="Times New Roman"/>
                <w:bCs/>
                <w:color w:val="auto"/>
              </w:rPr>
              <w:t>组织开展</w:t>
            </w:r>
            <w:r>
              <w:rPr>
                <w:rFonts w:hint="eastAsia" w:ascii="宋体" w:hAnsi="宋体" w:cs="Times New Roman"/>
                <w:bCs/>
                <w:color w:val="auto"/>
                <w:lang w:val="en-US" w:eastAsia="zh-CN"/>
              </w:rPr>
              <w:t>羽毛球</w:t>
            </w:r>
            <w:r>
              <w:rPr>
                <w:rFonts w:hint="eastAsia" w:ascii="宋体" w:hAnsi="宋体" w:cs="Times New Roman"/>
                <w:bCs/>
                <w:color w:val="auto"/>
              </w:rPr>
              <w:t>技能实践</w:t>
            </w:r>
          </w:p>
        </w:tc>
        <w:tc>
          <w:tcPr>
            <w:tcW w:w="3110" w:type="dxa"/>
            <w:tcBorders>
              <w:left w:val="single" w:color="auto" w:sz="4" w:space="0"/>
              <w:right w:val="single" w:color="auto" w:sz="4" w:space="0"/>
            </w:tcBorders>
            <w:noWrap w:val="0"/>
            <w:vAlign w:val="center"/>
          </w:tcPr>
          <w:p w14:paraId="69FBA41D">
            <w:pPr>
              <w:pStyle w:val="17"/>
              <w:jc w:val="left"/>
              <w:rPr>
                <w:rFonts w:hint="eastAsia"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382304AB">
            <w:pPr>
              <w:pStyle w:val="17"/>
              <w:rPr>
                <w:rFonts w:hint="eastAsia"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noWrap w:val="0"/>
            <w:vAlign w:val="center"/>
          </w:tcPr>
          <w:p w14:paraId="3EC4B7E4">
            <w:pPr>
              <w:pStyle w:val="17"/>
              <w:rPr>
                <w:rFonts w:hint="eastAsia" w:ascii="宋体" w:hAnsi="宋体"/>
                <w:bCs/>
                <w:color w:val="auto"/>
              </w:rPr>
            </w:pPr>
            <w:r>
              <w:rPr>
                <w:rFonts w:hint="eastAsia"/>
                <w:bCs/>
                <w:color w:val="auto"/>
              </w:rPr>
              <w:t>④</w:t>
            </w:r>
          </w:p>
        </w:tc>
      </w:tr>
      <w:tr w14:paraId="0B5B0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71A73377">
            <w:pPr>
              <w:pStyle w:val="17"/>
              <w:rPr>
                <w:rFonts w:hint="eastAsia" w:ascii="宋体" w:hAnsi="宋体"/>
                <w:bCs/>
                <w:color w:val="auto"/>
              </w:rPr>
            </w:pPr>
            <w:r>
              <w:rPr>
                <w:rFonts w:hint="eastAsia"/>
                <w:bCs/>
                <w:color w:val="auto"/>
              </w:rPr>
              <w:t>3</w:t>
            </w:r>
          </w:p>
        </w:tc>
        <w:tc>
          <w:tcPr>
            <w:tcW w:w="3021" w:type="dxa"/>
            <w:tcBorders>
              <w:left w:val="single" w:color="auto" w:sz="4" w:space="0"/>
              <w:right w:val="single" w:color="auto" w:sz="4" w:space="0"/>
            </w:tcBorders>
            <w:noWrap w:val="0"/>
            <w:vAlign w:val="center"/>
          </w:tcPr>
          <w:p w14:paraId="62DFA33D">
            <w:pPr>
              <w:pStyle w:val="17"/>
              <w:rPr>
                <w:rFonts w:hint="eastAsia" w:ascii="宋体" w:hAnsi="宋体" w:cs="Times New Roman"/>
                <w:bCs/>
                <w:color w:val="auto"/>
              </w:rPr>
            </w:pPr>
            <w:r>
              <w:rPr>
                <w:rFonts w:hint="eastAsia" w:ascii="宋体" w:hAnsi="宋体" w:cs="Times New Roman"/>
                <w:bCs/>
                <w:color w:val="auto"/>
              </w:rPr>
              <w:t>组织</w:t>
            </w:r>
            <w:r>
              <w:rPr>
                <w:rFonts w:hint="eastAsia" w:ascii="宋体" w:hAnsi="宋体" w:cs="Times New Roman"/>
                <w:bCs/>
                <w:color w:val="auto"/>
                <w:lang w:val="en-US" w:eastAsia="zh-CN"/>
              </w:rPr>
              <w:t>课内</w:t>
            </w:r>
            <w:r>
              <w:rPr>
                <w:rFonts w:hint="eastAsia" w:ascii="宋体" w:hAnsi="宋体" w:cs="Times New Roman"/>
                <w:bCs/>
                <w:color w:val="auto"/>
              </w:rPr>
              <w:t>教学竞赛</w:t>
            </w:r>
          </w:p>
        </w:tc>
        <w:tc>
          <w:tcPr>
            <w:tcW w:w="3110" w:type="dxa"/>
            <w:tcBorders>
              <w:left w:val="single" w:color="auto" w:sz="4" w:space="0"/>
              <w:right w:val="single" w:color="auto" w:sz="4" w:space="0"/>
            </w:tcBorders>
            <w:noWrap w:val="0"/>
            <w:vAlign w:val="center"/>
          </w:tcPr>
          <w:p w14:paraId="0879EBC2">
            <w:pPr>
              <w:pStyle w:val="17"/>
              <w:jc w:val="left"/>
              <w:rPr>
                <w:rFonts w:hint="eastAsia"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3E034BD8">
            <w:pPr>
              <w:pStyle w:val="17"/>
              <w:rPr>
                <w:rFonts w:hint="eastAsia"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noWrap w:val="0"/>
            <w:vAlign w:val="center"/>
          </w:tcPr>
          <w:p w14:paraId="7B60EF75">
            <w:pPr>
              <w:pStyle w:val="17"/>
              <w:rPr>
                <w:rFonts w:hint="eastAsia" w:ascii="宋体" w:hAnsi="宋体"/>
                <w:bCs/>
                <w:color w:val="auto"/>
              </w:rPr>
            </w:pPr>
            <w:r>
              <w:rPr>
                <w:bCs/>
                <w:color w:val="auto"/>
              </w:rPr>
              <w:t>②</w:t>
            </w:r>
          </w:p>
        </w:tc>
      </w:tr>
      <w:tr w14:paraId="20EDB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48CE99E4">
            <w:pPr>
              <w:pStyle w:val="17"/>
              <w:rPr>
                <w:color w:val="auto"/>
              </w:rPr>
            </w:pPr>
          </w:p>
        </w:tc>
        <w:tc>
          <w:tcPr>
            <w:tcW w:w="3021" w:type="dxa"/>
            <w:tcBorders>
              <w:left w:val="single" w:color="auto" w:sz="4" w:space="0"/>
              <w:right w:val="single" w:color="auto" w:sz="4" w:space="0"/>
            </w:tcBorders>
            <w:noWrap w:val="0"/>
            <w:vAlign w:val="center"/>
          </w:tcPr>
          <w:p w14:paraId="6B3E99E8">
            <w:pPr>
              <w:pStyle w:val="17"/>
              <w:rPr>
                <w:rFonts w:hint="eastAsia" w:ascii="宋体" w:hAnsi="宋体" w:cs="Times New Roman"/>
                <w:b/>
                <w:bCs/>
                <w:color w:val="auto"/>
              </w:rPr>
            </w:pPr>
          </w:p>
        </w:tc>
        <w:tc>
          <w:tcPr>
            <w:tcW w:w="3110" w:type="dxa"/>
            <w:tcBorders>
              <w:left w:val="single" w:color="auto" w:sz="4" w:space="0"/>
              <w:right w:val="single" w:color="auto" w:sz="4" w:space="0"/>
            </w:tcBorders>
            <w:noWrap w:val="0"/>
            <w:vAlign w:val="center"/>
          </w:tcPr>
          <w:p w14:paraId="296B7D67">
            <w:pPr>
              <w:pStyle w:val="17"/>
              <w:rPr>
                <w:rFonts w:hint="eastAsia" w:ascii="宋体" w:hAnsi="宋体"/>
                <w:color w:val="auto"/>
              </w:rPr>
            </w:pPr>
          </w:p>
        </w:tc>
        <w:tc>
          <w:tcPr>
            <w:tcW w:w="810" w:type="dxa"/>
            <w:tcBorders>
              <w:left w:val="single" w:color="auto" w:sz="4" w:space="0"/>
              <w:right w:val="single" w:color="auto" w:sz="4" w:space="0"/>
            </w:tcBorders>
            <w:noWrap w:val="0"/>
            <w:vAlign w:val="center"/>
          </w:tcPr>
          <w:p w14:paraId="19339682">
            <w:pPr>
              <w:pStyle w:val="17"/>
              <w:rPr>
                <w:rFonts w:hint="eastAsia"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noWrap w:val="0"/>
            <w:vAlign w:val="center"/>
          </w:tcPr>
          <w:p w14:paraId="7E72FC70">
            <w:pPr>
              <w:pStyle w:val="17"/>
              <w:rPr>
                <w:color w:val="auto"/>
              </w:rPr>
            </w:pPr>
          </w:p>
        </w:tc>
      </w:tr>
    </w:tbl>
    <w:p w14:paraId="2806F320">
      <w:pPr>
        <w:pStyle w:val="20"/>
        <w:numPr>
          <w:ilvl w:val="0"/>
          <w:numId w:val="0"/>
        </w:numPr>
        <w:spacing w:before="163" w:beforeLines="50" w:after="163"/>
        <w:rPr>
          <w:rFonts w:hint="default" w:eastAsia="宋体"/>
          <w:color w:val="000000"/>
          <w:lang w:val="en-US" w:eastAsia="zh-CN"/>
        </w:rPr>
      </w:pPr>
      <w:r>
        <w:rPr>
          <w:rFonts w:hint="default" w:eastAsia="宋体"/>
          <w:color w:val="000000"/>
          <w:lang w:val="en-US" w:eastAsia="zh-CN"/>
        </w:rPr>
        <w:t>实验</w:t>
      </w:r>
      <w:r>
        <w:rPr>
          <w:rFonts w:hint="eastAsia" w:eastAsia="宋体"/>
          <w:color w:val="000000"/>
          <w:lang w:val="en-US" w:eastAsia="zh-CN"/>
        </w:rPr>
        <w:t>类</w:t>
      </w:r>
      <w:r>
        <w:rPr>
          <w:rFonts w:hint="default" w:eastAsia="宋体"/>
          <w:color w:val="000000"/>
          <w:lang w:val="en-US" w:eastAsia="zh-CN"/>
        </w:rPr>
        <w:t>型</w:t>
      </w:r>
      <w:r>
        <w:rPr>
          <w:rFonts w:hint="eastAsia" w:eastAsia="宋体"/>
          <w:color w:val="000000"/>
          <w:lang w:val="en-US" w:eastAsia="zh-CN"/>
        </w:rPr>
        <w:t>： ①演</w:t>
      </w:r>
      <w:r>
        <w:rPr>
          <w:rFonts w:hint="default" w:eastAsia="宋体"/>
          <w:color w:val="000000"/>
          <w:lang w:val="en-US" w:eastAsia="zh-CN"/>
        </w:rPr>
        <w:t>示型</w:t>
      </w:r>
      <w:r>
        <w:rPr>
          <w:rFonts w:hint="eastAsia" w:eastAsia="宋体"/>
          <w:color w:val="000000"/>
          <w:lang w:val="en-US" w:eastAsia="zh-CN"/>
        </w:rPr>
        <w:t xml:space="preserve"> ②</w:t>
      </w:r>
      <w:r>
        <w:rPr>
          <w:rFonts w:hint="default" w:eastAsia="宋体"/>
          <w:color w:val="000000"/>
          <w:lang w:val="en-US" w:eastAsia="zh-CN"/>
        </w:rPr>
        <w:t>验证型</w:t>
      </w:r>
      <w:r>
        <w:rPr>
          <w:rFonts w:hint="eastAsia" w:eastAsia="宋体"/>
          <w:color w:val="000000"/>
          <w:lang w:val="en-US" w:eastAsia="zh-CN"/>
        </w:rPr>
        <w:t xml:space="preserve"> ③</w:t>
      </w:r>
      <w:r>
        <w:rPr>
          <w:rFonts w:hint="default" w:eastAsia="宋体"/>
          <w:color w:val="000000"/>
          <w:lang w:val="en-US" w:eastAsia="zh-CN"/>
        </w:rPr>
        <w:t>设计型</w:t>
      </w:r>
      <w:r>
        <w:rPr>
          <w:rFonts w:hint="eastAsia" w:eastAsia="宋体"/>
          <w:color w:val="000000"/>
          <w:lang w:val="en-US" w:eastAsia="zh-CN"/>
        </w:rPr>
        <w:t xml:space="preserve"> ④综合</w:t>
      </w:r>
      <w:r>
        <w:rPr>
          <w:rFonts w:hint="default" w:eastAsia="宋体"/>
          <w:color w:val="000000"/>
          <w:lang w:val="en-US" w:eastAsia="zh-CN"/>
        </w:rPr>
        <w:t>型</w:t>
      </w:r>
    </w:p>
    <w:p w14:paraId="66B51B8E">
      <w:pPr>
        <w:pStyle w:val="19"/>
        <w:spacing w:before="326" w:beforeLines="100" w:line="360" w:lineRule="auto"/>
        <w:rPr>
          <w:rFonts w:hint="eastAsia"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027A5F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noWrap w:val="0"/>
            <w:vAlign w:val="center"/>
          </w:tcPr>
          <w:p w14:paraId="046974CC">
            <w:pPr>
              <w:widowControl/>
              <w:ind w:firstLine="420" w:firstLineChars="200"/>
              <w:jc w:val="left"/>
              <w:rPr>
                <w:rFonts w:hint="eastAsia" w:ascii="宋体" w:hAnsi="宋体" w:eastAsia="宋体" w:cs="仿宋_GB2312"/>
                <w:color w:val="000000"/>
                <w:sz w:val="21"/>
                <w:szCs w:val="20"/>
              </w:rPr>
            </w:pPr>
            <w:r>
              <w:rPr>
                <w:rFonts w:hint="eastAsia" w:ascii="宋体" w:hAnsi="宋体" w:eastAsia="宋体" w:cs="仿宋_GB2312"/>
                <w:color w:val="000000"/>
                <w:sz w:val="21"/>
                <w:szCs w:val="20"/>
              </w:rPr>
              <w:t>根据</w:t>
            </w:r>
            <w:r>
              <w:rPr>
                <w:rFonts w:ascii="宋体" w:hAnsi="宋体" w:eastAsia="宋体" w:cs="仿宋_GB2312"/>
                <w:color w:val="000000"/>
                <w:sz w:val="21"/>
                <w:szCs w:val="20"/>
              </w:rPr>
              <w:t>学校</w:t>
            </w:r>
            <w:r>
              <w:rPr>
                <w:rFonts w:hint="eastAsia" w:ascii="宋体" w:hAnsi="宋体" w:eastAsia="宋体" w:cs="仿宋_GB2312"/>
                <w:color w:val="000000"/>
                <w:sz w:val="21"/>
                <w:szCs w:val="20"/>
              </w:rPr>
              <w:t>人才培养</w:t>
            </w:r>
            <w:r>
              <w:rPr>
                <w:rFonts w:ascii="宋体" w:hAnsi="宋体" w:eastAsia="宋体" w:cs="仿宋_GB2312"/>
                <w:color w:val="000000"/>
                <w:sz w:val="21"/>
                <w:szCs w:val="20"/>
              </w:rPr>
              <w:t>八大核心素养培养要求和思想政治教育目标，</w:t>
            </w:r>
            <w:r>
              <w:rPr>
                <w:rFonts w:hint="eastAsia" w:ascii="宋体" w:hAnsi="宋体" w:eastAsia="宋体" w:cs="仿宋_GB2312"/>
                <w:color w:val="000000"/>
                <w:sz w:val="21"/>
                <w:szCs w:val="20"/>
              </w:rPr>
              <w:t>体育类课程要树立“健康第一”的教育理念，注重爱国主义教育和传统文化教育，培养学生顽强拼搏、奋斗有我的信念，激发学生提升全民族身体素质的责任感。</w:t>
            </w:r>
            <w:r>
              <w:rPr>
                <w:rFonts w:ascii="宋体" w:hAnsi="宋体" w:eastAsia="宋体" w:cs="仿宋_GB2312"/>
                <w:color w:val="000000"/>
                <w:sz w:val="21"/>
                <w:szCs w:val="20"/>
              </w:rPr>
              <w:t>通过实践活动形成将体育课程教学内容向思想政治教育潜移默化的过渡能力，即将思想政治教育巧妙地融</w:t>
            </w:r>
            <w:r>
              <w:rPr>
                <w:rFonts w:hint="eastAsia" w:ascii="宋体" w:hAnsi="宋体" w:eastAsia="宋体" w:cs="仿宋_GB2312"/>
                <w:color w:val="000000"/>
                <w:sz w:val="21"/>
                <w:szCs w:val="20"/>
              </w:rPr>
              <w:t>入</w:t>
            </w:r>
            <w:r>
              <w:rPr>
                <w:rFonts w:ascii="宋体" w:hAnsi="宋体" w:eastAsia="宋体" w:cs="仿宋_GB2312"/>
                <w:color w:val="000000"/>
                <w:sz w:val="21"/>
                <w:szCs w:val="20"/>
              </w:rPr>
              <w:t>体育课堂教学，通过改进教学内容使学生切身感受到体育的魅力和自我价值的实现，实现“育体”与“育心”、“育人”的结合，通过体育塑造心灵、健全人格。</w:t>
            </w:r>
          </w:p>
          <w:p w14:paraId="33F66362">
            <w:pPr>
              <w:widowControl w:val="0"/>
              <w:spacing w:line="340" w:lineRule="atLeast"/>
              <w:ind w:firstLine="480"/>
              <w:jc w:val="both"/>
              <w:rPr>
                <w:rFonts w:hint="eastAsia" w:ascii="仿宋_GB2312" w:eastAsia="仿宋_GB2312" w:cs="仿宋_GB2312"/>
                <w:color w:val="000000"/>
              </w:rPr>
            </w:pPr>
            <w:r>
              <w:rPr>
                <w:rFonts w:hint="eastAsia" w:ascii="宋体" w:hAnsi="宋体" w:eastAsia="宋体" w:cs="仿宋_GB2312"/>
                <w:color w:val="000000"/>
                <w:sz w:val="21"/>
                <w:szCs w:val="20"/>
              </w:rPr>
              <w:t>羽毛球运动强化集体主义观念，培养必胜的信念和顽强拼搏的精神，同时注重个人技术的提高和团队合作意识</w:t>
            </w:r>
            <w:r>
              <w:rPr>
                <w:rFonts w:ascii="宋体" w:hAnsi="宋体" w:eastAsia="宋体" w:cs="仿宋_GB2312"/>
                <w:color w:val="000000"/>
                <w:sz w:val="21"/>
                <w:szCs w:val="20"/>
              </w:rPr>
              <w:t>；</w:t>
            </w:r>
            <w:r>
              <w:rPr>
                <w:rFonts w:hint="eastAsia" w:ascii="宋体" w:hAnsi="宋体" w:eastAsia="宋体" w:cs="仿宋_GB2312"/>
                <w:color w:val="000000"/>
                <w:sz w:val="21"/>
                <w:szCs w:val="20"/>
              </w:rPr>
              <w:t>通过教师示范、学生练、分组练、相互指正、教师巡回指导、总结讲评等教学方法，引导学生逐步掌握基本技术，并注重团队协作和个人技术的提升；</w:t>
            </w:r>
            <w:r>
              <w:rPr>
                <w:rFonts w:ascii="宋体" w:hAnsi="宋体" w:eastAsia="宋体" w:cs="仿宋_GB2312"/>
                <w:color w:val="000000"/>
                <w:sz w:val="21"/>
                <w:szCs w:val="20"/>
              </w:rPr>
              <w:t>运动规则和竞赛规则的讲解以及课堂</w:t>
            </w:r>
            <w:r>
              <w:rPr>
                <w:rFonts w:hint="eastAsia" w:ascii="宋体" w:hAnsi="宋体" w:eastAsia="宋体" w:cs="仿宋_GB2312"/>
                <w:color w:val="000000"/>
                <w:sz w:val="21"/>
                <w:szCs w:val="20"/>
              </w:rPr>
              <w:t>纪律的</w:t>
            </w:r>
            <w:r>
              <w:rPr>
                <w:rFonts w:ascii="宋体" w:hAnsi="宋体" w:eastAsia="宋体" w:cs="仿宋_GB2312"/>
                <w:color w:val="000000"/>
                <w:sz w:val="21"/>
                <w:szCs w:val="20"/>
              </w:rPr>
              <w:t>要求，提高了学生规则意识和社会道德修养；课外运动app的练习，提高了学生自主锻炼能力，帮助学生树立终身体育意识。</w:t>
            </w:r>
          </w:p>
        </w:tc>
      </w:tr>
    </w:tbl>
    <w:p w14:paraId="3F3FB079">
      <w:pPr>
        <w:pStyle w:val="19"/>
        <w:spacing w:before="326" w:beforeLines="100" w:line="360" w:lineRule="auto"/>
        <w:rPr>
          <w:rFonts w:hint="eastAsia"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1DA1E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noWrap w:val="0"/>
            <w:vAlign w:val="center"/>
          </w:tcPr>
          <w:p w14:paraId="4B35D4E5">
            <w:pPr>
              <w:widowControl w:val="0"/>
              <w:snapToGrid w:val="0"/>
              <w:jc w:val="center"/>
              <w:rPr>
                <w:rFonts w:hint="eastAsia"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noWrap w:val="0"/>
            <w:vAlign w:val="center"/>
          </w:tcPr>
          <w:p w14:paraId="369E2245">
            <w:pPr>
              <w:pStyle w:val="19"/>
              <w:widowControl w:val="0"/>
              <w:spacing w:line="240" w:lineRule="auto"/>
              <w:jc w:val="center"/>
              <w:rPr>
                <w:rFonts w:hint="eastAsia"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noWrap w:val="0"/>
            <w:vAlign w:val="center"/>
          </w:tcPr>
          <w:p w14:paraId="72F3F8FC">
            <w:pPr>
              <w:pStyle w:val="19"/>
              <w:widowControl w:val="0"/>
              <w:jc w:val="center"/>
              <w:rPr>
                <w:rFonts w:hint="eastAsia"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noWrap w:val="0"/>
            <w:vAlign w:val="center"/>
          </w:tcPr>
          <w:p w14:paraId="17D6763C">
            <w:pPr>
              <w:pStyle w:val="19"/>
              <w:widowControl w:val="0"/>
              <w:spacing w:line="240" w:lineRule="auto"/>
              <w:jc w:val="center"/>
              <w:rPr>
                <w:rFonts w:hint="eastAsia"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noWrap w:val="0"/>
            <w:vAlign w:val="center"/>
          </w:tcPr>
          <w:p w14:paraId="756E3F3F">
            <w:pPr>
              <w:pStyle w:val="19"/>
              <w:widowControl w:val="0"/>
              <w:spacing w:line="240" w:lineRule="auto"/>
              <w:jc w:val="center"/>
              <w:rPr>
                <w:rFonts w:hint="eastAsia" w:ascii="黑体" w:hAnsi="黑体"/>
                <w:bCs/>
                <w:sz w:val="21"/>
                <w:szCs w:val="21"/>
              </w:rPr>
            </w:pPr>
            <w:r>
              <w:rPr>
                <w:rFonts w:hint="eastAsia" w:ascii="黑体" w:hAnsi="黑体"/>
                <w:bCs/>
                <w:sz w:val="21"/>
                <w:szCs w:val="21"/>
              </w:rPr>
              <w:t>合计</w:t>
            </w:r>
          </w:p>
        </w:tc>
      </w:tr>
      <w:tr w14:paraId="7ECF6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noWrap w:val="0"/>
            <w:vAlign w:val="top"/>
          </w:tcPr>
          <w:p w14:paraId="3BD4A4D2">
            <w:pPr>
              <w:widowControl w:val="0"/>
              <w:snapToGrid w:val="0"/>
              <w:jc w:val="center"/>
              <w:rPr>
                <w:rFonts w:hint="eastAsia" w:ascii="黑体" w:hAnsi="黑体" w:eastAsia="黑体"/>
                <w:bCs/>
                <w:sz w:val="21"/>
                <w:szCs w:val="21"/>
              </w:rPr>
            </w:pPr>
          </w:p>
        </w:tc>
        <w:tc>
          <w:tcPr>
            <w:tcW w:w="709" w:type="dxa"/>
            <w:vMerge w:val="continue"/>
            <w:noWrap w:val="0"/>
            <w:vAlign w:val="top"/>
          </w:tcPr>
          <w:p w14:paraId="27CD44F6">
            <w:pPr>
              <w:pStyle w:val="19"/>
              <w:widowControl w:val="0"/>
              <w:jc w:val="both"/>
              <w:rPr>
                <w:rFonts w:hint="eastAsia" w:ascii="黑体" w:hAnsi="黑体"/>
                <w:bCs/>
                <w:sz w:val="21"/>
                <w:szCs w:val="21"/>
              </w:rPr>
            </w:pPr>
          </w:p>
        </w:tc>
        <w:tc>
          <w:tcPr>
            <w:tcW w:w="2353" w:type="dxa"/>
            <w:vMerge w:val="continue"/>
            <w:tcBorders>
              <w:right w:val="double" w:color="auto" w:sz="4" w:space="0"/>
            </w:tcBorders>
            <w:noWrap w:val="0"/>
            <w:vAlign w:val="top"/>
          </w:tcPr>
          <w:p w14:paraId="04888F18">
            <w:pPr>
              <w:pStyle w:val="19"/>
              <w:widowControl w:val="0"/>
              <w:jc w:val="both"/>
              <w:rPr>
                <w:rFonts w:hint="eastAsia" w:ascii="黑体" w:hAnsi="黑体"/>
                <w:bCs/>
                <w:sz w:val="21"/>
                <w:szCs w:val="21"/>
              </w:rPr>
            </w:pPr>
          </w:p>
        </w:tc>
        <w:tc>
          <w:tcPr>
            <w:tcW w:w="612" w:type="dxa"/>
            <w:tcBorders>
              <w:left w:val="double" w:color="auto" w:sz="4" w:space="0"/>
            </w:tcBorders>
            <w:noWrap w:val="0"/>
            <w:vAlign w:val="center"/>
          </w:tcPr>
          <w:p w14:paraId="63B76811">
            <w:pPr>
              <w:pStyle w:val="19"/>
              <w:widowControl w:val="0"/>
              <w:spacing w:line="240" w:lineRule="auto"/>
              <w:jc w:val="center"/>
              <w:rPr>
                <w:rFonts w:hint="eastAsia" w:ascii="宋体" w:hAnsi="宋体" w:eastAsia="宋体"/>
                <w:bCs/>
                <w:sz w:val="20"/>
                <w:szCs w:val="20"/>
              </w:rPr>
            </w:pPr>
            <w:r>
              <w:rPr>
                <w:rFonts w:hint="eastAsia" w:ascii="宋体" w:hAnsi="宋体" w:eastAsia="宋体"/>
                <w:bCs/>
                <w:sz w:val="20"/>
                <w:szCs w:val="20"/>
              </w:rPr>
              <w:t>1</w:t>
            </w:r>
          </w:p>
        </w:tc>
        <w:tc>
          <w:tcPr>
            <w:tcW w:w="612" w:type="dxa"/>
            <w:noWrap w:val="0"/>
            <w:vAlign w:val="center"/>
          </w:tcPr>
          <w:p w14:paraId="355AE0A6">
            <w:pPr>
              <w:pStyle w:val="19"/>
              <w:widowControl w:val="0"/>
              <w:spacing w:line="240" w:lineRule="auto"/>
              <w:jc w:val="center"/>
              <w:rPr>
                <w:rFonts w:hint="eastAsia" w:ascii="宋体" w:hAnsi="宋体" w:eastAsia="宋体"/>
                <w:bCs/>
                <w:sz w:val="20"/>
                <w:szCs w:val="20"/>
              </w:rPr>
            </w:pPr>
            <w:r>
              <w:rPr>
                <w:rFonts w:hint="eastAsia" w:ascii="宋体" w:hAnsi="宋体" w:eastAsia="宋体"/>
                <w:bCs/>
                <w:sz w:val="20"/>
                <w:szCs w:val="20"/>
              </w:rPr>
              <w:t>2</w:t>
            </w:r>
          </w:p>
        </w:tc>
        <w:tc>
          <w:tcPr>
            <w:tcW w:w="612" w:type="dxa"/>
            <w:noWrap w:val="0"/>
            <w:vAlign w:val="center"/>
          </w:tcPr>
          <w:p w14:paraId="76F2CFBC">
            <w:pPr>
              <w:pStyle w:val="19"/>
              <w:widowControl w:val="0"/>
              <w:spacing w:line="240" w:lineRule="auto"/>
              <w:jc w:val="center"/>
              <w:rPr>
                <w:rFonts w:hint="eastAsia" w:ascii="宋体" w:hAnsi="宋体" w:eastAsia="宋体"/>
                <w:bCs/>
                <w:sz w:val="20"/>
                <w:szCs w:val="20"/>
              </w:rPr>
            </w:pPr>
            <w:r>
              <w:rPr>
                <w:rFonts w:hint="eastAsia" w:ascii="宋体" w:hAnsi="宋体" w:eastAsia="宋体"/>
                <w:bCs/>
                <w:sz w:val="20"/>
                <w:szCs w:val="20"/>
              </w:rPr>
              <w:t>3</w:t>
            </w:r>
          </w:p>
        </w:tc>
        <w:tc>
          <w:tcPr>
            <w:tcW w:w="612" w:type="dxa"/>
            <w:noWrap w:val="0"/>
            <w:vAlign w:val="center"/>
          </w:tcPr>
          <w:p w14:paraId="56A7BA01">
            <w:pPr>
              <w:pStyle w:val="19"/>
              <w:widowControl w:val="0"/>
              <w:spacing w:line="240" w:lineRule="auto"/>
              <w:jc w:val="center"/>
              <w:rPr>
                <w:rFonts w:hint="eastAsia" w:ascii="宋体" w:hAnsi="宋体" w:eastAsia="宋体"/>
                <w:bCs/>
                <w:sz w:val="20"/>
                <w:szCs w:val="20"/>
              </w:rPr>
            </w:pPr>
            <w:r>
              <w:rPr>
                <w:rFonts w:hint="eastAsia" w:ascii="宋体" w:hAnsi="宋体" w:eastAsia="宋体"/>
                <w:bCs/>
                <w:sz w:val="20"/>
                <w:szCs w:val="20"/>
              </w:rPr>
              <w:t>4</w:t>
            </w:r>
          </w:p>
        </w:tc>
        <w:tc>
          <w:tcPr>
            <w:tcW w:w="612" w:type="dxa"/>
            <w:noWrap w:val="0"/>
            <w:vAlign w:val="center"/>
          </w:tcPr>
          <w:p w14:paraId="7AE41734">
            <w:pPr>
              <w:pStyle w:val="19"/>
              <w:widowControl w:val="0"/>
              <w:spacing w:line="240" w:lineRule="auto"/>
              <w:jc w:val="center"/>
              <w:rPr>
                <w:rFonts w:hint="eastAsia" w:ascii="宋体" w:hAnsi="宋体" w:eastAsia="宋体"/>
                <w:bCs/>
                <w:sz w:val="20"/>
                <w:szCs w:val="20"/>
              </w:rPr>
            </w:pPr>
            <w:r>
              <w:rPr>
                <w:rFonts w:hint="eastAsia" w:ascii="宋体" w:hAnsi="宋体" w:eastAsia="宋体"/>
                <w:bCs/>
                <w:sz w:val="20"/>
                <w:szCs w:val="20"/>
              </w:rPr>
              <w:t>5</w:t>
            </w:r>
          </w:p>
        </w:tc>
        <w:tc>
          <w:tcPr>
            <w:tcW w:w="612" w:type="dxa"/>
            <w:noWrap w:val="0"/>
            <w:vAlign w:val="center"/>
          </w:tcPr>
          <w:p w14:paraId="737F49D3">
            <w:pPr>
              <w:pStyle w:val="19"/>
              <w:widowControl w:val="0"/>
              <w:spacing w:line="240" w:lineRule="auto"/>
              <w:jc w:val="center"/>
              <w:rPr>
                <w:rFonts w:hint="eastAsia" w:ascii="宋体" w:hAnsi="宋体" w:eastAsia="宋体"/>
                <w:bCs/>
                <w:sz w:val="20"/>
                <w:szCs w:val="20"/>
              </w:rPr>
            </w:pPr>
            <w:r>
              <w:rPr>
                <w:rFonts w:hint="eastAsia" w:ascii="宋体" w:hAnsi="宋体" w:eastAsia="宋体"/>
                <w:bCs/>
                <w:sz w:val="20"/>
                <w:szCs w:val="20"/>
              </w:rPr>
              <w:t>6</w:t>
            </w:r>
          </w:p>
        </w:tc>
        <w:tc>
          <w:tcPr>
            <w:tcW w:w="706" w:type="dxa"/>
            <w:vMerge w:val="continue"/>
            <w:tcBorders>
              <w:right w:val="single" w:color="auto" w:sz="12" w:space="0"/>
            </w:tcBorders>
            <w:noWrap w:val="0"/>
            <w:vAlign w:val="top"/>
          </w:tcPr>
          <w:p w14:paraId="4698898D">
            <w:pPr>
              <w:pStyle w:val="19"/>
              <w:widowControl w:val="0"/>
              <w:spacing w:line="240" w:lineRule="auto"/>
              <w:jc w:val="center"/>
              <w:rPr>
                <w:rFonts w:hint="eastAsia" w:ascii="黑体" w:hAnsi="黑体"/>
                <w:bCs/>
                <w:sz w:val="21"/>
                <w:szCs w:val="21"/>
              </w:rPr>
            </w:pPr>
          </w:p>
        </w:tc>
      </w:tr>
      <w:tr w14:paraId="0047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07E0D0CF">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noWrap w:val="0"/>
            <w:vAlign w:val="center"/>
          </w:tcPr>
          <w:p w14:paraId="731FF8A2">
            <w:pPr>
              <w:pStyle w:val="17"/>
              <w:widowControl w:val="0"/>
              <w:rPr>
                <w:rFonts w:hint="eastAsia" w:ascii="宋体" w:hAnsi="宋体" w:eastAsia="宋体"/>
                <w:szCs w:val="20"/>
              </w:rPr>
            </w:pPr>
            <w:r>
              <w:rPr>
                <w:rFonts w:hint="eastAsia" w:ascii="宋体" w:hAnsi="宋体" w:eastAsia="宋体"/>
                <w:szCs w:val="20"/>
              </w:rPr>
              <w:t>4</w:t>
            </w:r>
            <w:r>
              <w:rPr>
                <w:rFonts w:ascii="宋体" w:hAnsi="宋体" w:eastAsia="宋体"/>
                <w:szCs w:val="20"/>
              </w:rPr>
              <w:t>0%</w:t>
            </w:r>
          </w:p>
        </w:tc>
        <w:tc>
          <w:tcPr>
            <w:tcW w:w="2353" w:type="dxa"/>
            <w:tcBorders>
              <w:right w:val="double" w:color="auto" w:sz="4" w:space="0"/>
            </w:tcBorders>
            <w:noWrap w:val="0"/>
            <w:vAlign w:val="center"/>
          </w:tcPr>
          <w:p w14:paraId="0E769B1E">
            <w:pPr>
              <w:pStyle w:val="17"/>
              <w:widowControl w:val="0"/>
              <w:rPr>
                <w:rFonts w:hint="eastAsia" w:ascii="宋体" w:hAnsi="宋体" w:eastAsia="宋体"/>
                <w:szCs w:val="20"/>
                <w:lang w:eastAsia="zh-CN"/>
              </w:rPr>
            </w:pPr>
            <w:r>
              <w:rPr>
                <w:rFonts w:hint="eastAsia" w:ascii="宋体" w:hAnsi="宋体" w:eastAsia="宋体" w:cs="Arial"/>
                <w:szCs w:val="20"/>
              </w:rPr>
              <w:t>羽毛球</w:t>
            </w:r>
            <w:r>
              <w:rPr>
                <w:rFonts w:hint="eastAsia" w:ascii="宋体" w:hAnsi="宋体" w:eastAsia="宋体" w:cs="Arial"/>
                <w:szCs w:val="20"/>
                <w:lang w:val="en-US" w:eastAsia="zh-CN"/>
              </w:rPr>
              <w:t>专项评价</w:t>
            </w:r>
          </w:p>
        </w:tc>
        <w:tc>
          <w:tcPr>
            <w:tcW w:w="612" w:type="dxa"/>
            <w:tcBorders>
              <w:left w:val="double" w:color="auto" w:sz="4" w:space="0"/>
            </w:tcBorders>
            <w:noWrap w:val="0"/>
            <w:vAlign w:val="center"/>
          </w:tcPr>
          <w:p w14:paraId="24B0E463">
            <w:pPr>
              <w:pStyle w:val="17"/>
              <w:widowControl w:val="0"/>
              <w:rPr>
                <w:rFonts w:hint="eastAsia" w:ascii="宋体" w:hAnsi="宋体" w:eastAsia="宋体"/>
              </w:rPr>
            </w:pPr>
            <w:r>
              <w:rPr>
                <w:rFonts w:ascii="宋体" w:hAnsi="宋体"/>
              </w:rPr>
              <w:t>20</w:t>
            </w:r>
          </w:p>
        </w:tc>
        <w:tc>
          <w:tcPr>
            <w:tcW w:w="612" w:type="dxa"/>
            <w:noWrap w:val="0"/>
            <w:vAlign w:val="center"/>
          </w:tcPr>
          <w:p w14:paraId="46C898D8">
            <w:pPr>
              <w:pStyle w:val="17"/>
              <w:widowControl w:val="0"/>
              <w:rPr>
                <w:rFonts w:hint="eastAsia" w:ascii="宋体" w:hAnsi="宋体" w:eastAsia="宋体"/>
              </w:rPr>
            </w:pPr>
            <w:r>
              <w:rPr>
                <w:rFonts w:ascii="宋体" w:hAnsi="宋体"/>
              </w:rPr>
              <w:t>10</w:t>
            </w:r>
          </w:p>
        </w:tc>
        <w:tc>
          <w:tcPr>
            <w:tcW w:w="612" w:type="dxa"/>
            <w:noWrap w:val="0"/>
            <w:vAlign w:val="center"/>
          </w:tcPr>
          <w:p w14:paraId="7591668E">
            <w:pPr>
              <w:pStyle w:val="17"/>
              <w:widowControl w:val="0"/>
              <w:rPr>
                <w:rFonts w:hint="eastAsia" w:ascii="宋体" w:hAnsi="宋体" w:eastAsia="宋体"/>
              </w:rPr>
            </w:pPr>
            <w:r>
              <w:rPr>
                <w:rFonts w:hint="eastAsia" w:ascii="宋体" w:hAnsi="宋体"/>
              </w:rPr>
              <w:t>4</w:t>
            </w:r>
            <w:r>
              <w:rPr>
                <w:rFonts w:ascii="宋体" w:hAnsi="宋体"/>
              </w:rPr>
              <w:t>0</w:t>
            </w:r>
          </w:p>
        </w:tc>
        <w:tc>
          <w:tcPr>
            <w:tcW w:w="612" w:type="dxa"/>
            <w:noWrap w:val="0"/>
            <w:vAlign w:val="center"/>
          </w:tcPr>
          <w:p w14:paraId="0848AD64">
            <w:pPr>
              <w:pStyle w:val="17"/>
              <w:widowControl w:val="0"/>
              <w:rPr>
                <w:rFonts w:hint="eastAsia" w:ascii="宋体" w:hAnsi="宋体" w:eastAsia="宋体"/>
              </w:rPr>
            </w:pPr>
            <w:r>
              <w:rPr>
                <w:rFonts w:hint="eastAsia" w:ascii="宋体" w:hAnsi="宋体"/>
              </w:rPr>
              <w:t>1</w:t>
            </w:r>
            <w:r>
              <w:rPr>
                <w:rFonts w:ascii="宋体" w:hAnsi="宋体"/>
              </w:rPr>
              <w:t>0</w:t>
            </w:r>
          </w:p>
        </w:tc>
        <w:tc>
          <w:tcPr>
            <w:tcW w:w="612" w:type="dxa"/>
            <w:noWrap w:val="0"/>
            <w:vAlign w:val="center"/>
          </w:tcPr>
          <w:p w14:paraId="56A2C21B">
            <w:pPr>
              <w:pStyle w:val="17"/>
              <w:widowControl w:val="0"/>
              <w:rPr>
                <w:rFonts w:hint="eastAsia" w:ascii="宋体" w:hAnsi="宋体" w:eastAsia="宋体"/>
              </w:rPr>
            </w:pPr>
            <w:r>
              <w:rPr>
                <w:rFonts w:hint="eastAsia" w:ascii="宋体" w:hAnsi="宋体"/>
              </w:rPr>
              <w:t>1</w:t>
            </w:r>
            <w:r>
              <w:rPr>
                <w:rFonts w:ascii="宋体" w:hAnsi="宋体"/>
              </w:rPr>
              <w:t>0</w:t>
            </w:r>
          </w:p>
        </w:tc>
        <w:tc>
          <w:tcPr>
            <w:tcW w:w="612" w:type="dxa"/>
            <w:noWrap w:val="0"/>
            <w:vAlign w:val="center"/>
          </w:tcPr>
          <w:p w14:paraId="6E5F1985">
            <w:pPr>
              <w:pStyle w:val="17"/>
              <w:widowControl w:val="0"/>
              <w:rPr>
                <w:rFonts w:hint="eastAsia" w:ascii="宋体" w:hAnsi="宋体" w:eastAsia="宋体"/>
              </w:rPr>
            </w:pPr>
            <w:r>
              <w:rPr>
                <w:rFonts w:hint="eastAsia" w:ascii="宋体" w:hAnsi="宋体"/>
              </w:rPr>
              <w:t>1</w:t>
            </w:r>
            <w:r>
              <w:rPr>
                <w:rFonts w:ascii="宋体" w:hAnsi="宋体"/>
              </w:rPr>
              <w:t>0</w:t>
            </w:r>
          </w:p>
        </w:tc>
        <w:tc>
          <w:tcPr>
            <w:tcW w:w="706" w:type="dxa"/>
            <w:tcBorders>
              <w:right w:val="single" w:color="auto" w:sz="12" w:space="0"/>
            </w:tcBorders>
            <w:noWrap w:val="0"/>
            <w:vAlign w:val="center"/>
          </w:tcPr>
          <w:p w14:paraId="5DEC95B0">
            <w:pPr>
              <w:pStyle w:val="17"/>
              <w:widowControl w:val="0"/>
              <w:rPr>
                <w:rFonts w:hint="eastAsia" w:ascii="宋体" w:hAnsi="宋体" w:eastAsia="宋体"/>
                <w:szCs w:val="20"/>
              </w:rPr>
            </w:pPr>
            <w:r>
              <w:rPr>
                <w:rFonts w:hint="eastAsia" w:ascii="宋体" w:hAnsi="宋体" w:eastAsia="宋体"/>
                <w:szCs w:val="20"/>
              </w:rPr>
              <w:t>1</w:t>
            </w:r>
            <w:r>
              <w:rPr>
                <w:rFonts w:ascii="宋体" w:hAnsi="宋体" w:eastAsia="宋体"/>
                <w:szCs w:val="20"/>
              </w:rPr>
              <w:t>00</w:t>
            </w:r>
          </w:p>
        </w:tc>
      </w:tr>
      <w:tr w14:paraId="64063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78D26838">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noWrap w:val="0"/>
            <w:vAlign w:val="center"/>
          </w:tcPr>
          <w:p w14:paraId="26305308">
            <w:pPr>
              <w:pStyle w:val="17"/>
              <w:widowControl w:val="0"/>
              <w:rPr>
                <w:rFonts w:hint="eastAsia" w:ascii="宋体" w:hAnsi="宋体" w:eastAsia="宋体"/>
                <w:szCs w:val="20"/>
              </w:rPr>
            </w:pPr>
            <w:r>
              <w:rPr>
                <w:rFonts w:hint="eastAsia" w:ascii="宋体" w:hAnsi="宋体" w:eastAsia="宋体"/>
                <w:szCs w:val="20"/>
              </w:rPr>
              <w:t>2</w:t>
            </w:r>
            <w:r>
              <w:rPr>
                <w:rFonts w:ascii="宋体" w:hAnsi="宋体" w:eastAsia="宋体"/>
                <w:szCs w:val="20"/>
              </w:rPr>
              <w:t>0%</w:t>
            </w:r>
          </w:p>
        </w:tc>
        <w:tc>
          <w:tcPr>
            <w:tcW w:w="2353" w:type="dxa"/>
            <w:tcBorders>
              <w:right w:val="double" w:color="auto" w:sz="4" w:space="0"/>
            </w:tcBorders>
            <w:noWrap w:val="0"/>
            <w:vAlign w:val="center"/>
          </w:tcPr>
          <w:p w14:paraId="7298A7A1">
            <w:pPr>
              <w:pStyle w:val="17"/>
              <w:widowControl w:val="0"/>
              <w:rPr>
                <w:rFonts w:hint="eastAsia" w:ascii="宋体" w:hAnsi="宋体" w:eastAsia="宋体"/>
                <w:szCs w:val="20"/>
              </w:rPr>
            </w:pPr>
            <w:r>
              <w:rPr>
                <w:rFonts w:ascii="宋体" w:hAnsi="宋体" w:eastAsia="宋体" w:cs="Arial"/>
                <w:szCs w:val="20"/>
              </w:rPr>
              <w:t>考勤、检查着装、课堂练习评价</w:t>
            </w:r>
          </w:p>
        </w:tc>
        <w:tc>
          <w:tcPr>
            <w:tcW w:w="612" w:type="dxa"/>
            <w:tcBorders>
              <w:left w:val="double" w:color="auto" w:sz="4" w:space="0"/>
            </w:tcBorders>
            <w:noWrap w:val="0"/>
            <w:vAlign w:val="center"/>
          </w:tcPr>
          <w:p w14:paraId="489414B3">
            <w:pPr>
              <w:pStyle w:val="17"/>
              <w:widowControl w:val="0"/>
              <w:rPr>
                <w:rFonts w:hint="eastAsia" w:ascii="宋体" w:hAnsi="宋体" w:eastAsia="宋体"/>
              </w:rPr>
            </w:pPr>
            <w:r>
              <w:rPr>
                <w:rFonts w:hint="eastAsia" w:ascii="宋体" w:hAnsi="宋体"/>
                <w:lang w:val="en-US" w:eastAsia="zh-CN"/>
              </w:rPr>
              <w:t>3</w:t>
            </w:r>
            <w:r>
              <w:rPr>
                <w:rFonts w:hint="eastAsia" w:ascii="宋体" w:hAnsi="宋体"/>
              </w:rPr>
              <w:t>0</w:t>
            </w:r>
          </w:p>
        </w:tc>
        <w:tc>
          <w:tcPr>
            <w:tcW w:w="612" w:type="dxa"/>
            <w:noWrap w:val="0"/>
            <w:vAlign w:val="center"/>
          </w:tcPr>
          <w:p w14:paraId="3ED7994C">
            <w:pPr>
              <w:pStyle w:val="17"/>
              <w:widowControl w:val="0"/>
              <w:rPr>
                <w:rFonts w:hint="eastAsia" w:ascii="宋体" w:hAnsi="宋体" w:eastAsia="宋体"/>
              </w:rPr>
            </w:pPr>
            <w:r>
              <w:rPr>
                <w:rFonts w:hint="eastAsia" w:ascii="宋体" w:hAnsi="宋体"/>
              </w:rPr>
              <w:t>0</w:t>
            </w:r>
          </w:p>
        </w:tc>
        <w:tc>
          <w:tcPr>
            <w:tcW w:w="612" w:type="dxa"/>
            <w:noWrap w:val="0"/>
            <w:vAlign w:val="center"/>
          </w:tcPr>
          <w:p w14:paraId="536D7283">
            <w:pPr>
              <w:pStyle w:val="17"/>
              <w:widowControl w:val="0"/>
              <w:rPr>
                <w:rFonts w:hint="eastAsia" w:ascii="宋体" w:hAnsi="宋体" w:eastAsia="宋体"/>
              </w:rPr>
            </w:pPr>
            <w:r>
              <w:rPr>
                <w:rFonts w:hint="eastAsia" w:ascii="宋体" w:hAnsi="宋体"/>
              </w:rPr>
              <w:t>50</w:t>
            </w:r>
          </w:p>
        </w:tc>
        <w:tc>
          <w:tcPr>
            <w:tcW w:w="612" w:type="dxa"/>
            <w:noWrap w:val="0"/>
            <w:vAlign w:val="center"/>
          </w:tcPr>
          <w:p w14:paraId="21081344">
            <w:pPr>
              <w:pStyle w:val="17"/>
              <w:widowControl w:val="0"/>
              <w:rPr>
                <w:rFonts w:hint="eastAsia" w:ascii="宋体" w:hAnsi="宋体" w:eastAsia="宋体"/>
              </w:rPr>
            </w:pPr>
            <w:r>
              <w:rPr>
                <w:rFonts w:hint="eastAsia" w:ascii="宋体" w:hAnsi="宋体"/>
              </w:rPr>
              <w:t>0</w:t>
            </w:r>
          </w:p>
        </w:tc>
        <w:tc>
          <w:tcPr>
            <w:tcW w:w="612" w:type="dxa"/>
            <w:noWrap w:val="0"/>
            <w:vAlign w:val="center"/>
          </w:tcPr>
          <w:p w14:paraId="28E63988">
            <w:pPr>
              <w:pStyle w:val="17"/>
              <w:widowControl w:val="0"/>
              <w:rPr>
                <w:rFonts w:hint="eastAsia" w:ascii="宋体" w:hAnsi="宋体" w:eastAsia="宋体"/>
              </w:rPr>
            </w:pPr>
            <w:r>
              <w:rPr>
                <w:rFonts w:hint="eastAsia" w:ascii="宋体" w:hAnsi="宋体"/>
              </w:rPr>
              <w:t>0</w:t>
            </w:r>
          </w:p>
        </w:tc>
        <w:tc>
          <w:tcPr>
            <w:tcW w:w="612" w:type="dxa"/>
            <w:noWrap w:val="0"/>
            <w:vAlign w:val="center"/>
          </w:tcPr>
          <w:p w14:paraId="7A642E2D">
            <w:pPr>
              <w:pStyle w:val="17"/>
              <w:widowControl w:val="0"/>
              <w:rPr>
                <w:rFonts w:hint="eastAsia" w:ascii="宋体" w:hAnsi="宋体" w:eastAsia="宋体"/>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noWrap w:val="0"/>
            <w:vAlign w:val="center"/>
          </w:tcPr>
          <w:p w14:paraId="6EEB4496">
            <w:pPr>
              <w:pStyle w:val="17"/>
              <w:widowControl w:val="0"/>
              <w:rPr>
                <w:rFonts w:hint="eastAsia" w:ascii="宋体" w:hAnsi="宋体" w:eastAsia="宋体"/>
                <w:szCs w:val="20"/>
              </w:rPr>
            </w:pPr>
            <w:r>
              <w:rPr>
                <w:rFonts w:hint="eastAsia" w:ascii="宋体" w:hAnsi="宋体" w:eastAsia="宋体"/>
                <w:szCs w:val="20"/>
              </w:rPr>
              <w:t>1</w:t>
            </w:r>
            <w:r>
              <w:rPr>
                <w:rFonts w:ascii="宋体" w:hAnsi="宋体" w:eastAsia="宋体"/>
                <w:szCs w:val="20"/>
              </w:rPr>
              <w:t>00</w:t>
            </w:r>
          </w:p>
        </w:tc>
      </w:tr>
      <w:tr w14:paraId="0C9B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6C1C253C">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noWrap w:val="0"/>
            <w:vAlign w:val="center"/>
          </w:tcPr>
          <w:p w14:paraId="7BED545B">
            <w:pPr>
              <w:pStyle w:val="17"/>
              <w:widowControl w:val="0"/>
              <w:rPr>
                <w:rFonts w:hint="eastAsia" w:ascii="宋体" w:hAnsi="宋体" w:eastAsia="宋体"/>
                <w:szCs w:val="20"/>
              </w:rPr>
            </w:pPr>
            <w:r>
              <w:rPr>
                <w:rFonts w:hint="eastAsia" w:ascii="宋体" w:hAnsi="宋体" w:eastAsia="宋体"/>
                <w:szCs w:val="20"/>
              </w:rPr>
              <w:t>2</w:t>
            </w:r>
            <w:r>
              <w:rPr>
                <w:rFonts w:ascii="宋体" w:hAnsi="宋体" w:eastAsia="宋体"/>
                <w:szCs w:val="20"/>
              </w:rPr>
              <w:t>0%</w:t>
            </w:r>
          </w:p>
        </w:tc>
        <w:tc>
          <w:tcPr>
            <w:tcW w:w="2353" w:type="dxa"/>
            <w:tcBorders>
              <w:right w:val="double" w:color="auto" w:sz="4" w:space="0"/>
            </w:tcBorders>
            <w:noWrap w:val="0"/>
            <w:vAlign w:val="center"/>
          </w:tcPr>
          <w:p w14:paraId="56562510">
            <w:pPr>
              <w:pStyle w:val="17"/>
              <w:widowControl w:val="0"/>
              <w:rPr>
                <w:rFonts w:hint="eastAsia" w:ascii="宋体" w:hAnsi="宋体" w:eastAsia="宋体"/>
                <w:szCs w:val="20"/>
              </w:rPr>
            </w:pPr>
            <w:r>
              <w:rPr>
                <w:rFonts w:ascii="宋体" w:hAnsi="宋体" w:eastAsia="宋体" w:cs="Arial"/>
                <w:szCs w:val="20"/>
              </w:rPr>
              <w:t>《国家学生体质健康标准》测试评价</w:t>
            </w:r>
          </w:p>
        </w:tc>
        <w:tc>
          <w:tcPr>
            <w:tcW w:w="612" w:type="dxa"/>
            <w:tcBorders>
              <w:left w:val="double" w:color="auto" w:sz="4" w:space="0"/>
            </w:tcBorders>
            <w:noWrap w:val="0"/>
            <w:vAlign w:val="center"/>
          </w:tcPr>
          <w:p w14:paraId="33741114">
            <w:pPr>
              <w:pStyle w:val="17"/>
              <w:widowControl w:val="0"/>
              <w:rPr>
                <w:rFonts w:hint="eastAsia" w:ascii="宋体" w:hAnsi="宋体" w:eastAsia="宋体"/>
              </w:rPr>
            </w:pPr>
            <w:r>
              <w:rPr>
                <w:rFonts w:hint="eastAsia" w:ascii="宋体" w:hAnsi="宋体"/>
              </w:rPr>
              <w:t>20</w:t>
            </w:r>
          </w:p>
        </w:tc>
        <w:tc>
          <w:tcPr>
            <w:tcW w:w="612" w:type="dxa"/>
            <w:noWrap w:val="0"/>
            <w:vAlign w:val="center"/>
          </w:tcPr>
          <w:p w14:paraId="556226BB">
            <w:pPr>
              <w:pStyle w:val="17"/>
              <w:widowControl w:val="0"/>
              <w:rPr>
                <w:rFonts w:hint="eastAsia" w:ascii="宋体" w:hAnsi="宋体" w:eastAsia="宋体"/>
              </w:rPr>
            </w:pPr>
            <w:r>
              <w:rPr>
                <w:rFonts w:hint="eastAsia" w:ascii="宋体" w:hAnsi="宋体"/>
              </w:rPr>
              <w:t>20</w:t>
            </w:r>
          </w:p>
        </w:tc>
        <w:tc>
          <w:tcPr>
            <w:tcW w:w="612" w:type="dxa"/>
            <w:noWrap w:val="0"/>
            <w:vAlign w:val="center"/>
          </w:tcPr>
          <w:p w14:paraId="3D7E9377">
            <w:pPr>
              <w:pStyle w:val="17"/>
              <w:widowControl w:val="0"/>
              <w:rPr>
                <w:rFonts w:hint="eastAsia" w:ascii="宋体" w:hAnsi="宋体" w:eastAsia="宋体"/>
              </w:rPr>
            </w:pPr>
            <w:r>
              <w:rPr>
                <w:rFonts w:hint="eastAsia" w:ascii="宋体" w:hAnsi="宋体"/>
              </w:rPr>
              <w:t>0</w:t>
            </w:r>
          </w:p>
        </w:tc>
        <w:tc>
          <w:tcPr>
            <w:tcW w:w="612" w:type="dxa"/>
            <w:noWrap w:val="0"/>
            <w:vAlign w:val="center"/>
          </w:tcPr>
          <w:p w14:paraId="6764D0AB">
            <w:pPr>
              <w:pStyle w:val="17"/>
              <w:widowControl w:val="0"/>
              <w:rPr>
                <w:rFonts w:hint="eastAsia" w:ascii="宋体" w:hAnsi="宋体" w:eastAsia="宋体"/>
              </w:rPr>
            </w:pPr>
            <w:r>
              <w:rPr>
                <w:rFonts w:hint="eastAsia" w:ascii="宋体" w:hAnsi="宋体"/>
              </w:rPr>
              <w:t>20</w:t>
            </w:r>
          </w:p>
        </w:tc>
        <w:tc>
          <w:tcPr>
            <w:tcW w:w="612" w:type="dxa"/>
            <w:noWrap w:val="0"/>
            <w:vAlign w:val="center"/>
          </w:tcPr>
          <w:p w14:paraId="5C55B2BF">
            <w:pPr>
              <w:pStyle w:val="17"/>
              <w:widowControl w:val="0"/>
              <w:rPr>
                <w:rFonts w:hint="eastAsia" w:ascii="宋体" w:hAnsi="宋体" w:eastAsia="宋体"/>
              </w:rPr>
            </w:pPr>
            <w:r>
              <w:rPr>
                <w:rFonts w:hint="eastAsia" w:ascii="宋体" w:hAnsi="宋体"/>
              </w:rPr>
              <w:t>20</w:t>
            </w:r>
          </w:p>
        </w:tc>
        <w:tc>
          <w:tcPr>
            <w:tcW w:w="612" w:type="dxa"/>
            <w:noWrap w:val="0"/>
            <w:vAlign w:val="center"/>
          </w:tcPr>
          <w:p w14:paraId="5D17371E">
            <w:pPr>
              <w:pStyle w:val="17"/>
              <w:widowControl w:val="0"/>
              <w:rPr>
                <w:rFonts w:hint="eastAsia" w:ascii="宋体" w:hAnsi="宋体" w:eastAsia="宋体"/>
              </w:rPr>
            </w:pPr>
            <w:r>
              <w:rPr>
                <w:rFonts w:ascii="宋体" w:hAnsi="宋体"/>
              </w:rPr>
              <w:t>20</w:t>
            </w:r>
          </w:p>
        </w:tc>
        <w:tc>
          <w:tcPr>
            <w:tcW w:w="706" w:type="dxa"/>
            <w:tcBorders>
              <w:right w:val="single" w:color="auto" w:sz="12" w:space="0"/>
            </w:tcBorders>
            <w:noWrap w:val="0"/>
            <w:vAlign w:val="center"/>
          </w:tcPr>
          <w:p w14:paraId="6B90574C">
            <w:pPr>
              <w:pStyle w:val="17"/>
              <w:widowControl w:val="0"/>
              <w:rPr>
                <w:rFonts w:hint="eastAsia" w:ascii="宋体" w:hAnsi="宋体" w:eastAsia="宋体"/>
                <w:szCs w:val="20"/>
              </w:rPr>
            </w:pPr>
            <w:r>
              <w:rPr>
                <w:rFonts w:hint="eastAsia" w:ascii="宋体" w:hAnsi="宋体" w:eastAsia="宋体"/>
                <w:szCs w:val="20"/>
              </w:rPr>
              <w:t>1</w:t>
            </w:r>
            <w:r>
              <w:rPr>
                <w:rFonts w:ascii="宋体" w:hAnsi="宋体" w:eastAsia="宋体"/>
                <w:szCs w:val="20"/>
              </w:rPr>
              <w:t>00</w:t>
            </w:r>
          </w:p>
        </w:tc>
      </w:tr>
      <w:tr w14:paraId="51A34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noWrap w:val="0"/>
            <w:vAlign w:val="center"/>
          </w:tcPr>
          <w:p w14:paraId="49D0523A">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noWrap w:val="0"/>
            <w:vAlign w:val="center"/>
          </w:tcPr>
          <w:p w14:paraId="1263B364">
            <w:pPr>
              <w:pStyle w:val="17"/>
              <w:widowControl w:val="0"/>
              <w:rPr>
                <w:rFonts w:hint="eastAsia" w:ascii="宋体" w:hAnsi="宋体" w:eastAsia="宋体"/>
                <w:szCs w:val="20"/>
              </w:rPr>
            </w:pPr>
            <w:r>
              <w:rPr>
                <w:rFonts w:hint="eastAsia" w:ascii="宋体" w:hAnsi="宋体" w:eastAsia="宋体"/>
                <w:szCs w:val="20"/>
              </w:rPr>
              <w:t>2</w:t>
            </w:r>
            <w:r>
              <w:rPr>
                <w:rFonts w:ascii="宋体" w:hAnsi="宋体" w:eastAsia="宋体"/>
                <w:szCs w:val="20"/>
              </w:rPr>
              <w:t>0%</w:t>
            </w:r>
          </w:p>
        </w:tc>
        <w:tc>
          <w:tcPr>
            <w:tcW w:w="2353" w:type="dxa"/>
            <w:tcBorders>
              <w:bottom w:val="single" w:color="auto" w:sz="4" w:space="0"/>
              <w:right w:val="double" w:color="auto" w:sz="4" w:space="0"/>
            </w:tcBorders>
            <w:noWrap w:val="0"/>
            <w:vAlign w:val="center"/>
          </w:tcPr>
          <w:p w14:paraId="3335A28B">
            <w:pPr>
              <w:pStyle w:val="17"/>
              <w:widowControl w:val="0"/>
              <w:rPr>
                <w:rFonts w:hint="eastAsia" w:ascii="宋体" w:hAnsi="宋体" w:eastAsia="宋体"/>
                <w:szCs w:val="20"/>
              </w:rPr>
            </w:pPr>
            <w:r>
              <w:rPr>
                <w:rFonts w:ascii="宋体" w:hAnsi="宋体" w:eastAsia="宋体" w:cs="Arial"/>
                <w:szCs w:val="20"/>
              </w:rPr>
              <w:t>“运动世界校园”APP完成评价</w:t>
            </w:r>
          </w:p>
        </w:tc>
        <w:tc>
          <w:tcPr>
            <w:tcW w:w="612" w:type="dxa"/>
            <w:tcBorders>
              <w:left w:val="double" w:color="auto" w:sz="4" w:space="0"/>
              <w:bottom w:val="single" w:color="auto" w:sz="4" w:space="0"/>
            </w:tcBorders>
            <w:noWrap w:val="0"/>
            <w:vAlign w:val="center"/>
          </w:tcPr>
          <w:p w14:paraId="25555E38">
            <w:pPr>
              <w:pStyle w:val="17"/>
              <w:widowControl w:val="0"/>
              <w:rPr>
                <w:rFonts w:hint="eastAsia" w:ascii="宋体" w:hAnsi="宋体" w:eastAsia="宋体"/>
              </w:rPr>
            </w:pPr>
            <w:r>
              <w:rPr>
                <w:rFonts w:hint="eastAsia" w:ascii="宋体" w:hAnsi="宋体"/>
              </w:rPr>
              <w:t>20</w:t>
            </w:r>
          </w:p>
        </w:tc>
        <w:tc>
          <w:tcPr>
            <w:tcW w:w="612" w:type="dxa"/>
            <w:tcBorders>
              <w:bottom w:val="single" w:color="auto" w:sz="4" w:space="0"/>
            </w:tcBorders>
            <w:noWrap w:val="0"/>
            <w:vAlign w:val="center"/>
          </w:tcPr>
          <w:p w14:paraId="74962B1C">
            <w:pPr>
              <w:pStyle w:val="17"/>
              <w:widowControl w:val="0"/>
              <w:rPr>
                <w:rFonts w:hint="eastAsia" w:ascii="宋体" w:hAnsi="宋体" w:eastAsia="宋体"/>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noWrap w:val="0"/>
            <w:vAlign w:val="center"/>
          </w:tcPr>
          <w:p w14:paraId="362E84C7">
            <w:pPr>
              <w:pStyle w:val="17"/>
              <w:widowControl w:val="0"/>
              <w:rPr>
                <w:rFonts w:hint="eastAsia" w:ascii="宋体" w:hAnsi="宋体" w:eastAsia="宋体"/>
              </w:rPr>
            </w:pPr>
            <w:r>
              <w:rPr>
                <w:rFonts w:hint="eastAsia" w:ascii="宋体" w:hAnsi="宋体"/>
              </w:rPr>
              <w:t>0</w:t>
            </w:r>
          </w:p>
        </w:tc>
        <w:tc>
          <w:tcPr>
            <w:tcW w:w="612" w:type="dxa"/>
            <w:tcBorders>
              <w:bottom w:val="single" w:color="auto" w:sz="4" w:space="0"/>
            </w:tcBorders>
            <w:noWrap w:val="0"/>
            <w:vAlign w:val="center"/>
          </w:tcPr>
          <w:p w14:paraId="7012D9FB">
            <w:pPr>
              <w:pStyle w:val="17"/>
              <w:widowControl w:val="0"/>
              <w:rPr>
                <w:rFonts w:hint="eastAsia" w:ascii="宋体" w:hAnsi="宋体" w:eastAsia="宋体"/>
              </w:rPr>
            </w:pPr>
            <w:r>
              <w:rPr>
                <w:rFonts w:hint="eastAsia" w:ascii="宋体" w:hAnsi="宋体" w:eastAsia="宋体"/>
                <w:lang w:val="en-US" w:eastAsia="zh-CN"/>
              </w:rPr>
              <w:t>25</w:t>
            </w:r>
          </w:p>
        </w:tc>
        <w:tc>
          <w:tcPr>
            <w:tcW w:w="612" w:type="dxa"/>
            <w:tcBorders>
              <w:bottom w:val="single" w:color="auto" w:sz="4" w:space="0"/>
            </w:tcBorders>
            <w:noWrap w:val="0"/>
            <w:vAlign w:val="center"/>
          </w:tcPr>
          <w:p w14:paraId="6069C804">
            <w:pPr>
              <w:pStyle w:val="17"/>
              <w:widowControl w:val="0"/>
              <w:rPr>
                <w:rFonts w:hint="eastAsia" w:ascii="宋体" w:hAnsi="宋体" w:eastAsia="宋体"/>
              </w:rPr>
            </w:pPr>
            <w:r>
              <w:rPr>
                <w:rFonts w:hint="eastAsia" w:ascii="宋体" w:hAnsi="宋体"/>
              </w:rPr>
              <w:t>20</w:t>
            </w:r>
          </w:p>
        </w:tc>
        <w:tc>
          <w:tcPr>
            <w:tcW w:w="612" w:type="dxa"/>
            <w:tcBorders>
              <w:bottom w:val="single" w:color="auto" w:sz="4" w:space="0"/>
            </w:tcBorders>
            <w:noWrap w:val="0"/>
            <w:vAlign w:val="center"/>
          </w:tcPr>
          <w:p w14:paraId="50F4DF8D">
            <w:pPr>
              <w:pStyle w:val="17"/>
              <w:widowControl w:val="0"/>
              <w:rPr>
                <w:rFonts w:hint="eastAsia" w:ascii="宋体" w:hAnsi="宋体" w:eastAsia="宋体"/>
              </w:rPr>
            </w:pPr>
            <w:r>
              <w:rPr>
                <w:rFonts w:ascii="宋体" w:hAnsi="宋体"/>
              </w:rPr>
              <w:t>10</w:t>
            </w:r>
          </w:p>
        </w:tc>
        <w:tc>
          <w:tcPr>
            <w:tcW w:w="706" w:type="dxa"/>
            <w:tcBorders>
              <w:bottom w:val="single" w:color="auto" w:sz="4" w:space="0"/>
              <w:right w:val="single" w:color="auto" w:sz="12" w:space="0"/>
            </w:tcBorders>
            <w:noWrap w:val="0"/>
            <w:vAlign w:val="center"/>
          </w:tcPr>
          <w:p w14:paraId="6956489B">
            <w:pPr>
              <w:pStyle w:val="17"/>
              <w:widowControl w:val="0"/>
              <w:rPr>
                <w:rFonts w:hint="eastAsia" w:ascii="宋体" w:hAnsi="宋体" w:eastAsia="宋体"/>
                <w:szCs w:val="20"/>
              </w:rPr>
            </w:pPr>
            <w:r>
              <w:rPr>
                <w:rFonts w:hint="eastAsia" w:ascii="宋体" w:hAnsi="宋体" w:eastAsia="宋体"/>
                <w:szCs w:val="20"/>
              </w:rPr>
              <w:t>1</w:t>
            </w:r>
            <w:r>
              <w:rPr>
                <w:rFonts w:ascii="宋体" w:hAnsi="宋体" w:eastAsia="宋体"/>
                <w:szCs w:val="20"/>
              </w:rPr>
              <w:t>00</w:t>
            </w:r>
          </w:p>
        </w:tc>
      </w:tr>
    </w:tbl>
    <w:p w14:paraId="5789A416">
      <w:pPr>
        <w:rPr>
          <w:rFonts w:hint="eastAsia"/>
        </w:rPr>
      </w:pPr>
    </w:p>
    <w:p w14:paraId="46C2ED19">
      <w:pPr>
        <w:jc w:val="center"/>
        <w:rPr>
          <w:rFonts w:hint="eastAsia" w:ascii="黑体" w:hAnsi="黑体" w:eastAsia="黑体"/>
          <w:bCs/>
          <w:sz w:val="32"/>
          <w:szCs w:val="32"/>
        </w:rPr>
      </w:pPr>
      <w:r>
        <w:rPr>
          <w:rFonts w:hint="eastAsia" w:ascii="黑体" w:hAnsi="黑体" w:eastAsia="黑体"/>
          <w:bCs/>
          <w:sz w:val="32"/>
          <w:szCs w:val="32"/>
        </w:rPr>
        <w:t>《足球1》课程教学大纲</w:t>
      </w:r>
    </w:p>
    <w:p w14:paraId="1E9253C4">
      <w:pPr>
        <w:pStyle w:val="19"/>
        <w:spacing w:before="326" w:beforeLines="100" w:line="360" w:lineRule="auto"/>
        <w:rPr>
          <w:rFonts w:hint="eastAsia"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1FAFE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480909AA">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08C25B1D">
            <w:pPr>
              <w:widowControl w:val="0"/>
              <w:jc w:val="left"/>
              <w:rPr>
                <w:rFonts w:hint="eastAsia"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（中文）足球 1</w:t>
            </w:r>
          </w:p>
        </w:tc>
      </w:tr>
      <w:tr w14:paraId="3607E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0B770D1F">
            <w:pPr>
              <w:widowControl w:val="0"/>
              <w:jc w:val="center"/>
              <w:rPr>
                <w:rFonts w:hint="eastAsia"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31101FF0">
            <w:pPr>
              <w:widowControl w:val="0"/>
              <w:jc w:val="left"/>
              <w:rPr>
                <w:rFonts w:hint="eastAsia"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（英文）</w:t>
            </w:r>
            <w:r>
              <w:rPr>
                <w:rFonts w:hint="eastAsia" w:ascii="Times New Roman" w:hAnsi="Times New Roman" w:cs="Times New Roman" w:eastAsiaTheme="minorEastAsia"/>
                <w:color w:val="000000" w:themeColor="text1"/>
                <w:sz w:val="21"/>
                <w:szCs w:val="20"/>
                <w14:textFill>
                  <w14:solidFill>
                    <w14:schemeClr w14:val="tx1"/>
                  </w14:solidFill>
                </w14:textFill>
              </w:rPr>
              <w:t>Football 1</w:t>
            </w:r>
          </w:p>
        </w:tc>
      </w:tr>
      <w:tr w14:paraId="1FE52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973DEE2">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0E6AD183">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hint="eastAsia"/>
                <w:sz w:val="21"/>
              </w:rPr>
              <w:t>2100047</w:t>
            </w:r>
          </w:p>
        </w:tc>
        <w:tc>
          <w:tcPr>
            <w:tcW w:w="2126" w:type="dxa"/>
            <w:gridSpan w:val="2"/>
            <w:vAlign w:val="center"/>
          </w:tcPr>
          <w:p w14:paraId="34F1F4FE">
            <w:pPr>
              <w:widowControl w:val="0"/>
              <w:jc w:val="center"/>
              <w:rPr>
                <w:rFonts w:hint="eastAsia"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15FF062D">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7EE5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445AC0D">
            <w:pPr>
              <w:widowControl w:val="0"/>
              <w:jc w:val="center"/>
              <w:rPr>
                <w:rFonts w:hint="eastAsia"/>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0D79EF6C">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229E25F3">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688709EE">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4</w:t>
            </w:r>
          </w:p>
        </w:tc>
        <w:tc>
          <w:tcPr>
            <w:tcW w:w="1413" w:type="dxa"/>
            <w:gridSpan w:val="2"/>
            <w:vAlign w:val="center"/>
          </w:tcPr>
          <w:p w14:paraId="20367186">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1AC7FF77">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5E998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0A81F3E">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231BE41B">
            <w:pPr>
              <w:widowControl w:val="0"/>
              <w:jc w:val="center"/>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25EE73E9">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581579D2">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w:t>
            </w:r>
            <w:r>
              <w:rPr>
                <w:rFonts w:hint="eastAsia" w:asciiTheme="minorEastAsia" w:hAnsiTheme="minorEastAsia" w:eastAsiaTheme="minorEastAsia"/>
                <w:color w:val="000000" w:themeColor="text1"/>
                <w:sz w:val="21"/>
                <w:szCs w:val="20"/>
                <w:lang w:val="en-US" w:eastAsia="zh-CN"/>
                <w14:textFill>
                  <w14:solidFill>
                    <w14:schemeClr w14:val="tx1"/>
                  </w14:solidFill>
                </w14:textFill>
              </w:rPr>
              <w:t>学生</w:t>
            </w:r>
            <w:r>
              <w:rPr>
                <w:rFonts w:asciiTheme="minorEastAsia" w:hAnsiTheme="minorEastAsia" w:eastAsiaTheme="minorEastAsia"/>
                <w:color w:val="000000" w:themeColor="text1"/>
                <w:sz w:val="21"/>
                <w:szCs w:val="20"/>
                <w14:textFill>
                  <w14:solidFill>
                    <w14:schemeClr w14:val="tx1"/>
                  </w14:solidFill>
                </w14:textFill>
              </w:rPr>
              <w:t>第</w:t>
            </w:r>
            <w:r>
              <w:rPr>
                <w:rFonts w:hint="eastAsia" w:asciiTheme="minorEastAsia" w:hAnsiTheme="minorEastAsia" w:eastAsiaTheme="minorEastAsia"/>
                <w:color w:val="000000" w:themeColor="text1"/>
                <w:sz w:val="21"/>
                <w:szCs w:val="20"/>
                <w14:textFill>
                  <w14:solidFill>
                    <w14:schemeClr w14:val="tx1"/>
                  </w14:solidFill>
                </w14:textFill>
              </w:rPr>
              <w:t>2、4学期</w:t>
            </w:r>
          </w:p>
        </w:tc>
      </w:tr>
      <w:tr w14:paraId="1E6FA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C863279">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62673EA0">
            <w:pPr>
              <w:widowControl w:val="0"/>
              <w:jc w:val="center"/>
              <w:rPr>
                <w:rFonts w:hint="eastAsia"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通识教育必修课</w:t>
            </w:r>
          </w:p>
        </w:tc>
        <w:tc>
          <w:tcPr>
            <w:tcW w:w="2126" w:type="dxa"/>
            <w:gridSpan w:val="2"/>
            <w:vAlign w:val="center"/>
          </w:tcPr>
          <w:p w14:paraId="02EC2114">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760EABBF">
            <w:pPr>
              <w:widowControl w:val="0"/>
              <w:jc w:val="center"/>
              <w:rPr>
                <w:rFonts w:hint="eastAsia"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考查</w:t>
            </w:r>
          </w:p>
        </w:tc>
      </w:tr>
      <w:tr w14:paraId="62198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593419F">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015A6BB9">
            <w:pPr>
              <w:widowControl w:val="0"/>
              <w:autoSpaceDE w:val="0"/>
              <w:autoSpaceDN w:val="0"/>
              <w:adjustRightInd w:val="0"/>
              <w:spacing w:line="264" w:lineRule="auto"/>
              <w:jc w:val="both"/>
              <w:rPr>
                <w:rFonts w:hint="eastAsia"/>
                <w:bCs/>
                <w:sz w:val="20"/>
              </w:rPr>
            </w:pPr>
            <w:r>
              <w:rPr>
                <w:rFonts w:asciiTheme="minorEastAsia" w:hAnsiTheme="minorEastAsia" w:eastAsiaTheme="minorEastAsia"/>
                <w:color w:val="000000" w:themeColor="text1"/>
                <w:sz w:val="21"/>
                <w:szCs w:val="21"/>
                <w14:textFill>
                  <w14:solidFill>
                    <w14:schemeClr w14:val="tx1"/>
                  </w14:solidFill>
                </w14:textFill>
              </w:rPr>
              <w:t xml:space="preserve">《新编大学体育与健康教程》王慧 </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刘彬主编</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0"/>
                <w14:textFill>
                  <w14:solidFill>
                    <w14:schemeClr w14:val="tx1"/>
                  </w14:solidFill>
                </w14:textFill>
              </w:rPr>
              <w:t>ISBN978-7-5229-0562-4</w:t>
            </w:r>
            <w:r>
              <w:rPr>
                <w:rFonts w:hint="eastAsia" w:ascii="Times New Roman" w:hAnsi="Times New Roman" w:cs="Times New Roman" w:eastAsiaTheme="minorEastAsia"/>
                <w:color w:val="000000" w:themeColor="text1"/>
                <w:sz w:val="21"/>
                <w:szCs w:val="20"/>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5F9101BD">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6CD0C96A">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2A15BFEF">
            <w:pPr>
              <w:widowControl w:val="0"/>
              <w:jc w:val="center"/>
              <w:rPr>
                <w:rFonts w:hint="eastAsia"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否</w:t>
            </w:r>
          </w:p>
        </w:tc>
      </w:tr>
      <w:tr w14:paraId="3FA42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6272A2E9">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6CB206D1">
            <w:pPr>
              <w:widowControl w:val="0"/>
              <w:jc w:val="left"/>
              <w:rPr>
                <w:rFonts w:hint="eastAsia"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3A3A9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257" w:hRule="atLeast"/>
        </w:trPr>
        <w:tc>
          <w:tcPr>
            <w:tcW w:w="1691" w:type="dxa"/>
            <w:tcBorders>
              <w:left w:val="single" w:color="auto" w:sz="12" w:space="0"/>
            </w:tcBorders>
            <w:shd w:val="clear" w:color="auto" w:fill="auto"/>
            <w:vAlign w:val="center"/>
          </w:tcPr>
          <w:p w14:paraId="2938702D">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4B95F3B1">
            <w:pPr>
              <w:widowControl w:val="0"/>
              <w:autoSpaceDE w:val="0"/>
              <w:autoSpaceDN w:val="0"/>
              <w:adjustRightInd w:val="0"/>
              <w:spacing w:line="264" w:lineRule="auto"/>
              <w:ind w:firstLine="360"/>
              <w:jc w:val="left"/>
              <w:rPr>
                <w:rFonts w:hint="eastAsia"/>
                <w:sz w:val="20"/>
                <w:szCs w:val="21"/>
              </w:rPr>
            </w:pPr>
            <w:r>
              <w:rPr>
                <w:rFonts w:hint="eastAsia" w:asciiTheme="minorEastAsia" w:hAnsiTheme="minorEastAsia" w:eastAsiaTheme="minorEastAsia"/>
                <w:color w:val="000000" w:themeColor="text1"/>
                <w:sz w:val="21"/>
                <w:szCs w:val="20"/>
                <w14:textFill>
                  <w14:solidFill>
                    <w14:schemeClr w14:val="tx1"/>
                  </w14:solidFill>
                </w14:textFill>
              </w:rPr>
              <w:t>足球运动是以脚支配球为主，两个队在同一场地内进行攻守的体育运动项目。它是世界上最受人们喜爱、开展最广泛、影响最大的体育运动项目，被誉为“世界第一运动”。足球教学是体育教学的组成部分，结合教学的基本要求，使学生基本学会和掌握足球运动的基本技、战术及其运用，促进和加深学生对足球运动的了解。培养学生对足球运动的兴趣和参与热情。丰富科学的健身方法和课余生活，为终身体育服务。从而达到增强学生体质增进健康和提高体育素养。另外足球比赛的对抗性对学生在道德、遵纪守法、组织能力、交际能力、竞争力、承受力、团队协同能力等方面具有独特的培养功能。</w:t>
            </w:r>
          </w:p>
        </w:tc>
      </w:tr>
      <w:tr w14:paraId="26067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31DA503E">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6DF8F502">
            <w:pPr>
              <w:widowControl w:val="0"/>
              <w:autoSpaceDE w:val="0"/>
              <w:autoSpaceDN w:val="0"/>
              <w:adjustRightInd w:val="0"/>
              <w:spacing w:line="264" w:lineRule="auto"/>
              <w:ind w:firstLine="360"/>
              <w:jc w:val="left"/>
              <w:rPr>
                <w:rFonts w:hint="eastAsia"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本课程为体育必修课自选项目课程，适合全校本科各专业学生。如有伤、残、病及身体异常、特型等特殊原因不能参加正常体育活动的学生，应提出申请，改上以指导康复、保健为主的体育保健班课程。</w:t>
            </w:r>
          </w:p>
        </w:tc>
      </w:tr>
      <w:tr w14:paraId="2178F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85" w:hRule="atLeast"/>
        </w:trPr>
        <w:tc>
          <w:tcPr>
            <w:tcW w:w="1691" w:type="dxa"/>
            <w:tcBorders>
              <w:top w:val="double" w:color="auto" w:sz="4" w:space="0"/>
              <w:left w:val="single" w:color="auto" w:sz="12" w:space="0"/>
            </w:tcBorders>
            <w:shd w:val="clear" w:color="auto" w:fill="auto"/>
            <w:vAlign w:val="center"/>
          </w:tcPr>
          <w:p w14:paraId="6E2DFE9D">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37D5AC47">
            <w:pPr>
              <w:widowControl w:val="0"/>
              <w:ind w:right="210" w:firstLine="630" w:firstLineChars="300"/>
              <w:jc w:val="left"/>
              <w:rPr>
                <w:rFonts w:hint="eastAsia" w:ascii="黑体" w:hAnsi="黑体" w:eastAsia="黑体"/>
                <w:color w:val="000000" w:themeColor="text1"/>
                <w:sz w:val="21"/>
                <w:szCs w:val="21"/>
                <w14:textFill>
                  <w14:solidFill>
                    <w14:schemeClr w14:val="tx1"/>
                  </w14:solidFill>
                </w14:textFill>
              </w:rPr>
            </w:pPr>
            <w:r>
              <w:rPr>
                <w:rFonts w:hint="eastAsia"/>
                <w:sz w:val="21"/>
                <w:szCs w:val="21"/>
              </w:rPr>
              <w:t xml:space="preserve">  </w:t>
            </w:r>
            <w:r>
              <w:rPr>
                <w:rFonts w:hint="eastAsia"/>
                <w:sz w:val="21"/>
                <w:szCs w:val="21"/>
              </w:rPr>
              <w:drawing>
                <wp:inline distT="0" distB="0" distL="114300" distR="114300">
                  <wp:extent cx="515620" cy="256540"/>
                  <wp:effectExtent l="0" t="0" r="0" b="2540"/>
                  <wp:docPr id="3" name="图片 3" descr="刘丹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刘丹宁"/>
                          <pic:cNvPicPr>
                            <a:picLocks noChangeAspect="1"/>
                          </pic:cNvPicPr>
                        </pic:nvPicPr>
                        <pic:blipFill>
                          <a:blip r:embed="rId15"/>
                          <a:stretch>
                            <a:fillRect/>
                          </a:stretch>
                        </pic:blipFill>
                        <pic:spPr>
                          <a:xfrm>
                            <a:off x="0" y="0"/>
                            <a:ext cx="515620" cy="256540"/>
                          </a:xfrm>
                          <a:prstGeom prst="rect">
                            <a:avLst/>
                          </a:prstGeom>
                        </pic:spPr>
                      </pic:pic>
                    </a:graphicData>
                  </a:graphic>
                </wp:inline>
              </w:drawing>
            </w:r>
            <w:r>
              <w:rPr>
                <w:rFonts w:hint="eastAsia"/>
                <w:sz w:val="21"/>
                <w:szCs w:val="21"/>
              </w:rPr>
              <w:t xml:space="preserve">    （签名）</w:t>
            </w:r>
          </w:p>
        </w:tc>
        <w:tc>
          <w:tcPr>
            <w:tcW w:w="1425" w:type="dxa"/>
            <w:gridSpan w:val="2"/>
            <w:tcBorders>
              <w:top w:val="double" w:color="auto" w:sz="4" w:space="0"/>
            </w:tcBorders>
            <w:vAlign w:val="center"/>
          </w:tcPr>
          <w:p w14:paraId="01B4A250">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742B9C1F">
            <w:pPr>
              <w:widowControl w:val="0"/>
              <w:jc w:val="center"/>
              <w:rPr>
                <w:rFonts w:hint="eastAsia" w:asciiTheme="minorEastAsia" w:hAnsiTheme="minorEastAsia" w:eastAsiaTheme="minorEastAsia"/>
                <w:color w:val="000000"/>
                <w:sz w:val="21"/>
                <w:szCs w:val="21"/>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023.12</w:t>
            </w:r>
          </w:p>
        </w:tc>
      </w:tr>
      <w:tr w14:paraId="70CCC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1FD275F4">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1E1E1DEB">
            <w:pPr>
              <w:widowControl w:val="0"/>
              <w:ind w:right="210"/>
              <w:jc w:val="right"/>
              <w:rPr>
                <w:rFonts w:hint="eastAsia"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551180" cy="349885"/>
                  <wp:effectExtent l="0" t="0" r="0" b="635"/>
                  <wp:docPr id="5" name="图片 5" descr="钟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钟涛"/>
                          <pic:cNvPicPr>
                            <a:picLocks noChangeAspect="1"/>
                          </pic:cNvPicPr>
                        </pic:nvPicPr>
                        <pic:blipFill>
                          <a:blip r:embed="rId16"/>
                          <a:stretch>
                            <a:fillRect/>
                          </a:stretch>
                        </pic:blipFill>
                        <pic:spPr>
                          <a:xfrm>
                            <a:off x="0" y="0"/>
                            <a:ext cx="551180" cy="349885"/>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5DCA774C">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2CA1AECF">
            <w:pPr>
              <w:widowControl w:val="0"/>
              <w:jc w:val="center"/>
              <w:rPr>
                <w:rFonts w:ascii="Times New Roman" w:hAnsi="Times New Roman" w:eastAsiaTheme="minorEastAsia"/>
                <w:color w:val="000000"/>
                <w:sz w:val="21"/>
                <w:szCs w:val="21"/>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02</w:t>
            </w:r>
            <w:r>
              <w:rPr>
                <w:rFonts w:hint="eastAsia" w:asciiTheme="minorEastAsia" w:hAnsiTheme="minorEastAsia" w:eastAsiaTheme="minorEastAsia"/>
                <w:color w:val="000000" w:themeColor="text1"/>
                <w:sz w:val="21"/>
                <w:szCs w:val="20"/>
                <w14:textFill>
                  <w14:solidFill>
                    <w14:schemeClr w14:val="tx1"/>
                  </w14:solidFill>
                </w14:textFill>
              </w:rPr>
              <w:t>5.2</w:t>
            </w:r>
          </w:p>
        </w:tc>
      </w:tr>
      <w:tr w14:paraId="11C46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5F587C06">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6163BFB7">
            <w:pPr>
              <w:widowControl w:val="0"/>
              <w:ind w:right="210"/>
              <w:jc w:val="right"/>
              <w:rPr>
                <w:rFonts w:hint="eastAsia"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4D67C6E5">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2632E471">
            <w:pPr>
              <w:widowControl w:val="0"/>
              <w:jc w:val="center"/>
              <w:rPr>
                <w:rFonts w:ascii="Times New Roman" w:hAnsi="Times New Roman"/>
                <w:color w:val="000000"/>
                <w:sz w:val="21"/>
                <w:szCs w:val="21"/>
              </w:rPr>
            </w:pPr>
          </w:p>
        </w:tc>
      </w:tr>
    </w:tbl>
    <w:p w14:paraId="7031B145">
      <w:pPr>
        <w:spacing w:line="100" w:lineRule="exact"/>
        <w:rPr>
          <w:rFonts w:ascii="Arial" w:hAnsi="Arial" w:eastAsia="黑体"/>
        </w:rPr>
      </w:pPr>
    </w:p>
    <w:p w14:paraId="13A8E1F2">
      <w:pPr>
        <w:pStyle w:val="19"/>
        <w:spacing w:before="326" w:beforeLines="100" w:line="360" w:lineRule="auto"/>
        <w:rPr>
          <w:rFonts w:hint="eastAsia" w:ascii="黑体" w:hAnsi="宋体"/>
        </w:rPr>
      </w:pPr>
      <w:r>
        <w:rPr>
          <w:rFonts w:hint="eastAsia" w:ascii="黑体" w:hAnsi="宋体"/>
        </w:rPr>
        <w:t>二、课程目标与毕业要求</w:t>
      </w:r>
    </w:p>
    <w:p w14:paraId="6A9AF3A4">
      <w:pPr>
        <w:pStyle w:val="20"/>
        <w:spacing w:before="81" w:after="163"/>
      </w:pPr>
      <w:r>
        <w:rPr>
          <w:rFonts w:hint="eastAsia"/>
        </w:rPr>
        <w:t>（一）课程目标</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9"/>
        <w:gridCol w:w="786"/>
        <w:gridCol w:w="6451"/>
      </w:tblGrid>
      <w:tr w14:paraId="4BE07B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10" w:type="dxa"/>
            <w:vAlign w:val="center"/>
          </w:tcPr>
          <w:p w14:paraId="5F6EE358">
            <w:pPr>
              <w:snapToGrid w:val="0"/>
              <w:jc w:val="center"/>
              <w:rPr>
                <w:rFonts w:ascii="黑体" w:hAnsi="黑体" w:eastAsia="黑体"/>
                <w:bCs/>
                <w:sz w:val="21"/>
                <w:szCs w:val="18"/>
              </w:rPr>
            </w:pPr>
            <w:bookmarkStart w:id="7" w:name="_Hlk190425057"/>
            <w:r>
              <w:rPr>
                <w:rFonts w:hint="eastAsia" w:ascii="黑体" w:hAnsi="黑体" w:eastAsia="黑体"/>
                <w:bCs/>
                <w:sz w:val="21"/>
                <w:szCs w:val="18"/>
              </w:rPr>
              <w:t>类型</w:t>
            </w:r>
          </w:p>
        </w:tc>
        <w:tc>
          <w:tcPr>
            <w:tcW w:w="767" w:type="dxa"/>
            <w:vAlign w:val="center"/>
          </w:tcPr>
          <w:p w14:paraId="60A51576">
            <w:pPr>
              <w:snapToGrid w:val="0"/>
              <w:jc w:val="center"/>
              <w:rPr>
                <w:rFonts w:ascii="黑体" w:hAnsi="黑体" w:eastAsia="黑体"/>
                <w:bCs/>
                <w:sz w:val="21"/>
                <w:szCs w:val="18"/>
              </w:rPr>
            </w:pPr>
            <w:r>
              <w:rPr>
                <w:rFonts w:hint="eastAsia" w:ascii="黑体" w:hAnsi="黑体" w:eastAsia="黑体"/>
                <w:bCs/>
                <w:sz w:val="21"/>
                <w:szCs w:val="18"/>
              </w:rPr>
              <w:t>序号</w:t>
            </w:r>
          </w:p>
        </w:tc>
        <w:tc>
          <w:tcPr>
            <w:tcW w:w="6299" w:type="dxa"/>
            <w:vAlign w:val="center"/>
          </w:tcPr>
          <w:p w14:paraId="28947E3A">
            <w:pPr>
              <w:snapToGrid w:val="0"/>
              <w:jc w:val="center"/>
              <w:rPr>
                <w:rFonts w:ascii="黑体" w:hAnsi="黑体" w:eastAsia="黑体"/>
                <w:bCs/>
                <w:sz w:val="21"/>
                <w:szCs w:val="18"/>
              </w:rPr>
            </w:pPr>
            <w:r>
              <w:rPr>
                <w:rFonts w:hint="eastAsia" w:ascii="黑体" w:hAnsi="黑体" w:eastAsia="黑体"/>
                <w:bCs/>
                <w:sz w:val="21"/>
                <w:szCs w:val="18"/>
              </w:rPr>
              <w:t>内容</w:t>
            </w:r>
          </w:p>
        </w:tc>
      </w:tr>
      <w:tr w14:paraId="102BAE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10" w:type="dxa"/>
            <w:vMerge w:val="restart"/>
            <w:vAlign w:val="center"/>
          </w:tcPr>
          <w:p w14:paraId="3BDD9ECB">
            <w:pPr>
              <w:snapToGrid w:val="0"/>
              <w:jc w:val="center"/>
            </w:pPr>
            <w:r>
              <w:rPr>
                <w:rFonts w:hint="eastAsia" w:ascii="黑体" w:hAnsi="黑体" w:eastAsia="黑体"/>
                <w:bCs/>
                <w:sz w:val="21"/>
                <w:szCs w:val="18"/>
              </w:rPr>
              <w:t>知识目标</w:t>
            </w:r>
          </w:p>
        </w:tc>
        <w:tc>
          <w:tcPr>
            <w:tcW w:w="767" w:type="dxa"/>
            <w:vAlign w:val="center"/>
          </w:tcPr>
          <w:p w14:paraId="02703716">
            <w:pPr>
              <w:snapToGrid w:val="0"/>
              <w:jc w:val="center"/>
              <w:rPr>
                <w:rFonts w:ascii="Arial" w:hAnsi="Arial" w:eastAsia="黑体" w:cs="Arial"/>
                <w:bCs/>
                <w:sz w:val="21"/>
                <w:szCs w:val="18"/>
              </w:rPr>
            </w:pPr>
            <w:r>
              <w:rPr>
                <w:rFonts w:ascii="Arial" w:hAnsi="Arial" w:eastAsia="黑体" w:cs="Arial"/>
                <w:bCs/>
                <w:sz w:val="21"/>
                <w:szCs w:val="18"/>
              </w:rPr>
              <w:t>1</w:t>
            </w:r>
          </w:p>
        </w:tc>
        <w:tc>
          <w:tcPr>
            <w:tcW w:w="6299" w:type="dxa"/>
            <w:vAlign w:val="center"/>
          </w:tcPr>
          <w:p w14:paraId="026447AE">
            <w:pPr>
              <w:pStyle w:val="17"/>
              <w:jc w:val="left"/>
              <w:rPr>
                <w:rFonts w:ascii="宋体" w:hAnsi="宋体"/>
                <w:bCs/>
                <w:color w:val="auto"/>
              </w:rPr>
            </w:pPr>
            <w:r>
              <w:rPr>
                <w:rFonts w:ascii="Arial" w:hAnsi="Arial" w:cs="Arial"/>
                <w:color w:val="auto"/>
              </w:rPr>
              <w:t>掌握</w:t>
            </w:r>
            <w:r>
              <w:rPr>
                <w:rFonts w:hint="eastAsia" w:ascii="Arial" w:hAnsi="Arial" w:cs="Arial"/>
                <w:color w:val="auto"/>
              </w:rPr>
              <w:t>足球</w:t>
            </w:r>
            <w:r>
              <w:rPr>
                <w:rFonts w:ascii="Arial" w:hAnsi="Arial" w:cs="Arial"/>
                <w:color w:val="auto"/>
              </w:rPr>
              <w:t>基本理论知识、</w:t>
            </w:r>
            <w:r>
              <w:rPr>
                <w:rFonts w:hint="eastAsia" w:ascii="Arial" w:hAnsi="Arial" w:cs="Arial"/>
                <w:color w:val="auto"/>
              </w:rPr>
              <w:t>竞赛规则</w:t>
            </w:r>
            <w:r>
              <w:rPr>
                <w:rFonts w:ascii="Arial" w:hAnsi="Arial" w:cs="Arial"/>
                <w:color w:val="auto"/>
              </w:rPr>
              <w:t>，以及竞赛组织裁判工作相关理论知识。</w:t>
            </w:r>
          </w:p>
        </w:tc>
      </w:tr>
      <w:tr w14:paraId="71289E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10" w:type="dxa"/>
            <w:vMerge w:val="continue"/>
            <w:vAlign w:val="center"/>
          </w:tcPr>
          <w:p w14:paraId="243BC3FC">
            <w:pPr>
              <w:pStyle w:val="17"/>
              <w:rPr>
                <w:bCs/>
                <w:color w:val="auto"/>
              </w:rPr>
            </w:pPr>
          </w:p>
        </w:tc>
        <w:tc>
          <w:tcPr>
            <w:tcW w:w="767" w:type="dxa"/>
            <w:vAlign w:val="center"/>
          </w:tcPr>
          <w:p w14:paraId="099E27F6">
            <w:pPr>
              <w:snapToGrid w:val="0"/>
              <w:jc w:val="center"/>
              <w:rPr>
                <w:rFonts w:ascii="Arial" w:hAnsi="Arial" w:eastAsia="黑体" w:cs="Arial"/>
                <w:bCs/>
                <w:sz w:val="21"/>
                <w:szCs w:val="18"/>
              </w:rPr>
            </w:pPr>
            <w:r>
              <w:rPr>
                <w:rFonts w:ascii="Arial" w:hAnsi="Arial" w:eastAsia="黑体" w:cs="Arial"/>
                <w:bCs/>
                <w:sz w:val="21"/>
                <w:szCs w:val="18"/>
              </w:rPr>
              <w:t>2</w:t>
            </w:r>
          </w:p>
        </w:tc>
        <w:tc>
          <w:tcPr>
            <w:tcW w:w="6299" w:type="dxa"/>
            <w:vAlign w:val="center"/>
          </w:tcPr>
          <w:p w14:paraId="73F899F0">
            <w:pPr>
              <w:pStyle w:val="17"/>
              <w:jc w:val="left"/>
              <w:rPr>
                <w:rFonts w:ascii="宋体" w:hAnsi="宋体"/>
                <w:bCs/>
                <w:color w:val="auto"/>
              </w:rPr>
            </w:pPr>
            <w:r>
              <w:rPr>
                <w:rFonts w:hint="eastAsia" w:ascii="Arial" w:hAnsi="Arial" w:cs="Arial"/>
                <w:color w:val="auto"/>
              </w:rPr>
              <w:t>掌握健康与体育的基本知识，掌握科学的体育锻炼方法。</w:t>
            </w:r>
          </w:p>
        </w:tc>
      </w:tr>
      <w:tr w14:paraId="5EDA1F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10" w:type="dxa"/>
            <w:vMerge w:val="restart"/>
            <w:vAlign w:val="center"/>
          </w:tcPr>
          <w:p w14:paraId="686CFDC3">
            <w:pPr>
              <w:snapToGrid w:val="0"/>
              <w:jc w:val="center"/>
            </w:pPr>
            <w:r>
              <w:rPr>
                <w:rFonts w:hint="eastAsia" w:ascii="黑体" w:hAnsi="黑体" w:eastAsia="黑体"/>
                <w:bCs/>
                <w:sz w:val="21"/>
                <w:szCs w:val="18"/>
              </w:rPr>
              <w:t>技能目标</w:t>
            </w:r>
          </w:p>
        </w:tc>
        <w:tc>
          <w:tcPr>
            <w:tcW w:w="767" w:type="dxa"/>
            <w:vAlign w:val="center"/>
          </w:tcPr>
          <w:p w14:paraId="6BBB134F">
            <w:pPr>
              <w:snapToGrid w:val="0"/>
              <w:jc w:val="center"/>
              <w:rPr>
                <w:rFonts w:ascii="Arial" w:hAnsi="Arial" w:eastAsia="黑体" w:cs="Arial"/>
                <w:bCs/>
                <w:sz w:val="21"/>
                <w:szCs w:val="18"/>
              </w:rPr>
            </w:pPr>
            <w:r>
              <w:rPr>
                <w:rFonts w:ascii="Arial" w:hAnsi="Arial" w:eastAsia="黑体" w:cs="Arial"/>
                <w:bCs/>
                <w:sz w:val="21"/>
                <w:szCs w:val="18"/>
              </w:rPr>
              <w:t>3</w:t>
            </w:r>
          </w:p>
        </w:tc>
        <w:tc>
          <w:tcPr>
            <w:tcW w:w="6299" w:type="dxa"/>
            <w:vAlign w:val="center"/>
          </w:tcPr>
          <w:p w14:paraId="43409824">
            <w:pPr>
              <w:pStyle w:val="17"/>
              <w:jc w:val="left"/>
              <w:rPr>
                <w:rFonts w:ascii="宋体" w:hAnsi="宋体"/>
                <w:bCs/>
                <w:color w:val="auto"/>
              </w:rPr>
            </w:pPr>
            <w:r>
              <w:rPr>
                <w:rFonts w:hint="eastAsia" w:ascii="宋体" w:hAnsi="宋体"/>
                <w:bCs/>
                <w:color w:val="auto"/>
              </w:rPr>
              <w:t>掌握足球基本动作，提高身体的灵活与协调能力以及爆发力</w:t>
            </w:r>
            <w:r>
              <w:rPr>
                <w:rFonts w:hint="eastAsia" w:ascii="宋体" w:hAnsi="宋体"/>
                <w:bCs/>
                <w:color w:val="auto"/>
                <w:lang w:eastAsia="zh-CN"/>
              </w:rPr>
              <w:t>，</w:t>
            </w:r>
            <w:r>
              <w:rPr>
                <w:rFonts w:hint="eastAsia" w:ascii="宋体" w:hAnsi="宋体"/>
                <w:bCs/>
                <w:color w:val="auto"/>
              </w:rPr>
              <w:t>具备简单的攻防技战术能力和担任小规模足球竞赛裁判的能力。</w:t>
            </w:r>
          </w:p>
        </w:tc>
      </w:tr>
      <w:tr w14:paraId="797F77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10" w:type="dxa"/>
            <w:vMerge w:val="continue"/>
            <w:vAlign w:val="center"/>
          </w:tcPr>
          <w:p w14:paraId="29741CFB">
            <w:pPr>
              <w:pStyle w:val="17"/>
              <w:rPr>
                <w:rFonts w:ascii="宋体" w:hAnsi="宋体"/>
                <w:color w:val="auto"/>
              </w:rPr>
            </w:pPr>
          </w:p>
        </w:tc>
        <w:tc>
          <w:tcPr>
            <w:tcW w:w="767" w:type="dxa"/>
            <w:vAlign w:val="center"/>
          </w:tcPr>
          <w:p w14:paraId="2354190B">
            <w:pPr>
              <w:snapToGrid w:val="0"/>
              <w:jc w:val="center"/>
              <w:rPr>
                <w:rFonts w:ascii="Arial" w:hAnsi="Arial" w:eastAsia="黑体" w:cs="Arial"/>
                <w:bCs/>
                <w:sz w:val="21"/>
                <w:szCs w:val="18"/>
              </w:rPr>
            </w:pPr>
            <w:r>
              <w:rPr>
                <w:rFonts w:hint="eastAsia" w:ascii="Arial" w:hAnsi="Arial" w:eastAsia="黑体" w:cs="Arial"/>
                <w:bCs/>
                <w:sz w:val="21"/>
                <w:szCs w:val="18"/>
              </w:rPr>
              <w:t>4</w:t>
            </w:r>
          </w:p>
        </w:tc>
        <w:tc>
          <w:tcPr>
            <w:tcW w:w="6299" w:type="dxa"/>
            <w:vAlign w:val="center"/>
          </w:tcPr>
          <w:p w14:paraId="63D98905">
            <w:pPr>
              <w:pStyle w:val="17"/>
              <w:jc w:val="left"/>
              <w:rPr>
                <w:rFonts w:ascii="宋体" w:hAnsi="宋体"/>
                <w:bCs/>
                <w:color w:val="auto"/>
              </w:rPr>
            </w:pPr>
            <w:r>
              <w:rPr>
                <w:rFonts w:hint="eastAsia" w:ascii="宋体" w:hAnsi="宋体"/>
                <w:bCs/>
                <w:color w:val="auto"/>
              </w:rPr>
              <w:t>具备自主进行科学锻炼的能力，</w:t>
            </w:r>
            <w:r>
              <w:rPr>
                <w:rFonts w:ascii="Arial" w:hAnsi="Arial" w:cs="Arial"/>
                <w:color w:val="auto"/>
              </w:rPr>
              <w:t>全面提高身体素质和身心健康，能承受学习和生活中的压力。</w:t>
            </w:r>
          </w:p>
        </w:tc>
      </w:tr>
      <w:tr w14:paraId="3282E6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10" w:type="dxa"/>
            <w:vMerge w:val="restart"/>
            <w:vAlign w:val="center"/>
          </w:tcPr>
          <w:p w14:paraId="1FD1C6A7">
            <w:pPr>
              <w:snapToGrid w:val="0"/>
              <w:jc w:val="center"/>
              <w:rPr>
                <w:rFonts w:ascii="Arial" w:hAnsi="Arial" w:eastAsia="黑体" w:cs="Arial"/>
                <w:bCs/>
                <w:sz w:val="21"/>
                <w:szCs w:val="18"/>
              </w:rPr>
            </w:pPr>
            <w:r>
              <w:rPr>
                <w:rFonts w:hint="eastAsia" w:ascii="Arial" w:hAnsi="Arial" w:eastAsia="黑体" w:cs="Arial"/>
                <w:bCs/>
                <w:sz w:val="21"/>
                <w:szCs w:val="18"/>
              </w:rPr>
              <w:t>素养目标</w:t>
            </w:r>
          </w:p>
          <w:p w14:paraId="7519C607">
            <w:pPr>
              <w:snapToGrid w:val="0"/>
              <w:jc w:val="center"/>
            </w:pPr>
            <w:r>
              <w:rPr>
                <w:rFonts w:hint="eastAsia" w:ascii="黑体" w:hAnsi="黑体" w:eastAsia="黑体"/>
                <w:bCs/>
                <w:sz w:val="21"/>
                <w:szCs w:val="18"/>
              </w:rPr>
              <w:t>(含课程思政目标</w:t>
            </w:r>
            <w:r>
              <w:rPr>
                <w:rFonts w:ascii="黑体" w:hAnsi="黑体" w:eastAsia="黑体"/>
                <w:bCs/>
                <w:sz w:val="21"/>
                <w:szCs w:val="18"/>
              </w:rPr>
              <w:t>)</w:t>
            </w:r>
          </w:p>
        </w:tc>
        <w:tc>
          <w:tcPr>
            <w:tcW w:w="767" w:type="dxa"/>
            <w:vAlign w:val="center"/>
          </w:tcPr>
          <w:p w14:paraId="7155F38C">
            <w:pPr>
              <w:snapToGrid w:val="0"/>
              <w:jc w:val="center"/>
              <w:rPr>
                <w:rFonts w:ascii="Arial" w:hAnsi="Arial" w:eastAsia="黑体" w:cs="Arial"/>
                <w:bCs/>
                <w:sz w:val="21"/>
                <w:szCs w:val="18"/>
              </w:rPr>
            </w:pPr>
            <w:r>
              <w:rPr>
                <w:rFonts w:hint="eastAsia" w:ascii="Arial" w:hAnsi="Arial" w:eastAsia="黑体" w:cs="Arial"/>
                <w:bCs/>
                <w:sz w:val="21"/>
                <w:szCs w:val="18"/>
              </w:rPr>
              <w:t>5</w:t>
            </w:r>
          </w:p>
        </w:tc>
        <w:tc>
          <w:tcPr>
            <w:tcW w:w="6299" w:type="dxa"/>
            <w:vAlign w:val="center"/>
          </w:tcPr>
          <w:p w14:paraId="49F1299C">
            <w:pPr>
              <w:pStyle w:val="17"/>
              <w:jc w:val="left"/>
              <w:rPr>
                <w:bCs/>
                <w:color w:val="auto"/>
              </w:rPr>
            </w:pPr>
            <w:r>
              <w:rPr>
                <w:rFonts w:hint="eastAsia" w:ascii="宋体" w:hAnsi="宋体"/>
                <w:bCs/>
                <w:color w:val="auto"/>
              </w:rPr>
              <w:t>树立正确的审美观，提高学生</w:t>
            </w:r>
            <w:r>
              <w:rPr>
                <w:rFonts w:ascii="宋体" w:hAnsi="宋体"/>
                <w:bCs/>
                <w:color w:val="auto"/>
              </w:rPr>
              <w:t>表达沟通、协同创新及社交</w:t>
            </w:r>
            <w:r>
              <w:rPr>
                <w:rFonts w:hint="eastAsia"/>
                <w:bCs/>
                <w:color w:val="auto"/>
              </w:rPr>
              <w:t>能</w:t>
            </w:r>
            <w:r>
              <w:rPr>
                <w:rFonts w:ascii="宋体" w:hAnsi="宋体"/>
                <w:bCs/>
                <w:color w:val="auto"/>
              </w:rPr>
              <w:t>力</w:t>
            </w:r>
            <w:r>
              <w:rPr>
                <w:rFonts w:hint="eastAsia"/>
                <w:bCs/>
                <w:color w:val="auto"/>
              </w:rPr>
              <w:t>。</w:t>
            </w:r>
          </w:p>
        </w:tc>
      </w:tr>
      <w:tr w14:paraId="1BCA87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10" w:type="dxa"/>
            <w:vMerge w:val="continue"/>
            <w:vAlign w:val="center"/>
          </w:tcPr>
          <w:p w14:paraId="72769890">
            <w:pPr>
              <w:pStyle w:val="17"/>
              <w:rPr>
                <w:rFonts w:ascii="宋体" w:hAnsi="宋体"/>
                <w:color w:val="auto"/>
              </w:rPr>
            </w:pPr>
          </w:p>
        </w:tc>
        <w:tc>
          <w:tcPr>
            <w:tcW w:w="767" w:type="dxa"/>
            <w:vAlign w:val="center"/>
          </w:tcPr>
          <w:p w14:paraId="10763115">
            <w:pPr>
              <w:snapToGrid w:val="0"/>
              <w:jc w:val="center"/>
              <w:rPr>
                <w:rFonts w:ascii="Arial" w:hAnsi="Arial" w:eastAsia="黑体" w:cs="Arial"/>
                <w:bCs/>
                <w:sz w:val="21"/>
                <w:szCs w:val="18"/>
              </w:rPr>
            </w:pPr>
            <w:r>
              <w:rPr>
                <w:rFonts w:hint="eastAsia" w:ascii="Arial" w:hAnsi="Arial" w:eastAsia="黑体" w:cs="Arial"/>
                <w:bCs/>
                <w:sz w:val="21"/>
                <w:szCs w:val="18"/>
              </w:rPr>
              <w:t>6</w:t>
            </w:r>
          </w:p>
        </w:tc>
        <w:tc>
          <w:tcPr>
            <w:tcW w:w="6299" w:type="dxa"/>
            <w:vAlign w:val="center"/>
          </w:tcPr>
          <w:p w14:paraId="3676B26F">
            <w:pPr>
              <w:pStyle w:val="17"/>
              <w:jc w:val="left"/>
              <w:rPr>
                <w:rFonts w:ascii="宋体" w:hAnsi="宋体"/>
                <w:bCs/>
                <w:color w:val="auto"/>
              </w:rPr>
            </w:pPr>
            <w:r>
              <w:rPr>
                <w:rFonts w:hint="eastAsia" w:ascii="宋体" w:hAnsi="宋体"/>
                <w:bCs/>
                <w:color w:val="auto"/>
              </w:rPr>
              <w:t>培养学生遵纪守法和规则意识，以及吃苦耐劳、顽强拼搏的意志品质。</w:t>
            </w:r>
          </w:p>
        </w:tc>
      </w:tr>
      <w:bookmarkEnd w:id="7"/>
    </w:tbl>
    <w:p w14:paraId="625C4E52">
      <w:pPr>
        <w:pStyle w:val="20"/>
        <w:spacing w:before="163" w:beforeLines="50" w:after="163"/>
      </w:pPr>
      <w:r>
        <w:rPr>
          <w:rFonts w:hint="eastAsia"/>
        </w:rPr>
        <w:t>（二）课程支撑的毕业要求</w:t>
      </w:r>
    </w:p>
    <w:tbl>
      <w:tblPr>
        <w:tblStyle w:val="1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0F2E8B46">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PrEx>
        <w:tc>
          <w:tcPr>
            <w:tcW w:w="8296" w:type="dxa"/>
          </w:tcPr>
          <w:p w14:paraId="15712B11">
            <w:pPr>
              <w:widowControl w:val="0"/>
              <w:tabs>
                <w:tab w:val="left" w:pos="4200"/>
              </w:tabs>
              <w:spacing w:line="440" w:lineRule="exact"/>
              <w:jc w:val="both"/>
              <w:rPr>
                <w:bCs/>
                <w:sz w:val="21"/>
                <w:szCs w:val="21"/>
              </w:rPr>
            </w:pPr>
            <w:bookmarkStart w:id="8" w:name="_Hlk190425140"/>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1738488F">
            <w:pPr>
              <w:widowControl w:val="0"/>
              <w:tabs>
                <w:tab w:val="left" w:pos="4200"/>
              </w:tabs>
              <w:spacing w:line="440" w:lineRule="exact"/>
              <w:jc w:val="both"/>
              <w:rPr>
                <w:bCs/>
                <w:sz w:val="21"/>
                <w:szCs w:val="21"/>
              </w:rPr>
            </w:pPr>
            <w:r>
              <w:rPr>
                <w:rFonts w:asciiTheme="minorEastAsia" w:hAnsiTheme="minorEastAsia" w:eastAsiaTheme="minorEastAsia"/>
                <w:b/>
                <w:bCs/>
              </w:rPr>
              <w:fldChar w:fldCharType="begin"/>
            </w:r>
            <w:r>
              <w:rPr>
                <w:rFonts w:asciiTheme="minorEastAsia" w:hAnsiTheme="minorEastAsia" w:eastAsiaTheme="minorEastAsia"/>
                <w:b/>
                <w:bCs/>
              </w:rPr>
              <w:instrText xml:space="preserve"> </w:instrText>
            </w:r>
            <w:r>
              <w:rPr>
                <w:rFonts w:hint="eastAsia" w:asciiTheme="minorEastAsia" w:hAnsiTheme="minorEastAsia" w:eastAsiaTheme="minorEastAsia"/>
                <w:b/>
                <w:bCs/>
              </w:rPr>
              <w:instrText xml:space="preserve">= 2 \* GB3</w:instrText>
            </w:r>
            <w:r>
              <w:rPr>
                <w:rFonts w:asciiTheme="minorEastAsia" w:hAnsiTheme="minorEastAsia" w:eastAsiaTheme="minorEastAsia"/>
                <w:b/>
                <w:bCs/>
              </w:rPr>
              <w:instrText xml:space="preserve"> </w:instrText>
            </w:r>
            <w:r>
              <w:rPr>
                <w:rFonts w:asciiTheme="minorEastAsia" w:hAnsiTheme="minorEastAsia" w:eastAsiaTheme="minorEastAsia"/>
                <w:b/>
                <w:bCs/>
              </w:rPr>
              <w:fldChar w:fldCharType="separate"/>
            </w:r>
            <w:r>
              <w:rPr>
                <w:rFonts w:hint="eastAsia" w:asciiTheme="minorEastAsia" w:hAnsiTheme="minorEastAsia" w:eastAsiaTheme="minorEastAsia"/>
                <w:b/>
                <w:bCs/>
              </w:rPr>
              <w:t>②</w:t>
            </w:r>
            <w:r>
              <w:rPr>
                <w:rFonts w:asciiTheme="minorEastAsia" w:hAnsiTheme="minorEastAsia" w:eastAsiaTheme="minorEastAsia"/>
                <w:b/>
                <w:bCs/>
              </w:rPr>
              <w:fldChar w:fldCharType="end"/>
            </w:r>
            <w:r>
              <w:rPr>
                <w:rFonts w:hint="eastAsia" w:eastAsiaTheme="minorEastAsia"/>
                <w:bCs/>
                <w:sz w:val="21"/>
                <w:szCs w:val="21"/>
                <w:lang w:val="en-US" w:eastAsia="zh-CN"/>
              </w:rPr>
              <w:t>遵纪守法</w:t>
            </w:r>
            <w:r>
              <w:rPr>
                <w:rFonts w:hint="eastAsia"/>
                <w:bCs/>
                <w:sz w:val="21"/>
                <w:szCs w:val="21"/>
              </w:rPr>
              <w:t xml:space="preserve">，坚决拥护党的领导，热爱祖国的大好河山、悠久历史、灿烂文化，自觉维护民族利益和国家尊严。 </w:t>
            </w:r>
          </w:p>
        </w:tc>
      </w:tr>
      <w:tr w14:paraId="48551DBD">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AB86710">
            <w:pPr>
              <w:widowControl w:val="0"/>
              <w:tabs>
                <w:tab w:val="left" w:pos="4200"/>
              </w:tabs>
              <w:spacing w:line="440" w:lineRule="exact"/>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49B14045">
            <w:pPr>
              <w:widowControl w:val="0"/>
              <w:tabs>
                <w:tab w:val="left" w:pos="4200"/>
              </w:tabs>
              <w:spacing w:line="440" w:lineRule="exact"/>
              <w:jc w:val="both"/>
              <w:rPr>
                <w:bCs/>
                <w:sz w:val="21"/>
                <w:szCs w:val="21"/>
              </w:rPr>
            </w:pPr>
            <w:r>
              <w:rPr>
                <w:rFonts w:hint="eastAsia"/>
                <w:bCs/>
                <w:sz w:val="21"/>
                <w:szCs w:val="21"/>
              </w:rPr>
              <w:t>①</w:t>
            </w:r>
            <w:r>
              <w:rPr>
                <w:bCs/>
                <w:sz w:val="21"/>
                <w:szCs w:val="21"/>
              </w:rPr>
              <w:t>能根据需要确定学习目标，并设计学习计划。</w:t>
            </w:r>
          </w:p>
        </w:tc>
      </w:tr>
      <w:tr w14:paraId="514DDC9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94F97DD">
            <w:pPr>
              <w:widowControl w:val="0"/>
              <w:tabs>
                <w:tab w:val="left" w:pos="4200"/>
              </w:tabs>
              <w:spacing w:line="440" w:lineRule="exact"/>
              <w:jc w:val="both"/>
              <w:rPr>
                <w:bCs/>
                <w:sz w:val="21"/>
                <w:szCs w:val="21"/>
              </w:rPr>
            </w:pPr>
            <w:r>
              <w:rPr>
                <w:b/>
                <w:sz w:val="21"/>
                <w:szCs w:val="21"/>
              </w:rPr>
              <w:t>LO5健康发展</w:t>
            </w:r>
            <w:r>
              <w:rPr>
                <w:bCs/>
                <w:sz w:val="21"/>
                <w:szCs w:val="21"/>
              </w:rPr>
              <w:t>：懂得审美、热爱劳动、为人热忱、身心健康、耐挫折，具有可持续发展的能力。</w:t>
            </w:r>
          </w:p>
          <w:p w14:paraId="72D3CAC8">
            <w:pPr>
              <w:widowControl w:val="0"/>
              <w:tabs>
                <w:tab w:val="left" w:pos="4200"/>
              </w:tabs>
              <w:spacing w:line="440" w:lineRule="exact"/>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7CB16A23">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1AD3BF7">
            <w:pPr>
              <w:widowControl w:val="0"/>
              <w:tabs>
                <w:tab w:val="left" w:pos="4200"/>
              </w:tabs>
              <w:spacing w:line="440" w:lineRule="exact"/>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4C11DD15">
            <w:pPr>
              <w:widowControl w:val="0"/>
              <w:tabs>
                <w:tab w:val="left" w:pos="4200"/>
              </w:tabs>
              <w:spacing w:line="440" w:lineRule="exact"/>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bookmarkEnd w:id="8"/>
    </w:tbl>
    <w:p w14:paraId="5BBF610A">
      <w:pPr>
        <w:pStyle w:val="20"/>
        <w:spacing w:before="163" w:beforeLines="50" w:after="163"/>
      </w:pPr>
      <w:r>
        <w:rPr>
          <w:rFonts w:hint="eastAsia"/>
        </w:rPr>
        <w:t xml:space="preserve">（三）毕业要求与课程目标的关系 </w:t>
      </w:r>
    </w:p>
    <w:tbl>
      <w:tblPr>
        <w:tblStyle w:val="10"/>
        <w:tblW w:w="51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96"/>
        <w:gridCol w:w="813"/>
        <w:gridCol w:w="813"/>
        <w:gridCol w:w="4878"/>
        <w:gridCol w:w="1381"/>
      </w:tblGrid>
      <w:tr w14:paraId="47B3E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vAlign w:val="center"/>
          </w:tcPr>
          <w:p w14:paraId="2ED89787">
            <w:pPr>
              <w:pStyle w:val="16"/>
              <w:rPr>
                <w:szCs w:val="16"/>
              </w:rPr>
            </w:pPr>
            <w:r>
              <w:rPr>
                <w:rFonts w:hint="eastAsia" w:ascii="黑体" w:hAnsi="黑体"/>
                <w:szCs w:val="18"/>
              </w:rPr>
              <w:t>毕业要求</w:t>
            </w:r>
          </w:p>
        </w:tc>
        <w:tc>
          <w:tcPr>
            <w:tcW w:w="794" w:type="dxa"/>
            <w:tcBorders>
              <w:top w:val="single" w:color="auto" w:sz="12" w:space="0"/>
              <w:left w:val="single" w:color="auto" w:sz="4" w:space="0"/>
            </w:tcBorders>
            <w:vAlign w:val="center"/>
          </w:tcPr>
          <w:p w14:paraId="7B25748B">
            <w:pPr>
              <w:pStyle w:val="16"/>
              <w:rPr>
                <w:szCs w:val="16"/>
              </w:rPr>
            </w:pPr>
            <w:r>
              <w:rPr>
                <w:rFonts w:hint="eastAsia"/>
                <w:szCs w:val="16"/>
              </w:rPr>
              <w:t>指标点</w:t>
            </w:r>
          </w:p>
        </w:tc>
        <w:tc>
          <w:tcPr>
            <w:tcW w:w="794" w:type="dxa"/>
            <w:tcBorders>
              <w:top w:val="single" w:color="auto" w:sz="12" w:space="0"/>
              <w:right w:val="double" w:color="auto" w:sz="4" w:space="0"/>
            </w:tcBorders>
            <w:vAlign w:val="center"/>
          </w:tcPr>
          <w:p w14:paraId="7DDAA7F1">
            <w:pPr>
              <w:pStyle w:val="16"/>
              <w:rPr>
                <w:szCs w:val="16"/>
              </w:rPr>
            </w:pPr>
            <w:r>
              <w:rPr>
                <w:rFonts w:hint="eastAsia"/>
                <w:szCs w:val="16"/>
              </w:rPr>
              <w:t>支撑度</w:t>
            </w:r>
          </w:p>
        </w:tc>
        <w:tc>
          <w:tcPr>
            <w:tcW w:w="4763" w:type="dxa"/>
            <w:tcBorders>
              <w:top w:val="single" w:color="auto" w:sz="12" w:space="0"/>
            </w:tcBorders>
            <w:vAlign w:val="center"/>
          </w:tcPr>
          <w:p w14:paraId="4B7B5E1F">
            <w:pPr>
              <w:pStyle w:val="16"/>
              <w:rPr>
                <w:szCs w:val="16"/>
              </w:rPr>
            </w:pPr>
            <w:r>
              <w:rPr>
                <w:rFonts w:hint="eastAsia"/>
                <w:szCs w:val="16"/>
              </w:rPr>
              <w:t>课程目标</w:t>
            </w:r>
          </w:p>
        </w:tc>
        <w:tc>
          <w:tcPr>
            <w:tcW w:w="1348" w:type="dxa"/>
            <w:tcBorders>
              <w:top w:val="single" w:color="auto" w:sz="12" w:space="0"/>
              <w:right w:val="single" w:color="auto" w:sz="12" w:space="0"/>
            </w:tcBorders>
            <w:vAlign w:val="center"/>
          </w:tcPr>
          <w:p w14:paraId="166390C0">
            <w:pPr>
              <w:pStyle w:val="16"/>
              <w:rPr>
                <w:szCs w:val="16"/>
              </w:rPr>
            </w:pPr>
            <w:r>
              <w:rPr>
                <w:rFonts w:hint="eastAsia"/>
                <w:szCs w:val="16"/>
              </w:rPr>
              <w:t>对指标点的贡献度</w:t>
            </w:r>
          </w:p>
        </w:tc>
      </w:tr>
      <w:tr w14:paraId="6A02B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vAlign w:val="center"/>
          </w:tcPr>
          <w:p w14:paraId="74D0EFBF">
            <w:pPr>
              <w:pStyle w:val="17"/>
              <w:rPr>
                <w:rFonts w:ascii="宋体" w:hAnsi="宋体"/>
                <w:b/>
                <w:bCs/>
              </w:rPr>
            </w:pPr>
            <w:r>
              <w:rPr>
                <w:rFonts w:hint="eastAsia" w:ascii="宋体" w:hAnsi="宋体"/>
                <w:b/>
                <w:bCs/>
              </w:rPr>
              <w:t>L</w:t>
            </w:r>
            <w:r>
              <w:rPr>
                <w:rFonts w:ascii="宋体" w:hAnsi="宋体"/>
                <w:b/>
                <w:bCs/>
              </w:rPr>
              <w:t>O1</w:t>
            </w:r>
          </w:p>
        </w:tc>
        <w:tc>
          <w:tcPr>
            <w:tcW w:w="794" w:type="dxa"/>
            <w:tcBorders>
              <w:left w:val="single" w:color="auto" w:sz="4" w:space="0"/>
            </w:tcBorders>
            <w:vAlign w:val="center"/>
          </w:tcPr>
          <w:p w14:paraId="3728734F">
            <w:pPr>
              <w:pStyle w:val="17"/>
              <w:rPr>
                <w:rFonts w:ascii="宋体" w:hAnsi="宋体" w:cs="Times New Roman"/>
                <w:b/>
                <w:bCs/>
              </w:rPr>
            </w:pPr>
            <w:r>
              <w:rPr>
                <w:rFonts w:asciiTheme="minorEastAsia" w:hAnsiTheme="minorEastAsia" w:eastAsiaTheme="minorEastAsia"/>
                <w:b/>
                <w:bCs/>
              </w:rPr>
              <w:fldChar w:fldCharType="begin"/>
            </w:r>
            <w:r>
              <w:rPr>
                <w:rFonts w:asciiTheme="minorEastAsia" w:hAnsiTheme="minorEastAsia" w:eastAsiaTheme="minorEastAsia"/>
                <w:b/>
                <w:bCs/>
              </w:rPr>
              <w:instrText xml:space="preserve"> </w:instrText>
            </w:r>
            <w:r>
              <w:rPr>
                <w:rFonts w:hint="eastAsia" w:asciiTheme="minorEastAsia" w:hAnsiTheme="minorEastAsia" w:eastAsiaTheme="minorEastAsia"/>
                <w:b/>
                <w:bCs/>
              </w:rPr>
              <w:instrText xml:space="preserve">= 2 \* GB3</w:instrText>
            </w:r>
            <w:r>
              <w:rPr>
                <w:rFonts w:asciiTheme="minorEastAsia" w:hAnsiTheme="minorEastAsia" w:eastAsiaTheme="minorEastAsia"/>
                <w:b/>
                <w:bCs/>
              </w:rPr>
              <w:instrText xml:space="preserve"> </w:instrText>
            </w:r>
            <w:r>
              <w:rPr>
                <w:rFonts w:asciiTheme="minorEastAsia" w:hAnsiTheme="minorEastAsia" w:eastAsiaTheme="minorEastAsia"/>
                <w:b/>
                <w:bCs/>
              </w:rPr>
              <w:fldChar w:fldCharType="separate"/>
            </w:r>
            <w:r>
              <w:rPr>
                <w:rFonts w:hint="eastAsia" w:asciiTheme="minorEastAsia" w:hAnsiTheme="minorEastAsia" w:eastAsiaTheme="minorEastAsia"/>
                <w:b/>
                <w:bCs/>
              </w:rPr>
              <w:t>②</w:t>
            </w:r>
            <w:r>
              <w:rPr>
                <w:rFonts w:asciiTheme="minorEastAsia" w:hAnsiTheme="minorEastAsia" w:eastAsiaTheme="minorEastAsia"/>
                <w:b/>
                <w:bCs/>
              </w:rPr>
              <w:fldChar w:fldCharType="end"/>
            </w:r>
          </w:p>
        </w:tc>
        <w:tc>
          <w:tcPr>
            <w:tcW w:w="794" w:type="dxa"/>
            <w:tcBorders>
              <w:right w:val="double" w:color="auto" w:sz="4" w:space="0"/>
            </w:tcBorders>
            <w:vAlign w:val="center"/>
          </w:tcPr>
          <w:p w14:paraId="4D62DEE8">
            <w:pPr>
              <w:pStyle w:val="17"/>
              <w:rPr>
                <w:rFonts w:hint="eastAsia" w:ascii="宋体" w:hAnsi="宋体" w:eastAsia="宋体"/>
                <w:lang w:eastAsia="zh-CN"/>
              </w:rPr>
            </w:pPr>
            <w:r>
              <w:rPr>
                <w:rFonts w:hint="eastAsia" w:ascii="宋体" w:hAnsi="宋体"/>
                <w:lang w:val="en-US" w:eastAsia="zh-CN"/>
              </w:rPr>
              <w:t>M</w:t>
            </w:r>
          </w:p>
        </w:tc>
        <w:tc>
          <w:tcPr>
            <w:tcW w:w="4763" w:type="dxa"/>
            <w:vAlign w:val="center"/>
          </w:tcPr>
          <w:p w14:paraId="589D5D8E">
            <w:pPr>
              <w:pStyle w:val="17"/>
              <w:jc w:val="left"/>
              <w:rPr>
                <w:rFonts w:ascii="宋体" w:hAnsi="宋体"/>
                <w:bCs/>
              </w:rPr>
            </w:pPr>
            <w:r>
              <w:rPr>
                <w:rFonts w:hint="eastAsia" w:ascii="宋体" w:hAnsi="宋体"/>
                <w:bCs/>
              </w:rPr>
              <w:t>6</w:t>
            </w:r>
            <w:r>
              <w:rPr>
                <w:rFonts w:hint="eastAsia" w:ascii="宋体" w:hAnsi="宋体"/>
                <w:bCs/>
                <w:lang w:eastAsia="zh-CN"/>
              </w:rPr>
              <w:t>.</w:t>
            </w:r>
            <w:r>
              <w:rPr>
                <w:rFonts w:hint="eastAsia" w:ascii="宋体" w:hAnsi="宋体"/>
                <w:bCs/>
              </w:rPr>
              <w:t>培养学生遵纪守法和规则意识，以及吃苦耐劳、顽强拼搏的意志品质。</w:t>
            </w:r>
          </w:p>
        </w:tc>
        <w:tc>
          <w:tcPr>
            <w:tcW w:w="1348" w:type="dxa"/>
            <w:tcBorders>
              <w:right w:val="single" w:color="auto" w:sz="12" w:space="0"/>
            </w:tcBorders>
            <w:vAlign w:val="center"/>
          </w:tcPr>
          <w:p w14:paraId="328D556C">
            <w:pPr>
              <w:pStyle w:val="17"/>
              <w:rPr>
                <w:rFonts w:ascii="宋体" w:hAnsi="宋体"/>
                <w:bCs/>
              </w:rPr>
            </w:pPr>
            <w:r>
              <w:rPr>
                <w:rFonts w:ascii="宋体" w:hAnsi="宋体"/>
                <w:bCs/>
              </w:rPr>
              <w:t>100%</w:t>
            </w:r>
          </w:p>
        </w:tc>
      </w:tr>
      <w:tr w14:paraId="08C33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vAlign w:val="center"/>
          </w:tcPr>
          <w:p w14:paraId="70467C5A">
            <w:pPr>
              <w:pStyle w:val="17"/>
              <w:rPr>
                <w:rFonts w:ascii="宋体" w:hAnsi="宋体"/>
                <w:b/>
                <w:bCs/>
              </w:rPr>
            </w:pPr>
            <w:r>
              <w:rPr>
                <w:rFonts w:hint="eastAsia" w:ascii="宋体" w:hAnsi="宋体"/>
                <w:b/>
                <w:bCs/>
              </w:rPr>
              <w:t>L</w:t>
            </w:r>
            <w:r>
              <w:rPr>
                <w:rFonts w:ascii="宋体" w:hAnsi="宋体"/>
                <w:b/>
                <w:bCs/>
              </w:rPr>
              <w:t>O4</w:t>
            </w:r>
          </w:p>
        </w:tc>
        <w:tc>
          <w:tcPr>
            <w:tcW w:w="794" w:type="dxa"/>
            <w:vMerge w:val="restart"/>
            <w:tcBorders>
              <w:left w:val="single" w:color="auto" w:sz="4" w:space="0"/>
            </w:tcBorders>
            <w:vAlign w:val="center"/>
          </w:tcPr>
          <w:p w14:paraId="3381218F">
            <w:pPr>
              <w:pStyle w:val="17"/>
              <w:rPr>
                <w:rFonts w:ascii="宋体" w:hAnsi="宋体" w:cs="Times New Roman"/>
                <w:b/>
                <w:bCs/>
              </w:rPr>
            </w:pPr>
            <w:r>
              <w:rPr>
                <w:rFonts w:ascii="宋体" w:hAnsi="宋体"/>
                <w:b/>
                <w:bCs/>
              </w:rPr>
              <w:fldChar w:fldCharType="begin"/>
            </w:r>
            <w:r>
              <w:rPr>
                <w:rFonts w:ascii="宋体" w:hAnsi="宋体"/>
                <w:b/>
                <w:bCs/>
              </w:rPr>
              <w:instrText xml:space="preserve"> </w:instrText>
            </w:r>
            <w:r>
              <w:rPr>
                <w:rFonts w:hint="eastAsia" w:ascii="宋体" w:hAnsi="宋体"/>
                <w:b/>
                <w:bCs/>
              </w:rPr>
              <w:instrText xml:space="preserve">= 1 \* GB3</w:instrText>
            </w:r>
            <w:r>
              <w:rPr>
                <w:rFonts w:ascii="宋体" w:hAnsi="宋体"/>
                <w:b/>
                <w:bCs/>
              </w:rPr>
              <w:instrText xml:space="preserve"> </w:instrText>
            </w:r>
            <w:r>
              <w:rPr>
                <w:rFonts w:ascii="宋体" w:hAnsi="宋体"/>
                <w:b/>
                <w:bCs/>
              </w:rPr>
              <w:fldChar w:fldCharType="separate"/>
            </w:r>
            <w:r>
              <w:rPr>
                <w:rFonts w:hint="eastAsia" w:ascii="宋体" w:hAnsi="宋体"/>
                <w:b/>
                <w:bCs/>
              </w:rPr>
              <w:t>①</w:t>
            </w:r>
            <w:r>
              <w:rPr>
                <w:rFonts w:ascii="宋体" w:hAnsi="宋体"/>
                <w:b/>
                <w:bCs/>
              </w:rPr>
              <w:fldChar w:fldCharType="end"/>
            </w:r>
          </w:p>
        </w:tc>
        <w:tc>
          <w:tcPr>
            <w:tcW w:w="794" w:type="dxa"/>
            <w:vMerge w:val="restart"/>
            <w:tcBorders>
              <w:right w:val="double" w:color="auto" w:sz="4" w:space="0"/>
            </w:tcBorders>
            <w:vAlign w:val="center"/>
          </w:tcPr>
          <w:p w14:paraId="00D8BF10">
            <w:pPr>
              <w:pStyle w:val="17"/>
              <w:rPr>
                <w:rFonts w:hint="eastAsia" w:ascii="宋体" w:hAnsi="宋体" w:eastAsia="宋体"/>
                <w:lang w:eastAsia="zh-CN"/>
              </w:rPr>
            </w:pPr>
            <w:r>
              <w:rPr>
                <w:rFonts w:hint="eastAsia" w:ascii="宋体" w:hAnsi="宋体"/>
                <w:lang w:val="en-US" w:eastAsia="zh-CN"/>
              </w:rPr>
              <w:t>M</w:t>
            </w:r>
          </w:p>
        </w:tc>
        <w:tc>
          <w:tcPr>
            <w:tcW w:w="4763" w:type="dxa"/>
            <w:vAlign w:val="center"/>
          </w:tcPr>
          <w:p w14:paraId="410A9BB4">
            <w:pPr>
              <w:pStyle w:val="17"/>
              <w:jc w:val="left"/>
              <w:rPr>
                <w:rFonts w:ascii="宋体" w:hAnsi="宋体"/>
                <w:bCs/>
              </w:rPr>
            </w:pPr>
            <w:r>
              <w:rPr>
                <w:rFonts w:ascii="Arial" w:hAnsi="Arial" w:cs="Arial"/>
              </w:rPr>
              <w:t>。</w:t>
            </w:r>
            <w:r>
              <w:rPr>
                <w:rFonts w:hint="eastAsia" w:ascii="宋体" w:hAnsi="宋体"/>
                <w:bCs/>
              </w:rPr>
              <w:t>2</w:t>
            </w:r>
            <w:r>
              <w:rPr>
                <w:rFonts w:hint="eastAsia" w:ascii="宋体" w:hAnsi="宋体"/>
                <w:bCs/>
                <w:lang w:eastAsia="zh-CN"/>
              </w:rPr>
              <w:t>.</w:t>
            </w:r>
            <w:r>
              <w:rPr>
                <w:rFonts w:hint="eastAsia" w:ascii="Arial" w:hAnsi="Arial" w:cs="Arial"/>
              </w:rPr>
              <w:t>掌握健康与体育的基本知识，掌握科学的体育锻炼方法。</w:t>
            </w:r>
          </w:p>
        </w:tc>
        <w:tc>
          <w:tcPr>
            <w:tcW w:w="1348" w:type="dxa"/>
            <w:tcBorders>
              <w:right w:val="single" w:color="auto" w:sz="12" w:space="0"/>
            </w:tcBorders>
            <w:vAlign w:val="center"/>
          </w:tcPr>
          <w:p w14:paraId="508D57EE">
            <w:pPr>
              <w:pStyle w:val="17"/>
              <w:rPr>
                <w:rFonts w:ascii="宋体" w:hAnsi="宋体"/>
                <w:bCs/>
              </w:rPr>
            </w:pPr>
            <w:r>
              <w:rPr>
                <w:rFonts w:hint="eastAsia" w:ascii="宋体" w:hAnsi="宋体"/>
                <w:bCs/>
              </w:rPr>
              <w:t>5</w:t>
            </w:r>
            <w:r>
              <w:rPr>
                <w:rFonts w:ascii="宋体" w:hAnsi="宋体"/>
                <w:bCs/>
              </w:rPr>
              <w:t>0%</w:t>
            </w:r>
          </w:p>
        </w:tc>
      </w:tr>
      <w:tr w14:paraId="40A7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vAlign w:val="center"/>
          </w:tcPr>
          <w:p w14:paraId="5697D76C">
            <w:pPr>
              <w:pStyle w:val="17"/>
              <w:rPr>
                <w:rFonts w:hint="eastAsia" w:ascii="宋体" w:hAnsi="宋体"/>
                <w:b/>
                <w:bCs/>
              </w:rPr>
            </w:pPr>
          </w:p>
        </w:tc>
        <w:tc>
          <w:tcPr>
            <w:tcW w:w="794" w:type="dxa"/>
            <w:vMerge w:val="continue"/>
            <w:tcBorders>
              <w:left w:val="single" w:color="auto" w:sz="4" w:space="0"/>
            </w:tcBorders>
            <w:vAlign w:val="center"/>
          </w:tcPr>
          <w:p w14:paraId="56FF70B9">
            <w:pPr>
              <w:pStyle w:val="17"/>
              <w:rPr>
                <w:rFonts w:ascii="宋体" w:hAnsi="宋体"/>
                <w:b/>
                <w:bCs/>
              </w:rPr>
            </w:pPr>
          </w:p>
        </w:tc>
        <w:tc>
          <w:tcPr>
            <w:tcW w:w="794" w:type="dxa"/>
            <w:vMerge w:val="continue"/>
            <w:tcBorders>
              <w:right w:val="double" w:color="auto" w:sz="4" w:space="0"/>
            </w:tcBorders>
            <w:vAlign w:val="center"/>
          </w:tcPr>
          <w:p w14:paraId="0ED9F021">
            <w:pPr>
              <w:pStyle w:val="17"/>
              <w:rPr>
                <w:rFonts w:hint="eastAsia" w:ascii="宋体" w:hAnsi="宋体"/>
              </w:rPr>
            </w:pPr>
          </w:p>
        </w:tc>
        <w:tc>
          <w:tcPr>
            <w:tcW w:w="4763" w:type="dxa"/>
            <w:vAlign w:val="center"/>
          </w:tcPr>
          <w:p w14:paraId="30903602">
            <w:pPr>
              <w:pStyle w:val="17"/>
              <w:jc w:val="left"/>
              <w:rPr>
                <w:rFonts w:ascii="宋体" w:hAnsi="宋体"/>
                <w:bCs/>
              </w:rPr>
            </w:pPr>
            <w:r>
              <w:rPr>
                <w:rFonts w:hint="eastAsia" w:ascii="宋体" w:hAnsi="宋体"/>
                <w:bCs/>
              </w:rPr>
              <w:t>4</w:t>
            </w:r>
            <w:r>
              <w:rPr>
                <w:rFonts w:hint="eastAsia" w:ascii="宋体" w:hAnsi="宋体"/>
                <w:bCs/>
                <w:lang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vAlign w:val="center"/>
          </w:tcPr>
          <w:p w14:paraId="503327AC">
            <w:pPr>
              <w:pStyle w:val="17"/>
              <w:rPr>
                <w:rFonts w:hint="eastAsia" w:ascii="宋体" w:hAnsi="宋体"/>
                <w:bCs/>
              </w:rPr>
            </w:pPr>
            <w:r>
              <w:rPr>
                <w:rFonts w:hint="eastAsia" w:ascii="宋体" w:hAnsi="宋体"/>
                <w:bCs/>
              </w:rPr>
              <w:t>5</w:t>
            </w:r>
            <w:r>
              <w:rPr>
                <w:rFonts w:ascii="宋体" w:hAnsi="宋体"/>
                <w:bCs/>
              </w:rPr>
              <w:t>0%</w:t>
            </w:r>
          </w:p>
        </w:tc>
      </w:tr>
      <w:tr w14:paraId="1FDDC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tcPr>
          <w:p w14:paraId="5554E1B9">
            <w:pPr>
              <w:pStyle w:val="17"/>
              <w:spacing w:line="720" w:lineRule="auto"/>
              <w:rPr>
                <w:rFonts w:ascii="宋体" w:hAnsi="宋体"/>
                <w:b/>
                <w:bCs/>
              </w:rPr>
            </w:pPr>
            <w:r>
              <w:rPr>
                <w:rFonts w:hint="eastAsia" w:ascii="宋体" w:hAnsi="宋体"/>
                <w:b/>
                <w:bCs/>
              </w:rPr>
              <w:t>L</w:t>
            </w:r>
            <w:r>
              <w:rPr>
                <w:rFonts w:ascii="宋体" w:hAnsi="宋体"/>
                <w:b/>
                <w:bCs/>
              </w:rPr>
              <w:t>O5</w:t>
            </w:r>
          </w:p>
        </w:tc>
        <w:tc>
          <w:tcPr>
            <w:tcW w:w="794" w:type="dxa"/>
            <w:vMerge w:val="restart"/>
            <w:tcBorders>
              <w:left w:val="single" w:color="auto" w:sz="4" w:space="0"/>
            </w:tcBorders>
            <w:vAlign w:val="center"/>
          </w:tcPr>
          <w:p w14:paraId="27C6635C">
            <w:pPr>
              <w:pStyle w:val="17"/>
              <w:rPr>
                <w:rFonts w:ascii="宋体" w:hAnsi="宋体" w:cs="Times New Roman"/>
                <w:b/>
                <w:bCs/>
              </w:rPr>
            </w:pPr>
            <w:r>
              <w:rPr>
                <w:rFonts w:ascii="宋体" w:hAnsi="宋体"/>
                <w:b/>
                <w:bCs/>
              </w:rPr>
              <w:fldChar w:fldCharType="begin"/>
            </w:r>
            <w:r>
              <w:rPr>
                <w:rFonts w:ascii="宋体" w:hAnsi="宋体"/>
                <w:b/>
                <w:bCs/>
              </w:rPr>
              <w:instrText xml:space="preserve"> </w:instrText>
            </w:r>
            <w:r>
              <w:rPr>
                <w:rFonts w:hint="eastAsia" w:ascii="宋体" w:hAnsi="宋体"/>
                <w:b/>
                <w:bCs/>
              </w:rPr>
              <w:instrText xml:space="preserve">= 1 \* GB3</w:instrText>
            </w:r>
            <w:r>
              <w:rPr>
                <w:rFonts w:ascii="宋体" w:hAnsi="宋体"/>
                <w:b/>
                <w:bCs/>
              </w:rPr>
              <w:instrText xml:space="preserve"> </w:instrText>
            </w:r>
            <w:r>
              <w:rPr>
                <w:rFonts w:ascii="宋体" w:hAnsi="宋体"/>
                <w:b/>
                <w:bCs/>
              </w:rPr>
              <w:fldChar w:fldCharType="separate"/>
            </w:r>
            <w:r>
              <w:rPr>
                <w:rFonts w:hint="eastAsia" w:ascii="宋体" w:hAnsi="宋体"/>
                <w:b/>
                <w:bCs/>
              </w:rPr>
              <w:t>①</w:t>
            </w:r>
            <w:r>
              <w:rPr>
                <w:rFonts w:ascii="宋体" w:hAnsi="宋体"/>
                <w:b/>
                <w:bCs/>
              </w:rPr>
              <w:fldChar w:fldCharType="end"/>
            </w:r>
          </w:p>
        </w:tc>
        <w:tc>
          <w:tcPr>
            <w:tcW w:w="794" w:type="dxa"/>
            <w:vMerge w:val="restart"/>
            <w:tcBorders>
              <w:right w:val="double" w:color="auto" w:sz="4" w:space="0"/>
            </w:tcBorders>
            <w:vAlign w:val="center"/>
          </w:tcPr>
          <w:p w14:paraId="50756E3E">
            <w:pPr>
              <w:pStyle w:val="17"/>
              <w:rPr>
                <w:rFonts w:ascii="宋体" w:hAnsi="宋体"/>
              </w:rPr>
            </w:pPr>
            <w:r>
              <w:rPr>
                <w:rFonts w:hint="eastAsia" w:ascii="宋体" w:hAnsi="宋体"/>
              </w:rPr>
              <w:t>H</w:t>
            </w:r>
          </w:p>
        </w:tc>
        <w:tc>
          <w:tcPr>
            <w:tcW w:w="4763" w:type="dxa"/>
            <w:vAlign w:val="center"/>
          </w:tcPr>
          <w:p w14:paraId="2E7C0F1F">
            <w:pPr>
              <w:pStyle w:val="17"/>
              <w:jc w:val="left"/>
              <w:rPr>
                <w:rFonts w:ascii="宋体" w:hAnsi="宋体"/>
                <w:bCs/>
              </w:rPr>
            </w:pPr>
            <w:r>
              <w:rPr>
                <w:rFonts w:hint="eastAsia" w:ascii="宋体" w:hAnsi="宋体"/>
                <w:bCs/>
              </w:rPr>
              <w:t>1</w:t>
            </w:r>
            <w:r>
              <w:rPr>
                <w:rFonts w:hint="eastAsia" w:ascii="宋体" w:hAnsi="宋体"/>
                <w:bCs/>
                <w:lang w:eastAsia="zh-CN"/>
              </w:rPr>
              <w:t>.</w:t>
            </w:r>
            <w:r>
              <w:rPr>
                <w:rFonts w:ascii="Arial" w:hAnsi="Arial" w:cs="Arial"/>
              </w:rPr>
              <w:t>掌握</w:t>
            </w:r>
            <w:r>
              <w:rPr>
                <w:rFonts w:hint="eastAsia" w:ascii="Arial" w:hAnsi="Arial" w:cs="Arial"/>
              </w:rPr>
              <w:t>足球</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8" w:type="dxa"/>
            <w:tcBorders>
              <w:right w:val="single" w:color="auto" w:sz="12" w:space="0"/>
            </w:tcBorders>
            <w:vAlign w:val="center"/>
          </w:tcPr>
          <w:p w14:paraId="610BB434">
            <w:pPr>
              <w:pStyle w:val="17"/>
              <w:rPr>
                <w:rFonts w:ascii="宋体" w:hAnsi="宋体"/>
                <w:bCs/>
              </w:rPr>
            </w:pPr>
            <w:r>
              <w:rPr>
                <w:rFonts w:hint="eastAsia" w:ascii="宋体" w:hAnsi="宋体"/>
                <w:bCs/>
              </w:rPr>
              <w:t>5</w:t>
            </w:r>
            <w:r>
              <w:rPr>
                <w:rFonts w:ascii="宋体" w:hAnsi="宋体"/>
                <w:bCs/>
              </w:rPr>
              <w:t>0%</w:t>
            </w:r>
          </w:p>
        </w:tc>
      </w:tr>
      <w:tr w14:paraId="4B753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tcPr>
          <w:p w14:paraId="078E6879">
            <w:pPr>
              <w:pStyle w:val="17"/>
              <w:spacing w:line="720" w:lineRule="auto"/>
              <w:rPr>
                <w:rFonts w:ascii="宋体" w:hAnsi="宋体"/>
                <w:b/>
                <w:bCs/>
              </w:rPr>
            </w:pPr>
          </w:p>
        </w:tc>
        <w:tc>
          <w:tcPr>
            <w:tcW w:w="794" w:type="dxa"/>
            <w:vMerge w:val="continue"/>
            <w:tcBorders>
              <w:left w:val="single" w:color="auto" w:sz="4" w:space="0"/>
            </w:tcBorders>
            <w:vAlign w:val="center"/>
          </w:tcPr>
          <w:p w14:paraId="07F2E4C5">
            <w:pPr>
              <w:pStyle w:val="17"/>
              <w:rPr>
                <w:rFonts w:ascii="宋体" w:hAnsi="宋体" w:cs="Times New Roman"/>
                <w:b/>
                <w:bCs/>
              </w:rPr>
            </w:pPr>
          </w:p>
        </w:tc>
        <w:tc>
          <w:tcPr>
            <w:tcW w:w="794" w:type="dxa"/>
            <w:vMerge w:val="continue"/>
            <w:tcBorders>
              <w:right w:val="double" w:color="auto" w:sz="4" w:space="0"/>
            </w:tcBorders>
            <w:vAlign w:val="center"/>
          </w:tcPr>
          <w:p w14:paraId="088B0A6B">
            <w:pPr>
              <w:pStyle w:val="17"/>
              <w:rPr>
                <w:rFonts w:ascii="宋体" w:hAnsi="宋体"/>
              </w:rPr>
            </w:pPr>
          </w:p>
        </w:tc>
        <w:tc>
          <w:tcPr>
            <w:tcW w:w="4763" w:type="dxa"/>
            <w:vAlign w:val="center"/>
          </w:tcPr>
          <w:p w14:paraId="6CD99572">
            <w:pPr>
              <w:pStyle w:val="17"/>
              <w:jc w:val="left"/>
              <w:rPr>
                <w:rFonts w:ascii="宋体" w:hAnsi="宋体"/>
                <w:bCs/>
              </w:rPr>
            </w:pPr>
            <w:r>
              <w:rPr>
                <w:rFonts w:hint="eastAsia" w:ascii="宋体" w:hAnsi="宋体"/>
                <w:bCs/>
              </w:rPr>
              <w:t>3</w:t>
            </w:r>
            <w:r>
              <w:rPr>
                <w:rFonts w:hint="eastAsia" w:ascii="宋体" w:hAnsi="宋体"/>
                <w:bCs/>
                <w:lang w:eastAsia="zh-CN"/>
              </w:rPr>
              <w:t>.</w:t>
            </w:r>
            <w:r>
              <w:rPr>
                <w:rFonts w:hint="eastAsia" w:ascii="宋体" w:hAnsi="宋体"/>
                <w:bCs/>
              </w:rPr>
              <w:t>掌握</w:t>
            </w:r>
            <w:r>
              <w:rPr>
                <w:rFonts w:hint="eastAsia" w:ascii="宋体" w:hAnsi="宋体"/>
                <w:bCs/>
                <w:color w:val="auto"/>
              </w:rPr>
              <w:t>足球</w:t>
            </w:r>
            <w:r>
              <w:rPr>
                <w:rFonts w:hint="eastAsia" w:ascii="宋体" w:hAnsi="宋体"/>
                <w:bCs/>
              </w:rPr>
              <w:t>基本动作，提高身体的灵活与协调能力以及爆发力；具备简单的攻防技战术能力和担任小规模足球竞赛裁判的能力。</w:t>
            </w:r>
          </w:p>
        </w:tc>
        <w:tc>
          <w:tcPr>
            <w:tcW w:w="1348" w:type="dxa"/>
            <w:tcBorders>
              <w:right w:val="single" w:color="auto" w:sz="12" w:space="0"/>
            </w:tcBorders>
            <w:vAlign w:val="center"/>
          </w:tcPr>
          <w:p w14:paraId="4DE840C5">
            <w:pPr>
              <w:pStyle w:val="17"/>
              <w:rPr>
                <w:rFonts w:ascii="宋体" w:hAnsi="宋体"/>
                <w:bCs/>
              </w:rPr>
            </w:pPr>
            <w:r>
              <w:rPr>
                <w:rFonts w:hint="eastAsia" w:ascii="宋体" w:hAnsi="宋体"/>
                <w:bCs/>
              </w:rPr>
              <w:t>5</w:t>
            </w:r>
            <w:r>
              <w:rPr>
                <w:rFonts w:ascii="宋体" w:hAnsi="宋体"/>
                <w:bCs/>
              </w:rPr>
              <w:t>0%</w:t>
            </w:r>
          </w:p>
        </w:tc>
      </w:tr>
      <w:tr w14:paraId="5C5B8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42" w:hRule="atLeast"/>
          <w:jc w:val="center"/>
        </w:trPr>
        <w:tc>
          <w:tcPr>
            <w:tcW w:w="777" w:type="dxa"/>
            <w:tcBorders>
              <w:left w:val="single" w:color="auto" w:sz="12" w:space="0"/>
              <w:bottom w:val="single" w:color="auto" w:sz="12" w:space="0"/>
              <w:right w:val="single" w:color="auto" w:sz="4" w:space="0"/>
            </w:tcBorders>
          </w:tcPr>
          <w:p w14:paraId="52169B67">
            <w:pPr>
              <w:pStyle w:val="17"/>
              <w:spacing w:line="720" w:lineRule="auto"/>
              <w:rPr>
                <w:rFonts w:ascii="宋体" w:hAnsi="宋体"/>
                <w:b/>
                <w:bCs/>
              </w:rPr>
            </w:pPr>
            <w:r>
              <w:rPr>
                <w:rFonts w:hint="eastAsia" w:ascii="宋体" w:hAnsi="宋体"/>
                <w:b/>
                <w:bCs/>
              </w:rPr>
              <w:t>L</w:t>
            </w:r>
            <w:r>
              <w:rPr>
                <w:rFonts w:ascii="宋体" w:hAnsi="宋体"/>
                <w:b/>
                <w:bCs/>
              </w:rPr>
              <w:t>O6</w:t>
            </w:r>
          </w:p>
        </w:tc>
        <w:tc>
          <w:tcPr>
            <w:tcW w:w="794" w:type="dxa"/>
            <w:tcBorders>
              <w:left w:val="single" w:color="auto" w:sz="4" w:space="0"/>
              <w:bottom w:val="single" w:color="auto" w:sz="12" w:space="0"/>
            </w:tcBorders>
            <w:vAlign w:val="center"/>
          </w:tcPr>
          <w:p w14:paraId="4B3F617F">
            <w:pPr>
              <w:pStyle w:val="17"/>
              <w:rPr>
                <w:rFonts w:ascii="宋体" w:hAnsi="宋体" w:cs="Times New Roman"/>
                <w:b/>
                <w:bCs/>
              </w:rPr>
            </w:pPr>
            <w:r>
              <w:rPr>
                <w:rFonts w:ascii="宋体" w:hAnsi="宋体"/>
                <w:b/>
                <w:bCs/>
              </w:rPr>
              <w:fldChar w:fldCharType="begin"/>
            </w:r>
            <w:r>
              <w:rPr>
                <w:rFonts w:ascii="宋体" w:hAnsi="宋体"/>
                <w:b/>
                <w:bCs/>
              </w:rPr>
              <w:instrText xml:space="preserve"> </w:instrText>
            </w:r>
            <w:r>
              <w:rPr>
                <w:rFonts w:hint="eastAsia" w:ascii="宋体" w:hAnsi="宋体"/>
                <w:b/>
                <w:bCs/>
              </w:rPr>
              <w:instrText xml:space="preserve">= 1 \* GB3</w:instrText>
            </w:r>
            <w:r>
              <w:rPr>
                <w:rFonts w:ascii="宋体" w:hAnsi="宋体"/>
                <w:b/>
                <w:bCs/>
              </w:rPr>
              <w:instrText xml:space="preserve"> </w:instrText>
            </w:r>
            <w:r>
              <w:rPr>
                <w:rFonts w:ascii="宋体" w:hAnsi="宋体"/>
                <w:b/>
                <w:bCs/>
              </w:rPr>
              <w:fldChar w:fldCharType="separate"/>
            </w:r>
            <w:r>
              <w:rPr>
                <w:rFonts w:hint="eastAsia" w:ascii="宋体" w:hAnsi="宋体"/>
                <w:b/>
                <w:bCs/>
              </w:rPr>
              <w:t>①</w:t>
            </w:r>
            <w:r>
              <w:rPr>
                <w:rFonts w:ascii="宋体" w:hAnsi="宋体"/>
                <w:b/>
                <w:bCs/>
              </w:rPr>
              <w:fldChar w:fldCharType="end"/>
            </w:r>
          </w:p>
        </w:tc>
        <w:tc>
          <w:tcPr>
            <w:tcW w:w="794" w:type="dxa"/>
            <w:tcBorders>
              <w:bottom w:val="single" w:color="auto" w:sz="12" w:space="0"/>
              <w:right w:val="double" w:color="auto" w:sz="4" w:space="0"/>
            </w:tcBorders>
            <w:vAlign w:val="center"/>
          </w:tcPr>
          <w:p w14:paraId="3C870957">
            <w:pPr>
              <w:pStyle w:val="17"/>
              <w:rPr>
                <w:rFonts w:ascii="宋体" w:hAnsi="宋体"/>
              </w:rPr>
            </w:pPr>
            <w:r>
              <w:rPr>
                <w:rFonts w:hint="eastAsia" w:ascii="宋体" w:hAnsi="宋体"/>
              </w:rPr>
              <w:t>H</w:t>
            </w:r>
          </w:p>
        </w:tc>
        <w:tc>
          <w:tcPr>
            <w:tcW w:w="4763" w:type="dxa"/>
            <w:tcBorders>
              <w:bottom w:val="single" w:color="auto" w:sz="12" w:space="0"/>
            </w:tcBorders>
            <w:vAlign w:val="center"/>
          </w:tcPr>
          <w:p w14:paraId="5FA668BA">
            <w:pPr>
              <w:pStyle w:val="17"/>
              <w:jc w:val="left"/>
              <w:rPr>
                <w:rFonts w:ascii="宋体" w:hAnsi="宋体"/>
                <w:bCs/>
              </w:rPr>
            </w:pPr>
            <w:r>
              <w:rPr>
                <w:rFonts w:hint="eastAsia" w:ascii="宋体" w:hAnsi="宋体"/>
                <w:bCs/>
              </w:rPr>
              <w:t>5</w:t>
            </w:r>
            <w:r>
              <w:rPr>
                <w:rFonts w:hint="eastAsia" w:ascii="宋体" w:hAnsi="宋体"/>
                <w:bCs/>
                <w:lang w:eastAsia="zh-CN"/>
              </w:rPr>
              <w:t>.</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8" w:type="dxa"/>
            <w:tcBorders>
              <w:bottom w:val="single" w:color="auto" w:sz="12" w:space="0"/>
              <w:right w:val="single" w:color="auto" w:sz="12" w:space="0"/>
            </w:tcBorders>
            <w:vAlign w:val="center"/>
          </w:tcPr>
          <w:p w14:paraId="703B9410">
            <w:pPr>
              <w:pStyle w:val="17"/>
              <w:rPr>
                <w:rFonts w:ascii="宋体" w:hAnsi="宋体"/>
                <w:bCs/>
              </w:rPr>
            </w:pPr>
            <w:r>
              <w:rPr>
                <w:rFonts w:hint="eastAsia" w:ascii="宋体" w:hAnsi="宋体"/>
                <w:bCs/>
              </w:rPr>
              <w:t>1</w:t>
            </w:r>
            <w:r>
              <w:rPr>
                <w:rFonts w:ascii="宋体" w:hAnsi="宋体"/>
                <w:bCs/>
              </w:rPr>
              <w:t>00%</w:t>
            </w:r>
          </w:p>
        </w:tc>
      </w:tr>
    </w:tbl>
    <w:p w14:paraId="00265854">
      <w:pPr>
        <w:pStyle w:val="19"/>
        <w:spacing w:before="326" w:beforeLines="100" w:line="360" w:lineRule="auto"/>
        <w:rPr>
          <w:rFonts w:hint="eastAsia" w:ascii="黑体" w:hAnsi="宋体"/>
        </w:rPr>
      </w:pPr>
      <w:bookmarkStart w:id="9" w:name="_Hlk160904310"/>
      <w:r>
        <w:rPr>
          <w:rFonts w:hint="eastAsia" w:ascii="黑体" w:hAnsi="宋体"/>
        </w:rPr>
        <w:t>三、</w:t>
      </w:r>
      <w:r>
        <w:rPr>
          <w:rFonts w:ascii="黑体" w:hAnsi="宋体"/>
        </w:rPr>
        <w:t>课程内容</w:t>
      </w:r>
      <w:r>
        <w:rPr>
          <w:rFonts w:hint="eastAsia" w:ascii="黑体" w:hAnsi="宋体"/>
        </w:rPr>
        <w:t>与教学设计</w:t>
      </w:r>
    </w:p>
    <w:p w14:paraId="28F3A4D9">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3EC2A51F">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3B470AC8">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3C812A49">
            <w:pPr>
              <w:widowControl w:val="0"/>
              <w:autoSpaceDE w:val="0"/>
              <w:autoSpaceDN w:val="0"/>
              <w:adjustRightInd w:val="0"/>
              <w:spacing w:line="340" w:lineRule="exact"/>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教学内容：</w:t>
            </w:r>
          </w:p>
          <w:p w14:paraId="776D5A1D">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1.</w:t>
            </w:r>
            <w:r>
              <w:rPr>
                <w:rFonts w:hint="eastAsia" w:asciiTheme="minorEastAsia" w:hAnsiTheme="minorEastAsia" w:eastAsiaTheme="minorEastAsia"/>
                <w:color w:val="000000" w:themeColor="text1"/>
                <w:sz w:val="21"/>
                <w:szCs w:val="21"/>
                <w14:textFill>
                  <w14:solidFill>
                    <w14:schemeClr w14:val="tx1"/>
                  </w14:solidFill>
                </w14:textFill>
              </w:rPr>
              <w:t>课程介绍、评价方法、基本要求、课外练习、注意事项；</w:t>
            </w:r>
          </w:p>
          <w:p w14:paraId="17F9D1A3">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2.</w:t>
            </w:r>
            <w:r>
              <w:rPr>
                <w:rFonts w:hint="eastAsia" w:asciiTheme="minorEastAsia" w:hAnsiTheme="minorEastAsia" w:eastAsiaTheme="minorEastAsia"/>
                <w:color w:val="000000" w:themeColor="text1"/>
                <w:sz w:val="21"/>
                <w:szCs w:val="21"/>
                <w14:textFill>
                  <w14:solidFill>
                    <w14:schemeClr w14:val="tx1"/>
                  </w14:solidFill>
                </w14:textFill>
              </w:rPr>
              <w:t>足球运动概述：足球运动的起源、发展及分类；足球运动与健康知识；</w:t>
            </w:r>
          </w:p>
          <w:p w14:paraId="009F2A08">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3.</w:t>
            </w:r>
            <w:r>
              <w:rPr>
                <w:rFonts w:hint="eastAsia" w:asciiTheme="minorEastAsia" w:hAnsiTheme="minorEastAsia" w:eastAsiaTheme="minorEastAsia"/>
                <w:color w:val="000000" w:themeColor="text1"/>
                <w:sz w:val="21"/>
                <w:szCs w:val="21"/>
                <w14:textFill>
                  <w14:solidFill>
                    <w14:schemeClr w14:val="tx1"/>
                  </w14:solidFill>
                </w14:textFill>
              </w:rPr>
              <w:t>足球的竞赛规则与裁判法。</w:t>
            </w:r>
          </w:p>
          <w:p w14:paraId="3C6A68F0">
            <w:pPr>
              <w:widowControl w:val="0"/>
              <w:spacing w:line="264" w:lineRule="auto"/>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预期成果：</w:t>
            </w:r>
          </w:p>
          <w:p w14:paraId="2A240878">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通过足球理论学习，使学生了解足球运动的起源、发展及意义，掌握足球运动的基本比赛规则，学会欣赏足球运动，培养守法意识。(理论课的形式可分段穿插的实践课中或专门开设)。</w:t>
            </w:r>
          </w:p>
          <w:p w14:paraId="0E960191">
            <w:pPr>
              <w:widowControl w:val="0"/>
              <w:spacing w:line="264" w:lineRule="auto"/>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教学难点：足球规则在比赛中的运用掌握。</w:t>
            </w:r>
          </w:p>
          <w:p w14:paraId="521F330A">
            <w:pPr>
              <w:widowControl w:val="0"/>
              <w:autoSpaceDE w:val="0"/>
              <w:autoSpaceDN w:val="0"/>
              <w:adjustRightInd w:val="0"/>
              <w:spacing w:line="340" w:lineRule="exact"/>
              <w:jc w:val="left"/>
              <w:rPr>
                <w:rFonts w:ascii="Arial" w:hAnsi="Arial" w:cs="Arial"/>
                <w:b/>
                <w:bCs/>
                <w:sz w:val="20"/>
                <w:szCs w:val="20"/>
              </w:rPr>
            </w:pPr>
          </w:p>
          <w:p w14:paraId="6BAA212F">
            <w:pPr>
              <w:widowControl w:val="0"/>
              <w:autoSpaceDE w:val="0"/>
              <w:autoSpaceDN w:val="0"/>
              <w:adjustRightInd w:val="0"/>
              <w:spacing w:line="340" w:lineRule="exact"/>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Arial" w:hAnsi="Arial" w:cs="Arial"/>
                <w:b/>
                <w:bCs/>
                <w:sz w:val="21"/>
                <w:szCs w:val="21"/>
              </w:rPr>
              <w:t>第二单元：</w:t>
            </w:r>
            <w:r>
              <w:rPr>
                <w:rFonts w:hint="eastAsia" w:ascii="Arial" w:hAnsi="Arial" w:cs="Arial"/>
                <w:sz w:val="21"/>
                <w:szCs w:val="21"/>
              </w:rPr>
              <w:t>足</w:t>
            </w:r>
            <w:r>
              <w:rPr>
                <w:rFonts w:hint="eastAsia" w:asciiTheme="minorEastAsia" w:hAnsiTheme="minorEastAsia" w:eastAsiaTheme="minorEastAsia"/>
                <w:color w:val="000000" w:themeColor="text1"/>
                <w:sz w:val="21"/>
                <w:szCs w:val="21"/>
                <w14:textFill>
                  <w14:solidFill>
                    <w14:schemeClr w14:val="tx1"/>
                  </w14:solidFill>
                </w14:textFill>
              </w:rPr>
              <w:t>球实践教学</w:t>
            </w:r>
          </w:p>
          <w:p w14:paraId="3F80006D">
            <w:pPr>
              <w:widowControl w:val="0"/>
              <w:autoSpaceDE w:val="0"/>
              <w:autoSpaceDN w:val="0"/>
              <w:adjustRightInd w:val="0"/>
              <w:spacing w:line="340" w:lineRule="exact"/>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教学内容：</w:t>
            </w:r>
          </w:p>
          <w:p w14:paraId="158E8835">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1.</w:t>
            </w:r>
            <w:r>
              <w:rPr>
                <w:rFonts w:hint="eastAsia" w:asciiTheme="minorEastAsia" w:hAnsiTheme="minorEastAsia" w:eastAsiaTheme="minorEastAsia"/>
                <w:color w:val="000000" w:themeColor="text1"/>
                <w:sz w:val="21"/>
                <w:szCs w:val="21"/>
                <w14:textFill>
                  <w14:solidFill>
                    <w14:schemeClr w14:val="tx1"/>
                  </w14:solidFill>
                </w14:textFill>
              </w:rPr>
              <w:t>基本技术与战术学习</w:t>
            </w:r>
          </w:p>
          <w:p w14:paraId="7EF42B8B">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球性练习：颠球、拨球、拉球、挑球</w:t>
            </w:r>
          </w:p>
          <w:p w14:paraId="0A25502E">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踢球：脚内侧传球、脚背内侧传球、脚背正面传球、射门</w:t>
            </w:r>
          </w:p>
          <w:p w14:paraId="133B5355">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4</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接球：脚内侧停球、脚底停球、脚背正面停球、大腿停球、胸部停球</w:t>
            </w:r>
          </w:p>
          <w:p w14:paraId="2F7A3E91">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5</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运球：脚内侧带球、正脚背带球、脚背外侧带球、各种运球突破</w:t>
            </w:r>
          </w:p>
          <w:p w14:paraId="60AB94B1">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6</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头顶球、抢截球</w:t>
            </w:r>
          </w:p>
          <w:p w14:paraId="2A04F66B">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7</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守门员技术、掷界外球</w:t>
            </w:r>
          </w:p>
          <w:p w14:paraId="2F3B34B4">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8</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简单足球战术学习</w:t>
            </w:r>
          </w:p>
          <w:p w14:paraId="0EFF1F5E">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9.</w:t>
            </w:r>
            <w:r>
              <w:rPr>
                <w:rFonts w:hint="eastAsia" w:asciiTheme="minorEastAsia" w:hAnsiTheme="minorEastAsia" w:eastAsiaTheme="minorEastAsia"/>
                <w:color w:val="000000" w:themeColor="text1"/>
                <w:sz w:val="21"/>
                <w:szCs w:val="20"/>
                <w14:textFill>
                  <w14:solidFill>
                    <w14:schemeClr w14:val="tx1"/>
                  </w14:solidFill>
                </w14:textFill>
              </w:rPr>
              <w:t>教学比赛与足球裁判学习</w:t>
            </w:r>
          </w:p>
          <w:p w14:paraId="19A768D2">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w:t>
            </w:r>
            <w:r>
              <w:rPr>
                <w:rFonts w:asciiTheme="minorEastAsia" w:hAnsiTheme="minorEastAsia" w:eastAsiaTheme="minorEastAsia"/>
                <w:color w:val="000000" w:themeColor="text1"/>
                <w:sz w:val="21"/>
                <w:szCs w:val="20"/>
                <w14:textFill>
                  <w14:solidFill>
                    <w14:schemeClr w14:val="tx1"/>
                  </w14:solidFill>
                </w14:textFill>
              </w:rPr>
              <w:t>1</w:t>
            </w:r>
            <w:r>
              <w:rPr>
                <w:rFonts w:hint="eastAsia" w:asciiTheme="minorEastAsia" w:hAnsiTheme="minorEastAsia" w:eastAsiaTheme="minorEastAsia"/>
                <w:color w:val="000000" w:themeColor="text1"/>
                <w:sz w:val="21"/>
                <w:szCs w:val="20"/>
                <w14:textFill>
                  <w14:solidFill>
                    <w14:schemeClr w14:val="tx1"/>
                  </w14:solidFill>
                </w14:textFill>
              </w:rPr>
              <w:t>）分组教学比赛</w:t>
            </w:r>
          </w:p>
          <w:p w14:paraId="59603353">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w:t>
            </w:r>
            <w:r>
              <w:rPr>
                <w:rFonts w:asciiTheme="minorEastAsia" w:hAnsiTheme="minorEastAsia" w:eastAsiaTheme="minorEastAsia"/>
                <w:color w:val="000000" w:themeColor="text1"/>
                <w:sz w:val="21"/>
                <w:szCs w:val="20"/>
                <w14:textFill>
                  <w14:solidFill>
                    <w14:schemeClr w14:val="tx1"/>
                  </w14:solidFill>
                </w14:textFill>
              </w:rPr>
              <w:t>2</w:t>
            </w:r>
            <w:r>
              <w:rPr>
                <w:rFonts w:hint="eastAsia" w:asciiTheme="minorEastAsia" w:hAnsiTheme="minorEastAsia" w:eastAsiaTheme="minorEastAsia"/>
                <w:color w:val="000000" w:themeColor="text1"/>
                <w:sz w:val="21"/>
                <w:szCs w:val="20"/>
                <w14:textFill>
                  <w14:solidFill>
                    <w14:schemeClr w14:val="tx1"/>
                  </w14:solidFill>
                </w14:textFill>
              </w:rPr>
              <w:t>）学生轮换担任裁判</w:t>
            </w:r>
          </w:p>
          <w:p w14:paraId="13CC32AF">
            <w:pPr>
              <w:widowControl w:val="0"/>
              <w:autoSpaceDE w:val="0"/>
              <w:autoSpaceDN w:val="0"/>
              <w:adjustRightInd w:val="0"/>
              <w:spacing w:line="340" w:lineRule="exact"/>
              <w:jc w:val="left"/>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预期成果：</w:t>
            </w:r>
          </w:p>
          <w:p w14:paraId="49237E6F">
            <w:pPr>
              <w:widowControl w:val="0"/>
              <w:autoSpaceDE w:val="0"/>
              <w:autoSpaceDN w:val="0"/>
              <w:adjustRightInd w:val="0"/>
              <w:spacing w:line="340" w:lineRule="exact"/>
              <w:ind w:firstLine="420" w:firstLineChars="200"/>
              <w:jc w:val="left"/>
              <w:rPr>
                <w:rFonts w:hint="eastAsia"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1.</w:t>
            </w:r>
            <w:r>
              <w:rPr>
                <w:rFonts w:hint="eastAsia" w:asciiTheme="minorEastAsia" w:hAnsiTheme="minorEastAsia" w:eastAsiaTheme="minorEastAsia"/>
                <w:color w:val="000000" w:themeColor="text1"/>
                <w:sz w:val="21"/>
                <w:szCs w:val="20"/>
                <w14:textFill>
                  <w14:solidFill>
                    <w14:schemeClr w14:val="tx1"/>
                  </w14:solidFill>
                </w14:textFill>
              </w:rPr>
              <w:t>通过学习使学生足球基本技术与基本战术，提高学生对足球的兴趣，通过教学比赛检验学生足球基本技术掌握情况，培养比赛意识，提高比赛能力，调动学生学习的积极性，并树立正确的审美观。</w:t>
            </w:r>
          </w:p>
          <w:p w14:paraId="3157B532">
            <w:pPr>
              <w:widowControl w:val="0"/>
              <w:autoSpaceDE w:val="0"/>
              <w:autoSpaceDN w:val="0"/>
              <w:adjustRightInd w:val="0"/>
              <w:spacing w:line="340" w:lineRule="exact"/>
              <w:ind w:firstLine="420" w:firstLineChars="200"/>
              <w:jc w:val="left"/>
              <w:rPr>
                <w:rFonts w:hint="eastAsia"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2.</w:t>
            </w:r>
            <w:r>
              <w:rPr>
                <w:rFonts w:hint="eastAsia" w:asciiTheme="minorEastAsia" w:hAnsiTheme="minorEastAsia" w:eastAsiaTheme="minorEastAsia"/>
                <w:color w:val="000000" w:themeColor="text1"/>
                <w:sz w:val="21"/>
                <w:szCs w:val="20"/>
                <w14:textFill>
                  <w14:solidFill>
                    <w14:schemeClr w14:val="tx1"/>
                  </w14:solidFill>
                </w14:textFill>
              </w:rPr>
              <w:t>通过足球裁判实习，提高学生裁判执法能力，培养学生遵纪守法、</w:t>
            </w:r>
            <w:r>
              <w:rPr>
                <w:rFonts w:asciiTheme="minorEastAsia" w:hAnsiTheme="minorEastAsia" w:eastAsiaTheme="minorEastAsia"/>
                <w:color w:val="000000" w:themeColor="text1"/>
                <w:sz w:val="21"/>
                <w:szCs w:val="20"/>
                <w14:textFill>
                  <w14:solidFill>
                    <w14:schemeClr w14:val="tx1"/>
                  </w14:solidFill>
                </w14:textFill>
              </w:rPr>
              <w:t>增强法律意识，培养法律思维，自觉遵守法律法规、校纪校规</w:t>
            </w:r>
            <w:r>
              <w:rPr>
                <w:rFonts w:hint="eastAsia" w:asciiTheme="minorEastAsia" w:hAnsiTheme="minorEastAsia" w:eastAsiaTheme="minorEastAsia"/>
                <w:color w:val="000000" w:themeColor="text1"/>
                <w:sz w:val="21"/>
                <w:szCs w:val="20"/>
                <w14:textFill>
                  <w14:solidFill>
                    <w14:schemeClr w14:val="tx1"/>
                  </w14:solidFill>
                </w14:textFill>
              </w:rPr>
              <w:t>。</w:t>
            </w:r>
          </w:p>
          <w:p w14:paraId="79159692">
            <w:pPr>
              <w:widowControl w:val="0"/>
              <w:autoSpaceDE w:val="0"/>
              <w:autoSpaceDN w:val="0"/>
              <w:adjustRightInd w:val="0"/>
              <w:spacing w:line="340" w:lineRule="exact"/>
              <w:ind w:firstLine="420" w:firstLineChars="200"/>
              <w:jc w:val="left"/>
              <w:rPr>
                <w:rFonts w:hint="eastAsia"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3.</w:t>
            </w:r>
            <w:r>
              <w:rPr>
                <w:rFonts w:hint="eastAsia" w:asciiTheme="minorEastAsia" w:hAnsiTheme="minorEastAsia" w:eastAsiaTheme="minorEastAsia"/>
                <w:color w:val="000000" w:themeColor="text1"/>
                <w:sz w:val="21"/>
                <w:szCs w:val="20"/>
                <w14:textFill>
                  <w14:solidFill>
                    <w14:schemeClr w14:val="tx1"/>
                  </w14:solidFill>
                </w14:textFill>
              </w:rPr>
              <w:t>通过竞赛提高学生能承受学习和生活中的压力能力、以及通过在比赛中的分工培养学生在集体活动中能主动担任自己的角色、与其他成员密切合作、共同完成任务等通识能力。</w:t>
            </w:r>
          </w:p>
          <w:p w14:paraId="350B7DC7">
            <w:pPr>
              <w:widowControl w:val="0"/>
              <w:spacing w:line="264" w:lineRule="auto"/>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 xml:space="preserve">教学难点： </w:t>
            </w:r>
          </w:p>
          <w:p w14:paraId="3C3C7E0E">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球性练习难点：对球性的感悟。</w:t>
            </w:r>
          </w:p>
          <w:p w14:paraId="05E495B0">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踢球难点：踢球的时间与脚与球接触的部位。</w:t>
            </w:r>
          </w:p>
          <w:p w14:paraId="65D5781C">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接球难点：来球的缓冲。</w:t>
            </w:r>
          </w:p>
          <w:p w14:paraId="2E49F745">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4</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运球难点：控球力量的掌握。</w:t>
            </w:r>
          </w:p>
          <w:p w14:paraId="17959156">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5</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头顶球难点：克服对球的恐惧。</w:t>
            </w:r>
          </w:p>
          <w:p w14:paraId="12992791">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6</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守门员技术、掷界外球难点：对来球的判断。</w:t>
            </w:r>
          </w:p>
          <w:p w14:paraId="32C75F54">
            <w:pPr>
              <w:widowControl w:val="0"/>
              <w:spacing w:line="264" w:lineRule="auto"/>
              <w:ind w:firstLine="420" w:firstLineChars="200"/>
              <w:jc w:val="both"/>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7</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比赛中队员之间的配合。</w:t>
            </w:r>
          </w:p>
          <w:p w14:paraId="533E44A6">
            <w:pPr>
              <w:widowControl w:val="0"/>
              <w:autoSpaceDE w:val="0"/>
              <w:autoSpaceDN w:val="0"/>
              <w:adjustRightInd w:val="0"/>
              <w:spacing w:line="340" w:lineRule="exact"/>
              <w:jc w:val="left"/>
              <w:rPr>
                <w:rFonts w:hint="eastAsia" w:asciiTheme="minorEastAsia" w:hAnsiTheme="minorEastAsia" w:eastAsiaTheme="minorEastAsia"/>
                <w:color w:val="000000" w:themeColor="text1"/>
                <w:sz w:val="21"/>
                <w:szCs w:val="20"/>
                <w14:textFill>
                  <w14:solidFill>
                    <w14:schemeClr w14:val="tx1"/>
                  </w14:solidFill>
                </w14:textFill>
              </w:rPr>
            </w:pPr>
          </w:p>
          <w:p w14:paraId="30F4FF24">
            <w:pPr>
              <w:widowControl w:val="0"/>
              <w:autoSpaceDE w:val="0"/>
              <w:autoSpaceDN w:val="0"/>
              <w:adjustRightInd w:val="0"/>
              <w:spacing w:line="340" w:lineRule="exact"/>
              <w:jc w:val="left"/>
              <w:rPr>
                <w:rFonts w:hint="eastAsia"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第三单元：</w:t>
            </w:r>
            <w:r>
              <w:rPr>
                <w:rFonts w:hint="eastAsia" w:cs="Arial" w:asciiTheme="minorEastAsia" w:hAnsiTheme="minorEastAsia" w:eastAsiaTheme="minorEastAsia"/>
                <w:sz w:val="21"/>
                <w:szCs w:val="20"/>
              </w:rPr>
              <w:t>体能练习与体质健康测试</w:t>
            </w:r>
          </w:p>
          <w:p w14:paraId="24667399">
            <w:pPr>
              <w:widowControl w:val="0"/>
              <w:autoSpaceDE w:val="0"/>
              <w:autoSpaceDN w:val="0"/>
              <w:adjustRightInd w:val="0"/>
              <w:spacing w:line="340" w:lineRule="exact"/>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0"/>
              </w:rPr>
              <w:t>教学内容：1</w:t>
            </w:r>
            <w:r>
              <w:rPr>
                <w:rFonts w:cs="Arial" w:asciiTheme="minorEastAsia" w:hAnsiTheme="minorEastAsia" w:eastAsiaTheme="minorEastAsia"/>
                <w:sz w:val="21"/>
                <w:szCs w:val="20"/>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4D370335">
            <w:pPr>
              <w:widowControl w:val="0"/>
              <w:autoSpaceDE w:val="0"/>
              <w:autoSpaceDN w:val="0"/>
              <w:adjustRightInd w:val="0"/>
              <w:spacing w:line="340" w:lineRule="exact"/>
              <w:jc w:val="left"/>
              <w:rPr>
                <w:rFonts w:hint="eastAsia"/>
                <w:bCs/>
                <w:sz w:val="21"/>
                <w:szCs w:val="20"/>
              </w:rPr>
            </w:pPr>
            <w:r>
              <w:rPr>
                <w:rFonts w:hint="eastAsia" w:cs="Arial" w:asciiTheme="minorEastAsia" w:hAnsiTheme="minorEastAsia" w:eastAsiaTheme="minorEastAsia"/>
                <w:sz w:val="21"/>
                <w:szCs w:val="20"/>
              </w:rPr>
              <w:t>预期成果：</w:t>
            </w:r>
            <w:r>
              <w:rPr>
                <w:rFonts w:ascii="Arial" w:hAnsi="Arial" w:cs="Arial"/>
                <w:sz w:val="21"/>
              </w:rPr>
              <w:t>全面提高身体素质和身心健康，能承受学习和生活中的压力。</w:t>
            </w:r>
            <w:r>
              <w:rPr>
                <w:rFonts w:hint="eastAsia"/>
                <w:sz w:val="21"/>
                <w:szCs w:val="20"/>
              </w:rPr>
              <w:t>同时</w:t>
            </w:r>
            <w:r>
              <w:rPr>
                <w:rFonts w:hint="eastAsia"/>
                <w:bCs/>
                <w:sz w:val="21"/>
                <w:szCs w:val="20"/>
              </w:rPr>
              <w:t>培养学生遵纪守法和规则意识，以及吃苦耐劳、顽强拼搏的意志品质。</w:t>
            </w:r>
          </w:p>
          <w:p w14:paraId="10FCB134">
            <w:pPr>
              <w:widowControl w:val="0"/>
              <w:autoSpaceDE w:val="0"/>
              <w:autoSpaceDN w:val="0"/>
              <w:adjustRightInd w:val="0"/>
              <w:spacing w:line="340" w:lineRule="exact"/>
              <w:jc w:val="left"/>
              <w:rPr>
                <w:rFonts w:hint="eastAsia"/>
                <w:bCs/>
                <w:sz w:val="21"/>
                <w:szCs w:val="20"/>
              </w:rPr>
            </w:pPr>
            <w:r>
              <w:rPr>
                <w:bCs/>
                <w:sz w:val="21"/>
                <w:szCs w:val="20"/>
              </w:rPr>
              <w:t>教学难点：练习中学生兴趣的激发和意志品质的培养。</w:t>
            </w:r>
          </w:p>
          <w:p w14:paraId="2EFB521F">
            <w:pPr>
              <w:widowControl w:val="0"/>
              <w:autoSpaceDE w:val="0"/>
              <w:autoSpaceDN w:val="0"/>
              <w:adjustRightInd w:val="0"/>
              <w:spacing w:line="340" w:lineRule="exact"/>
              <w:jc w:val="left"/>
              <w:rPr>
                <w:rFonts w:hint="eastAsia"/>
                <w:bCs/>
                <w:sz w:val="21"/>
                <w:szCs w:val="20"/>
              </w:rPr>
            </w:pPr>
          </w:p>
          <w:p w14:paraId="7E754827">
            <w:pPr>
              <w:widowControl w:val="0"/>
              <w:autoSpaceDE w:val="0"/>
              <w:autoSpaceDN w:val="0"/>
              <w:adjustRightInd w:val="0"/>
              <w:spacing w:line="340" w:lineRule="exact"/>
              <w:jc w:val="left"/>
              <w:rPr>
                <w:rFonts w:hint="eastAsia"/>
                <w:b/>
                <w:sz w:val="21"/>
                <w:szCs w:val="20"/>
              </w:rPr>
            </w:pPr>
            <w:r>
              <w:rPr>
                <w:rFonts w:hint="eastAsia"/>
                <w:b/>
                <w:sz w:val="21"/>
                <w:szCs w:val="20"/>
              </w:rPr>
              <w:t>第四单元：</w:t>
            </w:r>
            <w:r>
              <w:rPr>
                <w:rFonts w:hint="eastAsia"/>
                <w:bCs/>
                <w:sz w:val="21"/>
                <w:szCs w:val="20"/>
              </w:rPr>
              <w:t>有氧健身跑</w:t>
            </w:r>
          </w:p>
          <w:p w14:paraId="75A8CB63">
            <w:pPr>
              <w:widowControl w:val="0"/>
              <w:autoSpaceDE w:val="0"/>
              <w:autoSpaceDN w:val="0"/>
              <w:adjustRightInd w:val="0"/>
              <w:spacing w:line="340" w:lineRule="exact"/>
              <w:jc w:val="left"/>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教学内容：运动世界校园A</w:t>
            </w:r>
            <w:r>
              <w:rPr>
                <w:rFonts w:cs="Arial" w:asciiTheme="minorEastAsia" w:hAnsiTheme="minorEastAsia" w:eastAsiaTheme="minorEastAsia"/>
                <w:sz w:val="21"/>
                <w:szCs w:val="20"/>
              </w:rPr>
              <w:t>PP</w:t>
            </w:r>
            <w:r>
              <w:rPr>
                <w:rFonts w:hint="eastAsia" w:cs="Arial" w:asciiTheme="minorEastAsia" w:hAnsiTheme="minorEastAsia" w:eastAsiaTheme="minorEastAsia"/>
                <w:sz w:val="21"/>
                <w:szCs w:val="20"/>
              </w:rPr>
              <w:t>（课外练习）</w:t>
            </w:r>
          </w:p>
          <w:p w14:paraId="517A5E6B">
            <w:pPr>
              <w:widowControl/>
              <w:jc w:val="left"/>
              <w:rPr>
                <w:rFonts w:hint="eastAsia"/>
                <w:bCs/>
                <w:sz w:val="21"/>
                <w:szCs w:val="20"/>
              </w:rPr>
            </w:pPr>
            <w:r>
              <w:rPr>
                <w:rFonts w:hint="eastAsia" w:cs="Arial" w:asciiTheme="minorEastAsia" w:hAnsiTheme="minorEastAsia"/>
                <w:sz w:val="21"/>
              </w:rPr>
              <w:t>预期成果：</w:t>
            </w:r>
            <w:r>
              <w:rPr>
                <w:rFonts w:hint="eastAsia"/>
                <w:bCs/>
                <w:sz w:val="21"/>
                <w:szCs w:val="20"/>
              </w:rPr>
              <w:t>使学生具备制定运动计划，自主进行科学锻炼的能力。增强学生心肺功能，培养学生遵纪守法和规则意识。</w:t>
            </w:r>
          </w:p>
          <w:p w14:paraId="1D1A5190">
            <w:pPr>
              <w:widowControl/>
              <w:jc w:val="left"/>
              <w:rPr>
                <w:rFonts w:hint="eastAsia"/>
              </w:rPr>
            </w:pPr>
            <w:r>
              <w:rPr>
                <w:bCs/>
                <w:sz w:val="21"/>
                <w:szCs w:val="20"/>
              </w:rPr>
              <w:t>教学难点：预防和监控学生代跑等作弊行为。</w:t>
            </w:r>
          </w:p>
        </w:tc>
      </w:tr>
    </w:tbl>
    <w:p w14:paraId="3536B3D9">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641"/>
        <w:gridCol w:w="558"/>
      </w:tblGrid>
      <w:tr w14:paraId="27E31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78" w:type="dxa"/>
            <w:tcBorders>
              <w:top w:val="single" w:color="auto" w:sz="12" w:space="0"/>
              <w:left w:val="single" w:color="auto" w:sz="12" w:space="0"/>
              <w:tl2br w:val="single" w:color="auto" w:sz="4" w:space="0"/>
            </w:tcBorders>
          </w:tcPr>
          <w:p w14:paraId="0F16E99D">
            <w:pPr>
              <w:pStyle w:val="16"/>
              <w:ind w:firstLine="489"/>
              <w:jc w:val="right"/>
              <w:rPr>
                <w:szCs w:val="16"/>
              </w:rPr>
            </w:pPr>
            <w:r>
              <w:rPr>
                <w:rFonts w:hint="eastAsia"/>
                <w:szCs w:val="16"/>
              </w:rPr>
              <w:t>课程目标</w:t>
            </w:r>
          </w:p>
          <w:p w14:paraId="6C947B62">
            <w:pPr>
              <w:pStyle w:val="16"/>
              <w:ind w:right="210"/>
              <w:jc w:val="left"/>
              <w:rPr>
                <w:szCs w:val="16"/>
              </w:rPr>
            </w:pPr>
          </w:p>
          <w:p w14:paraId="742F3516">
            <w:pPr>
              <w:pStyle w:val="16"/>
              <w:ind w:right="210"/>
              <w:jc w:val="left"/>
              <w:rPr>
                <w:szCs w:val="16"/>
              </w:rPr>
            </w:pPr>
            <w:r>
              <w:rPr>
                <w:rFonts w:hint="eastAsia"/>
                <w:szCs w:val="16"/>
              </w:rPr>
              <w:t>教学单元</w:t>
            </w:r>
          </w:p>
        </w:tc>
        <w:tc>
          <w:tcPr>
            <w:tcW w:w="1100" w:type="dxa"/>
            <w:tcBorders>
              <w:top w:val="single" w:color="auto" w:sz="12" w:space="0"/>
            </w:tcBorders>
            <w:vAlign w:val="center"/>
          </w:tcPr>
          <w:p w14:paraId="067D732F">
            <w:pPr>
              <w:pStyle w:val="16"/>
              <w:rPr>
                <w:rFonts w:hint="eastAsia" w:asciiTheme="minorEastAsia" w:hAnsiTheme="minorEastAsia" w:eastAsiaTheme="minorEastAsia"/>
                <w:sz w:val="20"/>
              </w:rPr>
            </w:pPr>
            <w:r>
              <w:rPr>
                <w:rFonts w:hint="eastAsia" w:asciiTheme="minorEastAsia" w:hAnsiTheme="minorEastAsia" w:eastAsiaTheme="minorEastAsia"/>
                <w:sz w:val="20"/>
              </w:rPr>
              <w:t>1</w:t>
            </w:r>
          </w:p>
        </w:tc>
        <w:tc>
          <w:tcPr>
            <w:tcW w:w="1100" w:type="dxa"/>
            <w:tcBorders>
              <w:top w:val="single" w:color="auto" w:sz="12" w:space="0"/>
            </w:tcBorders>
            <w:vAlign w:val="center"/>
          </w:tcPr>
          <w:p w14:paraId="597A7EDA">
            <w:pPr>
              <w:pStyle w:val="16"/>
              <w:rPr>
                <w:rFonts w:hint="eastAsia" w:asciiTheme="minorEastAsia" w:hAnsiTheme="minorEastAsia" w:eastAsiaTheme="minorEastAsia"/>
                <w:sz w:val="20"/>
              </w:rPr>
            </w:pPr>
            <w:r>
              <w:rPr>
                <w:rFonts w:hint="eastAsia" w:asciiTheme="minorEastAsia" w:hAnsiTheme="minorEastAsia" w:eastAsiaTheme="minorEastAsia"/>
                <w:sz w:val="20"/>
              </w:rPr>
              <w:t>2</w:t>
            </w:r>
          </w:p>
        </w:tc>
        <w:tc>
          <w:tcPr>
            <w:tcW w:w="1100" w:type="dxa"/>
            <w:tcBorders>
              <w:top w:val="single" w:color="auto" w:sz="12" w:space="0"/>
            </w:tcBorders>
            <w:vAlign w:val="center"/>
          </w:tcPr>
          <w:p w14:paraId="2864BA1A">
            <w:pPr>
              <w:pStyle w:val="16"/>
              <w:rPr>
                <w:rFonts w:hint="eastAsia" w:asciiTheme="minorEastAsia" w:hAnsiTheme="minorEastAsia" w:eastAsiaTheme="minorEastAsia"/>
                <w:sz w:val="20"/>
              </w:rPr>
            </w:pPr>
            <w:r>
              <w:rPr>
                <w:rFonts w:hint="eastAsia" w:asciiTheme="minorEastAsia" w:hAnsiTheme="minorEastAsia" w:eastAsiaTheme="minorEastAsia"/>
                <w:sz w:val="20"/>
              </w:rPr>
              <w:t>3</w:t>
            </w:r>
          </w:p>
        </w:tc>
        <w:tc>
          <w:tcPr>
            <w:tcW w:w="1099" w:type="dxa"/>
            <w:tcBorders>
              <w:top w:val="single" w:color="auto" w:sz="12" w:space="0"/>
            </w:tcBorders>
            <w:vAlign w:val="center"/>
          </w:tcPr>
          <w:p w14:paraId="3D91C721">
            <w:pPr>
              <w:pStyle w:val="16"/>
              <w:rPr>
                <w:rFonts w:hint="eastAsia" w:asciiTheme="minorEastAsia" w:hAnsiTheme="minorEastAsia" w:eastAsiaTheme="minorEastAsia"/>
                <w:sz w:val="20"/>
              </w:rPr>
            </w:pPr>
            <w:r>
              <w:rPr>
                <w:rFonts w:hint="eastAsia" w:asciiTheme="minorEastAsia" w:hAnsiTheme="minorEastAsia" w:eastAsiaTheme="minorEastAsia"/>
                <w:sz w:val="20"/>
              </w:rPr>
              <w:t>4</w:t>
            </w:r>
          </w:p>
        </w:tc>
        <w:tc>
          <w:tcPr>
            <w:tcW w:w="1641" w:type="dxa"/>
            <w:tcBorders>
              <w:top w:val="single" w:color="auto" w:sz="12" w:space="0"/>
            </w:tcBorders>
            <w:vAlign w:val="center"/>
          </w:tcPr>
          <w:p w14:paraId="2D442148">
            <w:pPr>
              <w:pStyle w:val="16"/>
              <w:rPr>
                <w:rFonts w:hint="eastAsia" w:asciiTheme="minorEastAsia" w:hAnsiTheme="minorEastAsia" w:eastAsiaTheme="minorEastAsia"/>
                <w:sz w:val="20"/>
              </w:rPr>
            </w:pPr>
            <w:r>
              <w:rPr>
                <w:rFonts w:hint="eastAsia" w:asciiTheme="minorEastAsia" w:hAnsiTheme="minorEastAsia" w:eastAsiaTheme="minorEastAsia"/>
                <w:sz w:val="20"/>
              </w:rPr>
              <w:t>5</w:t>
            </w:r>
          </w:p>
        </w:tc>
        <w:tc>
          <w:tcPr>
            <w:tcW w:w="558" w:type="dxa"/>
            <w:tcBorders>
              <w:top w:val="single" w:color="auto" w:sz="12" w:space="0"/>
              <w:right w:val="single" w:color="auto" w:sz="12" w:space="0"/>
            </w:tcBorders>
            <w:vAlign w:val="center"/>
          </w:tcPr>
          <w:p w14:paraId="7C28D378">
            <w:pPr>
              <w:pStyle w:val="16"/>
              <w:rPr>
                <w:rFonts w:hint="eastAsia" w:asciiTheme="minorEastAsia" w:hAnsiTheme="minorEastAsia" w:eastAsiaTheme="minorEastAsia"/>
                <w:sz w:val="20"/>
              </w:rPr>
            </w:pPr>
            <w:r>
              <w:rPr>
                <w:rFonts w:hint="eastAsia" w:asciiTheme="minorEastAsia" w:hAnsiTheme="minorEastAsia" w:eastAsiaTheme="minorEastAsia"/>
                <w:sz w:val="20"/>
              </w:rPr>
              <w:t>6</w:t>
            </w:r>
          </w:p>
        </w:tc>
      </w:tr>
      <w:tr w14:paraId="5F95A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78" w:type="dxa"/>
            <w:tcBorders>
              <w:left w:val="single" w:color="auto" w:sz="12" w:space="0"/>
            </w:tcBorders>
          </w:tcPr>
          <w:p w14:paraId="3C4EE630">
            <w:pPr>
              <w:pStyle w:val="17"/>
              <w:rPr>
                <w:rFonts w:hint="eastAsia" w:ascii="宋体" w:hAnsi="宋体"/>
                <w:bCs/>
                <w:color w:val="auto"/>
                <w:szCs w:val="20"/>
              </w:rPr>
            </w:pPr>
            <w:r>
              <w:rPr>
                <w:rFonts w:hint="eastAsia" w:ascii="宋体" w:hAnsi="宋体"/>
                <w:bCs/>
                <w:color w:val="auto"/>
                <w:szCs w:val="20"/>
              </w:rPr>
              <w:t>第一单元</w:t>
            </w:r>
          </w:p>
        </w:tc>
        <w:tc>
          <w:tcPr>
            <w:tcW w:w="1100" w:type="dxa"/>
            <w:vAlign w:val="center"/>
          </w:tcPr>
          <w:p w14:paraId="44CC8159">
            <w:pPr>
              <w:pStyle w:val="17"/>
            </w:pPr>
            <w:r>
              <w:rPr>
                <w:rFonts w:hint="eastAsia"/>
              </w:rPr>
              <w:t>√</w:t>
            </w:r>
          </w:p>
        </w:tc>
        <w:tc>
          <w:tcPr>
            <w:tcW w:w="1100" w:type="dxa"/>
            <w:vAlign w:val="center"/>
          </w:tcPr>
          <w:p w14:paraId="5D5176B4">
            <w:pPr>
              <w:pStyle w:val="17"/>
            </w:pPr>
            <w:r>
              <w:rPr>
                <w:rFonts w:hint="eastAsia"/>
              </w:rPr>
              <w:t>√</w:t>
            </w:r>
          </w:p>
        </w:tc>
        <w:tc>
          <w:tcPr>
            <w:tcW w:w="1100" w:type="dxa"/>
            <w:vAlign w:val="center"/>
          </w:tcPr>
          <w:p w14:paraId="7AA678D5">
            <w:pPr>
              <w:pStyle w:val="17"/>
            </w:pPr>
            <w:r>
              <w:rPr>
                <w:rFonts w:hint="eastAsia"/>
              </w:rPr>
              <w:t>√</w:t>
            </w:r>
          </w:p>
        </w:tc>
        <w:tc>
          <w:tcPr>
            <w:tcW w:w="1099" w:type="dxa"/>
            <w:vAlign w:val="center"/>
          </w:tcPr>
          <w:p w14:paraId="0C0E319E">
            <w:pPr>
              <w:pStyle w:val="17"/>
            </w:pPr>
            <w:r>
              <w:rPr>
                <w:rFonts w:hint="eastAsia"/>
              </w:rPr>
              <w:t>√</w:t>
            </w:r>
          </w:p>
        </w:tc>
        <w:tc>
          <w:tcPr>
            <w:tcW w:w="1641" w:type="dxa"/>
            <w:vAlign w:val="center"/>
          </w:tcPr>
          <w:p w14:paraId="477C8389">
            <w:pPr>
              <w:pStyle w:val="17"/>
            </w:pPr>
            <w:r>
              <w:rPr>
                <w:rFonts w:hint="eastAsia"/>
              </w:rPr>
              <w:t>√</w:t>
            </w:r>
          </w:p>
        </w:tc>
        <w:tc>
          <w:tcPr>
            <w:tcW w:w="558" w:type="dxa"/>
            <w:tcBorders>
              <w:right w:val="single" w:color="auto" w:sz="12" w:space="0"/>
            </w:tcBorders>
            <w:vAlign w:val="center"/>
          </w:tcPr>
          <w:p w14:paraId="21530E9F">
            <w:pPr>
              <w:pStyle w:val="17"/>
            </w:pPr>
            <w:r>
              <w:rPr>
                <w:rFonts w:hint="eastAsia"/>
              </w:rPr>
              <w:t>√</w:t>
            </w:r>
          </w:p>
        </w:tc>
      </w:tr>
      <w:tr w14:paraId="45C4B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78" w:type="dxa"/>
            <w:tcBorders>
              <w:left w:val="single" w:color="auto" w:sz="12" w:space="0"/>
            </w:tcBorders>
          </w:tcPr>
          <w:p w14:paraId="43FD3870">
            <w:pPr>
              <w:pStyle w:val="17"/>
              <w:rPr>
                <w:rFonts w:hint="eastAsia" w:ascii="宋体" w:hAnsi="宋体"/>
                <w:bCs/>
                <w:color w:val="auto"/>
                <w:szCs w:val="20"/>
              </w:rPr>
            </w:pPr>
            <w:r>
              <w:rPr>
                <w:rFonts w:hint="eastAsia" w:ascii="宋体" w:hAnsi="宋体"/>
                <w:bCs/>
                <w:color w:val="auto"/>
                <w:szCs w:val="20"/>
              </w:rPr>
              <w:t>第二单元</w:t>
            </w:r>
          </w:p>
        </w:tc>
        <w:tc>
          <w:tcPr>
            <w:tcW w:w="1100" w:type="dxa"/>
            <w:vAlign w:val="center"/>
          </w:tcPr>
          <w:p w14:paraId="0EB3F984">
            <w:pPr>
              <w:pStyle w:val="17"/>
            </w:pPr>
            <w:r>
              <w:rPr>
                <w:rFonts w:hint="eastAsia"/>
              </w:rPr>
              <w:t>√</w:t>
            </w:r>
          </w:p>
        </w:tc>
        <w:tc>
          <w:tcPr>
            <w:tcW w:w="1100" w:type="dxa"/>
            <w:vAlign w:val="center"/>
          </w:tcPr>
          <w:p w14:paraId="3EDCA91C">
            <w:pPr>
              <w:pStyle w:val="17"/>
            </w:pPr>
            <w:r>
              <w:rPr>
                <w:rFonts w:hint="eastAsia"/>
              </w:rPr>
              <w:t>√</w:t>
            </w:r>
          </w:p>
        </w:tc>
        <w:tc>
          <w:tcPr>
            <w:tcW w:w="1100" w:type="dxa"/>
            <w:vAlign w:val="center"/>
          </w:tcPr>
          <w:p w14:paraId="70050C68">
            <w:pPr>
              <w:pStyle w:val="17"/>
            </w:pPr>
            <w:r>
              <w:rPr>
                <w:rFonts w:hint="eastAsia"/>
              </w:rPr>
              <w:t>√</w:t>
            </w:r>
          </w:p>
        </w:tc>
        <w:tc>
          <w:tcPr>
            <w:tcW w:w="1099" w:type="dxa"/>
            <w:vAlign w:val="center"/>
          </w:tcPr>
          <w:p w14:paraId="58FEF7CD">
            <w:pPr>
              <w:pStyle w:val="17"/>
            </w:pPr>
            <w:r>
              <w:rPr>
                <w:rFonts w:hint="eastAsia"/>
              </w:rPr>
              <w:t>√</w:t>
            </w:r>
          </w:p>
        </w:tc>
        <w:tc>
          <w:tcPr>
            <w:tcW w:w="1641" w:type="dxa"/>
            <w:vAlign w:val="center"/>
          </w:tcPr>
          <w:p w14:paraId="1A463FA3">
            <w:pPr>
              <w:pStyle w:val="17"/>
            </w:pPr>
            <w:r>
              <w:rPr>
                <w:rFonts w:hint="eastAsia"/>
              </w:rPr>
              <w:t>√</w:t>
            </w:r>
          </w:p>
        </w:tc>
        <w:tc>
          <w:tcPr>
            <w:tcW w:w="558" w:type="dxa"/>
            <w:tcBorders>
              <w:right w:val="single" w:color="auto" w:sz="12" w:space="0"/>
            </w:tcBorders>
            <w:vAlign w:val="center"/>
          </w:tcPr>
          <w:p w14:paraId="651F8D70">
            <w:pPr>
              <w:pStyle w:val="17"/>
            </w:pPr>
            <w:r>
              <w:rPr>
                <w:rFonts w:hint="eastAsia"/>
              </w:rPr>
              <w:t>√</w:t>
            </w:r>
          </w:p>
        </w:tc>
      </w:tr>
      <w:tr w14:paraId="79969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878" w:type="dxa"/>
            <w:tcBorders>
              <w:left w:val="single" w:color="auto" w:sz="12" w:space="0"/>
            </w:tcBorders>
          </w:tcPr>
          <w:p w14:paraId="771FFA12">
            <w:pPr>
              <w:pStyle w:val="17"/>
              <w:rPr>
                <w:rFonts w:hint="eastAsia" w:ascii="宋体" w:hAnsi="宋体"/>
                <w:bCs/>
                <w:color w:val="auto"/>
                <w:szCs w:val="20"/>
              </w:rPr>
            </w:pPr>
            <w:r>
              <w:rPr>
                <w:rFonts w:hint="eastAsia" w:ascii="宋体" w:hAnsi="宋体"/>
                <w:bCs/>
                <w:color w:val="auto"/>
                <w:szCs w:val="20"/>
              </w:rPr>
              <w:t>第三单元</w:t>
            </w:r>
          </w:p>
        </w:tc>
        <w:tc>
          <w:tcPr>
            <w:tcW w:w="1100" w:type="dxa"/>
            <w:vAlign w:val="center"/>
          </w:tcPr>
          <w:p w14:paraId="3A59A843">
            <w:pPr>
              <w:pStyle w:val="17"/>
            </w:pPr>
          </w:p>
        </w:tc>
        <w:tc>
          <w:tcPr>
            <w:tcW w:w="1100" w:type="dxa"/>
            <w:vAlign w:val="center"/>
          </w:tcPr>
          <w:p w14:paraId="4FC3097C">
            <w:pPr>
              <w:pStyle w:val="17"/>
            </w:pPr>
            <w:r>
              <w:rPr>
                <w:rFonts w:hint="eastAsia"/>
              </w:rPr>
              <w:t>√</w:t>
            </w:r>
          </w:p>
        </w:tc>
        <w:tc>
          <w:tcPr>
            <w:tcW w:w="1100" w:type="dxa"/>
            <w:vAlign w:val="center"/>
          </w:tcPr>
          <w:p w14:paraId="4615EC12">
            <w:pPr>
              <w:pStyle w:val="17"/>
            </w:pPr>
          </w:p>
        </w:tc>
        <w:tc>
          <w:tcPr>
            <w:tcW w:w="1099" w:type="dxa"/>
            <w:vAlign w:val="center"/>
          </w:tcPr>
          <w:p w14:paraId="2336F19A">
            <w:pPr>
              <w:pStyle w:val="17"/>
            </w:pPr>
            <w:r>
              <w:rPr>
                <w:rFonts w:hint="eastAsia"/>
              </w:rPr>
              <w:t>√</w:t>
            </w:r>
          </w:p>
        </w:tc>
        <w:tc>
          <w:tcPr>
            <w:tcW w:w="1641" w:type="dxa"/>
            <w:vAlign w:val="center"/>
          </w:tcPr>
          <w:p w14:paraId="5F9EB2EE">
            <w:pPr>
              <w:pStyle w:val="17"/>
            </w:pPr>
          </w:p>
        </w:tc>
        <w:tc>
          <w:tcPr>
            <w:tcW w:w="558" w:type="dxa"/>
            <w:tcBorders>
              <w:right w:val="single" w:color="auto" w:sz="12" w:space="0"/>
            </w:tcBorders>
            <w:vAlign w:val="center"/>
          </w:tcPr>
          <w:p w14:paraId="4D585878">
            <w:pPr>
              <w:pStyle w:val="17"/>
            </w:pPr>
            <w:r>
              <w:rPr>
                <w:rFonts w:hint="eastAsia"/>
              </w:rPr>
              <w:t>√</w:t>
            </w:r>
          </w:p>
        </w:tc>
      </w:tr>
      <w:tr w14:paraId="28488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78" w:type="dxa"/>
            <w:tcBorders>
              <w:left w:val="single" w:color="auto" w:sz="12" w:space="0"/>
              <w:bottom w:val="single" w:color="auto" w:sz="12" w:space="0"/>
            </w:tcBorders>
          </w:tcPr>
          <w:p w14:paraId="1CD43134">
            <w:pPr>
              <w:pStyle w:val="17"/>
              <w:rPr>
                <w:rFonts w:hint="eastAsia" w:ascii="宋体" w:hAnsi="宋体"/>
                <w:bCs/>
                <w:color w:val="auto"/>
                <w:szCs w:val="20"/>
              </w:rPr>
            </w:pPr>
            <w:r>
              <w:rPr>
                <w:rFonts w:hint="eastAsia" w:ascii="宋体" w:hAnsi="宋体"/>
                <w:bCs/>
                <w:color w:val="auto"/>
                <w:szCs w:val="20"/>
              </w:rPr>
              <w:t>第四单元</w:t>
            </w:r>
          </w:p>
        </w:tc>
        <w:tc>
          <w:tcPr>
            <w:tcW w:w="1100" w:type="dxa"/>
            <w:tcBorders>
              <w:bottom w:val="single" w:color="auto" w:sz="12" w:space="0"/>
            </w:tcBorders>
            <w:vAlign w:val="center"/>
          </w:tcPr>
          <w:p w14:paraId="305C3F53">
            <w:pPr>
              <w:pStyle w:val="17"/>
            </w:pPr>
          </w:p>
        </w:tc>
        <w:tc>
          <w:tcPr>
            <w:tcW w:w="1100" w:type="dxa"/>
            <w:tcBorders>
              <w:bottom w:val="single" w:color="auto" w:sz="12" w:space="0"/>
            </w:tcBorders>
            <w:vAlign w:val="center"/>
          </w:tcPr>
          <w:p w14:paraId="498BA35D">
            <w:pPr>
              <w:pStyle w:val="17"/>
            </w:pPr>
            <w:r>
              <w:rPr>
                <w:rFonts w:hint="eastAsia"/>
              </w:rPr>
              <w:t>√</w:t>
            </w:r>
          </w:p>
        </w:tc>
        <w:tc>
          <w:tcPr>
            <w:tcW w:w="1100" w:type="dxa"/>
            <w:tcBorders>
              <w:bottom w:val="single" w:color="auto" w:sz="12" w:space="0"/>
            </w:tcBorders>
            <w:vAlign w:val="center"/>
          </w:tcPr>
          <w:p w14:paraId="04933A11">
            <w:pPr>
              <w:pStyle w:val="17"/>
            </w:pPr>
          </w:p>
        </w:tc>
        <w:tc>
          <w:tcPr>
            <w:tcW w:w="1099" w:type="dxa"/>
            <w:tcBorders>
              <w:bottom w:val="single" w:color="auto" w:sz="12" w:space="0"/>
            </w:tcBorders>
            <w:vAlign w:val="center"/>
          </w:tcPr>
          <w:p w14:paraId="297702BC">
            <w:pPr>
              <w:pStyle w:val="17"/>
            </w:pPr>
            <w:r>
              <w:rPr>
                <w:rFonts w:hint="eastAsia"/>
              </w:rPr>
              <w:t>√</w:t>
            </w:r>
          </w:p>
        </w:tc>
        <w:tc>
          <w:tcPr>
            <w:tcW w:w="1641" w:type="dxa"/>
            <w:tcBorders>
              <w:bottom w:val="single" w:color="auto" w:sz="12" w:space="0"/>
            </w:tcBorders>
            <w:vAlign w:val="center"/>
          </w:tcPr>
          <w:p w14:paraId="41C58F0E">
            <w:pPr>
              <w:pStyle w:val="17"/>
            </w:pPr>
          </w:p>
        </w:tc>
        <w:tc>
          <w:tcPr>
            <w:tcW w:w="558" w:type="dxa"/>
            <w:tcBorders>
              <w:bottom w:val="single" w:color="auto" w:sz="12" w:space="0"/>
              <w:right w:val="single" w:color="auto" w:sz="12" w:space="0"/>
            </w:tcBorders>
            <w:vAlign w:val="center"/>
          </w:tcPr>
          <w:p w14:paraId="2C1425FF">
            <w:pPr>
              <w:pStyle w:val="17"/>
            </w:pPr>
            <w:r>
              <w:rPr>
                <w:rFonts w:hint="eastAsia"/>
              </w:rPr>
              <w:t>√</w:t>
            </w:r>
          </w:p>
        </w:tc>
      </w:tr>
    </w:tbl>
    <w:p w14:paraId="4FEF12D9">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73E63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4FA5D2D4">
            <w:pPr>
              <w:widowControl w:val="0"/>
              <w:snapToGrid w:val="0"/>
              <w:jc w:val="center"/>
              <w:rPr>
                <w:rFonts w:hint="eastAsia"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007CA411">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094222D3">
            <w:pPr>
              <w:pStyle w:val="16"/>
              <w:widowControl w:val="0"/>
              <w:rPr>
                <w:rFonts w:hint="eastAsia"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48045084">
            <w:pPr>
              <w:pStyle w:val="16"/>
              <w:widowControl w:val="0"/>
              <w:rPr>
                <w:rFonts w:hint="eastAsia" w:ascii="黑体" w:hAnsi="黑体"/>
                <w:szCs w:val="21"/>
              </w:rPr>
            </w:pPr>
            <w:r>
              <w:rPr>
                <w:rFonts w:hint="eastAsia" w:ascii="黑体" w:hAnsi="黑体"/>
                <w:szCs w:val="21"/>
              </w:rPr>
              <w:t>学时</w:t>
            </w:r>
            <w:r>
              <w:rPr>
                <w:rFonts w:hint="eastAsia" w:ascii="黑体" w:hAnsi="黑体"/>
                <w:bCs w:val="0"/>
                <w:szCs w:val="21"/>
              </w:rPr>
              <w:t>分配</w:t>
            </w:r>
          </w:p>
        </w:tc>
      </w:tr>
      <w:tr w14:paraId="24A31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5806ECD7">
            <w:pPr>
              <w:widowControl w:val="0"/>
              <w:snapToGrid w:val="0"/>
              <w:jc w:val="center"/>
              <w:rPr>
                <w:rFonts w:hint="eastAsia" w:ascii="黑体" w:hAnsi="黑体" w:eastAsia="黑体"/>
                <w:bCs/>
                <w:sz w:val="21"/>
                <w:szCs w:val="21"/>
              </w:rPr>
            </w:pPr>
          </w:p>
        </w:tc>
        <w:tc>
          <w:tcPr>
            <w:tcW w:w="2690" w:type="dxa"/>
            <w:vMerge w:val="continue"/>
          </w:tcPr>
          <w:p w14:paraId="148A111C">
            <w:pPr>
              <w:widowControl w:val="0"/>
              <w:snapToGrid w:val="0"/>
              <w:jc w:val="center"/>
              <w:rPr>
                <w:rFonts w:hint="eastAsia" w:ascii="黑体" w:hAnsi="黑体" w:eastAsia="黑体"/>
                <w:bCs/>
                <w:sz w:val="21"/>
                <w:szCs w:val="21"/>
              </w:rPr>
            </w:pPr>
          </w:p>
        </w:tc>
        <w:tc>
          <w:tcPr>
            <w:tcW w:w="1697" w:type="dxa"/>
            <w:vMerge w:val="continue"/>
          </w:tcPr>
          <w:p w14:paraId="14233BCC">
            <w:pPr>
              <w:widowControl w:val="0"/>
              <w:snapToGrid w:val="0"/>
              <w:jc w:val="center"/>
              <w:rPr>
                <w:rFonts w:hint="eastAsia" w:ascii="黑体" w:hAnsi="黑体" w:eastAsia="黑体"/>
                <w:bCs/>
                <w:sz w:val="21"/>
                <w:szCs w:val="21"/>
              </w:rPr>
            </w:pPr>
          </w:p>
        </w:tc>
        <w:tc>
          <w:tcPr>
            <w:tcW w:w="708" w:type="dxa"/>
            <w:vAlign w:val="center"/>
          </w:tcPr>
          <w:p w14:paraId="35843B52">
            <w:pPr>
              <w:widowControl w:val="0"/>
              <w:snapToGrid w:val="0"/>
              <w:jc w:val="center"/>
              <w:rPr>
                <w:rFonts w:hint="eastAsia" w:ascii="黑体" w:hAnsi="黑体" w:eastAsia="黑体"/>
                <w:bCs/>
                <w:sz w:val="21"/>
                <w:szCs w:val="21"/>
              </w:rPr>
            </w:pPr>
            <w:r>
              <w:rPr>
                <w:rFonts w:hint="eastAsia" w:ascii="黑体" w:hAnsi="黑体" w:eastAsia="黑体"/>
                <w:bCs/>
                <w:sz w:val="21"/>
                <w:szCs w:val="21"/>
              </w:rPr>
              <w:t>理论</w:t>
            </w:r>
          </w:p>
        </w:tc>
        <w:tc>
          <w:tcPr>
            <w:tcW w:w="653" w:type="dxa"/>
            <w:vAlign w:val="center"/>
          </w:tcPr>
          <w:p w14:paraId="242CDF82">
            <w:pPr>
              <w:widowControl w:val="0"/>
              <w:snapToGrid w:val="0"/>
              <w:jc w:val="center"/>
              <w:rPr>
                <w:rFonts w:hint="eastAsia"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40EB7BEC">
            <w:pPr>
              <w:widowControl w:val="0"/>
              <w:snapToGrid w:val="0"/>
              <w:jc w:val="center"/>
              <w:rPr>
                <w:rFonts w:hint="eastAsia" w:ascii="黑体" w:hAnsi="黑体" w:eastAsia="黑体"/>
                <w:bCs/>
                <w:sz w:val="21"/>
                <w:szCs w:val="21"/>
              </w:rPr>
            </w:pPr>
            <w:r>
              <w:rPr>
                <w:rFonts w:hint="eastAsia" w:ascii="黑体" w:hAnsi="黑体" w:eastAsia="黑体"/>
                <w:bCs/>
                <w:sz w:val="21"/>
                <w:szCs w:val="21"/>
              </w:rPr>
              <w:t>小计</w:t>
            </w:r>
          </w:p>
        </w:tc>
      </w:tr>
      <w:tr w14:paraId="6F9B3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EF8F591">
            <w:pPr>
              <w:pStyle w:val="17"/>
              <w:widowControl w:val="0"/>
              <w:rPr>
                <w:rFonts w:hint="eastAsia" w:asciiTheme="minorEastAsia" w:hAnsiTheme="minorEastAsia" w:eastAsiaTheme="minorEastAsia"/>
                <w:bCs/>
                <w:color w:val="auto"/>
                <w:szCs w:val="20"/>
              </w:rPr>
            </w:pPr>
            <w:r>
              <w:rPr>
                <w:rFonts w:hint="eastAsia" w:asciiTheme="minorEastAsia" w:hAnsiTheme="minorEastAsia" w:eastAsiaTheme="minorEastAsia"/>
                <w:bCs/>
                <w:color w:val="auto"/>
                <w:szCs w:val="20"/>
              </w:rPr>
              <w:t>第一单元</w:t>
            </w:r>
          </w:p>
        </w:tc>
        <w:tc>
          <w:tcPr>
            <w:tcW w:w="2690" w:type="dxa"/>
            <w:vAlign w:val="center"/>
          </w:tcPr>
          <w:p w14:paraId="6C86342F">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讲课</w:t>
            </w:r>
          </w:p>
        </w:tc>
        <w:tc>
          <w:tcPr>
            <w:tcW w:w="1697" w:type="dxa"/>
            <w:vAlign w:val="center"/>
          </w:tcPr>
          <w:p w14:paraId="4AB1F476">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考查</w:t>
            </w:r>
          </w:p>
        </w:tc>
        <w:tc>
          <w:tcPr>
            <w:tcW w:w="708" w:type="dxa"/>
            <w:vAlign w:val="center"/>
          </w:tcPr>
          <w:p w14:paraId="686BF924">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4</w:t>
            </w:r>
          </w:p>
        </w:tc>
        <w:tc>
          <w:tcPr>
            <w:tcW w:w="653" w:type="dxa"/>
            <w:vAlign w:val="center"/>
          </w:tcPr>
          <w:p w14:paraId="70E6F122">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0</w:t>
            </w:r>
          </w:p>
        </w:tc>
        <w:tc>
          <w:tcPr>
            <w:tcW w:w="700" w:type="dxa"/>
            <w:tcBorders>
              <w:right w:val="single" w:color="auto" w:sz="12" w:space="0"/>
            </w:tcBorders>
            <w:vAlign w:val="center"/>
          </w:tcPr>
          <w:p w14:paraId="408620EB">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4</w:t>
            </w:r>
          </w:p>
        </w:tc>
      </w:tr>
      <w:tr w14:paraId="0C91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456888B">
            <w:pPr>
              <w:pStyle w:val="17"/>
              <w:widowControl w:val="0"/>
              <w:rPr>
                <w:rFonts w:hint="eastAsia" w:asciiTheme="minorEastAsia" w:hAnsiTheme="minorEastAsia" w:eastAsiaTheme="minorEastAsia"/>
                <w:bCs/>
                <w:color w:val="auto"/>
                <w:szCs w:val="20"/>
              </w:rPr>
            </w:pPr>
            <w:r>
              <w:rPr>
                <w:rFonts w:hint="eastAsia" w:asciiTheme="minorEastAsia" w:hAnsiTheme="minorEastAsia" w:eastAsiaTheme="minorEastAsia"/>
                <w:bCs/>
                <w:color w:val="auto"/>
                <w:szCs w:val="20"/>
              </w:rPr>
              <w:t>第二单元</w:t>
            </w:r>
          </w:p>
        </w:tc>
        <w:tc>
          <w:tcPr>
            <w:tcW w:w="2690" w:type="dxa"/>
            <w:vAlign w:val="center"/>
          </w:tcPr>
          <w:p w14:paraId="0309FCFA">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边讲边练</w:t>
            </w:r>
          </w:p>
        </w:tc>
        <w:tc>
          <w:tcPr>
            <w:tcW w:w="1697" w:type="dxa"/>
            <w:vAlign w:val="center"/>
          </w:tcPr>
          <w:p w14:paraId="0BFFA3BE">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考查</w:t>
            </w:r>
          </w:p>
        </w:tc>
        <w:tc>
          <w:tcPr>
            <w:tcW w:w="708" w:type="dxa"/>
            <w:vAlign w:val="center"/>
          </w:tcPr>
          <w:p w14:paraId="21644ACF">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0</w:t>
            </w:r>
          </w:p>
        </w:tc>
        <w:tc>
          <w:tcPr>
            <w:tcW w:w="653" w:type="dxa"/>
            <w:vAlign w:val="center"/>
          </w:tcPr>
          <w:p w14:paraId="58605322">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2</w:t>
            </w:r>
            <w:r>
              <w:rPr>
                <w:rFonts w:cs="Arial" w:asciiTheme="minorEastAsia" w:hAnsiTheme="minorEastAsia" w:eastAsiaTheme="minorEastAsia"/>
                <w:sz w:val="21"/>
                <w:szCs w:val="20"/>
              </w:rPr>
              <w:t>0</w:t>
            </w:r>
          </w:p>
        </w:tc>
        <w:tc>
          <w:tcPr>
            <w:tcW w:w="700" w:type="dxa"/>
            <w:tcBorders>
              <w:right w:val="single" w:color="auto" w:sz="12" w:space="0"/>
            </w:tcBorders>
            <w:vAlign w:val="center"/>
          </w:tcPr>
          <w:p w14:paraId="5E9DF850">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2</w:t>
            </w:r>
            <w:r>
              <w:rPr>
                <w:rFonts w:cs="Arial" w:asciiTheme="minorEastAsia" w:hAnsiTheme="minorEastAsia" w:eastAsiaTheme="minorEastAsia"/>
                <w:sz w:val="21"/>
                <w:szCs w:val="20"/>
              </w:rPr>
              <w:t>0</w:t>
            </w:r>
          </w:p>
        </w:tc>
      </w:tr>
      <w:tr w14:paraId="45649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6378607">
            <w:pPr>
              <w:pStyle w:val="17"/>
              <w:widowControl w:val="0"/>
              <w:rPr>
                <w:rFonts w:hint="eastAsia" w:asciiTheme="minorEastAsia" w:hAnsiTheme="minorEastAsia" w:eastAsiaTheme="minorEastAsia"/>
                <w:bCs/>
                <w:color w:val="auto"/>
                <w:szCs w:val="20"/>
              </w:rPr>
            </w:pPr>
            <w:r>
              <w:rPr>
                <w:rFonts w:hint="eastAsia" w:asciiTheme="minorEastAsia" w:hAnsiTheme="minorEastAsia" w:eastAsiaTheme="minorEastAsia"/>
                <w:bCs/>
                <w:color w:val="auto"/>
                <w:szCs w:val="20"/>
              </w:rPr>
              <w:t>第三单元</w:t>
            </w:r>
          </w:p>
        </w:tc>
        <w:tc>
          <w:tcPr>
            <w:tcW w:w="2690" w:type="dxa"/>
            <w:vAlign w:val="center"/>
          </w:tcPr>
          <w:p w14:paraId="62596261">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边讲边练</w:t>
            </w:r>
          </w:p>
        </w:tc>
        <w:tc>
          <w:tcPr>
            <w:tcW w:w="1697" w:type="dxa"/>
            <w:vAlign w:val="center"/>
          </w:tcPr>
          <w:p w14:paraId="6BE8F5BE">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考查</w:t>
            </w:r>
          </w:p>
        </w:tc>
        <w:tc>
          <w:tcPr>
            <w:tcW w:w="708" w:type="dxa"/>
            <w:vAlign w:val="center"/>
          </w:tcPr>
          <w:p w14:paraId="22242287">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0</w:t>
            </w:r>
          </w:p>
        </w:tc>
        <w:tc>
          <w:tcPr>
            <w:tcW w:w="653" w:type="dxa"/>
            <w:vAlign w:val="center"/>
          </w:tcPr>
          <w:p w14:paraId="46465952">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8</w:t>
            </w:r>
          </w:p>
        </w:tc>
        <w:tc>
          <w:tcPr>
            <w:tcW w:w="700" w:type="dxa"/>
            <w:tcBorders>
              <w:right w:val="single" w:color="auto" w:sz="12" w:space="0"/>
            </w:tcBorders>
            <w:vAlign w:val="center"/>
          </w:tcPr>
          <w:p w14:paraId="4BF15449">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8</w:t>
            </w:r>
          </w:p>
        </w:tc>
      </w:tr>
      <w:tr w14:paraId="23CBA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7CE69D2">
            <w:pPr>
              <w:pStyle w:val="17"/>
              <w:widowControl w:val="0"/>
              <w:rPr>
                <w:rFonts w:hint="eastAsia" w:asciiTheme="minorEastAsia" w:hAnsiTheme="minorEastAsia" w:eastAsiaTheme="minorEastAsia"/>
                <w:bCs/>
                <w:color w:val="auto"/>
                <w:szCs w:val="20"/>
              </w:rPr>
            </w:pPr>
            <w:r>
              <w:rPr>
                <w:rFonts w:hint="eastAsia" w:asciiTheme="minorEastAsia" w:hAnsiTheme="minorEastAsia" w:eastAsiaTheme="minorEastAsia"/>
                <w:bCs/>
                <w:color w:val="auto"/>
                <w:szCs w:val="20"/>
              </w:rPr>
              <w:t>第四单元</w:t>
            </w:r>
          </w:p>
        </w:tc>
        <w:tc>
          <w:tcPr>
            <w:tcW w:w="2690" w:type="dxa"/>
            <w:vAlign w:val="center"/>
          </w:tcPr>
          <w:p w14:paraId="07F87D72">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课外练习</w:t>
            </w:r>
          </w:p>
        </w:tc>
        <w:tc>
          <w:tcPr>
            <w:tcW w:w="1697" w:type="dxa"/>
            <w:vAlign w:val="center"/>
          </w:tcPr>
          <w:p w14:paraId="711352A5">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考查</w:t>
            </w:r>
          </w:p>
        </w:tc>
        <w:tc>
          <w:tcPr>
            <w:tcW w:w="708" w:type="dxa"/>
            <w:vAlign w:val="center"/>
          </w:tcPr>
          <w:p w14:paraId="3404D3D3">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0</w:t>
            </w:r>
          </w:p>
        </w:tc>
        <w:tc>
          <w:tcPr>
            <w:tcW w:w="653" w:type="dxa"/>
            <w:vAlign w:val="center"/>
          </w:tcPr>
          <w:p w14:paraId="79765899">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0</w:t>
            </w:r>
          </w:p>
        </w:tc>
        <w:tc>
          <w:tcPr>
            <w:tcW w:w="700" w:type="dxa"/>
            <w:tcBorders>
              <w:right w:val="single" w:color="auto" w:sz="12" w:space="0"/>
            </w:tcBorders>
            <w:vAlign w:val="center"/>
          </w:tcPr>
          <w:p w14:paraId="5B2A242C">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0</w:t>
            </w:r>
          </w:p>
        </w:tc>
      </w:tr>
      <w:tr w14:paraId="1B6A7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0855974B">
            <w:pPr>
              <w:pStyle w:val="16"/>
              <w:widowControl w:val="0"/>
              <w:rPr>
                <w:rFonts w:hint="eastAsia" w:asciiTheme="minorEastAsia" w:hAnsiTheme="minorEastAsia" w:eastAsiaTheme="minorEastAsia"/>
              </w:rPr>
            </w:pPr>
            <w:r>
              <w:rPr>
                <w:rFonts w:hint="eastAsia" w:asciiTheme="minorEastAsia" w:hAnsiTheme="minorEastAsia" w:eastAsiaTheme="minorEastAsia"/>
              </w:rPr>
              <w:t>合计</w:t>
            </w:r>
          </w:p>
        </w:tc>
        <w:tc>
          <w:tcPr>
            <w:tcW w:w="708" w:type="dxa"/>
            <w:tcBorders>
              <w:bottom w:val="single" w:color="auto" w:sz="12" w:space="0"/>
            </w:tcBorders>
            <w:vAlign w:val="center"/>
          </w:tcPr>
          <w:p w14:paraId="11DD3189">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4</w:t>
            </w:r>
          </w:p>
        </w:tc>
        <w:tc>
          <w:tcPr>
            <w:tcW w:w="653" w:type="dxa"/>
            <w:tcBorders>
              <w:bottom w:val="single" w:color="auto" w:sz="12" w:space="0"/>
            </w:tcBorders>
            <w:vAlign w:val="center"/>
          </w:tcPr>
          <w:p w14:paraId="72E37FAA">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2</w:t>
            </w:r>
            <w:r>
              <w:rPr>
                <w:rFonts w:cs="Arial" w:asciiTheme="minorEastAsia" w:hAnsiTheme="minorEastAsia" w:eastAsiaTheme="minorEastAsia"/>
                <w:sz w:val="21"/>
                <w:szCs w:val="20"/>
              </w:rPr>
              <w:t>8</w:t>
            </w:r>
          </w:p>
        </w:tc>
        <w:tc>
          <w:tcPr>
            <w:tcW w:w="700" w:type="dxa"/>
            <w:tcBorders>
              <w:bottom w:val="single" w:color="auto" w:sz="12" w:space="0"/>
              <w:right w:val="single" w:color="auto" w:sz="12" w:space="0"/>
            </w:tcBorders>
            <w:vAlign w:val="center"/>
          </w:tcPr>
          <w:p w14:paraId="2E9950FC">
            <w:pPr>
              <w:widowControl w:val="0"/>
              <w:snapToGrid w:val="0"/>
              <w:jc w:val="center"/>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3</w:t>
            </w:r>
            <w:r>
              <w:rPr>
                <w:rFonts w:cs="Arial" w:asciiTheme="minorEastAsia" w:hAnsiTheme="minorEastAsia" w:eastAsiaTheme="minorEastAsia"/>
                <w:sz w:val="21"/>
                <w:szCs w:val="20"/>
              </w:rPr>
              <w:t>2</w:t>
            </w:r>
          </w:p>
        </w:tc>
      </w:tr>
    </w:tbl>
    <w:p w14:paraId="37B15874">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52A98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vAlign w:val="center"/>
          </w:tcPr>
          <w:p w14:paraId="021BD86F">
            <w:pPr>
              <w:pStyle w:val="16"/>
              <w:jc w:val="left"/>
              <w:rPr>
                <w:color w:val="auto"/>
                <w:szCs w:val="16"/>
              </w:rPr>
            </w:pPr>
            <w:r>
              <w:rPr>
                <w:rFonts w:hint="eastAsia" w:ascii="黑体" w:hAnsi="黑体"/>
                <w:color w:val="auto"/>
                <w:szCs w:val="18"/>
              </w:rPr>
              <w:t xml:space="preserve">序号 </w:t>
            </w:r>
          </w:p>
        </w:tc>
        <w:tc>
          <w:tcPr>
            <w:tcW w:w="3021" w:type="dxa"/>
            <w:tcBorders>
              <w:top w:val="single" w:color="auto" w:sz="4" w:space="0"/>
              <w:left w:val="single" w:color="auto" w:sz="4" w:space="0"/>
              <w:right w:val="single" w:color="auto" w:sz="4" w:space="0"/>
            </w:tcBorders>
            <w:vAlign w:val="center"/>
          </w:tcPr>
          <w:p w14:paraId="60A4B6CF">
            <w:pPr>
              <w:pStyle w:val="16"/>
              <w:ind w:firstLine="480"/>
              <w:jc w:val="center"/>
              <w:rPr>
                <w:color w:val="auto"/>
                <w:szCs w:val="16"/>
              </w:rPr>
            </w:pPr>
            <w:r>
              <w:rPr>
                <w:rFonts w:hint="eastAsia"/>
                <w:color w:val="auto"/>
                <w:szCs w:val="16"/>
              </w:rPr>
              <w:t>实验项目名称</w:t>
            </w:r>
          </w:p>
        </w:tc>
        <w:tc>
          <w:tcPr>
            <w:tcW w:w="3110" w:type="dxa"/>
            <w:tcBorders>
              <w:top w:val="single" w:color="auto" w:sz="4" w:space="0"/>
              <w:left w:val="single" w:color="auto" w:sz="4" w:space="0"/>
              <w:right w:val="single" w:color="auto" w:sz="4" w:space="0"/>
            </w:tcBorders>
            <w:vAlign w:val="center"/>
          </w:tcPr>
          <w:p w14:paraId="39F5BEF6">
            <w:pPr>
              <w:pStyle w:val="16"/>
              <w:ind w:firstLine="480"/>
              <w:jc w:val="center"/>
              <w:rPr>
                <w:color w:val="auto"/>
                <w:szCs w:val="16"/>
              </w:rPr>
            </w:pPr>
            <w:r>
              <w:rPr>
                <w:rFonts w:hint="eastAsia"/>
                <w:color w:val="auto"/>
                <w:szCs w:val="16"/>
              </w:rPr>
              <w:t>目标要求与主要内容</w:t>
            </w:r>
          </w:p>
        </w:tc>
        <w:tc>
          <w:tcPr>
            <w:tcW w:w="810" w:type="dxa"/>
            <w:tcBorders>
              <w:top w:val="single" w:color="auto" w:sz="4" w:space="0"/>
              <w:left w:val="single" w:color="auto" w:sz="4" w:space="0"/>
              <w:right w:val="single" w:color="auto" w:sz="4" w:space="0"/>
            </w:tcBorders>
            <w:vAlign w:val="center"/>
          </w:tcPr>
          <w:p w14:paraId="4A65A48C">
            <w:pPr>
              <w:pStyle w:val="16"/>
              <w:jc w:val="left"/>
              <w:rPr>
                <w:color w:val="auto"/>
                <w:szCs w:val="16"/>
              </w:rPr>
            </w:pPr>
            <w:r>
              <w:rPr>
                <w:rFonts w:hint="eastAsia"/>
                <w:color w:val="auto"/>
                <w:szCs w:val="16"/>
              </w:rPr>
              <w:t>实验 时数</w:t>
            </w:r>
          </w:p>
        </w:tc>
        <w:tc>
          <w:tcPr>
            <w:tcW w:w="758" w:type="dxa"/>
            <w:tcBorders>
              <w:top w:val="single" w:color="auto" w:sz="4" w:space="0"/>
              <w:left w:val="single" w:color="auto" w:sz="4" w:space="0"/>
              <w:right w:val="single" w:color="auto" w:sz="4" w:space="0"/>
            </w:tcBorders>
            <w:vAlign w:val="center"/>
          </w:tcPr>
          <w:p w14:paraId="45905115">
            <w:pPr>
              <w:pStyle w:val="16"/>
              <w:jc w:val="left"/>
              <w:rPr>
                <w:color w:val="auto"/>
                <w:szCs w:val="16"/>
              </w:rPr>
            </w:pPr>
            <w:r>
              <w:rPr>
                <w:rFonts w:hint="eastAsia"/>
                <w:color w:val="auto"/>
                <w:szCs w:val="16"/>
              </w:rPr>
              <w:t>实验 类型</w:t>
            </w:r>
          </w:p>
        </w:tc>
      </w:tr>
      <w:tr w14:paraId="0B3C4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6FEEBDBA">
            <w:pPr>
              <w:pStyle w:val="17"/>
              <w:rPr>
                <w:rFonts w:hint="eastAsia" w:ascii="宋体" w:hAnsi="宋体"/>
                <w:bCs/>
                <w:color w:val="auto"/>
              </w:rPr>
            </w:pPr>
            <w:r>
              <w:rPr>
                <w:rFonts w:hint="eastAsia"/>
                <w:bCs/>
                <w:color w:val="auto"/>
              </w:rPr>
              <w:t>1</w:t>
            </w:r>
          </w:p>
        </w:tc>
        <w:tc>
          <w:tcPr>
            <w:tcW w:w="3021" w:type="dxa"/>
            <w:tcBorders>
              <w:left w:val="single" w:color="auto" w:sz="4" w:space="0"/>
              <w:right w:val="single" w:color="auto" w:sz="4" w:space="0"/>
            </w:tcBorders>
            <w:vAlign w:val="center"/>
          </w:tcPr>
          <w:p w14:paraId="2B5454C4">
            <w:pPr>
              <w:pStyle w:val="17"/>
              <w:rPr>
                <w:rFonts w:hint="eastAsia" w:ascii="宋体" w:hAnsi="宋体" w:cs="Times New Roman"/>
                <w:bCs/>
                <w:color w:val="auto"/>
              </w:rPr>
            </w:pPr>
            <w:r>
              <w:rPr>
                <w:rFonts w:hint="eastAsia" w:ascii="宋体" w:hAnsi="宋体"/>
                <w:bCs/>
                <w:color w:val="auto"/>
                <w:lang w:val="en-US" w:eastAsia="zh-CN"/>
              </w:rPr>
              <w:t>足球</w:t>
            </w:r>
            <w:r>
              <w:rPr>
                <w:rFonts w:hint="eastAsia" w:ascii="宋体" w:hAnsi="宋体"/>
                <w:bCs/>
                <w:color w:val="auto"/>
              </w:rPr>
              <w:t>基本技术动作示范</w:t>
            </w:r>
          </w:p>
        </w:tc>
        <w:tc>
          <w:tcPr>
            <w:tcW w:w="3110" w:type="dxa"/>
            <w:tcBorders>
              <w:left w:val="single" w:color="auto" w:sz="4" w:space="0"/>
              <w:right w:val="single" w:color="auto" w:sz="4" w:space="0"/>
            </w:tcBorders>
            <w:vAlign w:val="center"/>
          </w:tcPr>
          <w:p w14:paraId="129A1F0C">
            <w:pPr>
              <w:pStyle w:val="17"/>
              <w:jc w:val="left"/>
              <w:rPr>
                <w:rFonts w:hint="eastAsia" w:ascii="宋体" w:hAnsi="宋体"/>
                <w:bCs/>
                <w:color w:val="auto"/>
              </w:rPr>
            </w:pPr>
            <w:r>
              <w:rPr>
                <w:rFonts w:hint="eastAsia" w:ascii="宋体" w:hAnsi="宋体"/>
                <w:bCs/>
                <w:color w:val="auto"/>
              </w:rPr>
              <w:t>掌握足球基本动作，提高身体的灵活与协调能力。</w:t>
            </w:r>
          </w:p>
        </w:tc>
        <w:tc>
          <w:tcPr>
            <w:tcW w:w="810" w:type="dxa"/>
            <w:tcBorders>
              <w:left w:val="single" w:color="auto" w:sz="4" w:space="0"/>
              <w:right w:val="single" w:color="auto" w:sz="4" w:space="0"/>
            </w:tcBorders>
            <w:vAlign w:val="center"/>
          </w:tcPr>
          <w:p w14:paraId="51F43114">
            <w:pPr>
              <w:pStyle w:val="17"/>
              <w:rPr>
                <w:rFonts w:hint="eastAsia"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25BA3114">
            <w:pPr>
              <w:pStyle w:val="17"/>
              <w:rPr>
                <w:rFonts w:hint="eastAsia" w:ascii="宋体" w:hAnsi="宋体"/>
                <w:bCs/>
                <w:color w:val="auto"/>
              </w:rPr>
            </w:pPr>
            <w:r>
              <w:rPr>
                <w:bCs/>
                <w:color w:val="auto"/>
              </w:rPr>
              <w:t>①</w:t>
            </w:r>
          </w:p>
        </w:tc>
      </w:tr>
      <w:tr w14:paraId="721B7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27D09855">
            <w:pPr>
              <w:pStyle w:val="17"/>
              <w:rPr>
                <w:rFonts w:hint="eastAsia" w:ascii="宋体" w:hAnsi="宋体"/>
                <w:bCs/>
                <w:color w:val="auto"/>
              </w:rPr>
            </w:pPr>
            <w:r>
              <w:rPr>
                <w:rFonts w:hint="eastAsia"/>
                <w:bCs/>
                <w:color w:val="auto"/>
              </w:rPr>
              <w:t>2</w:t>
            </w:r>
          </w:p>
        </w:tc>
        <w:tc>
          <w:tcPr>
            <w:tcW w:w="3021" w:type="dxa"/>
            <w:tcBorders>
              <w:left w:val="single" w:color="auto" w:sz="4" w:space="0"/>
              <w:right w:val="single" w:color="auto" w:sz="4" w:space="0"/>
            </w:tcBorders>
            <w:vAlign w:val="center"/>
          </w:tcPr>
          <w:p w14:paraId="11151E01">
            <w:pPr>
              <w:pStyle w:val="17"/>
              <w:rPr>
                <w:rFonts w:hint="eastAsia" w:ascii="宋体" w:hAnsi="宋体" w:cs="Times New Roman"/>
                <w:bCs/>
                <w:color w:val="auto"/>
              </w:rPr>
            </w:pPr>
            <w:r>
              <w:rPr>
                <w:rFonts w:hint="eastAsia" w:ascii="宋体" w:hAnsi="宋体" w:cs="Times New Roman"/>
                <w:bCs/>
                <w:color w:val="auto"/>
              </w:rPr>
              <w:t>组织开展</w:t>
            </w:r>
            <w:r>
              <w:rPr>
                <w:rFonts w:hint="eastAsia" w:ascii="宋体" w:hAnsi="宋体" w:cs="Times New Roman"/>
                <w:bCs/>
                <w:color w:val="auto"/>
                <w:lang w:val="en-US" w:eastAsia="zh-CN"/>
              </w:rPr>
              <w:t>足球</w:t>
            </w:r>
            <w:r>
              <w:rPr>
                <w:rFonts w:hint="eastAsia" w:ascii="宋体" w:hAnsi="宋体" w:cs="Times New Roman"/>
                <w:bCs/>
                <w:color w:val="auto"/>
              </w:rPr>
              <w:t>技能实践</w:t>
            </w:r>
          </w:p>
        </w:tc>
        <w:tc>
          <w:tcPr>
            <w:tcW w:w="3110" w:type="dxa"/>
            <w:tcBorders>
              <w:left w:val="single" w:color="auto" w:sz="4" w:space="0"/>
              <w:right w:val="single" w:color="auto" w:sz="4" w:space="0"/>
            </w:tcBorders>
            <w:vAlign w:val="center"/>
          </w:tcPr>
          <w:p w14:paraId="7435E7E8">
            <w:pPr>
              <w:pStyle w:val="17"/>
              <w:jc w:val="left"/>
              <w:rPr>
                <w:rFonts w:hint="eastAsia"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vAlign w:val="center"/>
          </w:tcPr>
          <w:p w14:paraId="4093B34C">
            <w:pPr>
              <w:pStyle w:val="17"/>
              <w:rPr>
                <w:rFonts w:hint="eastAsia"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vAlign w:val="center"/>
          </w:tcPr>
          <w:p w14:paraId="1B456E4A">
            <w:pPr>
              <w:pStyle w:val="17"/>
              <w:rPr>
                <w:rFonts w:hint="eastAsia" w:ascii="宋体" w:hAnsi="宋体"/>
                <w:bCs/>
                <w:color w:val="auto"/>
              </w:rPr>
            </w:pPr>
            <w:r>
              <w:rPr>
                <w:rFonts w:hint="eastAsia"/>
                <w:bCs/>
                <w:color w:val="auto"/>
              </w:rPr>
              <w:t>④</w:t>
            </w:r>
          </w:p>
        </w:tc>
      </w:tr>
      <w:tr w14:paraId="525D7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6E3B43F4">
            <w:pPr>
              <w:pStyle w:val="17"/>
              <w:rPr>
                <w:rFonts w:hint="eastAsia" w:ascii="宋体" w:hAnsi="宋体"/>
                <w:bCs/>
                <w:color w:val="auto"/>
              </w:rPr>
            </w:pPr>
            <w:r>
              <w:rPr>
                <w:rFonts w:hint="eastAsia"/>
                <w:bCs/>
                <w:color w:val="auto"/>
              </w:rPr>
              <w:t>3</w:t>
            </w:r>
          </w:p>
        </w:tc>
        <w:tc>
          <w:tcPr>
            <w:tcW w:w="3021" w:type="dxa"/>
            <w:tcBorders>
              <w:left w:val="single" w:color="auto" w:sz="4" w:space="0"/>
              <w:right w:val="single" w:color="auto" w:sz="4" w:space="0"/>
            </w:tcBorders>
            <w:vAlign w:val="center"/>
          </w:tcPr>
          <w:p w14:paraId="697E8499">
            <w:pPr>
              <w:pStyle w:val="17"/>
              <w:rPr>
                <w:rFonts w:hint="eastAsia" w:ascii="宋体" w:hAnsi="宋体" w:cs="Times New Roman"/>
                <w:bCs/>
                <w:color w:val="auto"/>
              </w:rPr>
            </w:pPr>
            <w:r>
              <w:rPr>
                <w:rFonts w:hint="eastAsia" w:ascii="宋体" w:hAnsi="宋体" w:cs="Times New Roman"/>
                <w:bCs/>
                <w:color w:val="auto"/>
              </w:rPr>
              <w:t>组织</w:t>
            </w:r>
            <w:r>
              <w:rPr>
                <w:rFonts w:hint="eastAsia" w:ascii="宋体" w:hAnsi="宋体" w:cs="Times New Roman"/>
                <w:bCs/>
                <w:color w:val="auto"/>
                <w:lang w:val="en-US" w:eastAsia="zh-CN"/>
              </w:rPr>
              <w:t>课内足球</w:t>
            </w:r>
            <w:r>
              <w:rPr>
                <w:rFonts w:hint="eastAsia" w:ascii="宋体" w:hAnsi="宋体" w:cs="Times New Roman"/>
                <w:bCs/>
                <w:color w:val="auto"/>
              </w:rPr>
              <w:t>教学竞赛</w:t>
            </w:r>
          </w:p>
        </w:tc>
        <w:tc>
          <w:tcPr>
            <w:tcW w:w="3110" w:type="dxa"/>
            <w:tcBorders>
              <w:left w:val="single" w:color="auto" w:sz="4" w:space="0"/>
              <w:right w:val="single" w:color="auto" w:sz="4" w:space="0"/>
            </w:tcBorders>
            <w:vAlign w:val="center"/>
          </w:tcPr>
          <w:p w14:paraId="1C49B46F">
            <w:pPr>
              <w:pStyle w:val="17"/>
              <w:jc w:val="left"/>
              <w:rPr>
                <w:rFonts w:hint="eastAsia"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vAlign w:val="center"/>
          </w:tcPr>
          <w:p w14:paraId="72F8979F">
            <w:pPr>
              <w:pStyle w:val="17"/>
              <w:rPr>
                <w:rFonts w:hint="eastAsia"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258A3945">
            <w:pPr>
              <w:pStyle w:val="17"/>
              <w:rPr>
                <w:rFonts w:hint="eastAsia" w:ascii="宋体" w:hAnsi="宋体"/>
                <w:bCs/>
                <w:color w:val="auto"/>
              </w:rPr>
            </w:pPr>
            <w:r>
              <w:rPr>
                <w:bCs/>
                <w:color w:val="auto"/>
              </w:rPr>
              <w:t>②</w:t>
            </w:r>
          </w:p>
        </w:tc>
      </w:tr>
      <w:tr w14:paraId="47D46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309E80D1">
            <w:pPr>
              <w:pStyle w:val="17"/>
              <w:rPr>
                <w:color w:val="auto"/>
              </w:rPr>
            </w:pPr>
          </w:p>
        </w:tc>
        <w:tc>
          <w:tcPr>
            <w:tcW w:w="3021" w:type="dxa"/>
            <w:tcBorders>
              <w:left w:val="single" w:color="auto" w:sz="4" w:space="0"/>
              <w:right w:val="single" w:color="auto" w:sz="4" w:space="0"/>
            </w:tcBorders>
            <w:vAlign w:val="center"/>
          </w:tcPr>
          <w:p w14:paraId="270666AC">
            <w:pPr>
              <w:pStyle w:val="17"/>
              <w:rPr>
                <w:rFonts w:hint="eastAsia" w:ascii="宋体" w:hAnsi="宋体" w:cs="Times New Roman"/>
                <w:b/>
                <w:bCs/>
                <w:color w:val="auto"/>
              </w:rPr>
            </w:pPr>
          </w:p>
        </w:tc>
        <w:tc>
          <w:tcPr>
            <w:tcW w:w="3110" w:type="dxa"/>
            <w:tcBorders>
              <w:left w:val="single" w:color="auto" w:sz="4" w:space="0"/>
              <w:right w:val="single" w:color="auto" w:sz="4" w:space="0"/>
            </w:tcBorders>
            <w:vAlign w:val="center"/>
          </w:tcPr>
          <w:p w14:paraId="321B0810">
            <w:pPr>
              <w:pStyle w:val="17"/>
              <w:rPr>
                <w:rFonts w:hint="eastAsia" w:ascii="宋体" w:hAnsi="宋体"/>
                <w:color w:val="auto"/>
              </w:rPr>
            </w:pPr>
          </w:p>
        </w:tc>
        <w:tc>
          <w:tcPr>
            <w:tcW w:w="810" w:type="dxa"/>
            <w:tcBorders>
              <w:left w:val="single" w:color="auto" w:sz="4" w:space="0"/>
              <w:right w:val="single" w:color="auto" w:sz="4" w:space="0"/>
            </w:tcBorders>
            <w:vAlign w:val="center"/>
          </w:tcPr>
          <w:p w14:paraId="46D6C983">
            <w:pPr>
              <w:pStyle w:val="17"/>
              <w:rPr>
                <w:rFonts w:hint="eastAsia"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vAlign w:val="center"/>
          </w:tcPr>
          <w:p w14:paraId="6FCCB4FB">
            <w:pPr>
              <w:pStyle w:val="17"/>
              <w:rPr>
                <w:color w:val="auto"/>
              </w:rPr>
            </w:pPr>
          </w:p>
        </w:tc>
      </w:tr>
    </w:tbl>
    <w:p w14:paraId="6585F7FC">
      <w:pPr>
        <w:pStyle w:val="20"/>
        <w:spacing w:before="163" w:beforeLines="50" w:after="163"/>
      </w:pPr>
      <w:r>
        <w:t>实验</w:t>
      </w:r>
      <w:r>
        <w:rPr>
          <w:rFonts w:hint="eastAsia"/>
        </w:rPr>
        <w:t>类</w:t>
      </w:r>
      <w:r>
        <w:t>型</w:t>
      </w:r>
      <w:r>
        <w:rPr>
          <w:rFonts w:hint="eastAsia"/>
        </w:rPr>
        <w:t xml:space="preserve">： </w:t>
      </w:r>
      <w:r>
        <w:rPr>
          <w:rFonts w:ascii="Cambria Math" w:hAnsi="Cambria Math" w:cs="Cambria Math"/>
        </w:rPr>
        <w:t>①</w:t>
      </w:r>
      <w:r>
        <w:rPr>
          <w:rFonts w:hint="eastAsia"/>
        </w:rPr>
        <w:t>演</w:t>
      </w:r>
      <w:r>
        <w:t>示型</w:t>
      </w:r>
      <w:r>
        <w:rPr>
          <w:rFonts w:hint="eastAsia"/>
        </w:rPr>
        <w:t xml:space="preserve"> </w:t>
      </w:r>
      <w:r>
        <w:rPr>
          <w:rFonts w:ascii="Cambria Math" w:hAnsi="Cambria Math" w:cs="Cambria Math"/>
        </w:rPr>
        <w:t>②</w:t>
      </w:r>
      <w:r>
        <w:t>验证型</w:t>
      </w:r>
      <w:r>
        <w:rPr>
          <w:rFonts w:hint="eastAsia"/>
        </w:rPr>
        <w:t xml:space="preserve"> </w:t>
      </w:r>
      <w:r>
        <w:rPr>
          <w:rFonts w:ascii="Cambria Math" w:hAnsi="Cambria Math" w:cs="Cambria Math"/>
        </w:rPr>
        <w:t>③</w:t>
      </w:r>
      <w:r>
        <w:t>设计型</w:t>
      </w:r>
      <w:r>
        <w:rPr>
          <w:rFonts w:hint="eastAsia"/>
        </w:rPr>
        <w:t xml:space="preserve"> ④综合</w:t>
      </w:r>
      <w:r>
        <w:t>型</w:t>
      </w:r>
    </w:p>
    <w:p w14:paraId="6C48C7D4">
      <w:pPr>
        <w:pStyle w:val="19"/>
        <w:spacing w:before="326" w:beforeLines="100" w:line="360" w:lineRule="auto"/>
        <w:ind w:firstLine="140" w:firstLineChars="50"/>
        <w:rPr>
          <w:rFonts w:hint="eastAsia"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286D70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6884DD81">
            <w:pPr>
              <w:widowControl w:val="0"/>
              <w:snapToGrid w:val="0"/>
              <w:ind w:firstLine="420" w:firstLineChars="200"/>
              <w:jc w:val="left"/>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根据</w:t>
            </w:r>
            <w:r>
              <w:rPr>
                <w:rFonts w:cs="Arial" w:asciiTheme="minorEastAsia" w:hAnsiTheme="minorEastAsia" w:eastAsiaTheme="minorEastAsia"/>
                <w:sz w:val="21"/>
                <w:szCs w:val="20"/>
              </w:rPr>
              <w:t>学校</w:t>
            </w:r>
            <w:r>
              <w:rPr>
                <w:rFonts w:hint="eastAsia" w:cs="Arial" w:asciiTheme="minorEastAsia" w:hAnsiTheme="minorEastAsia" w:eastAsiaTheme="minorEastAsia"/>
                <w:sz w:val="21"/>
                <w:szCs w:val="20"/>
              </w:rPr>
              <w:t>人才培养</w:t>
            </w:r>
            <w:r>
              <w:rPr>
                <w:rFonts w:cs="Arial" w:asciiTheme="minorEastAsia" w:hAnsiTheme="minorEastAsia" w:eastAsiaTheme="minorEastAsia"/>
                <w:sz w:val="21"/>
                <w:szCs w:val="20"/>
              </w:rPr>
              <w:t>八大核心素养培养要求和思想政治教育目标，</w:t>
            </w:r>
            <w:r>
              <w:rPr>
                <w:rFonts w:hint="eastAsia" w:cs="Arial" w:asciiTheme="minorEastAsia" w:hAnsiTheme="minorEastAsia" w:eastAsiaTheme="minorEastAsia"/>
                <w:sz w:val="21"/>
                <w:szCs w:val="20"/>
              </w:rPr>
              <w:t>体育类课程要树立“健康第一”的教育理念，注重爱国主义教育和传统文化教育，培养学生顽强拼搏、奋斗有我的信念，激发学生提升全民族身体素质的责任感。</w:t>
            </w:r>
            <w:r>
              <w:rPr>
                <w:rFonts w:cs="Arial" w:asciiTheme="minorEastAsia" w:hAnsiTheme="minorEastAsia" w:eastAsiaTheme="minorEastAsia"/>
                <w:sz w:val="21"/>
                <w:szCs w:val="20"/>
              </w:rPr>
              <w:t>通过实践活动形成将体育课程教学内容向思想政治教育潜移默化的过渡能力，即将思想政治教育巧妙地融</w:t>
            </w:r>
            <w:r>
              <w:rPr>
                <w:rFonts w:hint="eastAsia" w:cs="Arial" w:asciiTheme="minorEastAsia" w:hAnsiTheme="minorEastAsia" w:eastAsiaTheme="minorEastAsia"/>
                <w:sz w:val="21"/>
                <w:szCs w:val="20"/>
              </w:rPr>
              <w:t>入</w:t>
            </w:r>
            <w:r>
              <w:rPr>
                <w:rFonts w:cs="Arial" w:asciiTheme="minorEastAsia" w:hAnsiTheme="minorEastAsia" w:eastAsiaTheme="minorEastAsia"/>
                <w:sz w:val="21"/>
                <w:szCs w:val="20"/>
              </w:rPr>
              <w:t>体育课堂教学，通过改进教学内容使学生切身感受到体育的魅力和自我价值的实现，实现“育体”与“育心”、“育人”的结合，通过体育塑造心灵、健全人格。</w:t>
            </w:r>
          </w:p>
          <w:p w14:paraId="59368948">
            <w:pPr>
              <w:widowControl w:val="0"/>
              <w:snapToGrid w:val="0"/>
              <w:ind w:firstLine="420" w:firstLineChars="200"/>
              <w:jc w:val="left"/>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足球课程不仅是体能的锻炼和技能的培训，更是塑造人格和培养品德的重要过程。为了将思政教育元素有效融入足球课程中，思政教学设计具体如下：</w:t>
            </w:r>
          </w:p>
          <w:p w14:paraId="68E0F394">
            <w:pPr>
              <w:widowControl w:val="0"/>
              <w:snapToGrid w:val="0"/>
              <w:ind w:firstLine="420" w:firstLineChars="200"/>
              <w:jc w:val="left"/>
              <w:rPr>
                <w:rFonts w:hint="eastAsia" w:cs="Arial" w:asciiTheme="minorEastAsia" w:hAnsiTheme="minorEastAsia" w:eastAsiaTheme="minorEastAsia"/>
                <w:sz w:val="21"/>
                <w:szCs w:val="20"/>
              </w:rPr>
            </w:pPr>
            <w:r>
              <w:rPr>
                <w:rFonts w:cs="Arial" w:asciiTheme="minorEastAsia" w:hAnsiTheme="minorEastAsia" w:eastAsiaTheme="minorEastAsia"/>
                <w:sz w:val="21"/>
                <w:szCs w:val="20"/>
              </w:rPr>
              <w:t>1.思政理念融入足球</w:t>
            </w:r>
            <w:r>
              <w:rPr>
                <w:rFonts w:hint="eastAsia" w:cs="Arial" w:asciiTheme="minorEastAsia" w:hAnsiTheme="minorEastAsia" w:eastAsiaTheme="minorEastAsia"/>
                <w:sz w:val="21"/>
                <w:szCs w:val="20"/>
              </w:rPr>
              <w:t>：在足球教学中，通过讲解足球的起源、发展及其背后的文化内涵，引导学生理解国家荣誉、集体精神等思政理念，将思政教育与足球实践相结合。</w:t>
            </w:r>
          </w:p>
          <w:p w14:paraId="12CC5167">
            <w:pPr>
              <w:widowControl w:val="0"/>
              <w:snapToGrid w:val="0"/>
              <w:ind w:firstLine="420" w:firstLineChars="200"/>
              <w:jc w:val="left"/>
              <w:rPr>
                <w:rFonts w:hint="eastAsia" w:cs="Arial" w:asciiTheme="minorEastAsia" w:hAnsiTheme="minorEastAsia" w:eastAsiaTheme="minorEastAsia"/>
                <w:sz w:val="21"/>
                <w:szCs w:val="20"/>
              </w:rPr>
            </w:pPr>
            <w:r>
              <w:rPr>
                <w:rFonts w:cs="Arial" w:asciiTheme="minorEastAsia" w:hAnsiTheme="minorEastAsia" w:eastAsiaTheme="minorEastAsia"/>
                <w:sz w:val="21"/>
                <w:szCs w:val="20"/>
              </w:rPr>
              <w:t>2.足球精神与品德教育</w:t>
            </w:r>
            <w:r>
              <w:rPr>
                <w:rFonts w:hint="eastAsia" w:cs="Arial" w:asciiTheme="minorEastAsia" w:hAnsiTheme="minorEastAsia" w:eastAsiaTheme="minorEastAsia"/>
                <w:sz w:val="21"/>
                <w:szCs w:val="20"/>
              </w:rPr>
              <w:t>：足球精神，如拼搏、坚韧、团结等，与品德教育紧密相连。在足球教学中，通过模拟比赛、团队任务等方式，让学生在实践中体验和传承这些宝贵的精神品质。</w:t>
            </w:r>
          </w:p>
          <w:p w14:paraId="1022899A">
            <w:pPr>
              <w:widowControl w:val="0"/>
              <w:snapToGrid w:val="0"/>
              <w:ind w:firstLine="420" w:firstLineChars="200"/>
              <w:jc w:val="left"/>
              <w:rPr>
                <w:rFonts w:hint="eastAsia" w:cs="Arial" w:asciiTheme="minorEastAsia" w:hAnsiTheme="minorEastAsia" w:eastAsiaTheme="minorEastAsia"/>
                <w:sz w:val="21"/>
                <w:szCs w:val="20"/>
              </w:rPr>
            </w:pPr>
            <w:r>
              <w:rPr>
                <w:rFonts w:cs="Arial" w:asciiTheme="minorEastAsia" w:hAnsiTheme="minorEastAsia" w:eastAsiaTheme="minorEastAsia"/>
                <w:sz w:val="21"/>
                <w:szCs w:val="20"/>
              </w:rPr>
              <w:t>3.团队协作与集体主义</w:t>
            </w:r>
            <w:r>
              <w:rPr>
                <w:rFonts w:hint="eastAsia" w:cs="Arial" w:asciiTheme="minorEastAsia" w:hAnsiTheme="minorEastAsia" w:eastAsiaTheme="minorEastAsia"/>
                <w:sz w:val="21"/>
                <w:szCs w:val="20"/>
              </w:rPr>
              <w:t>：足球是一项高度依赖团队协作的运动。在足球教学中，强调每个队员的角色与责任，培养学生的团队协作能力和集体主义精神。</w:t>
            </w:r>
          </w:p>
          <w:p w14:paraId="6168339D">
            <w:pPr>
              <w:widowControl w:val="0"/>
              <w:snapToGrid w:val="0"/>
              <w:ind w:firstLine="420" w:firstLineChars="200"/>
              <w:jc w:val="left"/>
              <w:rPr>
                <w:rFonts w:hint="eastAsia" w:cs="Arial" w:asciiTheme="minorEastAsia" w:hAnsiTheme="minorEastAsia" w:eastAsiaTheme="minorEastAsia"/>
                <w:sz w:val="21"/>
                <w:szCs w:val="20"/>
              </w:rPr>
            </w:pPr>
            <w:r>
              <w:rPr>
                <w:rFonts w:cs="Arial" w:asciiTheme="minorEastAsia" w:hAnsiTheme="minorEastAsia" w:eastAsiaTheme="minorEastAsia"/>
                <w:sz w:val="21"/>
                <w:szCs w:val="20"/>
              </w:rPr>
              <w:t>4.竞技精神与责任担当</w:t>
            </w:r>
            <w:r>
              <w:rPr>
                <w:rFonts w:hint="eastAsia" w:cs="Arial" w:asciiTheme="minorEastAsia" w:hAnsiTheme="minorEastAsia" w:eastAsiaTheme="minorEastAsia"/>
                <w:sz w:val="21"/>
                <w:szCs w:val="20"/>
              </w:rPr>
              <w:t>：足球竞技不仅是技能的较量，更</w:t>
            </w:r>
            <w:r>
              <w:rPr>
                <w:rFonts w:hint="eastAsia" w:cs="仿宋_GB2312" w:asciiTheme="minorEastAsia" w:hAnsiTheme="minorEastAsia" w:eastAsiaTheme="minorEastAsia"/>
                <w:color w:val="000000"/>
                <w:sz w:val="20"/>
                <w:szCs w:val="20"/>
              </w:rPr>
              <w:t>是意志和毅力的考验。在足球</w:t>
            </w:r>
            <w:r>
              <w:rPr>
                <w:rFonts w:hint="eastAsia" w:cs="Arial" w:asciiTheme="minorEastAsia" w:hAnsiTheme="minorEastAsia" w:eastAsiaTheme="minorEastAsia"/>
                <w:sz w:val="21"/>
                <w:szCs w:val="20"/>
              </w:rPr>
              <w:t>教学中，培养学生的竞技精神，教导他们在面对挑战时勇于担当，敢于负责。</w:t>
            </w:r>
          </w:p>
          <w:p w14:paraId="1FDFD5CB">
            <w:pPr>
              <w:widowControl w:val="0"/>
              <w:snapToGrid w:val="0"/>
              <w:ind w:firstLine="420" w:firstLineChars="200"/>
              <w:jc w:val="left"/>
              <w:rPr>
                <w:rFonts w:hint="eastAsia" w:cs="Arial" w:asciiTheme="minorEastAsia" w:hAnsiTheme="minorEastAsia" w:eastAsiaTheme="minorEastAsia"/>
                <w:sz w:val="21"/>
                <w:szCs w:val="20"/>
              </w:rPr>
            </w:pPr>
            <w:r>
              <w:rPr>
                <w:rFonts w:cs="Arial" w:asciiTheme="minorEastAsia" w:hAnsiTheme="minorEastAsia" w:eastAsiaTheme="minorEastAsia"/>
                <w:sz w:val="21"/>
                <w:szCs w:val="20"/>
              </w:rPr>
              <w:t>5.规则意识与法治观念</w:t>
            </w:r>
            <w:r>
              <w:rPr>
                <w:rFonts w:hint="eastAsia" w:cs="Arial" w:asciiTheme="minorEastAsia" w:hAnsiTheme="minorEastAsia" w:eastAsiaTheme="minorEastAsia"/>
                <w:sz w:val="21"/>
                <w:szCs w:val="20"/>
              </w:rPr>
              <w:t>：足球比赛有严格的规则要求。在足球教学中，强调规则意识，让学生明白遵守规则的重要性，从而培养他们的法治观念。</w:t>
            </w:r>
          </w:p>
          <w:p w14:paraId="7F4647FF">
            <w:pPr>
              <w:widowControl w:val="0"/>
              <w:snapToGrid w:val="0"/>
              <w:ind w:firstLine="420" w:firstLineChars="200"/>
              <w:jc w:val="left"/>
              <w:rPr>
                <w:rFonts w:hint="eastAsia" w:cs="Arial" w:asciiTheme="minorEastAsia" w:hAnsiTheme="minorEastAsia" w:eastAsiaTheme="minorEastAsia"/>
                <w:sz w:val="21"/>
                <w:szCs w:val="20"/>
              </w:rPr>
            </w:pPr>
            <w:r>
              <w:rPr>
                <w:rFonts w:cs="Arial" w:asciiTheme="minorEastAsia" w:hAnsiTheme="minorEastAsia" w:eastAsiaTheme="minorEastAsia"/>
                <w:sz w:val="21"/>
                <w:szCs w:val="20"/>
              </w:rPr>
              <w:t>6.健康理念与生活方式</w:t>
            </w:r>
            <w:r>
              <w:rPr>
                <w:rFonts w:hint="eastAsia" w:cs="Arial" w:asciiTheme="minorEastAsia" w:hAnsiTheme="minorEastAsia" w:eastAsiaTheme="minorEastAsia"/>
                <w:sz w:val="21"/>
                <w:szCs w:val="20"/>
              </w:rPr>
              <w:t>：足球教学不仅是技能的传授，更是健康理念的普及。通过足球活动，引导学生树立健康的生活方式，培养积极向上的生活态度。</w:t>
            </w:r>
          </w:p>
          <w:p w14:paraId="67BC3577">
            <w:pPr>
              <w:widowControl w:val="0"/>
              <w:snapToGrid w:val="0"/>
              <w:ind w:firstLine="420" w:firstLineChars="200"/>
              <w:jc w:val="left"/>
              <w:rPr>
                <w:rFonts w:hint="eastAsia" w:cs="Arial" w:asciiTheme="minorEastAsia" w:hAnsiTheme="minorEastAsia" w:eastAsiaTheme="minorEastAsia"/>
                <w:sz w:val="21"/>
                <w:szCs w:val="20"/>
              </w:rPr>
            </w:pPr>
            <w:r>
              <w:rPr>
                <w:rFonts w:cs="Arial" w:asciiTheme="minorEastAsia" w:hAnsiTheme="minorEastAsia" w:eastAsiaTheme="minorEastAsia"/>
                <w:sz w:val="21"/>
                <w:szCs w:val="20"/>
              </w:rPr>
              <w:t>7.实践操作与思政教育</w:t>
            </w:r>
            <w:r>
              <w:rPr>
                <w:rFonts w:hint="eastAsia" w:cs="Arial" w:asciiTheme="minorEastAsia" w:hAnsiTheme="minorEastAsia" w:eastAsiaTheme="minorEastAsia"/>
                <w:sz w:val="21"/>
                <w:szCs w:val="20"/>
              </w:rPr>
              <w:t>：在足球实践操作中，结合具体情境，对学生进行思政教育。例如，在比赛中遇到争议判罚时，引导学生冷静应对，以理性和宽容的态度处理矛盾。</w:t>
            </w:r>
          </w:p>
          <w:p w14:paraId="14ADC08D">
            <w:pPr>
              <w:widowControl w:val="0"/>
              <w:snapToGrid w:val="0"/>
              <w:ind w:firstLine="420" w:firstLineChars="200"/>
              <w:jc w:val="left"/>
              <w:rPr>
                <w:rFonts w:hint="eastAsia" w:cs="Arial" w:asciiTheme="minorEastAsia" w:hAnsiTheme="minorEastAsia" w:eastAsiaTheme="minorEastAsia"/>
                <w:sz w:val="21"/>
                <w:szCs w:val="20"/>
              </w:rPr>
            </w:pPr>
            <w:r>
              <w:rPr>
                <w:rFonts w:cs="Arial" w:asciiTheme="minorEastAsia" w:hAnsiTheme="minorEastAsia" w:eastAsiaTheme="minorEastAsia"/>
                <w:sz w:val="21"/>
                <w:szCs w:val="20"/>
              </w:rPr>
              <w:t>8.足球文化与思政融合</w:t>
            </w:r>
            <w:r>
              <w:rPr>
                <w:rFonts w:hint="eastAsia" w:cs="Arial" w:asciiTheme="minorEastAsia" w:hAnsiTheme="minorEastAsia" w:eastAsiaTheme="minorEastAsia"/>
                <w:sz w:val="21"/>
                <w:szCs w:val="20"/>
              </w:rPr>
              <w:t>：足球文化丰富多彩，蕴含着深厚的思政教育资源。在足球教学中，融入足球文化的教育，让学生了解足球的历史、传统和价值观，从而更好地理解和接受思政教育。</w:t>
            </w:r>
          </w:p>
          <w:p w14:paraId="38F225DC">
            <w:pPr>
              <w:widowControl w:val="0"/>
              <w:snapToGrid w:val="0"/>
              <w:ind w:firstLine="420" w:firstLineChars="200"/>
              <w:jc w:val="left"/>
              <w:rPr>
                <w:rFonts w:hint="eastAsia" w:cs="Arial" w:asciiTheme="minorEastAsia" w:hAnsiTheme="minorEastAsia" w:eastAsiaTheme="minorEastAsia"/>
                <w:sz w:val="21"/>
                <w:szCs w:val="20"/>
              </w:rPr>
            </w:pPr>
            <w:r>
              <w:rPr>
                <w:rFonts w:hint="eastAsia" w:cs="Arial" w:asciiTheme="minorEastAsia" w:hAnsiTheme="minorEastAsia" w:eastAsiaTheme="minorEastAsia"/>
                <w:sz w:val="21"/>
                <w:szCs w:val="20"/>
              </w:rPr>
              <w:t>总之，通过足球教学与思政教育的融合，有助于培养学生的全面素质，提升他们的品德修养和社会责任感。通过足球这一载体，让学生在运动中成长，实现身心并进的发展。</w:t>
            </w:r>
          </w:p>
          <w:p w14:paraId="75683573">
            <w:pPr>
              <w:widowControl w:val="0"/>
              <w:snapToGrid w:val="0"/>
              <w:ind w:firstLine="420" w:firstLineChars="200"/>
              <w:jc w:val="left"/>
              <w:rPr>
                <w:rFonts w:hint="eastAsia" w:cs="仿宋_GB2312" w:asciiTheme="minorEastAsia" w:hAnsiTheme="minorEastAsia" w:eastAsiaTheme="minorEastAsia"/>
                <w:color w:val="000000"/>
                <w:sz w:val="20"/>
                <w:szCs w:val="20"/>
              </w:rPr>
            </w:pPr>
            <w:r>
              <w:rPr>
                <w:rFonts w:hint="eastAsia" w:cs="Arial" w:asciiTheme="minorEastAsia" w:hAnsiTheme="minorEastAsia" w:eastAsiaTheme="minorEastAsia"/>
                <w:sz w:val="21"/>
                <w:szCs w:val="20"/>
              </w:rPr>
              <w:t>另外通过</w:t>
            </w:r>
            <w:r>
              <w:rPr>
                <w:rFonts w:cs="Arial" w:asciiTheme="minorEastAsia" w:hAnsiTheme="minorEastAsia" w:eastAsiaTheme="minorEastAsia"/>
                <w:sz w:val="21"/>
                <w:szCs w:val="20"/>
              </w:rPr>
              <w:t>课外运动app的练习，提高学生自主锻炼能力，帮助学生树立终身体育意识。</w:t>
            </w:r>
          </w:p>
        </w:tc>
      </w:tr>
    </w:tbl>
    <w:p w14:paraId="2E093940">
      <w:pPr>
        <w:pStyle w:val="19"/>
        <w:spacing w:before="326" w:beforeLines="100" w:line="360" w:lineRule="auto"/>
        <w:rPr>
          <w:rFonts w:hint="eastAsia"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17DC0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76DC1B6D">
            <w:pPr>
              <w:widowControl w:val="0"/>
              <w:snapToGrid w:val="0"/>
              <w:jc w:val="center"/>
              <w:rPr>
                <w:rFonts w:hint="eastAsia"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407C8382">
            <w:pPr>
              <w:pStyle w:val="19"/>
              <w:widowControl w:val="0"/>
              <w:spacing w:line="240" w:lineRule="auto"/>
              <w:jc w:val="center"/>
              <w:rPr>
                <w:rFonts w:hint="eastAsia"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4108DA19">
            <w:pPr>
              <w:pStyle w:val="19"/>
              <w:widowControl w:val="0"/>
              <w:jc w:val="center"/>
              <w:rPr>
                <w:rFonts w:hint="eastAsia"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4D7C26A6">
            <w:pPr>
              <w:pStyle w:val="19"/>
              <w:widowControl w:val="0"/>
              <w:spacing w:line="240" w:lineRule="auto"/>
              <w:jc w:val="center"/>
              <w:rPr>
                <w:rFonts w:hint="eastAsia"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236D8405">
            <w:pPr>
              <w:pStyle w:val="19"/>
              <w:widowControl w:val="0"/>
              <w:spacing w:line="240" w:lineRule="auto"/>
              <w:jc w:val="center"/>
              <w:rPr>
                <w:rFonts w:hint="eastAsia" w:ascii="黑体" w:hAnsi="黑体"/>
                <w:bCs/>
                <w:sz w:val="21"/>
                <w:szCs w:val="21"/>
              </w:rPr>
            </w:pPr>
            <w:r>
              <w:rPr>
                <w:rFonts w:hint="eastAsia" w:ascii="黑体" w:hAnsi="黑体"/>
                <w:bCs/>
                <w:sz w:val="21"/>
                <w:szCs w:val="21"/>
              </w:rPr>
              <w:t>合计</w:t>
            </w:r>
          </w:p>
        </w:tc>
      </w:tr>
      <w:tr w14:paraId="73312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272E20D7">
            <w:pPr>
              <w:widowControl w:val="0"/>
              <w:snapToGrid w:val="0"/>
              <w:jc w:val="center"/>
              <w:rPr>
                <w:rFonts w:hint="eastAsia" w:ascii="黑体" w:hAnsi="黑体" w:eastAsia="黑体"/>
                <w:bCs/>
                <w:sz w:val="21"/>
                <w:szCs w:val="21"/>
              </w:rPr>
            </w:pPr>
          </w:p>
        </w:tc>
        <w:tc>
          <w:tcPr>
            <w:tcW w:w="709" w:type="dxa"/>
            <w:vMerge w:val="continue"/>
          </w:tcPr>
          <w:p w14:paraId="148E6CA2">
            <w:pPr>
              <w:pStyle w:val="19"/>
              <w:widowControl w:val="0"/>
              <w:jc w:val="both"/>
              <w:rPr>
                <w:rFonts w:hint="eastAsia" w:ascii="黑体" w:hAnsi="黑体"/>
                <w:bCs/>
                <w:sz w:val="21"/>
                <w:szCs w:val="21"/>
              </w:rPr>
            </w:pPr>
          </w:p>
        </w:tc>
        <w:tc>
          <w:tcPr>
            <w:tcW w:w="2353" w:type="dxa"/>
            <w:vMerge w:val="continue"/>
            <w:tcBorders>
              <w:right w:val="double" w:color="auto" w:sz="4" w:space="0"/>
            </w:tcBorders>
          </w:tcPr>
          <w:p w14:paraId="38F63B71">
            <w:pPr>
              <w:pStyle w:val="19"/>
              <w:widowControl w:val="0"/>
              <w:jc w:val="both"/>
              <w:rPr>
                <w:rFonts w:hint="eastAsia" w:ascii="黑体" w:hAnsi="黑体"/>
                <w:bCs/>
                <w:sz w:val="21"/>
                <w:szCs w:val="21"/>
              </w:rPr>
            </w:pPr>
          </w:p>
        </w:tc>
        <w:tc>
          <w:tcPr>
            <w:tcW w:w="612" w:type="dxa"/>
            <w:tcBorders>
              <w:left w:val="double" w:color="auto" w:sz="4" w:space="0"/>
            </w:tcBorders>
            <w:vAlign w:val="center"/>
          </w:tcPr>
          <w:p w14:paraId="50B86800">
            <w:pPr>
              <w:pStyle w:val="19"/>
              <w:widowControl w:val="0"/>
              <w:spacing w:line="240" w:lineRule="auto"/>
              <w:jc w:val="center"/>
              <w:rPr>
                <w:rFonts w:hint="eastAsia"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1C9A7BF3">
            <w:pPr>
              <w:pStyle w:val="19"/>
              <w:widowControl w:val="0"/>
              <w:spacing w:line="240" w:lineRule="auto"/>
              <w:jc w:val="center"/>
              <w:rPr>
                <w:rFonts w:hint="eastAsia"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4417C26B">
            <w:pPr>
              <w:pStyle w:val="19"/>
              <w:widowControl w:val="0"/>
              <w:spacing w:line="240" w:lineRule="auto"/>
              <w:jc w:val="center"/>
              <w:rPr>
                <w:rFonts w:hint="eastAsia"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797CE514">
            <w:pPr>
              <w:pStyle w:val="19"/>
              <w:widowControl w:val="0"/>
              <w:spacing w:line="240" w:lineRule="auto"/>
              <w:jc w:val="center"/>
              <w:rPr>
                <w:rFonts w:hint="eastAsia"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1A23C759">
            <w:pPr>
              <w:pStyle w:val="19"/>
              <w:widowControl w:val="0"/>
              <w:spacing w:line="240" w:lineRule="auto"/>
              <w:jc w:val="center"/>
              <w:rPr>
                <w:rFonts w:hint="eastAsia"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45922FE9">
            <w:pPr>
              <w:pStyle w:val="19"/>
              <w:widowControl w:val="0"/>
              <w:spacing w:line="240" w:lineRule="auto"/>
              <w:jc w:val="center"/>
              <w:rPr>
                <w:rFonts w:hint="eastAsia"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5BC8BE55">
            <w:pPr>
              <w:pStyle w:val="19"/>
              <w:widowControl w:val="0"/>
              <w:spacing w:line="240" w:lineRule="auto"/>
              <w:jc w:val="center"/>
              <w:rPr>
                <w:rFonts w:hint="eastAsia" w:ascii="黑体" w:hAnsi="黑体"/>
                <w:bCs/>
                <w:sz w:val="21"/>
                <w:szCs w:val="21"/>
              </w:rPr>
            </w:pPr>
          </w:p>
        </w:tc>
      </w:tr>
      <w:tr w14:paraId="77DD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B522FF3">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21823ED6">
            <w:pPr>
              <w:pStyle w:val="17"/>
              <w:widowControl w:val="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4</w:t>
            </w:r>
            <w:r>
              <w:rPr>
                <w:rFonts w:cs="Arial" w:asciiTheme="minorEastAsia" w:hAnsiTheme="minorEastAsia" w:eastAsiaTheme="minorEastAsia"/>
                <w:color w:val="auto"/>
              </w:rPr>
              <w:t>0%</w:t>
            </w:r>
          </w:p>
        </w:tc>
        <w:tc>
          <w:tcPr>
            <w:tcW w:w="2353" w:type="dxa"/>
            <w:tcBorders>
              <w:right w:val="double" w:color="auto" w:sz="4" w:space="0"/>
            </w:tcBorders>
            <w:vAlign w:val="center"/>
          </w:tcPr>
          <w:p w14:paraId="7F5265EF">
            <w:pPr>
              <w:pStyle w:val="17"/>
              <w:widowControl w:val="0"/>
              <w:rPr>
                <w:rFonts w:hint="eastAsia" w:cs="Arial" w:asciiTheme="minorEastAsia" w:hAnsiTheme="minorEastAsia" w:eastAsiaTheme="minorEastAsia"/>
                <w:color w:val="auto"/>
              </w:rPr>
            </w:pPr>
            <w:r>
              <w:rPr>
                <w:rFonts w:cs="Arial" w:asciiTheme="minorEastAsia" w:hAnsiTheme="minorEastAsia" w:eastAsiaTheme="minorEastAsia"/>
                <w:color w:val="auto"/>
              </w:rPr>
              <w:t>足球基本技术考核</w:t>
            </w:r>
            <w:r>
              <w:rPr>
                <w:rFonts w:hint="eastAsia" w:cs="Arial" w:asciiTheme="minorEastAsia" w:hAnsiTheme="minorEastAsia" w:eastAsiaTheme="minorEastAsia"/>
                <w:color w:val="auto"/>
              </w:rPr>
              <w:t>、教学比赛（技术评定）</w:t>
            </w:r>
          </w:p>
        </w:tc>
        <w:tc>
          <w:tcPr>
            <w:tcW w:w="612" w:type="dxa"/>
            <w:tcBorders>
              <w:left w:val="double" w:color="auto" w:sz="4" w:space="0"/>
            </w:tcBorders>
            <w:vAlign w:val="center"/>
          </w:tcPr>
          <w:p w14:paraId="4069110B">
            <w:pPr>
              <w:pStyle w:val="17"/>
              <w:widowControl w:val="0"/>
              <w:rPr>
                <w:rFonts w:hint="eastAsia" w:asciiTheme="minorEastAsia" w:hAnsiTheme="minorEastAsia" w:eastAsiaTheme="minorEastAsia"/>
              </w:rPr>
            </w:pPr>
            <w:r>
              <w:rPr>
                <w:rFonts w:ascii="宋体" w:hAnsi="宋体"/>
              </w:rPr>
              <w:t>20</w:t>
            </w:r>
          </w:p>
        </w:tc>
        <w:tc>
          <w:tcPr>
            <w:tcW w:w="612" w:type="dxa"/>
            <w:vAlign w:val="center"/>
          </w:tcPr>
          <w:p w14:paraId="54F9C37D">
            <w:pPr>
              <w:pStyle w:val="17"/>
              <w:widowControl w:val="0"/>
              <w:rPr>
                <w:rFonts w:hint="eastAsia" w:asciiTheme="minorEastAsia" w:hAnsiTheme="minorEastAsia" w:eastAsiaTheme="minorEastAsia"/>
              </w:rPr>
            </w:pPr>
            <w:r>
              <w:rPr>
                <w:rFonts w:ascii="宋体" w:hAnsi="宋体"/>
              </w:rPr>
              <w:t>10</w:t>
            </w:r>
          </w:p>
        </w:tc>
        <w:tc>
          <w:tcPr>
            <w:tcW w:w="612" w:type="dxa"/>
            <w:vAlign w:val="center"/>
          </w:tcPr>
          <w:p w14:paraId="131EF8F5">
            <w:pPr>
              <w:pStyle w:val="17"/>
              <w:widowControl w:val="0"/>
              <w:rPr>
                <w:rFonts w:hint="eastAsia"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5A8ED815">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2C4BC2D4">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501E60FF">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6F2049BF">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33B8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4042250">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3D8607AF">
            <w:pPr>
              <w:pStyle w:val="17"/>
              <w:widowControl w:val="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2</w:t>
            </w:r>
            <w:r>
              <w:rPr>
                <w:rFonts w:cs="Arial" w:asciiTheme="minorEastAsia" w:hAnsiTheme="minorEastAsia" w:eastAsiaTheme="minorEastAsia"/>
                <w:color w:val="auto"/>
              </w:rPr>
              <w:t>0%</w:t>
            </w:r>
          </w:p>
        </w:tc>
        <w:tc>
          <w:tcPr>
            <w:tcW w:w="2353" w:type="dxa"/>
            <w:tcBorders>
              <w:right w:val="double" w:color="auto" w:sz="4" w:space="0"/>
            </w:tcBorders>
            <w:vAlign w:val="center"/>
          </w:tcPr>
          <w:p w14:paraId="4A529A8C">
            <w:pPr>
              <w:pStyle w:val="17"/>
              <w:widowControl w:val="0"/>
              <w:rPr>
                <w:rFonts w:hint="eastAsia" w:cs="Arial" w:asciiTheme="minorEastAsia" w:hAnsiTheme="minorEastAsia" w:eastAsiaTheme="minorEastAsia"/>
                <w:color w:val="auto"/>
              </w:rPr>
            </w:pPr>
            <w:r>
              <w:rPr>
                <w:rFonts w:cs="Arial" w:asciiTheme="minorEastAsia" w:hAnsiTheme="minorEastAsia" w:eastAsiaTheme="minorEastAsia"/>
                <w:color w:val="auto"/>
              </w:rPr>
              <w:t>考勤、检查着装、课堂练习评价</w:t>
            </w:r>
          </w:p>
        </w:tc>
        <w:tc>
          <w:tcPr>
            <w:tcW w:w="612" w:type="dxa"/>
            <w:tcBorders>
              <w:left w:val="double" w:color="auto" w:sz="4" w:space="0"/>
            </w:tcBorders>
            <w:vAlign w:val="center"/>
          </w:tcPr>
          <w:p w14:paraId="665D03F2">
            <w:pPr>
              <w:pStyle w:val="17"/>
              <w:widowControl w:val="0"/>
              <w:rPr>
                <w:rFonts w:hint="eastAsia" w:asciiTheme="minorEastAsia" w:hAnsiTheme="minorEastAsia" w:eastAsiaTheme="minorEastAsia"/>
              </w:rPr>
            </w:pPr>
            <w:r>
              <w:rPr>
                <w:rFonts w:hint="eastAsia" w:ascii="宋体" w:hAnsi="宋体"/>
                <w:lang w:val="en-US" w:eastAsia="zh-CN"/>
              </w:rPr>
              <w:t>3</w:t>
            </w:r>
            <w:r>
              <w:rPr>
                <w:rFonts w:hint="eastAsia" w:ascii="宋体" w:hAnsi="宋体"/>
              </w:rPr>
              <w:t>0</w:t>
            </w:r>
          </w:p>
        </w:tc>
        <w:tc>
          <w:tcPr>
            <w:tcW w:w="612" w:type="dxa"/>
            <w:vAlign w:val="center"/>
          </w:tcPr>
          <w:p w14:paraId="2BFF75A3">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7D1CB8DE">
            <w:pPr>
              <w:pStyle w:val="17"/>
              <w:widowControl w:val="0"/>
              <w:rPr>
                <w:rFonts w:hint="eastAsia" w:asciiTheme="minorEastAsia" w:hAnsiTheme="minorEastAsia" w:eastAsiaTheme="minorEastAsia"/>
              </w:rPr>
            </w:pPr>
            <w:r>
              <w:rPr>
                <w:rFonts w:hint="eastAsia" w:ascii="宋体" w:hAnsi="宋体"/>
              </w:rPr>
              <w:t>50</w:t>
            </w:r>
          </w:p>
        </w:tc>
        <w:tc>
          <w:tcPr>
            <w:tcW w:w="612" w:type="dxa"/>
            <w:vAlign w:val="center"/>
          </w:tcPr>
          <w:p w14:paraId="5BC18522">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299D2039">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75BF9CAD">
            <w:pPr>
              <w:pStyle w:val="17"/>
              <w:widowControl w:val="0"/>
              <w:rPr>
                <w:rFonts w:hint="eastAsia"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770BCFD1">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0734D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0D55A1CC">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58CF2764">
            <w:pPr>
              <w:pStyle w:val="17"/>
              <w:widowControl w:val="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2</w:t>
            </w:r>
            <w:r>
              <w:rPr>
                <w:rFonts w:cs="Arial" w:asciiTheme="minorEastAsia" w:hAnsiTheme="minorEastAsia" w:eastAsiaTheme="minorEastAsia"/>
                <w:color w:val="auto"/>
              </w:rPr>
              <w:t>0%</w:t>
            </w:r>
          </w:p>
        </w:tc>
        <w:tc>
          <w:tcPr>
            <w:tcW w:w="2353" w:type="dxa"/>
            <w:tcBorders>
              <w:right w:val="double" w:color="auto" w:sz="4" w:space="0"/>
            </w:tcBorders>
            <w:vAlign w:val="center"/>
          </w:tcPr>
          <w:p w14:paraId="7ADB245F">
            <w:pPr>
              <w:pStyle w:val="17"/>
              <w:widowControl w:val="0"/>
              <w:rPr>
                <w:rFonts w:hint="eastAsia" w:cs="Arial" w:asciiTheme="minorEastAsia" w:hAnsiTheme="minorEastAsia" w:eastAsiaTheme="minorEastAsia"/>
                <w:color w:val="auto"/>
              </w:rPr>
            </w:pPr>
            <w:r>
              <w:rPr>
                <w:rFonts w:cs="Arial" w:asciiTheme="minorEastAsia" w:hAnsiTheme="minorEastAsia" w:eastAsiaTheme="minorEastAsia"/>
                <w:color w:val="auto"/>
              </w:rPr>
              <w:t>《国家学生体质健康标准》测试评价</w:t>
            </w:r>
          </w:p>
        </w:tc>
        <w:tc>
          <w:tcPr>
            <w:tcW w:w="612" w:type="dxa"/>
            <w:tcBorders>
              <w:left w:val="double" w:color="auto" w:sz="4" w:space="0"/>
            </w:tcBorders>
            <w:vAlign w:val="center"/>
          </w:tcPr>
          <w:p w14:paraId="59CC2CD3">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2180AE55">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1C7D4EEC">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1E1E8BF5">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29E44EF5">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3FA2CB27">
            <w:pPr>
              <w:pStyle w:val="17"/>
              <w:widowControl w:val="0"/>
              <w:rPr>
                <w:rFonts w:hint="eastAsia"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42261F91">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5E3CF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1CF73489">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6B9D4D46">
            <w:pPr>
              <w:pStyle w:val="17"/>
              <w:widowControl w:val="0"/>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2</w:t>
            </w:r>
            <w:r>
              <w:rPr>
                <w:rFonts w:cs="Arial" w:asciiTheme="minorEastAsia" w:hAnsiTheme="minorEastAsia" w:eastAsiaTheme="minorEastAsia"/>
                <w:color w:val="auto"/>
              </w:rPr>
              <w:t>0%</w:t>
            </w:r>
          </w:p>
        </w:tc>
        <w:tc>
          <w:tcPr>
            <w:tcW w:w="2353" w:type="dxa"/>
            <w:tcBorders>
              <w:bottom w:val="single" w:color="auto" w:sz="4" w:space="0"/>
              <w:right w:val="double" w:color="auto" w:sz="4" w:space="0"/>
            </w:tcBorders>
            <w:vAlign w:val="center"/>
          </w:tcPr>
          <w:p w14:paraId="1D5D73DF">
            <w:pPr>
              <w:pStyle w:val="17"/>
              <w:widowControl w:val="0"/>
              <w:rPr>
                <w:rFonts w:hint="eastAsia" w:cs="Arial" w:asciiTheme="minorEastAsia" w:hAnsiTheme="minorEastAsia" w:eastAsiaTheme="minorEastAsia"/>
                <w:color w:val="auto"/>
              </w:rPr>
            </w:pPr>
            <w:r>
              <w:rPr>
                <w:rFonts w:cs="Arial" w:asciiTheme="minorEastAsia" w:hAnsiTheme="minorEastAsia" w:eastAsiaTheme="minorEastAsia"/>
                <w:color w:val="auto"/>
              </w:rPr>
              <w:t>“运动世界校园”APP完成评价</w:t>
            </w:r>
          </w:p>
        </w:tc>
        <w:tc>
          <w:tcPr>
            <w:tcW w:w="612" w:type="dxa"/>
            <w:tcBorders>
              <w:left w:val="double" w:color="auto" w:sz="4" w:space="0"/>
              <w:bottom w:val="single" w:color="auto" w:sz="4" w:space="0"/>
            </w:tcBorders>
            <w:vAlign w:val="center"/>
          </w:tcPr>
          <w:p w14:paraId="088CF25C">
            <w:pPr>
              <w:pStyle w:val="17"/>
              <w:widowControl w:val="0"/>
              <w:rPr>
                <w:rFonts w:hint="eastAsia"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052EC84D">
            <w:pPr>
              <w:pStyle w:val="17"/>
              <w:widowControl w:val="0"/>
              <w:rPr>
                <w:rFonts w:hint="eastAsia" w:asciiTheme="minorEastAsia" w:hAnsiTheme="minorEastAsia" w:eastAsiaTheme="minorEastAsia"/>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52A6F47B">
            <w:pPr>
              <w:pStyle w:val="17"/>
              <w:widowControl w:val="0"/>
              <w:rPr>
                <w:rFonts w:hint="eastAsia" w:asciiTheme="minorEastAsia" w:hAnsiTheme="minorEastAsia" w:eastAsiaTheme="minorEastAsia"/>
              </w:rPr>
            </w:pPr>
            <w:r>
              <w:rPr>
                <w:rFonts w:hint="eastAsia" w:ascii="宋体" w:hAnsi="宋体"/>
              </w:rPr>
              <w:t>0</w:t>
            </w:r>
          </w:p>
        </w:tc>
        <w:tc>
          <w:tcPr>
            <w:tcW w:w="612" w:type="dxa"/>
            <w:tcBorders>
              <w:bottom w:val="single" w:color="auto" w:sz="4" w:space="0"/>
            </w:tcBorders>
            <w:vAlign w:val="center"/>
          </w:tcPr>
          <w:p w14:paraId="2F92FB1D">
            <w:pPr>
              <w:pStyle w:val="17"/>
              <w:widowControl w:val="0"/>
              <w:rPr>
                <w:rFonts w:hint="eastAsia" w:asciiTheme="minorEastAsia" w:hAnsiTheme="minorEastAsia" w:eastAsiaTheme="minorEastAsia"/>
              </w:rPr>
            </w:pPr>
            <w:r>
              <w:rPr>
                <w:rFonts w:hint="eastAsia" w:ascii="宋体" w:hAnsi="宋体" w:eastAsiaTheme="minorEastAsia"/>
                <w:lang w:val="en-US" w:eastAsia="zh-CN"/>
              </w:rPr>
              <w:t>25</w:t>
            </w:r>
          </w:p>
        </w:tc>
        <w:tc>
          <w:tcPr>
            <w:tcW w:w="612" w:type="dxa"/>
            <w:tcBorders>
              <w:bottom w:val="single" w:color="auto" w:sz="4" w:space="0"/>
            </w:tcBorders>
            <w:vAlign w:val="center"/>
          </w:tcPr>
          <w:p w14:paraId="4ED77CF6">
            <w:pPr>
              <w:pStyle w:val="17"/>
              <w:widowControl w:val="0"/>
              <w:rPr>
                <w:rFonts w:hint="eastAsia"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1F6E83D9">
            <w:pPr>
              <w:pStyle w:val="17"/>
              <w:widowControl w:val="0"/>
              <w:rPr>
                <w:rFonts w:hint="eastAsia"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09D46706">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bookmarkEnd w:id="9"/>
    </w:tbl>
    <w:p w14:paraId="0118F840">
      <w:pPr>
        <w:pStyle w:val="20"/>
        <w:spacing w:before="326" w:beforeLines="100" w:after="163"/>
        <w:jc w:val="center"/>
        <w:rPr>
          <w:rFonts w:hint="eastAsia" w:ascii="黑体" w:hAnsi="宋体"/>
          <w:sz w:val="18"/>
          <w:szCs w:val="16"/>
        </w:rPr>
      </w:pPr>
    </w:p>
    <w:p w14:paraId="7B3FBBAA">
      <w:pPr>
        <w:rPr>
          <w:rFonts w:hint="eastAsia"/>
        </w:rPr>
      </w:pPr>
      <w:r>
        <w:rPr>
          <w:rFonts w:hint="eastAsia"/>
        </w:rPr>
        <w:br w:type="page"/>
      </w:r>
    </w:p>
    <w:p w14:paraId="0FEDE353">
      <w:pPr>
        <w:jc w:val="center"/>
        <w:rPr>
          <w:rFonts w:ascii="黑体" w:hAnsi="黑体" w:eastAsia="黑体"/>
          <w:bCs/>
          <w:sz w:val="32"/>
          <w:szCs w:val="32"/>
        </w:rPr>
      </w:pPr>
      <w:r>
        <w:rPr>
          <w:rFonts w:hint="eastAsia" w:ascii="黑体" w:hAnsi="黑体" w:eastAsia="黑体"/>
          <w:bCs/>
          <w:sz w:val="32"/>
          <w:szCs w:val="32"/>
        </w:rPr>
        <w:t>《 乒乓球1》课程教学大纲</w:t>
      </w:r>
    </w:p>
    <w:p w14:paraId="21D8C712">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3D5FE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224382D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096C8D55">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（中文）乒乓球1</w:t>
            </w:r>
          </w:p>
        </w:tc>
      </w:tr>
      <w:tr w14:paraId="5DA76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416E6167">
            <w:pPr>
              <w:widowControl w:val="0"/>
              <w:jc w:val="center"/>
              <w:rPr>
                <w:rFonts w:ascii="黑体" w:hAnsi="黑体" w:eastAsia="黑体"/>
                <w:color w:val="000000" w:themeColor="text1"/>
                <w:sz w:val="21"/>
                <w:szCs w:val="21"/>
                <w14:textFill>
                  <w14:solidFill>
                    <w14:schemeClr w14:val="tx1"/>
                  </w14:solidFill>
                </w14:textFill>
              </w:rPr>
            </w:pPr>
          </w:p>
        </w:tc>
        <w:tc>
          <w:tcPr>
            <w:tcW w:w="6585" w:type="dxa"/>
            <w:gridSpan w:val="6"/>
            <w:tcBorders>
              <w:right w:val="single" w:color="auto" w:sz="12" w:space="0"/>
            </w:tcBorders>
            <w:vAlign w:val="center"/>
          </w:tcPr>
          <w:p w14:paraId="18474F06">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1"/>
                <w14:textFill>
                  <w14:solidFill>
                    <w14:schemeClr w14:val="tx1"/>
                  </w14:solidFill>
                </w14:textFill>
              </w:rPr>
              <w:t>Table Tennis</w:t>
            </w:r>
            <w:r>
              <w:rPr>
                <w:rFonts w:ascii="Times New Roman" w:hAnsi="Times New Roman" w:cs="Times New Roman"/>
                <w:b/>
                <w:bCs/>
                <w:color w:val="000000"/>
                <w:sz w:val="21"/>
                <w:szCs w:val="21"/>
              </w:rPr>
              <w:t xml:space="preserve"> </w:t>
            </w:r>
            <w:r>
              <w:rPr>
                <w:rFonts w:ascii="Times New Roman" w:hAnsi="Times New Roman" w:cs="Times New Roman" w:eastAsiaTheme="minorEastAsia"/>
                <w:color w:val="000000" w:themeColor="text1"/>
                <w:sz w:val="21"/>
                <w:szCs w:val="21"/>
                <w14:textFill>
                  <w14:solidFill>
                    <w14:schemeClr w14:val="tx1"/>
                  </w14:solidFill>
                </w14:textFill>
              </w:rPr>
              <w:t>1</w:t>
            </w:r>
          </w:p>
        </w:tc>
      </w:tr>
      <w:tr w14:paraId="3ACA5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BE50515">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课程代码</w:t>
            </w:r>
          </w:p>
        </w:tc>
        <w:tc>
          <w:tcPr>
            <w:tcW w:w="2260" w:type="dxa"/>
            <w:vAlign w:val="center"/>
          </w:tcPr>
          <w:p w14:paraId="2D0C4A18">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1000</w:t>
            </w:r>
            <w:r>
              <w:rPr>
                <w:rFonts w:hint="eastAsia" w:asciiTheme="minorEastAsia" w:hAnsiTheme="minorEastAsia" w:eastAsiaTheme="minorEastAsia"/>
                <w:color w:val="000000" w:themeColor="text1"/>
                <w:sz w:val="21"/>
                <w:szCs w:val="21"/>
                <w14:textFill>
                  <w14:solidFill>
                    <w14:schemeClr w14:val="tx1"/>
                  </w14:solidFill>
                </w14:textFill>
              </w:rPr>
              <w:t>48</w:t>
            </w:r>
          </w:p>
        </w:tc>
        <w:tc>
          <w:tcPr>
            <w:tcW w:w="2126" w:type="dxa"/>
            <w:gridSpan w:val="2"/>
            <w:vAlign w:val="center"/>
          </w:tcPr>
          <w:p w14:paraId="71423503">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0F0BEF05">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17F73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F53CDD9">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课程学时</w:t>
            </w:r>
            <w:r>
              <w:rPr>
                <w:rFonts w:hint="eastAsia"/>
                <w:sz w:val="21"/>
                <w:szCs w:val="21"/>
              </w:rPr>
              <w:t xml:space="preserve"> </w:t>
            </w:r>
          </w:p>
        </w:tc>
        <w:tc>
          <w:tcPr>
            <w:tcW w:w="2260" w:type="dxa"/>
            <w:vAlign w:val="center"/>
          </w:tcPr>
          <w:p w14:paraId="29AE0040">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6C335F2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31897066">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2936CE0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2E44C922">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5A125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76AA4A9">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开课</w:t>
            </w:r>
            <w:r>
              <w:rPr>
                <w:rFonts w:hint="eastAsia" w:ascii="黑体" w:hAnsi="黑体" w:eastAsia="黑体"/>
                <w:color w:val="000000" w:themeColor="text1"/>
                <w:sz w:val="21"/>
                <w:szCs w:val="21"/>
                <w14:textFill>
                  <w14:solidFill>
                    <w14:schemeClr w14:val="tx1"/>
                  </w14:solidFill>
                </w14:textFill>
              </w:rPr>
              <w:t>学院</w:t>
            </w:r>
          </w:p>
        </w:tc>
        <w:tc>
          <w:tcPr>
            <w:tcW w:w="2260" w:type="dxa"/>
            <w:vAlign w:val="center"/>
          </w:tcPr>
          <w:p w14:paraId="26A72593">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552949B8">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3B4466D0">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学生</w:t>
            </w:r>
            <w:r>
              <w:rPr>
                <w:rFonts w:asciiTheme="minorEastAsia" w:hAnsiTheme="minorEastAsia" w:eastAsiaTheme="minorEastAsia"/>
                <w:color w:val="000000" w:themeColor="text1"/>
                <w:sz w:val="21"/>
                <w:szCs w:val="21"/>
                <w14:textFill>
                  <w14:solidFill>
                    <w14:schemeClr w14:val="tx1"/>
                  </w14:solidFill>
                </w14:textFill>
              </w:rPr>
              <w:t>第</w:t>
            </w:r>
            <w:r>
              <w:rPr>
                <w:rFonts w:hint="eastAsia" w:asciiTheme="minorEastAsia" w:hAnsiTheme="minorEastAsia" w:eastAsiaTheme="minorEastAsia"/>
                <w:color w:val="000000" w:themeColor="text1"/>
                <w:sz w:val="21"/>
                <w:szCs w:val="21"/>
                <w14:textFill>
                  <w14:solidFill>
                    <w14:schemeClr w14:val="tx1"/>
                  </w14:solidFill>
                </w14:textFill>
              </w:rPr>
              <w:t>2、4学期</w:t>
            </w:r>
          </w:p>
        </w:tc>
      </w:tr>
      <w:tr w14:paraId="5A8F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5EB150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课程类别与性质</w:t>
            </w:r>
          </w:p>
        </w:tc>
        <w:tc>
          <w:tcPr>
            <w:tcW w:w="2260" w:type="dxa"/>
            <w:vAlign w:val="center"/>
          </w:tcPr>
          <w:p w14:paraId="46CE3C25">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5F5C64D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50A28D8F">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考查</w:t>
            </w:r>
          </w:p>
        </w:tc>
      </w:tr>
      <w:tr w14:paraId="465AB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787F307">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选</w:t>
            </w:r>
            <w:r>
              <w:rPr>
                <w:rFonts w:ascii="黑体" w:hAnsi="黑体" w:eastAsia="黑体"/>
                <w:color w:val="000000" w:themeColor="text1"/>
                <w:sz w:val="21"/>
                <w:szCs w:val="21"/>
                <w14:textFill>
                  <w14:solidFill>
                    <w14:schemeClr w14:val="tx1"/>
                  </w14:solidFill>
                </w14:textFill>
              </w:rPr>
              <w:t>用教材</w:t>
            </w:r>
          </w:p>
        </w:tc>
        <w:tc>
          <w:tcPr>
            <w:tcW w:w="4386" w:type="dxa"/>
            <w:gridSpan w:val="3"/>
            <w:vAlign w:val="center"/>
          </w:tcPr>
          <w:p w14:paraId="0CEFEC47">
            <w:pPr>
              <w:widowControl w:val="0"/>
              <w:jc w:val="left"/>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ISBN978-7-5229-0562-4</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69520BA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5C77CC9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4F37B496">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02828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32" w:hRule="atLeast"/>
        </w:trPr>
        <w:tc>
          <w:tcPr>
            <w:tcW w:w="1691" w:type="dxa"/>
            <w:tcBorders>
              <w:left w:val="single" w:color="auto" w:sz="12" w:space="0"/>
            </w:tcBorders>
            <w:shd w:val="clear" w:color="auto" w:fill="auto"/>
            <w:vAlign w:val="center"/>
          </w:tcPr>
          <w:p w14:paraId="58F4FC6A">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先修课程</w:t>
            </w:r>
          </w:p>
        </w:tc>
        <w:tc>
          <w:tcPr>
            <w:tcW w:w="6585" w:type="dxa"/>
            <w:gridSpan w:val="6"/>
            <w:tcBorders>
              <w:right w:val="single" w:color="auto" w:sz="12" w:space="0"/>
            </w:tcBorders>
            <w:vAlign w:val="center"/>
          </w:tcPr>
          <w:p w14:paraId="11EC595E">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体育</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 xml:space="preserve"> 2100020（</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w:t>
            </w:r>
          </w:p>
        </w:tc>
      </w:tr>
      <w:tr w14:paraId="26B5C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839" w:hRule="atLeast"/>
        </w:trPr>
        <w:tc>
          <w:tcPr>
            <w:tcW w:w="1691" w:type="dxa"/>
            <w:tcBorders>
              <w:left w:val="single" w:color="auto" w:sz="12" w:space="0"/>
            </w:tcBorders>
            <w:shd w:val="clear" w:color="auto" w:fill="auto"/>
            <w:vAlign w:val="center"/>
          </w:tcPr>
          <w:p w14:paraId="63322AE7">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课程简介</w:t>
            </w:r>
          </w:p>
        </w:tc>
        <w:tc>
          <w:tcPr>
            <w:tcW w:w="6585" w:type="dxa"/>
            <w:gridSpan w:val="6"/>
            <w:tcBorders>
              <w:right w:val="single" w:color="auto" w:sz="12" w:space="0"/>
            </w:tcBorders>
          </w:tcPr>
          <w:p w14:paraId="6130A944">
            <w:pPr>
              <w:widowControl w:val="0"/>
              <w:autoSpaceDE w:val="0"/>
              <w:autoSpaceDN w:val="0"/>
              <w:adjustRightInd w:val="0"/>
              <w:ind w:firstLine="360"/>
              <w:jc w:val="left"/>
              <w:rPr>
                <w:color w:val="000000"/>
                <w:sz w:val="21"/>
                <w:szCs w:val="21"/>
              </w:rPr>
            </w:pPr>
            <w:r>
              <w:rPr>
                <w:rFonts w:hint="eastAsia"/>
                <w:color w:val="000000"/>
                <w:sz w:val="21"/>
                <w:szCs w:val="21"/>
              </w:rPr>
              <w:t>乒乓球课是一项深受广大学生喜爱的隔网运动，因其球体小、速度快、变化多、安全性好、趣味性强、易于开展。通过本课程的学习，了解乒乓球运动特点，发展概况和规则裁判法；初步掌握乒乓球基本技战术，提高对乒乓球运动的兴趣，较好地掌握正手对攻、反手推挡及</w:t>
            </w:r>
            <w:r>
              <w:rPr>
                <w:color w:val="000000"/>
                <w:sz w:val="21"/>
                <w:szCs w:val="21"/>
              </w:rPr>
              <w:t>发球</w:t>
            </w:r>
            <w:r>
              <w:rPr>
                <w:rFonts w:hint="eastAsia"/>
                <w:color w:val="000000"/>
                <w:sz w:val="21"/>
                <w:szCs w:val="21"/>
              </w:rPr>
              <w:t>等技术，提高比赛中运用不同组合技术的战术意识；熟悉比赛规则并了解竞赛有关的组织和裁判工作，形成自主锻炼的习惯，较系统地掌握乒乓球比赛中的战术套路，可以制定自己的训练计划，有针对性地提高比赛中的技战术衔接能力。培养学生体育锻炼的兴趣，为终身体育打下良好的基础。</w:t>
            </w:r>
          </w:p>
        </w:tc>
      </w:tr>
      <w:tr w14:paraId="3BCE7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272D268C">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选课建议</w:t>
            </w:r>
            <w:r>
              <w:rPr>
                <w:rFonts w:hint="eastAsia" w:ascii="黑体" w:hAnsi="黑体" w:eastAsia="黑体"/>
                <w:color w:val="000000" w:themeColor="text1"/>
                <w:sz w:val="21"/>
                <w:szCs w:val="21"/>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3D7E3E87">
            <w:pPr>
              <w:widowControl w:val="0"/>
              <w:ind w:firstLine="420" w:firstLineChars="200"/>
              <w:jc w:val="both"/>
              <w:rPr>
                <w:rFonts w:ascii="Arial" w:hAnsi="Arial" w:cs="Arial"/>
                <w:sz w:val="21"/>
                <w:szCs w:val="21"/>
              </w:rPr>
            </w:pPr>
            <w:r>
              <w:rPr>
                <w:rFonts w:ascii="Arial" w:hAnsi="Arial" w:cs="Arial"/>
                <w:sz w:val="21"/>
                <w:szCs w:val="21"/>
                <w:lang w:val="zh-TW"/>
              </w:rPr>
              <w:t>本课程为体育必修课自选项目课程，</w:t>
            </w:r>
            <w:r>
              <w:rPr>
                <w:rFonts w:ascii="Arial" w:hAnsi="Arial" w:cs="Arial"/>
                <w:sz w:val="21"/>
                <w:szCs w:val="21"/>
                <w:lang w:val="zh-CN"/>
              </w:rPr>
              <w:t>适合全校本科各专业学生</w:t>
            </w:r>
            <w:r>
              <w:rPr>
                <w:rFonts w:ascii="Arial" w:hAnsi="Arial" w:cs="Arial"/>
                <w:sz w:val="21"/>
                <w:szCs w:val="21"/>
                <w:lang w:val="zh-TW"/>
              </w:rPr>
              <w:t>。如有伤、残、病及身体异常、特型等特殊原因不能参加正常体育活动的学生，应提出申请，改上以指导康复、保健为主的体育保健班课程</w:t>
            </w:r>
            <w:r>
              <w:rPr>
                <w:rFonts w:ascii="Arial" w:hAnsi="Arial" w:cs="Arial"/>
                <w:sz w:val="21"/>
                <w:szCs w:val="21"/>
                <w:lang w:val="zh-CN"/>
              </w:rPr>
              <w:t>。</w:t>
            </w:r>
          </w:p>
        </w:tc>
      </w:tr>
      <w:tr w14:paraId="32B7C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6E926ED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14DEADE4">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614680" cy="360680"/>
                  <wp:effectExtent l="0" t="0" r="10160" b="5080"/>
                  <wp:docPr id="6" name="图片 6" descr="林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林恬"/>
                          <pic:cNvPicPr>
                            <a:picLocks noChangeAspect="1"/>
                          </pic:cNvPicPr>
                        </pic:nvPicPr>
                        <pic:blipFill>
                          <a:blip r:embed="rId17"/>
                          <a:stretch>
                            <a:fillRect/>
                          </a:stretch>
                        </pic:blipFill>
                        <pic:spPr>
                          <a:xfrm>
                            <a:off x="0" y="0"/>
                            <a:ext cx="614680" cy="360680"/>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0B3E0DB8">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63A4596E">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44657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153558F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58989818">
            <w:pPr>
              <w:widowControl w:val="0"/>
              <w:jc w:val="right"/>
              <w:rPr>
                <w:rFonts w:ascii="黑体" w:hAnsi="黑体" w:eastAsia="黑体"/>
                <w:color w:val="000000" w:themeColor="text1"/>
                <w:sz w:val="21"/>
                <w:szCs w:val="21"/>
                <w14:textFill>
                  <w14:solidFill>
                    <w14:schemeClr w14:val="tx1"/>
                  </w14:solidFill>
                </w14:textFill>
              </w:rPr>
            </w:pPr>
            <w:r>
              <w:rPr>
                <w:sz w:val="21"/>
                <w:szCs w:val="21"/>
              </w:rPr>
              <w:t xml:space="preserve"> </w:t>
            </w:r>
            <w:r>
              <w:rPr>
                <w:rFonts w:hint="eastAsia"/>
                <w:sz w:val="21"/>
                <w:szCs w:val="21"/>
              </w:rPr>
              <w:drawing>
                <wp:inline distT="0" distB="0" distL="114300" distR="114300">
                  <wp:extent cx="541655" cy="344170"/>
                  <wp:effectExtent l="0" t="0" r="0" b="6350"/>
                  <wp:docPr id="7" name="图片 7" descr="钟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钟涛"/>
                          <pic:cNvPicPr>
                            <a:picLocks noChangeAspect="1"/>
                          </pic:cNvPicPr>
                        </pic:nvPicPr>
                        <pic:blipFill>
                          <a:blip r:embed="rId18"/>
                          <a:stretch>
                            <a:fillRect/>
                          </a:stretch>
                        </pic:blipFill>
                        <pic:spPr>
                          <a:xfrm>
                            <a:off x="0" y="0"/>
                            <a:ext cx="541655" cy="344170"/>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6C5F48A3">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63C42B3E">
            <w:pPr>
              <w:widowControl w:val="0"/>
              <w:jc w:val="center"/>
              <w:rPr>
                <w:rFonts w:hint="default" w:ascii="Times New Roman" w:hAnsi="Times New Roman" w:eastAsiaTheme="minorEastAsia"/>
                <w:color w:val="000000"/>
                <w:sz w:val="21"/>
                <w:szCs w:val="21"/>
                <w:lang w:val="en-US" w:eastAsia="zh-CN"/>
              </w:rPr>
            </w:pPr>
            <w:r>
              <w:rPr>
                <w:rFonts w:hint="eastAsia" w:asciiTheme="minorEastAsia" w:hAnsiTheme="minorEastAsia" w:eastAsiaTheme="minorEastAsia"/>
                <w:color w:val="000000"/>
                <w:sz w:val="21"/>
                <w:szCs w:val="21"/>
              </w:rPr>
              <w:t>202</w:t>
            </w:r>
            <w:r>
              <w:rPr>
                <w:rFonts w:hint="eastAsia" w:asciiTheme="minorEastAsia" w:hAnsiTheme="minorEastAsia" w:eastAsiaTheme="minorEastAsia"/>
                <w:color w:val="000000"/>
                <w:sz w:val="21"/>
                <w:szCs w:val="21"/>
                <w:lang w:val="en-US" w:eastAsia="zh-CN"/>
              </w:rPr>
              <w:t>5.2</w:t>
            </w:r>
          </w:p>
        </w:tc>
      </w:tr>
      <w:tr w14:paraId="5104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3CB56A6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6AF32168">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099499AA">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594A7713">
            <w:pPr>
              <w:widowControl w:val="0"/>
              <w:jc w:val="center"/>
              <w:rPr>
                <w:rFonts w:ascii="Times New Roman" w:hAnsi="Times New Roman"/>
                <w:color w:val="000000"/>
                <w:sz w:val="21"/>
                <w:szCs w:val="21"/>
              </w:rPr>
            </w:pPr>
          </w:p>
        </w:tc>
      </w:tr>
    </w:tbl>
    <w:p w14:paraId="552099E3">
      <w:pPr>
        <w:keepNext w:val="0"/>
        <w:keepLines w:val="0"/>
        <w:pageBreakBefore w:val="0"/>
        <w:widowControl/>
        <w:kinsoku/>
        <w:wordWrap/>
        <w:overflowPunct/>
        <w:topLinePunct w:val="0"/>
        <w:autoSpaceDE/>
        <w:autoSpaceDN/>
        <w:bidi w:val="0"/>
        <w:adjustRightInd/>
        <w:snapToGrid/>
        <w:spacing w:line="360" w:lineRule="auto"/>
        <w:textAlignment w:val="auto"/>
        <w:rPr>
          <w:rFonts w:ascii="黑体"/>
        </w:rPr>
      </w:pPr>
      <w:r>
        <w:br w:type="page"/>
      </w:r>
      <w:r>
        <w:rPr>
          <w:rFonts w:hint="eastAsia" w:ascii="黑体"/>
          <w:sz w:val="28"/>
          <w:szCs w:val="28"/>
        </w:rPr>
        <w:t>二、</w:t>
      </w:r>
      <w:r>
        <w:rPr>
          <w:rFonts w:hint="eastAsia" w:ascii="黑体" w:hAnsi="黑体" w:eastAsia="黑体"/>
          <w:sz w:val="28"/>
          <w:szCs w:val="28"/>
        </w:rPr>
        <w:t>课程目标与毕业要求</w:t>
      </w:r>
    </w:p>
    <w:p w14:paraId="1363FB85">
      <w:pPr>
        <w:pStyle w:val="20"/>
        <w:spacing w:before="81" w:after="163"/>
      </w:pPr>
      <w:r>
        <w:rPr>
          <w:rFonts w:hint="eastAsia"/>
        </w:rPr>
        <w:t xml:space="preserve">（一）课程目标 </w:t>
      </w:r>
    </w:p>
    <w:tbl>
      <w:tblPr>
        <w:tblStyle w:val="1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7"/>
        <w:gridCol w:w="786"/>
        <w:gridCol w:w="6451"/>
      </w:tblGrid>
      <w:tr w14:paraId="2CB6E3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35" w:type="dxa"/>
            <w:vAlign w:val="center"/>
          </w:tcPr>
          <w:p w14:paraId="6D80A161">
            <w:pPr>
              <w:snapToGrid w:val="0"/>
              <w:jc w:val="center"/>
              <w:rPr>
                <w:rFonts w:ascii="黑体" w:hAnsi="黑体" w:eastAsia="黑体"/>
                <w:bCs/>
                <w:color w:val="000000"/>
                <w:sz w:val="21"/>
                <w:szCs w:val="21"/>
              </w:rPr>
            </w:pPr>
            <w:r>
              <w:rPr>
                <w:rFonts w:hint="eastAsia" w:ascii="黑体" w:hAnsi="黑体" w:eastAsia="黑体"/>
                <w:bCs/>
                <w:color w:val="000000"/>
                <w:sz w:val="21"/>
                <w:szCs w:val="21"/>
              </w:rPr>
              <w:t>类型</w:t>
            </w:r>
          </w:p>
        </w:tc>
        <w:tc>
          <w:tcPr>
            <w:tcW w:w="782" w:type="dxa"/>
            <w:shd w:val="clear" w:color="auto" w:fill="auto"/>
            <w:vAlign w:val="center"/>
          </w:tcPr>
          <w:p w14:paraId="667E5B0A">
            <w:pPr>
              <w:snapToGrid w:val="0"/>
              <w:jc w:val="center"/>
              <w:rPr>
                <w:rFonts w:ascii="黑体" w:hAnsi="黑体" w:eastAsia="黑体"/>
                <w:bCs/>
                <w:color w:val="000000"/>
                <w:sz w:val="21"/>
                <w:szCs w:val="21"/>
              </w:rPr>
            </w:pPr>
            <w:r>
              <w:rPr>
                <w:rFonts w:hint="eastAsia" w:ascii="黑体" w:hAnsi="黑体" w:eastAsia="黑体"/>
                <w:bCs/>
                <w:color w:val="000000"/>
                <w:sz w:val="21"/>
                <w:szCs w:val="21"/>
              </w:rPr>
              <w:t>序号</w:t>
            </w:r>
          </w:p>
        </w:tc>
        <w:tc>
          <w:tcPr>
            <w:tcW w:w="6458" w:type="dxa"/>
            <w:vAlign w:val="center"/>
          </w:tcPr>
          <w:p w14:paraId="7CFC419B">
            <w:pPr>
              <w:snapToGrid w:val="0"/>
              <w:jc w:val="center"/>
              <w:rPr>
                <w:rFonts w:ascii="黑体" w:hAnsi="黑体" w:eastAsia="黑体"/>
                <w:bCs/>
                <w:color w:val="000000"/>
                <w:sz w:val="21"/>
                <w:szCs w:val="21"/>
              </w:rPr>
            </w:pPr>
            <w:r>
              <w:rPr>
                <w:rFonts w:hint="eastAsia" w:ascii="黑体" w:hAnsi="黑体" w:eastAsia="黑体"/>
                <w:bCs/>
                <w:color w:val="000000"/>
                <w:sz w:val="21"/>
                <w:szCs w:val="21"/>
              </w:rPr>
              <w:t>内容</w:t>
            </w:r>
          </w:p>
        </w:tc>
      </w:tr>
      <w:tr w14:paraId="0A2E08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restart"/>
            <w:vAlign w:val="center"/>
          </w:tcPr>
          <w:p w14:paraId="074AFEB5">
            <w:pPr>
              <w:snapToGrid w:val="0"/>
              <w:jc w:val="center"/>
              <w:rPr>
                <w:sz w:val="21"/>
                <w:szCs w:val="21"/>
              </w:rPr>
            </w:pPr>
            <w:r>
              <w:rPr>
                <w:rFonts w:hint="eastAsia" w:ascii="黑体" w:hAnsi="黑体" w:eastAsia="黑体"/>
                <w:bCs/>
                <w:color w:val="000000"/>
                <w:sz w:val="21"/>
                <w:szCs w:val="21"/>
              </w:rPr>
              <w:t>知识目标</w:t>
            </w:r>
          </w:p>
        </w:tc>
        <w:tc>
          <w:tcPr>
            <w:tcW w:w="782" w:type="dxa"/>
            <w:shd w:val="clear" w:color="auto" w:fill="auto"/>
            <w:vAlign w:val="center"/>
          </w:tcPr>
          <w:p w14:paraId="15FD8E55">
            <w:pPr>
              <w:snapToGrid w:val="0"/>
              <w:jc w:val="center"/>
              <w:rPr>
                <w:rFonts w:ascii="Arial" w:hAnsi="Arial" w:eastAsia="黑体" w:cs="Arial"/>
                <w:bCs/>
                <w:color w:val="000000"/>
                <w:sz w:val="21"/>
                <w:szCs w:val="21"/>
              </w:rPr>
            </w:pPr>
            <w:r>
              <w:rPr>
                <w:rFonts w:ascii="Arial" w:hAnsi="Arial" w:eastAsia="黑体" w:cs="Arial"/>
                <w:bCs/>
                <w:color w:val="000000"/>
                <w:sz w:val="21"/>
                <w:szCs w:val="21"/>
              </w:rPr>
              <w:t>1</w:t>
            </w:r>
          </w:p>
        </w:tc>
        <w:tc>
          <w:tcPr>
            <w:tcW w:w="6458" w:type="dxa"/>
            <w:vAlign w:val="center"/>
          </w:tcPr>
          <w:p w14:paraId="5801863E">
            <w:pPr>
              <w:pStyle w:val="17"/>
              <w:jc w:val="left"/>
              <w:rPr>
                <w:rFonts w:ascii="宋体" w:hAnsi="宋体"/>
                <w:bCs/>
              </w:rPr>
            </w:pPr>
            <w:r>
              <w:rPr>
                <w:rFonts w:ascii="Arial" w:hAnsi="Arial" w:cs="Arial"/>
              </w:rPr>
              <w:t>掌握</w:t>
            </w:r>
            <w:r>
              <w:rPr>
                <w:rFonts w:hint="eastAsia" w:ascii="Arial" w:hAnsi="Arial" w:cs="Arial"/>
              </w:rPr>
              <w:t>乒乓球运动</w:t>
            </w:r>
            <w:r>
              <w:rPr>
                <w:rFonts w:ascii="Arial" w:hAnsi="Arial" w:cs="Arial"/>
              </w:rPr>
              <w:t>的基本理论知识、</w:t>
            </w:r>
            <w:r>
              <w:rPr>
                <w:rFonts w:hint="eastAsia" w:ascii="Arial" w:hAnsi="Arial" w:cs="Arial"/>
              </w:rPr>
              <w:t>乒乓球运动</w:t>
            </w:r>
            <w:r>
              <w:rPr>
                <w:rFonts w:ascii="Arial" w:hAnsi="Arial" w:cs="Arial"/>
              </w:rPr>
              <w:t>的竞赛组织</w:t>
            </w:r>
            <w:r>
              <w:rPr>
                <w:rFonts w:hint="eastAsia" w:ascii="Arial" w:hAnsi="Arial" w:cs="Arial"/>
              </w:rPr>
              <w:t>与</w:t>
            </w:r>
            <w:r>
              <w:rPr>
                <w:rFonts w:ascii="Arial" w:hAnsi="Arial" w:cs="Arial"/>
              </w:rPr>
              <w:t>编排、</w:t>
            </w:r>
            <w:r>
              <w:rPr>
                <w:rFonts w:hint="eastAsia" w:ascii="Arial" w:hAnsi="Arial" w:cs="Arial"/>
              </w:rPr>
              <w:t>比赛</w:t>
            </w:r>
            <w:r>
              <w:rPr>
                <w:rFonts w:ascii="Arial" w:hAnsi="Arial" w:cs="Arial"/>
              </w:rPr>
              <w:t>规则及裁判工作相关理论知识。</w:t>
            </w:r>
          </w:p>
        </w:tc>
      </w:tr>
      <w:tr w14:paraId="6CDC07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507" w:hRule="atLeast"/>
          <w:jc w:val="center"/>
        </w:trPr>
        <w:tc>
          <w:tcPr>
            <w:tcW w:w="1235" w:type="dxa"/>
            <w:vMerge w:val="continue"/>
            <w:vAlign w:val="center"/>
          </w:tcPr>
          <w:p w14:paraId="4A91C6C1">
            <w:pPr>
              <w:pStyle w:val="17"/>
              <w:rPr>
                <w:bCs/>
              </w:rPr>
            </w:pPr>
          </w:p>
        </w:tc>
        <w:tc>
          <w:tcPr>
            <w:tcW w:w="782" w:type="dxa"/>
            <w:shd w:val="clear" w:color="auto" w:fill="auto"/>
            <w:vAlign w:val="center"/>
          </w:tcPr>
          <w:p w14:paraId="28283817">
            <w:pPr>
              <w:snapToGrid w:val="0"/>
              <w:jc w:val="center"/>
              <w:rPr>
                <w:rFonts w:ascii="Arial" w:hAnsi="Arial" w:eastAsia="黑体" w:cs="Arial"/>
                <w:bCs/>
                <w:color w:val="000000"/>
                <w:sz w:val="21"/>
                <w:szCs w:val="21"/>
              </w:rPr>
            </w:pPr>
            <w:r>
              <w:rPr>
                <w:rFonts w:ascii="Arial" w:hAnsi="Arial" w:eastAsia="黑体" w:cs="Arial"/>
                <w:bCs/>
                <w:color w:val="000000"/>
                <w:sz w:val="21"/>
                <w:szCs w:val="21"/>
              </w:rPr>
              <w:t>2</w:t>
            </w:r>
          </w:p>
        </w:tc>
        <w:tc>
          <w:tcPr>
            <w:tcW w:w="6458" w:type="dxa"/>
            <w:vAlign w:val="center"/>
          </w:tcPr>
          <w:p w14:paraId="3DCDE997">
            <w:pPr>
              <w:pStyle w:val="17"/>
              <w:jc w:val="left"/>
              <w:rPr>
                <w:rFonts w:ascii="宋体" w:hAnsi="宋体"/>
                <w:bCs/>
              </w:rPr>
            </w:pPr>
            <w:r>
              <w:rPr>
                <w:rFonts w:hint="eastAsia" w:ascii="Arial" w:hAnsi="Arial" w:cs="Arial"/>
              </w:rPr>
              <w:t>掌握健康与体育的基本知识，掌握科学的体育锻炼方法。</w:t>
            </w:r>
          </w:p>
        </w:tc>
      </w:tr>
      <w:tr w14:paraId="79BCCC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restart"/>
            <w:vAlign w:val="center"/>
          </w:tcPr>
          <w:p w14:paraId="508C2BCB">
            <w:pPr>
              <w:snapToGrid w:val="0"/>
              <w:jc w:val="center"/>
              <w:rPr>
                <w:sz w:val="21"/>
                <w:szCs w:val="21"/>
              </w:rPr>
            </w:pPr>
            <w:r>
              <w:rPr>
                <w:rFonts w:hint="eastAsia" w:ascii="黑体" w:hAnsi="黑体" w:eastAsia="黑体"/>
                <w:bCs/>
                <w:color w:val="000000"/>
                <w:sz w:val="21"/>
                <w:szCs w:val="21"/>
              </w:rPr>
              <w:t>技能目标</w:t>
            </w:r>
          </w:p>
        </w:tc>
        <w:tc>
          <w:tcPr>
            <w:tcW w:w="782" w:type="dxa"/>
            <w:shd w:val="clear" w:color="auto" w:fill="auto"/>
            <w:vAlign w:val="center"/>
          </w:tcPr>
          <w:p w14:paraId="0856D58D">
            <w:pPr>
              <w:snapToGrid w:val="0"/>
              <w:jc w:val="center"/>
              <w:rPr>
                <w:rFonts w:ascii="Arial" w:hAnsi="Arial" w:eastAsia="黑体" w:cs="Arial"/>
                <w:bCs/>
                <w:color w:val="000000"/>
                <w:sz w:val="21"/>
                <w:szCs w:val="21"/>
              </w:rPr>
            </w:pPr>
            <w:r>
              <w:rPr>
                <w:rFonts w:ascii="Arial" w:hAnsi="Arial" w:eastAsia="黑体" w:cs="Arial"/>
                <w:bCs/>
                <w:color w:val="000000"/>
                <w:sz w:val="21"/>
                <w:szCs w:val="21"/>
              </w:rPr>
              <w:t>3</w:t>
            </w:r>
          </w:p>
        </w:tc>
        <w:tc>
          <w:tcPr>
            <w:tcW w:w="6458" w:type="dxa"/>
            <w:vAlign w:val="center"/>
          </w:tcPr>
          <w:p w14:paraId="12A4CC79">
            <w:pPr>
              <w:pStyle w:val="17"/>
              <w:keepNext w:val="0"/>
              <w:keepLines w:val="0"/>
              <w:pageBreakBefore w:val="0"/>
              <w:widowControl/>
              <w:kinsoku/>
              <w:wordWrap/>
              <w:overflowPunct/>
              <w:topLinePunct w:val="0"/>
              <w:autoSpaceDE/>
              <w:autoSpaceDN/>
              <w:bidi w:val="0"/>
              <w:adjustRightInd/>
              <w:snapToGrid/>
              <w:jc w:val="left"/>
              <w:textAlignment w:val="auto"/>
              <w:rPr>
                <w:rFonts w:ascii="宋体" w:hAnsi="宋体"/>
                <w:bCs/>
              </w:rPr>
            </w:pPr>
            <w:r>
              <w:rPr>
                <w:rFonts w:hint="eastAsia" w:ascii="宋体" w:hAnsi="宋体"/>
                <w:bCs/>
                <w:szCs w:val="20"/>
              </w:rPr>
              <w:t>掌握乒乓球运动的基本技术动作与</w:t>
            </w:r>
            <w:r>
              <w:rPr>
                <w:rFonts w:ascii="宋体" w:hAnsi="宋体"/>
                <w:bCs/>
                <w:szCs w:val="20"/>
              </w:rPr>
              <w:t>简单的</w:t>
            </w:r>
            <w:r>
              <w:rPr>
                <w:rFonts w:hint="eastAsia" w:ascii="宋体" w:hAnsi="宋体"/>
                <w:bCs/>
                <w:szCs w:val="20"/>
              </w:rPr>
              <w:t>技</w:t>
            </w:r>
            <w:r>
              <w:rPr>
                <w:rFonts w:ascii="宋体" w:hAnsi="宋体"/>
                <w:bCs/>
                <w:szCs w:val="20"/>
              </w:rPr>
              <w:t>战术</w:t>
            </w:r>
            <w:r>
              <w:rPr>
                <w:rFonts w:hint="eastAsia" w:ascii="宋体" w:hAnsi="宋体"/>
                <w:bCs/>
                <w:szCs w:val="20"/>
              </w:rPr>
              <w:t>配合</w:t>
            </w:r>
            <w:r>
              <w:rPr>
                <w:rFonts w:hint="eastAsia" w:ascii="宋体" w:hAnsi="宋体"/>
                <w:bCs/>
              </w:rPr>
              <w:t>，提高身体的灵活与协调能力；具备小规模比赛</w:t>
            </w:r>
            <w:r>
              <w:rPr>
                <w:rFonts w:ascii="宋体" w:hAnsi="宋体"/>
                <w:bCs/>
              </w:rPr>
              <w:t>的</w:t>
            </w:r>
            <w:r>
              <w:rPr>
                <w:rFonts w:hint="eastAsia" w:ascii="宋体" w:hAnsi="宋体"/>
                <w:bCs/>
              </w:rPr>
              <w:t>编排和裁判能力。</w:t>
            </w:r>
          </w:p>
        </w:tc>
      </w:tr>
      <w:tr w14:paraId="54A203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continue"/>
            <w:vAlign w:val="center"/>
          </w:tcPr>
          <w:p w14:paraId="6802F8A7">
            <w:pPr>
              <w:pStyle w:val="17"/>
              <w:rPr>
                <w:rFonts w:ascii="宋体" w:hAnsi="宋体"/>
              </w:rPr>
            </w:pPr>
          </w:p>
        </w:tc>
        <w:tc>
          <w:tcPr>
            <w:tcW w:w="782" w:type="dxa"/>
            <w:shd w:val="clear" w:color="auto" w:fill="auto"/>
            <w:vAlign w:val="center"/>
          </w:tcPr>
          <w:p w14:paraId="6AC1760E">
            <w:pPr>
              <w:snapToGrid w:val="0"/>
              <w:jc w:val="center"/>
              <w:rPr>
                <w:rFonts w:ascii="Arial" w:hAnsi="Arial" w:eastAsia="黑体" w:cs="Arial"/>
                <w:bCs/>
                <w:color w:val="000000"/>
                <w:sz w:val="21"/>
                <w:szCs w:val="21"/>
              </w:rPr>
            </w:pPr>
            <w:r>
              <w:rPr>
                <w:rFonts w:hint="eastAsia" w:ascii="Arial" w:hAnsi="Arial" w:eastAsia="黑体" w:cs="Arial"/>
                <w:bCs/>
                <w:color w:val="000000"/>
                <w:sz w:val="21"/>
                <w:szCs w:val="21"/>
              </w:rPr>
              <w:t>4</w:t>
            </w:r>
          </w:p>
        </w:tc>
        <w:tc>
          <w:tcPr>
            <w:tcW w:w="6458" w:type="dxa"/>
            <w:vAlign w:val="center"/>
          </w:tcPr>
          <w:p w14:paraId="690454FC">
            <w:pPr>
              <w:pStyle w:val="17"/>
              <w:jc w:val="left"/>
              <w:rPr>
                <w:rFonts w:ascii="宋体" w:hAnsi="宋体"/>
                <w:bCs/>
              </w:rPr>
            </w:pPr>
            <w:r>
              <w:rPr>
                <w:rFonts w:hint="eastAsia" w:ascii="宋体" w:hAnsi="宋体"/>
                <w:bCs/>
              </w:rPr>
              <w:t>具备自主进行科学锻炼的能力，</w:t>
            </w:r>
            <w:r>
              <w:rPr>
                <w:rFonts w:ascii="Arial" w:hAnsi="Arial" w:cs="Arial"/>
              </w:rPr>
              <w:t>全面提高身体素质和身心健康，能承受学习和生活中的压力。</w:t>
            </w:r>
          </w:p>
        </w:tc>
      </w:tr>
      <w:tr w14:paraId="7F7534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570" w:hRule="atLeast"/>
          <w:jc w:val="center"/>
        </w:trPr>
        <w:tc>
          <w:tcPr>
            <w:tcW w:w="1235" w:type="dxa"/>
            <w:vMerge w:val="restart"/>
            <w:vAlign w:val="center"/>
          </w:tcPr>
          <w:p w14:paraId="6DFE372C">
            <w:pPr>
              <w:snapToGrid w:val="0"/>
              <w:jc w:val="center"/>
              <w:rPr>
                <w:rFonts w:ascii="Arial" w:hAnsi="Arial" w:eastAsia="黑体" w:cs="Arial"/>
                <w:bCs/>
                <w:color w:val="000000"/>
                <w:sz w:val="21"/>
                <w:szCs w:val="21"/>
              </w:rPr>
            </w:pPr>
            <w:r>
              <w:rPr>
                <w:rFonts w:hint="eastAsia" w:ascii="Arial" w:hAnsi="Arial" w:eastAsia="黑体" w:cs="Arial"/>
                <w:bCs/>
                <w:color w:val="000000"/>
                <w:sz w:val="21"/>
                <w:szCs w:val="21"/>
              </w:rPr>
              <w:t>素养目标</w:t>
            </w:r>
          </w:p>
          <w:p w14:paraId="56C021D4">
            <w:pPr>
              <w:snapToGrid w:val="0"/>
              <w:jc w:val="center"/>
              <w:rPr>
                <w:sz w:val="21"/>
                <w:szCs w:val="21"/>
              </w:rPr>
            </w:pPr>
            <w:r>
              <w:rPr>
                <w:rFonts w:hint="eastAsia" w:ascii="黑体" w:hAnsi="黑体" w:eastAsia="黑体"/>
                <w:bCs/>
                <w:color w:val="000000"/>
                <w:sz w:val="21"/>
                <w:szCs w:val="21"/>
              </w:rPr>
              <w:t>(含课程思政目标</w:t>
            </w:r>
            <w:r>
              <w:rPr>
                <w:rFonts w:ascii="黑体" w:hAnsi="黑体" w:eastAsia="黑体"/>
                <w:bCs/>
                <w:color w:val="000000"/>
                <w:sz w:val="21"/>
                <w:szCs w:val="21"/>
              </w:rPr>
              <w:t>)</w:t>
            </w:r>
          </w:p>
        </w:tc>
        <w:tc>
          <w:tcPr>
            <w:tcW w:w="782" w:type="dxa"/>
            <w:shd w:val="clear" w:color="auto" w:fill="auto"/>
            <w:vAlign w:val="center"/>
          </w:tcPr>
          <w:p w14:paraId="56DE059D">
            <w:pPr>
              <w:snapToGrid w:val="0"/>
              <w:jc w:val="center"/>
              <w:rPr>
                <w:rFonts w:ascii="Arial" w:hAnsi="Arial" w:eastAsia="黑体" w:cs="Arial"/>
                <w:bCs/>
                <w:color w:val="000000"/>
                <w:sz w:val="21"/>
                <w:szCs w:val="21"/>
              </w:rPr>
            </w:pPr>
            <w:r>
              <w:rPr>
                <w:rFonts w:hint="eastAsia" w:ascii="Arial" w:hAnsi="Arial" w:eastAsia="黑体" w:cs="Arial"/>
                <w:bCs/>
                <w:color w:val="000000"/>
                <w:sz w:val="21"/>
                <w:szCs w:val="21"/>
              </w:rPr>
              <w:t>5</w:t>
            </w:r>
          </w:p>
        </w:tc>
        <w:tc>
          <w:tcPr>
            <w:tcW w:w="6458" w:type="dxa"/>
            <w:vAlign w:val="center"/>
          </w:tcPr>
          <w:p w14:paraId="169C86B2">
            <w:pPr>
              <w:autoSpaceDE w:val="0"/>
              <w:autoSpaceDN w:val="0"/>
              <w:adjustRightInd w:val="0"/>
              <w:rPr>
                <w:bCs/>
                <w:color w:val="000000"/>
                <w:sz w:val="21"/>
                <w:szCs w:val="21"/>
              </w:rPr>
            </w:pPr>
            <w:r>
              <w:rPr>
                <w:rFonts w:hint="eastAsia"/>
                <w:bCs/>
                <w:color w:val="000000"/>
                <w:sz w:val="21"/>
                <w:szCs w:val="21"/>
              </w:rPr>
              <w:t>树立正确的审美观，提高学生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tc>
      </w:tr>
      <w:tr w14:paraId="4E2AB1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619" w:hRule="atLeast"/>
          <w:jc w:val="center"/>
        </w:trPr>
        <w:tc>
          <w:tcPr>
            <w:tcW w:w="1235" w:type="dxa"/>
            <w:vMerge w:val="continue"/>
            <w:vAlign w:val="center"/>
          </w:tcPr>
          <w:p w14:paraId="754395AB">
            <w:pPr>
              <w:pStyle w:val="17"/>
              <w:rPr>
                <w:rFonts w:ascii="宋体" w:hAnsi="宋体"/>
              </w:rPr>
            </w:pPr>
          </w:p>
        </w:tc>
        <w:tc>
          <w:tcPr>
            <w:tcW w:w="782" w:type="dxa"/>
            <w:shd w:val="clear" w:color="auto" w:fill="auto"/>
            <w:vAlign w:val="center"/>
          </w:tcPr>
          <w:p w14:paraId="6621A1DB">
            <w:pPr>
              <w:snapToGrid w:val="0"/>
              <w:jc w:val="center"/>
              <w:rPr>
                <w:rFonts w:ascii="Arial" w:hAnsi="Arial" w:eastAsia="黑体" w:cs="Arial"/>
                <w:bCs/>
                <w:color w:val="000000"/>
                <w:sz w:val="21"/>
                <w:szCs w:val="21"/>
              </w:rPr>
            </w:pPr>
            <w:r>
              <w:rPr>
                <w:rFonts w:hint="eastAsia" w:ascii="Arial" w:hAnsi="Arial" w:eastAsia="黑体" w:cs="Arial"/>
                <w:bCs/>
                <w:color w:val="000000"/>
                <w:sz w:val="21"/>
                <w:szCs w:val="21"/>
              </w:rPr>
              <w:t>6</w:t>
            </w:r>
          </w:p>
        </w:tc>
        <w:tc>
          <w:tcPr>
            <w:tcW w:w="6458" w:type="dxa"/>
            <w:vAlign w:val="center"/>
          </w:tcPr>
          <w:p w14:paraId="255F6217">
            <w:pPr>
              <w:pStyle w:val="17"/>
              <w:jc w:val="left"/>
              <w:rPr>
                <w:rFonts w:ascii="宋体" w:hAnsi="宋体"/>
                <w:bCs/>
              </w:rPr>
            </w:pPr>
            <w:r>
              <w:rPr>
                <w:rFonts w:hint="eastAsia" w:ascii="宋体" w:hAnsi="宋体"/>
                <w:bCs/>
              </w:rPr>
              <w:t>培养学生遵纪守法和规则意识，以及吃苦耐劳、顽强拼搏的意志品质。</w:t>
            </w:r>
          </w:p>
        </w:tc>
      </w:tr>
    </w:tbl>
    <w:p w14:paraId="700EBD88">
      <w:pPr>
        <w:pStyle w:val="20"/>
        <w:keepNext w:val="0"/>
        <w:keepLines w:val="0"/>
        <w:pageBreakBefore w:val="0"/>
        <w:widowControl/>
        <w:kinsoku/>
        <w:wordWrap/>
        <w:overflowPunct/>
        <w:topLinePunct w:val="0"/>
        <w:autoSpaceDE/>
        <w:autoSpaceDN/>
        <w:bidi w:val="0"/>
        <w:adjustRightInd/>
        <w:snapToGrid/>
        <w:spacing w:before="83" w:beforeLines="25" w:after="163"/>
        <w:textAlignment w:val="auto"/>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521"/>
      </w:tblGrid>
      <w:tr w14:paraId="67E8C5B5">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435" w:hRule="atLeast"/>
        </w:trPr>
        <w:tc>
          <w:tcPr>
            <w:tcW w:w="8521" w:type="dxa"/>
            <w:vAlign w:val="top"/>
          </w:tcPr>
          <w:p w14:paraId="16A8AEFF">
            <w:pPr>
              <w:keepNext w:val="0"/>
              <w:keepLines w:val="0"/>
              <w:pageBreakBefore w:val="0"/>
              <w:widowControl w:val="0"/>
              <w:tabs>
                <w:tab w:val="left" w:pos="4200"/>
              </w:tabs>
              <w:kinsoku/>
              <w:wordWrap/>
              <w:overflowPunct/>
              <w:topLinePunct w:val="0"/>
              <w:autoSpaceDE/>
              <w:autoSpaceDN/>
              <w:bidi w:val="0"/>
              <w:adjustRightInd/>
              <w:snapToGrid/>
              <w:spacing w:line="240" w:lineRule="auto"/>
              <w:jc w:val="both"/>
              <w:textAlignment w:val="auto"/>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59C79F28">
            <w:pPr>
              <w:keepNext w:val="0"/>
              <w:keepLines w:val="0"/>
              <w:pageBreakBefore w:val="0"/>
              <w:widowControl w:val="0"/>
              <w:tabs>
                <w:tab w:val="left" w:pos="4200"/>
              </w:tabs>
              <w:kinsoku/>
              <w:wordWrap/>
              <w:overflowPunct/>
              <w:topLinePunct w:val="0"/>
              <w:autoSpaceDE/>
              <w:autoSpaceDN/>
              <w:bidi w:val="0"/>
              <w:adjustRightInd/>
              <w:snapToGrid/>
              <w:spacing w:line="240" w:lineRule="auto"/>
              <w:jc w:val="both"/>
              <w:textAlignment w:val="auto"/>
              <w:rPr>
                <w:bCs/>
                <w:sz w:val="21"/>
                <w:szCs w:val="21"/>
              </w:rPr>
            </w:pPr>
            <w:r>
              <w:rPr>
                <w:rFonts w:hint="eastAsia"/>
                <w:bCs/>
                <w:sz w:val="21"/>
                <w:szCs w:val="21"/>
              </w:rPr>
              <w:t>②</w:t>
            </w:r>
            <w:r>
              <w:rPr>
                <w:bCs/>
                <w:sz w:val="21"/>
                <w:szCs w:val="21"/>
              </w:rPr>
              <w:t>遵纪守法，增强法律意识，培养法律思维，自觉遵守法律法规、校纪校规。</w:t>
            </w:r>
          </w:p>
        </w:tc>
      </w:tr>
      <w:tr w14:paraId="30262F53">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121" w:hRule="atLeast"/>
        </w:trPr>
        <w:tc>
          <w:tcPr>
            <w:tcW w:w="8521" w:type="dxa"/>
            <w:vAlign w:val="top"/>
          </w:tcPr>
          <w:p w14:paraId="4A33D972">
            <w:pPr>
              <w:keepNext w:val="0"/>
              <w:keepLines w:val="0"/>
              <w:pageBreakBefore w:val="0"/>
              <w:widowControl w:val="0"/>
              <w:tabs>
                <w:tab w:val="left" w:pos="4200"/>
              </w:tabs>
              <w:kinsoku/>
              <w:wordWrap/>
              <w:overflowPunct/>
              <w:topLinePunct w:val="0"/>
              <w:autoSpaceDE/>
              <w:autoSpaceDN/>
              <w:bidi w:val="0"/>
              <w:adjustRightInd/>
              <w:snapToGrid/>
              <w:spacing w:line="240" w:lineRule="auto"/>
              <w:jc w:val="both"/>
              <w:textAlignment w:val="auto"/>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44529A59">
            <w:pPr>
              <w:keepNext w:val="0"/>
              <w:keepLines w:val="0"/>
              <w:pageBreakBefore w:val="0"/>
              <w:widowControl w:val="0"/>
              <w:tabs>
                <w:tab w:val="left" w:pos="4200"/>
              </w:tabs>
              <w:kinsoku/>
              <w:wordWrap/>
              <w:overflowPunct/>
              <w:topLinePunct w:val="0"/>
              <w:autoSpaceDE/>
              <w:autoSpaceDN/>
              <w:bidi w:val="0"/>
              <w:adjustRightInd/>
              <w:snapToGrid/>
              <w:spacing w:line="240" w:lineRule="auto"/>
              <w:jc w:val="both"/>
              <w:textAlignment w:val="auto"/>
              <w:rPr>
                <w:bCs/>
                <w:sz w:val="21"/>
                <w:szCs w:val="21"/>
              </w:rPr>
            </w:pPr>
            <w:r>
              <w:rPr>
                <w:rFonts w:hint="eastAsia"/>
                <w:bCs/>
                <w:sz w:val="21"/>
                <w:szCs w:val="21"/>
              </w:rPr>
              <w:t>①</w:t>
            </w:r>
            <w:r>
              <w:rPr>
                <w:bCs/>
                <w:sz w:val="21"/>
                <w:szCs w:val="21"/>
              </w:rPr>
              <w:t>能根据需要确定学习目标，并设计学习计划。</w:t>
            </w:r>
          </w:p>
        </w:tc>
      </w:tr>
      <w:tr w14:paraId="64D800D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031" w:hRule="atLeast"/>
        </w:trPr>
        <w:tc>
          <w:tcPr>
            <w:tcW w:w="8521" w:type="dxa"/>
            <w:vAlign w:val="top"/>
          </w:tcPr>
          <w:p w14:paraId="76A52893">
            <w:pPr>
              <w:keepNext w:val="0"/>
              <w:keepLines w:val="0"/>
              <w:pageBreakBefore w:val="0"/>
              <w:widowControl w:val="0"/>
              <w:tabs>
                <w:tab w:val="left" w:pos="4200"/>
              </w:tabs>
              <w:kinsoku/>
              <w:wordWrap/>
              <w:overflowPunct/>
              <w:topLinePunct w:val="0"/>
              <w:autoSpaceDE/>
              <w:autoSpaceDN/>
              <w:bidi w:val="0"/>
              <w:adjustRightInd/>
              <w:snapToGrid/>
              <w:spacing w:line="240" w:lineRule="auto"/>
              <w:jc w:val="both"/>
              <w:textAlignment w:val="auto"/>
              <w:rPr>
                <w:bCs/>
                <w:sz w:val="21"/>
                <w:szCs w:val="21"/>
              </w:rPr>
            </w:pPr>
            <w:r>
              <w:rPr>
                <w:b/>
                <w:sz w:val="21"/>
                <w:szCs w:val="21"/>
              </w:rPr>
              <w:t>LO5健康发展</w:t>
            </w:r>
            <w:r>
              <w:rPr>
                <w:bCs/>
                <w:sz w:val="21"/>
                <w:szCs w:val="21"/>
              </w:rPr>
              <w:t>：懂得审美、热爱劳动、为人热忱、身心健康、耐挫折，具有可持续发展的能力。</w:t>
            </w:r>
          </w:p>
          <w:p w14:paraId="20A5C82D">
            <w:pPr>
              <w:keepNext w:val="0"/>
              <w:keepLines w:val="0"/>
              <w:pageBreakBefore w:val="0"/>
              <w:widowControl w:val="0"/>
              <w:tabs>
                <w:tab w:val="left" w:pos="4200"/>
              </w:tabs>
              <w:kinsoku/>
              <w:wordWrap/>
              <w:overflowPunct/>
              <w:topLinePunct w:val="0"/>
              <w:autoSpaceDE/>
              <w:autoSpaceDN/>
              <w:bidi w:val="0"/>
              <w:adjustRightInd/>
              <w:snapToGrid/>
              <w:spacing w:line="240" w:lineRule="auto"/>
              <w:jc w:val="both"/>
              <w:textAlignment w:val="auto"/>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719B4E63">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558" w:hRule="atLeast"/>
        </w:trPr>
        <w:tc>
          <w:tcPr>
            <w:tcW w:w="8521" w:type="dxa"/>
            <w:vAlign w:val="top"/>
          </w:tcPr>
          <w:p w14:paraId="3E739241">
            <w:pPr>
              <w:keepNext w:val="0"/>
              <w:keepLines w:val="0"/>
              <w:pageBreakBefore w:val="0"/>
              <w:widowControl w:val="0"/>
              <w:tabs>
                <w:tab w:val="left" w:pos="4200"/>
              </w:tabs>
              <w:kinsoku/>
              <w:wordWrap/>
              <w:overflowPunct/>
              <w:topLinePunct w:val="0"/>
              <w:autoSpaceDE/>
              <w:autoSpaceDN/>
              <w:bidi w:val="0"/>
              <w:adjustRightInd/>
              <w:snapToGrid/>
              <w:spacing w:line="240" w:lineRule="auto"/>
              <w:jc w:val="both"/>
              <w:textAlignment w:val="auto"/>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17B86FE1">
            <w:pPr>
              <w:keepNext w:val="0"/>
              <w:keepLines w:val="0"/>
              <w:pageBreakBefore w:val="0"/>
              <w:widowControl w:val="0"/>
              <w:tabs>
                <w:tab w:val="left" w:pos="4200"/>
              </w:tabs>
              <w:kinsoku/>
              <w:wordWrap/>
              <w:overflowPunct/>
              <w:topLinePunct w:val="0"/>
              <w:autoSpaceDE/>
              <w:autoSpaceDN/>
              <w:bidi w:val="0"/>
              <w:adjustRightInd/>
              <w:snapToGrid/>
              <w:spacing w:line="240" w:lineRule="auto"/>
              <w:jc w:val="both"/>
              <w:textAlignment w:val="auto"/>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0D6C7E9A">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36"/>
        <w:gridCol w:w="850"/>
        <w:gridCol w:w="4565"/>
        <w:gridCol w:w="1348"/>
      </w:tblGrid>
      <w:tr w14:paraId="51835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shd w:val="clear" w:color="auto" w:fill="auto"/>
            <w:vAlign w:val="center"/>
          </w:tcPr>
          <w:p w14:paraId="2B12EE95">
            <w:pPr>
              <w:pStyle w:val="16"/>
              <w:rPr>
                <w:szCs w:val="16"/>
              </w:rPr>
            </w:pPr>
            <w:r>
              <w:rPr>
                <w:rFonts w:hint="eastAsia" w:ascii="黑体" w:hAnsi="黑体"/>
                <w:szCs w:val="18"/>
              </w:rPr>
              <w:t>毕业要求</w:t>
            </w:r>
          </w:p>
        </w:tc>
        <w:tc>
          <w:tcPr>
            <w:tcW w:w="936" w:type="dxa"/>
            <w:tcBorders>
              <w:top w:val="single" w:color="auto" w:sz="12" w:space="0"/>
              <w:left w:val="single" w:color="auto" w:sz="4" w:space="0"/>
            </w:tcBorders>
            <w:vAlign w:val="center"/>
          </w:tcPr>
          <w:p w14:paraId="5FCB9F4A">
            <w:pPr>
              <w:pStyle w:val="16"/>
              <w:rPr>
                <w:szCs w:val="16"/>
              </w:rPr>
            </w:pPr>
            <w:r>
              <w:rPr>
                <w:rFonts w:hint="eastAsia"/>
                <w:szCs w:val="16"/>
              </w:rPr>
              <w:t>指标点</w:t>
            </w:r>
          </w:p>
        </w:tc>
        <w:tc>
          <w:tcPr>
            <w:tcW w:w="850" w:type="dxa"/>
            <w:tcBorders>
              <w:top w:val="single" w:color="auto" w:sz="12" w:space="0"/>
              <w:right w:val="double" w:color="auto" w:sz="4" w:space="0"/>
            </w:tcBorders>
            <w:shd w:val="clear" w:color="auto" w:fill="auto"/>
            <w:vAlign w:val="center"/>
          </w:tcPr>
          <w:p w14:paraId="424CFB77">
            <w:pPr>
              <w:pStyle w:val="16"/>
              <w:rPr>
                <w:szCs w:val="16"/>
              </w:rPr>
            </w:pPr>
            <w:r>
              <w:rPr>
                <w:rFonts w:hint="eastAsia"/>
                <w:szCs w:val="16"/>
              </w:rPr>
              <w:t>支撑度</w:t>
            </w:r>
          </w:p>
        </w:tc>
        <w:tc>
          <w:tcPr>
            <w:tcW w:w="4565" w:type="dxa"/>
            <w:tcBorders>
              <w:top w:val="single" w:color="auto" w:sz="12" w:space="0"/>
            </w:tcBorders>
            <w:vAlign w:val="center"/>
          </w:tcPr>
          <w:p w14:paraId="06CF284A">
            <w:pPr>
              <w:pStyle w:val="16"/>
              <w:rPr>
                <w:szCs w:val="16"/>
              </w:rPr>
            </w:pPr>
            <w:r>
              <w:rPr>
                <w:rFonts w:hint="eastAsia"/>
                <w:szCs w:val="16"/>
              </w:rPr>
              <w:t>课程目标</w:t>
            </w:r>
          </w:p>
        </w:tc>
        <w:tc>
          <w:tcPr>
            <w:tcW w:w="1348" w:type="dxa"/>
            <w:tcBorders>
              <w:top w:val="single" w:color="auto" w:sz="12" w:space="0"/>
              <w:right w:val="single" w:color="auto" w:sz="12" w:space="0"/>
            </w:tcBorders>
            <w:vAlign w:val="center"/>
          </w:tcPr>
          <w:p w14:paraId="581509CB">
            <w:pPr>
              <w:pStyle w:val="16"/>
              <w:rPr>
                <w:szCs w:val="16"/>
              </w:rPr>
            </w:pPr>
            <w:r>
              <w:rPr>
                <w:rFonts w:hint="eastAsia"/>
                <w:szCs w:val="16"/>
              </w:rPr>
              <w:t>对指标点的贡献度</w:t>
            </w:r>
          </w:p>
        </w:tc>
      </w:tr>
      <w:tr w14:paraId="2299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shd w:val="clear" w:color="auto" w:fill="auto"/>
            <w:vAlign w:val="center"/>
          </w:tcPr>
          <w:p w14:paraId="71393B8D">
            <w:pPr>
              <w:pStyle w:val="17"/>
              <w:rPr>
                <w:rFonts w:asciiTheme="minorEastAsia" w:hAnsiTheme="minorEastAsia" w:eastAsiaTheme="minorEastAsia"/>
                <w:b w:val="0"/>
                <w:bCs w:val="0"/>
                <w:sz w:val="20"/>
                <w:szCs w:val="20"/>
              </w:rPr>
            </w:pPr>
            <w:r>
              <w:rPr>
                <w:rFonts w:hint="eastAsia" w:ascii="宋体" w:hAnsi="宋体"/>
                <w:b/>
                <w:bCs/>
              </w:rPr>
              <w:t>L</w:t>
            </w:r>
            <w:r>
              <w:rPr>
                <w:rFonts w:ascii="宋体" w:hAnsi="宋体"/>
                <w:b/>
                <w:bCs/>
              </w:rPr>
              <w:t>O1</w:t>
            </w:r>
          </w:p>
        </w:tc>
        <w:tc>
          <w:tcPr>
            <w:tcW w:w="936" w:type="dxa"/>
            <w:tcBorders>
              <w:left w:val="single" w:color="auto" w:sz="4" w:space="0"/>
            </w:tcBorders>
            <w:vAlign w:val="center"/>
          </w:tcPr>
          <w:p w14:paraId="0DE20353">
            <w:pPr>
              <w:pStyle w:val="17"/>
              <w:rPr>
                <w:rFonts w:cs="Times New Roman" w:asciiTheme="minorEastAsia" w:hAnsiTheme="minorEastAsia" w:eastAsiaTheme="minorEastAsia"/>
                <w:b w:val="0"/>
                <w:bCs w:val="0"/>
                <w:sz w:val="20"/>
                <w:szCs w:val="20"/>
              </w:rPr>
            </w:pPr>
            <w:r>
              <w:rPr>
                <w:rFonts w:asciiTheme="minorEastAsia" w:hAnsiTheme="minorEastAsia" w:eastAsiaTheme="minorEastAsia"/>
                <w:b/>
                <w:bCs/>
              </w:rPr>
              <w:fldChar w:fldCharType="begin"/>
            </w:r>
            <w:r>
              <w:rPr>
                <w:rFonts w:asciiTheme="minorEastAsia" w:hAnsiTheme="minorEastAsia" w:eastAsiaTheme="minorEastAsia"/>
                <w:b/>
                <w:bCs/>
              </w:rPr>
              <w:instrText xml:space="preserve"> </w:instrText>
            </w:r>
            <w:r>
              <w:rPr>
                <w:rFonts w:hint="eastAsia" w:asciiTheme="minorEastAsia" w:hAnsiTheme="minorEastAsia" w:eastAsiaTheme="minorEastAsia"/>
                <w:b/>
                <w:bCs/>
              </w:rPr>
              <w:instrText xml:space="preserve">= 2 \* GB3</w:instrText>
            </w:r>
            <w:r>
              <w:rPr>
                <w:rFonts w:asciiTheme="minorEastAsia" w:hAnsiTheme="minorEastAsia" w:eastAsiaTheme="minorEastAsia"/>
                <w:b/>
                <w:bCs/>
              </w:rPr>
              <w:instrText xml:space="preserve"> </w:instrText>
            </w:r>
            <w:r>
              <w:rPr>
                <w:rFonts w:asciiTheme="minorEastAsia" w:hAnsiTheme="minorEastAsia" w:eastAsiaTheme="minorEastAsia"/>
                <w:b/>
                <w:bCs/>
              </w:rPr>
              <w:fldChar w:fldCharType="separate"/>
            </w:r>
            <w:r>
              <w:rPr>
                <w:rFonts w:hint="eastAsia" w:asciiTheme="minorEastAsia" w:hAnsiTheme="minorEastAsia" w:eastAsiaTheme="minorEastAsia"/>
                <w:b/>
                <w:bCs/>
              </w:rPr>
              <w:t>②</w:t>
            </w:r>
            <w:r>
              <w:rPr>
                <w:rFonts w:asciiTheme="minorEastAsia" w:hAnsiTheme="minorEastAsia" w:eastAsiaTheme="minorEastAsia"/>
                <w:b/>
                <w:bCs/>
              </w:rPr>
              <w:fldChar w:fldCharType="end"/>
            </w:r>
          </w:p>
        </w:tc>
        <w:tc>
          <w:tcPr>
            <w:tcW w:w="850" w:type="dxa"/>
            <w:tcBorders>
              <w:right w:val="double" w:color="auto" w:sz="4" w:space="0"/>
            </w:tcBorders>
            <w:shd w:val="clear" w:color="auto" w:fill="auto"/>
            <w:vAlign w:val="center"/>
          </w:tcPr>
          <w:p w14:paraId="7729AED4">
            <w:pPr>
              <w:pStyle w:val="17"/>
              <w:rPr>
                <w:rFonts w:hint="eastAsia" w:ascii="宋体" w:hAnsi="宋体" w:eastAsia="宋体"/>
                <w:b w:val="0"/>
                <w:bCs w:val="0"/>
                <w:sz w:val="20"/>
                <w:szCs w:val="20"/>
                <w:lang w:eastAsia="zh-CN"/>
              </w:rPr>
            </w:pPr>
            <w:r>
              <w:rPr>
                <w:rFonts w:hint="eastAsia" w:ascii="宋体" w:hAnsi="宋体"/>
                <w:lang w:val="en-US" w:eastAsia="zh-CN"/>
              </w:rPr>
              <w:t>M</w:t>
            </w:r>
          </w:p>
        </w:tc>
        <w:tc>
          <w:tcPr>
            <w:tcW w:w="4565" w:type="dxa"/>
            <w:vAlign w:val="center"/>
          </w:tcPr>
          <w:p w14:paraId="0B28F8EE">
            <w:pPr>
              <w:pStyle w:val="17"/>
              <w:jc w:val="left"/>
              <w:rPr>
                <w:rFonts w:ascii="宋体" w:hAnsi="宋体"/>
                <w:bCs/>
                <w:szCs w:val="20"/>
              </w:rPr>
            </w:pPr>
            <w:r>
              <w:rPr>
                <w:rFonts w:hint="eastAsia" w:ascii="宋体" w:hAnsi="宋体"/>
                <w:bCs/>
                <w:szCs w:val="20"/>
                <w:lang w:val="en-US" w:eastAsia="zh-CN"/>
              </w:rPr>
              <w:t>6.</w:t>
            </w:r>
            <w:r>
              <w:rPr>
                <w:rFonts w:hint="eastAsia" w:ascii="宋体" w:hAnsi="宋体"/>
                <w:bCs/>
                <w:szCs w:val="20"/>
              </w:rPr>
              <w:t>培养学生遵纪守法和规则意识，以及吃苦耐劳、顽强拼搏的意志品质。</w:t>
            </w:r>
          </w:p>
        </w:tc>
        <w:tc>
          <w:tcPr>
            <w:tcW w:w="1348" w:type="dxa"/>
            <w:tcBorders>
              <w:right w:val="single" w:color="auto" w:sz="12" w:space="0"/>
            </w:tcBorders>
            <w:vAlign w:val="center"/>
          </w:tcPr>
          <w:p w14:paraId="48343A8C">
            <w:pPr>
              <w:pStyle w:val="17"/>
              <w:rPr>
                <w:rFonts w:ascii="宋体" w:hAnsi="宋体"/>
                <w:bCs/>
                <w:szCs w:val="20"/>
              </w:rPr>
            </w:pPr>
            <w:r>
              <w:rPr>
                <w:rFonts w:ascii="宋体" w:hAnsi="宋体"/>
                <w:bCs/>
                <w:szCs w:val="20"/>
              </w:rPr>
              <w:t>100%</w:t>
            </w:r>
          </w:p>
        </w:tc>
      </w:tr>
      <w:tr w14:paraId="2E0D8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37" w:hRule="atLeast"/>
          <w:jc w:val="center"/>
        </w:trPr>
        <w:tc>
          <w:tcPr>
            <w:tcW w:w="777" w:type="dxa"/>
            <w:vMerge w:val="restart"/>
            <w:tcBorders>
              <w:left w:val="single" w:color="auto" w:sz="12" w:space="0"/>
              <w:right w:val="single" w:color="auto" w:sz="4" w:space="0"/>
            </w:tcBorders>
            <w:shd w:val="clear" w:color="auto" w:fill="auto"/>
            <w:vAlign w:val="center"/>
          </w:tcPr>
          <w:p w14:paraId="24D490DB">
            <w:pPr>
              <w:pStyle w:val="17"/>
              <w:rPr>
                <w:rFonts w:asciiTheme="minorEastAsia" w:hAnsiTheme="minorEastAsia" w:eastAsiaTheme="minorEastAsia"/>
                <w:b w:val="0"/>
                <w:bCs w:val="0"/>
                <w:sz w:val="20"/>
                <w:szCs w:val="20"/>
              </w:rPr>
            </w:pPr>
            <w:r>
              <w:rPr>
                <w:rFonts w:hint="eastAsia" w:ascii="宋体" w:hAnsi="宋体"/>
                <w:b/>
                <w:bCs/>
              </w:rPr>
              <w:t>L</w:t>
            </w:r>
            <w:r>
              <w:rPr>
                <w:rFonts w:ascii="宋体" w:hAnsi="宋体"/>
                <w:b/>
                <w:bCs/>
              </w:rPr>
              <w:t>O4</w:t>
            </w:r>
          </w:p>
        </w:tc>
        <w:tc>
          <w:tcPr>
            <w:tcW w:w="936" w:type="dxa"/>
            <w:vMerge w:val="restart"/>
            <w:tcBorders>
              <w:left w:val="single" w:color="auto" w:sz="4" w:space="0"/>
            </w:tcBorders>
            <w:vAlign w:val="center"/>
          </w:tcPr>
          <w:p w14:paraId="45FE6995">
            <w:pPr>
              <w:pStyle w:val="17"/>
              <w:rPr>
                <w:rFonts w:cs="Times New Roman" w:asciiTheme="minorEastAsia" w:hAnsiTheme="minorEastAsia" w:eastAsiaTheme="minorEastAsia"/>
                <w:b w:val="0"/>
                <w:bCs w:val="0"/>
                <w:sz w:val="20"/>
                <w:szCs w:val="20"/>
              </w:rPr>
            </w:pPr>
            <w:r>
              <w:rPr>
                <w:rFonts w:ascii="宋体" w:hAnsi="宋体"/>
                <w:b/>
                <w:bCs/>
              </w:rPr>
              <w:fldChar w:fldCharType="begin"/>
            </w:r>
            <w:r>
              <w:rPr>
                <w:rFonts w:ascii="宋体" w:hAnsi="宋体"/>
                <w:b/>
                <w:bCs/>
              </w:rPr>
              <w:instrText xml:space="preserve"> </w:instrText>
            </w:r>
            <w:r>
              <w:rPr>
                <w:rFonts w:hint="eastAsia" w:ascii="宋体" w:hAnsi="宋体"/>
                <w:b/>
                <w:bCs/>
              </w:rPr>
              <w:instrText xml:space="preserve">= 1 \* GB3</w:instrText>
            </w:r>
            <w:r>
              <w:rPr>
                <w:rFonts w:ascii="宋体" w:hAnsi="宋体"/>
                <w:b/>
                <w:bCs/>
              </w:rPr>
              <w:instrText xml:space="preserve"> </w:instrText>
            </w:r>
            <w:r>
              <w:rPr>
                <w:rFonts w:ascii="宋体" w:hAnsi="宋体"/>
                <w:b/>
                <w:bCs/>
              </w:rPr>
              <w:fldChar w:fldCharType="separate"/>
            </w:r>
            <w:r>
              <w:rPr>
                <w:rFonts w:hint="eastAsia" w:ascii="宋体" w:hAnsi="宋体"/>
                <w:b/>
                <w:bCs/>
              </w:rPr>
              <w:t>①</w:t>
            </w:r>
            <w:r>
              <w:rPr>
                <w:rFonts w:ascii="宋体" w:hAnsi="宋体"/>
                <w:b/>
                <w:bCs/>
              </w:rPr>
              <w:fldChar w:fldCharType="end"/>
            </w:r>
          </w:p>
        </w:tc>
        <w:tc>
          <w:tcPr>
            <w:tcW w:w="850" w:type="dxa"/>
            <w:vMerge w:val="restart"/>
            <w:tcBorders>
              <w:right w:val="double" w:color="auto" w:sz="4" w:space="0"/>
            </w:tcBorders>
            <w:shd w:val="clear" w:color="auto" w:fill="auto"/>
            <w:vAlign w:val="center"/>
          </w:tcPr>
          <w:p w14:paraId="1A161A4F">
            <w:pPr>
              <w:pStyle w:val="17"/>
              <w:rPr>
                <w:rFonts w:hint="eastAsia" w:ascii="宋体" w:hAnsi="宋体" w:eastAsia="宋体"/>
                <w:b w:val="0"/>
                <w:bCs w:val="0"/>
                <w:sz w:val="20"/>
                <w:szCs w:val="20"/>
                <w:lang w:eastAsia="zh-CN"/>
              </w:rPr>
            </w:pPr>
            <w:r>
              <w:rPr>
                <w:rFonts w:hint="eastAsia" w:ascii="宋体" w:hAnsi="宋体"/>
                <w:lang w:val="en-US" w:eastAsia="zh-CN"/>
              </w:rPr>
              <w:t>M</w:t>
            </w:r>
          </w:p>
        </w:tc>
        <w:tc>
          <w:tcPr>
            <w:tcW w:w="4565" w:type="dxa"/>
            <w:vAlign w:val="center"/>
          </w:tcPr>
          <w:p w14:paraId="3EAF5E29">
            <w:pPr>
              <w:pStyle w:val="17"/>
              <w:jc w:val="left"/>
              <w:rPr>
                <w:rFonts w:ascii="宋体" w:hAnsi="宋体"/>
                <w:bCs/>
                <w:szCs w:val="20"/>
              </w:rPr>
            </w:pPr>
            <w:r>
              <w:rPr>
                <w:rFonts w:hint="eastAsia" w:ascii="宋体" w:hAnsi="宋体"/>
                <w:bCs/>
                <w:szCs w:val="20"/>
                <w:lang w:val="en-US" w:eastAsia="zh-CN"/>
              </w:rPr>
              <w:t>2.</w:t>
            </w:r>
            <w:r>
              <w:rPr>
                <w:rFonts w:hint="eastAsia" w:ascii="Arial" w:hAnsi="Arial" w:cs="Arial"/>
                <w:szCs w:val="20"/>
              </w:rPr>
              <w:t>掌握健康与体育的基本知识，掌握科学的体育锻炼方法。</w:t>
            </w:r>
          </w:p>
        </w:tc>
        <w:tc>
          <w:tcPr>
            <w:tcW w:w="1348" w:type="dxa"/>
            <w:tcBorders>
              <w:right w:val="single" w:color="auto" w:sz="12" w:space="0"/>
            </w:tcBorders>
            <w:vAlign w:val="center"/>
          </w:tcPr>
          <w:p w14:paraId="18BDDC50">
            <w:pPr>
              <w:pStyle w:val="17"/>
              <w:rPr>
                <w:rFonts w:ascii="宋体" w:hAnsi="宋体"/>
                <w:bCs/>
                <w:szCs w:val="20"/>
              </w:rPr>
            </w:pPr>
            <w:r>
              <w:rPr>
                <w:rFonts w:hint="eastAsia" w:ascii="宋体" w:hAnsi="宋体"/>
                <w:bCs/>
                <w:szCs w:val="20"/>
                <w:lang w:val="en-US" w:eastAsia="zh-CN"/>
              </w:rPr>
              <w:t>5</w:t>
            </w:r>
            <w:r>
              <w:rPr>
                <w:rFonts w:ascii="宋体" w:hAnsi="宋体"/>
                <w:bCs/>
                <w:szCs w:val="20"/>
              </w:rPr>
              <w:t>0%</w:t>
            </w:r>
          </w:p>
        </w:tc>
      </w:tr>
      <w:tr w14:paraId="067B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39" w:hRule="atLeast"/>
          <w:jc w:val="center"/>
        </w:trPr>
        <w:tc>
          <w:tcPr>
            <w:tcW w:w="777" w:type="dxa"/>
            <w:vMerge w:val="continue"/>
            <w:tcBorders>
              <w:left w:val="single" w:color="auto" w:sz="12" w:space="0"/>
              <w:right w:val="single" w:color="auto" w:sz="4" w:space="0"/>
            </w:tcBorders>
            <w:shd w:val="clear" w:color="auto" w:fill="auto"/>
            <w:vAlign w:val="center"/>
          </w:tcPr>
          <w:p w14:paraId="513658BF">
            <w:pPr>
              <w:pStyle w:val="17"/>
              <w:rPr>
                <w:rFonts w:hint="eastAsia" w:ascii="黑体" w:hAnsi="黑体" w:eastAsia="黑体"/>
                <w:b w:val="0"/>
                <w:bCs w:val="0"/>
              </w:rPr>
            </w:pPr>
          </w:p>
        </w:tc>
        <w:tc>
          <w:tcPr>
            <w:tcW w:w="936" w:type="dxa"/>
            <w:vMerge w:val="continue"/>
            <w:tcBorders>
              <w:left w:val="single" w:color="auto" w:sz="4" w:space="0"/>
            </w:tcBorders>
            <w:vAlign w:val="center"/>
          </w:tcPr>
          <w:p w14:paraId="1CCEBD5D">
            <w:pPr>
              <w:pStyle w:val="17"/>
              <w:rPr>
                <w:rFonts w:asciiTheme="minorEastAsia" w:hAnsiTheme="minorEastAsia" w:eastAsiaTheme="minorEastAsia"/>
                <w:b w:val="0"/>
                <w:bCs w:val="0"/>
              </w:rPr>
            </w:pPr>
          </w:p>
        </w:tc>
        <w:tc>
          <w:tcPr>
            <w:tcW w:w="850" w:type="dxa"/>
            <w:vMerge w:val="continue"/>
            <w:tcBorders>
              <w:right w:val="double" w:color="auto" w:sz="4" w:space="0"/>
            </w:tcBorders>
            <w:shd w:val="clear" w:color="auto" w:fill="auto"/>
            <w:vAlign w:val="center"/>
          </w:tcPr>
          <w:p w14:paraId="4F48EA5D">
            <w:pPr>
              <w:pStyle w:val="17"/>
              <w:rPr>
                <w:rFonts w:hint="eastAsia" w:ascii="黑体" w:hAnsi="黑体" w:eastAsia="黑体"/>
                <w:b w:val="0"/>
                <w:bCs w:val="0"/>
              </w:rPr>
            </w:pPr>
          </w:p>
        </w:tc>
        <w:tc>
          <w:tcPr>
            <w:tcW w:w="4565" w:type="dxa"/>
            <w:vAlign w:val="center"/>
          </w:tcPr>
          <w:p w14:paraId="7241879F">
            <w:pPr>
              <w:pStyle w:val="17"/>
              <w:jc w:val="left"/>
              <w:rPr>
                <w:rFonts w:hint="eastAsia" w:ascii="宋体" w:hAnsi="宋体" w:eastAsia="宋体"/>
                <w:bCs/>
                <w:szCs w:val="20"/>
                <w:lang w:val="en-US" w:eastAsia="zh-CN"/>
              </w:rPr>
            </w:pPr>
            <w:r>
              <w:rPr>
                <w:rFonts w:hint="eastAsia" w:ascii="宋体" w:hAnsi="宋体"/>
                <w:bCs/>
                <w:szCs w:val="20"/>
                <w:lang w:val="en-US" w:eastAsia="zh-CN"/>
              </w:rPr>
              <w:t>4.</w:t>
            </w:r>
            <w:r>
              <w:rPr>
                <w:rFonts w:hint="eastAsia" w:ascii="宋体" w:hAnsi="宋体"/>
                <w:bCs/>
                <w:szCs w:val="20"/>
              </w:rPr>
              <w:t>具备自主进行科学锻炼的能力，</w:t>
            </w:r>
            <w:r>
              <w:rPr>
                <w:rFonts w:ascii="Arial" w:hAnsi="Arial" w:cs="Arial"/>
                <w:szCs w:val="20"/>
              </w:rPr>
              <w:t>全面提高身体素质和身心健康，能承受学习和生活中的压力。</w:t>
            </w:r>
          </w:p>
        </w:tc>
        <w:tc>
          <w:tcPr>
            <w:tcW w:w="1348" w:type="dxa"/>
            <w:tcBorders>
              <w:right w:val="single" w:color="auto" w:sz="12" w:space="0"/>
            </w:tcBorders>
            <w:vAlign w:val="center"/>
          </w:tcPr>
          <w:p w14:paraId="360CFF0B">
            <w:pPr>
              <w:pStyle w:val="17"/>
              <w:rPr>
                <w:rFonts w:hint="eastAsia" w:ascii="宋体" w:hAnsi="宋体"/>
                <w:bCs/>
                <w:szCs w:val="20"/>
              </w:rPr>
            </w:pPr>
            <w:r>
              <w:rPr>
                <w:rFonts w:hint="eastAsia" w:ascii="宋体" w:hAnsi="宋体"/>
                <w:bCs/>
                <w:szCs w:val="20"/>
                <w:lang w:val="en-US" w:eastAsia="zh-CN"/>
              </w:rPr>
              <w:t>5</w:t>
            </w:r>
            <w:r>
              <w:rPr>
                <w:rFonts w:ascii="宋体" w:hAnsi="宋体"/>
                <w:bCs/>
                <w:szCs w:val="20"/>
              </w:rPr>
              <w:t>0%</w:t>
            </w:r>
          </w:p>
        </w:tc>
      </w:tr>
      <w:tr w14:paraId="12BD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shd w:val="clear" w:color="auto" w:fill="auto"/>
            <w:vAlign w:val="top"/>
          </w:tcPr>
          <w:p w14:paraId="3F5E405A">
            <w:pPr>
              <w:pStyle w:val="17"/>
              <w:spacing w:line="720" w:lineRule="auto"/>
              <w:rPr>
                <w:rFonts w:asciiTheme="minorEastAsia" w:hAnsiTheme="minorEastAsia" w:eastAsiaTheme="minorEastAsia"/>
                <w:b w:val="0"/>
                <w:bCs w:val="0"/>
                <w:sz w:val="20"/>
                <w:szCs w:val="20"/>
              </w:rPr>
            </w:pPr>
            <w:r>
              <w:rPr>
                <w:rFonts w:hint="eastAsia" w:ascii="宋体" w:hAnsi="宋体"/>
                <w:b/>
                <w:bCs/>
              </w:rPr>
              <w:t>L</w:t>
            </w:r>
            <w:r>
              <w:rPr>
                <w:rFonts w:ascii="宋体" w:hAnsi="宋体"/>
                <w:b/>
                <w:bCs/>
              </w:rPr>
              <w:t>O5</w:t>
            </w:r>
          </w:p>
        </w:tc>
        <w:tc>
          <w:tcPr>
            <w:tcW w:w="936" w:type="dxa"/>
            <w:vMerge w:val="restart"/>
            <w:tcBorders>
              <w:left w:val="single" w:color="auto" w:sz="4" w:space="0"/>
            </w:tcBorders>
            <w:vAlign w:val="center"/>
          </w:tcPr>
          <w:p w14:paraId="528F1762">
            <w:pPr>
              <w:pStyle w:val="17"/>
              <w:rPr>
                <w:rFonts w:cs="Times New Roman" w:asciiTheme="minorEastAsia" w:hAnsiTheme="minorEastAsia" w:eastAsiaTheme="minorEastAsia"/>
                <w:b w:val="0"/>
                <w:bCs w:val="0"/>
                <w:sz w:val="20"/>
                <w:szCs w:val="20"/>
              </w:rPr>
            </w:pPr>
            <w:r>
              <w:rPr>
                <w:rFonts w:ascii="宋体" w:hAnsi="宋体"/>
                <w:b/>
                <w:bCs/>
              </w:rPr>
              <w:fldChar w:fldCharType="begin"/>
            </w:r>
            <w:r>
              <w:rPr>
                <w:rFonts w:ascii="宋体" w:hAnsi="宋体"/>
                <w:b/>
                <w:bCs/>
              </w:rPr>
              <w:instrText xml:space="preserve"> </w:instrText>
            </w:r>
            <w:r>
              <w:rPr>
                <w:rFonts w:hint="eastAsia" w:ascii="宋体" w:hAnsi="宋体"/>
                <w:b/>
                <w:bCs/>
              </w:rPr>
              <w:instrText xml:space="preserve">= 1 \* GB3</w:instrText>
            </w:r>
            <w:r>
              <w:rPr>
                <w:rFonts w:ascii="宋体" w:hAnsi="宋体"/>
                <w:b/>
                <w:bCs/>
              </w:rPr>
              <w:instrText xml:space="preserve"> </w:instrText>
            </w:r>
            <w:r>
              <w:rPr>
                <w:rFonts w:ascii="宋体" w:hAnsi="宋体"/>
                <w:b/>
                <w:bCs/>
              </w:rPr>
              <w:fldChar w:fldCharType="separate"/>
            </w:r>
            <w:r>
              <w:rPr>
                <w:rFonts w:hint="eastAsia" w:ascii="宋体" w:hAnsi="宋体"/>
                <w:b/>
                <w:bCs/>
              </w:rPr>
              <w:t>①</w:t>
            </w:r>
            <w:r>
              <w:rPr>
                <w:rFonts w:ascii="宋体" w:hAnsi="宋体"/>
                <w:b/>
                <w:bCs/>
              </w:rPr>
              <w:fldChar w:fldCharType="end"/>
            </w:r>
          </w:p>
        </w:tc>
        <w:tc>
          <w:tcPr>
            <w:tcW w:w="850" w:type="dxa"/>
            <w:vMerge w:val="restart"/>
            <w:tcBorders>
              <w:right w:val="double" w:color="auto" w:sz="4" w:space="0"/>
            </w:tcBorders>
            <w:shd w:val="clear" w:color="auto" w:fill="auto"/>
            <w:vAlign w:val="center"/>
          </w:tcPr>
          <w:p w14:paraId="155E0A1E">
            <w:pPr>
              <w:pStyle w:val="17"/>
              <w:rPr>
                <w:rFonts w:ascii="宋体" w:hAnsi="宋体"/>
                <w:b w:val="0"/>
                <w:bCs w:val="0"/>
                <w:sz w:val="20"/>
                <w:szCs w:val="20"/>
              </w:rPr>
            </w:pPr>
            <w:r>
              <w:rPr>
                <w:rFonts w:hint="eastAsia" w:ascii="宋体" w:hAnsi="宋体"/>
              </w:rPr>
              <w:t>H</w:t>
            </w:r>
          </w:p>
        </w:tc>
        <w:tc>
          <w:tcPr>
            <w:tcW w:w="4565" w:type="dxa"/>
            <w:vAlign w:val="center"/>
          </w:tcPr>
          <w:p w14:paraId="401BC597">
            <w:pPr>
              <w:pStyle w:val="17"/>
              <w:jc w:val="left"/>
              <w:rPr>
                <w:rFonts w:ascii="宋体" w:hAnsi="宋体"/>
                <w:bCs/>
                <w:szCs w:val="20"/>
              </w:rPr>
            </w:pPr>
            <w:r>
              <w:rPr>
                <w:rFonts w:hint="eastAsia" w:ascii="宋体" w:hAnsi="宋体"/>
                <w:bCs/>
                <w:szCs w:val="20"/>
                <w:lang w:val="en-US" w:eastAsia="zh-CN"/>
              </w:rPr>
              <w:t>1.</w:t>
            </w:r>
            <w:r>
              <w:rPr>
                <w:rFonts w:ascii="Arial" w:hAnsi="Arial" w:cs="Arial"/>
              </w:rPr>
              <w:t>掌握</w:t>
            </w:r>
            <w:r>
              <w:rPr>
                <w:rFonts w:hint="eastAsia" w:ascii="Arial" w:hAnsi="Arial" w:cs="Arial"/>
              </w:rPr>
              <w:t>乒乓球运动</w:t>
            </w:r>
            <w:r>
              <w:rPr>
                <w:rFonts w:ascii="Arial" w:hAnsi="Arial" w:cs="Arial"/>
              </w:rPr>
              <w:t>的基本理论知识、</w:t>
            </w:r>
            <w:r>
              <w:rPr>
                <w:rFonts w:hint="eastAsia" w:ascii="Arial" w:hAnsi="Arial" w:cs="Arial"/>
              </w:rPr>
              <w:t>乒乓球运动</w:t>
            </w:r>
            <w:r>
              <w:rPr>
                <w:rFonts w:ascii="Arial" w:hAnsi="Arial" w:cs="Arial"/>
              </w:rPr>
              <w:t>的竞赛组织</w:t>
            </w:r>
            <w:r>
              <w:rPr>
                <w:rFonts w:hint="eastAsia" w:ascii="Arial" w:hAnsi="Arial" w:cs="Arial"/>
              </w:rPr>
              <w:t>与</w:t>
            </w:r>
            <w:r>
              <w:rPr>
                <w:rFonts w:ascii="Arial" w:hAnsi="Arial" w:cs="Arial"/>
              </w:rPr>
              <w:t>编排、</w:t>
            </w:r>
            <w:r>
              <w:rPr>
                <w:rFonts w:hint="eastAsia" w:ascii="Arial" w:hAnsi="Arial" w:cs="Arial"/>
              </w:rPr>
              <w:t>比赛</w:t>
            </w:r>
            <w:r>
              <w:rPr>
                <w:rFonts w:ascii="Arial" w:hAnsi="Arial" w:cs="Arial"/>
              </w:rPr>
              <w:t>规则及裁判工作相关理论知识。</w:t>
            </w:r>
          </w:p>
        </w:tc>
        <w:tc>
          <w:tcPr>
            <w:tcW w:w="1348" w:type="dxa"/>
            <w:tcBorders>
              <w:right w:val="single" w:color="auto" w:sz="12" w:space="0"/>
            </w:tcBorders>
            <w:vAlign w:val="center"/>
          </w:tcPr>
          <w:p w14:paraId="0872A747">
            <w:pPr>
              <w:pStyle w:val="17"/>
              <w:rPr>
                <w:rFonts w:ascii="宋体" w:hAnsi="宋体"/>
                <w:bCs/>
                <w:szCs w:val="20"/>
              </w:rPr>
            </w:pPr>
            <w:r>
              <w:rPr>
                <w:rFonts w:hint="eastAsia" w:ascii="宋体" w:hAnsi="宋体"/>
                <w:bCs/>
                <w:szCs w:val="20"/>
              </w:rPr>
              <w:t>5</w:t>
            </w:r>
            <w:r>
              <w:rPr>
                <w:rFonts w:ascii="宋体" w:hAnsi="宋体"/>
                <w:bCs/>
                <w:szCs w:val="20"/>
              </w:rPr>
              <w:t>0%</w:t>
            </w:r>
          </w:p>
        </w:tc>
      </w:tr>
      <w:tr w14:paraId="0996D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shd w:val="clear" w:color="auto" w:fill="auto"/>
          </w:tcPr>
          <w:p w14:paraId="5EE8C8E0">
            <w:pPr>
              <w:pStyle w:val="17"/>
              <w:spacing w:line="720" w:lineRule="auto"/>
              <w:rPr>
                <w:rFonts w:asciiTheme="minorEastAsia" w:hAnsiTheme="minorEastAsia" w:eastAsiaTheme="minorEastAsia"/>
                <w:b w:val="0"/>
                <w:bCs w:val="0"/>
                <w:sz w:val="20"/>
                <w:szCs w:val="20"/>
              </w:rPr>
            </w:pPr>
          </w:p>
        </w:tc>
        <w:tc>
          <w:tcPr>
            <w:tcW w:w="936" w:type="dxa"/>
            <w:vMerge w:val="continue"/>
            <w:tcBorders>
              <w:left w:val="single" w:color="auto" w:sz="4" w:space="0"/>
            </w:tcBorders>
            <w:vAlign w:val="center"/>
          </w:tcPr>
          <w:p w14:paraId="2F7B4052">
            <w:pPr>
              <w:pStyle w:val="17"/>
              <w:rPr>
                <w:rFonts w:cs="Times New Roman" w:asciiTheme="minorEastAsia" w:hAnsiTheme="minorEastAsia" w:eastAsiaTheme="minorEastAsia"/>
                <w:b w:val="0"/>
                <w:bCs w:val="0"/>
                <w:sz w:val="20"/>
                <w:szCs w:val="20"/>
              </w:rPr>
            </w:pPr>
          </w:p>
        </w:tc>
        <w:tc>
          <w:tcPr>
            <w:tcW w:w="850" w:type="dxa"/>
            <w:vMerge w:val="continue"/>
            <w:tcBorders>
              <w:right w:val="double" w:color="auto" w:sz="4" w:space="0"/>
            </w:tcBorders>
            <w:shd w:val="clear" w:color="auto" w:fill="auto"/>
            <w:vAlign w:val="center"/>
          </w:tcPr>
          <w:p w14:paraId="30D3FF3A">
            <w:pPr>
              <w:pStyle w:val="17"/>
              <w:rPr>
                <w:rFonts w:ascii="宋体" w:hAnsi="宋体"/>
                <w:b w:val="0"/>
                <w:bCs w:val="0"/>
                <w:sz w:val="20"/>
                <w:szCs w:val="20"/>
              </w:rPr>
            </w:pPr>
          </w:p>
        </w:tc>
        <w:tc>
          <w:tcPr>
            <w:tcW w:w="4565" w:type="dxa"/>
            <w:shd w:val="clear" w:color="auto" w:fill="auto"/>
            <w:vAlign w:val="center"/>
          </w:tcPr>
          <w:p w14:paraId="09E5890C">
            <w:pPr>
              <w:autoSpaceDE w:val="0"/>
              <w:autoSpaceDN w:val="0"/>
              <w:adjustRightInd w:val="0"/>
              <w:rPr>
                <w:rFonts w:hint="eastAsia" w:ascii="宋体" w:hAnsi="宋体" w:eastAsia="宋体" w:cs="宋体"/>
                <w:bCs/>
                <w:color w:val="000000"/>
                <w:sz w:val="21"/>
                <w:szCs w:val="21"/>
                <w:lang w:val="en-US" w:eastAsia="zh-CN" w:bidi="ar-SA"/>
              </w:rPr>
            </w:pPr>
            <w:r>
              <w:rPr>
                <w:rFonts w:hint="eastAsia" w:ascii="宋体" w:hAnsi="宋体" w:eastAsia="宋体" w:cs="宋体"/>
                <w:bCs/>
                <w:color w:val="000000"/>
                <w:sz w:val="21"/>
                <w:szCs w:val="20"/>
                <w:lang w:val="en-US" w:eastAsia="zh-CN" w:bidi="ar-SA"/>
              </w:rPr>
              <w:t>3</w:t>
            </w:r>
            <w:r>
              <w:rPr>
                <w:rFonts w:hint="eastAsia" w:ascii="宋体" w:hAnsi="宋体"/>
                <w:bCs/>
                <w:szCs w:val="20"/>
                <w:lang w:val="en-US" w:eastAsia="zh-CN"/>
              </w:rPr>
              <w:t>.</w:t>
            </w:r>
            <w:r>
              <w:rPr>
                <w:rFonts w:hint="eastAsia" w:ascii="宋体" w:hAnsi="宋体"/>
                <w:bCs/>
                <w:szCs w:val="20"/>
              </w:rPr>
              <w:t>掌握乒乓球运动的基本技术动作与</w:t>
            </w:r>
            <w:r>
              <w:rPr>
                <w:rFonts w:ascii="宋体" w:hAnsi="宋体"/>
                <w:bCs/>
                <w:szCs w:val="20"/>
              </w:rPr>
              <w:t>简单的</w:t>
            </w:r>
            <w:r>
              <w:rPr>
                <w:rFonts w:hint="eastAsia" w:ascii="宋体" w:hAnsi="宋体"/>
                <w:bCs/>
                <w:szCs w:val="20"/>
              </w:rPr>
              <w:t>技</w:t>
            </w:r>
            <w:r>
              <w:rPr>
                <w:rFonts w:ascii="宋体" w:hAnsi="宋体"/>
                <w:bCs/>
                <w:szCs w:val="20"/>
              </w:rPr>
              <w:t>战术</w:t>
            </w:r>
            <w:r>
              <w:rPr>
                <w:rFonts w:hint="eastAsia" w:ascii="宋体" w:hAnsi="宋体"/>
                <w:bCs/>
                <w:szCs w:val="20"/>
              </w:rPr>
              <w:t>配合，提高身体的灵活与协调能力；具备小规模比赛</w:t>
            </w:r>
            <w:r>
              <w:rPr>
                <w:rFonts w:ascii="宋体" w:hAnsi="宋体"/>
                <w:bCs/>
                <w:szCs w:val="20"/>
              </w:rPr>
              <w:t>的</w:t>
            </w:r>
            <w:r>
              <w:rPr>
                <w:rFonts w:hint="eastAsia" w:ascii="宋体" w:hAnsi="宋体"/>
                <w:bCs/>
                <w:szCs w:val="20"/>
              </w:rPr>
              <w:t>编排和裁判能力。</w:t>
            </w:r>
          </w:p>
        </w:tc>
        <w:tc>
          <w:tcPr>
            <w:tcW w:w="1348" w:type="dxa"/>
            <w:tcBorders>
              <w:right w:val="single" w:color="auto" w:sz="12" w:space="0"/>
            </w:tcBorders>
            <w:vAlign w:val="center"/>
          </w:tcPr>
          <w:p w14:paraId="45A3531D">
            <w:pPr>
              <w:pStyle w:val="17"/>
              <w:rPr>
                <w:rFonts w:ascii="宋体" w:hAnsi="宋体"/>
                <w:bCs/>
                <w:szCs w:val="20"/>
              </w:rPr>
            </w:pPr>
            <w:r>
              <w:rPr>
                <w:rFonts w:hint="eastAsia" w:ascii="宋体" w:hAnsi="宋体"/>
                <w:bCs/>
                <w:szCs w:val="20"/>
              </w:rPr>
              <w:t>5</w:t>
            </w:r>
            <w:r>
              <w:rPr>
                <w:rFonts w:ascii="宋体" w:hAnsi="宋体"/>
                <w:bCs/>
                <w:szCs w:val="20"/>
              </w:rPr>
              <w:t>0%</w:t>
            </w:r>
          </w:p>
        </w:tc>
      </w:tr>
      <w:tr w14:paraId="7A102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shd w:val="clear" w:color="auto" w:fill="auto"/>
            <w:vAlign w:val="top"/>
          </w:tcPr>
          <w:p w14:paraId="050A09F3">
            <w:pPr>
              <w:pStyle w:val="17"/>
              <w:spacing w:line="720" w:lineRule="auto"/>
              <w:rPr>
                <w:rFonts w:asciiTheme="minorEastAsia" w:hAnsiTheme="minorEastAsia" w:eastAsiaTheme="minorEastAsia"/>
                <w:b w:val="0"/>
                <w:bCs w:val="0"/>
                <w:sz w:val="20"/>
                <w:szCs w:val="20"/>
              </w:rPr>
            </w:pPr>
            <w:r>
              <w:rPr>
                <w:rFonts w:hint="eastAsia" w:ascii="宋体" w:hAnsi="宋体"/>
                <w:b/>
                <w:bCs/>
              </w:rPr>
              <w:t>L</w:t>
            </w:r>
            <w:r>
              <w:rPr>
                <w:rFonts w:ascii="宋体" w:hAnsi="宋体"/>
                <w:b/>
                <w:bCs/>
              </w:rPr>
              <w:t>O6</w:t>
            </w:r>
          </w:p>
        </w:tc>
        <w:tc>
          <w:tcPr>
            <w:tcW w:w="936" w:type="dxa"/>
            <w:tcBorders>
              <w:left w:val="single" w:color="auto" w:sz="4" w:space="0"/>
              <w:bottom w:val="single" w:color="auto" w:sz="12" w:space="0"/>
            </w:tcBorders>
            <w:vAlign w:val="center"/>
          </w:tcPr>
          <w:p w14:paraId="69CAA3BD">
            <w:pPr>
              <w:pStyle w:val="17"/>
              <w:rPr>
                <w:rFonts w:cs="Times New Roman" w:asciiTheme="minorEastAsia" w:hAnsiTheme="minorEastAsia" w:eastAsiaTheme="minorEastAsia"/>
                <w:b w:val="0"/>
                <w:bCs w:val="0"/>
                <w:sz w:val="20"/>
                <w:szCs w:val="20"/>
              </w:rPr>
            </w:pPr>
            <w:r>
              <w:rPr>
                <w:rFonts w:ascii="宋体" w:hAnsi="宋体"/>
                <w:b/>
                <w:bCs/>
              </w:rPr>
              <w:fldChar w:fldCharType="begin"/>
            </w:r>
            <w:r>
              <w:rPr>
                <w:rFonts w:ascii="宋体" w:hAnsi="宋体"/>
                <w:b/>
                <w:bCs/>
              </w:rPr>
              <w:instrText xml:space="preserve"> </w:instrText>
            </w:r>
            <w:r>
              <w:rPr>
                <w:rFonts w:hint="eastAsia" w:ascii="宋体" w:hAnsi="宋体"/>
                <w:b/>
                <w:bCs/>
              </w:rPr>
              <w:instrText xml:space="preserve">= 1 \* GB3</w:instrText>
            </w:r>
            <w:r>
              <w:rPr>
                <w:rFonts w:ascii="宋体" w:hAnsi="宋体"/>
                <w:b/>
                <w:bCs/>
              </w:rPr>
              <w:instrText xml:space="preserve"> </w:instrText>
            </w:r>
            <w:r>
              <w:rPr>
                <w:rFonts w:ascii="宋体" w:hAnsi="宋体"/>
                <w:b/>
                <w:bCs/>
              </w:rPr>
              <w:fldChar w:fldCharType="separate"/>
            </w:r>
            <w:r>
              <w:rPr>
                <w:rFonts w:hint="eastAsia" w:ascii="宋体" w:hAnsi="宋体"/>
                <w:b/>
                <w:bCs/>
              </w:rPr>
              <w:t>①</w:t>
            </w:r>
            <w:r>
              <w:rPr>
                <w:rFonts w:ascii="宋体" w:hAnsi="宋体"/>
                <w:b/>
                <w:bCs/>
              </w:rPr>
              <w:fldChar w:fldCharType="end"/>
            </w:r>
          </w:p>
        </w:tc>
        <w:tc>
          <w:tcPr>
            <w:tcW w:w="850" w:type="dxa"/>
            <w:tcBorders>
              <w:bottom w:val="single" w:color="auto" w:sz="12" w:space="0"/>
              <w:right w:val="double" w:color="auto" w:sz="4" w:space="0"/>
            </w:tcBorders>
            <w:shd w:val="clear" w:color="auto" w:fill="auto"/>
            <w:vAlign w:val="center"/>
          </w:tcPr>
          <w:p w14:paraId="257E4C00">
            <w:pPr>
              <w:pStyle w:val="17"/>
              <w:rPr>
                <w:rFonts w:hint="eastAsia" w:ascii="宋体" w:hAnsi="宋体" w:eastAsia="宋体"/>
                <w:b w:val="0"/>
                <w:bCs w:val="0"/>
                <w:sz w:val="20"/>
                <w:szCs w:val="20"/>
                <w:lang w:eastAsia="zh-CN"/>
              </w:rPr>
            </w:pPr>
            <w:r>
              <w:rPr>
                <w:rFonts w:hint="eastAsia" w:ascii="宋体" w:hAnsi="宋体"/>
              </w:rPr>
              <w:t>H</w:t>
            </w:r>
          </w:p>
        </w:tc>
        <w:tc>
          <w:tcPr>
            <w:tcW w:w="4565" w:type="dxa"/>
            <w:tcBorders>
              <w:bottom w:val="single" w:color="auto" w:sz="12" w:space="0"/>
            </w:tcBorders>
            <w:vAlign w:val="center"/>
          </w:tcPr>
          <w:p w14:paraId="2B7CF00E">
            <w:pPr>
              <w:pStyle w:val="17"/>
              <w:jc w:val="left"/>
              <w:rPr>
                <w:rFonts w:ascii="宋体" w:hAnsi="宋体"/>
                <w:bCs/>
                <w:szCs w:val="20"/>
              </w:rPr>
            </w:pPr>
            <w:r>
              <w:rPr>
                <w:rFonts w:hint="eastAsia"/>
                <w:bCs/>
                <w:color w:val="000000"/>
                <w:sz w:val="21"/>
                <w:szCs w:val="21"/>
                <w:lang w:val="en-US" w:eastAsia="zh-CN"/>
              </w:rPr>
              <w:t>5.</w:t>
            </w:r>
            <w:r>
              <w:rPr>
                <w:rFonts w:hint="eastAsia"/>
                <w:bCs/>
                <w:color w:val="000000"/>
                <w:sz w:val="21"/>
                <w:szCs w:val="21"/>
              </w:rPr>
              <w:t>树立正确的审美观，提高学生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tc>
        <w:tc>
          <w:tcPr>
            <w:tcW w:w="1348" w:type="dxa"/>
            <w:tcBorders>
              <w:bottom w:val="single" w:color="auto" w:sz="12" w:space="0"/>
              <w:right w:val="single" w:color="auto" w:sz="12" w:space="0"/>
            </w:tcBorders>
            <w:vAlign w:val="center"/>
          </w:tcPr>
          <w:p w14:paraId="0F312DD8">
            <w:pPr>
              <w:pStyle w:val="17"/>
              <w:rPr>
                <w:rFonts w:ascii="宋体" w:hAnsi="宋体"/>
                <w:bCs/>
                <w:szCs w:val="20"/>
              </w:rPr>
            </w:pPr>
            <w:r>
              <w:rPr>
                <w:rFonts w:hint="eastAsia" w:ascii="宋体" w:hAnsi="宋体"/>
                <w:bCs/>
                <w:szCs w:val="20"/>
              </w:rPr>
              <w:t>1</w:t>
            </w:r>
            <w:r>
              <w:rPr>
                <w:rFonts w:ascii="宋体" w:hAnsi="宋体"/>
                <w:bCs/>
                <w:szCs w:val="20"/>
              </w:rPr>
              <w:t>00%</w:t>
            </w:r>
          </w:p>
        </w:tc>
      </w:tr>
    </w:tbl>
    <w:p w14:paraId="7CA7D40F">
      <w:pPr>
        <w:pStyle w:val="19"/>
        <w:keepNext w:val="0"/>
        <w:keepLines w:val="0"/>
        <w:pageBreakBefore w:val="0"/>
        <w:widowControl/>
        <w:kinsoku/>
        <w:wordWrap/>
        <w:overflowPunct/>
        <w:topLinePunct w:val="0"/>
        <w:autoSpaceDE/>
        <w:autoSpaceDN/>
        <w:bidi w:val="0"/>
        <w:adjustRightInd/>
        <w:snapToGrid/>
        <w:spacing w:before="326" w:beforeLines="100" w:line="360" w:lineRule="auto"/>
        <w:textAlignment w:val="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1569FDEF">
      <w:pPr>
        <w:pStyle w:val="20"/>
        <w:keepNext w:val="0"/>
        <w:keepLines w:val="0"/>
        <w:pageBreakBefore w:val="0"/>
        <w:widowControl/>
        <w:kinsoku/>
        <w:wordWrap/>
        <w:overflowPunct/>
        <w:topLinePunct w:val="0"/>
        <w:autoSpaceDE/>
        <w:autoSpaceDN/>
        <w:bidi w:val="0"/>
        <w:adjustRightInd/>
        <w:snapToGrid/>
        <w:spacing w:before="0" w:beforeLines="0" w:after="163"/>
        <w:textAlignment w:val="auto"/>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313CBCF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5F861683">
            <w:pPr>
              <w:pStyle w:val="17"/>
              <w:widowControl w:val="0"/>
              <w:jc w:val="left"/>
              <w:rPr>
                <w:rFonts w:ascii="宋体" w:hAnsi="宋体"/>
                <w:bCs/>
                <w:szCs w:val="20"/>
              </w:rPr>
            </w:pPr>
            <w:r>
              <w:rPr>
                <w:rFonts w:hint="eastAsia" w:ascii="Arial" w:hAnsi="Arial" w:cs="Arial"/>
                <w:b/>
                <w:bCs/>
              </w:rPr>
              <w:t>第一单元：</w:t>
            </w:r>
            <w:r>
              <w:rPr>
                <w:rFonts w:hint="eastAsia" w:ascii="宋体" w:hAnsi="宋体"/>
                <w:bCs/>
                <w:szCs w:val="20"/>
              </w:rPr>
              <w:t>理论部分</w:t>
            </w:r>
          </w:p>
          <w:p w14:paraId="5CD8D652">
            <w:pPr>
              <w:pStyle w:val="17"/>
              <w:widowControl w:val="0"/>
              <w:jc w:val="left"/>
              <w:rPr>
                <w:rFonts w:ascii="宋体" w:hAnsi="宋体"/>
                <w:bCs/>
                <w:szCs w:val="20"/>
              </w:rPr>
            </w:pPr>
            <w:r>
              <w:rPr>
                <w:rFonts w:hint="eastAsia" w:ascii="宋体" w:hAnsi="宋体"/>
                <w:bCs/>
                <w:szCs w:val="20"/>
              </w:rPr>
              <w:t>教学内容：</w:t>
            </w:r>
          </w:p>
          <w:p w14:paraId="7237ACDC">
            <w:pPr>
              <w:pStyle w:val="17"/>
              <w:widowControl w:val="0"/>
              <w:ind w:firstLine="420" w:firstLineChars="200"/>
              <w:jc w:val="left"/>
              <w:rPr>
                <w:rFonts w:ascii="宋体" w:hAnsi="宋体"/>
                <w:bCs/>
                <w:szCs w:val="20"/>
              </w:rPr>
            </w:pPr>
            <w:r>
              <w:rPr>
                <w:rFonts w:hint="eastAsia" w:ascii="宋体" w:hAnsi="宋体"/>
                <w:bCs/>
                <w:szCs w:val="20"/>
              </w:rPr>
              <w:t>1</w:t>
            </w:r>
            <w:r>
              <w:rPr>
                <w:rFonts w:ascii="宋体" w:hAnsi="宋体"/>
                <w:bCs/>
                <w:szCs w:val="20"/>
              </w:rPr>
              <w:t>.</w:t>
            </w:r>
            <w:r>
              <w:rPr>
                <w:rFonts w:hint="eastAsia" w:ascii="宋体" w:hAnsi="宋体"/>
                <w:bCs/>
                <w:szCs w:val="20"/>
              </w:rPr>
              <w:t>课程介绍：课程的教学目标、教学内容、评价方法、基本要求和注意事项；</w:t>
            </w:r>
          </w:p>
          <w:p w14:paraId="3B9012C8">
            <w:pPr>
              <w:pStyle w:val="17"/>
              <w:widowControl w:val="0"/>
              <w:ind w:firstLine="420" w:firstLineChars="200"/>
              <w:jc w:val="left"/>
              <w:rPr>
                <w:rFonts w:ascii="宋体" w:hAnsi="宋体"/>
                <w:bCs/>
                <w:szCs w:val="20"/>
              </w:rPr>
            </w:pPr>
            <w:r>
              <w:rPr>
                <w:rFonts w:ascii="宋体" w:hAnsi="宋体"/>
                <w:bCs/>
                <w:szCs w:val="20"/>
              </w:rPr>
              <w:t>2.</w:t>
            </w:r>
            <w:r>
              <w:rPr>
                <w:rFonts w:hint="eastAsia" w:ascii="宋体" w:hAnsi="宋体"/>
                <w:bCs/>
                <w:szCs w:val="20"/>
              </w:rPr>
              <w:t>乒乓球运动概述：乒乓球运动的起源、演变与发展；乒乓球运动的特点与锻炼价值；</w:t>
            </w:r>
          </w:p>
          <w:p w14:paraId="7467DA89">
            <w:pPr>
              <w:pStyle w:val="17"/>
              <w:widowControl w:val="0"/>
              <w:ind w:firstLine="420" w:firstLineChars="200"/>
              <w:jc w:val="left"/>
              <w:rPr>
                <w:rFonts w:ascii="宋体" w:hAnsi="宋体"/>
                <w:bCs/>
                <w:szCs w:val="20"/>
              </w:rPr>
            </w:pPr>
            <w:r>
              <w:rPr>
                <w:rFonts w:hint="eastAsia" w:ascii="宋体" w:hAnsi="宋体"/>
                <w:bCs/>
                <w:szCs w:val="20"/>
              </w:rPr>
              <w:t>3.乒乓球运动竞赛方法与规则。</w:t>
            </w:r>
          </w:p>
          <w:p w14:paraId="67334A02">
            <w:pPr>
              <w:pStyle w:val="17"/>
              <w:keepNext w:val="0"/>
              <w:keepLines w:val="0"/>
              <w:pageBreakBefore w:val="0"/>
              <w:widowControl w:val="0"/>
              <w:kinsoku/>
              <w:wordWrap/>
              <w:overflowPunct/>
              <w:topLinePunct w:val="0"/>
              <w:autoSpaceDE/>
              <w:autoSpaceDN/>
              <w:bidi w:val="0"/>
              <w:adjustRightInd/>
              <w:snapToGrid/>
              <w:jc w:val="left"/>
              <w:textAlignment w:val="auto"/>
              <w:rPr>
                <w:rFonts w:ascii="宋体" w:hAnsi="宋体"/>
                <w:bCs/>
                <w:szCs w:val="20"/>
              </w:rPr>
            </w:pPr>
            <w:r>
              <w:rPr>
                <w:rFonts w:hint="eastAsia" w:ascii="宋体" w:hAnsi="宋体"/>
                <w:bCs/>
                <w:szCs w:val="20"/>
              </w:rPr>
              <w:t>预期成果：通过乒乓球课程理论学习，了解乒乓球运动的起源、发展及意义，掌握乒乓球运动的基本比赛规则，学会欣赏乒乓球运动；掌握健康与体育的基本知识。</w:t>
            </w:r>
          </w:p>
          <w:p w14:paraId="651912B9">
            <w:pPr>
              <w:pStyle w:val="17"/>
              <w:widowControl w:val="0"/>
              <w:jc w:val="left"/>
              <w:rPr>
                <w:rFonts w:ascii="宋体" w:hAnsi="宋体"/>
                <w:bCs/>
                <w:szCs w:val="20"/>
              </w:rPr>
            </w:pPr>
            <w:r>
              <w:rPr>
                <w:rFonts w:hint="eastAsia" w:ascii="宋体" w:hAnsi="宋体"/>
                <w:bCs/>
                <w:szCs w:val="20"/>
              </w:rPr>
              <w:t>教学难点：乒乓球竞赛规则的掌握与运用</w:t>
            </w:r>
            <w:r>
              <w:rPr>
                <w:rFonts w:ascii="宋体" w:hAnsi="宋体"/>
                <w:bCs/>
                <w:szCs w:val="20"/>
              </w:rPr>
              <w:t>。</w:t>
            </w:r>
          </w:p>
          <w:p w14:paraId="053FEC27">
            <w:pPr>
              <w:widowControl w:val="0"/>
              <w:autoSpaceDE w:val="0"/>
              <w:autoSpaceDN w:val="0"/>
              <w:adjustRightInd w:val="0"/>
              <w:jc w:val="left"/>
              <w:rPr>
                <w:sz w:val="21"/>
                <w:szCs w:val="21"/>
              </w:rPr>
            </w:pPr>
          </w:p>
          <w:p w14:paraId="1649055A">
            <w:pPr>
              <w:widowControl w:val="0"/>
              <w:autoSpaceDE w:val="0"/>
              <w:autoSpaceDN w:val="0"/>
              <w:adjustRightInd w:val="0"/>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乒乓球运动实践教学</w:t>
            </w:r>
          </w:p>
          <w:p w14:paraId="7EB08629">
            <w:pPr>
              <w:pStyle w:val="17"/>
              <w:widowControl w:val="0"/>
              <w:jc w:val="left"/>
              <w:rPr>
                <w:rFonts w:ascii="宋体" w:hAnsi="宋体"/>
                <w:bCs/>
                <w:szCs w:val="20"/>
              </w:rPr>
            </w:pPr>
            <w:r>
              <w:rPr>
                <w:rFonts w:hint="eastAsia" w:ascii="宋体" w:hAnsi="宋体"/>
                <w:bCs/>
                <w:szCs w:val="20"/>
              </w:rPr>
              <w:t>教学内容：</w:t>
            </w:r>
          </w:p>
          <w:p w14:paraId="002C1CBE">
            <w:pPr>
              <w:pStyle w:val="17"/>
              <w:widowControl w:val="0"/>
              <w:ind w:firstLine="420" w:firstLineChars="200"/>
              <w:jc w:val="left"/>
              <w:rPr>
                <w:rFonts w:ascii="宋体" w:hAnsi="宋体"/>
                <w:bCs/>
                <w:szCs w:val="20"/>
              </w:rPr>
            </w:pPr>
            <w:r>
              <w:rPr>
                <w:rFonts w:hint="eastAsia" w:ascii="宋体" w:hAnsi="宋体"/>
                <w:bCs/>
                <w:szCs w:val="20"/>
              </w:rPr>
              <w:t>1</w:t>
            </w:r>
            <w:r>
              <w:rPr>
                <w:rFonts w:ascii="宋体" w:hAnsi="宋体"/>
                <w:bCs/>
                <w:szCs w:val="20"/>
              </w:rPr>
              <w:t>.</w:t>
            </w:r>
            <w:r>
              <w:rPr>
                <w:rFonts w:hint="eastAsia" w:ascii="宋体" w:hAnsi="宋体"/>
                <w:bCs/>
                <w:szCs w:val="20"/>
              </w:rPr>
              <w:t>乒乓球运动基本技术：站位与握拍技术、基本姿势与步法、正手平击发球及接发球技术、正手攻球、反手推挡与拨球、搓球、近台快攻等；</w:t>
            </w:r>
          </w:p>
          <w:p w14:paraId="1537ACAA">
            <w:pPr>
              <w:pStyle w:val="17"/>
              <w:widowControl w:val="0"/>
              <w:ind w:firstLine="420" w:firstLineChars="200"/>
              <w:jc w:val="left"/>
              <w:rPr>
                <w:rFonts w:ascii="宋体" w:hAnsi="宋体"/>
                <w:bCs/>
                <w:szCs w:val="20"/>
              </w:rPr>
            </w:pPr>
            <w:r>
              <w:rPr>
                <w:rFonts w:ascii="宋体" w:hAnsi="宋体"/>
                <w:bCs/>
                <w:szCs w:val="20"/>
              </w:rPr>
              <w:t>2.</w:t>
            </w:r>
            <w:r>
              <w:rPr>
                <w:rFonts w:hint="eastAsia" w:ascii="宋体" w:hAnsi="宋体"/>
                <w:bCs/>
                <w:szCs w:val="20"/>
              </w:rPr>
              <w:t>分组教学比赛。</w:t>
            </w:r>
          </w:p>
          <w:p w14:paraId="2363E1E3">
            <w:pPr>
              <w:widowControl/>
              <w:ind w:left="1050" w:hanging="1050" w:hangingChars="5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71864B53">
            <w:pPr>
              <w:pStyle w:val="17"/>
              <w:widowControl w:val="0"/>
              <w:ind w:firstLine="420" w:firstLineChars="200"/>
              <w:jc w:val="left"/>
              <w:rPr>
                <w:rFonts w:ascii="宋体" w:hAnsi="宋体"/>
                <w:bCs/>
                <w:szCs w:val="20"/>
              </w:rPr>
            </w:pPr>
            <w:r>
              <w:rPr>
                <w:rFonts w:hint="eastAsia" w:ascii="宋体" w:hAnsi="宋体"/>
                <w:bCs/>
                <w:szCs w:val="20"/>
              </w:rPr>
              <w:t>1</w:t>
            </w:r>
            <w:r>
              <w:rPr>
                <w:rFonts w:ascii="宋体" w:hAnsi="宋体"/>
                <w:bCs/>
                <w:szCs w:val="20"/>
              </w:rPr>
              <w:t>.通过</w:t>
            </w:r>
            <w:r>
              <w:rPr>
                <w:rFonts w:hint="eastAsia" w:ascii="宋体" w:hAnsi="宋体"/>
                <w:bCs/>
                <w:szCs w:val="20"/>
              </w:rPr>
              <w:t>基础学习</w:t>
            </w:r>
            <w:r>
              <w:rPr>
                <w:rFonts w:ascii="宋体" w:hAnsi="宋体"/>
                <w:bCs/>
                <w:szCs w:val="20"/>
              </w:rPr>
              <w:t>，掌握</w:t>
            </w:r>
            <w:r>
              <w:rPr>
                <w:rFonts w:hint="eastAsia" w:ascii="宋体" w:hAnsi="宋体"/>
                <w:bCs/>
                <w:szCs w:val="20"/>
              </w:rPr>
              <w:t>乒乓球运动</w:t>
            </w:r>
            <w:r>
              <w:rPr>
                <w:rFonts w:ascii="宋体" w:hAnsi="宋体"/>
                <w:bCs/>
                <w:szCs w:val="20"/>
              </w:rPr>
              <w:t>的基本技</w:t>
            </w:r>
            <w:r>
              <w:rPr>
                <w:rFonts w:hint="eastAsia" w:ascii="宋体" w:hAnsi="宋体"/>
                <w:bCs/>
                <w:szCs w:val="20"/>
              </w:rPr>
              <w:t>战术技能，</w:t>
            </w:r>
            <w:r>
              <w:rPr>
                <w:rFonts w:ascii="宋体" w:hAnsi="宋体"/>
                <w:bCs/>
                <w:szCs w:val="20"/>
              </w:rPr>
              <w:t>提高</w:t>
            </w:r>
            <w:r>
              <w:rPr>
                <w:rFonts w:hint="eastAsia" w:ascii="宋体" w:hAnsi="宋体"/>
                <w:bCs/>
                <w:szCs w:val="20"/>
              </w:rPr>
              <w:t>身体的灵活与协调力；</w:t>
            </w:r>
          </w:p>
          <w:p w14:paraId="398FD0B0">
            <w:pPr>
              <w:pStyle w:val="17"/>
              <w:widowControl w:val="0"/>
              <w:ind w:firstLine="420" w:firstLineChars="200"/>
              <w:jc w:val="left"/>
              <w:rPr>
                <w:rFonts w:ascii="宋体" w:hAnsi="宋体"/>
                <w:bCs/>
                <w:szCs w:val="20"/>
              </w:rPr>
            </w:pPr>
            <w:r>
              <w:rPr>
                <w:rFonts w:hint="eastAsia" w:ascii="宋体" w:hAnsi="宋体"/>
                <w:bCs/>
                <w:szCs w:val="20"/>
              </w:rPr>
              <w:t>2</w:t>
            </w:r>
            <w:r>
              <w:rPr>
                <w:rFonts w:ascii="宋体" w:hAnsi="宋体"/>
                <w:bCs/>
                <w:szCs w:val="20"/>
              </w:rPr>
              <w:t>.通过教学比赛检验学生基本技术掌握情况</w:t>
            </w:r>
            <w:r>
              <w:rPr>
                <w:rFonts w:hint="eastAsia" w:ascii="宋体" w:hAnsi="宋体"/>
                <w:bCs/>
                <w:szCs w:val="20"/>
              </w:rPr>
              <w:t>，</w:t>
            </w:r>
            <w:r>
              <w:rPr>
                <w:rFonts w:ascii="宋体" w:hAnsi="宋体"/>
                <w:bCs/>
                <w:szCs w:val="20"/>
              </w:rPr>
              <w:t>调动学生</w:t>
            </w:r>
            <w:r>
              <w:rPr>
                <w:rFonts w:hint="eastAsia" w:ascii="宋体" w:hAnsi="宋体"/>
                <w:bCs/>
                <w:szCs w:val="20"/>
              </w:rPr>
              <w:t>参与乒乓球活动</w:t>
            </w:r>
            <w:r>
              <w:rPr>
                <w:rFonts w:ascii="宋体" w:hAnsi="宋体"/>
                <w:bCs/>
                <w:szCs w:val="20"/>
              </w:rPr>
              <w:t>的积极性</w:t>
            </w:r>
            <w:r>
              <w:rPr>
                <w:rFonts w:hint="eastAsia" w:ascii="宋体" w:hAnsi="宋体"/>
                <w:bCs/>
                <w:szCs w:val="20"/>
              </w:rPr>
              <w:t>，并运用所学的技、战术，提高比赛能力；</w:t>
            </w:r>
          </w:p>
          <w:p w14:paraId="631DAA68">
            <w:pPr>
              <w:pStyle w:val="17"/>
              <w:widowControl w:val="0"/>
              <w:ind w:firstLine="420" w:firstLineChars="200"/>
              <w:jc w:val="left"/>
              <w:rPr>
                <w:bCs/>
              </w:rPr>
            </w:pPr>
            <w:r>
              <w:rPr>
                <w:rFonts w:ascii="宋体" w:hAnsi="宋体"/>
                <w:bCs/>
                <w:szCs w:val="20"/>
              </w:rPr>
              <w:t>3.</w:t>
            </w:r>
            <w:r>
              <w:rPr>
                <w:rFonts w:hint="eastAsia" w:ascii="宋体" w:hAnsi="宋体"/>
                <w:bCs/>
                <w:szCs w:val="20"/>
              </w:rPr>
              <w:t>树立正确的审美观，学会欣赏乒乓球运动，提高学生</w:t>
            </w:r>
            <w:r>
              <w:rPr>
                <w:rFonts w:ascii="宋体" w:hAnsi="宋体"/>
                <w:bCs/>
                <w:szCs w:val="20"/>
              </w:rPr>
              <w:t>表达沟通、协同创新及社交</w:t>
            </w:r>
            <w:r>
              <w:rPr>
                <w:rFonts w:hint="eastAsia" w:ascii="宋体" w:hAnsi="宋体"/>
                <w:bCs/>
                <w:szCs w:val="20"/>
              </w:rPr>
              <w:t>能</w:t>
            </w:r>
            <w:r>
              <w:rPr>
                <w:bCs/>
              </w:rPr>
              <w:t>力</w:t>
            </w:r>
            <w:r>
              <w:rPr>
                <w:rFonts w:hint="eastAsia"/>
                <w:bCs/>
              </w:rPr>
              <w:t>。</w:t>
            </w:r>
          </w:p>
          <w:p w14:paraId="256D3678">
            <w:pPr>
              <w:widowControl w:val="0"/>
              <w:jc w:val="both"/>
              <w:rPr>
                <w:color w:val="000000"/>
                <w:sz w:val="21"/>
                <w:szCs w:val="21"/>
              </w:rPr>
            </w:pPr>
            <w:r>
              <w:rPr>
                <w:rFonts w:hint="eastAsia"/>
                <w:bCs/>
                <w:sz w:val="21"/>
                <w:szCs w:val="21"/>
              </w:rPr>
              <w:t>教学难点：基</w:t>
            </w:r>
            <w:r>
              <w:rPr>
                <w:rFonts w:hint="eastAsia"/>
                <w:sz w:val="21"/>
                <w:szCs w:val="21"/>
              </w:rPr>
              <w:t>本技术在比赛中应用。</w:t>
            </w:r>
          </w:p>
          <w:p w14:paraId="4E26B77E">
            <w:pPr>
              <w:widowControl w:val="0"/>
              <w:autoSpaceDE w:val="0"/>
              <w:autoSpaceDN w:val="0"/>
              <w:adjustRightInd w:val="0"/>
              <w:jc w:val="left"/>
              <w:rPr>
                <w:rFonts w:cs="Arial" w:asciiTheme="minorEastAsia" w:hAnsiTheme="minorEastAsia" w:eastAsiaTheme="minorEastAsia"/>
                <w:sz w:val="21"/>
                <w:szCs w:val="21"/>
              </w:rPr>
            </w:pPr>
          </w:p>
          <w:p w14:paraId="3DFA8452">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体能练习与体质健康测试</w:t>
            </w:r>
          </w:p>
          <w:p w14:paraId="1601E240">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43BA9A9E">
            <w:pPr>
              <w:widowControl w:val="0"/>
              <w:autoSpaceDE w:val="0"/>
              <w:autoSpaceDN w:val="0"/>
              <w:adjustRightInd w:val="0"/>
              <w:ind w:left="1050" w:hanging="1050" w:hangingChars="500"/>
              <w:jc w:val="left"/>
              <w:rPr>
                <w:bCs/>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0980A97A">
            <w:pPr>
              <w:widowControl w:val="0"/>
              <w:autoSpaceDE w:val="0"/>
              <w:autoSpaceDN w:val="0"/>
              <w:adjustRightInd w:val="0"/>
              <w:jc w:val="left"/>
              <w:rPr>
                <w:bCs/>
                <w:sz w:val="21"/>
                <w:szCs w:val="21"/>
              </w:rPr>
            </w:pPr>
            <w:r>
              <w:rPr>
                <w:rFonts w:ascii="Arial" w:hAnsi="Arial" w:cs="Arial"/>
                <w:sz w:val="21"/>
                <w:szCs w:val="21"/>
              </w:rPr>
              <w:t>教学难点：</w:t>
            </w:r>
            <w:r>
              <w:rPr>
                <w:bCs/>
                <w:sz w:val="21"/>
                <w:szCs w:val="21"/>
              </w:rPr>
              <w:t>练习中学生兴趣的激发和意志品质的培养。</w:t>
            </w:r>
          </w:p>
          <w:p w14:paraId="2E7F4448">
            <w:pPr>
              <w:widowControl w:val="0"/>
              <w:autoSpaceDE w:val="0"/>
              <w:autoSpaceDN w:val="0"/>
              <w:adjustRightInd w:val="0"/>
              <w:jc w:val="left"/>
              <w:rPr>
                <w:bCs/>
                <w:sz w:val="21"/>
                <w:szCs w:val="21"/>
              </w:rPr>
            </w:pPr>
          </w:p>
          <w:p w14:paraId="7A14CB4A">
            <w:pPr>
              <w:widowControl w:val="0"/>
              <w:autoSpaceDE w:val="0"/>
              <w:autoSpaceDN w:val="0"/>
              <w:adjustRightInd w:val="0"/>
              <w:jc w:val="left"/>
              <w:rPr>
                <w:b/>
                <w:sz w:val="21"/>
                <w:szCs w:val="21"/>
              </w:rPr>
            </w:pPr>
            <w:r>
              <w:rPr>
                <w:rFonts w:hint="eastAsia"/>
                <w:b/>
                <w:sz w:val="21"/>
                <w:szCs w:val="21"/>
              </w:rPr>
              <w:t>第四单元：</w:t>
            </w:r>
            <w:r>
              <w:rPr>
                <w:rFonts w:hint="eastAsia"/>
                <w:bCs/>
                <w:sz w:val="21"/>
                <w:szCs w:val="21"/>
              </w:rPr>
              <w:t>有氧健身跑</w:t>
            </w:r>
          </w:p>
          <w:p w14:paraId="0DD637A0">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53CF3B51">
            <w:pPr>
              <w:widowControl/>
              <w:ind w:left="1050" w:hanging="1050" w:hangingChars="500"/>
              <w:jc w:val="left"/>
              <w:rPr>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56CF8862">
            <w:pPr>
              <w:widowControl/>
              <w:jc w:val="left"/>
              <w:rPr>
                <w:bCs/>
                <w:sz w:val="21"/>
                <w:szCs w:val="21"/>
              </w:rPr>
            </w:pPr>
            <w:r>
              <w:rPr>
                <w:rFonts w:ascii="Arial" w:hAnsi="Arial" w:cs="Arial"/>
                <w:sz w:val="21"/>
                <w:szCs w:val="21"/>
              </w:rPr>
              <w:t>教学难点：</w:t>
            </w:r>
            <w:r>
              <w:rPr>
                <w:bCs/>
                <w:sz w:val="21"/>
                <w:szCs w:val="21"/>
              </w:rPr>
              <w:t>预防和监控学生代跑等作弊行为。</w:t>
            </w:r>
          </w:p>
        </w:tc>
      </w:tr>
    </w:tbl>
    <w:p w14:paraId="4B38F270">
      <w:pPr>
        <w:pStyle w:val="20"/>
        <w:keepNext w:val="0"/>
        <w:keepLines w:val="0"/>
        <w:pageBreakBefore w:val="0"/>
        <w:widowControl/>
        <w:kinsoku/>
        <w:wordWrap/>
        <w:overflowPunct/>
        <w:topLinePunct w:val="0"/>
        <w:autoSpaceDE/>
        <w:autoSpaceDN/>
        <w:bidi w:val="0"/>
        <w:adjustRightInd/>
        <w:snapToGrid/>
        <w:spacing w:before="164" w:beforeLines="50" w:after="163"/>
        <w:textAlignment w:val="auto"/>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4CE12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1E78CC27">
            <w:pPr>
              <w:pStyle w:val="16"/>
              <w:ind w:firstLine="489"/>
              <w:jc w:val="right"/>
              <w:rPr>
                <w:szCs w:val="21"/>
              </w:rPr>
            </w:pPr>
            <w:r>
              <w:rPr>
                <w:rFonts w:hint="eastAsia"/>
                <w:szCs w:val="21"/>
              </w:rPr>
              <w:t>课程目标</w:t>
            </w:r>
          </w:p>
          <w:p w14:paraId="579F4D78">
            <w:pPr>
              <w:pStyle w:val="16"/>
              <w:ind w:right="210"/>
              <w:jc w:val="left"/>
              <w:rPr>
                <w:szCs w:val="21"/>
              </w:rPr>
            </w:pPr>
          </w:p>
          <w:p w14:paraId="5F53BA69">
            <w:pPr>
              <w:pStyle w:val="16"/>
              <w:ind w:right="210"/>
              <w:jc w:val="left"/>
              <w:rPr>
                <w:szCs w:val="21"/>
              </w:rPr>
            </w:pPr>
            <w:r>
              <w:rPr>
                <w:rFonts w:hint="eastAsia"/>
                <w:szCs w:val="21"/>
              </w:rPr>
              <w:t>教学单元</w:t>
            </w:r>
          </w:p>
        </w:tc>
        <w:tc>
          <w:tcPr>
            <w:tcW w:w="1074" w:type="dxa"/>
            <w:tcBorders>
              <w:top w:val="single" w:color="auto" w:sz="12" w:space="0"/>
            </w:tcBorders>
            <w:vAlign w:val="center"/>
          </w:tcPr>
          <w:p w14:paraId="14C0446D">
            <w:pPr>
              <w:pStyle w:val="16"/>
              <w:rPr>
                <w:rFonts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49486637">
            <w:pPr>
              <w:pStyle w:val="16"/>
              <w:rPr>
                <w:rFonts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5577ECCB">
            <w:pPr>
              <w:pStyle w:val="16"/>
              <w:rPr>
                <w:rFonts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5149F012">
            <w:pPr>
              <w:pStyle w:val="16"/>
              <w:rPr>
                <w:rFonts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2ECA3D91">
            <w:pPr>
              <w:pStyle w:val="16"/>
              <w:rPr>
                <w:rFonts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7827C819">
            <w:pPr>
              <w:pStyle w:val="16"/>
              <w:rPr>
                <w:rFonts w:asciiTheme="minorEastAsia" w:hAnsiTheme="minorEastAsia" w:eastAsiaTheme="minorEastAsia"/>
                <w:szCs w:val="21"/>
              </w:rPr>
            </w:pPr>
            <w:r>
              <w:rPr>
                <w:rFonts w:hint="eastAsia" w:asciiTheme="minorEastAsia" w:hAnsiTheme="minorEastAsia" w:eastAsiaTheme="minorEastAsia"/>
                <w:szCs w:val="21"/>
              </w:rPr>
              <w:t>6</w:t>
            </w:r>
          </w:p>
        </w:tc>
      </w:tr>
      <w:tr w14:paraId="33B34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BDB7122">
            <w:pPr>
              <w:pStyle w:val="17"/>
            </w:pPr>
            <w:r>
              <w:rPr>
                <w:rFonts w:hint="eastAsia"/>
              </w:rPr>
              <w:t>第一单元</w:t>
            </w:r>
          </w:p>
        </w:tc>
        <w:tc>
          <w:tcPr>
            <w:tcW w:w="1074" w:type="dxa"/>
            <w:vAlign w:val="center"/>
          </w:tcPr>
          <w:p w14:paraId="67D80637">
            <w:pPr>
              <w:pStyle w:val="17"/>
            </w:pPr>
            <w:r>
              <w:rPr>
                <w:rFonts w:hint="eastAsia"/>
              </w:rPr>
              <w:t>√</w:t>
            </w:r>
          </w:p>
        </w:tc>
        <w:tc>
          <w:tcPr>
            <w:tcW w:w="1074" w:type="dxa"/>
            <w:vAlign w:val="center"/>
          </w:tcPr>
          <w:p w14:paraId="380827A2">
            <w:pPr>
              <w:pStyle w:val="17"/>
            </w:pPr>
            <w:r>
              <w:rPr>
                <w:rFonts w:hint="eastAsia"/>
              </w:rPr>
              <w:t>√</w:t>
            </w:r>
          </w:p>
        </w:tc>
        <w:tc>
          <w:tcPr>
            <w:tcW w:w="1074" w:type="dxa"/>
            <w:vAlign w:val="center"/>
          </w:tcPr>
          <w:p w14:paraId="7D2861A4">
            <w:pPr>
              <w:pStyle w:val="17"/>
            </w:pPr>
            <w:r>
              <w:rPr>
                <w:rFonts w:hint="eastAsia"/>
              </w:rPr>
              <w:t>√</w:t>
            </w:r>
          </w:p>
        </w:tc>
        <w:tc>
          <w:tcPr>
            <w:tcW w:w="1073" w:type="dxa"/>
            <w:vAlign w:val="center"/>
          </w:tcPr>
          <w:p w14:paraId="2A4F1106">
            <w:pPr>
              <w:pStyle w:val="17"/>
            </w:pPr>
            <w:r>
              <w:rPr>
                <w:rFonts w:hint="eastAsia"/>
              </w:rPr>
              <w:t>√</w:t>
            </w:r>
          </w:p>
        </w:tc>
        <w:tc>
          <w:tcPr>
            <w:tcW w:w="1073" w:type="dxa"/>
            <w:vAlign w:val="center"/>
          </w:tcPr>
          <w:p w14:paraId="323ED4C0">
            <w:pPr>
              <w:pStyle w:val="17"/>
            </w:pPr>
            <w:r>
              <w:rPr>
                <w:rFonts w:hint="eastAsia"/>
              </w:rPr>
              <w:t>√</w:t>
            </w:r>
          </w:p>
        </w:tc>
        <w:tc>
          <w:tcPr>
            <w:tcW w:w="1074" w:type="dxa"/>
            <w:tcBorders>
              <w:right w:val="single" w:color="auto" w:sz="12" w:space="0"/>
            </w:tcBorders>
            <w:vAlign w:val="center"/>
          </w:tcPr>
          <w:p w14:paraId="7CAAF570">
            <w:pPr>
              <w:pStyle w:val="17"/>
            </w:pPr>
            <w:r>
              <w:rPr>
                <w:rFonts w:hint="eastAsia"/>
              </w:rPr>
              <w:t>√</w:t>
            </w:r>
          </w:p>
        </w:tc>
      </w:tr>
      <w:tr w14:paraId="0AD1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834" w:type="dxa"/>
            <w:tcBorders>
              <w:left w:val="single" w:color="auto" w:sz="12" w:space="0"/>
            </w:tcBorders>
          </w:tcPr>
          <w:p w14:paraId="62CAB46F">
            <w:pPr>
              <w:pStyle w:val="17"/>
            </w:pPr>
            <w:r>
              <w:rPr>
                <w:rFonts w:hint="eastAsia"/>
              </w:rPr>
              <w:t>第二单元</w:t>
            </w:r>
          </w:p>
        </w:tc>
        <w:tc>
          <w:tcPr>
            <w:tcW w:w="1074" w:type="dxa"/>
            <w:vAlign w:val="center"/>
          </w:tcPr>
          <w:p w14:paraId="4706CBB6">
            <w:pPr>
              <w:pStyle w:val="17"/>
            </w:pPr>
            <w:r>
              <w:rPr>
                <w:rFonts w:hint="eastAsia"/>
              </w:rPr>
              <w:t>√</w:t>
            </w:r>
          </w:p>
        </w:tc>
        <w:tc>
          <w:tcPr>
            <w:tcW w:w="1074" w:type="dxa"/>
            <w:vAlign w:val="center"/>
          </w:tcPr>
          <w:p w14:paraId="74586E1D">
            <w:pPr>
              <w:pStyle w:val="17"/>
            </w:pPr>
            <w:r>
              <w:rPr>
                <w:rFonts w:hint="eastAsia"/>
              </w:rPr>
              <w:t>√</w:t>
            </w:r>
          </w:p>
        </w:tc>
        <w:tc>
          <w:tcPr>
            <w:tcW w:w="1074" w:type="dxa"/>
            <w:vAlign w:val="center"/>
          </w:tcPr>
          <w:p w14:paraId="17A1CE2E">
            <w:pPr>
              <w:pStyle w:val="17"/>
            </w:pPr>
            <w:r>
              <w:rPr>
                <w:rFonts w:hint="eastAsia"/>
              </w:rPr>
              <w:t>√</w:t>
            </w:r>
          </w:p>
        </w:tc>
        <w:tc>
          <w:tcPr>
            <w:tcW w:w="1073" w:type="dxa"/>
            <w:vAlign w:val="center"/>
          </w:tcPr>
          <w:p w14:paraId="5F159ADF">
            <w:pPr>
              <w:pStyle w:val="17"/>
            </w:pPr>
            <w:r>
              <w:rPr>
                <w:rFonts w:hint="eastAsia"/>
              </w:rPr>
              <w:t>√</w:t>
            </w:r>
          </w:p>
        </w:tc>
        <w:tc>
          <w:tcPr>
            <w:tcW w:w="1073" w:type="dxa"/>
            <w:vAlign w:val="center"/>
          </w:tcPr>
          <w:p w14:paraId="7969BEB1">
            <w:pPr>
              <w:pStyle w:val="17"/>
            </w:pPr>
            <w:r>
              <w:rPr>
                <w:rFonts w:hint="eastAsia"/>
              </w:rPr>
              <w:t>√</w:t>
            </w:r>
          </w:p>
        </w:tc>
        <w:tc>
          <w:tcPr>
            <w:tcW w:w="1074" w:type="dxa"/>
            <w:tcBorders>
              <w:right w:val="single" w:color="auto" w:sz="12" w:space="0"/>
            </w:tcBorders>
            <w:vAlign w:val="center"/>
          </w:tcPr>
          <w:p w14:paraId="173AC987">
            <w:pPr>
              <w:pStyle w:val="17"/>
            </w:pPr>
            <w:r>
              <w:rPr>
                <w:rFonts w:hint="eastAsia"/>
              </w:rPr>
              <w:t>√</w:t>
            </w:r>
          </w:p>
        </w:tc>
      </w:tr>
      <w:tr w14:paraId="200C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EF5ADF8">
            <w:pPr>
              <w:pStyle w:val="17"/>
            </w:pPr>
            <w:r>
              <w:rPr>
                <w:rFonts w:hint="eastAsia"/>
              </w:rPr>
              <w:t>第三单元</w:t>
            </w:r>
          </w:p>
        </w:tc>
        <w:tc>
          <w:tcPr>
            <w:tcW w:w="1074" w:type="dxa"/>
            <w:vAlign w:val="center"/>
          </w:tcPr>
          <w:p w14:paraId="4E082359">
            <w:pPr>
              <w:pStyle w:val="17"/>
            </w:pPr>
          </w:p>
        </w:tc>
        <w:tc>
          <w:tcPr>
            <w:tcW w:w="1074" w:type="dxa"/>
            <w:vAlign w:val="center"/>
          </w:tcPr>
          <w:p w14:paraId="761B527B">
            <w:pPr>
              <w:pStyle w:val="17"/>
            </w:pPr>
            <w:r>
              <w:rPr>
                <w:rFonts w:hint="eastAsia"/>
              </w:rPr>
              <w:t>√</w:t>
            </w:r>
          </w:p>
        </w:tc>
        <w:tc>
          <w:tcPr>
            <w:tcW w:w="1074" w:type="dxa"/>
            <w:vAlign w:val="center"/>
          </w:tcPr>
          <w:p w14:paraId="27603ED6">
            <w:pPr>
              <w:pStyle w:val="17"/>
            </w:pPr>
          </w:p>
        </w:tc>
        <w:tc>
          <w:tcPr>
            <w:tcW w:w="1073" w:type="dxa"/>
            <w:vAlign w:val="center"/>
          </w:tcPr>
          <w:p w14:paraId="565FF5A1">
            <w:pPr>
              <w:pStyle w:val="17"/>
            </w:pPr>
            <w:r>
              <w:rPr>
                <w:rFonts w:hint="eastAsia"/>
              </w:rPr>
              <w:t>√</w:t>
            </w:r>
          </w:p>
        </w:tc>
        <w:tc>
          <w:tcPr>
            <w:tcW w:w="1073" w:type="dxa"/>
            <w:vAlign w:val="center"/>
          </w:tcPr>
          <w:p w14:paraId="23327F0F">
            <w:pPr>
              <w:pStyle w:val="17"/>
            </w:pPr>
          </w:p>
        </w:tc>
        <w:tc>
          <w:tcPr>
            <w:tcW w:w="1074" w:type="dxa"/>
            <w:tcBorders>
              <w:right w:val="single" w:color="auto" w:sz="12" w:space="0"/>
            </w:tcBorders>
            <w:vAlign w:val="center"/>
          </w:tcPr>
          <w:p w14:paraId="16368F7F">
            <w:pPr>
              <w:pStyle w:val="17"/>
            </w:pPr>
            <w:r>
              <w:rPr>
                <w:rFonts w:hint="eastAsia"/>
              </w:rPr>
              <w:t>√</w:t>
            </w:r>
          </w:p>
        </w:tc>
      </w:tr>
      <w:tr w14:paraId="5D749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6CAD62A1">
            <w:pPr>
              <w:pStyle w:val="17"/>
            </w:pPr>
            <w:r>
              <w:rPr>
                <w:rFonts w:hint="eastAsia"/>
              </w:rPr>
              <w:t>第四单元</w:t>
            </w:r>
          </w:p>
        </w:tc>
        <w:tc>
          <w:tcPr>
            <w:tcW w:w="1074" w:type="dxa"/>
            <w:tcBorders>
              <w:bottom w:val="single" w:color="auto" w:sz="12" w:space="0"/>
            </w:tcBorders>
            <w:vAlign w:val="center"/>
          </w:tcPr>
          <w:p w14:paraId="7F25767F">
            <w:pPr>
              <w:pStyle w:val="17"/>
            </w:pPr>
          </w:p>
        </w:tc>
        <w:tc>
          <w:tcPr>
            <w:tcW w:w="1074" w:type="dxa"/>
            <w:tcBorders>
              <w:bottom w:val="single" w:color="auto" w:sz="12" w:space="0"/>
            </w:tcBorders>
            <w:vAlign w:val="center"/>
          </w:tcPr>
          <w:p w14:paraId="19609D81">
            <w:pPr>
              <w:pStyle w:val="17"/>
            </w:pPr>
            <w:r>
              <w:rPr>
                <w:rFonts w:hint="eastAsia"/>
              </w:rPr>
              <w:t>√</w:t>
            </w:r>
          </w:p>
        </w:tc>
        <w:tc>
          <w:tcPr>
            <w:tcW w:w="1074" w:type="dxa"/>
            <w:tcBorders>
              <w:bottom w:val="single" w:color="auto" w:sz="12" w:space="0"/>
            </w:tcBorders>
            <w:vAlign w:val="center"/>
          </w:tcPr>
          <w:p w14:paraId="1A8B210E">
            <w:pPr>
              <w:pStyle w:val="17"/>
            </w:pPr>
          </w:p>
        </w:tc>
        <w:tc>
          <w:tcPr>
            <w:tcW w:w="1073" w:type="dxa"/>
            <w:tcBorders>
              <w:bottom w:val="single" w:color="auto" w:sz="12" w:space="0"/>
            </w:tcBorders>
            <w:vAlign w:val="center"/>
          </w:tcPr>
          <w:p w14:paraId="3AA00ACD">
            <w:pPr>
              <w:pStyle w:val="17"/>
            </w:pPr>
            <w:r>
              <w:rPr>
                <w:rFonts w:hint="eastAsia"/>
              </w:rPr>
              <w:t>√</w:t>
            </w:r>
          </w:p>
        </w:tc>
        <w:tc>
          <w:tcPr>
            <w:tcW w:w="1073" w:type="dxa"/>
            <w:tcBorders>
              <w:bottom w:val="single" w:color="auto" w:sz="12" w:space="0"/>
            </w:tcBorders>
            <w:vAlign w:val="center"/>
          </w:tcPr>
          <w:p w14:paraId="781644E6">
            <w:pPr>
              <w:pStyle w:val="17"/>
            </w:pPr>
          </w:p>
        </w:tc>
        <w:tc>
          <w:tcPr>
            <w:tcW w:w="1074" w:type="dxa"/>
            <w:tcBorders>
              <w:bottom w:val="single" w:color="auto" w:sz="12" w:space="0"/>
              <w:right w:val="single" w:color="auto" w:sz="12" w:space="0"/>
            </w:tcBorders>
            <w:vAlign w:val="center"/>
          </w:tcPr>
          <w:p w14:paraId="2B6A6F59">
            <w:pPr>
              <w:pStyle w:val="17"/>
            </w:pPr>
            <w:r>
              <w:rPr>
                <w:rFonts w:hint="eastAsia"/>
              </w:rPr>
              <w:t>√</w:t>
            </w:r>
          </w:p>
        </w:tc>
      </w:tr>
    </w:tbl>
    <w:p w14:paraId="47588F75">
      <w:pPr>
        <w:pStyle w:val="20"/>
        <w:keepNext w:val="0"/>
        <w:keepLines w:val="0"/>
        <w:pageBreakBefore w:val="0"/>
        <w:widowControl/>
        <w:kinsoku/>
        <w:wordWrap/>
        <w:overflowPunct/>
        <w:topLinePunct w:val="0"/>
        <w:autoSpaceDE/>
        <w:autoSpaceDN/>
        <w:bidi w:val="0"/>
        <w:adjustRightInd/>
        <w:snapToGrid/>
        <w:spacing w:before="164" w:beforeLines="50" w:after="163"/>
        <w:textAlignment w:val="auto"/>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5109B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44912DB3">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68AB15D0">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45A740E4">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46627D16">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01DB9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53CE5549">
            <w:pPr>
              <w:widowControl w:val="0"/>
              <w:snapToGrid w:val="0"/>
              <w:jc w:val="center"/>
              <w:rPr>
                <w:rFonts w:ascii="黑体" w:hAnsi="黑体" w:eastAsia="黑体"/>
                <w:bCs/>
                <w:sz w:val="21"/>
                <w:szCs w:val="21"/>
              </w:rPr>
            </w:pPr>
          </w:p>
        </w:tc>
        <w:tc>
          <w:tcPr>
            <w:tcW w:w="2690" w:type="dxa"/>
            <w:vMerge w:val="continue"/>
          </w:tcPr>
          <w:p w14:paraId="362D1F71">
            <w:pPr>
              <w:widowControl w:val="0"/>
              <w:snapToGrid w:val="0"/>
              <w:jc w:val="center"/>
              <w:rPr>
                <w:rFonts w:ascii="黑体" w:hAnsi="黑体" w:eastAsia="黑体"/>
                <w:bCs/>
                <w:sz w:val="21"/>
                <w:szCs w:val="21"/>
              </w:rPr>
            </w:pPr>
          </w:p>
        </w:tc>
        <w:tc>
          <w:tcPr>
            <w:tcW w:w="1697" w:type="dxa"/>
            <w:vMerge w:val="continue"/>
          </w:tcPr>
          <w:p w14:paraId="356495C1">
            <w:pPr>
              <w:widowControl w:val="0"/>
              <w:snapToGrid w:val="0"/>
              <w:jc w:val="center"/>
              <w:rPr>
                <w:rFonts w:ascii="黑体" w:hAnsi="黑体" w:eastAsia="黑体"/>
                <w:bCs/>
                <w:sz w:val="21"/>
                <w:szCs w:val="21"/>
              </w:rPr>
            </w:pPr>
          </w:p>
        </w:tc>
        <w:tc>
          <w:tcPr>
            <w:tcW w:w="708" w:type="dxa"/>
            <w:vAlign w:val="center"/>
          </w:tcPr>
          <w:p w14:paraId="1D318F72">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31DA8D9B">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5DF2D350">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0E996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82B00EB">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12161663">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57100CB7">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65731C1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494B819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153030E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57322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4793215">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0A1DD981">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05FE9688">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207987B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0CFB2C2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0D62BFA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2B924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DF53F32">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39DE831E">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0FE46617">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55DE8E6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3B938FC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563AE58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4B72B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59E1990">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28A510A9">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5DA8D5A0">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53D3A9B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57F82DD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0E4CE7A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7667C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28489498">
            <w:pPr>
              <w:pStyle w:val="16"/>
              <w:widowControl w:val="0"/>
              <w:rPr>
                <w:szCs w:val="21"/>
              </w:rPr>
            </w:pPr>
            <w:r>
              <w:rPr>
                <w:rFonts w:hint="eastAsia"/>
                <w:szCs w:val="21"/>
              </w:rPr>
              <w:t>合计</w:t>
            </w:r>
          </w:p>
        </w:tc>
        <w:tc>
          <w:tcPr>
            <w:tcW w:w="708" w:type="dxa"/>
            <w:tcBorders>
              <w:bottom w:val="single" w:color="auto" w:sz="12" w:space="0"/>
            </w:tcBorders>
            <w:vAlign w:val="center"/>
          </w:tcPr>
          <w:p w14:paraId="65D8C51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0A4C8DB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506A3D4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08000EBB">
      <w:pPr>
        <w:pStyle w:val="20"/>
        <w:keepNext w:val="0"/>
        <w:keepLines w:val="0"/>
        <w:pageBreakBefore w:val="0"/>
        <w:widowControl/>
        <w:numPr>
          <w:ilvl w:val="0"/>
          <w:numId w:val="1"/>
        </w:numPr>
        <w:kinsoku/>
        <w:wordWrap/>
        <w:overflowPunct/>
        <w:topLinePunct w:val="0"/>
        <w:autoSpaceDE/>
        <w:autoSpaceDN/>
        <w:bidi w:val="0"/>
        <w:adjustRightInd/>
        <w:snapToGrid/>
        <w:spacing w:before="163" w:beforeLines="50" w:after="163"/>
        <w:textAlignment w:val="auto"/>
        <w:rPr>
          <w:rFonts w:hint="eastAsia" w:eastAsia="宋体"/>
          <w:color w:val="auto"/>
          <w:lang w:val="en-US" w:eastAsia="zh-CN"/>
        </w:rPr>
      </w:pPr>
      <w:r>
        <w:rPr>
          <w:rFonts w:hint="eastAsia" w:eastAsia="宋体"/>
          <w:color w:val="auto"/>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6"/>
        <w:gridCol w:w="3021"/>
        <w:gridCol w:w="3110"/>
        <w:gridCol w:w="810"/>
        <w:gridCol w:w="758"/>
      </w:tblGrid>
      <w:tr w14:paraId="5548F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245873DC">
            <w:pPr>
              <w:pStyle w:val="16"/>
              <w:rPr>
                <w:rFonts w:hint="eastAsia" w:eastAsia="黑体"/>
                <w:b w:val="0"/>
                <w:bCs/>
                <w:color w:val="auto"/>
                <w:szCs w:val="16"/>
                <w:lang w:eastAsia="zh-CN"/>
              </w:rPr>
            </w:pPr>
            <w:r>
              <w:rPr>
                <w:rFonts w:hint="eastAsia" w:ascii="黑体" w:hAnsi="黑体"/>
                <w:b w:val="0"/>
                <w:bCs/>
                <w:color w:val="auto"/>
                <w:szCs w:val="18"/>
                <w:lang w:val="en-US" w:eastAsia="zh-CN"/>
              </w:rPr>
              <w:t>序号</w:t>
            </w:r>
            <w:r>
              <w:rPr>
                <w:rFonts w:hint="eastAsia" w:ascii="黑体" w:hAnsi="黑体"/>
                <w:b w:val="0"/>
                <w:bCs/>
                <w:color w:val="auto"/>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27F1C787">
            <w:pPr>
              <w:pStyle w:val="16"/>
              <w:rPr>
                <w:rFonts w:hint="eastAsia" w:eastAsia="黑体"/>
                <w:b w:val="0"/>
                <w:bCs/>
                <w:color w:val="auto"/>
                <w:szCs w:val="16"/>
                <w:lang w:val="en-US" w:eastAsia="zh-CN"/>
              </w:rPr>
            </w:pPr>
            <w:r>
              <w:rPr>
                <w:rFonts w:hint="eastAsia"/>
                <w:b w:val="0"/>
                <w:bCs/>
                <w:color w:val="auto"/>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66FE6D07">
            <w:pPr>
              <w:pStyle w:val="16"/>
              <w:rPr>
                <w:rFonts w:hint="default" w:eastAsia="黑体"/>
                <w:b w:val="0"/>
                <w:bCs/>
                <w:color w:val="auto"/>
                <w:szCs w:val="16"/>
                <w:lang w:val="en-US" w:eastAsia="zh-CN"/>
              </w:rPr>
            </w:pPr>
            <w:r>
              <w:rPr>
                <w:rFonts w:hint="eastAsia"/>
                <w:b w:val="0"/>
                <w:bCs/>
                <w:color w:val="auto"/>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264DE397">
            <w:pPr>
              <w:pStyle w:val="16"/>
              <w:rPr>
                <w:rFonts w:hint="default" w:eastAsia="黑体"/>
                <w:b w:val="0"/>
                <w:bCs/>
                <w:color w:val="auto"/>
                <w:szCs w:val="16"/>
                <w:lang w:val="en-US" w:eastAsia="zh-CN"/>
              </w:rPr>
            </w:pPr>
            <w:r>
              <w:rPr>
                <w:rFonts w:hint="eastAsia"/>
                <w:b w:val="0"/>
                <w:bCs/>
                <w:color w:val="auto"/>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2B18472F">
            <w:pPr>
              <w:pStyle w:val="16"/>
              <w:rPr>
                <w:rFonts w:hint="eastAsia" w:eastAsia="黑体"/>
                <w:b w:val="0"/>
                <w:bCs/>
                <w:color w:val="auto"/>
                <w:szCs w:val="16"/>
                <w:lang w:val="en-US" w:eastAsia="zh-CN"/>
              </w:rPr>
            </w:pPr>
            <w:r>
              <w:rPr>
                <w:rFonts w:hint="eastAsia"/>
                <w:b w:val="0"/>
                <w:bCs/>
                <w:color w:val="auto"/>
                <w:szCs w:val="16"/>
                <w:lang w:val="en-US" w:eastAsia="zh-CN"/>
              </w:rPr>
              <w:t>实验 类型</w:t>
            </w:r>
          </w:p>
        </w:tc>
      </w:tr>
      <w:tr w14:paraId="11234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CB0B7A3">
            <w:pPr>
              <w:pStyle w:val="17"/>
              <w:rPr>
                <w:rFonts w:hint="eastAsia" w:ascii="宋体" w:hAnsi="宋体" w:eastAsia="宋体"/>
                <w:b w:val="0"/>
                <w:bCs/>
                <w:color w:val="auto"/>
                <w:lang w:val="en-US" w:eastAsia="zh-CN"/>
              </w:rPr>
            </w:pPr>
            <w:r>
              <w:rPr>
                <w:rFonts w:hint="eastAsia" w:eastAsia="宋体"/>
                <w:b w:val="0"/>
                <w:bCs/>
                <w:color w:val="auto"/>
                <w:lang w:val="en-US" w:eastAsia="zh-CN"/>
              </w:rPr>
              <w:t>1</w:t>
            </w:r>
          </w:p>
        </w:tc>
        <w:tc>
          <w:tcPr>
            <w:tcW w:w="3021" w:type="dxa"/>
            <w:tcBorders>
              <w:left w:val="single" w:color="auto" w:sz="4" w:space="0"/>
              <w:right w:val="single" w:color="auto" w:sz="4" w:space="0"/>
            </w:tcBorders>
            <w:noWrap w:val="0"/>
            <w:vAlign w:val="center"/>
          </w:tcPr>
          <w:p w14:paraId="3484F9A6">
            <w:pPr>
              <w:pStyle w:val="17"/>
              <w:rPr>
                <w:rFonts w:hint="eastAsia" w:ascii="宋体" w:hAnsi="宋体" w:eastAsia="宋体" w:cs="Times New Roman"/>
                <w:b w:val="0"/>
                <w:bCs/>
                <w:color w:val="auto"/>
                <w:lang w:val="en-US" w:eastAsia="zh-CN"/>
              </w:rPr>
            </w:pPr>
            <w:r>
              <w:rPr>
                <w:rFonts w:hint="eastAsia" w:ascii="宋体" w:hAnsi="宋体"/>
                <w:b w:val="0"/>
                <w:bCs/>
                <w:color w:val="auto"/>
              </w:rPr>
              <w:t>基本</w:t>
            </w:r>
            <w:r>
              <w:rPr>
                <w:rFonts w:hint="eastAsia" w:ascii="宋体" w:hAnsi="宋体"/>
                <w:b w:val="0"/>
                <w:bCs/>
                <w:color w:val="auto"/>
                <w:lang w:val="en-US" w:eastAsia="zh-CN"/>
              </w:rPr>
              <w:t>技术</w:t>
            </w:r>
            <w:r>
              <w:rPr>
                <w:rFonts w:hint="eastAsia" w:ascii="宋体" w:hAnsi="宋体"/>
                <w:b w:val="0"/>
                <w:bCs/>
                <w:color w:val="auto"/>
              </w:rPr>
              <w:t>动作</w:t>
            </w:r>
            <w:r>
              <w:rPr>
                <w:rFonts w:hint="eastAsia" w:ascii="宋体" w:hAnsi="宋体"/>
                <w:b w:val="0"/>
                <w:bCs/>
                <w:color w:val="auto"/>
                <w:lang w:val="en-US" w:eastAsia="zh-CN"/>
              </w:rPr>
              <w:t>示范</w:t>
            </w:r>
          </w:p>
        </w:tc>
        <w:tc>
          <w:tcPr>
            <w:tcW w:w="3110" w:type="dxa"/>
            <w:tcBorders>
              <w:left w:val="single" w:color="auto" w:sz="4" w:space="0"/>
              <w:right w:val="single" w:color="auto" w:sz="4" w:space="0"/>
            </w:tcBorders>
            <w:noWrap w:val="0"/>
            <w:vAlign w:val="center"/>
          </w:tcPr>
          <w:p w14:paraId="2E3D6FD8">
            <w:pPr>
              <w:pStyle w:val="17"/>
              <w:jc w:val="left"/>
              <w:rPr>
                <w:rFonts w:hint="eastAsia" w:ascii="宋体" w:hAnsi="宋体" w:eastAsia="宋体"/>
                <w:b w:val="0"/>
                <w:bCs/>
                <w:color w:val="auto"/>
                <w:lang w:val="en-US" w:eastAsia="zh-CN"/>
              </w:rPr>
            </w:pPr>
            <w:r>
              <w:rPr>
                <w:rFonts w:hint="eastAsia" w:ascii="宋体" w:hAnsi="宋体"/>
                <w:b w:val="0"/>
                <w:bCs/>
                <w:color w:val="auto"/>
              </w:rPr>
              <w:t>掌握</w:t>
            </w:r>
            <w:r>
              <w:rPr>
                <w:rFonts w:hint="eastAsia" w:ascii="宋体" w:hAnsi="宋体"/>
                <w:b w:val="0"/>
                <w:bCs/>
                <w:color w:val="auto"/>
                <w:lang w:val="en-US" w:eastAsia="zh-CN"/>
              </w:rPr>
              <w:t>乒乓球运动</w:t>
            </w:r>
            <w:r>
              <w:rPr>
                <w:rFonts w:hint="eastAsia" w:ascii="宋体" w:hAnsi="宋体"/>
                <w:b w:val="0"/>
                <w:bCs/>
                <w:color w:val="auto"/>
              </w:rPr>
              <w:t>基本动作，提高身体的灵活与协调能力</w:t>
            </w:r>
            <w:r>
              <w:rPr>
                <w:rFonts w:hint="eastAsia" w:ascii="宋体" w:hAnsi="宋体"/>
                <w:b w:val="0"/>
                <w:bCs/>
                <w:color w:val="auto"/>
                <w:lang w:eastAsia="zh-CN"/>
              </w:rPr>
              <w:t>。</w:t>
            </w:r>
          </w:p>
        </w:tc>
        <w:tc>
          <w:tcPr>
            <w:tcW w:w="810" w:type="dxa"/>
            <w:tcBorders>
              <w:left w:val="single" w:color="auto" w:sz="4" w:space="0"/>
              <w:right w:val="single" w:color="auto" w:sz="4" w:space="0"/>
            </w:tcBorders>
            <w:noWrap w:val="0"/>
            <w:vAlign w:val="center"/>
          </w:tcPr>
          <w:p w14:paraId="2EB92B5E">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44BECC5F">
            <w:pPr>
              <w:pStyle w:val="17"/>
              <w:jc w:val="center"/>
              <w:rPr>
                <w:rFonts w:hint="default" w:ascii="宋体" w:hAnsi="宋体" w:eastAsia="宋体" w:cs="宋体"/>
                <w:b w:val="0"/>
                <w:bCs/>
                <w:color w:val="auto"/>
                <w:sz w:val="21"/>
                <w:szCs w:val="21"/>
                <w:lang w:val="en-US" w:eastAsia="zh-CN" w:bidi="ar-SA"/>
              </w:rPr>
            </w:pPr>
            <w:r>
              <w:rPr>
                <w:rFonts w:hint="default" w:eastAsia="宋体"/>
                <w:b w:val="0"/>
                <w:bCs/>
                <w:color w:val="auto"/>
                <w:lang w:val="en-US" w:eastAsia="zh-CN"/>
              </w:rPr>
              <w:t>①</w:t>
            </w:r>
          </w:p>
        </w:tc>
      </w:tr>
      <w:tr w14:paraId="355FE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408DE02B">
            <w:pPr>
              <w:pStyle w:val="17"/>
              <w:rPr>
                <w:rFonts w:hint="eastAsia" w:ascii="宋体" w:hAnsi="宋体"/>
                <w:b w:val="0"/>
                <w:bCs/>
                <w:color w:val="auto"/>
                <w:lang w:val="en-US" w:eastAsia="zh-CN"/>
              </w:rPr>
            </w:pPr>
            <w:r>
              <w:rPr>
                <w:rFonts w:hint="eastAsia" w:eastAsia="宋体"/>
                <w:b w:val="0"/>
                <w:bCs/>
                <w:color w:val="auto"/>
                <w:lang w:val="en-US" w:eastAsia="zh-CN"/>
              </w:rPr>
              <w:t>2</w:t>
            </w:r>
          </w:p>
        </w:tc>
        <w:tc>
          <w:tcPr>
            <w:tcW w:w="3021" w:type="dxa"/>
            <w:tcBorders>
              <w:left w:val="single" w:color="auto" w:sz="4" w:space="0"/>
              <w:right w:val="single" w:color="auto" w:sz="4" w:space="0"/>
            </w:tcBorders>
            <w:noWrap w:val="0"/>
            <w:vAlign w:val="center"/>
          </w:tcPr>
          <w:p w14:paraId="611BA1AA">
            <w:pPr>
              <w:pStyle w:val="17"/>
              <w:rPr>
                <w:rFonts w:hint="default" w:ascii="宋体" w:hAnsi="宋体" w:eastAsia="宋体" w:cs="Times New Roman"/>
                <w:b w:val="0"/>
                <w:bCs/>
                <w:color w:val="auto"/>
                <w:lang w:val="en-US" w:eastAsia="zh-CN"/>
              </w:rPr>
            </w:pPr>
            <w:r>
              <w:rPr>
                <w:rFonts w:hint="eastAsia" w:ascii="宋体" w:hAnsi="宋体" w:cs="Times New Roman"/>
                <w:b w:val="0"/>
                <w:bCs/>
                <w:color w:val="auto"/>
                <w:lang w:val="en-US" w:eastAsia="zh-CN"/>
              </w:rPr>
              <w:t>组织开展乒乓球技能实践</w:t>
            </w:r>
          </w:p>
        </w:tc>
        <w:tc>
          <w:tcPr>
            <w:tcW w:w="3110" w:type="dxa"/>
            <w:tcBorders>
              <w:left w:val="single" w:color="auto" w:sz="4" w:space="0"/>
              <w:right w:val="single" w:color="auto" w:sz="4" w:space="0"/>
            </w:tcBorders>
            <w:noWrap w:val="0"/>
            <w:vAlign w:val="center"/>
          </w:tcPr>
          <w:p w14:paraId="097E8037">
            <w:pPr>
              <w:pStyle w:val="17"/>
              <w:jc w:val="left"/>
              <w:rPr>
                <w:rFonts w:hint="default" w:ascii="宋体" w:hAnsi="宋体" w:eastAsia="宋体"/>
                <w:b w:val="0"/>
                <w:bCs/>
                <w:color w:val="auto"/>
                <w:lang w:val="en-US" w:eastAsia="zh-CN"/>
              </w:rPr>
            </w:pPr>
            <w:r>
              <w:rPr>
                <w:rFonts w:hint="eastAsia" w:ascii="宋体" w:hAnsi="宋体"/>
                <w:b w:val="0"/>
                <w:bCs/>
                <w:color w:val="auto"/>
                <w:lang w:val="en-US" w:eastAsia="zh-CN"/>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27C9A0D3">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12</w:t>
            </w:r>
          </w:p>
        </w:tc>
        <w:tc>
          <w:tcPr>
            <w:tcW w:w="758" w:type="dxa"/>
            <w:tcBorders>
              <w:left w:val="single" w:color="auto" w:sz="4" w:space="0"/>
              <w:right w:val="single" w:color="auto" w:sz="4" w:space="0"/>
            </w:tcBorders>
            <w:noWrap w:val="0"/>
            <w:vAlign w:val="center"/>
          </w:tcPr>
          <w:p w14:paraId="1B9834B1">
            <w:pPr>
              <w:pStyle w:val="17"/>
              <w:jc w:val="center"/>
              <w:rPr>
                <w:rFonts w:hint="default" w:ascii="宋体" w:hAnsi="宋体" w:cs="宋体"/>
                <w:b w:val="0"/>
                <w:bCs/>
                <w:color w:val="auto"/>
                <w:sz w:val="21"/>
                <w:szCs w:val="21"/>
                <w:lang w:val="en-US" w:eastAsia="zh-CN" w:bidi="ar-SA"/>
              </w:rPr>
            </w:pPr>
            <w:r>
              <w:rPr>
                <w:rFonts w:hint="eastAsia" w:eastAsia="宋体"/>
                <w:b w:val="0"/>
                <w:bCs/>
                <w:color w:val="auto"/>
                <w:lang w:val="en-US" w:eastAsia="zh-CN"/>
              </w:rPr>
              <w:t>④</w:t>
            </w:r>
          </w:p>
        </w:tc>
      </w:tr>
      <w:tr w14:paraId="0EA1C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A5D5C48">
            <w:pPr>
              <w:pStyle w:val="17"/>
              <w:rPr>
                <w:rFonts w:hint="default" w:ascii="宋体" w:hAnsi="宋体"/>
                <w:b w:val="0"/>
                <w:bCs/>
                <w:color w:val="auto"/>
                <w:lang w:val="en-US" w:eastAsia="zh-CN"/>
              </w:rPr>
            </w:pPr>
            <w:r>
              <w:rPr>
                <w:rFonts w:hint="eastAsia" w:eastAsia="宋体"/>
                <w:b w:val="0"/>
                <w:bCs/>
                <w:color w:val="auto"/>
                <w:lang w:val="en-US" w:eastAsia="zh-CN"/>
              </w:rPr>
              <w:t>3</w:t>
            </w:r>
          </w:p>
        </w:tc>
        <w:tc>
          <w:tcPr>
            <w:tcW w:w="3021" w:type="dxa"/>
            <w:tcBorders>
              <w:left w:val="single" w:color="auto" w:sz="4" w:space="0"/>
              <w:right w:val="single" w:color="auto" w:sz="4" w:space="0"/>
            </w:tcBorders>
            <w:noWrap w:val="0"/>
            <w:vAlign w:val="center"/>
          </w:tcPr>
          <w:p w14:paraId="1A0F8A60">
            <w:pPr>
              <w:pStyle w:val="17"/>
              <w:rPr>
                <w:rFonts w:hint="eastAsia" w:ascii="宋体" w:hAnsi="宋体" w:eastAsia="宋体" w:cs="Times New Roman"/>
                <w:b w:val="0"/>
                <w:bCs/>
                <w:color w:val="auto"/>
                <w:lang w:val="en-US" w:eastAsia="zh-CN"/>
              </w:rPr>
            </w:pPr>
            <w:r>
              <w:rPr>
                <w:rFonts w:hint="eastAsia" w:ascii="宋体" w:hAnsi="宋体" w:cs="Times New Roman"/>
                <w:b w:val="0"/>
                <w:bCs/>
                <w:color w:val="auto"/>
                <w:lang w:val="en-US" w:eastAsia="zh-CN"/>
              </w:rPr>
              <w:t>组织课内教学竞赛</w:t>
            </w:r>
          </w:p>
        </w:tc>
        <w:tc>
          <w:tcPr>
            <w:tcW w:w="3110" w:type="dxa"/>
            <w:tcBorders>
              <w:left w:val="single" w:color="auto" w:sz="4" w:space="0"/>
              <w:right w:val="single" w:color="auto" w:sz="4" w:space="0"/>
            </w:tcBorders>
            <w:noWrap w:val="0"/>
            <w:vAlign w:val="center"/>
          </w:tcPr>
          <w:p w14:paraId="2D03D103">
            <w:pPr>
              <w:pStyle w:val="17"/>
              <w:jc w:val="left"/>
              <w:rPr>
                <w:rFonts w:hint="default" w:ascii="宋体" w:hAnsi="宋体"/>
                <w:b w:val="0"/>
                <w:bCs/>
                <w:color w:val="auto"/>
                <w:lang w:val="en-US"/>
              </w:rPr>
            </w:pPr>
            <w:r>
              <w:rPr>
                <w:rFonts w:hint="eastAsia" w:ascii="Arial" w:hAnsi="Arial" w:cs="Arial"/>
                <w:b w:val="0"/>
                <w:bCs/>
                <w:color w:val="auto"/>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66040D67">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31D41ED2">
            <w:pPr>
              <w:pStyle w:val="17"/>
              <w:jc w:val="center"/>
              <w:rPr>
                <w:rFonts w:hint="default" w:ascii="宋体" w:hAnsi="宋体" w:cs="宋体"/>
                <w:b w:val="0"/>
                <w:bCs/>
                <w:color w:val="auto"/>
                <w:sz w:val="21"/>
                <w:szCs w:val="21"/>
                <w:lang w:val="en-US" w:eastAsia="zh-CN" w:bidi="ar-SA"/>
              </w:rPr>
            </w:pPr>
            <w:r>
              <w:rPr>
                <w:rFonts w:hint="default" w:eastAsia="宋体"/>
                <w:b w:val="0"/>
                <w:bCs/>
                <w:color w:val="auto"/>
                <w:lang w:val="en-US" w:eastAsia="zh-CN"/>
              </w:rPr>
              <w:t>②</w:t>
            </w:r>
          </w:p>
        </w:tc>
      </w:tr>
      <w:tr w14:paraId="1B028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355CAE3F">
            <w:pPr>
              <w:pStyle w:val="17"/>
              <w:rPr>
                <w:rFonts w:hint="eastAsia" w:eastAsia="宋体"/>
                <w:color w:val="auto"/>
                <w:lang w:val="en-US" w:eastAsia="zh-CN"/>
              </w:rPr>
            </w:pPr>
          </w:p>
        </w:tc>
        <w:tc>
          <w:tcPr>
            <w:tcW w:w="3021" w:type="dxa"/>
            <w:tcBorders>
              <w:left w:val="single" w:color="auto" w:sz="4" w:space="0"/>
              <w:right w:val="single" w:color="auto" w:sz="4" w:space="0"/>
            </w:tcBorders>
            <w:noWrap w:val="0"/>
            <w:vAlign w:val="center"/>
          </w:tcPr>
          <w:p w14:paraId="76E60E30">
            <w:pPr>
              <w:pStyle w:val="17"/>
              <w:rPr>
                <w:rFonts w:hint="default" w:ascii="宋体" w:hAnsi="宋体" w:cs="Times New Roman"/>
                <w:b/>
                <w:bCs/>
                <w:color w:val="auto"/>
                <w:lang w:val="en-US"/>
              </w:rPr>
            </w:pPr>
          </w:p>
        </w:tc>
        <w:tc>
          <w:tcPr>
            <w:tcW w:w="3110" w:type="dxa"/>
            <w:tcBorders>
              <w:left w:val="single" w:color="auto" w:sz="4" w:space="0"/>
              <w:right w:val="single" w:color="auto" w:sz="4" w:space="0"/>
            </w:tcBorders>
            <w:noWrap w:val="0"/>
            <w:vAlign w:val="center"/>
          </w:tcPr>
          <w:p w14:paraId="067F963C">
            <w:pPr>
              <w:pStyle w:val="17"/>
              <w:rPr>
                <w:rFonts w:hint="default" w:ascii="宋体" w:hAnsi="宋体"/>
                <w:color w:val="auto"/>
                <w:lang w:val="en-US"/>
              </w:rPr>
            </w:pPr>
          </w:p>
        </w:tc>
        <w:tc>
          <w:tcPr>
            <w:tcW w:w="810" w:type="dxa"/>
            <w:tcBorders>
              <w:left w:val="single" w:color="auto" w:sz="4" w:space="0"/>
              <w:right w:val="single" w:color="auto" w:sz="4" w:space="0"/>
            </w:tcBorders>
            <w:noWrap w:val="0"/>
            <w:vAlign w:val="center"/>
          </w:tcPr>
          <w:p w14:paraId="1A4C44F4">
            <w:pPr>
              <w:pStyle w:val="17"/>
              <w:jc w:val="center"/>
              <w:rPr>
                <w:rFonts w:hint="default" w:ascii="宋体" w:hAnsi="宋体" w:eastAsia="宋体"/>
                <w:bCs/>
                <w:color w:val="auto"/>
                <w:lang w:val="en-US" w:eastAsia="zh-CN"/>
              </w:rPr>
            </w:pPr>
            <w:r>
              <w:rPr>
                <w:rFonts w:hint="eastAsia" w:ascii="宋体" w:hAnsi="宋体"/>
                <w:bCs/>
                <w:color w:val="auto"/>
                <w:lang w:val="en-US" w:eastAsia="zh-CN"/>
              </w:rPr>
              <w:t>28</w:t>
            </w:r>
          </w:p>
        </w:tc>
        <w:tc>
          <w:tcPr>
            <w:tcW w:w="758" w:type="dxa"/>
            <w:tcBorders>
              <w:left w:val="single" w:color="auto" w:sz="4" w:space="0"/>
              <w:right w:val="single" w:color="auto" w:sz="4" w:space="0"/>
            </w:tcBorders>
            <w:noWrap w:val="0"/>
            <w:vAlign w:val="center"/>
          </w:tcPr>
          <w:p w14:paraId="1D126C47">
            <w:pPr>
              <w:pStyle w:val="17"/>
              <w:jc w:val="center"/>
              <w:rPr>
                <w:rFonts w:hint="eastAsia" w:eastAsia="宋体"/>
                <w:color w:val="auto"/>
                <w:lang w:val="en-US" w:eastAsia="zh-CN"/>
              </w:rPr>
            </w:pPr>
          </w:p>
        </w:tc>
      </w:tr>
    </w:tbl>
    <w:p w14:paraId="2DA41E3D">
      <w:pPr>
        <w:pStyle w:val="19"/>
        <w:keepNext w:val="0"/>
        <w:keepLines w:val="0"/>
        <w:pageBreakBefore w:val="0"/>
        <w:widowControl/>
        <w:kinsoku/>
        <w:wordWrap/>
        <w:overflowPunct/>
        <w:topLinePunct w:val="0"/>
        <w:autoSpaceDE/>
        <w:autoSpaceDN/>
        <w:bidi w:val="0"/>
        <w:adjustRightInd/>
        <w:snapToGrid/>
        <w:spacing w:before="164" w:beforeLines="50" w:line="360" w:lineRule="auto"/>
        <w:ind w:firstLine="105" w:firstLineChars="50"/>
        <w:textAlignment w:val="auto"/>
        <w:rPr>
          <w:rFonts w:hint="eastAsia" w:ascii="Arial" w:hAnsi="Arial" w:eastAsia="宋体" w:cs="Arial"/>
          <w:b w:val="0"/>
          <w:bCs/>
          <w:color w:val="auto"/>
          <w:sz w:val="21"/>
          <w:szCs w:val="21"/>
          <w:lang w:val="en-US" w:eastAsia="zh-CN" w:bidi="ar-SA"/>
        </w:rPr>
      </w:pPr>
      <w:r>
        <w:rPr>
          <w:rFonts w:hint="default" w:ascii="Arial" w:hAnsi="Arial" w:eastAsia="宋体" w:cs="Arial"/>
          <w:b w:val="0"/>
          <w:bCs/>
          <w:color w:val="auto"/>
          <w:sz w:val="21"/>
          <w:szCs w:val="21"/>
          <w:lang w:val="en-US" w:eastAsia="zh-CN" w:bidi="ar-SA"/>
        </w:rPr>
        <w:t>实验</w:t>
      </w:r>
      <w:r>
        <w:rPr>
          <w:rFonts w:hint="eastAsia" w:ascii="Arial" w:hAnsi="Arial" w:eastAsia="宋体" w:cs="Arial"/>
          <w:b w:val="0"/>
          <w:bCs/>
          <w:color w:val="auto"/>
          <w:sz w:val="21"/>
          <w:szCs w:val="21"/>
          <w:lang w:val="en-US" w:eastAsia="zh-CN" w:bidi="ar-SA"/>
        </w:rPr>
        <w:t>类</w:t>
      </w:r>
      <w:r>
        <w:rPr>
          <w:rFonts w:hint="default" w:ascii="Arial" w:hAnsi="Arial" w:eastAsia="宋体" w:cs="Arial"/>
          <w:b w:val="0"/>
          <w:bCs/>
          <w:color w:val="auto"/>
          <w:sz w:val="21"/>
          <w:szCs w:val="21"/>
          <w:lang w:val="en-US" w:eastAsia="zh-CN" w:bidi="ar-SA"/>
        </w:rPr>
        <w:t>型</w:t>
      </w:r>
      <w:r>
        <w:rPr>
          <w:rFonts w:hint="eastAsia" w:ascii="Arial" w:hAnsi="Arial" w:eastAsia="宋体" w:cs="Arial"/>
          <w:b w:val="0"/>
          <w:bCs/>
          <w:color w:val="auto"/>
          <w:sz w:val="21"/>
          <w:szCs w:val="21"/>
          <w:lang w:val="en-US" w:eastAsia="zh-CN" w:bidi="ar-SA"/>
        </w:rPr>
        <w:t xml:space="preserve">： </w:t>
      </w:r>
      <w:r>
        <w:rPr>
          <w:rFonts w:hint="default" w:ascii="Arial" w:hAnsi="Arial" w:eastAsia="宋体" w:cs="Arial"/>
          <w:b w:val="0"/>
          <w:bCs/>
          <w:color w:val="auto"/>
          <w:sz w:val="21"/>
          <w:szCs w:val="21"/>
          <w:lang w:val="en-US" w:eastAsia="zh-CN" w:bidi="ar-SA"/>
        </w:rPr>
        <w:t>①</w:t>
      </w:r>
      <w:r>
        <w:rPr>
          <w:rFonts w:hint="eastAsia" w:ascii="Arial" w:hAnsi="Arial" w:eastAsia="宋体" w:cs="Arial"/>
          <w:b w:val="0"/>
          <w:bCs/>
          <w:color w:val="auto"/>
          <w:sz w:val="21"/>
          <w:szCs w:val="21"/>
          <w:lang w:val="en-US" w:eastAsia="zh-CN" w:bidi="ar-SA"/>
        </w:rPr>
        <w:t>演</w:t>
      </w:r>
      <w:r>
        <w:rPr>
          <w:rFonts w:hint="default" w:ascii="Arial" w:hAnsi="Arial" w:eastAsia="宋体" w:cs="Arial"/>
          <w:b w:val="0"/>
          <w:bCs/>
          <w:color w:val="auto"/>
          <w:sz w:val="21"/>
          <w:szCs w:val="21"/>
          <w:lang w:val="en-US" w:eastAsia="zh-CN" w:bidi="ar-SA"/>
        </w:rPr>
        <w:t>示型</w:t>
      </w:r>
      <w:r>
        <w:rPr>
          <w:rFonts w:hint="eastAsia" w:ascii="Arial" w:hAnsi="Arial" w:eastAsia="宋体" w:cs="Arial"/>
          <w:b w:val="0"/>
          <w:bCs/>
          <w:color w:val="auto"/>
          <w:sz w:val="21"/>
          <w:szCs w:val="21"/>
          <w:lang w:val="en-US" w:eastAsia="zh-CN" w:bidi="ar-SA"/>
        </w:rPr>
        <w:t xml:space="preserve"> </w:t>
      </w:r>
      <w:r>
        <w:rPr>
          <w:rFonts w:hint="default" w:ascii="Arial" w:hAnsi="Arial" w:eastAsia="宋体" w:cs="Arial"/>
          <w:b w:val="0"/>
          <w:bCs/>
          <w:color w:val="auto"/>
          <w:sz w:val="21"/>
          <w:szCs w:val="21"/>
          <w:lang w:val="en-US" w:eastAsia="zh-CN" w:bidi="ar-SA"/>
        </w:rPr>
        <w:t>②验证型</w:t>
      </w:r>
      <w:r>
        <w:rPr>
          <w:rFonts w:hint="eastAsia" w:ascii="Arial" w:hAnsi="Arial" w:eastAsia="宋体" w:cs="Arial"/>
          <w:b w:val="0"/>
          <w:bCs/>
          <w:color w:val="auto"/>
          <w:sz w:val="21"/>
          <w:szCs w:val="21"/>
          <w:lang w:val="en-US" w:eastAsia="zh-CN" w:bidi="ar-SA"/>
        </w:rPr>
        <w:t xml:space="preserve"> </w:t>
      </w:r>
      <w:r>
        <w:rPr>
          <w:rFonts w:hint="default" w:ascii="Arial" w:hAnsi="Arial" w:eastAsia="宋体" w:cs="Arial"/>
          <w:b w:val="0"/>
          <w:bCs/>
          <w:color w:val="auto"/>
          <w:sz w:val="21"/>
          <w:szCs w:val="21"/>
          <w:lang w:val="en-US" w:eastAsia="zh-CN" w:bidi="ar-SA"/>
        </w:rPr>
        <w:t>③设计型</w:t>
      </w:r>
      <w:r>
        <w:rPr>
          <w:rFonts w:hint="eastAsia" w:ascii="Arial" w:hAnsi="Arial" w:eastAsia="宋体" w:cs="Arial"/>
          <w:b w:val="0"/>
          <w:bCs/>
          <w:color w:val="auto"/>
          <w:sz w:val="21"/>
          <w:szCs w:val="21"/>
          <w:lang w:val="en-US" w:eastAsia="zh-CN" w:bidi="ar-SA"/>
        </w:rPr>
        <w:t xml:space="preserve"> ④综合</w:t>
      </w:r>
      <w:r>
        <w:rPr>
          <w:rFonts w:hint="default" w:ascii="Arial" w:hAnsi="Arial" w:eastAsia="宋体" w:cs="Arial"/>
          <w:b w:val="0"/>
          <w:bCs/>
          <w:color w:val="auto"/>
          <w:sz w:val="21"/>
          <w:szCs w:val="21"/>
          <w:lang w:val="en-US" w:eastAsia="zh-CN" w:bidi="ar-SA"/>
        </w:rPr>
        <w:t>型</w:t>
      </w:r>
    </w:p>
    <w:p w14:paraId="2DFF13B9">
      <w:pPr>
        <w:pStyle w:val="19"/>
        <w:keepNext w:val="0"/>
        <w:keepLines w:val="0"/>
        <w:pageBreakBefore w:val="0"/>
        <w:widowControl/>
        <w:kinsoku/>
        <w:wordWrap/>
        <w:overflowPunct/>
        <w:topLinePunct w:val="0"/>
        <w:autoSpaceDE/>
        <w:autoSpaceDN/>
        <w:bidi w:val="0"/>
        <w:adjustRightInd/>
        <w:snapToGrid/>
        <w:spacing w:before="164" w:beforeLines="50" w:line="360" w:lineRule="auto"/>
        <w:ind w:firstLine="140" w:firstLineChars="50"/>
        <w:textAlignment w:val="auto"/>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5BAF59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1C3F89EC">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27051B95">
            <w:pPr>
              <w:widowControl w:val="0"/>
              <w:ind w:firstLine="480"/>
              <w:jc w:val="both"/>
              <w:rPr>
                <w:rFonts w:ascii="仿宋_GB2312" w:eastAsia="仿宋_GB2312" w:cs="仿宋_GB2312"/>
                <w:color w:val="000000"/>
                <w:sz w:val="21"/>
                <w:szCs w:val="21"/>
              </w:rPr>
            </w:pPr>
            <w:r>
              <w:rPr>
                <w:rFonts w:hint="eastAsia" w:cs="仿宋_GB2312" w:asciiTheme="minorEastAsia" w:hAnsiTheme="minorEastAsia" w:eastAsiaTheme="minorEastAsia"/>
                <w:color w:val="000000"/>
                <w:sz w:val="21"/>
                <w:szCs w:val="21"/>
              </w:rPr>
              <w:t>乒乓球运动</w:t>
            </w:r>
            <w:r>
              <w:rPr>
                <w:rFonts w:cs="仿宋_GB2312" w:asciiTheme="minorEastAsia" w:hAnsiTheme="minorEastAsia" w:eastAsiaTheme="minorEastAsia"/>
                <w:color w:val="000000"/>
                <w:sz w:val="21"/>
                <w:szCs w:val="21"/>
              </w:rPr>
              <w:t>课堂教学以价值塑造为宗旨，以国家情怀、文化传承、道德素质为核心，以</w:t>
            </w:r>
            <w:r>
              <w:rPr>
                <w:rFonts w:hint="eastAsia" w:cs="仿宋_GB2312" w:asciiTheme="minorEastAsia" w:hAnsiTheme="minorEastAsia" w:eastAsiaTheme="minorEastAsia"/>
                <w:color w:val="000000"/>
                <w:sz w:val="21"/>
                <w:szCs w:val="21"/>
              </w:rPr>
              <w:t>技战术学习</w:t>
            </w:r>
            <w:r>
              <w:rPr>
                <w:rFonts w:cs="仿宋_GB2312" w:asciiTheme="minorEastAsia" w:hAnsiTheme="minorEastAsia" w:eastAsiaTheme="minorEastAsia"/>
                <w:color w:val="000000"/>
                <w:sz w:val="21"/>
                <w:szCs w:val="21"/>
              </w:rPr>
              <w:t>应用、</w:t>
            </w:r>
            <w:r>
              <w:rPr>
                <w:rFonts w:hint="eastAsia" w:cs="仿宋_GB2312" w:asciiTheme="minorEastAsia" w:hAnsiTheme="minorEastAsia" w:eastAsiaTheme="minorEastAsia"/>
                <w:color w:val="000000"/>
                <w:sz w:val="21"/>
                <w:szCs w:val="21"/>
              </w:rPr>
              <w:t>团队</w:t>
            </w:r>
            <w:r>
              <w:rPr>
                <w:rFonts w:cs="仿宋_GB2312" w:asciiTheme="minorEastAsia" w:hAnsiTheme="minorEastAsia" w:eastAsiaTheme="minorEastAsia"/>
                <w:color w:val="000000"/>
                <w:sz w:val="21"/>
                <w:szCs w:val="21"/>
              </w:rPr>
              <w:t>协作、</w:t>
            </w:r>
            <w:r>
              <w:rPr>
                <w:rFonts w:hint="eastAsia" w:cs="仿宋_GB2312" w:asciiTheme="minorEastAsia" w:hAnsiTheme="minorEastAsia" w:eastAsiaTheme="minorEastAsia"/>
                <w:color w:val="000000"/>
                <w:sz w:val="21"/>
                <w:szCs w:val="21"/>
              </w:rPr>
              <w:t>遵守</w:t>
            </w:r>
            <w:r>
              <w:rPr>
                <w:rFonts w:cs="仿宋_GB2312" w:asciiTheme="minorEastAsia" w:hAnsiTheme="minorEastAsia" w:eastAsiaTheme="minorEastAsia"/>
                <w:color w:val="000000"/>
                <w:sz w:val="21"/>
                <w:szCs w:val="21"/>
              </w:rPr>
              <w:t>规则、服从裁判为主要内容，用“教师主导、学生主体”的教学理念，引导学生自主学习、合作探究，通过“感知、认知、学习、实践”灌输学生</w:t>
            </w:r>
            <w:r>
              <w:rPr>
                <w:rFonts w:hint="eastAsia" w:cs="仿宋_GB2312" w:asciiTheme="minorEastAsia" w:hAnsiTheme="minorEastAsia" w:eastAsiaTheme="minorEastAsia"/>
                <w:color w:val="000000"/>
                <w:sz w:val="21"/>
                <w:szCs w:val="21"/>
              </w:rPr>
              <w:t>乒乓球运动</w:t>
            </w:r>
            <w:r>
              <w:rPr>
                <w:rFonts w:cs="仿宋_GB2312" w:asciiTheme="minorEastAsia" w:hAnsiTheme="minorEastAsia" w:eastAsiaTheme="minorEastAsia"/>
                <w:color w:val="000000"/>
                <w:sz w:val="21"/>
                <w:szCs w:val="21"/>
              </w:rPr>
              <w:t>技能与知识，提高</w:t>
            </w:r>
            <w:r>
              <w:rPr>
                <w:rFonts w:hint="eastAsia" w:cs="仿宋_GB2312" w:asciiTheme="minorEastAsia" w:hAnsiTheme="minorEastAsia" w:eastAsiaTheme="minorEastAsia"/>
                <w:color w:val="000000"/>
                <w:sz w:val="21"/>
                <w:szCs w:val="21"/>
              </w:rPr>
              <w:t>乒乓球运动</w:t>
            </w:r>
            <w:r>
              <w:rPr>
                <w:rFonts w:cs="仿宋_GB2312" w:asciiTheme="minorEastAsia" w:hAnsiTheme="minorEastAsia" w:eastAsiaTheme="minorEastAsia"/>
                <w:color w:val="000000"/>
                <w:sz w:val="21"/>
                <w:szCs w:val="21"/>
              </w:rPr>
              <w:t>技能与竞赛水平；课程中</w:t>
            </w:r>
            <w:r>
              <w:rPr>
                <w:rFonts w:hint="eastAsia" w:cs="仿宋_GB2312" w:asciiTheme="minorEastAsia" w:hAnsiTheme="minorEastAsia" w:eastAsiaTheme="minorEastAsia"/>
                <w:color w:val="000000"/>
                <w:sz w:val="21"/>
                <w:szCs w:val="21"/>
              </w:rPr>
              <w:t>通过介绍我国</w:t>
            </w:r>
            <w:r>
              <w:rPr>
                <w:rFonts w:cs="仿宋_GB2312" w:asciiTheme="minorEastAsia" w:hAnsiTheme="minorEastAsia" w:eastAsiaTheme="minorEastAsia"/>
                <w:color w:val="000000"/>
                <w:sz w:val="21"/>
                <w:szCs w:val="21"/>
              </w:rPr>
              <w:t>乒乓球运动</w:t>
            </w:r>
            <w:r>
              <w:rPr>
                <w:rFonts w:hint="eastAsia" w:cs="仿宋_GB2312" w:asciiTheme="minorEastAsia" w:hAnsiTheme="minorEastAsia" w:eastAsiaTheme="minorEastAsia"/>
                <w:color w:val="000000"/>
                <w:sz w:val="21"/>
                <w:szCs w:val="21"/>
              </w:rPr>
              <w:t>历史</w:t>
            </w:r>
            <w:r>
              <w:rPr>
                <w:rFonts w:cs="仿宋_GB2312" w:asciiTheme="minorEastAsia" w:hAnsiTheme="minorEastAsia" w:eastAsiaTheme="minorEastAsia"/>
                <w:color w:val="000000"/>
                <w:sz w:val="21"/>
                <w:szCs w:val="21"/>
              </w:rPr>
              <w:t>发展、国际比赛获奖</w:t>
            </w:r>
            <w:r>
              <w:rPr>
                <w:rFonts w:hint="eastAsia" w:cs="仿宋_GB2312" w:asciiTheme="minorEastAsia" w:hAnsiTheme="minorEastAsia" w:eastAsiaTheme="minorEastAsia"/>
                <w:color w:val="000000"/>
                <w:sz w:val="21"/>
                <w:szCs w:val="21"/>
              </w:rPr>
              <w:t>、“乒乓</w:t>
            </w:r>
            <w:r>
              <w:rPr>
                <w:rFonts w:cs="仿宋_GB2312" w:asciiTheme="minorEastAsia" w:hAnsiTheme="minorEastAsia" w:eastAsiaTheme="minorEastAsia"/>
                <w:color w:val="000000"/>
                <w:sz w:val="21"/>
                <w:szCs w:val="21"/>
              </w:rPr>
              <w:t>外交</w:t>
            </w:r>
            <w:r>
              <w:rPr>
                <w:rFonts w:hint="eastAsia" w:cs="仿宋_GB2312" w:asciiTheme="minorEastAsia" w:hAnsiTheme="minorEastAsia" w:eastAsiaTheme="minorEastAsia"/>
                <w:color w:val="000000"/>
                <w:sz w:val="21"/>
                <w:szCs w:val="21"/>
              </w:rPr>
              <w:t>”事例、</w:t>
            </w:r>
            <w:r>
              <w:rPr>
                <w:rFonts w:cs="仿宋_GB2312" w:asciiTheme="minorEastAsia" w:hAnsiTheme="minorEastAsia" w:eastAsiaTheme="minorEastAsia"/>
                <w:color w:val="000000"/>
                <w:sz w:val="21"/>
                <w:szCs w:val="21"/>
              </w:rPr>
              <w:t>成为我国国球的意义等，激发学生的爱国情怀和社会责任感；课程中</w:t>
            </w:r>
            <w:r>
              <w:rPr>
                <w:rFonts w:hint="eastAsia" w:cs="仿宋_GB2312" w:asciiTheme="minorEastAsia" w:hAnsiTheme="minorEastAsia" w:eastAsiaTheme="minorEastAsia"/>
                <w:color w:val="000000"/>
                <w:sz w:val="21"/>
                <w:szCs w:val="21"/>
              </w:rPr>
              <w:t>同学</w:t>
            </w:r>
            <w:r>
              <w:rPr>
                <w:rFonts w:cs="仿宋_GB2312" w:asciiTheme="minorEastAsia" w:hAnsiTheme="minorEastAsia" w:eastAsiaTheme="minorEastAsia"/>
                <w:color w:val="000000"/>
                <w:sz w:val="21"/>
                <w:szCs w:val="21"/>
              </w:rPr>
              <w:t>之间相互</w:t>
            </w:r>
            <w:r>
              <w:rPr>
                <w:rFonts w:hint="eastAsia" w:cs="仿宋_GB2312" w:asciiTheme="minorEastAsia" w:hAnsiTheme="minorEastAsia" w:eastAsiaTheme="minorEastAsia"/>
                <w:color w:val="000000"/>
                <w:sz w:val="21"/>
                <w:szCs w:val="21"/>
              </w:rPr>
              <w:t>勉励</w:t>
            </w:r>
            <w:r>
              <w:rPr>
                <w:rFonts w:cs="仿宋_GB2312" w:asciiTheme="minorEastAsia" w:hAnsiTheme="minorEastAsia" w:eastAsiaTheme="minorEastAsia"/>
                <w:color w:val="000000"/>
                <w:sz w:val="21"/>
                <w:szCs w:val="21"/>
              </w:rPr>
              <w:t>，</w:t>
            </w:r>
            <w:r>
              <w:rPr>
                <w:rFonts w:hint="eastAsia" w:cs="仿宋_GB2312" w:asciiTheme="minorEastAsia" w:hAnsiTheme="minorEastAsia" w:eastAsiaTheme="minorEastAsia"/>
                <w:color w:val="000000"/>
                <w:sz w:val="21"/>
                <w:szCs w:val="21"/>
              </w:rPr>
              <w:t>互帮互学</w:t>
            </w:r>
            <w:r>
              <w:rPr>
                <w:rFonts w:cs="仿宋_GB2312" w:asciiTheme="minorEastAsia" w:hAnsiTheme="minorEastAsia" w:eastAsiaTheme="minorEastAsia"/>
                <w:color w:val="000000"/>
                <w:sz w:val="21"/>
                <w:szCs w:val="21"/>
              </w:rPr>
              <w:t>，分组教学比赛</w:t>
            </w:r>
            <w:r>
              <w:rPr>
                <w:rFonts w:hint="eastAsia" w:cs="仿宋_GB2312" w:asciiTheme="minorEastAsia" w:hAnsiTheme="minorEastAsia" w:eastAsiaTheme="minorEastAsia"/>
                <w:color w:val="000000"/>
                <w:sz w:val="21"/>
                <w:szCs w:val="21"/>
              </w:rPr>
              <w:t>组织</w:t>
            </w:r>
            <w:r>
              <w:rPr>
                <w:rFonts w:cs="仿宋_GB2312" w:asciiTheme="minorEastAsia" w:hAnsiTheme="minorEastAsia" w:eastAsiaTheme="minorEastAsia"/>
                <w:color w:val="000000"/>
                <w:sz w:val="21"/>
                <w:szCs w:val="21"/>
              </w:rPr>
              <w:t>、协调、裁判</w:t>
            </w:r>
            <w:r>
              <w:rPr>
                <w:rFonts w:hint="eastAsia" w:cs="仿宋_GB2312" w:asciiTheme="minorEastAsia" w:hAnsiTheme="minorEastAsia" w:eastAsiaTheme="minorEastAsia"/>
                <w:color w:val="000000"/>
                <w:sz w:val="21"/>
                <w:szCs w:val="21"/>
              </w:rPr>
              <w:t>分工</w:t>
            </w:r>
            <w:r>
              <w:rPr>
                <w:rFonts w:cs="仿宋_GB2312" w:asciiTheme="minorEastAsia" w:hAnsiTheme="minorEastAsia" w:eastAsiaTheme="minorEastAsia"/>
                <w:color w:val="000000"/>
                <w:sz w:val="21"/>
                <w:szCs w:val="21"/>
              </w:rPr>
              <w:t>，并在老师指导下完成分组</w:t>
            </w:r>
            <w:r>
              <w:rPr>
                <w:rFonts w:hint="eastAsia" w:cs="仿宋_GB2312" w:asciiTheme="minorEastAsia" w:hAnsiTheme="minorEastAsia" w:eastAsiaTheme="minorEastAsia"/>
                <w:color w:val="000000"/>
                <w:sz w:val="21"/>
                <w:szCs w:val="21"/>
              </w:rPr>
              <w:t>比赛</w:t>
            </w:r>
            <w:r>
              <w:rPr>
                <w:rFonts w:cs="仿宋_GB2312" w:asciiTheme="minorEastAsia" w:hAnsiTheme="minorEastAsia" w:eastAsiaTheme="minorEastAsia"/>
                <w:color w:val="000000"/>
                <w:sz w:val="21"/>
                <w:szCs w:val="21"/>
              </w:rPr>
              <w:t>编排</w:t>
            </w:r>
            <w:r>
              <w:rPr>
                <w:rFonts w:hint="eastAsia" w:cs="仿宋_GB2312" w:asciiTheme="minorEastAsia" w:hAnsiTheme="minorEastAsia" w:eastAsiaTheme="minorEastAsia"/>
                <w:color w:val="000000"/>
                <w:sz w:val="21"/>
                <w:szCs w:val="21"/>
              </w:rPr>
              <w:t>、</w:t>
            </w:r>
            <w:r>
              <w:rPr>
                <w:rFonts w:cs="仿宋_GB2312" w:asciiTheme="minorEastAsia" w:hAnsiTheme="minorEastAsia" w:eastAsiaTheme="minorEastAsia"/>
                <w:color w:val="000000"/>
                <w:sz w:val="21"/>
                <w:szCs w:val="21"/>
              </w:rPr>
              <w:t>成绩记录等，更好地培养了学生的团队合作能力和人际交往能力；运动规则和竞赛规则的讲解以及课堂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要求，提高了学生规则意识和社会道德修养；课外运动app的练习，提高了学生自主锻炼能力，帮助学生树立终身体育意识。</w:t>
            </w:r>
          </w:p>
        </w:tc>
      </w:tr>
    </w:tbl>
    <w:p w14:paraId="5887FD12">
      <w:pPr>
        <w:pStyle w:val="19"/>
        <w:keepNext w:val="0"/>
        <w:keepLines w:val="0"/>
        <w:pageBreakBefore w:val="0"/>
        <w:widowControl/>
        <w:kinsoku/>
        <w:wordWrap/>
        <w:overflowPunct/>
        <w:topLinePunct w:val="0"/>
        <w:autoSpaceDE/>
        <w:autoSpaceDN/>
        <w:bidi w:val="0"/>
        <w:adjustRightInd/>
        <w:snapToGrid/>
        <w:spacing w:before="326" w:beforeLines="100" w:line="360" w:lineRule="auto"/>
        <w:textAlignment w:val="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44954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7D663829">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6638F1F2">
            <w:pPr>
              <w:pStyle w:val="19"/>
              <w:widowControl w:val="0"/>
              <w:spacing w:line="240" w:lineRule="auto"/>
              <w:jc w:val="center"/>
              <w:rPr>
                <w:rFonts w:ascii="黑体" w:hAnsi="宋体"/>
                <w:sz w:val="21"/>
                <w:szCs w:val="21"/>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51B58A48">
            <w:pPr>
              <w:pStyle w:val="19"/>
              <w:widowControl w:val="0"/>
              <w:spacing w:line="240" w:lineRule="auto"/>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37D7BAA8">
            <w:pPr>
              <w:pStyle w:val="19"/>
              <w:widowControl w:val="0"/>
              <w:spacing w:line="240" w:lineRule="auto"/>
              <w:jc w:val="center"/>
              <w:rPr>
                <w:rFonts w:ascii="黑体" w:hAnsi="宋体"/>
                <w:sz w:val="21"/>
                <w:szCs w:val="21"/>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1A7E2501">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24BA6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7D84F12D">
            <w:pPr>
              <w:widowControl w:val="0"/>
              <w:snapToGrid w:val="0"/>
              <w:jc w:val="center"/>
              <w:rPr>
                <w:rFonts w:ascii="黑体" w:hAnsi="黑体" w:eastAsia="黑体"/>
                <w:bCs/>
                <w:sz w:val="21"/>
                <w:szCs w:val="21"/>
              </w:rPr>
            </w:pPr>
          </w:p>
        </w:tc>
        <w:tc>
          <w:tcPr>
            <w:tcW w:w="709" w:type="dxa"/>
            <w:vMerge w:val="continue"/>
          </w:tcPr>
          <w:p w14:paraId="71DE8ECD">
            <w:pPr>
              <w:pStyle w:val="19"/>
              <w:widowControl w:val="0"/>
              <w:spacing w:line="240" w:lineRule="auto"/>
              <w:jc w:val="both"/>
              <w:rPr>
                <w:rFonts w:ascii="黑体" w:hAnsi="黑体"/>
                <w:bCs/>
                <w:sz w:val="21"/>
                <w:szCs w:val="21"/>
              </w:rPr>
            </w:pPr>
          </w:p>
        </w:tc>
        <w:tc>
          <w:tcPr>
            <w:tcW w:w="2353" w:type="dxa"/>
            <w:vMerge w:val="continue"/>
            <w:tcBorders>
              <w:right w:val="double" w:color="auto" w:sz="4" w:space="0"/>
            </w:tcBorders>
          </w:tcPr>
          <w:p w14:paraId="590CD1F1">
            <w:pPr>
              <w:pStyle w:val="19"/>
              <w:widowControl w:val="0"/>
              <w:spacing w:line="240" w:lineRule="auto"/>
              <w:jc w:val="both"/>
              <w:rPr>
                <w:rFonts w:ascii="黑体" w:hAnsi="黑体"/>
                <w:bCs/>
                <w:sz w:val="21"/>
                <w:szCs w:val="21"/>
              </w:rPr>
            </w:pPr>
          </w:p>
        </w:tc>
        <w:tc>
          <w:tcPr>
            <w:tcW w:w="612" w:type="dxa"/>
            <w:tcBorders>
              <w:left w:val="double" w:color="auto" w:sz="4" w:space="0"/>
            </w:tcBorders>
            <w:vAlign w:val="center"/>
          </w:tcPr>
          <w:p w14:paraId="4164F386">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w:t>
            </w:r>
          </w:p>
        </w:tc>
        <w:tc>
          <w:tcPr>
            <w:tcW w:w="612" w:type="dxa"/>
            <w:vAlign w:val="center"/>
          </w:tcPr>
          <w:p w14:paraId="2075B14B">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p>
        </w:tc>
        <w:tc>
          <w:tcPr>
            <w:tcW w:w="612" w:type="dxa"/>
            <w:vAlign w:val="center"/>
          </w:tcPr>
          <w:p w14:paraId="306826D9">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p>
        </w:tc>
        <w:tc>
          <w:tcPr>
            <w:tcW w:w="612" w:type="dxa"/>
            <w:vAlign w:val="center"/>
          </w:tcPr>
          <w:p w14:paraId="29A6D818">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12" w:type="dxa"/>
            <w:vAlign w:val="center"/>
          </w:tcPr>
          <w:p w14:paraId="1A2EEAF8">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w:t>
            </w:r>
          </w:p>
        </w:tc>
        <w:tc>
          <w:tcPr>
            <w:tcW w:w="612" w:type="dxa"/>
            <w:vAlign w:val="center"/>
          </w:tcPr>
          <w:p w14:paraId="479998C3">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6</w:t>
            </w:r>
          </w:p>
        </w:tc>
        <w:tc>
          <w:tcPr>
            <w:tcW w:w="706" w:type="dxa"/>
            <w:vMerge w:val="continue"/>
            <w:tcBorders>
              <w:right w:val="single" w:color="auto" w:sz="12" w:space="0"/>
            </w:tcBorders>
          </w:tcPr>
          <w:p w14:paraId="0C3648EE">
            <w:pPr>
              <w:pStyle w:val="19"/>
              <w:widowControl w:val="0"/>
              <w:spacing w:line="240" w:lineRule="auto"/>
              <w:jc w:val="center"/>
              <w:rPr>
                <w:rFonts w:ascii="黑体" w:hAnsi="黑体"/>
                <w:bCs/>
                <w:sz w:val="21"/>
                <w:szCs w:val="21"/>
              </w:rPr>
            </w:pPr>
          </w:p>
        </w:tc>
      </w:tr>
      <w:tr w14:paraId="13559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FF26D6F">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4D373ABC">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530E89A2">
            <w:pPr>
              <w:pStyle w:val="17"/>
              <w:widowControl w:val="0"/>
              <w:rPr>
                <w:rFonts w:asciiTheme="minorEastAsia" w:hAnsiTheme="minorEastAsia" w:eastAsiaTheme="minorEastAsia"/>
              </w:rPr>
            </w:pPr>
            <w:r>
              <w:rPr>
                <w:rFonts w:hint="eastAsia" w:cs="Arial" w:asciiTheme="minorEastAsia" w:hAnsiTheme="minorEastAsia" w:eastAsiaTheme="minorEastAsia"/>
                <w:lang w:val="en-US" w:eastAsia="zh-CN"/>
              </w:rPr>
              <w:t>乒乓球专项</w:t>
            </w:r>
            <w:r>
              <w:rPr>
                <w:rFonts w:hint="eastAsia" w:cs="Arial" w:asciiTheme="minorEastAsia" w:hAnsiTheme="minorEastAsia" w:eastAsiaTheme="minorEastAsia"/>
              </w:rPr>
              <w:t>评价</w:t>
            </w:r>
          </w:p>
        </w:tc>
        <w:tc>
          <w:tcPr>
            <w:tcW w:w="612" w:type="dxa"/>
            <w:tcBorders>
              <w:left w:val="double" w:color="auto" w:sz="4" w:space="0"/>
            </w:tcBorders>
            <w:vAlign w:val="center"/>
          </w:tcPr>
          <w:p w14:paraId="753556A1">
            <w:pPr>
              <w:pStyle w:val="17"/>
              <w:widowControl w:val="0"/>
              <w:rPr>
                <w:rFonts w:asciiTheme="minorEastAsia" w:hAnsiTheme="minorEastAsia" w:eastAsiaTheme="minorEastAsia"/>
              </w:rPr>
            </w:pPr>
            <w:r>
              <w:rPr>
                <w:rFonts w:ascii="宋体" w:hAnsi="宋体"/>
              </w:rPr>
              <w:t>20</w:t>
            </w:r>
          </w:p>
        </w:tc>
        <w:tc>
          <w:tcPr>
            <w:tcW w:w="612" w:type="dxa"/>
            <w:vAlign w:val="center"/>
          </w:tcPr>
          <w:p w14:paraId="37DF1E24">
            <w:pPr>
              <w:pStyle w:val="17"/>
              <w:widowControl w:val="0"/>
              <w:rPr>
                <w:rFonts w:asciiTheme="minorEastAsia" w:hAnsiTheme="minorEastAsia" w:eastAsiaTheme="minorEastAsia"/>
              </w:rPr>
            </w:pPr>
            <w:r>
              <w:rPr>
                <w:rFonts w:ascii="宋体" w:hAnsi="宋体"/>
              </w:rPr>
              <w:t>10</w:t>
            </w:r>
          </w:p>
        </w:tc>
        <w:tc>
          <w:tcPr>
            <w:tcW w:w="612" w:type="dxa"/>
            <w:vAlign w:val="center"/>
          </w:tcPr>
          <w:p w14:paraId="7AA10FBE">
            <w:pPr>
              <w:pStyle w:val="17"/>
              <w:widowControl w:val="0"/>
              <w:rPr>
                <w:rFonts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59C09016">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13DCD379">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1CAAEB84">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1ECC128E">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1C8DA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65533B82">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00B44487">
            <w:pPr>
              <w:pStyle w:val="17"/>
              <w:widowControl w:val="0"/>
              <w:jc w:val="cente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1C7D06CD">
            <w:pPr>
              <w:pStyle w:val="17"/>
              <w:widowControl w:val="0"/>
              <w:jc w:val="center"/>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603E529D">
            <w:pPr>
              <w:pStyle w:val="17"/>
              <w:widowControl w:val="0"/>
              <w:rPr>
                <w:rFonts w:hint="default" w:asciiTheme="minorEastAsia" w:hAnsiTheme="minorEastAsia" w:eastAsiaTheme="minorEastAsia"/>
                <w:lang w:val="en-US" w:eastAsia="zh-CN"/>
              </w:rPr>
            </w:pPr>
            <w:r>
              <w:rPr>
                <w:rFonts w:hint="eastAsia" w:ascii="宋体" w:hAnsi="宋体"/>
                <w:lang w:val="en-US" w:eastAsia="zh-CN"/>
              </w:rPr>
              <w:t>3</w:t>
            </w:r>
            <w:r>
              <w:rPr>
                <w:rFonts w:hint="eastAsia" w:ascii="宋体" w:hAnsi="宋体"/>
              </w:rPr>
              <w:t>0</w:t>
            </w:r>
          </w:p>
        </w:tc>
        <w:tc>
          <w:tcPr>
            <w:tcW w:w="612" w:type="dxa"/>
            <w:vAlign w:val="center"/>
          </w:tcPr>
          <w:p w14:paraId="2AF0422E">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1B5D179E">
            <w:pPr>
              <w:pStyle w:val="17"/>
              <w:widowControl w:val="0"/>
              <w:rPr>
                <w:rFonts w:hint="default" w:asciiTheme="minorEastAsia" w:hAnsiTheme="minorEastAsia" w:eastAsiaTheme="minorEastAsia"/>
                <w:lang w:val="en-US" w:eastAsia="zh-CN"/>
              </w:rPr>
            </w:pPr>
            <w:r>
              <w:rPr>
                <w:rFonts w:hint="eastAsia" w:ascii="宋体" w:hAnsi="宋体"/>
              </w:rPr>
              <w:t>50</w:t>
            </w:r>
          </w:p>
        </w:tc>
        <w:tc>
          <w:tcPr>
            <w:tcW w:w="612" w:type="dxa"/>
            <w:vAlign w:val="center"/>
          </w:tcPr>
          <w:p w14:paraId="5656EA35">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0D622994">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0C08E3EF">
            <w:pPr>
              <w:pStyle w:val="17"/>
              <w:widowControl w:val="0"/>
              <w:rPr>
                <w:rFonts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7AB94D65">
            <w:pPr>
              <w:pStyle w:val="17"/>
              <w:widowControl w:val="0"/>
              <w:jc w:val="center"/>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1F45F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367A0E6">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2EE23ADB">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64A7C31D">
            <w:pPr>
              <w:pStyle w:val="17"/>
              <w:widowControl w:val="0"/>
              <w:rPr>
                <w:rFonts w:asciiTheme="minorEastAsia" w:hAnsiTheme="minorEastAsia" w:eastAsiaTheme="minorEastAsia"/>
              </w:rPr>
            </w:pPr>
            <w:r>
              <w:rPr>
                <w:rFonts w:cs="Arial" w:asciiTheme="minorEastAsia" w:hAnsiTheme="minorEastAsia" w:eastAsiaTheme="minorEastAsia"/>
              </w:rPr>
              <w:t>《国家学生体质健康标准》测试评价</w:t>
            </w:r>
          </w:p>
        </w:tc>
        <w:tc>
          <w:tcPr>
            <w:tcW w:w="612" w:type="dxa"/>
            <w:tcBorders>
              <w:left w:val="double" w:color="auto" w:sz="4" w:space="0"/>
            </w:tcBorders>
            <w:vAlign w:val="center"/>
          </w:tcPr>
          <w:p w14:paraId="2678DE47">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vAlign w:val="center"/>
          </w:tcPr>
          <w:p w14:paraId="5ECF6457">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4E5C024F">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7A6BEB20">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0E5094DA">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vAlign w:val="center"/>
          </w:tcPr>
          <w:p w14:paraId="4448A8B7">
            <w:pPr>
              <w:pStyle w:val="17"/>
              <w:widowControl w:val="0"/>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1B08ACEA">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35023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3950183B">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52644ED3">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72DE36E1">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vAlign w:val="center"/>
          </w:tcPr>
          <w:p w14:paraId="4BDD8F0B">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tcBorders>
              <w:bottom w:val="single" w:color="auto" w:sz="4" w:space="0"/>
            </w:tcBorders>
            <w:vAlign w:val="center"/>
          </w:tcPr>
          <w:p w14:paraId="60FC9210">
            <w:pPr>
              <w:pStyle w:val="17"/>
              <w:widowControl w:val="0"/>
              <w:rPr>
                <w:rFonts w:hint="default" w:asciiTheme="minorEastAsia" w:hAnsiTheme="minorEastAsia" w:eastAsiaTheme="minorEastAsia"/>
                <w:lang w:val="en-US" w:eastAsia="zh-CN"/>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7BFCD9C0">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tcBorders>
              <w:bottom w:val="single" w:color="auto" w:sz="4" w:space="0"/>
            </w:tcBorders>
            <w:vAlign w:val="center"/>
          </w:tcPr>
          <w:p w14:paraId="6ECBBE07">
            <w:pPr>
              <w:pStyle w:val="17"/>
              <w:widowControl w:val="0"/>
              <w:rPr>
                <w:rFonts w:hint="default" w:asciiTheme="minorEastAsia" w:hAnsiTheme="minorEastAsia" w:eastAsiaTheme="minorEastAsia"/>
                <w:lang w:val="en-US" w:eastAsia="zh-CN"/>
              </w:rPr>
            </w:pPr>
            <w:r>
              <w:rPr>
                <w:rFonts w:hint="eastAsia" w:ascii="宋体" w:hAnsi="宋体" w:eastAsiaTheme="minorEastAsia"/>
                <w:lang w:val="en-US" w:eastAsia="zh-CN"/>
              </w:rPr>
              <w:t>25</w:t>
            </w:r>
          </w:p>
        </w:tc>
        <w:tc>
          <w:tcPr>
            <w:tcW w:w="612" w:type="dxa"/>
            <w:tcBorders>
              <w:bottom w:val="single" w:color="auto" w:sz="4" w:space="0"/>
            </w:tcBorders>
            <w:vAlign w:val="center"/>
          </w:tcPr>
          <w:p w14:paraId="166DD851">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tcBorders>
              <w:bottom w:val="single" w:color="auto" w:sz="4" w:space="0"/>
            </w:tcBorders>
            <w:vAlign w:val="center"/>
          </w:tcPr>
          <w:p w14:paraId="0C3BFD51">
            <w:pPr>
              <w:pStyle w:val="17"/>
              <w:widowControl w:val="0"/>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185EE6BF">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3ABDC3B2">
      <w:pPr>
        <w:pStyle w:val="19"/>
        <w:rPr>
          <w:rFonts w:ascii="黑体" w:hAnsi="宋体"/>
          <w:sz w:val="18"/>
          <w:szCs w:val="16"/>
        </w:rPr>
      </w:pPr>
    </w:p>
    <w:p w14:paraId="1D07F07A">
      <w:pPr>
        <w:rPr>
          <w:rFonts w:hint="eastAsia"/>
        </w:rPr>
      </w:pPr>
    </w:p>
    <w:p w14:paraId="0AC8452D">
      <w:pPr>
        <w:jc w:val="center"/>
        <w:rPr>
          <w:rFonts w:ascii="黑体" w:hAnsi="黑体" w:eastAsia="黑体"/>
          <w:bCs/>
          <w:sz w:val="32"/>
          <w:szCs w:val="32"/>
        </w:rPr>
      </w:pPr>
      <w:r>
        <w:rPr>
          <w:rFonts w:hint="eastAsia" w:ascii="黑体" w:hAnsi="黑体" w:eastAsia="黑体"/>
          <w:bCs/>
          <w:sz w:val="32"/>
          <w:szCs w:val="32"/>
        </w:rPr>
        <w:t>《 网球1》课程教学大纲</w:t>
      </w:r>
    </w:p>
    <w:p w14:paraId="7B2FE8A3">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24FD6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367E59F9">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0B80433A">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（中文）网球1</w:t>
            </w:r>
          </w:p>
        </w:tc>
      </w:tr>
      <w:tr w14:paraId="2C91B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703BD365">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32AE19E3">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1"/>
                <w14:textFill>
                  <w14:solidFill>
                    <w14:schemeClr w14:val="tx1"/>
                  </w14:solidFill>
                </w14:textFill>
              </w:rPr>
              <w:t>Tennis 1</w:t>
            </w:r>
          </w:p>
        </w:tc>
      </w:tr>
      <w:tr w14:paraId="1B512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7B76850">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18FA0D44">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1000</w:t>
            </w:r>
            <w:r>
              <w:rPr>
                <w:rFonts w:hint="eastAsia" w:asciiTheme="minorEastAsia" w:hAnsiTheme="minorEastAsia" w:eastAsiaTheme="minorEastAsia"/>
                <w:color w:val="000000" w:themeColor="text1"/>
                <w:sz w:val="21"/>
                <w:szCs w:val="21"/>
                <w14:textFill>
                  <w14:solidFill>
                    <w14:schemeClr w14:val="tx1"/>
                  </w14:solidFill>
                </w14:textFill>
              </w:rPr>
              <w:t>49</w:t>
            </w:r>
          </w:p>
        </w:tc>
        <w:tc>
          <w:tcPr>
            <w:tcW w:w="2126" w:type="dxa"/>
            <w:gridSpan w:val="2"/>
            <w:vAlign w:val="center"/>
          </w:tcPr>
          <w:p w14:paraId="4726C3ED">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5B501C76">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72C85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C651CBB">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6DFB5433">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41EBDB6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265C8A8B">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5822505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2BD93975">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56E8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200AE71">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7DD3BF47">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3F4B492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2AB7262A">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全校本科</w:t>
            </w:r>
            <w:r>
              <w:rPr>
                <w:rFonts w:asciiTheme="minorEastAsia" w:hAnsiTheme="minorEastAsia" w:eastAsiaTheme="minorEastAsia"/>
                <w:color w:val="000000" w:themeColor="text1"/>
                <w:sz w:val="21"/>
                <w:szCs w:val="21"/>
                <w14:textFill>
                  <w14:solidFill>
                    <w14:schemeClr w14:val="tx1"/>
                  </w14:solidFill>
                </w14:textFill>
              </w:rPr>
              <w:t>第</w:t>
            </w:r>
            <w:r>
              <w:rPr>
                <w:rFonts w:hint="eastAsia" w:asciiTheme="minorEastAsia" w:hAnsiTheme="minorEastAsia" w:eastAsiaTheme="minorEastAsia"/>
                <w:color w:val="000000" w:themeColor="text1"/>
                <w:sz w:val="21"/>
                <w:szCs w:val="21"/>
                <w14:textFill>
                  <w14:solidFill>
                    <w14:schemeClr w14:val="tx1"/>
                  </w14:solidFill>
                </w14:textFill>
              </w:rPr>
              <w:t>2、4学期</w:t>
            </w:r>
          </w:p>
        </w:tc>
      </w:tr>
      <w:tr w14:paraId="50B55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DD655E6">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4C96815F">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241BAF3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13BFA6CB">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考查</w:t>
            </w:r>
          </w:p>
        </w:tc>
      </w:tr>
      <w:tr w14:paraId="0E5AE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EEBBD51">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4FB01AA2">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 刘彬主编</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imes New Roman" w:hAnsi="Times New Roman" w:cs="Times New Roman" w:eastAsiaTheme="minorEastAsia"/>
                <w:color w:val="000000" w:themeColor="text1"/>
                <w:sz w:val="21"/>
                <w:szCs w:val="21"/>
                <w14:textFill>
                  <w14:solidFill>
                    <w14:schemeClr w14:val="tx1"/>
                  </w14:solidFill>
                </w14:textFill>
              </w:rPr>
              <w:t>ISBN978-7-5229-0562-4</w:t>
            </w:r>
            <w:r>
              <w:rPr>
                <w:rFonts w:hint="eastAsia" w:ascii="Times New Roman" w:hAnsi="Times New Roman"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16AF6BA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51A83BD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5CA80B65">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4C97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47" w:hRule="atLeast"/>
        </w:trPr>
        <w:tc>
          <w:tcPr>
            <w:tcW w:w="1691" w:type="dxa"/>
            <w:tcBorders>
              <w:left w:val="single" w:color="auto" w:sz="12" w:space="0"/>
            </w:tcBorders>
            <w:shd w:val="clear" w:color="auto" w:fill="auto"/>
            <w:vAlign w:val="center"/>
          </w:tcPr>
          <w:p w14:paraId="19D19061">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25DBDAD2">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体育</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 xml:space="preserve"> 2100020（</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w:t>
            </w:r>
          </w:p>
        </w:tc>
      </w:tr>
      <w:tr w14:paraId="50F51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129" w:hRule="atLeast"/>
        </w:trPr>
        <w:tc>
          <w:tcPr>
            <w:tcW w:w="1691" w:type="dxa"/>
            <w:tcBorders>
              <w:left w:val="single" w:color="auto" w:sz="12" w:space="0"/>
            </w:tcBorders>
            <w:shd w:val="clear" w:color="auto" w:fill="auto"/>
            <w:vAlign w:val="center"/>
          </w:tcPr>
          <w:p w14:paraId="340FF70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12B96401">
            <w:pPr>
              <w:widowControl w:val="0"/>
              <w:spacing w:line="340" w:lineRule="exact"/>
              <w:ind w:firstLine="400"/>
              <w:jc w:val="both"/>
              <w:rPr>
                <w:rFonts w:cs="Arial" w:asciiTheme="minorEastAsia" w:hAnsiTheme="minorEastAsia" w:eastAsiaTheme="minorEastAsia"/>
                <w:sz w:val="21"/>
                <w:szCs w:val="21"/>
              </w:rPr>
            </w:pPr>
            <w:r>
              <w:rPr>
                <w:rFonts w:hint="eastAsia" w:ascii="Arial" w:hAnsi="Arial" w:cs="Arial"/>
                <w:kern w:val="2"/>
                <w:sz w:val="21"/>
                <w:szCs w:val="21"/>
                <w:lang w:bidi="ar"/>
              </w:rPr>
              <w:t>网球运动是众多体育项目中一项非常健康的智慧型体育项目，是智力和体力并重的运动。通过网球的教学和练习，使学生了解该项运动的起源与发展，主要的国际和国内赛事安排以及开展网球运动的意义；网球运、动课程的设置本着由简到难，循序渐进的原则，使学生能系统地学习和掌握网球运动基本理论知识、技术和基本技能。网球运动具有很强的娱乐性和竞争性，在竞争中，磨练意志品质，能培养学生独立分析解决问题的能力和良好的逻辑思维能力；强化进取精神，使人的智、勇、技在竞争与对抗中得以升华。提高学生全面的身体素质和比赛能力，为终身体育打下良好的基础。</w:t>
            </w:r>
          </w:p>
        </w:tc>
      </w:tr>
      <w:tr w14:paraId="3A65D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04B05048">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68CD3489">
            <w:pPr>
              <w:widowControl w:val="0"/>
              <w:spacing w:line="340" w:lineRule="exact"/>
              <w:ind w:firstLine="420" w:firstLineChars="200"/>
              <w:jc w:val="both"/>
              <w:rPr>
                <w:rFonts w:ascii="Arial" w:hAnsi="Arial" w:cs="Arial"/>
                <w:sz w:val="21"/>
                <w:szCs w:val="21"/>
              </w:rPr>
            </w:pPr>
            <w:r>
              <w:rPr>
                <w:rFonts w:ascii="Arial" w:hAnsi="Arial" w:cs="Arial"/>
                <w:sz w:val="21"/>
                <w:szCs w:val="21"/>
                <w:lang w:val="zh-TW"/>
              </w:rPr>
              <w:t>本课程为体育必修课自选项目课程，</w:t>
            </w:r>
            <w:r>
              <w:rPr>
                <w:rFonts w:ascii="Arial" w:hAnsi="Arial" w:cs="Arial"/>
                <w:sz w:val="21"/>
                <w:szCs w:val="21"/>
                <w:lang w:val="zh-CN"/>
              </w:rPr>
              <w:t>适合全校本科各专业学生</w:t>
            </w:r>
            <w:r>
              <w:rPr>
                <w:rFonts w:ascii="Arial" w:hAnsi="Arial" w:cs="Arial"/>
                <w:sz w:val="21"/>
                <w:szCs w:val="21"/>
                <w:lang w:val="zh-TW"/>
              </w:rPr>
              <w:t>。如有伤、残、病及身体异常、特型等特殊原因不能参加正常体育活动的学生，应提出申请，改上以指导康复、保健为主的体育保健班课程</w:t>
            </w:r>
            <w:r>
              <w:rPr>
                <w:rFonts w:ascii="Arial" w:hAnsi="Arial" w:cs="Arial"/>
                <w:sz w:val="21"/>
                <w:szCs w:val="21"/>
                <w:lang w:val="zh-CN"/>
              </w:rPr>
              <w:t>。</w:t>
            </w:r>
          </w:p>
        </w:tc>
      </w:tr>
      <w:tr w14:paraId="22677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28D37D8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337DABC3">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anchor distT="0" distB="0" distL="114300" distR="114300" simplePos="0" relativeHeight="251659264" behindDoc="0" locked="0" layoutInCell="1" allowOverlap="1">
                  <wp:simplePos x="0" y="0"/>
                  <wp:positionH relativeFrom="column">
                    <wp:posOffset>493395</wp:posOffset>
                  </wp:positionH>
                  <wp:positionV relativeFrom="paragraph">
                    <wp:posOffset>-60325</wp:posOffset>
                  </wp:positionV>
                  <wp:extent cx="535305" cy="514350"/>
                  <wp:effectExtent l="0" t="0" r="0" b="0"/>
                  <wp:wrapNone/>
                  <wp:docPr id="8" name="图片 8" descr="48058708587070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80587085870703123"/>
                          <pic:cNvPicPr>
                            <a:picLocks noChangeAspect="1"/>
                          </pic:cNvPicPr>
                        </pic:nvPicPr>
                        <pic:blipFill>
                          <a:blip r:embed="rId19">
                            <a:clrChange>
                              <a:clrFrom>
                                <a:srgbClr val="FFFFFF">
                                  <a:alpha val="100000"/>
                                </a:srgbClr>
                              </a:clrFrom>
                              <a:clrTo>
                                <a:srgbClr val="FFFFFF">
                                  <a:alpha val="100000"/>
                                  <a:alpha val="0"/>
                                </a:srgbClr>
                              </a:clrTo>
                            </a:clrChange>
                          </a:blip>
                          <a:stretch>
                            <a:fillRect/>
                          </a:stretch>
                        </pic:blipFill>
                        <pic:spPr>
                          <a:xfrm rot="16200000">
                            <a:off x="0" y="0"/>
                            <a:ext cx="535305" cy="514350"/>
                          </a:xfrm>
                          <a:prstGeom prst="rect">
                            <a:avLst/>
                          </a:prstGeom>
                        </pic:spPr>
                      </pic:pic>
                    </a:graphicData>
                  </a:graphic>
                </wp:anchor>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0BB72FAB">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290C627F">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16CD4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0A9A184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23F3AA2E">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584200" cy="368300"/>
                  <wp:effectExtent l="0" t="0" r="0" b="12700"/>
                  <wp:docPr id="9" name="图片 9"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8f30cb45d6edc7a9d1038ddd080ac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84200" cy="368300"/>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08A0BDD5">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461C044C">
            <w:pPr>
              <w:widowControl w:val="0"/>
              <w:jc w:val="center"/>
              <w:rPr>
                <w:rFonts w:ascii="Times New Roman" w:hAnsi="Times New Roman"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rPr>
              <w:t>5.2</w:t>
            </w:r>
          </w:p>
        </w:tc>
      </w:tr>
      <w:tr w14:paraId="058CF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47ACFC0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57BBFF92">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505F90FA">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02E90F78">
            <w:pPr>
              <w:widowControl w:val="0"/>
              <w:jc w:val="center"/>
              <w:rPr>
                <w:rFonts w:ascii="Times New Roman" w:hAnsi="Times New Roman"/>
                <w:color w:val="000000"/>
                <w:sz w:val="21"/>
                <w:szCs w:val="21"/>
              </w:rPr>
            </w:pPr>
          </w:p>
        </w:tc>
      </w:tr>
    </w:tbl>
    <w:p w14:paraId="6A1AE344">
      <w:pPr>
        <w:spacing w:line="100" w:lineRule="exact"/>
        <w:rPr>
          <w:rFonts w:ascii="Arial" w:hAnsi="Arial" w:eastAsia="黑体"/>
        </w:rPr>
      </w:pPr>
      <w:r>
        <w:br w:type="page"/>
      </w:r>
    </w:p>
    <w:p w14:paraId="5D9A92D3">
      <w:pPr>
        <w:pStyle w:val="19"/>
        <w:spacing w:before="326" w:beforeLines="100" w:line="360" w:lineRule="auto"/>
        <w:rPr>
          <w:rFonts w:ascii="黑体" w:hAnsi="宋体"/>
        </w:rPr>
      </w:pPr>
      <w:r>
        <w:rPr>
          <w:rFonts w:hint="eastAsia" w:ascii="黑体" w:hAnsi="宋体"/>
        </w:rPr>
        <w:t>二、课程目标与毕业要求</w:t>
      </w:r>
    </w:p>
    <w:p w14:paraId="03B28AFE">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4876E6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61F72DB5">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64A8B53C">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19B082C9">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615131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7694AE0F">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6DC8D360">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7AC3017D">
            <w:pPr>
              <w:pStyle w:val="17"/>
              <w:jc w:val="left"/>
              <w:rPr>
                <w:rFonts w:ascii="宋体" w:hAnsi="宋体"/>
                <w:bCs/>
              </w:rPr>
            </w:pPr>
            <w:r>
              <w:rPr>
                <w:rFonts w:ascii="Arial" w:hAnsi="Arial" w:cs="Arial"/>
              </w:rPr>
              <w:t>掌握</w:t>
            </w:r>
            <w:r>
              <w:rPr>
                <w:rFonts w:hint="eastAsia" w:ascii="Arial" w:hAnsi="Arial" w:cs="Arial"/>
              </w:rPr>
              <w:t>网球</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r>
      <w:tr w14:paraId="555F9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108BBF29">
            <w:pPr>
              <w:pStyle w:val="17"/>
              <w:rPr>
                <w:bCs/>
              </w:rPr>
            </w:pPr>
          </w:p>
        </w:tc>
        <w:tc>
          <w:tcPr>
            <w:tcW w:w="764" w:type="dxa"/>
            <w:shd w:val="clear" w:color="auto" w:fill="auto"/>
            <w:vAlign w:val="center"/>
          </w:tcPr>
          <w:p w14:paraId="0F08D1C3">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157EDD2A">
            <w:pPr>
              <w:pStyle w:val="17"/>
              <w:jc w:val="left"/>
              <w:rPr>
                <w:rFonts w:ascii="宋体" w:hAnsi="宋体"/>
                <w:bCs/>
              </w:rPr>
            </w:pPr>
            <w:r>
              <w:rPr>
                <w:rFonts w:hint="eastAsia" w:ascii="Arial" w:hAnsi="Arial" w:cs="Arial"/>
              </w:rPr>
              <w:t>掌握健康与体育的基本知识，掌握科学的体育锻炼方法。</w:t>
            </w:r>
          </w:p>
        </w:tc>
      </w:tr>
      <w:tr w14:paraId="4F5DAE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5622EDB1">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5C791E5E">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573038CC">
            <w:pPr>
              <w:pStyle w:val="17"/>
              <w:jc w:val="left"/>
              <w:rPr>
                <w:rFonts w:ascii="宋体" w:hAnsi="宋体"/>
                <w:bCs/>
              </w:rPr>
            </w:pPr>
            <w:r>
              <w:rPr>
                <w:rFonts w:hint="eastAsia" w:ascii="宋体" w:hAnsi="宋体"/>
                <w:bCs/>
              </w:rPr>
              <w:t>掌握网球运动基本技术，提高身体的协调性及各方面体能素质；掌握初级网球比赛能力和竞赛规则，能够自主组织小型网球比赛。</w:t>
            </w:r>
          </w:p>
        </w:tc>
      </w:tr>
      <w:tr w14:paraId="12447C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3AAFB2D4">
            <w:pPr>
              <w:pStyle w:val="17"/>
              <w:rPr>
                <w:rFonts w:ascii="宋体" w:hAnsi="宋体"/>
              </w:rPr>
            </w:pPr>
          </w:p>
        </w:tc>
        <w:tc>
          <w:tcPr>
            <w:tcW w:w="764" w:type="dxa"/>
            <w:shd w:val="clear" w:color="auto" w:fill="auto"/>
            <w:vAlign w:val="center"/>
          </w:tcPr>
          <w:p w14:paraId="25244168">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25AAAA5C">
            <w:pPr>
              <w:pStyle w:val="17"/>
              <w:jc w:val="left"/>
              <w:rPr>
                <w:rFonts w:ascii="宋体" w:hAnsi="宋体"/>
                <w:bCs/>
              </w:rPr>
            </w:pPr>
            <w:r>
              <w:rPr>
                <w:rFonts w:hint="eastAsia" w:ascii="宋体" w:hAnsi="宋体"/>
                <w:bCs/>
              </w:rPr>
              <w:t>具备自主进行科学锻炼的能力，</w:t>
            </w:r>
            <w:r>
              <w:rPr>
                <w:rFonts w:ascii="Arial" w:hAnsi="Arial" w:cs="Arial"/>
                <w:szCs w:val="28"/>
              </w:rPr>
              <w:t>全面提高身体素质和身心健康，能承受学习和生活中的压力。</w:t>
            </w:r>
          </w:p>
        </w:tc>
      </w:tr>
      <w:tr w14:paraId="64966E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1116B7E">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3E555CDB">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1CF4FE9F">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53D8DF52">
            <w:pPr>
              <w:autoSpaceDE w:val="0"/>
              <w:autoSpaceDN w:val="0"/>
              <w:adjustRightInd w:val="0"/>
              <w:spacing w:line="340" w:lineRule="exact"/>
              <w:rPr>
                <w:bCs/>
                <w:color w:val="000000"/>
                <w:sz w:val="21"/>
                <w:szCs w:val="21"/>
              </w:rPr>
            </w:pPr>
            <w:r>
              <w:rPr>
                <w:rFonts w:hint="eastAsia"/>
                <w:bCs/>
                <w:color w:val="000000"/>
                <w:sz w:val="21"/>
                <w:szCs w:val="21"/>
              </w:rPr>
              <w:t>树立正确的人生观价值观，提高学生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tc>
      </w:tr>
      <w:tr w14:paraId="2F17A7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DBCF301">
            <w:pPr>
              <w:pStyle w:val="17"/>
              <w:rPr>
                <w:rFonts w:ascii="宋体" w:hAnsi="宋体"/>
              </w:rPr>
            </w:pPr>
          </w:p>
        </w:tc>
        <w:tc>
          <w:tcPr>
            <w:tcW w:w="764" w:type="dxa"/>
            <w:shd w:val="clear" w:color="auto" w:fill="auto"/>
            <w:vAlign w:val="center"/>
          </w:tcPr>
          <w:p w14:paraId="50624FC9">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7F2A4E8E">
            <w:pPr>
              <w:pStyle w:val="17"/>
              <w:jc w:val="left"/>
              <w:rPr>
                <w:rFonts w:ascii="宋体" w:hAnsi="宋体"/>
                <w:bCs/>
              </w:rPr>
            </w:pPr>
            <w:r>
              <w:rPr>
                <w:rFonts w:hint="eastAsia" w:ascii="宋体" w:hAnsi="宋体"/>
                <w:bCs/>
              </w:rPr>
              <w:t>培养学生遵纪守法和规则意识，以及吃苦耐劳、顽强拼搏的意志品质。</w:t>
            </w:r>
          </w:p>
        </w:tc>
      </w:tr>
    </w:tbl>
    <w:p w14:paraId="2D1D36E9">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2E378304">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44A2E4A">
            <w:pPr>
              <w:widowControl w:val="0"/>
              <w:tabs>
                <w:tab w:val="left" w:pos="4200"/>
              </w:tabs>
              <w:spacing w:line="360" w:lineRule="auto"/>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65ABF8A5">
            <w:pPr>
              <w:widowControl w:val="0"/>
              <w:tabs>
                <w:tab w:val="left" w:pos="4200"/>
              </w:tabs>
              <w:spacing w:line="360" w:lineRule="auto"/>
              <w:jc w:val="both"/>
              <w:rPr>
                <w:bCs/>
                <w:sz w:val="21"/>
                <w:szCs w:val="21"/>
              </w:rPr>
            </w:pPr>
            <w:r>
              <w:rPr>
                <w:rFonts w:hint="eastAsia"/>
                <w:b/>
                <w:bCs/>
                <w:sz w:val="21"/>
                <w:szCs w:val="21"/>
              </w:rPr>
              <w:t>②</w:t>
            </w:r>
            <w:r>
              <w:rPr>
                <w:bCs/>
                <w:sz w:val="21"/>
                <w:szCs w:val="21"/>
              </w:rPr>
              <w:t>遵纪守法，增强法律意识，培养法律思维，自觉遵守法律法规、校纪校规。</w:t>
            </w:r>
          </w:p>
        </w:tc>
      </w:tr>
      <w:tr w14:paraId="6C73ECF3">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07C2FFDC">
            <w:pPr>
              <w:widowControl w:val="0"/>
              <w:tabs>
                <w:tab w:val="left" w:pos="4200"/>
              </w:tabs>
              <w:spacing w:line="360" w:lineRule="auto"/>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3B676200">
            <w:pPr>
              <w:pStyle w:val="18"/>
              <w:widowControl w:val="0"/>
              <w:numPr>
                <w:ilvl w:val="0"/>
                <w:numId w:val="2"/>
              </w:numPr>
              <w:tabs>
                <w:tab w:val="left" w:pos="4200"/>
              </w:tabs>
              <w:spacing w:line="360" w:lineRule="auto"/>
              <w:ind w:firstLineChars="0"/>
              <w:jc w:val="both"/>
              <w:rPr>
                <w:bCs/>
                <w:sz w:val="21"/>
                <w:szCs w:val="21"/>
              </w:rPr>
            </w:pPr>
            <w:r>
              <w:rPr>
                <w:bCs/>
                <w:sz w:val="21"/>
                <w:szCs w:val="21"/>
              </w:rPr>
              <w:t>能根据需要确定学习目标，并设计学习计划。</w:t>
            </w:r>
          </w:p>
        </w:tc>
      </w:tr>
      <w:tr w14:paraId="5D7BBA95">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13A53B1B">
            <w:pPr>
              <w:widowControl w:val="0"/>
              <w:tabs>
                <w:tab w:val="left" w:pos="4200"/>
              </w:tabs>
              <w:spacing w:line="360" w:lineRule="auto"/>
              <w:jc w:val="both"/>
              <w:rPr>
                <w:bCs/>
                <w:sz w:val="21"/>
                <w:szCs w:val="21"/>
              </w:rPr>
            </w:pPr>
            <w:r>
              <w:rPr>
                <w:b/>
                <w:sz w:val="21"/>
                <w:szCs w:val="21"/>
              </w:rPr>
              <w:t>LO5健康发展</w:t>
            </w:r>
            <w:r>
              <w:rPr>
                <w:bCs/>
                <w:sz w:val="21"/>
                <w:szCs w:val="21"/>
              </w:rPr>
              <w:t>：懂得审美、热爱劳动、为人热忱、身心健康、耐挫折，具有可持续发展的能力。</w:t>
            </w:r>
          </w:p>
          <w:p w14:paraId="2E178977">
            <w:pPr>
              <w:widowControl w:val="0"/>
              <w:tabs>
                <w:tab w:val="left" w:pos="4200"/>
              </w:tabs>
              <w:spacing w:line="360" w:lineRule="auto"/>
              <w:jc w:val="both"/>
              <w:rPr>
                <w:bCs/>
                <w:sz w:val="21"/>
                <w:szCs w:val="21"/>
              </w:rPr>
            </w:pPr>
            <w:r>
              <w:rPr>
                <w:rFonts w:hint="eastAsia"/>
                <w:b/>
                <w:bCs/>
                <w:sz w:val="21"/>
                <w:szCs w:val="21"/>
              </w:rPr>
              <w:t>①</w:t>
            </w:r>
            <w:r>
              <w:rPr>
                <w:bCs/>
                <w:sz w:val="21"/>
                <w:szCs w:val="21"/>
              </w:rPr>
              <w:t>身体健康，具有良好的卫生习惯，积极参加体育活动</w:t>
            </w:r>
            <w:r>
              <w:rPr>
                <w:rFonts w:hint="eastAsia"/>
                <w:bCs/>
                <w:sz w:val="21"/>
                <w:szCs w:val="21"/>
              </w:rPr>
              <w:t>。</w:t>
            </w:r>
          </w:p>
        </w:tc>
      </w:tr>
      <w:tr w14:paraId="37D762C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A173100">
            <w:pPr>
              <w:widowControl w:val="0"/>
              <w:tabs>
                <w:tab w:val="left" w:pos="4200"/>
              </w:tabs>
              <w:spacing w:line="360" w:lineRule="auto"/>
              <w:jc w:val="both"/>
              <w:rPr>
                <w:bCs/>
                <w:sz w:val="21"/>
                <w:szCs w:val="21"/>
              </w:rPr>
            </w:pPr>
            <w:r>
              <w:rPr>
                <w:b/>
                <w:sz w:val="21"/>
                <w:szCs w:val="21"/>
              </w:rPr>
              <w:t>LO6协同创新</w:t>
            </w:r>
            <w:r>
              <w:rPr>
                <w:bCs/>
                <w:sz w:val="21"/>
                <w:szCs w:val="21"/>
              </w:rPr>
              <w:t>：同群体保持良好的合作关系，做集体中的积极成员，善于自我管理和团队管理；善于</w:t>
            </w:r>
            <w:r>
              <w:rPr>
                <w:rFonts w:hint="eastAsia"/>
                <w:bCs/>
                <w:sz w:val="21"/>
                <w:szCs w:val="21"/>
              </w:rPr>
              <w:t>0</w:t>
            </w:r>
            <w:r>
              <w:rPr>
                <w:bCs/>
                <w:sz w:val="21"/>
                <w:szCs w:val="21"/>
              </w:rPr>
              <w:t>从多个维度思考问题，利用自己的知识与实践来提出新设想。</w:t>
            </w:r>
          </w:p>
          <w:p w14:paraId="550B0971">
            <w:pPr>
              <w:pStyle w:val="18"/>
              <w:widowControl w:val="0"/>
              <w:numPr>
                <w:ilvl w:val="0"/>
                <w:numId w:val="3"/>
              </w:numPr>
              <w:tabs>
                <w:tab w:val="left" w:pos="4200"/>
              </w:tabs>
              <w:spacing w:line="360" w:lineRule="auto"/>
              <w:ind w:firstLineChars="0"/>
              <w:jc w:val="both"/>
              <w:rPr>
                <w:bCs/>
                <w:sz w:val="21"/>
                <w:szCs w:val="21"/>
              </w:rPr>
            </w:pPr>
            <w:r>
              <w:rPr>
                <w:bCs/>
                <w:sz w:val="21"/>
                <w:szCs w:val="21"/>
              </w:rPr>
              <w:t>在集体活动中能主动担任自己的角色，与其他成员密切合作，善于自我管理和团队管理，共同完成任务。</w:t>
            </w:r>
          </w:p>
        </w:tc>
      </w:tr>
    </w:tbl>
    <w:p w14:paraId="5EF3D6B0">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797"/>
        <w:gridCol w:w="1001"/>
        <w:gridCol w:w="4549"/>
        <w:gridCol w:w="1349"/>
      </w:tblGrid>
      <w:tr w14:paraId="33FEA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vAlign w:val="center"/>
          </w:tcPr>
          <w:p w14:paraId="48985B24">
            <w:pPr>
              <w:pStyle w:val="16"/>
              <w:jc w:val="left"/>
              <w:rPr>
                <w:szCs w:val="16"/>
              </w:rPr>
            </w:pPr>
            <w:r>
              <w:rPr>
                <w:rFonts w:hint="eastAsia" w:ascii="黑体" w:hAnsi="黑体"/>
                <w:szCs w:val="18"/>
              </w:rPr>
              <w:t>毕业要求</w:t>
            </w:r>
          </w:p>
        </w:tc>
        <w:tc>
          <w:tcPr>
            <w:tcW w:w="797" w:type="dxa"/>
            <w:tcBorders>
              <w:top w:val="single" w:color="auto" w:sz="12" w:space="0"/>
              <w:left w:val="single" w:color="auto" w:sz="4" w:space="0"/>
            </w:tcBorders>
            <w:vAlign w:val="center"/>
          </w:tcPr>
          <w:p w14:paraId="19E03B5A">
            <w:pPr>
              <w:pStyle w:val="16"/>
              <w:jc w:val="left"/>
              <w:rPr>
                <w:szCs w:val="16"/>
              </w:rPr>
            </w:pPr>
            <w:r>
              <w:rPr>
                <w:rFonts w:hint="eastAsia"/>
                <w:szCs w:val="16"/>
              </w:rPr>
              <w:t>指标点</w:t>
            </w:r>
          </w:p>
        </w:tc>
        <w:tc>
          <w:tcPr>
            <w:tcW w:w="1001" w:type="dxa"/>
            <w:tcBorders>
              <w:top w:val="single" w:color="auto" w:sz="12" w:space="0"/>
              <w:right w:val="double" w:color="auto" w:sz="4" w:space="0"/>
            </w:tcBorders>
            <w:vAlign w:val="center"/>
          </w:tcPr>
          <w:p w14:paraId="44250640">
            <w:pPr>
              <w:pStyle w:val="16"/>
              <w:jc w:val="left"/>
              <w:rPr>
                <w:szCs w:val="16"/>
              </w:rPr>
            </w:pPr>
            <w:r>
              <w:rPr>
                <w:rFonts w:hint="eastAsia"/>
                <w:szCs w:val="16"/>
              </w:rPr>
              <w:t>支撑度</w:t>
            </w:r>
          </w:p>
        </w:tc>
        <w:tc>
          <w:tcPr>
            <w:tcW w:w="4549" w:type="dxa"/>
            <w:tcBorders>
              <w:top w:val="single" w:color="auto" w:sz="12" w:space="0"/>
            </w:tcBorders>
            <w:vAlign w:val="center"/>
          </w:tcPr>
          <w:p w14:paraId="602BE88E">
            <w:pPr>
              <w:pStyle w:val="16"/>
              <w:ind w:firstLine="480"/>
              <w:rPr>
                <w:szCs w:val="16"/>
              </w:rPr>
            </w:pPr>
            <w:r>
              <w:rPr>
                <w:rFonts w:hint="eastAsia"/>
                <w:szCs w:val="16"/>
              </w:rPr>
              <w:t>课程目标</w:t>
            </w:r>
          </w:p>
        </w:tc>
        <w:tc>
          <w:tcPr>
            <w:tcW w:w="1349" w:type="dxa"/>
            <w:tcBorders>
              <w:top w:val="single" w:color="auto" w:sz="12" w:space="0"/>
              <w:right w:val="single" w:color="auto" w:sz="12" w:space="0"/>
            </w:tcBorders>
            <w:vAlign w:val="center"/>
          </w:tcPr>
          <w:p w14:paraId="0474B5EB">
            <w:pPr>
              <w:pStyle w:val="16"/>
              <w:jc w:val="left"/>
              <w:rPr>
                <w:szCs w:val="16"/>
              </w:rPr>
            </w:pPr>
            <w:r>
              <w:rPr>
                <w:rFonts w:hint="eastAsia"/>
                <w:szCs w:val="16"/>
              </w:rPr>
              <w:t>对指标点的贡献度</w:t>
            </w:r>
          </w:p>
        </w:tc>
      </w:tr>
      <w:tr w14:paraId="3AD29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right w:val="single" w:color="auto" w:sz="4" w:space="0"/>
            </w:tcBorders>
            <w:vAlign w:val="center"/>
          </w:tcPr>
          <w:p w14:paraId="25C585E9">
            <w:pPr>
              <w:pStyle w:val="17"/>
              <w:rPr>
                <w:rFonts w:ascii="宋体" w:hAnsi="宋体"/>
                <w:b/>
                <w:bCs/>
              </w:rPr>
            </w:pPr>
            <w:r>
              <w:rPr>
                <w:rFonts w:hint="eastAsia" w:ascii="宋体" w:hAnsi="宋体"/>
                <w:b/>
                <w:bCs/>
              </w:rPr>
              <w:t>L</w:t>
            </w:r>
            <w:r>
              <w:rPr>
                <w:rFonts w:ascii="宋体" w:hAnsi="宋体"/>
                <w:b/>
                <w:bCs/>
              </w:rPr>
              <w:t>O1</w:t>
            </w:r>
          </w:p>
        </w:tc>
        <w:tc>
          <w:tcPr>
            <w:tcW w:w="797" w:type="dxa"/>
            <w:tcBorders>
              <w:left w:val="single" w:color="auto" w:sz="4" w:space="0"/>
            </w:tcBorders>
            <w:vAlign w:val="center"/>
          </w:tcPr>
          <w:p w14:paraId="1A383ACD">
            <w:pPr>
              <w:pStyle w:val="17"/>
              <w:rPr>
                <w:rFonts w:ascii="宋体" w:hAnsi="宋体" w:cs="Times New Roman"/>
                <w:b/>
                <w:bCs/>
              </w:rPr>
            </w:pPr>
            <w:r>
              <w:rPr>
                <w:rFonts w:hint="eastAsia" w:ascii="宋体" w:hAnsi="宋体"/>
                <w:b/>
                <w:bCs/>
              </w:rPr>
              <w:t>②</w:t>
            </w:r>
          </w:p>
        </w:tc>
        <w:tc>
          <w:tcPr>
            <w:tcW w:w="1001" w:type="dxa"/>
            <w:tcBorders>
              <w:right w:val="double" w:color="auto" w:sz="4" w:space="0"/>
            </w:tcBorders>
            <w:vAlign w:val="center"/>
          </w:tcPr>
          <w:p w14:paraId="40662FAF">
            <w:pPr>
              <w:pStyle w:val="17"/>
              <w:rPr>
                <w:rFonts w:ascii="宋体" w:hAnsi="宋体"/>
              </w:rPr>
            </w:pPr>
            <w:r>
              <w:rPr>
                <w:rFonts w:hint="eastAsia" w:ascii="宋体" w:hAnsi="宋体"/>
              </w:rPr>
              <w:t>M</w:t>
            </w:r>
          </w:p>
        </w:tc>
        <w:tc>
          <w:tcPr>
            <w:tcW w:w="4549" w:type="dxa"/>
            <w:vAlign w:val="center"/>
          </w:tcPr>
          <w:p w14:paraId="42224F9D">
            <w:pPr>
              <w:pStyle w:val="17"/>
              <w:jc w:val="left"/>
              <w:rPr>
                <w:rFonts w:ascii="宋体" w:hAnsi="宋体"/>
                <w:bCs/>
              </w:rPr>
            </w:pPr>
            <w:r>
              <w:rPr>
                <w:rFonts w:hint="eastAsia" w:ascii="宋体" w:hAnsi="宋体"/>
                <w:bCs/>
              </w:rPr>
              <w:t>6</w:t>
            </w:r>
            <w:r>
              <w:rPr>
                <w:rFonts w:hint="eastAsia" w:ascii="宋体" w:hAnsi="宋体"/>
                <w:bCs/>
                <w:lang w:val="en-US" w:eastAsia="zh-CN"/>
              </w:rPr>
              <w:t>.</w:t>
            </w:r>
            <w:r>
              <w:rPr>
                <w:rFonts w:hint="eastAsia" w:ascii="宋体" w:hAnsi="宋体"/>
                <w:bCs/>
              </w:rPr>
              <w:t>培养学生遵纪守法和规则意识，以及吃苦耐劳、顽强拼搏的意志品质。</w:t>
            </w:r>
          </w:p>
        </w:tc>
        <w:tc>
          <w:tcPr>
            <w:tcW w:w="1349" w:type="dxa"/>
            <w:tcBorders>
              <w:right w:val="single" w:color="auto" w:sz="12" w:space="0"/>
            </w:tcBorders>
            <w:vAlign w:val="center"/>
          </w:tcPr>
          <w:p w14:paraId="4E320739">
            <w:pPr>
              <w:pStyle w:val="17"/>
              <w:rPr>
                <w:rFonts w:ascii="宋体" w:hAnsi="宋体"/>
                <w:bCs/>
              </w:rPr>
            </w:pPr>
            <w:r>
              <w:rPr>
                <w:rFonts w:ascii="宋体" w:hAnsi="宋体"/>
                <w:bCs/>
              </w:rPr>
              <w:t>100%</w:t>
            </w:r>
          </w:p>
        </w:tc>
      </w:tr>
      <w:tr w14:paraId="1174D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vAlign w:val="center"/>
          </w:tcPr>
          <w:p w14:paraId="0A3D5DC1">
            <w:pPr>
              <w:pStyle w:val="17"/>
              <w:rPr>
                <w:rFonts w:ascii="宋体" w:hAnsi="宋体"/>
                <w:b/>
                <w:bCs/>
              </w:rPr>
            </w:pPr>
            <w:bookmarkStart w:id="10" w:name="_Hlk190098860"/>
            <w:r>
              <w:rPr>
                <w:rFonts w:hint="eastAsia" w:ascii="宋体" w:hAnsi="宋体"/>
                <w:b/>
                <w:bCs/>
              </w:rPr>
              <w:t>L</w:t>
            </w:r>
            <w:r>
              <w:rPr>
                <w:rFonts w:ascii="宋体" w:hAnsi="宋体"/>
                <w:b/>
                <w:bCs/>
              </w:rPr>
              <w:t>O4</w:t>
            </w:r>
          </w:p>
        </w:tc>
        <w:tc>
          <w:tcPr>
            <w:tcW w:w="797" w:type="dxa"/>
            <w:vMerge w:val="restart"/>
            <w:tcBorders>
              <w:left w:val="single" w:color="auto" w:sz="4" w:space="0"/>
            </w:tcBorders>
            <w:vAlign w:val="center"/>
          </w:tcPr>
          <w:p w14:paraId="3926987C">
            <w:pPr>
              <w:pStyle w:val="17"/>
              <w:rPr>
                <w:rFonts w:ascii="宋体" w:hAnsi="宋体" w:cs="Times New Roman"/>
                <w:b/>
                <w:bCs/>
              </w:rPr>
            </w:pPr>
            <w:r>
              <w:rPr>
                <w:rFonts w:ascii="宋体" w:hAnsi="宋体"/>
                <w:b/>
                <w:bCs/>
              </w:rPr>
              <w:fldChar w:fldCharType="begin"/>
            </w:r>
            <w:r>
              <w:rPr>
                <w:rFonts w:ascii="宋体" w:hAnsi="宋体"/>
                <w:b/>
                <w:bCs/>
              </w:rPr>
              <w:instrText xml:space="preserve"> </w:instrText>
            </w:r>
            <w:r>
              <w:rPr>
                <w:rFonts w:hint="eastAsia" w:ascii="宋体" w:hAnsi="宋体"/>
                <w:b/>
                <w:bCs/>
              </w:rPr>
              <w:instrText xml:space="preserve">= 1 \* GB3</w:instrText>
            </w:r>
            <w:r>
              <w:rPr>
                <w:rFonts w:ascii="宋体" w:hAnsi="宋体"/>
                <w:b/>
                <w:bCs/>
              </w:rPr>
              <w:instrText xml:space="preserve"> </w:instrText>
            </w:r>
            <w:r>
              <w:rPr>
                <w:rFonts w:ascii="宋体" w:hAnsi="宋体"/>
                <w:b/>
                <w:bCs/>
              </w:rPr>
              <w:fldChar w:fldCharType="separate"/>
            </w:r>
            <w:r>
              <w:rPr>
                <w:rFonts w:hint="eastAsia" w:ascii="宋体" w:hAnsi="宋体"/>
                <w:b/>
                <w:bCs/>
              </w:rPr>
              <w:t>①</w:t>
            </w:r>
            <w:r>
              <w:rPr>
                <w:rFonts w:ascii="宋体" w:hAnsi="宋体"/>
                <w:b/>
                <w:bCs/>
              </w:rPr>
              <w:fldChar w:fldCharType="end"/>
            </w:r>
          </w:p>
        </w:tc>
        <w:tc>
          <w:tcPr>
            <w:tcW w:w="1001" w:type="dxa"/>
            <w:vMerge w:val="restart"/>
            <w:tcBorders>
              <w:right w:val="double" w:color="auto" w:sz="4" w:space="0"/>
            </w:tcBorders>
            <w:vAlign w:val="center"/>
          </w:tcPr>
          <w:p w14:paraId="1AC6BE6B">
            <w:pPr>
              <w:pStyle w:val="17"/>
              <w:rPr>
                <w:rFonts w:ascii="宋体" w:hAnsi="宋体"/>
              </w:rPr>
            </w:pPr>
            <w:r>
              <w:rPr>
                <w:rFonts w:ascii="宋体" w:hAnsi="宋体"/>
              </w:rPr>
              <w:t>M</w:t>
            </w:r>
          </w:p>
        </w:tc>
        <w:tc>
          <w:tcPr>
            <w:tcW w:w="4549" w:type="dxa"/>
            <w:vAlign w:val="center"/>
          </w:tcPr>
          <w:p w14:paraId="620DD1B6">
            <w:pPr>
              <w:pStyle w:val="17"/>
              <w:jc w:val="left"/>
              <w:rPr>
                <w:rFonts w:ascii="宋体" w:hAnsi="宋体"/>
                <w:bCs/>
              </w:rPr>
            </w:pPr>
            <w:r>
              <w:rPr>
                <w:rFonts w:hint="eastAsia" w:ascii="宋体" w:hAnsi="宋体"/>
                <w:bCs/>
              </w:rPr>
              <w:t>2</w:t>
            </w:r>
            <w:r>
              <w:rPr>
                <w:rFonts w:hint="eastAsia" w:ascii="宋体" w:hAnsi="宋体"/>
                <w:bCs/>
                <w:lang w:val="en-US" w:eastAsia="zh-CN"/>
              </w:rPr>
              <w:t>.</w:t>
            </w:r>
            <w:r>
              <w:rPr>
                <w:rFonts w:hint="eastAsia" w:ascii="Arial" w:hAnsi="Arial" w:cs="Arial"/>
              </w:rPr>
              <w:t>掌握健康与体育的基本知识，掌握科学的体育锻炼方法。</w:t>
            </w:r>
          </w:p>
        </w:tc>
        <w:tc>
          <w:tcPr>
            <w:tcW w:w="1349" w:type="dxa"/>
            <w:tcBorders>
              <w:right w:val="single" w:color="auto" w:sz="12" w:space="0"/>
            </w:tcBorders>
            <w:vAlign w:val="center"/>
          </w:tcPr>
          <w:p w14:paraId="06B85398">
            <w:pPr>
              <w:pStyle w:val="17"/>
              <w:rPr>
                <w:rFonts w:ascii="宋体" w:hAnsi="宋体"/>
                <w:bCs/>
              </w:rPr>
            </w:pPr>
            <w:r>
              <w:rPr>
                <w:rFonts w:hint="eastAsia" w:ascii="宋体" w:hAnsi="宋体"/>
                <w:bCs/>
              </w:rPr>
              <w:t>5</w:t>
            </w:r>
            <w:r>
              <w:rPr>
                <w:rFonts w:ascii="宋体" w:hAnsi="宋体"/>
                <w:bCs/>
              </w:rPr>
              <w:t>0%</w:t>
            </w:r>
          </w:p>
        </w:tc>
      </w:tr>
      <w:tr w14:paraId="6695C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vAlign w:val="center"/>
          </w:tcPr>
          <w:p w14:paraId="1FC274C8">
            <w:pPr>
              <w:pStyle w:val="17"/>
              <w:rPr>
                <w:rFonts w:ascii="宋体" w:hAnsi="宋体"/>
                <w:b/>
                <w:bCs/>
              </w:rPr>
            </w:pPr>
          </w:p>
        </w:tc>
        <w:tc>
          <w:tcPr>
            <w:tcW w:w="797" w:type="dxa"/>
            <w:vMerge w:val="continue"/>
            <w:tcBorders>
              <w:left w:val="single" w:color="auto" w:sz="4" w:space="0"/>
            </w:tcBorders>
            <w:vAlign w:val="center"/>
          </w:tcPr>
          <w:p w14:paraId="7307D7A4">
            <w:pPr>
              <w:pStyle w:val="17"/>
              <w:rPr>
                <w:rFonts w:ascii="宋体" w:hAnsi="宋体"/>
                <w:b/>
                <w:bCs/>
              </w:rPr>
            </w:pPr>
          </w:p>
        </w:tc>
        <w:tc>
          <w:tcPr>
            <w:tcW w:w="1001" w:type="dxa"/>
            <w:vMerge w:val="continue"/>
            <w:tcBorders>
              <w:right w:val="double" w:color="auto" w:sz="4" w:space="0"/>
            </w:tcBorders>
            <w:vAlign w:val="center"/>
          </w:tcPr>
          <w:p w14:paraId="1BCF3335">
            <w:pPr>
              <w:pStyle w:val="17"/>
              <w:rPr>
                <w:rFonts w:ascii="宋体" w:hAnsi="宋体"/>
              </w:rPr>
            </w:pPr>
          </w:p>
        </w:tc>
        <w:tc>
          <w:tcPr>
            <w:tcW w:w="4549" w:type="dxa"/>
            <w:vAlign w:val="center"/>
          </w:tcPr>
          <w:p w14:paraId="5BA0A49B">
            <w:pPr>
              <w:pStyle w:val="17"/>
              <w:jc w:val="left"/>
              <w:rPr>
                <w:rFonts w:ascii="宋体" w:hAnsi="宋体"/>
                <w:bCs/>
              </w:rPr>
            </w:pPr>
            <w:r>
              <w:rPr>
                <w:rFonts w:hint="eastAsia" w:ascii="宋体" w:hAnsi="宋体"/>
                <w:bCs/>
              </w:rPr>
              <w:t>4</w:t>
            </w:r>
            <w:r>
              <w:rPr>
                <w:rFonts w:hint="eastAsia" w:ascii="宋体" w:hAnsi="宋体"/>
                <w:bCs/>
                <w:lang w:val="en-US"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9" w:type="dxa"/>
            <w:tcBorders>
              <w:right w:val="single" w:color="auto" w:sz="12" w:space="0"/>
            </w:tcBorders>
            <w:vAlign w:val="center"/>
          </w:tcPr>
          <w:p w14:paraId="59420585">
            <w:pPr>
              <w:pStyle w:val="17"/>
              <w:rPr>
                <w:rFonts w:ascii="宋体" w:hAnsi="宋体"/>
                <w:bCs/>
              </w:rPr>
            </w:pPr>
            <w:r>
              <w:rPr>
                <w:rFonts w:hint="eastAsia" w:ascii="宋体" w:hAnsi="宋体"/>
                <w:bCs/>
              </w:rPr>
              <w:t>5</w:t>
            </w:r>
            <w:r>
              <w:rPr>
                <w:rFonts w:ascii="宋体" w:hAnsi="宋体"/>
                <w:bCs/>
              </w:rPr>
              <w:t>0%</w:t>
            </w:r>
          </w:p>
        </w:tc>
      </w:tr>
      <w:bookmarkEnd w:id="10"/>
      <w:tr w14:paraId="655FC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tcPr>
          <w:p w14:paraId="08CA799B">
            <w:pPr>
              <w:pStyle w:val="17"/>
              <w:spacing w:line="720" w:lineRule="auto"/>
              <w:rPr>
                <w:rFonts w:ascii="宋体" w:hAnsi="宋体"/>
                <w:b/>
                <w:bCs/>
              </w:rPr>
            </w:pPr>
            <w:r>
              <w:rPr>
                <w:rFonts w:hint="eastAsia" w:ascii="宋体" w:hAnsi="宋体"/>
                <w:b/>
                <w:bCs/>
              </w:rPr>
              <w:t>L</w:t>
            </w:r>
            <w:r>
              <w:rPr>
                <w:rFonts w:ascii="宋体" w:hAnsi="宋体"/>
                <w:b/>
                <w:bCs/>
              </w:rPr>
              <w:t>O5</w:t>
            </w:r>
          </w:p>
        </w:tc>
        <w:tc>
          <w:tcPr>
            <w:tcW w:w="797" w:type="dxa"/>
            <w:vMerge w:val="restart"/>
            <w:tcBorders>
              <w:left w:val="single" w:color="auto" w:sz="4" w:space="0"/>
            </w:tcBorders>
            <w:vAlign w:val="center"/>
          </w:tcPr>
          <w:p w14:paraId="7593FF1D">
            <w:pPr>
              <w:pStyle w:val="17"/>
              <w:rPr>
                <w:rFonts w:ascii="宋体" w:hAnsi="宋体" w:cs="Times New Roman"/>
                <w:b/>
                <w:bCs/>
              </w:rPr>
            </w:pPr>
            <w:r>
              <w:rPr>
                <w:rFonts w:ascii="宋体" w:hAnsi="宋体"/>
                <w:b/>
                <w:bCs/>
              </w:rPr>
              <w:fldChar w:fldCharType="begin"/>
            </w:r>
            <w:r>
              <w:rPr>
                <w:rFonts w:ascii="宋体" w:hAnsi="宋体"/>
                <w:b/>
                <w:bCs/>
              </w:rPr>
              <w:instrText xml:space="preserve"> </w:instrText>
            </w:r>
            <w:r>
              <w:rPr>
                <w:rFonts w:hint="eastAsia" w:ascii="宋体" w:hAnsi="宋体"/>
                <w:b/>
                <w:bCs/>
              </w:rPr>
              <w:instrText xml:space="preserve">= 1 \* GB3</w:instrText>
            </w:r>
            <w:r>
              <w:rPr>
                <w:rFonts w:ascii="宋体" w:hAnsi="宋体"/>
                <w:b/>
                <w:bCs/>
              </w:rPr>
              <w:instrText xml:space="preserve"> </w:instrText>
            </w:r>
            <w:r>
              <w:rPr>
                <w:rFonts w:ascii="宋体" w:hAnsi="宋体"/>
                <w:b/>
                <w:bCs/>
              </w:rPr>
              <w:fldChar w:fldCharType="separate"/>
            </w:r>
            <w:r>
              <w:rPr>
                <w:rFonts w:hint="eastAsia" w:ascii="宋体" w:hAnsi="宋体"/>
                <w:b/>
                <w:bCs/>
              </w:rPr>
              <w:t>①</w:t>
            </w:r>
            <w:r>
              <w:rPr>
                <w:rFonts w:ascii="宋体" w:hAnsi="宋体"/>
                <w:b/>
                <w:bCs/>
              </w:rPr>
              <w:fldChar w:fldCharType="end"/>
            </w:r>
          </w:p>
        </w:tc>
        <w:tc>
          <w:tcPr>
            <w:tcW w:w="1001" w:type="dxa"/>
            <w:vMerge w:val="restart"/>
            <w:tcBorders>
              <w:right w:val="double" w:color="auto" w:sz="4" w:space="0"/>
            </w:tcBorders>
            <w:vAlign w:val="center"/>
          </w:tcPr>
          <w:p w14:paraId="2B5EC37B">
            <w:pPr>
              <w:pStyle w:val="17"/>
              <w:rPr>
                <w:rFonts w:ascii="宋体" w:hAnsi="宋体"/>
              </w:rPr>
            </w:pPr>
            <w:r>
              <w:rPr>
                <w:rFonts w:hint="eastAsia" w:ascii="宋体" w:hAnsi="宋体"/>
              </w:rPr>
              <w:t>H</w:t>
            </w:r>
          </w:p>
        </w:tc>
        <w:tc>
          <w:tcPr>
            <w:tcW w:w="4549" w:type="dxa"/>
            <w:vAlign w:val="center"/>
          </w:tcPr>
          <w:p w14:paraId="12C6DF8E">
            <w:pPr>
              <w:pStyle w:val="17"/>
              <w:jc w:val="left"/>
              <w:rPr>
                <w:rFonts w:ascii="宋体" w:hAnsi="宋体"/>
                <w:bCs/>
              </w:rPr>
            </w:pPr>
            <w:r>
              <w:rPr>
                <w:rFonts w:hint="eastAsia" w:ascii="宋体" w:hAnsi="宋体"/>
                <w:bCs/>
              </w:rPr>
              <w:t>1</w:t>
            </w:r>
            <w:r>
              <w:rPr>
                <w:rFonts w:hint="eastAsia" w:ascii="宋体" w:hAnsi="宋体"/>
                <w:bCs/>
                <w:lang w:val="en-US" w:eastAsia="zh-CN"/>
              </w:rPr>
              <w:t>.</w:t>
            </w:r>
            <w:r>
              <w:rPr>
                <w:rFonts w:ascii="Arial" w:hAnsi="Arial" w:cs="Arial"/>
              </w:rPr>
              <w:t>掌握</w:t>
            </w:r>
            <w:r>
              <w:rPr>
                <w:rFonts w:hint="eastAsia" w:ascii="Arial" w:hAnsi="Arial" w:cs="Arial"/>
              </w:rPr>
              <w:t>网球</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9" w:type="dxa"/>
            <w:tcBorders>
              <w:right w:val="single" w:color="auto" w:sz="12" w:space="0"/>
            </w:tcBorders>
            <w:vAlign w:val="center"/>
          </w:tcPr>
          <w:p w14:paraId="30E00564">
            <w:pPr>
              <w:pStyle w:val="17"/>
              <w:rPr>
                <w:rFonts w:ascii="宋体" w:hAnsi="宋体"/>
                <w:bCs/>
              </w:rPr>
            </w:pPr>
            <w:r>
              <w:rPr>
                <w:rFonts w:hint="eastAsia" w:ascii="宋体" w:hAnsi="宋体"/>
                <w:bCs/>
              </w:rPr>
              <w:t>5</w:t>
            </w:r>
            <w:r>
              <w:rPr>
                <w:rFonts w:ascii="宋体" w:hAnsi="宋体"/>
                <w:bCs/>
              </w:rPr>
              <w:t>0%</w:t>
            </w:r>
          </w:p>
        </w:tc>
      </w:tr>
      <w:tr w14:paraId="18B8B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continue"/>
            <w:tcBorders>
              <w:left w:val="single" w:color="auto" w:sz="12" w:space="0"/>
              <w:right w:val="single" w:color="auto" w:sz="4" w:space="0"/>
            </w:tcBorders>
          </w:tcPr>
          <w:p w14:paraId="57CA7EAC">
            <w:pPr>
              <w:pStyle w:val="17"/>
              <w:spacing w:line="720" w:lineRule="auto"/>
              <w:rPr>
                <w:rFonts w:ascii="宋体" w:hAnsi="宋体"/>
                <w:b/>
                <w:bCs/>
              </w:rPr>
            </w:pPr>
          </w:p>
        </w:tc>
        <w:tc>
          <w:tcPr>
            <w:tcW w:w="797" w:type="dxa"/>
            <w:vMerge w:val="continue"/>
            <w:tcBorders>
              <w:left w:val="single" w:color="auto" w:sz="4" w:space="0"/>
            </w:tcBorders>
            <w:vAlign w:val="center"/>
          </w:tcPr>
          <w:p w14:paraId="0DBC4271">
            <w:pPr>
              <w:pStyle w:val="17"/>
              <w:rPr>
                <w:rFonts w:ascii="宋体" w:hAnsi="宋体" w:cs="Times New Roman"/>
                <w:b/>
                <w:bCs/>
              </w:rPr>
            </w:pPr>
          </w:p>
        </w:tc>
        <w:tc>
          <w:tcPr>
            <w:tcW w:w="1001" w:type="dxa"/>
            <w:vMerge w:val="continue"/>
            <w:tcBorders>
              <w:right w:val="double" w:color="auto" w:sz="4" w:space="0"/>
            </w:tcBorders>
            <w:vAlign w:val="center"/>
          </w:tcPr>
          <w:p w14:paraId="7C7F7654">
            <w:pPr>
              <w:pStyle w:val="17"/>
              <w:rPr>
                <w:rFonts w:ascii="宋体" w:hAnsi="宋体"/>
              </w:rPr>
            </w:pPr>
          </w:p>
        </w:tc>
        <w:tc>
          <w:tcPr>
            <w:tcW w:w="4549" w:type="dxa"/>
            <w:vAlign w:val="center"/>
          </w:tcPr>
          <w:p w14:paraId="43519AA6">
            <w:pPr>
              <w:pStyle w:val="17"/>
              <w:jc w:val="left"/>
              <w:rPr>
                <w:rFonts w:ascii="宋体" w:hAnsi="宋体"/>
                <w:bCs/>
              </w:rPr>
            </w:pPr>
            <w:r>
              <w:rPr>
                <w:rFonts w:hint="eastAsia" w:ascii="宋体" w:hAnsi="宋体"/>
                <w:bCs/>
              </w:rPr>
              <w:t>3</w:t>
            </w:r>
            <w:r>
              <w:rPr>
                <w:rFonts w:hint="eastAsia" w:ascii="宋体" w:hAnsi="宋体"/>
                <w:bCs/>
                <w:lang w:val="en-US" w:eastAsia="zh-CN"/>
              </w:rPr>
              <w:t>.</w:t>
            </w:r>
            <w:r>
              <w:rPr>
                <w:rFonts w:hint="eastAsia" w:ascii="宋体" w:hAnsi="宋体"/>
                <w:bCs/>
              </w:rPr>
              <w:t>掌握网球基本技术，提高身体的灵活与协调能力以及爆发力；具备简单的网球技战术能力和担任小规模网球竞赛裁判的能力。</w:t>
            </w:r>
          </w:p>
        </w:tc>
        <w:tc>
          <w:tcPr>
            <w:tcW w:w="1349" w:type="dxa"/>
            <w:tcBorders>
              <w:right w:val="single" w:color="auto" w:sz="12" w:space="0"/>
            </w:tcBorders>
            <w:vAlign w:val="center"/>
          </w:tcPr>
          <w:p w14:paraId="29D29A2F">
            <w:pPr>
              <w:pStyle w:val="17"/>
              <w:rPr>
                <w:rFonts w:ascii="宋体" w:hAnsi="宋体"/>
                <w:bCs/>
              </w:rPr>
            </w:pPr>
            <w:r>
              <w:rPr>
                <w:rFonts w:hint="eastAsia" w:ascii="宋体" w:hAnsi="宋体"/>
                <w:bCs/>
              </w:rPr>
              <w:t>5</w:t>
            </w:r>
            <w:r>
              <w:rPr>
                <w:rFonts w:ascii="宋体" w:hAnsi="宋体"/>
                <w:bCs/>
              </w:rPr>
              <w:t>0%</w:t>
            </w:r>
          </w:p>
        </w:tc>
      </w:tr>
      <w:tr w14:paraId="665E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62" w:hRule="atLeast"/>
          <w:jc w:val="center"/>
        </w:trPr>
        <w:tc>
          <w:tcPr>
            <w:tcW w:w="780" w:type="dxa"/>
            <w:tcBorders>
              <w:left w:val="single" w:color="auto" w:sz="12" w:space="0"/>
              <w:bottom w:val="single" w:color="auto" w:sz="12" w:space="0"/>
              <w:right w:val="single" w:color="auto" w:sz="4" w:space="0"/>
            </w:tcBorders>
          </w:tcPr>
          <w:p w14:paraId="5F1DAAE5">
            <w:pPr>
              <w:pStyle w:val="17"/>
              <w:spacing w:line="720" w:lineRule="auto"/>
              <w:rPr>
                <w:rFonts w:ascii="宋体" w:hAnsi="宋体"/>
                <w:b/>
                <w:bCs/>
              </w:rPr>
            </w:pPr>
            <w:r>
              <w:rPr>
                <w:rFonts w:hint="eastAsia" w:ascii="宋体" w:hAnsi="宋体"/>
                <w:b/>
                <w:bCs/>
              </w:rPr>
              <w:t>L</w:t>
            </w:r>
            <w:r>
              <w:rPr>
                <w:rFonts w:ascii="宋体" w:hAnsi="宋体"/>
                <w:b/>
                <w:bCs/>
              </w:rPr>
              <w:t>O6</w:t>
            </w:r>
          </w:p>
        </w:tc>
        <w:tc>
          <w:tcPr>
            <w:tcW w:w="797" w:type="dxa"/>
            <w:tcBorders>
              <w:left w:val="single" w:color="auto" w:sz="4" w:space="0"/>
              <w:bottom w:val="single" w:color="auto" w:sz="12" w:space="0"/>
            </w:tcBorders>
            <w:vAlign w:val="center"/>
          </w:tcPr>
          <w:p w14:paraId="108D2A73">
            <w:pPr>
              <w:pStyle w:val="17"/>
              <w:rPr>
                <w:rFonts w:ascii="宋体" w:hAnsi="宋体" w:cs="Times New Roman"/>
                <w:b/>
                <w:bCs/>
              </w:rPr>
            </w:pPr>
            <w:r>
              <w:rPr>
                <w:rFonts w:ascii="宋体" w:hAnsi="宋体"/>
                <w:b/>
                <w:bCs/>
              </w:rPr>
              <w:fldChar w:fldCharType="begin"/>
            </w:r>
            <w:r>
              <w:rPr>
                <w:rFonts w:ascii="宋体" w:hAnsi="宋体"/>
                <w:b/>
                <w:bCs/>
              </w:rPr>
              <w:instrText xml:space="preserve"> </w:instrText>
            </w:r>
            <w:r>
              <w:rPr>
                <w:rFonts w:hint="eastAsia" w:ascii="宋体" w:hAnsi="宋体"/>
                <w:b/>
                <w:bCs/>
              </w:rPr>
              <w:instrText xml:space="preserve">= 1 \* GB3</w:instrText>
            </w:r>
            <w:r>
              <w:rPr>
                <w:rFonts w:ascii="宋体" w:hAnsi="宋体"/>
                <w:b/>
                <w:bCs/>
              </w:rPr>
              <w:instrText xml:space="preserve"> </w:instrText>
            </w:r>
            <w:r>
              <w:rPr>
                <w:rFonts w:ascii="宋体" w:hAnsi="宋体"/>
                <w:b/>
                <w:bCs/>
              </w:rPr>
              <w:fldChar w:fldCharType="separate"/>
            </w:r>
            <w:r>
              <w:rPr>
                <w:rFonts w:hint="eastAsia" w:ascii="宋体" w:hAnsi="宋体"/>
                <w:b/>
                <w:bCs/>
              </w:rPr>
              <w:t>①</w:t>
            </w:r>
            <w:r>
              <w:rPr>
                <w:rFonts w:ascii="宋体" w:hAnsi="宋体"/>
                <w:b/>
                <w:bCs/>
              </w:rPr>
              <w:fldChar w:fldCharType="end"/>
            </w:r>
          </w:p>
        </w:tc>
        <w:tc>
          <w:tcPr>
            <w:tcW w:w="1001" w:type="dxa"/>
            <w:tcBorders>
              <w:bottom w:val="single" w:color="auto" w:sz="12" w:space="0"/>
              <w:right w:val="double" w:color="auto" w:sz="4" w:space="0"/>
            </w:tcBorders>
            <w:vAlign w:val="center"/>
          </w:tcPr>
          <w:p w14:paraId="4BB8FF6F">
            <w:pPr>
              <w:pStyle w:val="17"/>
              <w:rPr>
                <w:rFonts w:ascii="宋体" w:hAnsi="宋体"/>
              </w:rPr>
            </w:pPr>
            <w:r>
              <w:rPr>
                <w:rFonts w:ascii="宋体" w:hAnsi="宋体"/>
              </w:rPr>
              <w:t>M</w:t>
            </w:r>
          </w:p>
        </w:tc>
        <w:tc>
          <w:tcPr>
            <w:tcW w:w="4549" w:type="dxa"/>
            <w:tcBorders>
              <w:bottom w:val="single" w:color="auto" w:sz="12" w:space="0"/>
            </w:tcBorders>
            <w:vAlign w:val="center"/>
          </w:tcPr>
          <w:p w14:paraId="6359DBC7">
            <w:pPr>
              <w:pStyle w:val="17"/>
              <w:jc w:val="left"/>
              <w:rPr>
                <w:rFonts w:ascii="宋体" w:hAnsi="宋体"/>
                <w:bCs/>
              </w:rPr>
            </w:pPr>
            <w:r>
              <w:rPr>
                <w:rFonts w:hint="eastAsia" w:ascii="宋体" w:hAnsi="宋体"/>
                <w:bCs/>
              </w:rPr>
              <w:t>5</w:t>
            </w:r>
            <w:r>
              <w:rPr>
                <w:rFonts w:hint="eastAsia" w:ascii="宋体" w:hAnsi="宋体"/>
                <w:bCs/>
                <w:lang w:val="en-US" w:eastAsia="zh-CN"/>
              </w:rPr>
              <w:t>.</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9" w:type="dxa"/>
            <w:tcBorders>
              <w:bottom w:val="single" w:color="auto" w:sz="12" w:space="0"/>
              <w:right w:val="single" w:color="auto" w:sz="12" w:space="0"/>
            </w:tcBorders>
            <w:vAlign w:val="center"/>
          </w:tcPr>
          <w:p w14:paraId="76DFBD9A">
            <w:pPr>
              <w:pStyle w:val="17"/>
              <w:rPr>
                <w:rFonts w:ascii="宋体" w:hAnsi="宋体"/>
                <w:bCs/>
              </w:rPr>
            </w:pPr>
            <w:r>
              <w:rPr>
                <w:rFonts w:hint="eastAsia" w:ascii="宋体" w:hAnsi="宋体"/>
                <w:bCs/>
              </w:rPr>
              <w:t>1</w:t>
            </w:r>
            <w:r>
              <w:rPr>
                <w:rFonts w:ascii="宋体" w:hAnsi="宋体"/>
                <w:bCs/>
              </w:rPr>
              <w:t>00%</w:t>
            </w:r>
          </w:p>
        </w:tc>
      </w:tr>
    </w:tbl>
    <w:p w14:paraId="5E492834">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0A303129">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599460D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75F460ED">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42B9967E">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582B386A">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54002262">
            <w:pPr>
              <w:widowControl w:val="0"/>
              <w:spacing w:line="340" w:lineRule="exact"/>
              <w:jc w:val="both"/>
              <w:rPr>
                <w:rFonts w:ascii="Arial" w:hAnsi="Arial" w:cs="Arial"/>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ascii="Arial" w:hAnsi="Arial" w:cs="Arial"/>
                <w:sz w:val="21"/>
                <w:szCs w:val="21"/>
              </w:rPr>
              <w:t>网球运动概述：网球运动的起源、演变与发展；网球运动的特点与锻炼价值；网球运动器材、竞赛方法与规则；</w:t>
            </w:r>
          </w:p>
          <w:p w14:paraId="41B28EEB">
            <w:pPr>
              <w:widowControl w:val="0"/>
              <w:spacing w:line="340" w:lineRule="exact"/>
              <w:jc w:val="both"/>
              <w:rPr>
                <w:rFonts w:ascii="Arial" w:hAnsi="Arial" w:cs="Arial"/>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w:t>
            </w:r>
            <w:r>
              <w:rPr>
                <w:rFonts w:hint="eastAsia" w:asciiTheme="minorEastAsia" w:hAnsiTheme="minorEastAsia" w:eastAsiaTheme="minorEastAsia" w:cstheme="minorEastAsia"/>
                <w:sz w:val="21"/>
                <w:szCs w:val="21"/>
              </w:rPr>
              <w:t>3.</w:t>
            </w:r>
            <w:r>
              <w:rPr>
                <w:rFonts w:hint="eastAsia" w:ascii="Arial" w:hAnsi="Arial" w:cs="Arial"/>
                <w:sz w:val="21"/>
                <w:szCs w:val="21"/>
              </w:rPr>
              <w:t>网球知识：网球拍的构成、网球场地的分区；国际网球赛事；</w:t>
            </w:r>
          </w:p>
          <w:p w14:paraId="5F52E38D">
            <w:pPr>
              <w:widowControl w:val="0"/>
              <w:spacing w:line="340" w:lineRule="exact"/>
              <w:ind w:firstLine="420" w:firstLineChars="200"/>
              <w:jc w:val="both"/>
              <w:rPr>
                <w:rFonts w:ascii="Arial" w:hAnsi="Arial" w:cs="Arial"/>
                <w:sz w:val="21"/>
                <w:szCs w:val="21"/>
              </w:rPr>
            </w:pPr>
            <w:r>
              <w:rPr>
                <w:rFonts w:hint="eastAsia" w:asciiTheme="minorEastAsia" w:hAnsiTheme="minorEastAsia" w:eastAsiaTheme="minorEastAsia" w:cstheme="minorEastAsia"/>
                <w:sz w:val="21"/>
                <w:szCs w:val="21"/>
              </w:rPr>
              <w:t>4.</w:t>
            </w:r>
            <w:r>
              <w:rPr>
                <w:rFonts w:hint="eastAsia" w:ascii="Arial" w:hAnsi="Arial" w:cs="Arial"/>
                <w:sz w:val="21"/>
                <w:szCs w:val="21"/>
              </w:rPr>
              <w:t>网球技术和步法介绍</w:t>
            </w:r>
          </w:p>
          <w:p w14:paraId="3D055387">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预期成果：通过理论部分学习，</w:t>
            </w:r>
            <w:r>
              <w:rPr>
                <w:rFonts w:hint="eastAsia" w:ascii="Arial" w:hAnsi="Arial" w:cs="Arial"/>
                <w:kern w:val="2"/>
                <w:sz w:val="21"/>
                <w:szCs w:val="21"/>
                <w:lang w:bidi="ar"/>
              </w:rPr>
              <w:t>了解网球运动的历史发展与锻炼价值；知道国际网球运动赛事；了解网球拍的构成和网球场地的类型和分区；认识网球场地各边线、端线和发球线；了解网球运动的比赛方法和规则</w:t>
            </w:r>
            <w:r>
              <w:rPr>
                <w:rFonts w:hint="eastAsia" w:ascii="Arial" w:hAnsi="Arial" w:cs="Arial"/>
                <w:sz w:val="21"/>
                <w:szCs w:val="21"/>
              </w:rPr>
              <w:t>；掌握健康与体育的基本知识。</w:t>
            </w:r>
          </w:p>
          <w:p w14:paraId="1A9714D3">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教学难点：网球比赛规则的理解。</w:t>
            </w:r>
          </w:p>
          <w:p w14:paraId="5693A5EB">
            <w:pPr>
              <w:widowControl w:val="0"/>
              <w:autoSpaceDE w:val="0"/>
              <w:autoSpaceDN w:val="0"/>
              <w:adjustRightInd w:val="0"/>
              <w:spacing w:line="340" w:lineRule="exact"/>
              <w:jc w:val="left"/>
              <w:rPr>
                <w:rFonts w:ascii="Arial" w:hAnsi="Arial" w:cs="Arial"/>
                <w:sz w:val="21"/>
                <w:szCs w:val="21"/>
              </w:rPr>
            </w:pPr>
          </w:p>
          <w:p w14:paraId="546EEC1B">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网球实践教学</w:t>
            </w:r>
          </w:p>
          <w:p w14:paraId="6B7658D5">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753086DD">
            <w:pPr>
              <w:widowControl w:val="0"/>
              <w:autoSpaceDE w:val="0"/>
              <w:autoSpaceDN w:val="0"/>
              <w:adjustRightInd w:val="0"/>
              <w:spacing w:line="340" w:lineRule="exact"/>
              <w:ind w:firstLine="420" w:firstLineChars="200"/>
              <w:jc w:val="left"/>
              <w:rPr>
                <w:rFonts w:ascii="Arial" w:hAnsi="Arial" w:cs="Arial"/>
                <w:kern w:val="2"/>
                <w:sz w:val="21"/>
                <w:szCs w:val="21"/>
                <w:lang w:bidi="ar"/>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ascii="Arial" w:hAnsi="Arial" w:cs="Arial"/>
                <w:kern w:val="2"/>
                <w:sz w:val="21"/>
                <w:szCs w:val="21"/>
                <w:lang w:bidi="ar"/>
              </w:rPr>
              <w:t>网球的握拍方法学习和球感练习；</w:t>
            </w:r>
          </w:p>
          <w:p w14:paraId="14BD6C8C">
            <w:pPr>
              <w:widowControl w:val="0"/>
              <w:autoSpaceDE w:val="0"/>
              <w:autoSpaceDN w:val="0"/>
              <w:adjustRightInd w:val="0"/>
              <w:spacing w:line="340" w:lineRule="exact"/>
              <w:jc w:val="left"/>
              <w:rPr>
                <w:rFonts w:asciiTheme="minorEastAsia" w:hAnsiTheme="minorEastAsia" w:eastAsiaTheme="minorEastAsia" w:cstheme="minorEastAsia"/>
                <w:kern w:val="2"/>
                <w:sz w:val="21"/>
                <w:szCs w:val="21"/>
                <w:lang w:bidi="ar"/>
              </w:rPr>
            </w:pPr>
            <w:r>
              <w:rPr>
                <w:rFonts w:hint="eastAsia" w:ascii="Arial" w:hAnsi="Arial" w:cs="Arial"/>
                <w:kern w:val="2"/>
                <w:sz w:val="21"/>
                <w:szCs w:val="21"/>
                <w:lang w:bidi="ar"/>
              </w:rPr>
              <w:t xml:space="preserve">    </w:t>
            </w:r>
            <w:r>
              <w:rPr>
                <w:rFonts w:hint="eastAsia" w:asciiTheme="minorEastAsia" w:hAnsiTheme="minorEastAsia" w:eastAsiaTheme="minorEastAsia" w:cstheme="minorEastAsia"/>
                <w:kern w:val="2"/>
                <w:sz w:val="21"/>
                <w:szCs w:val="21"/>
                <w:lang w:bidi="ar"/>
              </w:rPr>
              <w:t>2.网球的基本技术；</w:t>
            </w:r>
          </w:p>
          <w:p w14:paraId="20C8BBC4">
            <w:pPr>
              <w:widowControl w:val="0"/>
              <w:autoSpaceDE w:val="0"/>
              <w:autoSpaceDN w:val="0"/>
              <w:adjustRightInd w:val="0"/>
              <w:spacing w:line="340" w:lineRule="exact"/>
              <w:jc w:val="left"/>
              <w:rPr>
                <w:rFonts w:ascii="Arial" w:hAnsi="Arial" w:cs="Arial"/>
                <w:kern w:val="2"/>
                <w:sz w:val="21"/>
                <w:szCs w:val="21"/>
                <w:lang w:bidi="ar"/>
              </w:rPr>
            </w:pPr>
            <w:r>
              <w:rPr>
                <w:rFonts w:hint="eastAsia" w:asciiTheme="minorEastAsia" w:hAnsiTheme="minorEastAsia" w:eastAsiaTheme="minorEastAsia" w:cstheme="minorEastAsia"/>
                <w:kern w:val="2"/>
                <w:sz w:val="21"/>
                <w:szCs w:val="21"/>
                <w:lang w:bidi="ar"/>
              </w:rPr>
              <w:t xml:space="preserve">    3.</w:t>
            </w:r>
            <w:r>
              <w:rPr>
                <w:rFonts w:hint="eastAsia" w:ascii="Arial" w:hAnsi="Arial" w:cs="Arial"/>
                <w:kern w:val="2"/>
                <w:sz w:val="21"/>
                <w:szCs w:val="21"/>
                <w:lang w:bidi="ar"/>
              </w:rPr>
              <w:t>网球运动的基本战术及比赛方法。</w:t>
            </w:r>
          </w:p>
          <w:p w14:paraId="324CB2AE">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18690BB6">
            <w:pPr>
              <w:widowControl/>
              <w:ind w:firstLine="420" w:firstLineChars="200"/>
              <w:jc w:val="left"/>
              <w:rPr>
                <w:sz w:val="21"/>
                <w:szCs w:val="21"/>
              </w:rPr>
            </w:pPr>
            <w:r>
              <w:rPr>
                <w:rFonts w:hint="eastAsia" w:cs="Arial" w:asciiTheme="minorEastAsia" w:hAnsiTheme="minorEastAsia"/>
                <w:sz w:val="21"/>
                <w:szCs w:val="21"/>
              </w:rPr>
              <w:t>1</w:t>
            </w:r>
            <w:r>
              <w:rPr>
                <w:rFonts w:cs="Arial" w:asciiTheme="minorEastAsia" w:hAnsiTheme="minorEastAsia"/>
                <w:sz w:val="21"/>
                <w:szCs w:val="21"/>
              </w:rPr>
              <w:t>.</w:t>
            </w:r>
            <w:r>
              <w:rPr>
                <w:rFonts w:ascii="Arial" w:hAnsi="Arial" w:cs="Arial"/>
                <w:sz w:val="21"/>
                <w:szCs w:val="21"/>
              </w:rPr>
              <w:t>通过</w:t>
            </w:r>
            <w:r>
              <w:rPr>
                <w:rFonts w:hint="eastAsia" w:ascii="Arial" w:hAnsi="Arial" w:cs="Arial"/>
                <w:sz w:val="21"/>
                <w:szCs w:val="21"/>
              </w:rPr>
              <w:t>学习</w:t>
            </w:r>
            <w:r>
              <w:rPr>
                <w:rFonts w:ascii="Arial" w:hAnsi="Arial" w:cs="Arial"/>
                <w:sz w:val="21"/>
                <w:szCs w:val="21"/>
              </w:rPr>
              <w:t>，使学生掌握</w:t>
            </w:r>
            <w:r>
              <w:rPr>
                <w:rFonts w:hint="eastAsia"/>
                <w:bCs/>
                <w:sz w:val="21"/>
                <w:szCs w:val="21"/>
              </w:rPr>
              <w:t>网球运动基本技术，提高身体的协调性及各方面体能素质；掌握初级网球比赛能力和竞赛规则，能够自主组织小型网球比赛。</w:t>
            </w:r>
          </w:p>
          <w:p w14:paraId="2EAE6995">
            <w:pPr>
              <w:widowControl w:val="0"/>
              <w:ind w:firstLine="420" w:firstLineChars="200"/>
              <w:jc w:val="both"/>
              <w:rPr>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w:t>
            </w:r>
            <w:r>
              <w:rPr>
                <w:rFonts w:ascii="Arial" w:hAnsi="Arial" w:cs="Arial"/>
                <w:sz w:val="21"/>
                <w:szCs w:val="21"/>
              </w:rPr>
              <w:t>过教学比赛检验学生基本技术掌握情况</w:t>
            </w:r>
            <w:r>
              <w:rPr>
                <w:rFonts w:hint="eastAsia" w:ascii="Arial" w:hAnsi="Arial" w:cs="Arial"/>
                <w:sz w:val="21"/>
                <w:szCs w:val="21"/>
              </w:rPr>
              <w:t>，</w:t>
            </w:r>
            <w:r>
              <w:rPr>
                <w:rFonts w:ascii="Arial" w:hAnsi="Arial" w:cs="Arial"/>
                <w:sz w:val="21"/>
                <w:szCs w:val="21"/>
              </w:rPr>
              <w:t>调动学生学习的积极性</w:t>
            </w:r>
            <w:r>
              <w:rPr>
                <w:rFonts w:hint="eastAsia" w:ascii="Arial" w:hAnsi="Arial" w:cs="Arial"/>
                <w:sz w:val="21"/>
                <w:szCs w:val="21"/>
              </w:rPr>
              <w:t>，</w:t>
            </w:r>
            <w:r>
              <w:rPr>
                <w:rFonts w:hint="eastAsia"/>
                <w:bCs/>
                <w:color w:val="000000"/>
                <w:sz w:val="21"/>
                <w:szCs w:val="21"/>
              </w:rPr>
              <w:t>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p w14:paraId="630C3C9B">
            <w:pPr>
              <w:widowControl w:val="0"/>
              <w:autoSpaceDE w:val="0"/>
              <w:autoSpaceDN w:val="0"/>
              <w:adjustRightInd w:val="0"/>
              <w:spacing w:line="340" w:lineRule="exact"/>
              <w:jc w:val="left"/>
              <w:rPr>
                <w:bCs/>
                <w:sz w:val="21"/>
                <w:szCs w:val="21"/>
              </w:rPr>
            </w:pPr>
            <w:r>
              <w:rPr>
                <w:rFonts w:hint="eastAsia" w:cs="Arial" w:asciiTheme="minorEastAsia" w:hAnsiTheme="minorEastAsia" w:eastAsiaTheme="minorEastAsia"/>
                <w:sz w:val="21"/>
                <w:szCs w:val="21"/>
              </w:rPr>
              <w:t>教学难点</w:t>
            </w:r>
            <w:r>
              <w:rPr>
                <w:rFonts w:hint="eastAsia"/>
                <w:bCs/>
                <w:sz w:val="21"/>
                <w:szCs w:val="21"/>
              </w:rPr>
              <w:t>：击球时手腕的固定，身体重心的控制及击球时腰部肩部的转动；对打时力度的控制及动作的固定。</w:t>
            </w:r>
          </w:p>
          <w:p w14:paraId="74C66209">
            <w:pPr>
              <w:widowControl w:val="0"/>
              <w:autoSpaceDE w:val="0"/>
              <w:autoSpaceDN w:val="0"/>
              <w:adjustRightInd w:val="0"/>
              <w:spacing w:line="340" w:lineRule="exact"/>
              <w:jc w:val="left"/>
              <w:rPr>
                <w:rFonts w:cs="Arial" w:asciiTheme="minorEastAsia" w:hAnsiTheme="minorEastAsia" w:eastAsiaTheme="minorEastAsia"/>
                <w:sz w:val="21"/>
                <w:szCs w:val="21"/>
              </w:rPr>
            </w:pPr>
          </w:p>
          <w:p w14:paraId="147C59CE">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第三单元：</w:t>
            </w:r>
            <w:r>
              <w:rPr>
                <w:rFonts w:hint="eastAsia" w:cs="Arial" w:asciiTheme="minorEastAsia" w:hAnsiTheme="minorEastAsia" w:eastAsiaTheme="minorEastAsia"/>
                <w:sz w:val="21"/>
                <w:szCs w:val="20"/>
              </w:rPr>
              <w:t>体能练习与体质健康测试</w:t>
            </w:r>
          </w:p>
          <w:p w14:paraId="4186129E">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0"/>
              </w:rPr>
              <w:t>教学内容：1</w:t>
            </w:r>
            <w:r>
              <w:rPr>
                <w:rFonts w:cs="Arial" w:asciiTheme="minorEastAsia" w:hAnsiTheme="minorEastAsia" w:eastAsiaTheme="minorEastAsia"/>
                <w:sz w:val="21"/>
                <w:szCs w:val="20"/>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076E606D">
            <w:pPr>
              <w:widowControl w:val="0"/>
              <w:autoSpaceDE w:val="0"/>
              <w:autoSpaceDN w:val="0"/>
              <w:adjustRightInd w:val="0"/>
              <w:spacing w:line="340" w:lineRule="exact"/>
              <w:jc w:val="left"/>
              <w:rPr>
                <w:bCs/>
                <w:sz w:val="21"/>
                <w:szCs w:val="20"/>
              </w:rPr>
            </w:pPr>
            <w:r>
              <w:rPr>
                <w:rFonts w:hint="eastAsia" w:cs="Arial" w:asciiTheme="minorEastAsia" w:hAnsiTheme="minorEastAsia" w:eastAsiaTheme="minorEastAsia"/>
                <w:sz w:val="21"/>
                <w:szCs w:val="20"/>
              </w:rPr>
              <w:t>预期成果：</w:t>
            </w:r>
            <w:r>
              <w:rPr>
                <w:rFonts w:ascii="Arial" w:hAnsi="Arial" w:cs="Arial"/>
                <w:sz w:val="21"/>
              </w:rPr>
              <w:t>全面提高身体素质和身心健康，能承受学习和生活中的压力。</w:t>
            </w:r>
            <w:r>
              <w:rPr>
                <w:rFonts w:hint="eastAsia"/>
                <w:sz w:val="21"/>
                <w:szCs w:val="20"/>
              </w:rPr>
              <w:t>同时</w:t>
            </w:r>
            <w:r>
              <w:rPr>
                <w:rFonts w:hint="eastAsia"/>
                <w:bCs/>
                <w:sz w:val="21"/>
                <w:szCs w:val="20"/>
              </w:rPr>
              <w:t>培养学生遵纪守法和规则意识，以及吃苦耐劳、顽强拼搏的意志品质。</w:t>
            </w:r>
          </w:p>
          <w:p w14:paraId="1404C932">
            <w:pPr>
              <w:widowControl w:val="0"/>
              <w:autoSpaceDE w:val="0"/>
              <w:autoSpaceDN w:val="0"/>
              <w:adjustRightInd w:val="0"/>
              <w:spacing w:line="340" w:lineRule="exact"/>
              <w:jc w:val="left"/>
              <w:rPr>
                <w:bCs/>
                <w:sz w:val="21"/>
                <w:szCs w:val="20"/>
              </w:rPr>
            </w:pPr>
            <w:r>
              <w:rPr>
                <w:bCs/>
                <w:sz w:val="21"/>
                <w:szCs w:val="20"/>
              </w:rPr>
              <w:t>教学难点：练习中学生兴趣的激发和意志品质的培养。</w:t>
            </w:r>
          </w:p>
          <w:p w14:paraId="26528794">
            <w:pPr>
              <w:widowControl w:val="0"/>
              <w:autoSpaceDE w:val="0"/>
              <w:autoSpaceDN w:val="0"/>
              <w:adjustRightInd w:val="0"/>
              <w:spacing w:line="340" w:lineRule="exact"/>
              <w:jc w:val="left"/>
              <w:rPr>
                <w:bCs/>
                <w:sz w:val="21"/>
                <w:szCs w:val="20"/>
              </w:rPr>
            </w:pPr>
          </w:p>
          <w:p w14:paraId="186E9E69">
            <w:pPr>
              <w:widowControl w:val="0"/>
              <w:autoSpaceDE w:val="0"/>
              <w:autoSpaceDN w:val="0"/>
              <w:adjustRightInd w:val="0"/>
              <w:spacing w:line="340" w:lineRule="exact"/>
              <w:jc w:val="left"/>
              <w:rPr>
                <w:b/>
                <w:sz w:val="21"/>
                <w:szCs w:val="20"/>
              </w:rPr>
            </w:pPr>
            <w:r>
              <w:rPr>
                <w:rFonts w:hint="eastAsia"/>
                <w:b/>
                <w:sz w:val="21"/>
                <w:szCs w:val="20"/>
              </w:rPr>
              <w:t>第四单元：</w:t>
            </w:r>
            <w:r>
              <w:rPr>
                <w:rFonts w:hint="eastAsia"/>
                <w:bCs/>
                <w:sz w:val="21"/>
                <w:szCs w:val="20"/>
              </w:rPr>
              <w:t>有氧健身跑</w:t>
            </w:r>
          </w:p>
          <w:p w14:paraId="5BA76375">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教学内容：运动世界校园A</w:t>
            </w:r>
            <w:r>
              <w:rPr>
                <w:rFonts w:cs="Arial" w:asciiTheme="minorEastAsia" w:hAnsiTheme="minorEastAsia" w:eastAsiaTheme="minorEastAsia"/>
                <w:sz w:val="21"/>
                <w:szCs w:val="20"/>
              </w:rPr>
              <w:t>PP</w:t>
            </w:r>
            <w:r>
              <w:rPr>
                <w:rFonts w:hint="eastAsia" w:cs="Arial" w:asciiTheme="minorEastAsia" w:hAnsiTheme="minorEastAsia" w:eastAsiaTheme="minorEastAsia"/>
                <w:sz w:val="21"/>
                <w:szCs w:val="20"/>
              </w:rPr>
              <w:t>（课外练习）</w:t>
            </w:r>
          </w:p>
          <w:p w14:paraId="3B1F185F">
            <w:pPr>
              <w:widowControl/>
              <w:jc w:val="left"/>
              <w:rPr>
                <w:bCs/>
                <w:sz w:val="21"/>
                <w:szCs w:val="20"/>
              </w:rPr>
            </w:pPr>
            <w:r>
              <w:rPr>
                <w:rFonts w:hint="eastAsia" w:cs="Arial" w:asciiTheme="minorEastAsia" w:hAnsiTheme="minorEastAsia"/>
                <w:sz w:val="21"/>
              </w:rPr>
              <w:t>预期成果：</w:t>
            </w:r>
            <w:r>
              <w:rPr>
                <w:rFonts w:hint="eastAsia"/>
                <w:bCs/>
                <w:sz w:val="21"/>
                <w:szCs w:val="20"/>
              </w:rPr>
              <w:t>使学生具备制定运动计划，自主进行科学锻炼的能力。增强学生心肺功能，培养学生遵纪守法和规则意识。</w:t>
            </w:r>
          </w:p>
          <w:p w14:paraId="18AD7DC2">
            <w:pPr>
              <w:widowControl/>
              <w:jc w:val="left"/>
            </w:pPr>
            <w:r>
              <w:rPr>
                <w:bCs/>
                <w:sz w:val="21"/>
                <w:szCs w:val="20"/>
              </w:rPr>
              <w:t>教学难点：预防和监控学生代跑等作弊行为。</w:t>
            </w:r>
          </w:p>
        </w:tc>
      </w:tr>
    </w:tbl>
    <w:p w14:paraId="30AE3BB8">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7D4E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60975BFF">
            <w:pPr>
              <w:pStyle w:val="16"/>
              <w:ind w:firstLine="489"/>
              <w:jc w:val="right"/>
              <w:rPr>
                <w:szCs w:val="21"/>
              </w:rPr>
            </w:pPr>
            <w:r>
              <w:rPr>
                <w:rFonts w:hint="eastAsia"/>
                <w:szCs w:val="21"/>
              </w:rPr>
              <w:t>课程目标</w:t>
            </w:r>
          </w:p>
          <w:p w14:paraId="2F9A028C">
            <w:pPr>
              <w:pStyle w:val="16"/>
              <w:ind w:right="210"/>
              <w:jc w:val="left"/>
              <w:rPr>
                <w:szCs w:val="21"/>
              </w:rPr>
            </w:pPr>
          </w:p>
          <w:p w14:paraId="3FDD916A">
            <w:pPr>
              <w:pStyle w:val="16"/>
              <w:ind w:right="210"/>
              <w:jc w:val="left"/>
              <w:rPr>
                <w:szCs w:val="21"/>
              </w:rPr>
            </w:pPr>
            <w:r>
              <w:rPr>
                <w:rFonts w:hint="eastAsia"/>
                <w:szCs w:val="21"/>
              </w:rPr>
              <w:t>教学单元</w:t>
            </w:r>
          </w:p>
        </w:tc>
        <w:tc>
          <w:tcPr>
            <w:tcW w:w="1074" w:type="dxa"/>
            <w:tcBorders>
              <w:top w:val="single" w:color="auto" w:sz="12" w:space="0"/>
            </w:tcBorders>
            <w:vAlign w:val="center"/>
          </w:tcPr>
          <w:p w14:paraId="403FB896">
            <w:pPr>
              <w:pStyle w:val="16"/>
              <w:rPr>
                <w:rFonts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6B53CA21">
            <w:pPr>
              <w:pStyle w:val="16"/>
              <w:rPr>
                <w:rFonts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4DEE3504">
            <w:pPr>
              <w:pStyle w:val="16"/>
              <w:rPr>
                <w:rFonts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6EE18119">
            <w:pPr>
              <w:pStyle w:val="16"/>
              <w:rPr>
                <w:rFonts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5F247EF5">
            <w:pPr>
              <w:pStyle w:val="16"/>
              <w:rPr>
                <w:rFonts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52A6E281">
            <w:pPr>
              <w:pStyle w:val="16"/>
              <w:rPr>
                <w:rFonts w:asciiTheme="minorEastAsia" w:hAnsiTheme="minorEastAsia" w:eastAsiaTheme="minorEastAsia"/>
                <w:szCs w:val="21"/>
              </w:rPr>
            </w:pPr>
            <w:r>
              <w:rPr>
                <w:rFonts w:hint="eastAsia" w:asciiTheme="minorEastAsia" w:hAnsiTheme="minorEastAsia" w:eastAsiaTheme="minorEastAsia"/>
                <w:szCs w:val="21"/>
              </w:rPr>
              <w:t>6</w:t>
            </w:r>
          </w:p>
        </w:tc>
      </w:tr>
      <w:tr w14:paraId="3DEF0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480F0C0B">
            <w:pPr>
              <w:pStyle w:val="17"/>
            </w:pPr>
            <w:r>
              <w:rPr>
                <w:rFonts w:hint="eastAsia"/>
              </w:rPr>
              <w:t>第一单元</w:t>
            </w:r>
          </w:p>
        </w:tc>
        <w:tc>
          <w:tcPr>
            <w:tcW w:w="1074" w:type="dxa"/>
            <w:vAlign w:val="center"/>
          </w:tcPr>
          <w:p w14:paraId="2E977A80">
            <w:pPr>
              <w:pStyle w:val="17"/>
            </w:pPr>
            <w:r>
              <w:rPr>
                <w:rFonts w:hint="eastAsia"/>
              </w:rPr>
              <w:t>√</w:t>
            </w:r>
          </w:p>
        </w:tc>
        <w:tc>
          <w:tcPr>
            <w:tcW w:w="1074" w:type="dxa"/>
            <w:vAlign w:val="center"/>
          </w:tcPr>
          <w:p w14:paraId="5C026522">
            <w:pPr>
              <w:pStyle w:val="17"/>
            </w:pPr>
            <w:r>
              <w:rPr>
                <w:rFonts w:hint="eastAsia"/>
              </w:rPr>
              <w:t>√</w:t>
            </w:r>
          </w:p>
        </w:tc>
        <w:tc>
          <w:tcPr>
            <w:tcW w:w="1074" w:type="dxa"/>
            <w:vAlign w:val="center"/>
          </w:tcPr>
          <w:p w14:paraId="2CDAF914">
            <w:pPr>
              <w:pStyle w:val="17"/>
            </w:pPr>
            <w:r>
              <w:rPr>
                <w:rFonts w:hint="eastAsia"/>
              </w:rPr>
              <w:t>√</w:t>
            </w:r>
          </w:p>
        </w:tc>
        <w:tc>
          <w:tcPr>
            <w:tcW w:w="1073" w:type="dxa"/>
            <w:vAlign w:val="center"/>
          </w:tcPr>
          <w:p w14:paraId="61A2CB6B">
            <w:pPr>
              <w:pStyle w:val="17"/>
            </w:pPr>
            <w:r>
              <w:rPr>
                <w:rFonts w:hint="eastAsia"/>
              </w:rPr>
              <w:t>√</w:t>
            </w:r>
          </w:p>
        </w:tc>
        <w:tc>
          <w:tcPr>
            <w:tcW w:w="1073" w:type="dxa"/>
            <w:vAlign w:val="center"/>
          </w:tcPr>
          <w:p w14:paraId="107942FC">
            <w:pPr>
              <w:pStyle w:val="17"/>
            </w:pPr>
            <w:r>
              <w:rPr>
                <w:rFonts w:hint="eastAsia"/>
              </w:rPr>
              <w:t>√</w:t>
            </w:r>
          </w:p>
        </w:tc>
        <w:tc>
          <w:tcPr>
            <w:tcW w:w="1074" w:type="dxa"/>
            <w:tcBorders>
              <w:right w:val="single" w:color="auto" w:sz="12" w:space="0"/>
            </w:tcBorders>
            <w:vAlign w:val="center"/>
          </w:tcPr>
          <w:p w14:paraId="43CD1AAD">
            <w:pPr>
              <w:pStyle w:val="17"/>
            </w:pPr>
            <w:r>
              <w:rPr>
                <w:rFonts w:hint="eastAsia"/>
              </w:rPr>
              <w:t>√</w:t>
            </w:r>
          </w:p>
        </w:tc>
      </w:tr>
      <w:tr w14:paraId="71E5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A214333">
            <w:pPr>
              <w:pStyle w:val="17"/>
            </w:pPr>
            <w:r>
              <w:rPr>
                <w:rFonts w:hint="eastAsia"/>
              </w:rPr>
              <w:t>第二单元</w:t>
            </w:r>
          </w:p>
        </w:tc>
        <w:tc>
          <w:tcPr>
            <w:tcW w:w="1074" w:type="dxa"/>
            <w:vAlign w:val="center"/>
          </w:tcPr>
          <w:p w14:paraId="34B60AC3">
            <w:pPr>
              <w:pStyle w:val="17"/>
            </w:pPr>
            <w:r>
              <w:rPr>
                <w:rFonts w:hint="eastAsia"/>
              </w:rPr>
              <w:t>√</w:t>
            </w:r>
          </w:p>
        </w:tc>
        <w:tc>
          <w:tcPr>
            <w:tcW w:w="1074" w:type="dxa"/>
            <w:vAlign w:val="center"/>
          </w:tcPr>
          <w:p w14:paraId="68CD690E">
            <w:pPr>
              <w:pStyle w:val="17"/>
            </w:pPr>
            <w:r>
              <w:rPr>
                <w:rFonts w:hint="eastAsia"/>
              </w:rPr>
              <w:t>√</w:t>
            </w:r>
          </w:p>
        </w:tc>
        <w:tc>
          <w:tcPr>
            <w:tcW w:w="1074" w:type="dxa"/>
            <w:vAlign w:val="center"/>
          </w:tcPr>
          <w:p w14:paraId="4F36D15F">
            <w:pPr>
              <w:pStyle w:val="17"/>
            </w:pPr>
            <w:r>
              <w:rPr>
                <w:rFonts w:hint="eastAsia"/>
              </w:rPr>
              <w:t>√</w:t>
            </w:r>
          </w:p>
        </w:tc>
        <w:tc>
          <w:tcPr>
            <w:tcW w:w="1073" w:type="dxa"/>
            <w:vAlign w:val="center"/>
          </w:tcPr>
          <w:p w14:paraId="5E28AB8C">
            <w:pPr>
              <w:pStyle w:val="17"/>
            </w:pPr>
            <w:r>
              <w:rPr>
                <w:rFonts w:hint="eastAsia"/>
              </w:rPr>
              <w:t>√</w:t>
            </w:r>
          </w:p>
        </w:tc>
        <w:tc>
          <w:tcPr>
            <w:tcW w:w="1073" w:type="dxa"/>
            <w:vAlign w:val="center"/>
          </w:tcPr>
          <w:p w14:paraId="02708860">
            <w:pPr>
              <w:pStyle w:val="17"/>
            </w:pPr>
            <w:r>
              <w:rPr>
                <w:rFonts w:hint="eastAsia"/>
              </w:rPr>
              <w:t>√</w:t>
            </w:r>
          </w:p>
        </w:tc>
        <w:tc>
          <w:tcPr>
            <w:tcW w:w="1074" w:type="dxa"/>
            <w:tcBorders>
              <w:right w:val="single" w:color="auto" w:sz="12" w:space="0"/>
            </w:tcBorders>
            <w:vAlign w:val="center"/>
          </w:tcPr>
          <w:p w14:paraId="048C29E7">
            <w:pPr>
              <w:pStyle w:val="17"/>
            </w:pPr>
            <w:r>
              <w:rPr>
                <w:rFonts w:hint="eastAsia"/>
              </w:rPr>
              <w:t>√</w:t>
            </w:r>
          </w:p>
        </w:tc>
      </w:tr>
      <w:tr w14:paraId="5514B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9A33D71">
            <w:pPr>
              <w:pStyle w:val="17"/>
            </w:pPr>
            <w:r>
              <w:rPr>
                <w:rFonts w:hint="eastAsia"/>
              </w:rPr>
              <w:t>第三单元</w:t>
            </w:r>
          </w:p>
        </w:tc>
        <w:tc>
          <w:tcPr>
            <w:tcW w:w="1074" w:type="dxa"/>
            <w:vAlign w:val="center"/>
          </w:tcPr>
          <w:p w14:paraId="79D79234">
            <w:pPr>
              <w:pStyle w:val="17"/>
            </w:pPr>
          </w:p>
        </w:tc>
        <w:tc>
          <w:tcPr>
            <w:tcW w:w="1074" w:type="dxa"/>
            <w:vAlign w:val="center"/>
          </w:tcPr>
          <w:p w14:paraId="5B0D425A">
            <w:pPr>
              <w:pStyle w:val="17"/>
            </w:pPr>
            <w:r>
              <w:rPr>
                <w:rFonts w:hint="eastAsia"/>
              </w:rPr>
              <w:t>√</w:t>
            </w:r>
          </w:p>
        </w:tc>
        <w:tc>
          <w:tcPr>
            <w:tcW w:w="1074" w:type="dxa"/>
            <w:vAlign w:val="center"/>
          </w:tcPr>
          <w:p w14:paraId="084832DB">
            <w:pPr>
              <w:pStyle w:val="17"/>
            </w:pPr>
          </w:p>
        </w:tc>
        <w:tc>
          <w:tcPr>
            <w:tcW w:w="1073" w:type="dxa"/>
            <w:vAlign w:val="center"/>
          </w:tcPr>
          <w:p w14:paraId="2F3D0F29">
            <w:pPr>
              <w:pStyle w:val="17"/>
            </w:pPr>
            <w:r>
              <w:rPr>
                <w:rFonts w:hint="eastAsia"/>
              </w:rPr>
              <w:t>√</w:t>
            </w:r>
          </w:p>
        </w:tc>
        <w:tc>
          <w:tcPr>
            <w:tcW w:w="1073" w:type="dxa"/>
            <w:vAlign w:val="center"/>
          </w:tcPr>
          <w:p w14:paraId="131BE999">
            <w:pPr>
              <w:pStyle w:val="17"/>
            </w:pPr>
          </w:p>
        </w:tc>
        <w:tc>
          <w:tcPr>
            <w:tcW w:w="1074" w:type="dxa"/>
            <w:tcBorders>
              <w:right w:val="single" w:color="auto" w:sz="12" w:space="0"/>
            </w:tcBorders>
            <w:vAlign w:val="center"/>
          </w:tcPr>
          <w:p w14:paraId="57094FAB">
            <w:pPr>
              <w:pStyle w:val="17"/>
            </w:pPr>
            <w:r>
              <w:rPr>
                <w:rFonts w:hint="eastAsia"/>
              </w:rPr>
              <w:t>√</w:t>
            </w:r>
          </w:p>
        </w:tc>
      </w:tr>
      <w:tr w14:paraId="5EA12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67D32EA7">
            <w:pPr>
              <w:pStyle w:val="17"/>
            </w:pPr>
            <w:r>
              <w:rPr>
                <w:rFonts w:hint="eastAsia"/>
              </w:rPr>
              <w:t>第四单元</w:t>
            </w:r>
          </w:p>
        </w:tc>
        <w:tc>
          <w:tcPr>
            <w:tcW w:w="1074" w:type="dxa"/>
            <w:tcBorders>
              <w:bottom w:val="single" w:color="auto" w:sz="12" w:space="0"/>
            </w:tcBorders>
            <w:vAlign w:val="center"/>
          </w:tcPr>
          <w:p w14:paraId="71F02F51">
            <w:pPr>
              <w:pStyle w:val="17"/>
            </w:pPr>
          </w:p>
        </w:tc>
        <w:tc>
          <w:tcPr>
            <w:tcW w:w="1074" w:type="dxa"/>
            <w:tcBorders>
              <w:bottom w:val="single" w:color="auto" w:sz="12" w:space="0"/>
            </w:tcBorders>
            <w:vAlign w:val="center"/>
          </w:tcPr>
          <w:p w14:paraId="28729086">
            <w:pPr>
              <w:pStyle w:val="17"/>
            </w:pPr>
            <w:r>
              <w:rPr>
                <w:rFonts w:hint="eastAsia"/>
              </w:rPr>
              <w:t>√</w:t>
            </w:r>
          </w:p>
        </w:tc>
        <w:tc>
          <w:tcPr>
            <w:tcW w:w="1074" w:type="dxa"/>
            <w:tcBorders>
              <w:bottom w:val="single" w:color="auto" w:sz="12" w:space="0"/>
            </w:tcBorders>
            <w:vAlign w:val="center"/>
          </w:tcPr>
          <w:p w14:paraId="69C3CD75">
            <w:pPr>
              <w:pStyle w:val="17"/>
            </w:pPr>
          </w:p>
        </w:tc>
        <w:tc>
          <w:tcPr>
            <w:tcW w:w="1073" w:type="dxa"/>
            <w:tcBorders>
              <w:bottom w:val="single" w:color="auto" w:sz="12" w:space="0"/>
            </w:tcBorders>
            <w:vAlign w:val="center"/>
          </w:tcPr>
          <w:p w14:paraId="1C3078F8">
            <w:pPr>
              <w:pStyle w:val="17"/>
            </w:pPr>
            <w:r>
              <w:rPr>
                <w:rFonts w:hint="eastAsia"/>
              </w:rPr>
              <w:t>√</w:t>
            </w:r>
          </w:p>
        </w:tc>
        <w:tc>
          <w:tcPr>
            <w:tcW w:w="1073" w:type="dxa"/>
            <w:tcBorders>
              <w:bottom w:val="single" w:color="auto" w:sz="12" w:space="0"/>
            </w:tcBorders>
            <w:vAlign w:val="center"/>
          </w:tcPr>
          <w:p w14:paraId="231672AD">
            <w:pPr>
              <w:pStyle w:val="17"/>
            </w:pPr>
          </w:p>
        </w:tc>
        <w:tc>
          <w:tcPr>
            <w:tcW w:w="1074" w:type="dxa"/>
            <w:tcBorders>
              <w:bottom w:val="single" w:color="auto" w:sz="12" w:space="0"/>
              <w:right w:val="single" w:color="auto" w:sz="12" w:space="0"/>
            </w:tcBorders>
            <w:vAlign w:val="center"/>
          </w:tcPr>
          <w:p w14:paraId="6CE13A6A">
            <w:pPr>
              <w:pStyle w:val="17"/>
            </w:pPr>
            <w:r>
              <w:rPr>
                <w:rFonts w:hint="eastAsia"/>
              </w:rPr>
              <w:t>√</w:t>
            </w:r>
          </w:p>
        </w:tc>
      </w:tr>
    </w:tbl>
    <w:p w14:paraId="27D77D8C">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0A61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222D03EC">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18693DB4">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353816E5">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3FC835BE">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3512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2D18EE5C">
            <w:pPr>
              <w:widowControl w:val="0"/>
              <w:snapToGrid w:val="0"/>
              <w:jc w:val="center"/>
              <w:rPr>
                <w:rFonts w:ascii="黑体" w:hAnsi="黑体" w:eastAsia="黑体"/>
                <w:bCs/>
                <w:sz w:val="21"/>
                <w:szCs w:val="21"/>
              </w:rPr>
            </w:pPr>
          </w:p>
        </w:tc>
        <w:tc>
          <w:tcPr>
            <w:tcW w:w="2690" w:type="dxa"/>
            <w:vMerge w:val="continue"/>
          </w:tcPr>
          <w:p w14:paraId="35639F5F">
            <w:pPr>
              <w:widowControl w:val="0"/>
              <w:snapToGrid w:val="0"/>
              <w:jc w:val="center"/>
              <w:rPr>
                <w:rFonts w:ascii="黑体" w:hAnsi="黑体" w:eastAsia="黑体"/>
                <w:bCs/>
                <w:sz w:val="21"/>
                <w:szCs w:val="21"/>
              </w:rPr>
            </w:pPr>
          </w:p>
        </w:tc>
        <w:tc>
          <w:tcPr>
            <w:tcW w:w="1697" w:type="dxa"/>
            <w:vMerge w:val="continue"/>
          </w:tcPr>
          <w:p w14:paraId="0D3F04B0">
            <w:pPr>
              <w:widowControl w:val="0"/>
              <w:snapToGrid w:val="0"/>
              <w:jc w:val="center"/>
              <w:rPr>
                <w:rFonts w:ascii="黑体" w:hAnsi="黑体" w:eastAsia="黑体"/>
                <w:bCs/>
                <w:sz w:val="21"/>
                <w:szCs w:val="21"/>
              </w:rPr>
            </w:pPr>
          </w:p>
        </w:tc>
        <w:tc>
          <w:tcPr>
            <w:tcW w:w="708" w:type="dxa"/>
            <w:vAlign w:val="center"/>
          </w:tcPr>
          <w:p w14:paraId="617991E3">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4F40264D">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465C9B4A">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34D0D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4D35526">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5C8B3F33">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78606105">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26B627D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3DEAD93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5FD0F8B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5A162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93EAA77">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5FA19CFC">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7C70F4C7">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7B3E076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0595C02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0B885B0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2DFC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8985712">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0AB457C6">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2F6A1D2D">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5888768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635D15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0575D31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3C1B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AD1AC41">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13CDA811">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5331C4BD">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52315AB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086DF62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119D11F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05F75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25917DCA">
            <w:pPr>
              <w:pStyle w:val="16"/>
              <w:widowControl w:val="0"/>
              <w:rPr>
                <w:szCs w:val="21"/>
              </w:rPr>
            </w:pPr>
            <w:r>
              <w:rPr>
                <w:rFonts w:hint="eastAsia"/>
                <w:szCs w:val="21"/>
              </w:rPr>
              <w:t>合计</w:t>
            </w:r>
          </w:p>
        </w:tc>
        <w:tc>
          <w:tcPr>
            <w:tcW w:w="708" w:type="dxa"/>
            <w:tcBorders>
              <w:bottom w:val="single" w:color="auto" w:sz="12" w:space="0"/>
            </w:tcBorders>
            <w:vAlign w:val="center"/>
          </w:tcPr>
          <w:p w14:paraId="5498127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46BCE10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4CAD98E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7F774AC3">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6FF2B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vAlign w:val="center"/>
          </w:tcPr>
          <w:p w14:paraId="22B1F953">
            <w:pPr>
              <w:pStyle w:val="16"/>
              <w:jc w:val="center"/>
              <w:rPr>
                <w:color w:val="auto"/>
                <w:szCs w:val="16"/>
              </w:rPr>
            </w:pPr>
            <w:r>
              <w:rPr>
                <w:rFonts w:hint="eastAsia" w:ascii="黑体" w:hAnsi="黑体"/>
                <w:color w:val="auto"/>
                <w:szCs w:val="18"/>
              </w:rPr>
              <w:t>序号</w:t>
            </w:r>
          </w:p>
        </w:tc>
        <w:tc>
          <w:tcPr>
            <w:tcW w:w="3021" w:type="dxa"/>
            <w:tcBorders>
              <w:top w:val="single" w:color="auto" w:sz="4" w:space="0"/>
              <w:left w:val="single" w:color="auto" w:sz="4" w:space="0"/>
              <w:right w:val="single" w:color="auto" w:sz="4" w:space="0"/>
            </w:tcBorders>
            <w:vAlign w:val="center"/>
          </w:tcPr>
          <w:p w14:paraId="1F754268">
            <w:pPr>
              <w:pStyle w:val="16"/>
              <w:ind w:firstLine="480"/>
              <w:jc w:val="center"/>
              <w:rPr>
                <w:color w:val="auto"/>
                <w:szCs w:val="16"/>
              </w:rPr>
            </w:pPr>
            <w:r>
              <w:rPr>
                <w:rFonts w:hint="eastAsia"/>
                <w:color w:val="auto"/>
                <w:szCs w:val="16"/>
              </w:rPr>
              <w:t>实验项目名称</w:t>
            </w:r>
          </w:p>
        </w:tc>
        <w:tc>
          <w:tcPr>
            <w:tcW w:w="3110" w:type="dxa"/>
            <w:tcBorders>
              <w:top w:val="single" w:color="auto" w:sz="4" w:space="0"/>
              <w:left w:val="single" w:color="auto" w:sz="4" w:space="0"/>
              <w:right w:val="single" w:color="auto" w:sz="4" w:space="0"/>
            </w:tcBorders>
            <w:vAlign w:val="center"/>
          </w:tcPr>
          <w:p w14:paraId="774D7DBD">
            <w:pPr>
              <w:pStyle w:val="16"/>
              <w:jc w:val="center"/>
              <w:rPr>
                <w:color w:val="auto"/>
                <w:szCs w:val="16"/>
              </w:rPr>
            </w:pPr>
            <w:r>
              <w:rPr>
                <w:rFonts w:hint="eastAsia"/>
                <w:color w:val="auto"/>
                <w:szCs w:val="16"/>
              </w:rPr>
              <w:t>目标要求与主要内容</w:t>
            </w:r>
          </w:p>
        </w:tc>
        <w:tc>
          <w:tcPr>
            <w:tcW w:w="810" w:type="dxa"/>
            <w:tcBorders>
              <w:top w:val="single" w:color="auto" w:sz="4" w:space="0"/>
              <w:left w:val="single" w:color="auto" w:sz="4" w:space="0"/>
              <w:right w:val="single" w:color="auto" w:sz="4" w:space="0"/>
            </w:tcBorders>
            <w:vAlign w:val="center"/>
          </w:tcPr>
          <w:p w14:paraId="605B49F2">
            <w:pPr>
              <w:pStyle w:val="16"/>
              <w:jc w:val="center"/>
              <w:rPr>
                <w:color w:val="auto"/>
                <w:szCs w:val="16"/>
              </w:rPr>
            </w:pPr>
            <w:r>
              <w:rPr>
                <w:rFonts w:hint="eastAsia"/>
                <w:color w:val="auto"/>
                <w:szCs w:val="16"/>
              </w:rPr>
              <w:t>实验 时数</w:t>
            </w:r>
          </w:p>
        </w:tc>
        <w:tc>
          <w:tcPr>
            <w:tcW w:w="758" w:type="dxa"/>
            <w:tcBorders>
              <w:top w:val="single" w:color="auto" w:sz="4" w:space="0"/>
              <w:left w:val="single" w:color="auto" w:sz="4" w:space="0"/>
              <w:right w:val="single" w:color="auto" w:sz="4" w:space="0"/>
            </w:tcBorders>
            <w:vAlign w:val="center"/>
          </w:tcPr>
          <w:p w14:paraId="0DFA5DA2">
            <w:pPr>
              <w:pStyle w:val="16"/>
              <w:jc w:val="center"/>
              <w:rPr>
                <w:color w:val="auto"/>
                <w:szCs w:val="16"/>
              </w:rPr>
            </w:pPr>
            <w:r>
              <w:rPr>
                <w:rFonts w:hint="eastAsia"/>
                <w:color w:val="auto"/>
                <w:szCs w:val="16"/>
              </w:rPr>
              <w:t>实验 类型</w:t>
            </w:r>
          </w:p>
        </w:tc>
      </w:tr>
      <w:tr w14:paraId="2E067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39E89760">
            <w:pPr>
              <w:pStyle w:val="17"/>
              <w:rPr>
                <w:rFonts w:ascii="宋体" w:hAnsi="宋体"/>
                <w:bCs/>
                <w:color w:val="auto"/>
              </w:rPr>
            </w:pPr>
            <w:r>
              <w:rPr>
                <w:rFonts w:hint="eastAsia"/>
                <w:bCs/>
                <w:color w:val="auto"/>
              </w:rPr>
              <w:t>1</w:t>
            </w:r>
          </w:p>
        </w:tc>
        <w:tc>
          <w:tcPr>
            <w:tcW w:w="3021" w:type="dxa"/>
            <w:tcBorders>
              <w:left w:val="single" w:color="auto" w:sz="4" w:space="0"/>
              <w:right w:val="single" w:color="auto" w:sz="4" w:space="0"/>
            </w:tcBorders>
            <w:vAlign w:val="center"/>
          </w:tcPr>
          <w:p w14:paraId="1BA314A4">
            <w:pPr>
              <w:pStyle w:val="17"/>
              <w:rPr>
                <w:rFonts w:ascii="宋体" w:hAnsi="宋体" w:cs="Times New Roman"/>
                <w:bCs/>
                <w:color w:val="auto"/>
              </w:rPr>
            </w:pPr>
            <w:r>
              <w:rPr>
                <w:rFonts w:hint="eastAsia" w:ascii="宋体" w:hAnsi="宋体"/>
                <w:bCs/>
                <w:color w:val="auto"/>
              </w:rPr>
              <w:t>基本技术动作示范</w:t>
            </w:r>
          </w:p>
        </w:tc>
        <w:tc>
          <w:tcPr>
            <w:tcW w:w="3110" w:type="dxa"/>
            <w:tcBorders>
              <w:left w:val="single" w:color="auto" w:sz="4" w:space="0"/>
              <w:right w:val="single" w:color="auto" w:sz="4" w:space="0"/>
            </w:tcBorders>
            <w:vAlign w:val="center"/>
          </w:tcPr>
          <w:p w14:paraId="16A73921">
            <w:pPr>
              <w:pStyle w:val="17"/>
              <w:jc w:val="left"/>
              <w:rPr>
                <w:rFonts w:ascii="宋体" w:hAnsi="宋体"/>
                <w:bCs/>
                <w:color w:val="auto"/>
              </w:rPr>
            </w:pPr>
            <w:r>
              <w:rPr>
                <w:rFonts w:hint="eastAsia" w:ascii="宋体" w:hAnsi="宋体"/>
                <w:bCs/>
                <w:color w:val="auto"/>
              </w:rPr>
              <w:t>掌握网球运动基本技术，提高身体的灵活与协调能力。</w:t>
            </w:r>
          </w:p>
        </w:tc>
        <w:tc>
          <w:tcPr>
            <w:tcW w:w="810" w:type="dxa"/>
            <w:tcBorders>
              <w:left w:val="single" w:color="auto" w:sz="4" w:space="0"/>
              <w:right w:val="single" w:color="auto" w:sz="4" w:space="0"/>
            </w:tcBorders>
            <w:vAlign w:val="center"/>
          </w:tcPr>
          <w:p w14:paraId="4D54C8D0">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76B82A31">
            <w:pPr>
              <w:pStyle w:val="17"/>
              <w:rPr>
                <w:rFonts w:ascii="宋体" w:hAnsi="宋体"/>
                <w:bCs/>
                <w:color w:val="auto"/>
              </w:rPr>
            </w:pPr>
            <w:r>
              <w:rPr>
                <w:bCs/>
                <w:color w:val="auto"/>
              </w:rPr>
              <w:t>①</w:t>
            </w:r>
          </w:p>
        </w:tc>
      </w:tr>
      <w:tr w14:paraId="1A5E8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5F96E5ED">
            <w:pPr>
              <w:pStyle w:val="17"/>
              <w:rPr>
                <w:rFonts w:ascii="宋体" w:hAnsi="宋体"/>
                <w:bCs/>
                <w:color w:val="auto"/>
              </w:rPr>
            </w:pPr>
            <w:r>
              <w:rPr>
                <w:rFonts w:hint="eastAsia"/>
                <w:bCs/>
                <w:color w:val="auto"/>
              </w:rPr>
              <w:t>2</w:t>
            </w:r>
          </w:p>
        </w:tc>
        <w:tc>
          <w:tcPr>
            <w:tcW w:w="3021" w:type="dxa"/>
            <w:tcBorders>
              <w:left w:val="single" w:color="auto" w:sz="4" w:space="0"/>
              <w:right w:val="single" w:color="auto" w:sz="4" w:space="0"/>
            </w:tcBorders>
            <w:vAlign w:val="center"/>
          </w:tcPr>
          <w:p w14:paraId="09B38097">
            <w:pPr>
              <w:pStyle w:val="17"/>
              <w:rPr>
                <w:rFonts w:ascii="宋体" w:hAnsi="宋体" w:cs="Times New Roman"/>
                <w:bCs/>
                <w:color w:val="auto"/>
              </w:rPr>
            </w:pPr>
            <w:r>
              <w:rPr>
                <w:rFonts w:hint="eastAsia" w:ascii="宋体" w:hAnsi="宋体" w:cs="Times New Roman"/>
                <w:bCs/>
                <w:color w:val="auto"/>
              </w:rPr>
              <w:t>组织开展网球技能实践</w:t>
            </w:r>
          </w:p>
        </w:tc>
        <w:tc>
          <w:tcPr>
            <w:tcW w:w="3110" w:type="dxa"/>
            <w:tcBorders>
              <w:left w:val="single" w:color="auto" w:sz="4" w:space="0"/>
              <w:right w:val="single" w:color="auto" w:sz="4" w:space="0"/>
            </w:tcBorders>
            <w:vAlign w:val="center"/>
          </w:tcPr>
          <w:p w14:paraId="14B06405">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vAlign w:val="center"/>
          </w:tcPr>
          <w:p w14:paraId="48D51D7F">
            <w:pPr>
              <w:pStyle w:val="17"/>
              <w:rPr>
                <w:rFonts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vAlign w:val="center"/>
          </w:tcPr>
          <w:p w14:paraId="355B755C">
            <w:pPr>
              <w:pStyle w:val="17"/>
              <w:rPr>
                <w:rFonts w:ascii="宋体" w:hAnsi="宋体"/>
                <w:bCs/>
                <w:color w:val="auto"/>
              </w:rPr>
            </w:pPr>
            <w:r>
              <w:rPr>
                <w:rFonts w:hint="eastAsia"/>
                <w:bCs/>
                <w:color w:val="auto"/>
              </w:rPr>
              <w:t>④</w:t>
            </w:r>
          </w:p>
        </w:tc>
      </w:tr>
      <w:tr w14:paraId="5840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470E4CC9">
            <w:pPr>
              <w:pStyle w:val="17"/>
              <w:rPr>
                <w:rFonts w:ascii="宋体" w:hAnsi="宋体"/>
                <w:bCs/>
                <w:color w:val="auto"/>
              </w:rPr>
            </w:pPr>
            <w:r>
              <w:rPr>
                <w:rFonts w:hint="eastAsia"/>
                <w:bCs/>
                <w:color w:val="auto"/>
              </w:rPr>
              <w:t>3</w:t>
            </w:r>
          </w:p>
        </w:tc>
        <w:tc>
          <w:tcPr>
            <w:tcW w:w="3021" w:type="dxa"/>
            <w:tcBorders>
              <w:left w:val="single" w:color="auto" w:sz="4" w:space="0"/>
              <w:right w:val="single" w:color="auto" w:sz="4" w:space="0"/>
            </w:tcBorders>
            <w:vAlign w:val="center"/>
          </w:tcPr>
          <w:p w14:paraId="19C1CEB0">
            <w:pPr>
              <w:pStyle w:val="17"/>
              <w:rPr>
                <w:rFonts w:ascii="宋体" w:hAnsi="宋体" w:cs="Times New Roman"/>
                <w:bCs/>
                <w:color w:val="auto"/>
              </w:rPr>
            </w:pPr>
            <w:r>
              <w:rPr>
                <w:rFonts w:hint="eastAsia" w:ascii="宋体" w:hAnsi="宋体" w:cs="Times New Roman"/>
                <w:bCs/>
                <w:color w:val="auto"/>
              </w:rPr>
              <w:t>组织课内教学竞赛</w:t>
            </w:r>
          </w:p>
        </w:tc>
        <w:tc>
          <w:tcPr>
            <w:tcW w:w="3110" w:type="dxa"/>
            <w:tcBorders>
              <w:left w:val="single" w:color="auto" w:sz="4" w:space="0"/>
              <w:right w:val="single" w:color="auto" w:sz="4" w:space="0"/>
            </w:tcBorders>
            <w:vAlign w:val="center"/>
          </w:tcPr>
          <w:p w14:paraId="1CA25AE1">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vAlign w:val="center"/>
          </w:tcPr>
          <w:p w14:paraId="04E47582">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3A18997F">
            <w:pPr>
              <w:pStyle w:val="17"/>
              <w:rPr>
                <w:rFonts w:ascii="宋体" w:hAnsi="宋体"/>
                <w:bCs/>
                <w:color w:val="auto"/>
              </w:rPr>
            </w:pPr>
            <w:r>
              <w:rPr>
                <w:bCs/>
                <w:color w:val="auto"/>
              </w:rPr>
              <w:t>②</w:t>
            </w:r>
          </w:p>
        </w:tc>
      </w:tr>
      <w:tr w14:paraId="6B7BF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42781CDD">
            <w:pPr>
              <w:pStyle w:val="17"/>
              <w:rPr>
                <w:color w:val="auto"/>
              </w:rPr>
            </w:pPr>
          </w:p>
        </w:tc>
        <w:tc>
          <w:tcPr>
            <w:tcW w:w="3021" w:type="dxa"/>
            <w:tcBorders>
              <w:left w:val="single" w:color="auto" w:sz="4" w:space="0"/>
              <w:right w:val="single" w:color="auto" w:sz="4" w:space="0"/>
            </w:tcBorders>
            <w:vAlign w:val="center"/>
          </w:tcPr>
          <w:p w14:paraId="36382688">
            <w:pPr>
              <w:pStyle w:val="17"/>
              <w:rPr>
                <w:rFonts w:ascii="宋体" w:hAnsi="宋体" w:cs="Times New Roman"/>
                <w:b/>
                <w:bCs/>
                <w:color w:val="auto"/>
              </w:rPr>
            </w:pPr>
          </w:p>
        </w:tc>
        <w:tc>
          <w:tcPr>
            <w:tcW w:w="3110" w:type="dxa"/>
            <w:tcBorders>
              <w:left w:val="single" w:color="auto" w:sz="4" w:space="0"/>
              <w:right w:val="single" w:color="auto" w:sz="4" w:space="0"/>
            </w:tcBorders>
            <w:vAlign w:val="center"/>
          </w:tcPr>
          <w:p w14:paraId="7EF77E0A">
            <w:pPr>
              <w:pStyle w:val="17"/>
              <w:rPr>
                <w:rFonts w:ascii="宋体" w:hAnsi="宋体"/>
                <w:color w:val="auto"/>
              </w:rPr>
            </w:pPr>
          </w:p>
        </w:tc>
        <w:tc>
          <w:tcPr>
            <w:tcW w:w="810" w:type="dxa"/>
            <w:tcBorders>
              <w:left w:val="single" w:color="auto" w:sz="4" w:space="0"/>
              <w:right w:val="single" w:color="auto" w:sz="4" w:space="0"/>
            </w:tcBorders>
            <w:vAlign w:val="center"/>
          </w:tcPr>
          <w:p w14:paraId="18FEB44D">
            <w:pPr>
              <w:pStyle w:val="17"/>
              <w:rPr>
                <w:rFonts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vAlign w:val="center"/>
          </w:tcPr>
          <w:p w14:paraId="6ED97854">
            <w:pPr>
              <w:pStyle w:val="17"/>
              <w:rPr>
                <w:color w:val="auto"/>
              </w:rPr>
            </w:pPr>
          </w:p>
        </w:tc>
      </w:tr>
    </w:tbl>
    <w:p w14:paraId="014A6E2D">
      <w:pPr>
        <w:pStyle w:val="20"/>
        <w:spacing w:before="163" w:beforeLines="50" w:after="163"/>
      </w:pPr>
      <w:r>
        <w:t>实验</w:t>
      </w:r>
      <w:r>
        <w:rPr>
          <w:rFonts w:hint="eastAsia"/>
        </w:rPr>
        <w:t>类</w:t>
      </w:r>
      <w:r>
        <w:t>型</w:t>
      </w:r>
      <w:r>
        <w:rPr>
          <w:rFonts w:hint="eastAsia"/>
        </w:rPr>
        <w:t xml:space="preserve">： </w:t>
      </w:r>
      <w:r>
        <w:t>①</w:t>
      </w:r>
      <w:r>
        <w:rPr>
          <w:rFonts w:hint="eastAsia"/>
        </w:rPr>
        <w:t>演</w:t>
      </w:r>
      <w:r>
        <w:t>示型</w:t>
      </w:r>
      <w:r>
        <w:rPr>
          <w:rFonts w:hint="eastAsia"/>
        </w:rPr>
        <w:t xml:space="preserve"> </w:t>
      </w:r>
      <w:r>
        <w:t>②验证型</w:t>
      </w:r>
      <w:r>
        <w:rPr>
          <w:rFonts w:hint="eastAsia"/>
        </w:rPr>
        <w:t xml:space="preserve"> </w:t>
      </w:r>
      <w:r>
        <w:t>③设计型</w:t>
      </w:r>
      <w:r>
        <w:rPr>
          <w:rFonts w:hint="eastAsia"/>
        </w:rPr>
        <w:t xml:space="preserve"> ④综合</w:t>
      </w:r>
      <w:r>
        <w:t>型</w:t>
      </w:r>
    </w:p>
    <w:p w14:paraId="4A1910E5">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731D23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28" w:hRule="atLeast"/>
        </w:trPr>
        <w:tc>
          <w:tcPr>
            <w:tcW w:w="8276" w:type="dxa"/>
            <w:vAlign w:val="center"/>
          </w:tcPr>
          <w:p w14:paraId="2827705F">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7ACB2262">
            <w:pPr>
              <w:widowControl w:val="0"/>
              <w:spacing w:line="340" w:lineRule="atLeast"/>
              <w:ind w:firstLine="480"/>
              <w:jc w:val="both"/>
              <w:rPr>
                <w:rFonts w:ascii="仿宋_GB2312" w:eastAsia="仿宋_GB2312" w:cs="仿宋_GB2312"/>
                <w:color w:val="000000"/>
              </w:rPr>
            </w:pPr>
            <w:r>
              <w:rPr>
                <w:rFonts w:hint="eastAsia" w:cs="仿宋_GB2312" w:asciiTheme="minorEastAsia" w:hAnsiTheme="minorEastAsia" w:eastAsiaTheme="minorEastAsia"/>
                <w:color w:val="000000"/>
                <w:sz w:val="21"/>
                <w:szCs w:val="21"/>
              </w:rPr>
              <w:t>网球课程</w:t>
            </w:r>
            <w:r>
              <w:rPr>
                <w:rFonts w:cs="仿宋_GB2312" w:asciiTheme="minorEastAsia" w:hAnsiTheme="minorEastAsia" w:eastAsiaTheme="minorEastAsia"/>
                <w:color w:val="000000"/>
                <w:sz w:val="21"/>
                <w:szCs w:val="21"/>
              </w:rPr>
              <w:t>以</w:t>
            </w:r>
            <w:r>
              <w:rPr>
                <w:rFonts w:hint="eastAsia" w:cs="仿宋_GB2312" w:asciiTheme="minorEastAsia" w:hAnsiTheme="minorEastAsia" w:eastAsiaTheme="minorEastAsia"/>
                <w:color w:val="000000"/>
                <w:sz w:val="21"/>
                <w:szCs w:val="21"/>
              </w:rPr>
              <w:t>增强体质、增进健康和提高体育素养为主要目标</w:t>
            </w:r>
            <w:r>
              <w:rPr>
                <w:rFonts w:cs="仿宋_GB2312" w:asciiTheme="minorEastAsia" w:hAnsiTheme="minorEastAsia" w:eastAsiaTheme="minorEastAsia"/>
                <w:color w:val="000000"/>
                <w:sz w:val="21"/>
                <w:szCs w:val="21"/>
              </w:rPr>
              <w:t>，</w:t>
            </w:r>
            <w:r>
              <w:rPr>
                <w:rFonts w:hint="eastAsia" w:cs="仿宋_GB2312" w:asciiTheme="minorEastAsia" w:hAnsiTheme="minorEastAsia" w:eastAsiaTheme="minorEastAsia"/>
                <w:color w:val="000000"/>
                <w:sz w:val="21"/>
                <w:szCs w:val="21"/>
              </w:rPr>
              <w:t>通过合理的体育教育和科学的体育锻炼过程，</w:t>
            </w:r>
            <w:r>
              <w:rPr>
                <w:rFonts w:cs="仿宋_GB2312" w:asciiTheme="minorEastAsia" w:hAnsiTheme="minorEastAsia" w:eastAsiaTheme="minorEastAsia"/>
                <w:color w:val="000000"/>
                <w:sz w:val="21"/>
                <w:szCs w:val="21"/>
              </w:rPr>
              <w:t>以</w:t>
            </w:r>
            <w:r>
              <w:rPr>
                <w:rFonts w:hint="eastAsia" w:cs="仿宋_GB2312" w:asciiTheme="minorEastAsia" w:hAnsiTheme="minorEastAsia" w:eastAsiaTheme="minorEastAsia"/>
                <w:color w:val="000000"/>
                <w:sz w:val="21"/>
                <w:szCs w:val="21"/>
              </w:rPr>
              <w:t>网球理论、技战术、网球裁判法</w:t>
            </w:r>
            <w:r>
              <w:rPr>
                <w:rFonts w:cs="仿宋_GB2312" w:asciiTheme="minorEastAsia" w:hAnsiTheme="minorEastAsia" w:eastAsiaTheme="minorEastAsia"/>
                <w:color w:val="000000"/>
                <w:sz w:val="21"/>
                <w:szCs w:val="21"/>
              </w:rPr>
              <w:t>为主要内容，用“教师主导、学生主体”的教学理念，引导学生自主学习、合作探究，</w:t>
            </w:r>
            <w:r>
              <w:rPr>
                <w:rFonts w:hint="eastAsia" w:cs="仿宋_GB2312" w:asciiTheme="minorEastAsia" w:hAnsiTheme="minorEastAsia" w:eastAsiaTheme="minorEastAsia"/>
                <w:color w:val="000000"/>
                <w:sz w:val="21"/>
                <w:szCs w:val="21"/>
              </w:rPr>
              <w:t>通过网球文化知识、中国网球发展史、中国体育发展史和我国优秀网球运动员事迹的学习，培养学生的民族自豪感和使命感；通过网球技战术的学习和实践，锻炼学生的意志品质和团队合作能力以及与人沟通交流的能力；</w:t>
            </w:r>
            <w:r>
              <w:rPr>
                <w:rFonts w:cs="仿宋_GB2312" w:asciiTheme="minorEastAsia" w:hAnsiTheme="minorEastAsia" w:eastAsiaTheme="minorEastAsia"/>
                <w:color w:val="000000"/>
                <w:sz w:val="21"/>
                <w:szCs w:val="21"/>
              </w:rPr>
              <w:t>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要求，提高了学生规则意识和社会道德修养；课外运动app的练习，提高了学生自主锻炼能力，帮助学生树立终身体育意识。</w:t>
            </w:r>
          </w:p>
        </w:tc>
      </w:tr>
    </w:tbl>
    <w:p w14:paraId="4EA43F8A">
      <w:pPr>
        <w:pStyle w:val="19"/>
        <w:spacing w:before="326" w:beforeLines="100" w:line="360" w:lineRule="auto"/>
        <w:rPr>
          <w:rFonts w:ascii="黑体" w:hAnsi="宋体"/>
        </w:rPr>
      </w:pPr>
      <w:r>
        <w:rPr>
          <w:rFonts w:hint="eastAsia" w:ascii="黑体" w:hAnsi="宋体"/>
        </w:rPr>
        <w:t>五、课程考核</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662"/>
        <w:gridCol w:w="1979"/>
        <w:gridCol w:w="716"/>
        <w:gridCol w:w="716"/>
        <w:gridCol w:w="716"/>
        <w:gridCol w:w="716"/>
        <w:gridCol w:w="716"/>
        <w:gridCol w:w="716"/>
        <w:gridCol w:w="846"/>
      </w:tblGrid>
      <w:tr w14:paraId="1F72A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6A775C30">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06C0DE59">
            <w:pPr>
              <w:pStyle w:val="19"/>
              <w:widowControl w:val="0"/>
              <w:spacing w:line="240" w:lineRule="auto"/>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7FDFFC25">
            <w:pPr>
              <w:pStyle w:val="19"/>
              <w:widowControl w:val="0"/>
              <w:ind w:firstLine="42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4B182BF6">
            <w:pPr>
              <w:pStyle w:val="19"/>
              <w:widowControl w:val="0"/>
              <w:spacing w:line="240" w:lineRule="auto"/>
              <w:ind w:firstLine="420"/>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6203E6B0">
            <w:pPr>
              <w:pStyle w:val="19"/>
              <w:widowControl w:val="0"/>
              <w:spacing w:line="240" w:lineRule="auto"/>
              <w:ind w:firstLine="420"/>
              <w:jc w:val="center"/>
              <w:rPr>
                <w:rFonts w:ascii="黑体" w:hAnsi="黑体"/>
                <w:bCs/>
                <w:sz w:val="21"/>
                <w:szCs w:val="21"/>
              </w:rPr>
            </w:pPr>
            <w:r>
              <w:rPr>
                <w:rFonts w:hint="eastAsia" w:ascii="黑体" w:hAnsi="黑体"/>
                <w:bCs/>
                <w:sz w:val="21"/>
                <w:szCs w:val="21"/>
              </w:rPr>
              <w:t>合计</w:t>
            </w:r>
          </w:p>
        </w:tc>
      </w:tr>
      <w:tr w14:paraId="7D7AB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27E0057B">
            <w:pPr>
              <w:widowControl w:val="0"/>
              <w:snapToGrid w:val="0"/>
              <w:jc w:val="center"/>
              <w:rPr>
                <w:rFonts w:ascii="黑体" w:hAnsi="黑体" w:eastAsia="黑体"/>
                <w:bCs/>
                <w:sz w:val="21"/>
                <w:szCs w:val="21"/>
              </w:rPr>
            </w:pPr>
          </w:p>
        </w:tc>
        <w:tc>
          <w:tcPr>
            <w:tcW w:w="709" w:type="dxa"/>
            <w:vMerge w:val="continue"/>
          </w:tcPr>
          <w:p w14:paraId="76327C62">
            <w:pPr>
              <w:pStyle w:val="19"/>
              <w:widowControl w:val="0"/>
              <w:ind w:firstLine="420"/>
              <w:jc w:val="both"/>
              <w:rPr>
                <w:rFonts w:ascii="黑体" w:hAnsi="黑体"/>
                <w:bCs/>
                <w:sz w:val="21"/>
                <w:szCs w:val="21"/>
              </w:rPr>
            </w:pPr>
          </w:p>
        </w:tc>
        <w:tc>
          <w:tcPr>
            <w:tcW w:w="2353" w:type="dxa"/>
            <w:vMerge w:val="continue"/>
            <w:tcBorders>
              <w:right w:val="double" w:color="auto" w:sz="4" w:space="0"/>
            </w:tcBorders>
          </w:tcPr>
          <w:p w14:paraId="3F5255FB">
            <w:pPr>
              <w:pStyle w:val="19"/>
              <w:widowControl w:val="0"/>
              <w:ind w:firstLine="420"/>
              <w:jc w:val="both"/>
              <w:rPr>
                <w:rFonts w:ascii="黑体" w:hAnsi="黑体"/>
                <w:bCs/>
                <w:sz w:val="21"/>
                <w:szCs w:val="21"/>
              </w:rPr>
            </w:pPr>
          </w:p>
        </w:tc>
        <w:tc>
          <w:tcPr>
            <w:tcW w:w="612" w:type="dxa"/>
            <w:tcBorders>
              <w:left w:val="double" w:color="auto" w:sz="4" w:space="0"/>
            </w:tcBorders>
            <w:vAlign w:val="center"/>
          </w:tcPr>
          <w:p w14:paraId="5F9FFC60">
            <w:pPr>
              <w:pStyle w:val="19"/>
              <w:widowControl w:val="0"/>
              <w:spacing w:line="240" w:lineRule="auto"/>
              <w:ind w:firstLine="400"/>
              <w:jc w:val="center"/>
              <w:rPr>
                <w:rFonts w:ascii="宋体" w:hAnsi="宋体" w:eastAsia="宋体"/>
                <w:bCs/>
                <w:sz w:val="20"/>
                <w:szCs w:val="20"/>
              </w:rPr>
            </w:pPr>
            <w:r>
              <w:rPr>
                <w:rFonts w:hint="eastAsia" w:ascii="宋体" w:hAnsi="宋体" w:eastAsia="宋体"/>
                <w:bCs/>
                <w:sz w:val="20"/>
                <w:szCs w:val="20"/>
              </w:rPr>
              <w:t>1</w:t>
            </w:r>
          </w:p>
        </w:tc>
        <w:tc>
          <w:tcPr>
            <w:tcW w:w="612" w:type="dxa"/>
            <w:vAlign w:val="center"/>
          </w:tcPr>
          <w:p w14:paraId="2B3D1237">
            <w:pPr>
              <w:pStyle w:val="19"/>
              <w:widowControl w:val="0"/>
              <w:spacing w:line="240" w:lineRule="auto"/>
              <w:ind w:firstLine="400"/>
              <w:jc w:val="center"/>
              <w:rPr>
                <w:rFonts w:ascii="宋体" w:hAnsi="宋体" w:eastAsia="宋体"/>
                <w:bCs/>
                <w:sz w:val="20"/>
                <w:szCs w:val="20"/>
              </w:rPr>
            </w:pPr>
            <w:r>
              <w:rPr>
                <w:rFonts w:hint="eastAsia" w:ascii="宋体" w:hAnsi="宋体" w:eastAsia="宋体"/>
                <w:bCs/>
                <w:sz w:val="20"/>
                <w:szCs w:val="20"/>
              </w:rPr>
              <w:t>2</w:t>
            </w:r>
          </w:p>
        </w:tc>
        <w:tc>
          <w:tcPr>
            <w:tcW w:w="612" w:type="dxa"/>
            <w:vAlign w:val="center"/>
          </w:tcPr>
          <w:p w14:paraId="3E4B7A69">
            <w:pPr>
              <w:pStyle w:val="19"/>
              <w:widowControl w:val="0"/>
              <w:spacing w:line="240" w:lineRule="auto"/>
              <w:ind w:firstLine="400"/>
              <w:jc w:val="center"/>
              <w:rPr>
                <w:rFonts w:ascii="宋体" w:hAnsi="宋体" w:eastAsia="宋体"/>
                <w:bCs/>
                <w:sz w:val="20"/>
                <w:szCs w:val="20"/>
              </w:rPr>
            </w:pPr>
            <w:r>
              <w:rPr>
                <w:rFonts w:hint="eastAsia" w:ascii="宋体" w:hAnsi="宋体" w:eastAsia="宋体"/>
                <w:bCs/>
                <w:sz w:val="20"/>
                <w:szCs w:val="20"/>
              </w:rPr>
              <w:t>3</w:t>
            </w:r>
          </w:p>
        </w:tc>
        <w:tc>
          <w:tcPr>
            <w:tcW w:w="612" w:type="dxa"/>
            <w:vAlign w:val="center"/>
          </w:tcPr>
          <w:p w14:paraId="79E0960B">
            <w:pPr>
              <w:pStyle w:val="19"/>
              <w:widowControl w:val="0"/>
              <w:spacing w:line="240" w:lineRule="auto"/>
              <w:ind w:firstLine="400"/>
              <w:jc w:val="center"/>
              <w:rPr>
                <w:rFonts w:ascii="宋体" w:hAnsi="宋体" w:eastAsia="宋体"/>
                <w:bCs/>
                <w:sz w:val="20"/>
                <w:szCs w:val="20"/>
              </w:rPr>
            </w:pPr>
            <w:r>
              <w:rPr>
                <w:rFonts w:hint="eastAsia" w:ascii="宋体" w:hAnsi="宋体" w:eastAsia="宋体"/>
                <w:bCs/>
                <w:sz w:val="20"/>
                <w:szCs w:val="20"/>
              </w:rPr>
              <w:t>4</w:t>
            </w:r>
          </w:p>
        </w:tc>
        <w:tc>
          <w:tcPr>
            <w:tcW w:w="612" w:type="dxa"/>
            <w:vAlign w:val="center"/>
          </w:tcPr>
          <w:p w14:paraId="286C4E6C">
            <w:pPr>
              <w:pStyle w:val="19"/>
              <w:widowControl w:val="0"/>
              <w:spacing w:line="240" w:lineRule="auto"/>
              <w:ind w:firstLine="400"/>
              <w:jc w:val="center"/>
              <w:rPr>
                <w:rFonts w:ascii="宋体" w:hAnsi="宋体" w:eastAsia="宋体"/>
                <w:bCs/>
                <w:sz w:val="20"/>
                <w:szCs w:val="20"/>
              </w:rPr>
            </w:pPr>
            <w:r>
              <w:rPr>
                <w:rFonts w:hint="eastAsia" w:ascii="宋体" w:hAnsi="宋体" w:eastAsia="宋体"/>
                <w:bCs/>
                <w:sz w:val="20"/>
                <w:szCs w:val="20"/>
              </w:rPr>
              <w:t>5</w:t>
            </w:r>
          </w:p>
        </w:tc>
        <w:tc>
          <w:tcPr>
            <w:tcW w:w="612" w:type="dxa"/>
            <w:vAlign w:val="center"/>
          </w:tcPr>
          <w:p w14:paraId="609355B1">
            <w:pPr>
              <w:pStyle w:val="19"/>
              <w:widowControl w:val="0"/>
              <w:spacing w:line="240" w:lineRule="auto"/>
              <w:ind w:firstLine="400"/>
              <w:jc w:val="center"/>
              <w:rPr>
                <w:rFonts w:ascii="宋体" w:hAnsi="宋体" w:eastAsia="宋体"/>
                <w:bCs/>
                <w:sz w:val="20"/>
                <w:szCs w:val="20"/>
              </w:rPr>
            </w:pPr>
            <w:r>
              <w:rPr>
                <w:rFonts w:hint="eastAsia" w:ascii="宋体" w:hAnsi="宋体" w:eastAsia="宋体"/>
                <w:bCs/>
                <w:sz w:val="20"/>
                <w:szCs w:val="20"/>
              </w:rPr>
              <w:t>6</w:t>
            </w:r>
          </w:p>
        </w:tc>
        <w:tc>
          <w:tcPr>
            <w:tcW w:w="706" w:type="dxa"/>
            <w:vMerge w:val="continue"/>
            <w:tcBorders>
              <w:right w:val="single" w:color="auto" w:sz="12" w:space="0"/>
            </w:tcBorders>
          </w:tcPr>
          <w:p w14:paraId="1E923B78">
            <w:pPr>
              <w:pStyle w:val="19"/>
              <w:widowControl w:val="0"/>
              <w:spacing w:line="240" w:lineRule="auto"/>
              <w:ind w:firstLine="420"/>
              <w:jc w:val="center"/>
              <w:rPr>
                <w:rFonts w:ascii="黑体" w:hAnsi="黑体"/>
                <w:bCs/>
                <w:sz w:val="21"/>
                <w:szCs w:val="21"/>
              </w:rPr>
            </w:pPr>
          </w:p>
        </w:tc>
      </w:tr>
      <w:tr w14:paraId="6B3FE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0E8551B">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38603F0A">
            <w:pPr>
              <w:pStyle w:val="17"/>
              <w:widowControl w:val="0"/>
              <w:rPr>
                <w:rFonts w:ascii="宋体" w:hAnsi="宋体"/>
              </w:rPr>
            </w:pPr>
            <w:r>
              <w:rPr>
                <w:rFonts w:hint="eastAsia" w:ascii="宋体" w:hAnsi="宋体"/>
              </w:rPr>
              <w:t>4</w:t>
            </w:r>
            <w:r>
              <w:rPr>
                <w:rFonts w:ascii="宋体" w:hAnsi="宋体"/>
              </w:rPr>
              <w:t>0%</w:t>
            </w:r>
          </w:p>
        </w:tc>
        <w:tc>
          <w:tcPr>
            <w:tcW w:w="2353" w:type="dxa"/>
            <w:tcBorders>
              <w:right w:val="double" w:color="auto" w:sz="4" w:space="0"/>
            </w:tcBorders>
            <w:vAlign w:val="center"/>
          </w:tcPr>
          <w:p w14:paraId="3C4AD5E1">
            <w:pPr>
              <w:pStyle w:val="17"/>
              <w:widowControl w:val="0"/>
              <w:rPr>
                <w:rFonts w:ascii="宋体" w:hAnsi="宋体"/>
              </w:rPr>
            </w:pPr>
            <w:r>
              <w:rPr>
                <w:rFonts w:hint="eastAsia" w:ascii="宋体" w:hAnsi="宋体" w:cs="Arial"/>
              </w:rPr>
              <w:t>网球专项评价</w:t>
            </w:r>
          </w:p>
        </w:tc>
        <w:tc>
          <w:tcPr>
            <w:tcW w:w="612" w:type="dxa"/>
            <w:tcBorders>
              <w:left w:val="double" w:color="auto" w:sz="4" w:space="0"/>
            </w:tcBorders>
            <w:vAlign w:val="center"/>
          </w:tcPr>
          <w:p w14:paraId="32C9B75F">
            <w:pPr>
              <w:pStyle w:val="17"/>
              <w:widowControl w:val="0"/>
              <w:rPr>
                <w:rFonts w:ascii="宋体" w:hAnsi="宋体"/>
              </w:rPr>
            </w:pPr>
            <w:r>
              <w:rPr>
                <w:rFonts w:ascii="宋体" w:hAnsi="宋体"/>
              </w:rPr>
              <w:t>20</w:t>
            </w:r>
          </w:p>
        </w:tc>
        <w:tc>
          <w:tcPr>
            <w:tcW w:w="612" w:type="dxa"/>
            <w:vAlign w:val="center"/>
          </w:tcPr>
          <w:p w14:paraId="06AF9AD1">
            <w:pPr>
              <w:pStyle w:val="17"/>
              <w:widowControl w:val="0"/>
              <w:rPr>
                <w:rFonts w:ascii="宋体" w:hAnsi="宋体"/>
              </w:rPr>
            </w:pPr>
            <w:r>
              <w:rPr>
                <w:rFonts w:ascii="宋体" w:hAnsi="宋体"/>
              </w:rPr>
              <w:t>10</w:t>
            </w:r>
          </w:p>
        </w:tc>
        <w:tc>
          <w:tcPr>
            <w:tcW w:w="612" w:type="dxa"/>
            <w:vAlign w:val="center"/>
          </w:tcPr>
          <w:p w14:paraId="52585302">
            <w:pPr>
              <w:pStyle w:val="17"/>
              <w:widowControl w:val="0"/>
              <w:rPr>
                <w:rFonts w:ascii="宋体" w:hAnsi="宋体"/>
              </w:rPr>
            </w:pPr>
            <w:r>
              <w:rPr>
                <w:rFonts w:hint="eastAsia" w:ascii="宋体" w:hAnsi="宋体"/>
              </w:rPr>
              <w:t>4</w:t>
            </w:r>
            <w:r>
              <w:rPr>
                <w:rFonts w:ascii="宋体" w:hAnsi="宋体"/>
              </w:rPr>
              <w:t>0</w:t>
            </w:r>
          </w:p>
        </w:tc>
        <w:tc>
          <w:tcPr>
            <w:tcW w:w="612" w:type="dxa"/>
            <w:vAlign w:val="center"/>
          </w:tcPr>
          <w:p w14:paraId="7BFF75AA">
            <w:pPr>
              <w:pStyle w:val="17"/>
              <w:widowControl w:val="0"/>
              <w:rPr>
                <w:rFonts w:ascii="宋体" w:hAnsi="宋体"/>
              </w:rPr>
            </w:pPr>
            <w:r>
              <w:rPr>
                <w:rFonts w:hint="eastAsia" w:ascii="宋体" w:hAnsi="宋体"/>
              </w:rPr>
              <w:t>1</w:t>
            </w:r>
            <w:r>
              <w:rPr>
                <w:rFonts w:ascii="宋体" w:hAnsi="宋体"/>
              </w:rPr>
              <w:t>0</w:t>
            </w:r>
          </w:p>
        </w:tc>
        <w:tc>
          <w:tcPr>
            <w:tcW w:w="612" w:type="dxa"/>
            <w:vAlign w:val="center"/>
          </w:tcPr>
          <w:p w14:paraId="509DB668">
            <w:pPr>
              <w:pStyle w:val="17"/>
              <w:widowControl w:val="0"/>
              <w:rPr>
                <w:rFonts w:ascii="宋体" w:hAnsi="宋体"/>
              </w:rPr>
            </w:pPr>
            <w:r>
              <w:rPr>
                <w:rFonts w:hint="eastAsia" w:ascii="宋体" w:hAnsi="宋体"/>
              </w:rPr>
              <w:t>1</w:t>
            </w:r>
            <w:r>
              <w:rPr>
                <w:rFonts w:ascii="宋体" w:hAnsi="宋体"/>
              </w:rPr>
              <w:t>0</w:t>
            </w:r>
          </w:p>
        </w:tc>
        <w:tc>
          <w:tcPr>
            <w:tcW w:w="612" w:type="dxa"/>
            <w:vAlign w:val="center"/>
          </w:tcPr>
          <w:p w14:paraId="6464E6B8">
            <w:pPr>
              <w:pStyle w:val="17"/>
              <w:widowControl w:val="0"/>
              <w:rPr>
                <w:rFonts w:ascii="宋体" w:hAnsi="宋体"/>
              </w:rPr>
            </w:pPr>
            <w:r>
              <w:rPr>
                <w:rFonts w:hint="eastAsia" w:ascii="宋体" w:hAnsi="宋体"/>
              </w:rPr>
              <w:t>1</w:t>
            </w:r>
            <w:r>
              <w:rPr>
                <w:rFonts w:ascii="宋体" w:hAnsi="宋体"/>
              </w:rPr>
              <w:t>0</w:t>
            </w:r>
          </w:p>
        </w:tc>
        <w:tc>
          <w:tcPr>
            <w:tcW w:w="706" w:type="dxa"/>
            <w:tcBorders>
              <w:right w:val="single" w:color="auto" w:sz="12" w:space="0"/>
            </w:tcBorders>
            <w:vAlign w:val="center"/>
          </w:tcPr>
          <w:p w14:paraId="1A627633">
            <w:pPr>
              <w:pStyle w:val="17"/>
              <w:widowControl w:val="0"/>
              <w:rPr>
                <w:rFonts w:ascii="宋体" w:hAnsi="宋体"/>
              </w:rPr>
            </w:pPr>
            <w:r>
              <w:rPr>
                <w:rFonts w:hint="eastAsia" w:ascii="宋体" w:hAnsi="宋体"/>
              </w:rPr>
              <w:t>1</w:t>
            </w:r>
            <w:r>
              <w:rPr>
                <w:rFonts w:ascii="宋体" w:hAnsi="宋体"/>
              </w:rPr>
              <w:t>00</w:t>
            </w:r>
          </w:p>
        </w:tc>
      </w:tr>
      <w:tr w14:paraId="72E0B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3C669955">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0D606348">
            <w:pPr>
              <w:pStyle w:val="17"/>
              <w:widowControl w:val="0"/>
              <w:rPr>
                <w:rFonts w:ascii="宋体" w:hAnsi="宋体"/>
              </w:rPr>
            </w:pPr>
            <w:r>
              <w:rPr>
                <w:rFonts w:hint="eastAsia" w:ascii="宋体" w:hAnsi="宋体"/>
              </w:rPr>
              <w:t>2</w:t>
            </w:r>
            <w:r>
              <w:rPr>
                <w:rFonts w:ascii="宋体" w:hAnsi="宋体"/>
              </w:rPr>
              <w:t>0%</w:t>
            </w:r>
          </w:p>
        </w:tc>
        <w:tc>
          <w:tcPr>
            <w:tcW w:w="2353" w:type="dxa"/>
            <w:tcBorders>
              <w:right w:val="double" w:color="auto" w:sz="4" w:space="0"/>
            </w:tcBorders>
            <w:vAlign w:val="center"/>
          </w:tcPr>
          <w:p w14:paraId="36992AC4">
            <w:pPr>
              <w:pStyle w:val="17"/>
              <w:widowControl w:val="0"/>
              <w:rPr>
                <w:rFonts w:ascii="宋体" w:hAnsi="宋体"/>
              </w:rPr>
            </w:pPr>
            <w:r>
              <w:rPr>
                <w:rFonts w:ascii="宋体" w:hAnsi="宋体" w:cs="Arial"/>
              </w:rPr>
              <w:t>考勤、检查着装、课堂练习评价</w:t>
            </w:r>
          </w:p>
        </w:tc>
        <w:tc>
          <w:tcPr>
            <w:tcW w:w="612" w:type="dxa"/>
            <w:tcBorders>
              <w:left w:val="double" w:color="auto" w:sz="4" w:space="0"/>
            </w:tcBorders>
            <w:vAlign w:val="center"/>
          </w:tcPr>
          <w:p w14:paraId="3396A5C1">
            <w:pPr>
              <w:pStyle w:val="17"/>
              <w:widowControl w:val="0"/>
              <w:rPr>
                <w:rFonts w:ascii="宋体" w:hAnsi="宋体"/>
              </w:rPr>
            </w:pPr>
            <w:r>
              <w:rPr>
                <w:rFonts w:hint="eastAsia" w:ascii="宋体" w:hAnsi="宋体"/>
                <w:lang w:val="en-US" w:eastAsia="zh-CN"/>
              </w:rPr>
              <w:t>3</w:t>
            </w:r>
            <w:r>
              <w:rPr>
                <w:rFonts w:hint="eastAsia" w:ascii="宋体" w:hAnsi="宋体"/>
              </w:rPr>
              <w:t>0</w:t>
            </w:r>
          </w:p>
        </w:tc>
        <w:tc>
          <w:tcPr>
            <w:tcW w:w="612" w:type="dxa"/>
            <w:vAlign w:val="center"/>
          </w:tcPr>
          <w:p w14:paraId="629793BC">
            <w:pPr>
              <w:pStyle w:val="17"/>
              <w:widowControl w:val="0"/>
              <w:rPr>
                <w:rFonts w:ascii="宋体" w:hAnsi="宋体"/>
              </w:rPr>
            </w:pPr>
            <w:r>
              <w:rPr>
                <w:rFonts w:hint="eastAsia" w:ascii="宋体" w:hAnsi="宋体"/>
              </w:rPr>
              <w:t>0</w:t>
            </w:r>
          </w:p>
        </w:tc>
        <w:tc>
          <w:tcPr>
            <w:tcW w:w="612" w:type="dxa"/>
            <w:vAlign w:val="center"/>
          </w:tcPr>
          <w:p w14:paraId="48920977">
            <w:pPr>
              <w:pStyle w:val="17"/>
              <w:widowControl w:val="0"/>
              <w:rPr>
                <w:rFonts w:ascii="宋体" w:hAnsi="宋体"/>
              </w:rPr>
            </w:pPr>
            <w:r>
              <w:rPr>
                <w:rFonts w:hint="eastAsia" w:ascii="宋体" w:hAnsi="宋体"/>
              </w:rPr>
              <w:t>50</w:t>
            </w:r>
          </w:p>
        </w:tc>
        <w:tc>
          <w:tcPr>
            <w:tcW w:w="612" w:type="dxa"/>
            <w:vAlign w:val="center"/>
          </w:tcPr>
          <w:p w14:paraId="7B7EF31D">
            <w:pPr>
              <w:pStyle w:val="17"/>
              <w:widowControl w:val="0"/>
              <w:rPr>
                <w:rFonts w:ascii="宋体" w:hAnsi="宋体"/>
              </w:rPr>
            </w:pPr>
            <w:r>
              <w:rPr>
                <w:rFonts w:hint="eastAsia" w:ascii="宋体" w:hAnsi="宋体"/>
              </w:rPr>
              <w:t>0</w:t>
            </w:r>
          </w:p>
        </w:tc>
        <w:tc>
          <w:tcPr>
            <w:tcW w:w="612" w:type="dxa"/>
            <w:vAlign w:val="center"/>
          </w:tcPr>
          <w:p w14:paraId="252CDBBE">
            <w:pPr>
              <w:pStyle w:val="17"/>
              <w:widowControl w:val="0"/>
              <w:rPr>
                <w:rFonts w:ascii="宋体" w:hAnsi="宋体"/>
              </w:rPr>
            </w:pPr>
            <w:r>
              <w:rPr>
                <w:rFonts w:hint="eastAsia" w:ascii="宋体" w:hAnsi="宋体"/>
              </w:rPr>
              <w:t>0</w:t>
            </w:r>
          </w:p>
        </w:tc>
        <w:tc>
          <w:tcPr>
            <w:tcW w:w="612" w:type="dxa"/>
            <w:vAlign w:val="center"/>
          </w:tcPr>
          <w:p w14:paraId="07AA86D4">
            <w:pPr>
              <w:pStyle w:val="17"/>
              <w:widowControl w:val="0"/>
              <w:rPr>
                <w:rFonts w:ascii="宋体" w:hAnsi="宋体"/>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66BA9E21">
            <w:pPr>
              <w:pStyle w:val="17"/>
              <w:widowControl w:val="0"/>
              <w:rPr>
                <w:rFonts w:ascii="宋体" w:hAnsi="宋体"/>
              </w:rPr>
            </w:pPr>
            <w:r>
              <w:rPr>
                <w:rFonts w:hint="eastAsia" w:ascii="宋体" w:hAnsi="宋体"/>
              </w:rPr>
              <w:t>1</w:t>
            </w:r>
            <w:r>
              <w:rPr>
                <w:rFonts w:ascii="宋体" w:hAnsi="宋体"/>
              </w:rPr>
              <w:t>00</w:t>
            </w:r>
          </w:p>
        </w:tc>
      </w:tr>
      <w:tr w14:paraId="347C8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51629593">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03CE2ECC">
            <w:pPr>
              <w:pStyle w:val="17"/>
              <w:widowControl w:val="0"/>
              <w:rPr>
                <w:rFonts w:ascii="宋体" w:hAnsi="宋体"/>
              </w:rPr>
            </w:pPr>
            <w:r>
              <w:rPr>
                <w:rFonts w:hint="eastAsia" w:ascii="宋体" w:hAnsi="宋体"/>
              </w:rPr>
              <w:t>2</w:t>
            </w:r>
            <w:r>
              <w:rPr>
                <w:rFonts w:ascii="宋体" w:hAnsi="宋体"/>
              </w:rPr>
              <w:t>0%</w:t>
            </w:r>
          </w:p>
        </w:tc>
        <w:tc>
          <w:tcPr>
            <w:tcW w:w="2353" w:type="dxa"/>
            <w:tcBorders>
              <w:right w:val="double" w:color="auto" w:sz="4" w:space="0"/>
            </w:tcBorders>
            <w:vAlign w:val="center"/>
          </w:tcPr>
          <w:p w14:paraId="5C4E2888">
            <w:pPr>
              <w:pStyle w:val="17"/>
              <w:widowControl w:val="0"/>
              <w:rPr>
                <w:rFonts w:ascii="宋体" w:hAnsi="宋体"/>
              </w:rPr>
            </w:pPr>
            <w:r>
              <w:rPr>
                <w:rFonts w:hint="eastAsia" w:ascii="宋体" w:hAnsi="宋体"/>
              </w:rPr>
              <w:t>《国家学生体质健康标准》测试评价</w:t>
            </w:r>
          </w:p>
        </w:tc>
        <w:tc>
          <w:tcPr>
            <w:tcW w:w="612" w:type="dxa"/>
            <w:tcBorders>
              <w:left w:val="double" w:color="auto" w:sz="4" w:space="0"/>
            </w:tcBorders>
            <w:vAlign w:val="center"/>
          </w:tcPr>
          <w:p w14:paraId="760CD71E">
            <w:pPr>
              <w:pStyle w:val="17"/>
              <w:widowControl w:val="0"/>
              <w:rPr>
                <w:rFonts w:ascii="宋体" w:hAnsi="宋体"/>
              </w:rPr>
            </w:pPr>
            <w:r>
              <w:rPr>
                <w:rFonts w:hint="eastAsia" w:ascii="宋体" w:hAnsi="宋体"/>
              </w:rPr>
              <w:t>20</w:t>
            </w:r>
          </w:p>
        </w:tc>
        <w:tc>
          <w:tcPr>
            <w:tcW w:w="612" w:type="dxa"/>
            <w:vAlign w:val="center"/>
          </w:tcPr>
          <w:p w14:paraId="1581BC1D">
            <w:pPr>
              <w:pStyle w:val="17"/>
              <w:widowControl w:val="0"/>
              <w:rPr>
                <w:rFonts w:ascii="宋体" w:hAnsi="宋体"/>
              </w:rPr>
            </w:pPr>
            <w:r>
              <w:rPr>
                <w:rFonts w:hint="eastAsia" w:ascii="宋体" w:hAnsi="宋体"/>
              </w:rPr>
              <w:t>20</w:t>
            </w:r>
          </w:p>
        </w:tc>
        <w:tc>
          <w:tcPr>
            <w:tcW w:w="612" w:type="dxa"/>
            <w:vAlign w:val="center"/>
          </w:tcPr>
          <w:p w14:paraId="27ADF6A7">
            <w:pPr>
              <w:pStyle w:val="17"/>
              <w:widowControl w:val="0"/>
              <w:rPr>
                <w:rFonts w:ascii="宋体" w:hAnsi="宋体"/>
              </w:rPr>
            </w:pPr>
            <w:r>
              <w:rPr>
                <w:rFonts w:hint="eastAsia" w:ascii="宋体" w:hAnsi="宋体"/>
              </w:rPr>
              <w:t>0</w:t>
            </w:r>
          </w:p>
        </w:tc>
        <w:tc>
          <w:tcPr>
            <w:tcW w:w="612" w:type="dxa"/>
            <w:vAlign w:val="center"/>
          </w:tcPr>
          <w:p w14:paraId="10C7541C">
            <w:pPr>
              <w:pStyle w:val="17"/>
              <w:widowControl w:val="0"/>
              <w:rPr>
                <w:rFonts w:ascii="宋体" w:hAnsi="宋体"/>
              </w:rPr>
            </w:pPr>
            <w:r>
              <w:rPr>
                <w:rFonts w:hint="eastAsia" w:ascii="宋体" w:hAnsi="宋体"/>
              </w:rPr>
              <w:t>20</w:t>
            </w:r>
          </w:p>
        </w:tc>
        <w:tc>
          <w:tcPr>
            <w:tcW w:w="612" w:type="dxa"/>
            <w:vAlign w:val="center"/>
          </w:tcPr>
          <w:p w14:paraId="0DB888BE">
            <w:pPr>
              <w:pStyle w:val="17"/>
              <w:widowControl w:val="0"/>
              <w:rPr>
                <w:rFonts w:ascii="宋体" w:hAnsi="宋体"/>
              </w:rPr>
            </w:pPr>
            <w:r>
              <w:rPr>
                <w:rFonts w:hint="eastAsia" w:ascii="宋体" w:hAnsi="宋体"/>
              </w:rPr>
              <w:t>20</w:t>
            </w:r>
          </w:p>
        </w:tc>
        <w:tc>
          <w:tcPr>
            <w:tcW w:w="612" w:type="dxa"/>
            <w:vAlign w:val="center"/>
          </w:tcPr>
          <w:p w14:paraId="7AA4E77C">
            <w:pPr>
              <w:pStyle w:val="17"/>
              <w:widowControl w:val="0"/>
              <w:rPr>
                <w:rFonts w:ascii="宋体" w:hAnsi="宋体"/>
              </w:rPr>
            </w:pPr>
            <w:r>
              <w:rPr>
                <w:rFonts w:ascii="宋体" w:hAnsi="宋体"/>
              </w:rPr>
              <w:t>20</w:t>
            </w:r>
          </w:p>
        </w:tc>
        <w:tc>
          <w:tcPr>
            <w:tcW w:w="706" w:type="dxa"/>
            <w:tcBorders>
              <w:right w:val="single" w:color="auto" w:sz="12" w:space="0"/>
            </w:tcBorders>
            <w:vAlign w:val="center"/>
          </w:tcPr>
          <w:p w14:paraId="7593ED50">
            <w:pPr>
              <w:pStyle w:val="17"/>
              <w:widowControl w:val="0"/>
              <w:rPr>
                <w:rFonts w:ascii="宋体" w:hAnsi="宋体"/>
              </w:rPr>
            </w:pPr>
            <w:r>
              <w:rPr>
                <w:rFonts w:hint="eastAsia" w:ascii="宋体" w:hAnsi="宋体"/>
              </w:rPr>
              <w:t>1</w:t>
            </w:r>
            <w:r>
              <w:rPr>
                <w:rFonts w:ascii="宋体" w:hAnsi="宋体"/>
              </w:rPr>
              <w:t>00</w:t>
            </w:r>
          </w:p>
        </w:tc>
      </w:tr>
      <w:tr w14:paraId="2660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014D9A21">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vAlign w:val="center"/>
          </w:tcPr>
          <w:p w14:paraId="06353B6D">
            <w:pPr>
              <w:pStyle w:val="17"/>
              <w:widowControl w:val="0"/>
              <w:rPr>
                <w:rFonts w:ascii="宋体" w:hAnsi="宋体"/>
              </w:rPr>
            </w:pPr>
            <w:r>
              <w:rPr>
                <w:rFonts w:hint="eastAsia" w:ascii="宋体" w:hAnsi="宋体"/>
              </w:rPr>
              <w:t>2</w:t>
            </w:r>
            <w:r>
              <w:rPr>
                <w:rFonts w:ascii="宋体" w:hAnsi="宋体"/>
              </w:rPr>
              <w:t>0%</w:t>
            </w:r>
          </w:p>
        </w:tc>
        <w:tc>
          <w:tcPr>
            <w:tcW w:w="2353" w:type="dxa"/>
            <w:tcBorders>
              <w:right w:val="double" w:color="auto" w:sz="4" w:space="0"/>
            </w:tcBorders>
            <w:vAlign w:val="center"/>
          </w:tcPr>
          <w:p w14:paraId="1B5B6FA4">
            <w:pPr>
              <w:pStyle w:val="17"/>
              <w:widowControl w:val="0"/>
              <w:rPr>
                <w:rFonts w:ascii="宋体" w:hAnsi="宋体"/>
              </w:rPr>
            </w:pPr>
            <w:r>
              <w:rPr>
                <w:rFonts w:ascii="宋体" w:hAnsi="宋体" w:cs="Arial"/>
              </w:rPr>
              <w:t>“运动世界校园”APP完成评价</w:t>
            </w:r>
          </w:p>
        </w:tc>
        <w:tc>
          <w:tcPr>
            <w:tcW w:w="612" w:type="dxa"/>
            <w:tcBorders>
              <w:left w:val="double" w:color="auto" w:sz="4" w:space="0"/>
            </w:tcBorders>
            <w:vAlign w:val="center"/>
          </w:tcPr>
          <w:p w14:paraId="5F796EB2">
            <w:pPr>
              <w:pStyle w:val="17"/>
              <w:widowControl w:val="0"/>
              <w:rPr>
                <w:rFonts w:ascii="宋体" w:hAnsi="宋体"/>
              </w:rPr>
            </w:pPr>
            <w:r>
              <w:rPr>
                <w:rFonts w:hint="eastAsia" w:ascii="宋体" w:hAnsi="宋体"/>
              </w:rPr>
              <w:t>20</w:t>
            </w:r>
          </w:p>
        </w:tc>
        <w:tc>
          <w:tcPr>
            <w:tcW w:w="612" w:type="dxa"/>
            <w:vAlign w:val="center"/>
          </w:tcPr>
          <w:p w14:paraId="22606B72">
            <w:pPr>
              <w:pStyle w:val="17"/>
              <w:widowControl w:val="0"/>
              <w:rPr>
                <w:rFonts w:ascii="宋体" w:hAnsi="宋体"/>
              </w:rPr>
            </w:pPr>
            <w:r>
              <w:rPr>
                <w:rFonts w:hint="eastAsia" w:ascii="宋体" w:hAnsi="宋体"/>
              </w:rPr>
              <w:t>2</w:t>
            </w:r>
            <w:r>
              <w:rPr>
                <w:rFonts w:hint="eastAsia" w:ascii="宋体" w:hAnsi="宋体"/>
                <w:lang w:val="en-US" w:eastAsia="zh-CN"/>
              </w:rPr>
              <w:t>5</w:t>
            </w:r>
          </w:p>
        </w:tc>
        <w:tc>
          <w:tcPr>
            <w:tcW w:w="612" w:type="dxa"/>
            <w:vAlign w:val="center"/>
          </w:tcPr>
          <w:p w14:paraId="1D4EEE59">
            <w:pPr>
              <w:pStyle w:val="17"/>
              <w:widowControl w:val="0"/>
              <w:rPr>
                <w:rFonts w:ascii="宋体" w:hAnsi="宋体"/>
              </w:rPr>
            </w:pPr>
            <w:r>
              <w:rPr>
                <w:rFonts w:hint="eastAsia" w:ascii="宋体" w:hAnsi="宋体"/>
              </w:rPr>
              <w:t>0</w:t>
            </w:r>
          </w:p>
        </w:tc>
        <w:tc>
          <w:tcPr>
            <w:tcW w:w="612" w:type="dxa"/>
            <w:vAlign w:val="center"/>
          </w:tcPr>
          <w:p w14:paraId="389B27E6">
            <w:pPr>
              <w:pStyle w:val="17"/>
              <w:widowControl w:val="0"/>
              <w:rPr>
                <w:rFonts w:ascii="宋体" w:hAnsi="宋体"/>
              </w:rPr>
            </w:pPr>
            <w:r>
              <w:rPr>
                <w:rFonts w:hint="eastAsia" w:ascii="宋体" w:hAnsi="宋体" w:eastAsiaTheme="minorEastAsia"/>
                <w:lang w:val="en-US" w:eastAsia="zh-CN"/>
              </w:rPr>
              <w:t>25</w:t>
            </w:r>
          </w:p>
        </w:tc>
        <w:tc>
          <w:tcPr>
            <w:tcW w:w="612" w:type="dxa"/>
            <w:vAlign w:val="center"/>
          </w:tcPr>
          <w:p w14:paraId="4274289F">
            <w:pPr>
              <w:pStyle w:val="17"/>
              <w:widowControl w:val="0"/>
              <w:rPr>
                <w:rFonts w:ascii="宋体" w:hAnsi="宋体"/>
              </w:rPr>
            </w:pPr>
            <w:r>
              <w:rPr>
                <w:rFonts w:hint="eastAsia" w:ascii="宋体" w:hAnsi="宋体"/>
              </w:rPr>
              <w:t>20</w:t>
            </w:r>
          </w:p>
        </w:tc>
        <w:tc>
          <w:tcPr>
            <w:tcW w:w="612" w:type="dxa"/>
            <w:vAlign w:val="center"/>
          </w:tcPr>
          <w:p w14:paraId="5869545C">
            <w:pPr>
              <w:pStyle w:val="17"/>
              <w:widowControl w:val="0"/>
              <w:rPr>
                <w:rFonts w:ascii="宋体" w:hAnsi="宋体"/>
              </w:rPr>
            </w:pPr>
            <w:r>
              <w:rPr>
                <w:rFonts w:ascii="宋体" w:hAnsi="宋体"/>
              </w:rPr>
              <w:t>10</w:t>
            </w:r>
          </w:p>
        </w:tc>
        <w:tc>
          <w:tcPr>
            <w:tcW w:w="706" w:type="dxa"/>
            <w:tcBorders>
              <w:right w:val="single" w:color="auto" w:sz="12" w:space="0"/>
            </w:tcBorders>
            <w:vAlign w:val="center"/>
          </w:tcPr>
          <w:p w14:paraId="4D5C5797">
            <w:pPr>
              <w:pStyle w:val="17"/>
              <w:widowControl w:val="0"/>
              <w:rPr>
                <w:rFonts w:ascii="宋体" w:hAnsi="宋体"/>
              </w:rPr>
            </w:pPr>
            <w:r>
              <w:rPr>
                <w:rFonts w:hint="eastAsia" w:ascii="宋体" w:hAnsi="宋体"/>
              </w:rPr>
              <w:t>1</w:t>
            </w:r>
            <w:r>
              <w:rPr>
                <w:rFonts w:ascii="宋体" w:hAnsi="宋体"/>
              </w:rPr>
              <w:t>00</w:t>
            </w:r>
          </w:p>
        </w:tc>
      </w:tr>
    </w:tbl>
    <w:p w14:paraId="15350514">
      <w:pPr>
        <w:pStyle w:val="19"/>
        <w:rPr>
          <w:rFonts w:ascii="黑体" w:hAnsi="宋体"/>
          <w:sz w:val="18"/>
          <w:szCs w:val="16"/>
        </w:rPr>
      </w:pPr>
    </w:p>
    <w:p w14:paraId="59845F3C">
      <w:pPr>
        <w:rPr>
          <w:rFonts w:hint="eastAsia"/>
        </w:rPr>
      </w:pPr>
      <w:r>
        <w:rPr>
          <w:rFonts w:hint="eastAsia"/>
        </w:rPr>
        <w:br w:type="page"/>
      </w:r>
    </w:p>
    <w:p w14:paraId="31C24BF1">
      <w:pPr>
        <w:jc w:val="center"/>
        <w:rPr>
          <w:rFonts w:ascii="黑体" w:hAnsi="黑体" w:eastAsia="黑体"/>
          <w:bCs/>
          <w:sz w:val="32"/>
          <w:szCs w:val="32"/>
        </w:rPr>
      </w:pPr>
      <w:r>
        <w:rPr>
          <w:rFonts w:hint="eastAsia" w:ascii="黑体" w:hAnsi="黑体" w:eastAsia="黑体"/>
          <w:bCs/>
          <w:sz w:val="32"/>
          <w:szCs w:val="32"/>
        </w:rPr>
        <w:t>《 瑜伽</w:t>
      </w:r>
      <w:r>
        <w:rPr>
          <w:rFonts w:hint="eastAsia" w:ascii="黑体" w:hAnsi="黑体" w:eastAsia="黑体"/>
          <w:bCs/>
          <w:sz w:val="32"/>
          <w:szCs w:val="32"/>
          <w:lang w:val="en-US" w:eastAsia="zh-CN"/>
        </w:rPr>
        <w:t>1</w:t>
      </w:r>
      <w:r>
        <w:rPr>
          <w:rFonts w:hint="eastAsia" w:ascii="黑体" w:hAnsi="黑体" w:eastAsia="黑体"/>
          <w:bCs/>
          <w:sz w:val="32"/>
          <w:szCs w:val="32"/>
        </w:rPr>
        <w:t>》课程教学大纲</w:t>
      </w:r>
    </w:p>
    <w:p w14:paraId="2277A6D3">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093D0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595C5C0B">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5B3685FB">
            <w:pPr>
              <w:widowControl w:val="0"/>
              <w:jc w:val="left"/>
              <w:rPr>
                <w:rFonts w:hint="eastAsia" w:asciiTheme="minorEastAsia" w:hAnsiTheme="minorEastAsia" w:eastAsiaTheme="minorEastAsia"/>
                <w:color w:val="000000" w:themeColor="text1"/>
                <w:sz w:val="20"/>
                <w:szCs w:val="20"/>
                <w:lang w:eastAsia="zh-CN"/>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（中文）瑜伽</w:t>
            </w:r>
            <w:r>
              <w:rPr>
                <w:rFonts w:hint="eastAsia" w:asciiTheme="minorEastAsia" w:hAnsiTheme="minorEastAsia" w:eastAsiaTheme="minorEastAsia"/>
                <w:color w:val="000000" w:themeColor="text1"/>
                <w:sz w:val="20"/>
                <w:szCs w:val="20"/>
                <w:lang w:val="en-US" w:eastAsia="zh-CN"/>
                <w14:textFill>
                  <w14:solidFill>
                    <w14:schemeClr w14:val="tx1"/>
                  </w14:solidFill>
                </w14:textFill>
              </w:rPr>
              <w:t>1</w:t>
            </w:r>
          </w:p>
        </w:tc>
      </w:tr>
      <w:tr w14:paraId="37808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44D97174">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2FC4ED55">
            <w:pPr>
              <w:widowControl w:val="0"/>
              <w:jc w:val="left"/>
              <w:rPr>
                <w:rFonts w:hint="eastAsia" w:asciiTheme="minorEastAsia" w:hAnsiTheme="minorEastAsia" w:eastAsiaTheme="minorEastAsia"/>
                <w:color w:val="000000" w:themeColor="text1"/>
                <w:sz w:val="20"/>
                <w:szCs w:val="20"/>
                <w:lang w:eastAsia="zh-CN"/>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（英文）</w:t>
            </w:r>
            <w:r>
              <w:rPr>
                <w:rFonts w:asciiTheme="minorEastAsia" w:hAnsiTheme="minorEastAsia" w:eastAsiaTheme="minorEastAsia"/>
                <w:color w:val="000000" w:themeColor="text1"/>
                <w:sz w:val="20"/>
                <w:szCs w:val="20"/>
                <w14:textFill>
                  <w14:solidFill>
                    <w14:schemeClr w14:val="tx1"/>
                  </w14:solidFill>
                </w14:textFill>
              </w:rPr>
              <w:t>Y</w:t>
            </w:r>
            <w:r>
              <w:rPr>
                <w:rFonts w:hint="eastAsia" w:asciiTheme="minorEastAsia" w:hAnsiTheme="minorEastAsia" w:eastAsiaTheme="minorEastAsia"/>
                <w:color w:val="000000" w:themeColor="text1"/>
                <w:sz w:val="20"/>
                <w:szCs w:val="20"/>
                <w:lang w:val="en-US" w:eastAsia="zh-CN"/>
                <w14:textFill>
                  <w14:solidFill>
                    <w14:schemeClr w14:val="tx1"/>
                  </w14:solidFill>
                </w14:textFill>
              </w:rPr>
              <w:t>oga</w:t>
            </w:r>
            <w:r>
              <w:rPr>
                <w:rFonts w:asciiTheme="minorEastAsia" w:hAnsiTheme="minorEastAsia" w:eastAsiaTheme="minorEastAsia"/>
                <w:color w:val="000000" w:themeColor="text1"/>
                <w:sz w:val="20"/>
                <w:szCs w:val="20"/>
                <w14:textFill>
                  <w14:solidFill>
                    <w14:schemeClr w14:val="tx1"/>
                  </w14:solidFill>
                </w14:textFill>
              </w:rPr>
              <w:t xml:space="preserve"> </w:t>
            </w:r>
            <w:r>
              <w:rPr>
                <w:rFonts w:hint="eastAsia" w:asciiTheme="minorEastAsia" w:hAnsiTheme="minorEastAsia" w:eastAsiaTheme="minorEastAsia"/>
                <w:color w:val="000000" w:themeColor="text1"/>
                <w:sz w:val="20"/>
                <w:szCs w:val="20"/>
                <w:lang w:val="en-US" w:eastAsia="zh-CN"/>
                <w14:textFill>
                  <w14:solidFill>
                    <w14:schemeClr w14:val="tx1"/>
                  </w14:solidFill>
                </w14:textFill>
              </w:rPr>
              <w:t>1</w:t>
            </w:r>
          </w:p>
        </w:tc>
      </w:tr>
      <w:tr w14:paraId="00ED2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1E22CEB">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4930C9FD">
            <w:pPr>
              <w:widowControl w:val="0"/>
              <w:jc w:val="center"/>
              <w:rPr>
                <w:rFonts w:hint="default" w:asciiTheme="minorEastAsia" w:hAnsiTheme="minorEastAsia" w:eastAsiaTheme="minorEastAsia"/>
                <w:color w:val="000000" w:themeColor="text1"/>
                <w:sz w:val="20"/>
                <w:szCs w:val="20"/>
                <w:lang w:val="en-US" w:eastAsia="zh-CN"/>
                <w14:textFill>
                  <w14:solidFill>
                    <w14:schemeClr w14:val="tx1"/>
                  </w14:solidFill>
                </w14:textFill>
              </w:rPr>
            </w:pPr>
            <w:r>
              <w:rPr>
                <w:rFonts w:hint="eastAsia" w:asciiTheme="minorEastAsia" w:hAnsiTheme="minorEastAsia" w:eastAsiaTheme="minorEastAsia"/>
                <w:color w:val="000000" w:themeColor="text1"/>
                <w:sz w:val="20"/>
                <w:szCs w:val="20"/>
                <w:lang w:val="en-US" w:eastAsia="zh-CN"/>
                <w14:textFill>
                  <w14:solidFill>
                    <w14:schemeClr w14:val="tx1"/>
                  </w14:solidFill>
                </w14:textFill>
              </w:rPr>
              <w:t>2100050</w:t>
            </w:r>
          </w:p>
        </w:tc>
        <w:tc>
          <w:tcPr>
            <w:tcW w:w="2126" w:type="dxa"/>
            <w:gridSpan w:val="2"/>
            <w:vAlign w:val="center"/>
          </w:tcPr>
          <w:p w14:paraId="0428D6FA">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000C9437">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1</w:t>
            </w:r>
          </w:p>
        </w:tc>
      </w:tr>
      <w:tr w14:paraId="10418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921DF99">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1CCA7270">
            <w:pPr>
              <w:widowControl w:val="0"/>
              <w:jc w:val="center"/>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3</w:t>
            </w:r>
            <w:r>
              <w:rPr>
                <w:rFonts w:asciiTheme="minorEastAsia" w:hAnsiTheme="minorEastAsia" w:eastAsiaTheme="minorEastAsia"/>
                <w:color w:val="000000" w:themeColor="text1"/>
                <w:sz w:val="20"/>
                <w:szCs w:val="20"/>
                <w14:textFill>
                  <w14:solidFill>
                    <w14:schemeClr w14:val="tx1"/>
                  </w14:solidFill>
                </w14:textFill>
              </w:rPr>
              <w:t>2</w:t>
            </w:r>
          </w:p>
        </w:tc>
        <w:tc>
          <w:tcPr>
            <w:tcW w:w="1272" w:type="dxa"/>
            <w:vAlign w:val="center"/>
          </w:tcPr>
          <w:p w14:paraId="3A326D5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414F3B2F">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4</w:t>
            </w:r>
          </w:p>
        </w:tc>
        <w:tc>
          <w:tcPr>
            <w:tcW w:w="1413" w:type="dxa"/>
            <w:gridSpan w:val="2"/>
            <w:vAlign w:val="center"/>
          </w:tcPr>
          <w:p w14:paraId="0855C37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48D6235A">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2</w:t>
            </w:r>
            <w:r>
              <w:rPr>
                <w:rFonts w:asciiTheme="minorEastAsia" w:hAnsiTheme="minorEastAsia" w:eastAsiaTheme="minorEastAsia"/>
                <w:color w:val="000000" w:themeColor="text1"/>
                <w:sz w:val="20"/>
                <w:szCs w:val="20"/>
                <w14:textFill>
                  <w14:solidFill>
                    <w14:schemeClr w14:val="tx1"/>
                  </w14:solidFill>
                </w14:textFill>
              </w:rPr>
              <w:t>8</w:t>
            </w:r>
          </w:p>
        </w:tc>
      </w:tr>
      <w:tr w14:paraId="1C4DA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F88161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0A2ECF85">
            <w:pPr>
              <w:widowControl w:val="0"/>
              <w:jc w:val="center"/>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教育学院</w:t>
            </w:r>
          </w:p>
        </w:tc>
        <w:tc>
          <w:tcPr>
            <w:tcW w:w="2126" w:type="dxa"/>
            <w:gridSpan w:val="2"/>
            <w:vAlign w:val="center"/>
          </w:tcPr>
          <w:p w14:paraId="7566BCD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7A22F9F8">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全校</w:t>
            </w:r>
            <w:r>
              <w:rPr>
                <w:rFonts w:hint="eastAsia" w:asciiTheme="minorEastAsia" w:hAnsiTheme="minorEastAsia" w:eastAsiaTheme="minorEastAsia"/>
                <w:color w:val="000000" w:themeColor="text1"/>
                <w:sz w:val="20"/>
                <w:szCs w:val="20"/>
                <w:lang w:val="en-US" w:eastAsia="zh-CN"/>
                <w14:textFill>
                  <w14:solidFill>
                    <w14:schemeClr w14:val="tx1"/>
                  </w14:solidFill>
                </w14:textFill>
              </w:rPr>
              <w:t>学生</w:t>
            </w:r>
            <w:r>
              <w:rPr>
                <w:rFonts w:asciiTheme="minorEastAsia" w:hAnsiTheme="minorEastAsia" w:eastAsiaTheme="minorEastAsia"/>
                <w:color w:val="000000" w:themeColor="text1"/>
                <w:sz w:val="20"/>
                <w:szCs w:val="20"/>
                <w14:textFill>
                  <w14:solidFill>
                    <w14:schemeClr w14:val="tx1"/>
                  </w14:solidFill>
                </w14:textFill>
              </w:rPr>
              <w:t>第</w:t>
            </w:r>
            <w:r>
              <w:rPr>
                <w:rFonts w:hint="eastAsia" w:asciiTheme="minorEastAsia" w:hAnsiTheme="minorEastAsia" w:eastAsiaTheme="minorEastAsia"/>
                <w:color w:val="000000" w:themeColor="text1"/>
                <w:sz w:val="20"/>
                <w:szCs w:val="20"/>
                <w14:textFill>
                  <w14:solidFill>
                    <w14:schemeClr w14:val="tx1"/>
                  </w14:solidFill>
                </w14:textFill>
              </w:rPr>
              <w:t>2、4学期</w:t>
            </w:r>
          </w:p>
        </w:tc>
      </w:tr>
      <w:tr w14:paraId="381D8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17BC78E">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5F382120">
            <w:pPr>
              <w:widowControl w:val="0"/>
              <w:jc w:val="center"/>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通识教育必修课</w:t>
            </w:r>
          </w:p>
        </w:tc>
        <w:tc>
          <w:tcPr>
            <w:tcW w:w="2126" w:type="dxa"/>
            <w:gridSpan w:val="2"/>
            <w:vAlign w:val="center"/>
          </w:tcPr>
          <w:p w14:paraId="3329ECB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775E8589">
            <w:pPr>
              <w:widowControl w:val="0"/>
              <w:jc w:val="center"/>
              <w:rPr>
                <w:rFonts w:hint="default" w:ascii="黑体" w:hAnsi="黑体" w:eastAsia="黑体"/>
                <w:color w:val="000000" w:themeColor="text1"/>
                <w:sz w:val="21"/>
                <w:szCs w:val="21"/>
                <w:lang w:val="en-US" w:eastAsia="zh-CN"/>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考查</w:t>
            </w:r>
          </w:p>
        </w:tc>
      </w:tr>
      <w:tr w14:paraId="05E2D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45405A8">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56CF11E7">
            <w:pPr>
              <w:widowControl w:val="0"/>
              <w:jc w:val="left"/>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highlight w:val="none"/>
                <w14:textFill>
                  <w14:solidFill>
                    <w14:schemeClr w14:val="tx1"/>
                  </w14:solidFill>
                </w14:textFill>
              </w:rPr>
              <w:t>《新编大学体育与健康教程》王慧 刘彬主编</w:t>
            </w:r>
            <w:r>
              <w:rPr>
                <w:rFonts w:hint="eastAsia" w:asciiTheme="minorEastAsia" w:hAnsiTheme="minorEastAsia" w:eastAsiaTheme="minorEastAsia"/>
                <w:color w:val="000000" w:themeColor="text1"/>
                <w:sz w:val="21"/>
                <w:szCs w:val="21"/>
                <w:highlight w:val="none"/>
                <w:lang w:eastAsia="zh-CN"/>
                <w14:textFill>
                  <w14:solidFill>
                    <w14:schemeClr w14:val="tx1"/>
                  </w14:solidFill>
                </w14:textFill>
              </w:rPr>
              <w:t>、</w:t>
            </w:r>
            <w:r>
              <w:rPr>
                <w:rFonts w:asciiTheme="minorEastAsia" w:hAnsiTheme="minorEastAsia" w:eastAsiaTheme="minorEastAsia"/>
                <w:color w:val="000000" w:themeColor="text1"/>
                <w:sz w:val="21"/>
                <w:szCs w:val="21"/>
                <w:highlight w:val="none"/>
                <w14:textFill>
                  <w14:solidFill>
                    <w14:schemeClr w14:val="tx1"/>
                  </w14:solidFill>
                </w14:textFill>
              </w:rPr>
              <w:t xml:space="preserve">   </w:t>
            </w:r>
            <w:r>
              <w:rPr>
                <w:rFonts w:ascii="Times New Roman" w:hAnsi="Times New Roman" w:cs="Times New Roman" w:eastAsiaTheme="minorEastAsia"/>
                <w:color w:val="000000" w:themeColor="text1"/>
                <w:sz w:val="21"/>
                <w:szCs w:val="20"/>
                <w:highlight w:val="none"/>
                <w14:textFill>
                  <w14:solidFill>
                    <w14:schemeClr w14:val="tx1"/>
                  </w14:solidFill>
                </w14:textFill>
              </w:rPr>
              <w:t>ISBN978-7-5229-0562-4</w:t>
            </w:r>
            <w:r>
              <w:rPr>
                <w:rFonts w:hint="eastAsia" w:ascii="Times New Roman" w:hAnsi="Times New Roman" w:cs="Times New Roman" w:eastAsiaTheme="minorEastAsia"/>
                <w:color w:val="000000" w:themeColor="text1"/>
                <w:sz w:val="21"/>
                <w:szCs w:val="20"/>
                <w:highlight w:val="none"/>
                <w:lang w:eastAsia="zh-CN"/>
                <w14:textFill>
                  <w14:solidFill>
                    <w14:schemeClr w14:val="tx1"/>
                  </w14:solidFill>
                </w14:textFill>
              </w:rPr>
              <w:t>、</w:t>
            </w:r>
            <w:r>
              <w:rPr>
                <w:rFonts w:asciiTheme="minorEastAsia" w:hAnsiTheme="minorEastAsia" w:eastAsiaTheme="minorEastAsia"/>
                <w:color w:val="000000" w:themeColor="text1"/>
                <w:sz w:val="21"/>
                <w:szCs w:val="21"/>
                <w:highlight w:val="none"/>
                <w14:textFill>
                  <w14:solidFill>
                    <w14:schemeClr w14:val="tx1"/>
                  </w14:solidFill>
                </w14:textFill>
              </w:rPr>
              <w:t>中国纺织出版</w:t>
            </w:r>
            <w:r>
              <w:rPr>
                <w:rFonts w:hint="eastAsia" w:asciiTheme="minorEastAsia" w:hAnsiTheme="minorEastAsia" w:eastAsiaTheme="minorEastAsia"/>
                <w:color w:val="000000" w:themeColor="text1"/>
                <w:sz w:val="21"/>
                <w:szCs w:val="21"/>
                <w:highlight w:val="none"/>
                <w:lang w:eastAsia="zh-CN"/>
                <w14:textFill>
                  <w14:solidFill>
                    <w14:schemeClr w14:val="tx1"/>
                  </w14:solidFill>
                </w14:textFill>
              </w:rPr>
              <w:t>社、</w:t>
            </w: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2</w:t>
            </w:r>
            <w:r>
              <w:rPr>
                <w:rFonts w:asciiTheme="minorEastAsia" w:hAnsiTheme="minorEastAsia" w:eastAsiaTheme="minorEastAsia"/>
                <w:color w:val="000000" w:themeColor="text1"/>
                <w:sz w:val="21"/>
                <w:szCs w:val="21"/>
                <w:highlight w:val="none"/>
                <w14:textFill>
                  <w14:solidFill>
                    <w14:schemeClr w14:val="tx1"/>
                  </w14:solidFill>
                </w14:textFill>
              </w:rPr>
              <w:t>023.8</w:t>
            </w:r>
          </w:p>
        </w:tc>
        <w:tc>
          <w:tcPr>
            <w:tcW w:w="1413" w:type="dxa"/>
            <w:gridSpan w:val="2"/>
            <w:vAlign w:val="center"/>
          </w:tcPr>
          <w:p w14:paraId="1636CDC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7A6CCDB8">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68407151">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否</w:t>
            </w:r>
          </w:p>
        </w:tc>
      </w:tr>
      <w:tr w14:paraId="5C093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78760941">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7707776F">
            <w:pPr>
              <w:widowControl w:val="0"/>
              <w:jc w:val="left"/>
              <w:rPr>
                <w:rFonts w:hint="eastAsia" w:asciiTheme="minorEastAsia" w:hAnsiTheme="minorEastAsia" w:eastAsiaTheme="minorEastAsia"/>
                <w:color w:val="000000" w:themeColor="text1"/>
                <w:sz w:val="20"/>
                <w:szCs w:val="20"/>
                <w:lang w:val="en-US" w:eastAsia="zh-CN"/>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体育</w:t>
            </w:r>
            <w:r>
              <w:rPr>
                <w:rFonts w:hint="eastAsia" w:asciiTheme="minorEastAsia" w:hAnsiTheme="minorEastAsia" w:eastAsiaTheme="minorEastAsia"/>
                <w:color w:val="000000" w:themeColor="text1"/>
                <w:sz w:val="20"/>
                <w:szCs w:val="20"/>
                <w14:textFill>
                  <w14:solidFill>
                    <w14:schemeClr w14:val="tx1"/>
                  </w14:solidFill>
                </w14:textFill>
              </w:rPr>
              <w:t>1</w:t>
            </w:r>
            <w:r>
              <w:rPr>
                <w:rFonts w:hint="eastAsia" w:asciiTheme="minorEastAsia" w:hAnsiTheme="minorEastAsia" w:eastAsiaTheme="minorEastAsia"/>
                <w:color w:val="000000" w:themeColor="text1"/>
                <w:sz w:val="20"/>
                <w:szCs w:val="20"/>
                <w:lang w:val="en-US" w:eastAsia="zh-CN"/>
                <w14:textFill>
                  <w14:solidFill>
                    <w14:schemeClr w14:val="tx1"/>
                  </w14:solidFill>
                </w14:textFill>
              </w:rPr>
              <w:t xml:space="preserve">  </w:t>
            </w:r>
            <w:r>
              <w:rPr>
                <w:rFonts w:asciiTheme="minorEastAsia" w:hAnsiTheme="minorEastAsia" w:eastAsiaTheme="minorEastAsia"/>
                <w:color w:val="000000" w:themeColor="text1"/>
                <w:sz w:val="21"/>
                <w:szCs w:val="20"/>
                <w14:textFill>
                  <w14:solidFill>
                    <w14:schemeClr w14:val="tx1"/>
                  </w14:solidFill>
                </w14:textFill>
              </w:rPr>
              <w:t>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4E1F4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331492B1">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0AD00E36">
            <w:pPr>
              <w:widowControl w:val="0"/>
              <w:autoSpaceDE w:val="0"/>
              <w:autoSpaceDN w:val="0"/>
              <w:adjustRightInd w:val="0"/>
              <w:spacing w:line="340" w:lineRule="exact"/>
              <w:ind w:firstLine="360"/>
              <w:jc w:val="left"/>
              <w:rPr>
                <w:rFonts w:ascii="宋体" w:hAnsi="宋体" w:cs="宋体"/>
                <w:sz w:val="20"/>
                <w:szCs w:val="21"/>
              </w:rPr>
            </w:pPr>
            <w:r>
              <w:rPr>
                <w:rFonts w:hint="eastAsia" w:ascii="宋体" w:hAnsi="宋体" w:cs="宋体"/>
                <w:sz w:val="20"/>
                <w:szCs w:val="21"/>
              </w:rPr>
              <w:t>《瑜伽》从狭义上讲，瑜伽是精神和肉体结合的运动。随着瑜伽体系与理论的进一步发展，瑜伽已</w:t>
            </w:r>
            <w:r>
              <w:rPr>
                <w:rFonts w:hint="eastAsia" w:ascii="宋体" w:hAnsi="宋体"/>
                <w:sz w:val="20"/>
                <w:szCs w:val="21"/>
              </w:rPr>
              <w:t>被广泛运用在运动健身、心理治疗、美容健美，康复保健等诸多领域。除了外在的身体练习，更多影响的是人们内在的意识与感觉，它适合任何年龄、任何人群。主要通过各种呼吸及各种不同的独特姿势给予头脑、筋肉、内脏、神经、荷尔蒙等适度的刺激，除去身体不安定因素，从而令身心达到健康自然统一安定的目的。</w:t>
            </w:r>
            <w:r>
              <w:rPr>
                <w:rFonts w:ascii="宋体" w:hAnsi="宋体"/>
                <w:sz w:val="20"/>
                <w:szCs w:val="21"/>
              </w:rPr>
              <w:t>本课程旨在</w:t>
            </w:r>
            <w:r>
              <w:rPr>
                <w:rFonts w:hint="eastAsia" w:ascii="宋体" w:hAnsi="宋体"/>
                <w:sz w:val="20"/>
                <w:szCs w:val="21"/>
              </w:rPr>
              <w:t>通过身体、感官、精神、理智以及自我各个方面的相互配合和一心一意的努力，使学生掌握瑜伽练习的基本理论知识、基本技术，</w:t>
            </w:r>
            <w:r>
              <w:rPr>
                <w:rFonts w:ascii="宋体" w:hAnsi="宋体"/>
                <w:sz w:val="20"/>
                <w:szCs w:val="21"/>
              </w:rPr>
              <w:t>提高学生</w:t>
            </w:r>
            <w:r>
              <w:rPr>
                <w:rFonts w:hint="eastAsia" w:ascii="宋体" w:hAnsi="宋体"/>
                <w:sz w:val="20"/>
                <w:szCs w:val="21"/>
              </w:rPr>
              <w:t>健身</w:t>
            </w:r>
            <w:r>
              <w:rPr>
                <w:rFonts w:ascii="宋体" w:hAnsi="宋体"/>
                <w:sz w:val="20"/>
                <w:szCs w:val="21"/>
              </w:rPr>
              <w:t>意识</w:t>
            </w:r>
            <w:r>
              <w:rPr>
                <w:rFonts w:hint="eastAsia" w:ascii="宋体" w:hAnsi="宋体"/>
                <w:sz w:val="20"/>
                <w:szCs w:val="21"/>
              </w:rPr>
              <w:t>，推动学校健身运动的开展和体育技术水平的提高。</w:t>
            </w:r>
          </w:p>
          <w:p w14:paraId="7415A583">
            <w:pPr>
              <w:widowControl w:val="0"/>
              <w:autoSpaceDE w:val="0"/>
              <w:autoSpaceDN w:val="0"/>
              <w:adjustRightInd w:val="0"/>
              <w:spacing w:line="340" w:lineRule="exact"/>
              <w:jc w:val="left"/>
              <w:rPr>
                <w:rFonts w:cs="Arial" w:asciiTheme="minorEastAsia" w:hAnsiTheme="minorEastAsia" w:eastAsiaTheme="minorEastAsia"/>
                <w:sz w:val="20"/>
              </w:rPr>
            </w:pPr>
          </w:p>
        </w:tc>
      </w:tr>
      <w:tr w14:paraId="2FE5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4F0A33BE">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3D3D2DF0">
            <w:pPr>
              <w:widowControl w:val="0"/>
              <w:spacing w:line="340" w:lineRule="exact"/>
              <w:ind w:firstLine="400" w:firstLineChars="200"/>
              <w:jc w:val="both"/>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tc>
      </w:tr>
      <w:tr w14:paraId="46043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7CD405E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11B956E8">
            <w:pPr>
              <w:widowControl w:val="0"/>
              <w:jc w:val="left"/>
              <w:rPr>
                <w:rFonts w:hint="eastAsia" w:ascii="黑体" w:hAnsi="黑体" w:eastAsia="宋体"/>
                <w:color w:val="000000" w:themeColor="text1"/>
                <w:sz w:val="21"/>
                <w:szCs w:val="21"/>
                <w:lang w:eastAsia="zh-CN"/>
                <w14:textFill>
                  <w14:solidFill>
                    <w14:schemeClr w14:val="tx1"/>
                  </w14:solidFill>
                </w14:textFill>
              </w:rPr>
            </w:pPr>
            <w:r>
              <w:rPr>
                <w:rFonts w:hint="eastAsia"/>
                <w:sz w:val="21"/>
                <w:szCs w:val="21"/>
              </w:rPr>
              <w:t xml:space="preserve"> </w:t>
            </w:r>
            <w:r>
              <w:rPr>
                <w:sz w:val="21"/>
                <w:szCs w:val="21"/>
              </w:rPr>
              <w:t xml:space="preserve">  </w:t>
            </w:r>
            <w:r>
              <w:rPr>
                <w:rFonts w:hint="eastAsia" w:ascii="黑体" w:hAnsi="黑体" w:eastAsia="宋体"/>
                <w:color w:val="000000" w:themeColor="text1"/>
                <w:sz w:val="21"/>
                <w:szCs w:val="21"/>
                <w:lang w:eastAsia="zh-CN"/>
                <w14:textFill>
                  <w14:solidFill>
                    <w14:schemeClr w14:val="tx1"/>
                  </w14:solidFill>
                </w14:textFill>
              </w:rPr>
              <w:drawing>
                <wp:inline distT="0" distB="0" distL="114300" distR="114300">
                  <wp:extent cx="1277620" cy="381635"/>
                  <wp:effectExtent l="0" t="0" r="2540" b="14605"/>
                  <wp:docPr id="10" name="图片 10" descr="微信图片_2025021314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50213142623"/>
                          <pic:cNvPicPr>
                            <a:picLocks noChangeAspect="1"/>
                          </pic:cNvPicPr>
                        </pic:nvPicPr>
                        <pic:blipFill>
                          <a:blip r:embed="rId21"/>
                          <a:stretch>
                            <a:fillRect/>
                          </a:stretch>
                        </pic:blipFill>
                        <pic:spPr>
                          <a:xfrm>
                            <a:off x="0" y="0"/>
                            <a:ext cx="1277620" cy="381635"/>
                          </a:xfrm>
                          <a:prstGeom prst="rect">
                            <a:avLst/>
                          </a:prstGeom>
                        </pic:spPr>
                      </pic:pic>
                    </a:graphicData>
                  </a:graphic>
                </wp:inline>
              </w:drawing>
            </w:r>
          </w:p>
        </w:tc>
        <w:tc>
          <w:tcPr>
            <w:tcW w:w="1425" w:type="dxa"/>
            <w:gridSpan w:val="2"/>
            <w:tcBorders>
              <w:top w:val="double" w:color="auto" w:sz="4" w:space="0"/>
            </w:tcBorders>
            <w:vAlign w:val="center"/>
          </w:tcPr>
          <w:p w14:paraId="1C616EF5">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7316E8FB">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0C4E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4370194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350AEBF0">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695960" cy="375285"/>
                  <wp:effectExtent l="0" t="0" r="0" b="5715"/>
                  <wp:docPr id="11" name="图片 11" descr="钟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钟涛"/>
                          <pic:cNvPicPr>
                            <a:picLocks noChangeAspect="1"/>
                          </pic:cNvPicPr>
                        </pic:nvPicPr>
                        <pic:blipFill>
                          <a:blip r:embed="rId22"/>
                          <a:stretch>
                            <a:fillRect/>
                          </a:stretch>
                        </pic:blipFill>
                        <pic:spPr>
                          <a:xfrm>
                            <a:off x="0" y="0"/>
                            <a:ext cx="695960" cy="375285"/>
                          </a:xfrm>
                          <a:prstGeom prst="rect">
                            <a:avLst/>
                          </a:prstGeom>
                        </pic:spPr>
                      </pic:pic>
                    </a:graphicData>
                  </a:graphic>
                </wp:inline>
              </w:drawing>
            </w:r>
            <w:r>
              <w:rPr>
                <w:rFonts w:hint="eastAsia"/>
                <w:sz w:val="21"/>
                <w:szCs w:val="21"/>
              </w:rPr>
              <w:t>（签名）</w:t>
            </w:r>
          </w:p>
        </w:tc>
        <w:tc>
          <w:tcPr>
            <w:tcW w:w="1425" w:type="dxa"/>
            <w:gridSpan w:val="2"/>
            <w:vAlign w:val="center"/>
          </w:tcPr>
          <w:p w14:paraId="6AA71D9B">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69F13F4E">
            <w:pPr>
              <w:widowControl w:val="0"/>
              <w:jc w:val="center"/>
              <w:rPr>
                <w:rFonts w:hint="default" w:ascii="Times New Roman" w:hAnsi="Times New Roman" w:eastAsia="宋体"/>
                <w:color w:val="000000"/>
                <w:sz w:val="21"/>
                <w:szCs w:val="21"/>
                <w:lang w:val="en-US" w:eastAsia="zh-CN"/>
              </w:rPr>
            </w:pPr>
            <w:r>
              <w:rPr>
                <w:rFonts w:hint="eastAsia" w:asciiTheme="minorEastAsia" w:hAnsiTheme="minorEastAsia" w:eastAsiaTheme="minorEastAsia"/>
                <w:color w:val="000000"/>
                <w:sz w:val="21"/>
                <w:szCs w:val="21"/>
                <w:lang w:val="en-US" w:eastAsia="zh-CN"/>
              </w:rPr>
              <w:t>2025.2</w:t>
            </w:r>
          </w:p>
        </w:tc>
      </w:tr>
      <w:tr w14:paraId="1766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208553C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5E81ACD8">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53D8B5FB">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03EC1D75">
            <w:pPr>
              <w:widowControl w:val="0"/>
              <w:jc w:val="center"/>
              <w:rPr>
                <w:rFonts w:ascii="Times New Roman" w:hAnsi="Times New Roman"/>
                <w:color w:val="000000"/>
                <w:sz w:val="21"/>
                <w:szCs w:val="21"/>
              </w:rPr>
            </w:pPr>
          </w:p>
        </w:tc>
      </w:tr>
    </w:tbl>
    <w:p w14:paraId="77BB36FE">
      <w:pPr>
        <w:spacing w:line="100" w:lineRule="exact"/>
        <w:rPr>
          <w:rFonts w:ascii="Arial" w:hAnsi="Arial" w:eastAsia="黑体"/>
        </w:rPr>
      </w:pPr>
      <w:r>
        <w:br w:type="page"/>
      </w:r>
    </w:p>
    <w:p w14:paraId="27FEC694">
      <w:pPr>
        <w:pStyle w:val="19"/>
        <w:spacing w:before="326" w:beforeLines="100" w:line="360" w:lineRule="auto"/>
        <w:rPr>
          <w:rFonts w:ascii="黑体" w:hAnsi="宋体"/>
        </w:rPr>
      </w:pPr>
      <w:r>
        <w:rPr>
          <w:rFonts w:hint="eastAsia" w:ascii="黑体" w:hAnsi="宋体"/>
        </w:rPr>
        <w:t>二、课程目标与毕业要求</w:t>
      </w:r>
    </w:p>
    <w:p w14:paraId="5BDC5050">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7FF33D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6B25E543">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58103D07">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7538F8BE">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53414D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5427990D">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2D83CDE1">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04349927">
            <w:pPr>
              <w:pStyle w:val="17"/>
              <w:jc w:val="left"/>
              <w:rPr>
                <w:rFonts w:hint="eastAsia" w:ascii="宋体" w:hAnsi="宋体"/>
                <w:bCs/>
                <w:sz w:val="20"/>
                <w:szCs w:val="20"/>
              </w:rPr>
            </w:pPr>
            <w:r>
              <w:rPr>
                <w:rFonts w:ascii="Arial" w:hAnsi="Arial" w:cs="Arial"/>
                <w:sz w:val="20"/>
                <w:szCs w:val="20"/>
              </w:rPr>
              <w:t>掌握</w:t>
            </w:r>
            <w:r>
              <w:rPr>
                <w:rFonts w:hint="eastAsia" w:ascii="Arial" w:hAnsi="Arial" w:cs="Arial"/>
                <w:sz w:val="20"/>
                <w:szCs w:val="20"/>
              </w:rPr>
              <w:t>瑜伽</w:t>
            </w:r>
            <w:r>
              <w:rPr>
                <w:rFonts w:ascii="Arial" w:hAnsi="Arial" w:cs="Arial"/>
                <w:sz w:val="20"/>
                <w:szCs w:val="20"/>
              </w:rPr>
              <w:t>基本理论知识、</w:t>
            </w:r>
            <w:r>
              <w:rPr>
                <w:rFonts w:hint="eastAsia" w:ascii="Arial" w:hAnsi="Arial" w:cs="Arial"/>
                <w:sz w:val="20"/>
                <w:szCs w:val="20"/>
              </w:rPr>
              <w:t>瑜伽练习的功效。</w:t>
            </w:r>
          </w:p>
        </w:tc>
      </w:tr>
      <w:tr w14:paraId="2D2CE9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4E92A0E3">
            <w:pPr>
              <w:pStyle w:val="17"/>
              <w:rPr>
                <w:bCs/>
              </w:rPr>
            </w:pPr>
          </w:p>
        </w:tc>
        <w:tc>
          <w:tcPr>
            <w:tcW w:w="764" w:type="dxa"/>
            <w:shd w:val="clear" w:color="auto" w:fill="auto"/>
            <w:vAlign w:val="center"/>
          </w:tcPr>
          <w:p w14:paraId="5F2A8C1F">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20F6FA23">
            <w:pPr>
              <w:pStyle w:val="17"/>
              <w:jc w:val="left"/>
              <w:rPr>
                <w:rFonts w:ascii="宋体" w:hAnsi="宋体"/>
                <w:bCs/>
                <w:sz w:val="20"/>
                <w:szCs w:val="20"/>
              </w:rPr>
            </w:pPr>
            <w:r>
              <w:rPr>
                <w:rFonts w:hint="eastAsia" w:ascii="Arial" w:hAnsi="Arial" w:cs="Arial"/>
                <w:sz w:val="20"/>
                <w:szCs w:val="20"/>
              </w:rPr>
              <w:t>掌握健康与体育的基本知识，掌握科学的体育锻炼方法。</w:t>
            </w:r>
          </w:p>
        </w:tc>
      </w:tr>
      <w:tr w14:paraId="2493E0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218E01AF">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2089D252">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2B4F7A97">
            <w:pPr>
              <w:pStyle w:val="17"/>
              <w:jc w:val="left"/>
              <w:rPr>
                <w:rFonts w:hint="default" w:ascii="宋体" w:hAnsi="宋体" w:eastAsia="宋体"/>
                <w:bCs/>
                <w:sz w:val="20"/>
                <w:szCs w:val="20"/>
                <w:lang w:val="en-US" w:eastAsia="zh-CN"/>
              </w:rPr>
            </w:pPr>
            <w:r>
              <w:rPr>
                <w:rFonts w:hint="eastAsia" w:ascii="宋体" w:hAnsi="宋体"/>
                <w:bCs/>
                <w:sz w:val="20"/>
                <w:szCs w:val="20"/>
              </w:rPr>
              <w:t>掌握瑜伽拜日式成套动作A组合；掌握组合口令提示。</w:t>
            </w:r>
            <w:r>
              <w:rPr>
                <w:rFonts w:hint="eastAsia" w:ascii="宋体" w:hAnsi="宋体"/>
                <w:bCs/>
                <w:sz w:val="20"/>
                <w:szCs w:val="20"/>
                <w:lang w:val="en-US" w:eastAsia="zh-CN"/>
              </w:rPr>
              <w:t>提高身体灵活性与协调能力，具备独立练习瑜伽的能力。</w:t>
            </w:r>
          </w:p>
        </w:tc>
      </w:tr>
      <w:tr w14:paraId="0A48E9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25C104A1">
            <w:pPr>
              <w:pStyle w:val="17"/>
              <w:rPr>
                <w:rFonts w:ascii="宋体" w:hAnsi="宋体"/>
              </w:rPr>
            </w:pPr>
          </w:p>
        </w:tc>
        <w:tc>
          <w:tcPr>
            <w:tcW w:w="764" w:type="dxa"/>
            <w:shd w:val="clear" w:color="auto" w:fill="auto"/>
            <w:vAlign w:val="center"/>
          </w:tcPr>
          <w:p w14:paraId="16C8EA94">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49B0180B">
            <w:pPr>
              <w:pStyle w:val="17"/>
              <w:jc w:val="left"/>
              <w:rPr>
                <w:rFonts w:ascii="宋体" w:hAnsi="宋体"/>
                <w:bCs/>
                <w:sz w:val="20"/>
                <w:szCs w:val="20"/>
              </w:rPr>
            </w:pPr>
            <w:r>
              <w:rPr>
                <w:rFonts w:hint="eastAsia" w:ascii="宋体" w:hAnsi="宋体"/>
                <w:bCs/>
                <w:sz w:val="20"/>
                <w:szCs w:val="20"/>
              </w:rPr>
              <w:t>具备自主进行科学锻炼的能力，</w:t>
            </w:r>
            <w:r>
              <w:rPr>
                <w:rFonts w:ascii="Arial" w:hAnsi="Arial" w:cs="Arial"/>
                <w:sz w:val="20"/>
                <w:szCs w:val="24"/>
              </w:rPr>
              <w:t>全面提高身体素质和身心健康，能承受学习和生活中的压力。</w:t>
            </w:r>
          </w:p>
        </w:tc>
      </w:tr>
      <w:tr w14:paraId="336527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B000BEA">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31B176B6">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05F8E18D">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7A4F26A2">
            <w:pPr>
              <w:autoSpaceDE w:val="0"/>
              <w:autoSpaceDN w:val="0"/>
              <w:adjustRightInd w:val="0"/>
              <w:spacing w:line="340" w:lineRule="exact"/>
              <w:rPr>
                <w:bCs/>
                <w:color w:val="000000"/>
                <w:sz w:val="20"/>
                <w:szCs w:val="20"/>
              </w:rPr>
            </w:pPr>
            <w:r>
              <w:rPr>
                <w:rFonts w:hint="eastAsia"/>
                <w:bCs/>
                <w:color w:val="000000"/>
                <w:sz w:val="20"/>
                <w:szCs w:val="20"/>
              </w:rPr>
              <w:t>树立正确的人生观，端正学习态度，提高学生</w:t>
            </w:r>
            <w:r>
              <w:rPr>
                <w:bCs/>
                <w:color w:val="000000"/>
                <w:sz w:val="20"/>
                <w:szCs w:val="20"/>
              </w:rPr>
              <w:t>表达沟通、协同</w:t>
            </w:r>
            <w:r>
              <w:rPr>
                <w:rFonts w:hint="eastAsia"/>
                <w:bCs/>
                <w:color w:val="000000"/>
                <w:sz w:val="20"/>
                <w:szCs w:val="20"/>
              </w:rPr>
              <w:t>合作</w:t>
            </w:r>
            <w:r>
              <w:rPr>
                <w:bCs/>
                <w:color w:val="000000"/>
                <w:sz w:val="20"/>
                <w:szCs w:val="20"/>
              </w:rPr>
              <w:t>及社交</w:t>
            </w:r>
            <w:r>
              <w:rPr>
                <w:rFonts w:hint="eastAsia"/>
                <w:bCs/>
                <w:color w:val="000000"/>
                <w:sz w:val="20"/>
                <w:szCs w:val="20"/>
              </w:rPr>
              <w:t>能</w:t>
            </w:r>
            <w:r>
              <w:rPr>
                <w:bCs/>
                <w:color w:val="000000"/>
                <w:sz w:val="20"/>
                <w:szCs w:val="20"/>
              </w:rPr>
              <w:t>力</w:t>
            </w:r>
            <w:r>
              <w:rPr>
                <w:rFonts w:hint="eastAsia"/>
                <w:bCs/>
                <w:color w:val="000000"/>
                <w:sz w:val="20"/>
                <w:szCs w:val="20"/>
              </w:rPr>
              <w:t>。</w:t>
            </w:r>
          </w:p>
        </w:tc>
      </w:tr>
      <w:tr w14:paraId="0E14EE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4EF5A578">
            <w:pPr>
              <w:pStyle w:val="17"/>
              <w:rPr>
                <w:rFonts w:ascii="宋体" w:hAnsi="宋体"/>
              </w:rPr>
            </w:pPr>
          </w:p>
        </w:tc>
        <w:tc>
          <w:tcPr>
            <w:tcW w:w="764" w:type="dxa"/>
            <w:shd w:val="clear" w:color="auto" w:fill="auto"/>
            <w:vAlign w:val="center"/>
          </w:tcPr>
          <w:p w14:paraId="6929B814">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6F49D8B4">
            <w:pPr>
              <w:pStyle w:val="17"/>
              <w:jc w:val="left"/>
              <w:rPr>
                <w:rFonts w:ascii="宋体" w:hAnsi="宋体"/>
                <w:bCs/>
                <w:sz w:val="20"/>
                <w:szCs w:val="20"/>
              </w:rPr>
            </w:pPr>
            <w:r>
              <w:rPr>
                <w:rFonts w:hint="eastAsia" w:ascii="宋体" w:hAnsi="宋体"/>
                <w:bCs/>
                <w:sz w:val="20"/>
                <w:szCs w:val="20"/>
              </w:rPr>
              <w:t>培养学生遵纪守法和规则意识，以及吃苦耐劳、顽强拼搏的意志品质。</w:t>
            </w:r>
          </w:p>
        </w:tc>
      </w:tr>
    </w:tbl>
    <w:p w14:paraId="5A1855B9">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467FA7E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60B0A49">
            <w:pPr>
              <w:widowControl w:val="0"/>
              <w:tabs>
                <w:tab w:val="left" w:pos="4200"/>
              </w:tabs>
              <w:spacing w:line="440" w:lineRule="exact"/>
              <w:jc w:val="both"/>
              <w:rPr>
                <w:bCs/>
                <w:sz w:val="21"/>
                <w:szCs w:val="21"/>
              </w:rPr>
            </w:pPr>
            <w:r>
              <w:rPr>
                <w:rFonts w:hint="eastAsia"/>
                <w:b/>
                <w:sz w:val="20"/>
                <w:szCs w:val="20"/>
              </w:rPr>
              <w:t>L</w:t>
            </w:r>
            <w:r>
              <w:rPr>
                <w:b/>
                <w:sz w:val="20"/>
                <w:szCs w:val="20"/>
              </w:rPr>
              <w:t>O1</w:t>
            </w:r>
            <w:r>
              <w:rPr>
                <w:rFonts w:hint="eastAsia"/>
                <w:b/>
                <w:sz w:val="20"/>
                <w:szCs w:val="20"/>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13583B9E">
            <w:pPr>
              <w:widowControl w:val="0"/>
              <w:tabs>
                <w:tab w:val="left" w:pos="4200"/>
              </w:tabs>
              <w:spacing w:line="440" w:lineRule="exact"/>
              <w:jc w:val="both"/>
              <w:rPr>
                <w:bCs/>
                <w:sz w:val="20"/>
                <w:szCs w:val="20"/>
              </w:rPr>
            </w:pPr>
            <w:r>
              <w:rPr>
                <w:rFonts w:hint="eastAsia"/>
                <w:b/>
                <w:bCs/>
                <w:sz w:val="21"/>
                <w:szCs w:val="21"/>
              </w:rPr>
              <w:t>②</w:t>
            </w:r>
            <w:r>
              <w:rPr>
                <w:bCs/>
                <w:sz w:val="21"/>
                <w:szCs w:val="21"/>
              </w:rPr>
              <w:t>遵纪守法，增强法律意识，培养法律思维，自觉遵守法律法规、校纪校规。</w:t>
            </w:r>
          </w:p>
        </w:tc>
      </w:tr>
      <w:tr w14:paraId="49A0499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F337124">
            <w:pPr>
              <w:widowControl w:val="0"/>
              <w:tabs>
                <w:tab w:val="left" w:pos="4200"/>
              </w:tabs>
              <w:spacing w:line="440" w:lineRule="exact"/>
              <w:jc w:val="both"/>
              <w:rPr>
                <w:bCs/>
                <w:sz w:val="21"/>
                <w:szCs w:val="21"/>
              </w:rPr>
            </w:pPr>
            <w:r>
              <w:rPr>
                <w:b/>
                <w:sz w:val="20"/>
                <w:szCs w:val="20"/>
              </w:rPr>
              <w:t>LO4自主学习</w:t>
            </w:r>
            <w:r>
              <w:rPr>
                <w:bCs/>
                <w:sz w:val="20"/>
                <w:szCs w:val="20"/>
              </w:rPr>
              <w:t>：</w:t>
            </w:r>
            <w:r>
              <w:rPr>
                <w:bCs/>
                <w:sz w:val="21"/>
                <w:szCs w:val="21"/>
              </w:rPr>
              <w:t>能根据环境需要确定自己的学习目标，并主动地通过搜集信息、分析信息、讨论、实践、质疑、创造等方法来实现学习目标。</w:t>
            </w:r>
          </w:p>
          <w:p w14:paraId="2032C69B">
            <w:pPr>
              <w:widowControl w:val="0"/>
              <w:tabs>
                <w:tab w:val="left" w:pos="4200"/>
              </w:tabs>
              <w:spacing w:line="440" w:lineRule="exact"/>
              <w:jc w:val="both"/>
              <w:rPr>
                <w:bCs/>
                <w:sz w:val="20"/>
                <w:szCs w:val="20"/>
              </w:rPr>
            </w:pPr>
            <w:r>
              <w:rPr>
                <w:rFonts w:hint="eastAsia"/>
                <w:b/>
                <w:bCs/>
                <w:sz w:val="21"/>
                <w:szCs w:val="21"/>
              </w:rPr>
              <w:t>①</w:t>
            </w:r>
            <w:r>
              <w:rPr>
                <w:bCs/>
                <w:sz w:val="21"/>
                <w:szCs w:val="21"/>
              </w:rPr>
              <w:t>能根据需要确定学习目标，并设计学习计划。</w:t>
            </w:r>
          </w:p>
        </w:tc>
      </w:tr>
      <w:tr w14:paraId="14904D3F">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11824263">
            <w:pPr>
              <w:widowControl w:val="0"/>
              <w:tabs>
                <w:tab w:val="left" w:pos="4200"/>
              </w:tabs>
              <w:spacing w:line="440" w:lineRule="exact"/>
              <w:jc w:val="both"/>
              <w:rPr>
                <w:bCs/>
                <w:sz w:val="21"/>
                <w:szCs w:val="21"/>
              </w:rPr>
            </w:pPr>
            <w:r>
              <w:rPr>
                <w:b/>
                <w:sz w:val="20"/>
                <w:szCs w:val="20"/>
              </w:rPr>
              <w:t>LO5健康发展</w:t>
            </w:r>
            <w:r>
              <w:rPr>
                <w:bCs/>
                <w:sz w:val="20"/>
                <w:szCs w:val="20"/>
              </w:rPr>
              <w:t>：</w:t>
            </w:r>
            <w:r>
              <w:rPr>
                <w:bCs/>
                <w:sz w:val="21"/>
                <w:szCs w:val="21"/>
              </w:rPr>
              <w:t>懂得审美、热爱劳动、为人热忱、身心健康、耐挫折，具有可持续发展的能力。</w:t>
            </w:r>
          </w:p>
          <w:p w14:paraId="5487CA89">
            <w:pPr>
              <w:widowControl w:val="0"/>
              <w:tabs>
                <w:tab w:val="left" w:pos="4200"/>
              </w:tabs>
              <w:spacing w:line="440" w:lineRule="exact"/>
              <w:jc w:val="both"/>
              <w:rPr>
                <w:bCs/>
                <w:sz w:val="20"/>
                <w:szCs w:val="20"/>
              </w:rPr>
            </w:pPr>
            <w:r>
              <w:rPr>
                <w:rFonts w:hint="eastAsia"/>
                <w:b/>
                <w:bCs/>
                <w:sz w:val="21"/>
                <w:szCs w:val="21"/>
              </w:rPr>
              <w:t>①</w:t>
            </w:r>
            <w:r>
              <w:rPr>
                <w:bCs/>
                <w:sz w:val="21"/>
                <w:szCs w:val="21"/>
              </w:rPr>
              <w:t>身体健康，具有良好的卫生习惯，积极参加体育活动</w:t>
            </w:r>
            <w:r>
              <w:rPr>
                <w:rFonts w:hint="eastAsia"/>
                <w:bCs/>
                <w:sz w:val="21"/>
                <w:szCs w:val="21"/>
              </w:rPr>
              <w:t>。</w:t>
            </w:r>
          </w:p>
        </w:tc>
      </w:tr>
      <w:tr w14:paraId="3BA0A195">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0F2731C">
            <w:pPr>
              <w:widowControl w:val="0"/>
              <w:tabs>
                <w:tab w:val="left" w:pos="4200"/>
              </w:tabs>
              <w:spacing w:line="440" w:lineRule="exact"/>
              <w:jc w:val="both"/>
              <w:rPr>
                <w:bCs/>
                <w:sz w:val="21"/>
                <w:szCs w:val="21"/>
              </w:rPr>
            </w:pPr>
            <w:r>
              <w:rPr>
                <w:b/>
                <w:sz w:val="20"/>
                <w:szCs w:val="20"/>
              </w:rPr>
              <w:t>LO6协同</w:t>
            </w:r>
            <w:r>
              <w:rPr>
                <w:rFonts w:hint="eastAsia"/>
                <w:b/>
                <w:sz w:val="20"/>
                <w:szCs w:val="20"/>
              </w:rPr>
              <w:t>合作</w:t>
            </w:r>
            <w:r>
              <w:rPr>
                <w:bCs/>
                <w:sz w:val="20"/>
                <w:szCs w:val="20"/>
              </w:rPr>
              <w:t>：</w:t>
            </w:r>
            <w:r>
              <w:rPr>
                <w:bCs/>
                <w:sz w:val="21"/>
                <w:szCs w:val="21"/>
              </w:rPr>
              <w:t>同群体保持良好的合作关系，做集体中的积极成员，善于自我管理和团队管理；善于从多个维度思考问题，利用自己的知识与实践来提出新设想。</w:t>
            </w:r>
          </w:p>
          <w:p w14:paraId="74D232A0">
            <w:pPr>
              <w:widowControl w:val="0"/>
              <w:tabs>
                <w:tab w:val="left" w:pos="4200"/>
              </w:tabs>
              <w:spacing w:line="440" w:lineRule="exact"/>
              <w:jc w:val="both"/>
              <w:rPr>
                <w:bCs/>
                <w:sz w:val="20"/>
                <w:szCs w:val="20"/>
              </w:rPr>
            </w:pPr>
            <w:r>
              <w:rPr>
                <w:rFonts w:hint="eastAsia"/>
                <w:b/>
                <w:bCs/>
                <w:sz w:val="21"/>
                <w:szCs w:val="21"/>
              </w:rPr>
              <w:t>①</w:t>
            </w:r>
            <w:r>
              <w:rPr>
                <w:bCs/>
                <w:sz w:val="21"/>
                <w:szCs w:val="21"/>
              </w:rPr>
              <w:t>在集体活动中能主动担任自己的角色，与其他成员密切合作，善于自我管理和团队管理，共同完成任务。</w:t>
            </w:r>
          </w:p>
        </w:tc>
      </w:tr>
    </w:tbl>
    <w:p w14:paraId="34856A07">
      <w:pPr>
        <w:pStyle w:val="20"/>
        <w:numPr>
          <w:ilvl w:val="0"/>
          <w:numId w:val="4"/>
        </w:numPr>
        <w:spacing w:before="163" w:beforeLines="50" w:after="163"/>
        <w:rPr>
          <w:rFonts w:hint="eastAsia"/>
        </w:rPr>
      </w:pPr>
      <w:r>
        <w:rPr>
          <w:rFonts w:hint="eastAsia"/>
        </w:rPr>
        <w:t xml:space="preserve">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876"/>
        <w:gridCol w:w="810"/>
        <w:gridCol w:w="4665"/>
        <w:gridCol w:w="1348"/>
      </w:tblGrid>
      <w:tr w14:paraId="035A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17C6F816">
            <w:pPr>
              <w:pStyle w:val="16"/>
              <w:rPr>
                <w:szCs w:val="16"/>
              </w:rPr>
            </w:pPr>
            <w:r>
              <w:rPr>
                <w:rFonts w:hint="eastAsia" w:ascii="黑体" w:hAnsi="黑体"/>
                <w:szCs w:val="18"/>
              </w:rPr>
              <w:t>毕业要求</w:t>
            </w:r>
          </w:p>
        </w:tc>
        <w:tc>
          <w:tcPr>
            <w:tcW w:w="876" w:type="dxa"/>
            <w:tcBorders>
              <w:top w:val="single" w:color="auto" w:sz="12" w:space="0"/>
              <w:left w:val="single" w:color="auto" w:sz="4" w:space="0"/>
            </w:tcBorders>
            <w:noWrap w:val="0"/>
            <w:vAlign w:val="center"/>
          </w:tcPr>
          <w:p w14:paraId="27E735FF">
            <w:pPr>
              <w:pStyle w:val="16"/>
              <w:rPr>
                <w:szCs w:val="16"/>
              </w:rPr>
            </w:pPr>
            <w:r>
              <w:rPr>
                <w:rFonts w:hint="eastAsia"/>
                <w:szCs w:val="16"/>
              </w:rPr>
              <w:t>指标点</w:t>
            </w:r>
          </w:p>
        </w:tc>
        <w:tc>
          <w:tcPr>
            <w:tcW w:w="810" w:type="dxa"/>
            <w:tcBorders>
              <w:top w:val="single" w:color="auto" w:sz="12" w:space="0"/>
              <w:right w:val="double" w:color="auto" w:sz="4" w:space="0"/>
            </w:tcBorders>
            <w:noWrap w:val="0"/>
            <w:vAlign w:val="center"/>
          </w:tcPr>
          <w:p w14:paraId="5554984F">
            <w:pPr>
              <w:pStyle w:val="16"/>
              <w:rPr>
                <w:szCs w:val="16"/>
              </w:rPr>
            </w:pPr>
            <w:r>
              <w:rPr>
                <w:rFonts w:hint="eastAsia"/>
                <w:szCs w:val="16"/>
              </w:rPr>
              <w:t>支撑度</w:t>
            </w:r>
          </w:p>
        </w:tc>
        <w:tc>
          <w:tcPr>
            <w:tcW w:w="4665" w:type="dxa"/>
            <w:tcBorders>
              <w:top w:val="single" w:color="auto" w:sz="12" w:space="0"/>
            </w:tcBorders>
            <w:noWrap w:val="0"/>
            <w:vAlign w:val="center"/>
          </w:tcPr>
          <w:p w14:paraId="089FAA0B">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276E8ED4">
            <w:pPr>
              <w:pStyle w:val="16"/>
              <w:rPr>
                <w:szCs w:val="16"/>
              </w:rPr>
            </w:pPr>
            <w:r>
              <w:rPr>
                <w:rFonts w:hint="eastAsia"/>
                <w:szCs w:val="16"/>
              </w:rPr>
              <w:t>对指标点的贡献度</w:t>
            </w:r>
          </w:p>
        </w:tc>
      </w:tr>
      <w:tr w14:paraId="2161B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14D5EEA1">
            <w:pPr>
              <w:pStyle w:val="17"/>
              <w:rPr>
                <w:rFonts w:ascii="宋体" w:hAnsi="宋体"/>
                <w:b/>
                <w:bCs/>
              </w:rPr>
            </w:pPr>
            <w:r>
              <w:rPr>
                <w:rFonts w:hint="eastAsia" w:ascii="宋体" w:hAnsi="宋体"/>
                <w:b/>
                <w:bCs/>
              </w:rPr>
              <w:t>L</w:t>
            </w:r>
            <w:r>
              <w:rPr>
                <w:rFonts w:ascii="宋体" w:hAnsi="宋体"/>
                <w:b/>
                <w:bCs/>
              </w:rPr>
              <w:t>O1</w:t>
            </w:r>
          </w:p>
        </w:tc>
        <w:tc>
          <w:tcPr>
            <w:tcW w:w="876" w:type="dxa"/>
            <w:tcBorders>
              <w:left w:val="single" w:color="auto" w:sz="4" w:space="0"/>
            </w:tcBorders>
            <w:noWrap w:val="0"/>
            <w:vAlign w:val="center"/>
          </w:tcPr>
          <w:p w14:paraId="11F6538C">
            <w:pPr>
              <w:pStyle w:val="17"/>
              <w:rPr>
                <w:rFonts w:ascii="宋体" w:hAnsi="宋体" w:cs="Times New Roman"/>
                <w:b/>
                <w:bCs/>
              </w:rPr>
            </w:pPr>
            <w:r>
              <w:rPr>
                <w:rFonts w:hint="eastAsia"/>
                <w:b/>
                <w:bCs/>
                <w:sz w:val="21"/>
                <w:szCs w:val="21"/>
              </w:rPr>
              <w:t>②</w:t>
            </w:r>
          </w:p>
        </w:tc>
        <w:tc>
          <w:tcPr>
            <w:tcW w:w="810" w:type="dxa"/>
            <w:tcBorders>
              <w:right w:val="double" w:color="auto" w:sz="4" w:space="0"/>
            </w:tcBorders>
            <w:noWrap w:val="0"/>
            <w:vAlign w:val="center"/>
          </w:tcPr>
          <w:p w14:paraId="127EE9A8">
            <w:pPr>
              <w:pStyle w:val="17"/>
              <w:rPr>
                <w:rFonts w:ascii="宋体" w:hAnsi="宋体"/>
              </w:rPr>
            </w:pPr>
            <w:r>
              <w:rPr>
                <w:rFonts w:hint="eastAsia" w:ascii="宋体" w:hAnsi="宋体"/>
              </w:rPr>
              <w:t>M</w:t>
            </w:r>
          </w:p>
        </w:tc>
        <w:tc>
          <w:tcPr>
            <w:tcW w:w="4665" w:type="dxa"/>
            <w:noWrap w:val="0"/>
            <w:vAlign w:val="center"/>
          </w:tcPr>
          <w:p w14:paraId="77B1445C">
            <w:pPr>
              <w:pStyle w:val="17"/>
              <w:jc w:val="left"/>
              <w:rPr>
                <w:rFonts w:ascii="宋体" w:hAnsi="宋体"/>
                <w:bCs/>
              </w:rPr>
            </w:pPr>
            <w:r>
              <w:rPr>
                <w:rFonts w:hint="eastAsia"/>
                <w:bCs/>
                <w:color w:val="000000"/>
                <w:sz w:val="20"/>
                <w:szCs w:val="20"/>
                <w:lang w:val="en-US" w:eastAsia="zh-CN"/>
              </w:rPr>
              <w:t>6.</w:t>
            </w:r>
            <w:r>
              <w:rPr>
                <w:rFonts w:hint="eastAsia"/>
                <w:bCs/>
                <w:color w:val="000000"/>
                <w:sz w:val="20"/>
                <w:szCs w:val="20"/>
              </w:rPr>
              <w:t>培养学生遵纪守法和规则意识，以及吃苦耐劳、顽强拼搏的意志品质。</w:t>
            </w:r>
          </w:p>
        </w:tc>
        <w:tc>
          <w:tcPr>
            <w:tcW w:w="1348" w:type="dxa"/>
            <w:tcBorders>
              <w:right w:val="single" w:color="auto" w:sz="12" w:space="0"/>
            </w:tcBorders>
            <w:noWrap w:val="0"/>
            <w:vAlign w:val="center"/>
          </w:tcPr>
          <w:p w14:paraId="73A0A0E9">
            <w:pPr>
              <w:pStyle w:val="17"/>
              <w:rPr>
                <w:rFonts w:ascii="宋体" w:hAnsi="宋体"/>
                <w:bCs/>
              </w:rPr>
            </w:pPr>
            <w:r>
              <w:rPr>
                <w:rFonts w:ascii="宋体" w:hAnsi="宋体"/>
                <w:bCs/>
              </w:rPr>
              <w:t>100%</w:t>
            </w:r>
          </w:p>
        </w:tc>
      </w:tr>
      <w:tr w14:paraId="7AD34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743E980D">
            <w:pPr>
              <w:pStyle w:val="17"/>
              <w:rPr>
                <w:rFonts w:ascii="宋体" w:hAnsi="宋体"/>
                <w:b/>
                <w:bCs/>
              </w:rPr>
            </w:pPr>
            <w:r>
              <w:rPr>
                <w:rFonts w:hint="eastAsia" w:ascii="宋体" w:hAnsi="宋体"/>
                <w:b/>
                <w:bCs/>
              </w:rPr>
              <w:t>L</w:t>
            </w:r>
            <w:r>
              <w:rPr>
                <w:rFonts w:ascii="宋体" w:hAnsi="宋体"/>
                <w:b/>
                <w:bCs/>
              </w:rPr>
              <w:t>O4</w:t>
            </w:r>
          </w:p>
        </w:tc>
        <w:tc>
          <w:tcPr>
            <w:tcW w:w="876" w:type="dxa"/>
            <w:vMerge w:val="restart"/>
            <w:tcBorders>
              <w:left w:val="single" w:color="auto" w:sz="4" w:space="0"/>
            </w:tcBorders>
            <w:noWrap w:val="0"/>
            <w:vAlign w:val="center"/>
          </w:tcPr>
          <w:p w14:paraId="24266B7D">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10" w:type="dxa"/>
            <w:vMerge w:val="restart"/>
            <w:tcBorders>
              <w:right w:val="double" w:color="auto" w:sz="4" w:space="0"/>
            </w:tcBorders>
            <w:noWrap w:val="0"/>
            <w:vAlign w:val="center"/>
          </w:tcPr>
          <w:p w14:paraId="6835E7AD">
            <w:pPr>
              <w:pStyle w:val="17"/>
              <w:rPr>
                <w:rFonts w:ascii="宋体" w:hAnsi="宋体"/>
              </w:rPr>
            </w:pPr>
            <w:r>
              <w:rPr>
                <w:rFonts w:hint="eastAsia" w:ascii="宋体" w:hAnsi="宋体"/>
              </w:rPr>
              <w:t>M</w:t>
            </w:r>
          </w:p>
        </w:tc>
        <w:tc>
          <w:tcPr>
            <w:tcW w:w="4665" w:type="dxa"/>
            <w:noWrap w:val="0"/>
            <w:vAlign w:val="center"/>
          </w:tcPr>
          <w:p w14:paraId="5AF5C430">
            <w:pPr>
              <w:pStyle w:val="17"/>
              <w:jc w:val="left"/>
              <w:rPr>
                <w:rFonts w:ascii="宋体" w:hAnsi="宋体"/>
                <w:bCs/>
              </w:rPr>
            </w:pPr>
            <w:r>
              <w:rPr>
                <w:rFonts w:hint="eastAsia"/>
                <w:bCs/>
                <w:color w:val="000000"/>
                <w:sz w:val="20"/>
                <w:szCs w:val="20"/>
                <w:lang w:val="en-US" w:eastAsia="zh-CN"/>
              </w:rPr>
              <w:t>2.</w:t>
            </w:r>
            <w:r>
              <w:rPr>
                <w:rFonts w:hint="eastAsia"/>
                <w:bCs/>
                <w:color w:val="000000"/>
                <w:sz w:val="20"/>
                <w:szCs w:val="20"/>
              </w:rPr>
              <w:t>掌握健康与体育的基本知识，掌握科学的体育锻炼方法。</w:t>
            </w:r>
          </w:p>
        </w:tc>
        <w:tc>
          <w:tcPr>
            <w:tcW w:w="1348" w:type="dxa"/>
            <w:tcBorders>
              <w:right w:val="single" w:color="auto" w:sz="12" w:space="0"/>
            </w:tcBorders>
            <w:noWrap w:val="0"/>
            <w:vAlign w:val="center"/>
          </w:tcPr>
          <w:p w14:paraId="313674E5">
            <w:pPr>
              <w:pStyle w:val="17"/>
              <w:rPr>
                <w:rFonts w:ascii="宋体" w:hAnsi="宋体"/>
                <w:bCs/>
              </w:rPr>
            </w:pPr>
            <w:r>
              <w:rPr>
                <w:rFonts w:hint="eastAsia" w:ascii="宋体" w:hAnsi="宋体"/>
                <w:bCs/>
              </w:rPr>
              <w:t>5</w:t>
            </w:r>
            <w:r>
              <w:rPr>
                <w:rFonts w:ascii="宋体" w:hAnsi="宋体"/>
                <w:bCs/>
              </w:rPr>
              <w:t>0%</w:t>
            </w:r>
          </w:p>
        </w:tc>
      </w:tr>
      <w:tr w14:paraId="21A76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5857C706">
            <w:pPr>
              <w:pStyle w:val="17"/>
              <w:rPr>
                <w:rFonts w:hint="eastAsia" w:ascii="宋体" w:hAnsi="宋体"/>
                <w:b/>
                <w:bCs/>
              </w:rPr>
            </w:pPr>
          </w:p>
        </w:tc>
        <w:tc>
          <w:tcPr>
            <w:tcW w:w="876" w:type="dxa"/>
            <w:vMerge w:val="continue"/>
            <w:tcBorders>
              <w:left w:val="single" w:color="auto" w:sz="4" w:space="0"/>
            </w:tcBorders>
            <w:noWrap w:val="0"/>
            <w:vAlign w:val="center"/>
          </w:tcPr>
          <w:p w14:paraId="7BCF0E83">
            <w:pPr>
              <w:pStyle w:val="17"/>
              <w:rPr>
                <w:rFonts w:ascii="宋体" w:hAnsi="宋体" w:eastAsia="宋体"/>
                <w:b/>
                <w:bCs/>
              </w:rPr>
            </w:pPr>
          </w:p>
        </w:tc>
        <w:tc>
          <w:tcPr>
            <w:tcW w:w="810" w:type="dxa"/>
            <w:vMerge w:val="continue"/>
            <w:tcBorders>
              <w:right w:val="double" w:color="auto" w:sz="4" w:space="0"/>
            </w:tcBorders>
            <w:noWrap w:val="0"/>
            <w:vAlign w:val="center"/>
          </w:tcPr>
          <w:p w14:paraId="0A0EFE08">
            <w:pPr>
              <w:pStyle w:val="17"/>
              <w:rPr>
                <w:rFonts w:hint="eastAsia" w:ascii="宋体" w:hAnsi="宋体"/>
              </w:rPr>
            </w:pPr>
          </w:p>
        </w:tc>
        <w:tc>
          <w:tcPr>
            <w:tcW w:w="4665" w:type="dxa"/>
            <w:noWrap w:val="0"/>
            <w:vAlign w:val="center"/>
          </w:tcPr>
          <w:p w14:paraId="0F8A24D0">
            <w:pPr>
              <w:pStyle w:val="17"/>
              <w:jc w:val="left"/>
              <w:rPr>
                <w:rFonts w:hint="default" w:ascii="宋体" w:hAnsi="宋体" w:eastAsia="宋体"/>
                <w:bCs/>
                <w:lang w:val="en-US" w:eastAsia="zh-CN"/>
              </w:rPr>
            </w:pPr>
            <w:r>
              <w:rPr>
                <w:rFonts w:hint="eastAsia" w:ascii="宋体" w:hAnsi="宋体"/>
                <w:bCs/>
                <w:lang w:val="en-US" w:eastAsia="zh-CN"/>
              </w:rPr>
              <w:t>4.</w:t>
            </w:r>
            <w:r>
              <w:rPr>
                <w:rFonts w:hint="eastAsia"/>
                <w:bCs/>
                <w:color w:val="000000"/>
                <w:sz w:val="20"/>
                <w:szCs w:val="20"/>
              </w:rPr>
              <w:t>具备自主进行科学锻炼的能力，全面提高身体素质和身心健康，能承受学习和生活中的压力。</w:t>
            </w:r>
          </w:p>
        </w:tc>
        <w:tc>
          <w:tcPr>
            <w:tcW w:w="1348" w:type="dxa"/>
            <w:tcBorders>
              <w:right w:val="single" w:color="auto" w:sz="12" w:space="0"/>
            </w:tcBorders>
            <w:noWrap w:val="0"/>
            <w:vAlign w:val="center"/>
          </w:tcPr>
          <w:p w14:paraId="378921F9">
            <w:pPr>
              <w:pStyle w:val="17"/>
              <w:rPr>
                <w:rFonts w:hint="eastAsia" w:ascii="宋体" w:hAnsi="宋体"/>
                <w:bCs/>
              </w:rPr>
            </w:pPr>
            <w:r>
              <w:rPr>
                <w:rFonts w:hint="eastAsia" w:ascii="宋体" w:hAnsi="宋体"/>
                <w:bCs/>
              </w:rPr>
              <w:t>5</w:t>
            </w:r>
            <w:r>
              <w:rPr>
                <w:rFonts w:ascii="宋体" w:hAnsi="宋体"/>
                <w:bCs/>
              </w:rPr>
              <w:t>0%</w:t>
            </w:r>
          </w:p>
        </w:tc>
      </w:tr>
      <w:tr w14:paraId="1D1F5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0EB07233">
            <w:pPr>
              <w:pStyle w:val="17"/>
              <w:spacing w:line="720" w:lineRule="auto"/>
              <w:rPr>
                <w:rFonts w:ascii="宋体" w:hAnsi="宋体"/>
                <w:b/>
                <w:bCs/>
              </w:rPr>
            </w:pPr>
            <w:r>
              <w:rPr>
                <w:rFonts w:hint="eastAsia" w:ascii="宋体" w:hAnsi="宋体"/>
                <w:b/>
                <w:bCs/>
              </w:rPr>
              <w:t>L</w:t>
            </w:r>
            <w:r>
              <w:rPr>
                <w:rFonts w:ascii="宋体" w:hAnsi="宋体"/>
                <w:b/>
                <w:bCs/>
              </w:rPr>
              <w:t>O5</w:t>
            </w:r>
          </w:p>
        </w:tc>
        <w:tc>
          <w:tcPr>
            <w:tcW w:w="876" w:type="dxa"/>
            <w:vMerge w:val="restart"/>
            <w:tcBorders>
              <w:left w:val="single" w:color="auto" w:sz="4" w:space="0"/>
            </w:tcBorders>
            <w:noWrap w:val="0"/>
            <w:vAlign w:val="center"/>
          </w:tcPr>
          <w:p w14:paraId="20234B0E">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10" w:type="dxa"/>
            <w:vMerge w:val="restart"/>
            <w:tcBorders>
              <w:right w:val="double" w:color="auto" w:sz="4" w:space="0"/>
            </w:tcBorders>
            <w:noWrap w:val="0"/>
            <w:vAlign w:val="center"/>
          </w:tcPr>
          <w:p w14:paraId="490BC6D8">
            <w:pPr>
              <w:pStyle w:val="17"/>
              <w:rPr>
                <w:rFonts w:ascii="宋体" w:hAnsi="宋体"/>
              </w:rPr>
            </w:pPr>
            <w:r>
              <w:rPr>
                <w:rFonts w:hint="eastAsia" w:ascii="宋体" w:hAnsi="宋体"/>
              </w:rPr>
              <w:t>H</w:t>
            </w:r>
          </w:p>
        </w:tc>
        <w:tc>
          <w:tcPr>
            <w:tcW w:w="4665" w:type="dxa"/>
            <w:noWrap w:val="0"/>
            <w:vAlign w:val="center"/>
          </w:tcPr>
          <w:p w14:paraId="05244EFF">
            <w:pPr>
              <w:pStyle w:val="17"/>
              <w:jc w:val="left"/>
              <w:rPr>
                <w:rFonts w:hint="eastAsia" w:ascii="宋体" w:hAnsi="宋体" w:eastAsia="宋体"/>
                <w:bCs/>
                <w:lang w:eastAsia="zh-CN"/>
              </w:rPr>
            </w:pPr>
            <w:r>
              <w:rPr>
                <w:rFonts w:hint="eastAsia" w:ascii="宋体" w:hAnsi="宋体"/>
                <w:bCs/>
                <w:lang w:val="en-US" w:eastAsia="zh-CN"/>
              </w:rPr>
              <w:t>1.</w:t>
            </w:r>
            <w:r>
              <w:rPr>
                <w:rFonts w:ascii="Arial" w:hAnsi="Arial" w:cs="Arial"/>
                <w:sz w:val="20"/>
                <w:szCs w:val="20"/>
              </w:rPr>
              <w:t>掌握</w:t>
            </w:r>
            <w:r>
              <w:rPr>
                <w:rFonts w:hint="eastAsia" w:ascii="Arial" w:hAnsi="Arial" w:cs="Arial"/>
                <w:sz w:val="20"/>
                <w:szCs w:val="20"/>
              </w:rPr>
              <w:t>瑜伽</w:t>
            </w:r>
            <w:r>
              <w:rPr>
                <w:rFonts w:ascii="Arial" w:hAnsi="Arial" w:cs="Arial"/>
                <w:sz w:val="20"/>
                <w:szCs w:val="20"/>
              </w:rPr>
              <w:t>基本</w:t>
            </w:r>
            <w:r>
              <w:rPr>
                <w:rFonts w:hint="eastAsia"/>
                <w:bCs/>
                <w:color w:val="000000"/>
                <w:sz w:val="20"/>
                <w:szCs w:val="20"/>
                <w:lang w:val="en-US" w:eastAsia="zh-CN"/>
              </w:rPr>
              <w:t>理论</w:t>
            </w:r>
            <w:r>
              <w:rPr>
                <w:rFonts w:ascii="Arial" w:hAnsi="Arial" w:cs="Arial"/>
                <w:sz w:val="20"/>
                <w:szCs w:val="20"/>
              </w:rPr>
              <w:t>知识、</w:t>
            </w:r>
            <w:r>
              <w:rPr>
                <w:rFonts w:hint="eastAsia" w:ascii="Arial" w:hAnsi="Arial" w:cs="Arial"/>
                <w:sz w:val="20"/>
                <w:szCs w:val="20"/>
              </w:rPr>
              <w:t>瑜伽练习的功效</w:t>
            </w:r>
            <w:r>
              <w:rPr>
                <w:rFonts w:hint="eastAsia" w:ascii="Arial" w:hAnsi="Arial" w:cs="Arial"/>
                <w:sz w:val="20"/>
                <w:szCs w:val="20"/>
                <w:lang w:eastAsia="zh-CN"/>
              </w:rPr>
              <w:t>。</w:t>
            </w:r>
          </w:p>
        </w:tc>
        <w:tc>
          <w:tcPr>
            <w:tcW w:w="1348" w:type="dxa"/>
            <w:tcBorders>
              <w:right w:val="single" w:color="auto" w:sz="12" w:space="0"/>
            </w:tcBorders>
            <w:noWrap w:val="0"/>
            <w:vAlign w:val="center"/>
          </w:tcPr>
          <w:p w14:paraId="01C96D87">
            <w:pPr>
              <w:pStyle w:val="17"/>
              <w:rPr>
                <w:rFonts w:ascii="宋体" w:hAnsi="宋体"/>
                <w:bCs/>
              </w:rPr>
            </w:pPr>
            <w:r>
              <w:rPr>
                <w:rFonts w:hint="eastAsia" w:ascii="宋体" w:hAnsi="宋体"/>
                <w:bCs/>
              </w:rPr>
              <w:t>5</w:t>
            </w:r>
            <w:r>
              <w:rPr>
                <w:rFonts w:ascii="宋体" w:hAnsi="宋体"/>
                <w:bCs/>
              </w:rPr>
              <w:t>0%</w:t>
            </w:r>
          </w:p>
        </w:tc>
      </w:tr>
      <w:tr w14:paraId="2AD89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5CED9267">
            <w:pPr>
              <w:pStyle w:val="17"/>
              <w:spacing w:line="720" w:lineRule="auto"/>
              <w:rPr>
                <w:rFonts w:ascii="宋体" w:hAnsi="宋体"/>
                <w:b/>
                <w:bCs/>
              </w:rPr>
            </w:pPr>
          </w:p>
        </w:tc>
        <w:tc>
          <w:tcPr>
            <w:tcW w:w="876" w:type="dxa"/>
            <w:vMerge w:val="continue"/>
            <w:tcBorders>
              <w:left w:val="single" w:color="auto" w:sz="4" w:space="0"/>
            </w:tcBorders>
            <w:noWrap w:val="0"/>
            <w:vAlign w:val="center"/>
          </w:tcPr>
          <w:p w14:paraId="0FFDF77F">
            <w:pPr>
              <w:pStyle w:val="17"/>
              <w:rPr>
                <w:rFonts w:ascii="宋体" w:hAnsi="宋体" w:cs="Times New Roman"/>
                <w:b/>
                <w:bCs/>
              </w:rPr>
            </w:pPr>
          </w:p>
        </w:tc>
        <w:tc>
          <w:tcPr>
            <w:tcW w:w="810" w:type="dxa"/>
            <w:vMerge w:val="continue"/>
            <w:tcBorders>
              <w:right w:val="double" w:color="auto" w:sz="4" w:space="0"/>
            </w:tcBorders>
            <w:noWrap w:val="0"/>
            <w:vAlign w:val="center"/>
          </w:tcPr>
          <w:p w14:paraId="52AC5742">
            <w:pPr>
              <w:pStyle w:val="17"/>
              <w:rPr>
                <w:rFonts w:ascii="宋体" w:hAnsi="宋体"/>
              </w:rPr>
            </w:pPr>
          </w:p>
        </w:tc>
        <w:tc>
          <w:tcPr>
            <w:tcW w:w="4665" w:type="dxa"/>
            <w:noWrap w:val="0"/>
            <w:vAlign w:val="center"/>
          </w:tcPr>
          <w:p w14:paraId="2048D395">
            <w:pPr>
              <w:pStyle w:val="17"/>
              <w:jc w:val="left"/>
              <w:rPr>
                <w:rFonts w:ascii="宋体" w:hAnsi="宋体"/>
                <w:bCs/>
              </w:rPr>
            </w:pPr>
            <w:r>
              <w:rPr>
                <w:rFonts w:hint="eastAsia" w:ascii="宋体" w:hAnsi="宋体"/>
                <w:bCs/>
                <w:lang w:val="en-US" w:eastAsia="zh-CN"/>
              </w:rPr>
              <w:t>3.</w:t>
            </w:r>
            <w:r>
              <w:rPr>
                <w:rFonts w:hint="eastAsia" w:ascii="宋体" w:hAnsi="宋体"/>
                <w:bCs/>
                <w:sz w:val="20"/>
                <w:szCs w:val="20"/>
              </w:rPr>
              <w:t>掌握瑜伽拜日式成套动作A组合；掌握组合口令提示。</w:t>
            </w:r>
            <w:r>
              <w:rPr>
                <w:rFonts w:hint="eastAsia" w:ascii="宋体" w:hAnsi="宋体"/>
                <w:bCs/>
                <w:sz w:val="20"/>
                <w:szCs w:val="20"/>
                <w:lang w:val="en-US" w:eastAsia="zh-CN"/>
              </w:rPr>
              <w:t>提高身体灵活性与协调能力，具备独立练习瑜伽的能力。</w:t>
            </w:r>
          </w:p>
        </w:tc>
        <w:tc>
          <w:tcPr>
            <w:tcW w:w="1348" w:type="dxa"/>
            <w:tcBorders>
              <w:right w:val="single" w:color="auto" w:sz="12" w:space="0"/>
            </w:tcBorders>
            <w:noWrap w:val="0"/>
            <w:vAlign w:val="center"/>
          </w:tcPr>
          <w:p w14:paraId="39993EC8">
            <w:pPr>
              <w:pStyle w:val="17"/>
              <w:rPr>
                <w:rFonts w:ascii="宋体" w:hAnsi="宋体"/>
                <w:bCs/>
              </w:rPr>
            </w:pPr>
            <w:r>
              <w:rPr>
                <w:rFonts w:hint="eastAsia" w:ascii="宋体" w:hAnsi="宋体"/>
                <w:bCs/>
              </w:rPr>
              <w:t>5</w:t>
            </w:r>
            <w:r>
              <w:rPr>
                <w:rFonts w:ascii="宋体" w:hAnsi="宋体"/>
                <w:bCs/>
              </w:rPr>
              <w:t>0%</w:t>
            </w:r>
          </w:p>
        </w:tc>
      </w:tr>
      <w:tr w14:paraId="73162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noWrap w:val="0"/>
            <w:vAlign w:val="top"/>
          </w:tcPr>
          <w:p w14:paraId="6BCDC740">
            <w:pPr>
              <w:pStyle w:val="17"/>
              <w:spacing w:line="720" w:lineRule="auto"/>
              <w:rPr>
                <w:rFonts w:ascii="宋体" w:hAnsi="宋体"/>
                <w:b/>
                <w:bCs/>
              </w:rPr>
            </w:pPr>
            <w:r>
              <w:rPr>
                <w:rFonts w:hint="eastAsia" w:ascii="宋体" w:hAnsi="宋体"/>
                <w:b/>
                <w:bCs/>
              </w:rPr>
              <w:t>L</w:t>
            </w:r>
            <w:r>
              <w:rPr>
                <w:rFonts w:ascii="宋体" w:hAnsi="宋体"/>
                <w:b/>
                <w:bCs/>
              </w:rPr>
              <w:t>O6</w:t>
            </w:r>
          </w:p>
        </w:tc>
        <w:tc>
          <w:tcPr>
            <w:tcW w:w="876" w:type="dxa"/>
            <w:tcBorders>
              <w:left w:val="single" w:color="auto" w:sz="4" w:space="0"/>
              <w:bottom w:val="single" w:color="auto" w:sz="12" w:space="0"/>
            </w:tcBorders>
            <w:noWrap w:val="0"/>
            <w:vAlign w:val="center"/>
          </w:tcPr>
          <w:p w14:paraId="5404A411">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10" w:type="dxa"/>
            <w:tcBorders>
              <w:bottom w:val="single" w:color="auto" w:sz="12" w:space="0"/>
              <w:right w:val="double" w:color="auto" w:sz="4" w:space="0"/>
            </w:tcBorders>
            <w:noWrap w:val="0"/>
            <w:vAlign w:val="center"/>
          </w:tcPr>
          <w:p w14:paraId="45E18D98">
            <w:pPr>
              <w:pStyle w:val="17"/>
              <w:rPr>
                <w:rFonts w:ascii="宋体" w:hAnsi="宋体"/>
              </w:rPr>
            </w:pPr>
            <w:r>
              <w:rPr>
                <w:rFonts w:hint="eastAsia" w:ascii="宋体" w:hAnsi="宋体"/>
              </w:rPr>
              <w:t>M</w:t>
            </w:r>
          </w:p>
        </w:tc>
        <w:tc>
          <w:tcPr>
            <w:tcW w:w="4665" w:type="dxa"/>
            <w:tcBorders>
              <w:bottom w:val="single" w:color="auto" w:sz="12" w:space="0"/>
            </w:tcBorders>
            <w:noWrap w:val="0"/>
            <w:vAlign w:val="center"/>
          </w:tcPr>
          <w:p w14:paraId="6B9583BC">
            <w:pPr>
              <w:pStyle w:val="17"/>
              <w:jc w:val="left"/>
              <w:rPr>
                <w:rFonts w:ascii="宋体" w:hAnsi="宋体"/>
                <w:bCs/>
              </w:rPr>
            </w:pPr>
            <w:r>
              <w:rPr>
                <w:rFonts w:hint="eastAsia" w:ascii="宋体" w:hAnsi="宋体"/>
                <w:bCs/>
                <w:lang w:val="en-US" w:eastAsia="zh-CN"/>
              </w:rPr>
              <w:t>5.</w:t>
            </w:r>
            <w:r>
              <w:rPr>
                <w:rFonts w:hint="eastAsia"/>
                <w:bCs/>
                <w:color w:val="000000"/>
                <w:sz w:val="20"/>
                <w:szCs w:val="20"/>
              </w:rPr>
              <w:t>树立正确的人生观，端正学习态度，提高学生</w:t>
            </w:r>
            <w:r>
              <w:rPr>
                <w:bCs/>
                <w:color w:val="000000"/>
                <w:sz w:val="20"/>
                <w:szCs w:val="20"/>
              </w:rPr>
              <w:t>表达沟通、协同</w:t>
            </w:r>
            <w:r>
              <w:rPr>
                <w:rFonts w:hint="eastAsia"/>
                <w:bCs/>
                <w:color w:val="000000"/>
                <w:sz w:val="20"/>
                <w:szCs w:val="20"/>
              </w:rPr>
              <w:t>合作</w:t>
            </w:r>
            <w:r>
              <w:rPr>
                <w:bCs/>
                <w:color w:val="000000"/>
                <w:sz w:val="20"/>
                <w:szCs w:val="20"/>
              </w:rPr>
              <w:t>及社交</w:t>
            </w:r>
            <w:r>
              <w:rPr>
                <w:rFonts w:hint="eastAsia"/>
                <w:bCs/>
                <w:color w:val="000000"/>
                <w:sz w:val="20"/>
                <w:szCs w:val="20"/>
              </w:rPr>
              <w:t>能</w:t>
            </w:r>
            <w:r>
              <w:rPr>
                <w:bCs/>
                <w:color w:val="000000"/>
                <w:sz w:val="20"/>
                <w:szCs w:val="20"/>
              </w:rPr>
              <w:t>力</w:t>
            </w:r>
            <w:r>
              <w:rPr>
                <w:rFonts w:hint="eastAsia"/>
                <w:bCs/>
                <w:color w:val="000000"/>
                <w:sz w:val="20"/>
                <w:szCs w:val="20"/>
              </w:rPr>
              <w:t>。</w:t>
            </w:r>
          </w:p>
        </w:tc>
        <w:tc>
          <w:tcPr>
            <w:tcW w:w="1348" w:type="dxa"/>
            <w:tcBorders>
              <w:bottom w:val="single" w:color="auto" w:sz="12" w:space="0"/>
              <w:right w:val="single" w:color="auto" w:sz="12" w:space="0"/>
            </w:tcBorders>
            <w:noWrap w:val="0"/>
            <w:vAlign w:val="center"/>
          </w:tcPr>
          <w:p w14:paraId="332962FD">
            <w:pPr>
              <w:pStyle w:val="17"/>
              <w:rPr>
                <w:rFonts w:ascii="宋体" w:hAnsi="宋体"/>
                <w:bCs/>
              </w:rPr>
            </w:pPr>
            <w:r>
              <w:rPr>
                <w:rFonts w:hint="eastAsia" w:ascii="宋体" w:hAnsi="宋体"/>
                <w:bCs/>
              </w:rPr>
              <w:t>1</w:t>
            </w:r>
            <w:r>
              <w:rPr>
                <w:rFonts w:ascii="宋体" w:hAnsi="宋体"/>
                <w:bCs/>
              </w:rPr>
              <w:t>00%</w:t>
            </w:r>
          </w:p>
        </w:tc>
      </w:tr>
    </w:tbl>
    <w:p w14:paraId="478C9F08">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3E83FCD7">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0FEC0CB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59C39EAC">
            <w:pPr>
              <w:widowControl w:val="0"/>
              <w:autoSpaceDE w:val="0"/>
              <w:autoSpaceDN w:val="0"/>
              <w:adjustRightInd w:val="0"/>
              <w:spacing w:line="340" w:lineRule="exact"/>
              <w:jc w:val="left"/>
              <w:rPr>
                <w:rFonts w:ascii="Arial" w:hAnsi="Arial" w:cs="Arial"/>
                <w:sz w:val="20"/>
              </w:rPr>
            </w:pPr>
            <w:r>
              <w:rPr>
                <w:rFonts w:hint="eastAsia" w:ascii="Arial" w:hAnsi="Arial" w:cs="Arial"/>
                <w:b/>
                <w:bCs/>
                <w:sz w:val="20"/>
              </w:rPr>
              <w:t>第一单元：</w:t>
            </w:r>
            <w:r>
              <w:rPr>
                <w:rFonts w:hint="eastAsia" w:ascii="Arial" w:hAnsi="Arial" w:cs="Arial"/>
                <w:sz w:val="20"/>
              </w:rPr>
              <w:t>理论部分</w:t>
            </w:r>
          </w:p>
          <w:p w14:paraId="28FE9620">
            <w:pPr>
              <w:widowControl w:val="0"/>
              <w:spacing w:line="340" w:lineRule="exact"/>
              <w:ind w:firstLine="400" w:firstLineChars="200"/>
              <w:jc w:val="both"/>
              <w:rPr>
                <w:rFonts w:ascii="宋体" w:hAnsi="宋体" w:cs="宋体"/>
                <w:sz w:val="20"/>
                <w:lang w:val="zh-TW"/>
              </w:rPr>
            </w:pPr>
            <w:r>
              <w:rPr>
                <w:rFonts w:hint="eastAsia" w:ascii="Arial" w:hAnsi="Arial" w:cs="Arial"/>
                <w:sz w:val="20"/>
              </w:rPr>
              <w:t>教学内容：</w:t>
            </w:r>
            <w:r>
              <w:rPr>
                <w:rFonts w:hint="eastAsia" w:ascii="宋体" w:hAnsi="宋体"/>
                <w:sz w:val="20"/>
              </w:rPr>
              <w:t>1、</w:t>
            </w:r>
            <w:r>
              <w:rPr>
                <w:rFonts w:hint="eastAsia" w:ascii="宋体" w:hAnsi="宋体" w:cs="宋体"/>
                <w:sz w:val="20"/>
                <w:lang w:val="zh-TW"/>
              </w:rPr>
              <w:t>导言：课程介绍、评价方法、基本要求、课外练习、注意事项等</w:t>
            </w:r>
          </w:p>
          <w:p w14:paraId="17252A6E">
            <w:pPr>
              <w:widowControl w:val="0"/>
              <w:spacing w:line="340" w:lineRule="exact"/>
              <w:ind w:firstLine="400" w:firstLineChars="200"/>
              <w:jc w:val="both"/>
              <w:rPr>
                <w:rFonts w:ascii="宋体" w:hAnsi="宋体" w:cs="宋体"/>
                <w:sz w:val="20"/>
                <w:lang w:val="zh-TW"/>
              </w:rPr>
            </w:pPr>
            <w:r>
              <w:rPr>
                <w:rFonts w:hint="eastAsia" w:ascii="宋体" w:hAnsi="宋体" w:cs="宋体"/>
                <w:sz w:val="20"/>
                <w:lang w:val="zh-TW"/>
              </w:rPr>
              <w:t>2、瑜伽运动的概述</w:t>
            </w:r>
          </w:p>
          <w:p w14:paraId="472CC505">
            <w:pPr>
              <w:widowControl w:val="0"/>
              <w:spacing w:line="340" w:lineRule="exact"/>
              <w:ind w:firstLine="400" w:firstLineChars="200"/>
              <w:jc w:val="both"/>
              <w:rPr>
                <w:rFonts w:ascii="Arial" w:hAnsi="Arial" w:cs="Arial"/>
                <w:sz w:val="20"/>
              </w:rPr>
            </w:pPr>
            <w:r>
              <w:rPr>
                <w:rFonts w:hint="eastAsia" w:ascii="宋体" w:hAnsi="宋体" w:cs="宋体"/>
                <w:sz w:val="20"/>
                <w:lang w:val="zh-TW"/>
              </w:rPr>
              <w:t>3、瑜伽运动的特点、技术特征及音乐欣赏</w:t>
            </w:r>
          </w:p>
          <w:p w14:paraId="7AE34B1D">
            <w:pPr>
              <w:widowControl w:val="0"/>
              <w:autoSpaceDE w:val="0"/>
              <w:autoSpaceDN w:val="0"/>
              <w:adjustRightInd w:val="0"/>
              <w:spacing w:line="340" w:lineRule="exact"/>
              <w:jc w:val="left"/>
              <w:rPr>
                <w:rFonts w:hint="eastAsia" w:ascii="宋体" w:hAnsi="宋体" w:cs="宋体"/>
                <w:sz w:val="20"/>
                <w:lang w:val="zh-TW"/>
              </w:rPr>
            </w:pPr>
            <w:r>
              <w:rPr>
                <w:rFonts w:hint="eastAsia" w:ascii="Arial" w:hAnsi="Arial" w:cs="Arial"/>
                <w:sz w:val="20"/>
              </w:rPr>
              <w:t>预期成果：</w:t>
            </w:r>
            <w:r>
              <w:rPr>
                <w:rFonts w:hint="eastAsia" w:ascii="宋体" w:hAnsi="宋体" w:cs="宋体"/>
                <w:sz w:val="20"/>
                <w:lang w:val="zh-TW"/>
              </w:rPr>
              <w:t>通过瑜伽的理论学习，使学生知道瑜伽的起源、发展及意义，了解瑜伽运动的特点、技术特征，学会瑜伽的音乐欣赏。</w:t>
            </w:r>
          </w:p>
          <w:p w14:paraId="072D64F4">
            <w:pPr>
              <w:widowControl w:val="0"/>
              <w:spacing w:line="340" w:lineRule="exact"/>
              <w:jc w:val="both"/>
              <w:rPr>
                <w:rFonts w:ascii="宋体" w:hAnsi="宋体"/>
                <w:bCs/>
                <w:sz w:val="20"/>
              </w:rPr>
            </w:pPr>
            <w:r>
              <w:rPr>
                <w:rFonts w:hint="eastAsia" w:ascii="宋体" w:hAnsi="宋体"/>
                <w:b w:val="0"/>
                <w:bCs w:val="0"/>
                <w:sz w:val="20"/>
              </w:rPr>
              <w:t>教学难点：</w:t>
            </w:r>
            <w:r>
              <w:rPr>
                <w:rFonts w:hint="eastAsia" w:ascii="宋体" w:hAnsi="宋体"/>
                <w:bCs/>
                <w:sz w:val="20"/>
              </w:rPr>
              <w:t xml:space="preserve"> 瑜伽练习的误区。</w:t>
            </w:r>
          </w:p>
          <w:p w14:paraId="4278D2B3">
            <w:pPr>
              <w:widowControl w:val="0"/>
              <w:autoSpaceDE w:val="0"/>
              <w:autoSpaceDN w:val="0"/>
              <w:adjustRightInd w:val="0"/>
              <w:spacing w:line="340" w:lineRule="exact"/>
              <w:jc w:val="left"/>
              <w:rPr>
                <w:rFonts w:hint="eastAsia" w:ascii="宋体" w:hAnsi="宋体" w:cs="宋体"/>
                <w:sz w:val="20"/>
                <w:lang w:val="zh-TW"/>
              </w:rPr>
            </w:pPr>
          </w:p>
          <w:p w14:paraId="4C1D6E58">
            <w:pPr>
              <w:widowControl w:val="0"/>
              <w:autoSpaceDE w:val="0"/>
              <w:autoSpaceDN w:val="0"/>
              <w:adjustRightInd w:val="0"/>
              <w:spacing w:line="340" w:lineRule="exact"/>
              <w:jc w:val="left"/>
              <w:rPr>
                <w:rFonts w:ascii="Arial" w:hAnsi="Arial" w:cs="Arial"/>
                <w:sz w:val="20"/>
                <w:szCs w:val="20"/>
              </w:rPr>
            </w:pPr>
            <w:r>
              <w:rPr>
                <w:rFonts w:hint="eastAsia" w:ascii="Arial" w:hAnsi="Arial" w:cs="Arial"/>
                <w:b/>
                <w:bCs/>
                <w:sz w:val="20"/>
                <w:szCs w:val="20"/>
              </w:rPr>
              <w:t>第二单元：</w:t>
            </w:r>
            <w:r>
              <w:rPr>
                <w:rFonts w:hint="eastAsia" w:ascii="Arial" w:hAnsi="Arial" w:cs="Arial"/>
                <w:sz w:val="20"/>
                <w:szCs w:val="20"/>
              </w:rPr>
              <w:t>实践教学</w:t>
            </w:r>
          </w:p>
          <w:p w14:paraId="48E222E6">
            <w:pPr>
              <w:widowControl w:val="0"/>
              <w:spacing w:line="340" w:lineRule="exact"/>
              <w:ind w:firstLine="200" w:firstLineChars="100"/>
              <w:jc w:val="both"/>
              <w:rPr>
                <w:rFonts w:cs="Arial" w:asciiTheme="minorEastAsia" w:hAnsiTheme="minorEastAsia" w:eastAsiaTheme="minorEastAsia"/>
                <w:sz w:val="20"/>
                <w:szCs w:val="20"/>
              </w:rPr>
            </w:pPr>
            <w:r>
              <w:rPr>
                <w:rFonts w:hint="eastAsia" w:ascii="Arial" w:hAnsi="Arial" w:cs="Arial"/>
                <w:sz w:val="20"/>
                <w:szCs w:val="20"/>
              </w:rPr>
              <w:t>教学内容：</w:t>
            </w:r>
            <w:r>
              <w:rPr>
                <w:rFonts w:hint="eastAsia" w:cs="Arial" w:asciiTheme="minorEastAsia" w:hAnsiTheme="minorEastAsia" w:eastAsiaTheme="minorEastAsia"/>
                <w:sz w:val="20"/>
                <w:szCs w:val="20"/>
              </w:rPr>
              <w:t>1</w:t>
            </w:r>
            <w:r>
              <w:rPr>
                <w:rFonts w:cs="Arial" w:asciiTheme="minorEastAsia" w:hAnsiTheme="minorEastAsia" w:eastAsiaTheme="minorEastAsia"/>
                <w:sz w:val="20"/>
                <w:szCs w:val="20"/>
              </w:rPr>
              <w:t>.</w:t>
            </w:r>
            <w:r>
              <w:rPr>
                <w:rFonts w:hint="eastAsia" w:ascii="宋体" w:hAnsi="宋体"/>
                <w:bCs/>
                <w:sz w:val="20"/>
              </w:rPr>
              <w:t>基础练习</w:t>
            </w:r>
            <w:r>
              <w:rPr>
                <w:rFonts w:hint="eastAsia"/>
                <w:bCs/>
                <w:sz w:val="20"/>
                <w:lang w:eastAsia="zh-CN"/>
              </w:rPr>
              <w:t>：</w:t>
            </w:r>
            <w:r>
              <w:rPr>
                <w:rFonts w:hint="eastAsia" w:ascii="宋体" w:hAnsi="宋体"/>
                <w:bCs/>
                <w:sz w:val="20"/>
              </w:rPr>
              <w:t>安全练习守则</w:t>
            </w:r>
            <w:r>
              <w:rPr>
                <w:rFonts w:hint="eastAsia"/>
                <w:bCs/>
                <w:sz w:val="20"/>
                <w:lang w:eastAsia="zh-CN"/>
              </w:rPr>
              <w:t>，</w:t>
            </w:r>
            <w:r>
              <w:rPr>
                <w:rFonts w:hint="eastAsia" w:ascii="宋体" w:hAnsi="宋体"/>
                <w:bCs/>
                <w:sz w:val="20"/>
              </w:rPr>
              <w:t>手型，各种放松体式</w:t>
            </w:r>
            <w:r>
              <w:rPr>
                <w:rFonts w:hint="eastAsia" w:ascii="宋体" w:hAnsi="宋体"/>
                <w:sz w:val="20"/>
              </w:rPr>
              <w:t>，冥想体式（站立，盘坐，仰卧）等</w:t>
            </w:r>
            <w:r>
              <w:rPr>
                <w:rFonts w:hint="eastAsia"/>
                <w:sz w:val="20"/>
                <w:lang w:eastAsia="zh-CN"/>
              </w:rPr>
              <w:t>，</w:t>
            </w:r>
            <w:r>
              <w:rPr>
                <w:rFonts w:hint="eastAsia" w:ascii="宋体" w:hAnsi="宋体"/>
                <w:sz w:val="20"/>
              </w:rPr>
              <w:t>体式练习</w:t>
            </w:r>
            <w:r>
              <w:rPr>
                <w:rFonts w:hint="eastAsia"/>
                <w:sz w:val="20"/>
                <w:lang w:eastAsia="zh-CN"/>
              </w:rPr>
              <w:t>，</w:t>
            </w:r>
            <w:r>
              <w:rPr>
                <w:rFonts w:hint="eastAsia" w:ascii="宋体" w:hAnsi="宋体"/>
                <w:sz w:val="20"/>
              </w:rPr>
              <w:t>呼吸练习。</w:t>
            </w:r>
          </w:p>
          <w:p w14:paraId="3108EDE9">
            <w:pPr>
              <w:widowControl w:val="0"/>
              <w:autoSpaceDE w:val="0"/>
              <w:autoSpaceDN w:val="0"/>
              <w:adjustRightInd w:val="0"/>
              <w:spacing w:line="340" w:lineRule="exact"/>
              <w:jc w:val="left"/>
              <w:rPr>
                <w:rFonts w:cs="Arial" w:asciiTheme="minorEastAsia" w:hAnsiTheme="minorEastAsia" w:eastAsiaTheme="minorEastAsia"/>
                <w:sz w:val="20"/>
                <w:szCs w:val="20"/>
              </w:rPr>
            </w:pPr>
            <w:r>
              <w:rPr>
                <w:rFonts w:hint="eastAsia" w:cs="Arial" w:asciiTheme="minorEastAsia" w:hAnsiTheme="minorEastAsia" w:eastAsiaTheme="minorEastAsia"/>
                <w:sz w:val="20"/>
                <w:szCs w:val="20"/>
              </w:rPr>
              <w:t xml:space="preserve"> </w:t>
            </w:r>
            <w:r>
              <w:rPr>
                <w:rFonts w:cs="Arial" w:asciiTheme="minorEastAsia" w:hAnsiTheme="minorEastAsia" w:eastAsiaTheme="minorEastAsia"/>
                <w:sz w:val="20"/>
                <w:szCs w:val="20"/>
              </w:rPr>
              <w:t xml:space="preserve">         2.</w:t>
            </w:r>
            <w:bookmarkStart w:id="11" w:name="_Hlk144739011"/>
            <w:r>
              <w:rPr>
                <w:rFonts w:hint="eastAsia" w:ascii="宋体" w:hAnsi="宋体"/>
                <w:color w:val="auto"/>
                <w:sz w:val="20"/>
              </w:rPr>
              <w:t>瑜伽拜日式成套动作A组合</w:t>
            </w:r>
            <w:bookmarkEnd w:id="11"/>
          </w:p>
          <w:p w14:paraId="491B64F2">
            <w:pPr>
              <w:widowControl w:val="0"/>
              <w:numPr>
                <w:ilvl w:val="0"/>
                <w:numId w:val="0"/>
              </w:numPr>
              <w:jc w:val="both"/>
              <w:rPr>
                <w:rFonts w:hint="eastAsia"/>
                <w:bCs/>
                <w:color w:val="000000"/>
                <w:sz w:val="20"/>
                <w:szCs w:val="20"/>
                <w:lang w:eastAsia="zh-CN"/>
              </w:rPr>
            </w:pPr>
            <w:r>
              <w:rPr>
                <w:rFonts w:hint="eastAsia" w:cs="Arial" w:asciiTheme="minorEastAsia" w:hAnsiTheme="minorEastAsia" w:eastAsiaTheme="minorEastAsia"/>
                <w:sz w:val="20"/>
                <w:szCs w:val="20"/>
              </w:rPr>
              <w:t>预期成果：</w:t>
            </w:r>
            <w:r>
              <w:rPr>
                <w:rFonts w:hint="eastAsia" w:ascii="宋体" w:hAnsi="宋体"/>
                <w:sz w:val="20"/>
              </w:rPr>
              <w:t>通过教学使学生熟练掌握</w:t>
            </w:r>
            <w:r>
              <w:rPr>
                <w:rFonts w:hint="eastAsia" w:ascii="宋体" w:hAnsi="宋体"/>
                <w:color w:val="auto"/>
                <w:sz w:val="20"/>
              </w:rPr>
              <w:t>瑜伽拜日式成套动作</w:t>
            </w:r>
            <w:r>
              <w:rPr>
                <w:rFonts w:ascii="宋体" w:hAnsi="宋体"/>
                <w:color w:val="auto"/>
                <w:sz w:val="20"/>
              </w:rPr>
              <w:t>A</w:t>
            </w:r>
            <w:r>
              <w:rPr>
                <w:rFonts w:hint="eastAsia" w:ascii="宋体" w:hAnsi="宋体"/>
                <w:color w:val="auto"/>
                <w:sz w:val="20"/>
              </w:rPr>
              <w:t>组合动</w:t>
            </w:r>
            <w:r>
              <w:rPr>
                <w:rFonts w:hint="eastAsia" w:ascii="宋体" w:hAnsi="宋体"/>
                <w:sz w:val="20"/>
              </w:rPr>
              <w:t>作，流畅自然的进行口令讲解和提示。提高学生的协调、柔韧素质以及表达能力，使身体、感官、精神等各个方面相互配合，独立并且准确的完成整套动作，获得身心的锻炼。</w:t>
            </w:r>
          </w:p>
          <w:p w14:paraId="16B17CF4">
            <w:pPr>
              <w:widowControl w:val="0"/>
              <w:numPr>
                <w:ilvl w:val="0"/>
                <w:numId w:val="0"/>
              </w:numPr>
              <w:jc w:val="both"/>
              <w:rPr>
                <w:rFonts w:hint="eastAsia"/>
                <w:bCs/>
                <w:color w:val="000000"/>
                <w:sz w:val="20"/>
                <w:szCs w:val="20"/>
                <w:lang w:eastAsia="zh-CN"/>
              </w:rPr>
            </w:pPr>
            <w:r>
              <w:rPr>
                <w:rFonts w:hint="eastAsia" w:ascii="宋体" w:hAnsi="宋体"/>
                <w:b w:val="0"/>
                <w:bCs w:val="0"/>
                <w:sz w:val="20"/>
              </w:rPr>
              <w:t>教学难点：</w:t>
            </w:r>
            <w:r>
              <w:rPr>
                <w:rFonts w:hint="eastAsia" w:ascii="宋体" w:hAnsi="宋体"/>
                <w:bCs/>
                <w:sz w:val="20"/>
              </w:rPr>
              <w:t>瑜伽体式中口令提示与动作的配合。</w:t>
            </w:r>
          </w:p>
          <w:p w14:paraId="17BED5D7">
            <w:pPr>
              <w:widowControl w:val="0"/>
              <w:autoSpaceDE w:val="0"/>
              <w:autoSpaceDN w:val="0"/>
              <w:adjustRightInd w:val="0"/>
              <w:spacing w:line="340" w:lineRule="exact"/>
              <w:jc w:val="left"/>
              <w:rPr>
                <w:rFonts w:cs="Arial" w:asciiTheme="minorEastAsia" w:hAnsiTheme="minorEastAsia" w:eastAsiaTheme="minorEastAsia"/>
                <w:sz w:val="20"/>
                <w:szCs w:val="20"/>
              </w:rPr>
            </w:pPr>
          </w:p>
          <w:p w14:paraId="40AC552D">
            <w:pPr>
              <w:widowControl w:val="0"/>
              <w:autoSpaceDE w:val="0"/>
              <w:autoSpaceDN w:val="0"/>
              <w:adjustRightInd w:val="0"/>
              <w:spacing w:line="340" w:lineRule="exact"/>
              <w:jc w:val="left"/>
              <w:rPr>
                <w:rFonts w:cs="Arial" w:asciiTheme="minorEastAsia" w:hAnsiTheme="minorEastAsia" w:eastAsiaTheme="minorEastAsia"/>
                <w:sz w:val="20"/>
                <w:szCs w:val="20"/>
              </w:rPr>
            </w:pPr>
            <w:r>
              <w:rPr>
                <w:rFonts w:hint="eastAsia" w:cs="Arial" w:asciiTheme="minorEastAsia" w:hAnsiTheme="minorEastAsia" w:eastAsiaTheme="minorEastAsia"/>
                <w:b/>
                <w:bCs/>
                <w:sz w:val="20"/>
                <w:szCs w:val="20"/>
              </w:rPr>
              <w:t>第三单元：</w:t>
            </w:r>
            <w:r>
              <w:rPr>
                <w:rFonts w:hint="eastAsia" w:cs="Arial" w:asciiTheme="minorEastAsia" w:hAnsiTheme="minorEastAsia" w:eastAsiaTheme="minorEastAsia"/>
                <w:sz w:val="20"/>
                <w:szCs w:val="20"/>
              </w:rPr>
              <w:t>体能练习与体质健康测试</w:t>
            </w:r>
          </w:p>
          <w:p w14:paraId="172A0F31">
            <w:pPr>
              <w:widowControl w:val="0"/>
              <w:autoSpaceDE w:val="0"/>
              <w:autoSpaceDN w:val="0"/>
              <w:adjustRightInd w:val="0"/>
              <w:spacing w:line="340" w:lineRule="exact"/>
              <w:jc w:val="left"/>
              <w:rPr>
                <w:rFonts w:hint="eastAsia" w:cs="Arial" w:asciiTheme="minorEastAsia" w:hAnsiTheme="minorEastAsia" w:eastAsiaTheme="minorEastAsia"/>
                <w:sz w:val="20"/>
                <w:szCs w:val="21"/>
                <w:lang w:eastAsia="zh-CN"/>
              </w:rPr>
            </w:pPr>
            <w:r>
              <w:rPr>
                <w:rFonts w:hint="eastAsia" w:cs="Arial" w:asciiTheme="minorEastAsia" w:hAnsiTheme="minorEastAsia" w:eastAsiaTheme="minorEastAsia"/>
                <w:sz w:val="20"/>
                <w:szCs w:val="20"/>
              </w:rPr>
              <w:t>教学内容：1</w:t>
            </w:r>
            <w:r>
              <w:rPr>
                <w:rFonts w:cs="Arial" w:asciiTheme="minorEastAsia" w:hAnsiTheme="minorEastAsia" w:eastAsiaTheme="minorEastAsia"/>
                <w:sz w:val="20"/>
                <w:szCs w:val="20"/>
              </w:rPr>
              <w:t>.</w:t>
            </w:r>
            <w:r>
              <w:rPr>
                <w:rFonts w:cs="Arial" w:asciiTheme="minorEastAsia" w:hAnsiTheme="minorEastAsia" w:eastAsiaTheme="minorEastAsia"/>
                <w:bCs/>
                <w:sz w:val="20"/>
                <w:szCs w:val="21"/>
              </w:rPr>
              <w:t xml:space="preserve">短跑 </w:t>
            </w:r>
            <w:r>
              <w:rPr>
                <w:rFonts w:cs="Arial" w:asciiTheme="minorEastAsia" w:hAnsiTheme="minorEastAsia" w:eastAsiaTheme="minorEastAsia"/>
                <w:sz w:val="20"/>
                <w:szCs w:val="21"/>
              </w:rPr>
              <w:t>2</w:t>
            </w:r>
            <w:r>
              <w:rPr>
                <w:rFonts w:hint="eastAsia" w:cs="Arial" w:asciiTheme="minorEastAsia" w:hAnsiTheme="minorEastAsia" w:eastAsiaTheme="minorEastAsia"/>
                <w:sz w:val="20"/>
                <w:szCs w:val="21"/>
              </w:rPr>
              <w:t>.</w:t>
            </w:r>
            <w:r>
              <w:rPr>
                <w:rFonts w:cs="Arial" w:asciiTheme="minorEastAsia" w:hAnsiTheme="minorEastAsia" w:eastAsiaTheme="minorEastAsia"/>
                <w:sz w:val="20"/>
                <w:szCs w:val="21"/>
              </w:rPr>
              <w:t>中长跑 3.弹跳力 4.柔韧 5.</w:t>
            </w:r>
            <w:r>
              <w:rPr>
                <w:rFonts w:hint="eastAsia" w:cs="Arial" w:asciiTheme="minorEastAsia" w:hAnsiTheme="minorEastAsia" w:eastAsiaTheme="minorEastAsia"/>
                <w:sz w:val="20"/>
                <w:szCs w:val="21"/>
                <w:lang w:val="en-US" w:eastAsia="zh-CN"/>
              </w:rPr>
              <w:t>引体向上（女：</w:t>
            </w:r>
            <w:r>
              <w:rPr>
                <w:rFonts w:cs="Arial" w:asciiTheme="minorEastAsia" w:hAnsiTheme="minorEastAsia" w:eastAsiaTheme="minorEastAsia"/>
                <w:sz w:val="20"/>
                <w:szCs w:val="21"/>
              </w:rPr>
              <w:t>仰卧起坐</w:t>
            </w:r>
            <w:r>
              <w:rPr>
                <w:rFonts w:hint="eastAsia" w:cs="Arial" w:asciiTheme="minorEastAsia" w:hAnsiTheme="minorEastAsia" w:eastAsiaTheme="minorEastAsia"/>
                <w:sz w:val="20"/>
                <w:szCs w:val="21"/>
                <w:lang w:eastAsia="zh-CN"/>
              </w:rPr>
              <w:t>）</w:t>
            </w:r>
          </w:p>
          <w:p w14:paraId="73D0A681">
            <w:pPr>
              <w:widowControl w:val="0"/>
              <w:autoSpaceDE w:val="0"/>
              <w:autoSpaceDN w:val="0"/>
              <w:adjustRightInd w:val="0"/>
              <w:spacing w:line="340" w:lineRule="exact"/>
              <w:jc w:val="left"/>
              <w:rPr>
                <w:bCs/>
                <w:sz w:val="20"/>
                <w:szCs w:val="20"/>
              </w:rPr>
            </w:pPr>
            <w:r>
              <w:rPr>
                <w:rFonts w:hint="eastAsia" w:cs="Arial" w:asciiTheme="minorEastAsia" w:hAnsiTheme="minorEastAsia" w:eastAsiaTheme="minorEastAsia"/>
                <w:sz w:val="20"/>
                <w:szCs w:val="20"/>
              </w:rPr>
              <w:t>预期成果：</w:t>
            </w:r>
            <w:r>
              <w:rPr>
                <w:rFonts w:ascii="Arial" w:hAnsi="Arial" w:cs="Arial"/>
                <w:sz w:val="20"/>
              </w:rPr>
              <w:t>全面提高身体素质和身心健康，能承受学习和生活中的压力。</w:t>
            </w:r>
            <w:r>
              <w:rPr>
                <w:rFonts w:hint="eastAsia"/>
                <w:sz w:val="20"/>
                <w:szCs w:val="20"/>
              </w:rPr>
              <w:t>同时</w:t>
            </w:r>
            <w:r>
              <w:rPr>
                <w:rFonts w:hint="eastAsia"/>
                <w:bCs/>
                <w:sz w:val="20"/>
                <w:szCs w:val="20"/>
              </w:rPr>
              <w:t>培养学生遵纪守法和规则意识，以及吃苦耐劳、顽强拼搏的意志品质。</w:t>
            </w:r>
          </w:p>
          <w:p w14:paraId="0B60568F">
            <w:pPr>
              <w:widowControl w:val="0"/>
              <w:autoSpaceDE w:val="0"/>
              <w:autoSpaceDN w:val="0"/>
              <w:adjustRightInd w:val="0"/>
              <w:spacing w:line="340" w:lineRule="exact"/>
              <w:jc w:val="left"/>
              <w:rPr>
                <w:rFonts w:ascii="Arial" w:hAnsi="Arial" w:cs="Arial"/>
                <w:sz w:val="20"/>
              </w:rPr>
            </w:pPr>
            <w:r>
              <w:rPr>
                <w:rFonts w:ascii="Arial" w:hAnsi="Arial" w:cs="Arial"/>
                <w:sz w:val="20"/>
              </w:rPr>
              <w:t>教学难点：练习中学生兴趣的激发和意志品质的培养。</w:t>
            </w:r>
          </w:p>
          <w:p w14:paraId="1B3F1563">
            <w:pPr>
              <w:widowControl w:val="0"/>
              <w:autoSpaceDE w:val="0"/>
              <w:autoSpaceDN w:val="0"/>
              <w:adjustRightInd w:val="0"/>
              <w:spacing w:line="340" w:lineRule="exact"/>
              <w:jc w:val="left"/>
              <w:rPr>
                <w:b/>
                <w:sz w:val="20"/>
                <w:szCs w:val="20"/>
              </w:rPr>
            </w:pPr>
            <w:r>
              <w:rPr>
                <w:rFonts w:hint="eastAsia"/>
                <w:b/>
                <w:sz w:val="20"/>
                <w:szCs w:val="20"/>
              </w:rPr>
              <w:t>第四单元：</w:t>
            </w:r>
            <w:r>
              <w:rPr>
                <w:rFonts w:hint="eastAsia"/>
                <w:bCs/>
                <w:sz w:val="20"/>
                <w:szCs w:val="20"/>
              </w:rPr>
              <w:t>有氧健身跑</w:t>
            </w:r>
          </w:p>
          <w:p w14:paraId="6C1C8303">
            <w:pPr>
              <w:widowControl w:val="0"/>
              <w:autoSpaceDE w:val="0"/>
              <w:autoSpaceDN w:val="0"/>
              <w:adjustRightInd w:val="0"/>
              <w:spacing w:line="340" w:lineRule="exact"/>
              <w:jc w:val="left"/>
              <w:rPr>
                <w:rFonts w:cs="Arial" w:asciiTheme="minorEastAsia" w:hAnsiTheme="minorEastAsia" w:eastAsiaTheme="minorEastAsia"/>
                <w:sz w:val="20"/>
                <w:szCs w:val="20"/>
              </w:rPr>
            </w:pPr>
            <w:r>
              <w:rPr>
                <w:rFonts w:hint="eastAsia" w:cs="Arial" w:asciiTheme="minorEastAsia" w:hAnsiTheme="minorEastAsia" w:eastAsiaTheme="minorEastAsia"/>
                <w:sz w:val="20"/>
                <w:szCs w:val="20"/>
              </w:rPr>
              <w:t>教学内容：运动世界校园A</w:t>
            </w:r>
            <w:r>
              <w:rPr>
                <w:rFonts w:cs="Arial" w:asciiTheme="minorEastAsia" w:hAnsiTheme="minorEastAsia" w:eastAsiaTheme="minorEastAsia"/>
                <w:sz w:val="20"/>
                <w:szCs w:val="20"/>
              </w:rPr>
              <w:t>PP</w:t>
            </w:r>
            <w:r>
              <w:rPr>
                <w:rFonts w:hint="eastAsia" w:cs="Arial" w:asciiTheme="minorEastAsia" w:hAnsiTheme="minorEastAsia" w:eastAsiaTheme="minorEastAsia"/>
                <w:sz w:val="20"/>
                <w:szCs w:val="20"/>
              </w:rPr>
              <w:t>（课外练习）</w:t>
            </w:r>
          </w:p>
          <w:p w14:paraId="23A3088A">
            <w:pPr>
              <w:widowControl/>
              <w:jc w:val="left"/>
              <w:rPr>
                <w:rFonts w:hint="eastAsia"/>
                <w:bCs/>
                <w:sz w:val="20"/>
                <w:szCs w:val="20"/>
              </w:rPr>
            </w:pPr>
            <w:r>
              <w:rPr>
                <w:rFonts w:hint="eastAsia" w:cs="Arial" w:asciiTheme="minorEastAsia" w:hAnsiTheme="minorEastAsia"/>
                <w:sz w:val="20"/>
              </w:rPr>
              <w:t>预期成果：</w:t>
            </w:r>
            <w:r>
              <w:rPr>
                <w:rFonts w:hint="eastAsia"/>
                <w:bCs/>
                <w:sz w:val="20"/>
                <w:szCs w:val="20"/>
              </w:rPr>
              <w:t>使学生具备制定运动计划，自主进行科学锻炼的能力。增强学生心肺功能，培养学生遵纪守法和规则意识。</w:t>
            </w:r>
          </w:p>
          <w:p w14:paraId="14CB7229">
            <w:pPr>
              <w:widowControl/>
              <w:jc w:val="left"/>
              <w:rPr>
                <w:rFonts w:hint="eastAsia"/>
                <w:bCs/>
                <w:sz w:val="20"/>
                <w:szCs w:val="20"/>
              </w:rPr>
            </w:pPr>
            <w:r>
              <w:rPr>
                <w:rFonts w:hint="eastAsia" w:cs="Arial" w:asciiTheme="minorEastAsia" w:hAnsiTheme="minorEastAsia" w:eastAsiaTheme="minorEastAsia"/>
                <w:sz w:val="20"/>
                <w:szCs w:val="20"/>
                <w:lang w:val="en-US" w:eastAsia="zh-CN"/>
              </w:rPr>
              <w:t>教学难点：预防和监控学生代跑等作弊行为。</w:t>
            </w:r>
          </w:p>
        </w:tc>
      </w:tr>
    </w:tbl>
    <w:p w14:paraId="418BA8B7">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78A73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4A9DB162">
            <w:pPr>
              <w:pStyle w:val="16"/>
              <w:ind w:firstLine="489"/>
              <w:jc w:val="right"/>
              <w:rPr>
                <w:szCs w:val="16"/>
              </w:rPr>
            </w:pPr>
            <w:r>
              <w:rPr>
                <w:rFonts w:hint="eastAsia"/>
                <w:szCs w:val="16"/>
              </w:rPr>
              <w:t>课程目标</w:t>
            </w:r>
          </w:p>
          <w:p w14:paraId="77E72580">
            <w:pPr>
              <w:pStyle w:val="16"/>
              <w:ind w:right="210"/>
              <w:jc w:val="left"/>
              <w:rPr>
                <w:szCs w:val="16"/>
              </w:rPr>
            </w:pPr>
          </w:p>
          <w:p w14:paraId="2BB26C5C">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32DD239A">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64A996BE">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23F104C4">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31734274">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13838972">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5BF250BC">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3C532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370C9B81">
            <w:pPr>
              <w:pStyle w:val="17"/>
              <w:rPr>
                <w:sz w:val="20"/>
                <w:szCs w:val="20"/>
              </w:rPr>
            </w:pPr>
            <w:r>
              <w:rPr>
                <w:rFonts w:hint="eastAsia"/>
                <w:sz w:val="20"/>
                <w:szCs w:val="20"/>
              </w:rPr>
              <w:t>第一单元</w:t>
            </w:r>
          </w:p>
        </w:tc>
        <w:tc>
          <w:tcPr>
            <w:tcW w:w="1074" w:type="dxa"/>
            <w:vAlign w:val="center"/>
          </w:tcPr>
          <w:p w14:paraId="6184F9B2">
            <w:pPr>
              <w:pStyle w:val="17"/>
            </w:pPr>
            <w:r>
              <w:rPr>
                <w:rFonts w:hint="eastAsia"/>
              </w:rPr>
              <w:t>√</w:t>
            </w:r>
          </w:p>
        </w:tc>
        <w:tc>
          <w:tcPr>
            <w:tcW w:w="1074" w:type="dxa"/>
            <w:vAlign w:val="center"/>
          </w:tcPr>
          <w:p w14:paraId="78755401">
            <w:pPr>
              <w:pStyle w:val="17"/>
            </w:pPr>
            <w:r>
              <w:rPr>
                <w:rFonts w:hint="eastAsia"/>
              </w:rPr>
              <w:t>√</w:t>
            </w:r>
          </w:p>
        </w:tc>
        <w:tc>
          <w:tcPr>
            <w:tcW w:w="1074" w:type="dxa"/>
            <w:vAlign w:val="center"/>
          </w:tcPr>
          <w:p w14:paraId="7C22513C">
            <w:pPr>
              <w:pStyle w:val="17"/>
            </w:pPr>
            <w:r>
              <w:rPr>
                <w:rFonts w:hint="eastAsia"/>
              </w:rPr>
              <w:t>√</w:t>
            </w:r>
          </w:p>
        </w:tc>
        <w:tc>
          <w:tcPr>
            <w:tcW w:w="1073" w:type="dxa"/>
            <w:vAlign w:val="center"/>
          </w:tcPr>
          <w:p w14:paraId="3ED29ABD">
            <w:pPr>
              <w:pStyle w:val="17"/>
            </w:pPr>
            <w:r>
              <w:rPr>
                <w:rFonts w:hint="eastAsia"/>
              </w:rPr>
              <w:t>√</w:t>
            </w:r>
          </w:p>
        </w:tc>
        <w:tc>
          <w:tcPr>
            <w:tcW w:w="1073" w:type="dxa"/>
            <w:vAlign w:val="center"/>
          </w:tcPr>
          <w:p w14:paraId="4BC95977">
            <w:pPr>
              <w:pStyle w:val="17"/>
            </w:pPr>
            <w:r>
              <w:rPr>
                <w:rFonts w:hint="eastAsia"/>
              </w:rPr>
              <w:t>√</w:t>
            </w:r>
          </w:p>
        </w:tc>
        <w:tc>
          <w:tcPr>
            <w:tcW w:w="1074" w:type="dxa"/>
            <w:tcBorders>
              <w:right w:val="single" w:color="auto" w:sz="12" w:space="0"/>
            </w:tcBorders>
            <w:vAlign w:val="center"/>
          </w:tcPr>
          <w:p w14:paraId="584F282C">
            <w:pPr>
              <w:pStyle w:val="17"/>
            </w:pPr>
            <w:r>
              <w:rPr>
                <w:rFonts w:hint="eastAsia"/>
              </w:rPr>
              <w:t>√</w:t>
            </w:r>
          </w:p>
        </w:tc>
      </w:tr>
      <w:tr w14:paraId="0E818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33477410">
            <w:pPr>
              <w:pStyle w:val="17"/>
              <w:rPr>
                <w:sz w:val="20"/>
                <w:szCs w:val="20"/>
              </w:rPr>
            </w:pPr>
            <w:r>
              <w:rPr>
                <w:rFonts w:hint="eastAsia"/>
                <w:sz w:val="20"/>
                <w:szCs w:val="20"/>
              </w:rPr>
              <w:t>第二单元</w:t>
            </w:r>
          </w:p>
        </w:tc>
        <w:tc>
          <w:tcPr>
            <w:tcW w:w="1074" w:type="dxa"/>
            <w:vAlign w:val="center"/>
          </w:tcPr>
          <w:p w14:paraId="43350033">
            <w:pPr>
              <w:pStyle w:val="17"/>
            </w:pPr>
            <w:r>
              <w:rPr>
                <w:rFonts w:hint="eastAsia"/>
              </w:rPr>
              <w:t>√</w:t>
            </w:r>
          </w:p>
        </w:tc>
        <w:tc>
          <w:tcPr>
            <w:tcW w:w="1074" w:type="dxa"/>
            <w:vAlign w:val="center"/>
          </w:tcPr>
          <w:p w14:paraId="152D3F60">
            <w:pPr>
              <w:pStyle w:val="17"/>
            </w:pPr>
            <w:r>
              <w:rPr>
                <w:rFonts w:hint="eastAsia"/>
              </w:rPr>
              <w:t>√</w:t>
            </w:r>
          </w:p>
        </w:tc>
        <w:tc>
          <w:tcPr>
            <w:tcW w:w="1074" w:type="dxa"/>
            <w:vAlign w:val="center"/>
          </w:tcPr>
          <w:p w14:paraId="6E773778">
            <w:pPr>
              <w:pStyle w:val="17"/>
            </w:pPr>
            <w:r>
              <w:rPr>
                <w:rFonts w:hint="eastAsia"/>
              </w:rPr>
              <w:t>√</w:t>
            </w:r>
          </w:p>
        </w:tc>
        <w:tc>
          <w:tcPr>
            <w:tcW w:w="1073" w:type="dxa"/>
            <w:vAlign w:val="center"/>
          </w:tcPr>
          <w:p w14:paraId="336389FB">
            <w:pPr>
              <w:pStyle w:val="17"/>
            </w:pPr>
            <w:r>
              <w:rPr>
                <w:rFonts w:hint="eastAsia"/>
              </w:rPr>
              <w:t>√</w:t>
            </w:r>
          </w:p>
        </w:tc>
        <w:tc>
          <w:tcPr>
            <w:tcW w:w="1073" w:type="dxa"/>
            <w:vAlign w:val="center"/>
          </w:tcPr>
          <w:p w14:paraId="3B223E4D">
            <w:pPr>
              <w:pStyle w:val="17"/>
            </w:pPr>
            <w:r>
              <w:rPr>
                <w:rFonts w:hint="eastAsia"/>
              </w:rPr>
              <w:t>√</w:t>
            </w:r>
          </w:p>
        </w:tc>
        <w:tc>
          <w:tcPr>
            <w:tcW w:w="1074" w:type="dxa"/>
            <w:tcBorders>
              <w:right w:val="single" w:color="auto" w:sz="12" w:space="0"/>
            </w:tcBorders>
            <w:vAlign w:val="center"/>
          </w:tcPr>
          <w:p w14:paraId="6F3A3415">
            <w:pPr>
              <w:pStyle w:val="17"/>
            </w:pPr>
            <w:r>
              <w:rPr>
                <w:rFonts w:hint="eastAsia"/>
              </w:rPr>
              <w:t>√</w:t>
            </w:r>
          </w:p>
        </w:tc>
      </w:tr>
      <w:tr w14:paraId="0F1FD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DEA6207">
            <w:pPr>
              <w:pStyle w:val="17"/>
              <w:rPr>
                <w:sz w:val="20"/>
                <w:szCs w:val="20"/>
              </w:rPr>
            </w:pPr>
            <w:r>
              <w:rPr>
                <w:rFonts w:hint="eastAsia"/>
                <w:sz w:val="20"/>
                <w:szCs w:val="20"/>
              </w:rPr>
              <w:t>第三单元</w:t>
            </w:r>
          </w:p>
        </w:tc>
        <w:tc>
          <w:tcPr>
            <w:tcW w:w="1074" w:type="dxa"/>
            <w:vAlign w:val="center"/>
          </w:tcPr>
          <w:p w14:paraId="2B1D375B">
            <w:pPr>
              <w:pStyle w:val="17"/>
            </w:pPr>
          </w:p>
        </w:tc>
        <w:tc>
          <w:tcPr>
            <w:tcW w:w="1074" w:type="dxa"/>
            <w:vAlign w:val="center"/>
          </w:tcPr>
          <w:p w14:paraId="5F734C1D">
            <w:pPr>
              <w:pStyle w:val="17"/>
            </w:pPr>
            <w:r>
              <w:rPr>
                <w:rFonts w:hint="eastAsia"/>
              </w:rPr>
              <w:t>√</w:t>
            </w:r>
          </w:p>
        </w:tc>
        <w:tc>
          <w:tcPr>
            <w:tcW w:w="1074" w:type="dxa"/>
            <w:vAlign w:val="center"/>
          </w:tcPr>
          <w:p w14:paraId="51DFFE6E">
            <w:pPr>
              <w:pStyle w:val="17"/>
            </w:pPr>
          </w:p>
        </w:tc>
        <w:tc>
          <w:tcPr>
            <w:tcW w:w="1073" w:type="dxa"/>
            <w:vAlign w:val="center"/>
          </w:tcPr>
          <w:p w14:paraId="793D1386">
            <w:pPr>
              <w:pStyle w:val="17"/>
            </w:pPr>
            <w:r>
              <w:rPr>
                <w:rFonts w:hint="eastAsia"/>
              </w:rPr>
              <w:t>√</w:t>
            </w:r>
          </w:p>
        </w:tc>
        <w:tc>
          <w:tcPr>
            <w:tcW w:w="1073" w:type="dxa"/>
            <w:vAlign w:val="center"/>
          </w:tcPr>
          <w:p w14:paraId="1E1849A3">
            <w:pPr>
              <w:pStyle w:val="17"/>
            </w:pPr>
          </w:p>
        </w:tc>
        <w:tc>
          <w:tcPr>
            <w:tcW w:w="1074" w:type="dxa"/>
            <w:tcBorders>
              <w:right w:val="single" w:color="auto" w:sz="12" w:space="0"/>
            </w:tcBorders>
            <w:vAlign w:val="center"/>
          </w:tcPr>
          <w:p w14:paraId="0E789FD7">
            <w:pPr>
              <w:pStyle w:val="17"/>
            </w:pPr>
            <w:r>
              <w:rPr>
                <w:rFonts w:hint="eastAsia"/>
              </w:rPr>
              <w:t>√</w:t>
            </w:r>
          </w:p>
        </w:tc>
      </w:tr>
      <w:tr w14:paraId="6EFB1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48EEB52D">
            <w:pPr>
              <w:pStyle w:val="17"/>
              <w:rPr>
                <w:sz w:val="20"/>
                <w:szCs w:val="20"/>
              </w:rPr>
            </w:pPr>
            <w:r>
              <w:rPr>
                <w:rFonts w:hint="eastAsia"/>
                <w:sz w:val="20"/>
                <w:szCs w:val="20"/>
              </w:rPr>
              <w:t>第四单元</w:t>
            </w:r>
          </w:p>
        </w:tc>
        <w:tc>
          <w:tcPr>
            <w:tcW w:w="1074" w:type="dxa"/>
            <w:tcBorders>
              <w:bottom w:val="single" w:color="auto" w:sz="12" w:space="0"/>
            </w:tcBorders>
            <w:vAlign w:val="center"/>
          </w:tcPr>
          <w:p w14:paraId="77318031">
            <w:pPr>
              <w:pStyle w:val="17"/>
            </w:pPr>
          </w:p>
        </w:tc>
        <w:tc>
          <w:tcPr>
            <w:tcW w:w="1074" w:type="dxa"/>
            <w:tcBorders>
              <w:bottom w:val="single" w:color="auto" w:sz="12" w:space="0"/>
            </w:tcBorders>
            <w:vAlign w:val="center"/>
          </w:tcPr>
          <w:p w14:paraId="4D78B07A">
            <w:pPr>
              <w:pStyle w:val="17"/>
            </w:pPr>
            <w:r>
              <w:rPr>
                <w:rFonts w:hint="eastAsia"/>
              </w:rPr>
              <w:t>√</w:t>
            </w:r>
          </w:p>
        </w:tc>
        <w:tc>
          <w:tcPr>
            <w:tcW w:w="1074" w:type="dxa"/>
            <w:tcBorders>
              <w:bottom w:val="single" w:color="auto" w:sz="12" w:space="0"/>
            </w:tcBorders>
            <w:vAlign w:val="center"/>
          </w:tcPr>
          <w:p w14:paraId="01F1BE26">
            <w:pPr>
              <w:pStyle w:val="17"/>
            </w:pPr>
          </w:p>
        </w:tc>
        <w:tc>
          <w:tcPr>
            <w:tcW w:w="1073" w:type="dxa"/>
            <w:tcBorders>
              <w:bottom w:val="single" w:color="auto" w:sz="12" w:space="0"/>
            </w:tcBorders>
            <w:vAlign w:val="center"/>
          </w:tcPr>
          <w:p w14:paraId="308F5816">
            <w:pPr>
              <w:pStyle w:val="17"/>
            </w:pPr>
            <w:r>
              <w:rPr>
                <w:rFonts w:hint="eastAsia"/>
              </w:rPr>
              <w:t>√</w:t>
            </w:r>
          </w:p>
        </w:tc>
        <w:tc>
          <w:tcPr>
            <w:tcW w:w="1073" w:type="dxa"/>
            <w:tcBorders>
              <w:bottom w:val="single" w:color="auto" w:sz="12" w:space="0"/>
            </w:tcBorders>
            <w:vAlign w:val="center"/>
          </w:tcPr>
          <w:p w14:paraId="7C51BA4F">
            <w:pPr>
              <w:pStyle w:val="17"/>
            </w:pPr>
          </w:p>
        </w:tc>
        <w:tc>
          <w:tcPr>
            <w:tcW w:w="1074" w:type="dxa"/>
            <w:tcBorders>
              <w:bottom w:val="single" w:color="auto" w:sz="12" w:space="0"/>
              <w:right w:val="single" w:color="auto" w:sz="12" w:space="0"/>
            </w:tcBorders>
            <w:vAlign w:val="center"/>
          </w:tcPr>
          <w:p w14:paraId="2F94BC7F">
            <w:pPr>
              <w:pStyle w:val="17"/>
            </w:pPr>
            <w:r>
              <w:rPr>
                <w:rFonts w:hint="eastAsia"/>
              </w:rPr>
              <w:t>√</w:t>
            </w:r>
          </w:p>
        </w:tc>
      </w:tr>
    </w:tbl>
    <w:p w14:paraId="22C76559">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65AC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3C6B9A85">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7894B44D">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68A789D0">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207032ED">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1EFB8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0B8FA994">
            <w:pPr>
              <w:widowControl w:val="0"/>
              <w:snapToGrid w:val="0"/>
              <w:jc w:val="center"/>
              <w:rPr>
                <w:rFonts w:ascii="黑体" w:hAnsi="黑体" w:eastAsia="黑体"/>
                <w:bCs/>
                <w:sz w:val="21"/>
                <w:szCs w:val="21"/>
              </w:rPr>
            </w:pPr>
          </w:p>
        </w:tc>
        <w:tc>
          <w:tcPr>
            <w:tcW w:w="2690" w:type="dxa"/>
            <w:vMerge w:val="continue"/>
          </w:tcPr>
          <w:p w14:paraId="0D1E68CB">
            <w:pPr>
              <w:widowControl w:val="0"/>
              <w:snapToGrid w:val="0"/>
              <w:jc w:val="center"/>
              <w:rPr>
                <w:rFonts w:ascii="黑体" w:hAnsi="黑体" w:eastAsia="黑体"/>
                <w:bCs/>
                <w:sz w:val="21"/>
                <w:szCs w:val="21"/>
              </w:rPr>
            </w:pPr>
          </w:p>
        </w:tc>
        <w:tc>
          <w:tcPr>
            <w:tcW w:w="1697" w:type="dxa"/>
            <w:vMerge w:val="continue"/>
          </w:tcPr>
          <w:p w14:paraId="668920C7">
            <w:pPr>
              <w:widowControl w:val="0"/>
              <w:snapToGrid w:val="0"/>
              <w:jc w:val="center"/>
              <w:rPr>
                <w:rFonts w:ascii="黑体" w:hAnsi="黑体" w:eastAsia="黑体"/>
                <w:bCs/>
                <w:sz w:val="21"/>
                <w:szCs w:val="21"/>
              </w:rPr>
            </w:pPr>
          </w:p>
        </w:tc>
        <w:tc>
          <w:tcPr>
            <w:tcW w:w="708" w:type="dxa"/>
            <w:vAlign w:val="center"/>
          </w:tcPr>
          <w:p w14:paraId="3328A51D">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1BADC4CB">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529CA0EE">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5626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F9CA864">
            <w:pPr>
              <w:widowControl w:val="0"/>
              <w:snapToGrid w:val="0"/>
              <w:jc w:val="center"/>
              <w:rPr>
                <w:rFonts w:ascii="Times New Roman" w:hAnsi="Times New Roman"/>
                <w:bCs/>
                <w:sz w:val="20"/>
                <w:szCs w:val="20"/>
              </w:rPr>
            </w:pPr>
            <w:r>
              <w:rPr>
                <w:rFonts w:hint="eastAsia" w:ascii="Times New Roman" w:hAnsi="Times New Roman"/>
                <w:bCs/>
                <w:sz w:val="20"/>
                <w:szCs w:val="20"/>
              </w:rPr>
              <w:t>第一单元</w:t>
            </w:r>
          </w:p>
        </w:tc>
        <w:tc>
          <w:tcPr>
            <w:tcW w:w="2690" w:type="dxa"/>
            <w:vAlign w:val="center"/>
          </w:tcPr>
          <w:p w14:paraId="52803A6D">
            <w:pPr>
              <w:widowControl w:val="0"/>
              <w:snapToGrid w:val="0"/>
              <w:jc w:val="center"/>
              <w:rPr>
                <w:rFonts w:ascii="Times New Roman" w:hAnsi="Times New Roman"/>
                <w:bCs/>
                <w:sz w:val="20"/>
                <w:szCs w:val="20"/>
              </w:rPr>
            </w:pPr>
            <w:r>
              <w:rPr>
                <w:rFonts w:hint="eastAsia" w:ascii="Times New Roman" w:hAnsi="Times New Roman"/>
                <w:bCs/>
                <w:sz w:val="20"/>
                <w:szCs w:val="20"/>
              </w:rPr>
              <w:t>讲课</w:t>
            </w:r>
          </w:p>
        </w:tc>
        <w:tc>
          <w:tcPr>
            <w:tcW w:w="1697" w:type="dxa"/>
            <w:vAlign w:val="center"/>
          </w:tcPr>
          <w:p w14:paraId="632EB981">
            <w:pPr>
              <w:widowControl w:val="0"/>
              <w:snapToGrid w:val="0"/>
              <w:jc w:val="center"/>
              <w:rPr>
                <w:rFonts w:ascii="Times New Roman" w:hAnsi="Times New Roman"/>
                <w:bCs/>
                <w:sz w:val="20"/>
                <w:szCs w:val="20"/>
              </w:rPr>
            </w:pPr>
            <w:r>
              <w:rPr>
                <w:rFonts w:hint="eastAsia" w:ascii="Times New Roman" w:hAnsi="Times New Roman"/>
                <w:bCs/>
                <w:sz w:val="20"/>
                <w:szCs w:val="20"/>
              </w:rPr>
              <w:t>考查</w:t>
            </w:r>
          </w:p>
        </w:tc>
        <w:tc>
          <w:tcPr>
            <w:tcW w:w="708" w:type="dxa"/>
            <w:vAlign w:val="center"/>
          </w:tcPr>
          <w:p w14:paraId="589A21AA">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53" w:type="dxa"/>
            <w:vAlign w:val="center"/>
          </w:tcPr>
          <w:p w14:paraId="0462A5E6">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0</w:t>
            </w:r>
          </w:p>
        </w:tc>
        <w:tc>
          <w:tcPr>
            <w:tcW w:w="700" w:type="dxa"/>
            <w:tcBorders>
              <w:right w:val="single" w:color="auto" w:sz="12" w:space="0"/>
            </w:tcBorders>
            <w:vAlign w:val="center"/>
          </w:tcPr>
          <w:p w14:paraId="754206A1">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r>
      <w:tr w14:paraId="0E9D4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2003A8B">
            <w:pPr>
              <w:widowControl w:val="0"/>
              <w:snapToGrid w:val="0"/>
              <w:jc w:val="center"/>
              <w:rPr>
                <w:rFonts w:ascii="Times New Roman" w:hAnsi="Times New Roman"/>
                <w:bCs/>
                <w:sz w:val="20"/>
                <w:szCs w:val="20"/>
              </w:rPr>
            </w:pPr>
            <w:r>
              <w:rPr>
                <w:rFonts w:hint="eastAsia" w:ascii="Times New Roman" w:hAnsi="Times New Roman"/>
                <w:bCs/>
                <w:sz w:val="20"/>
                <w:szCs w:val="20"/>
              </w:rPr>
              <w:t>第二单元</w:t>
            </w:r>
          </w:p>
        </w:tc>
        <w:tc>
          <w:tcPr>
            <w:tcW w:w="2690" w:type="dxa"/>
            <w:vAlign w:val="center"/>
          </w:tcPr>
          <w:p w14:paraId="02535AB7">
            <w:pPr>
              <w:widowControl w:val="0"/>
              <w:snapToGrid w:val="0"/>
              <w:jc w:val="center"/>
              <w:rPr>
                <w:rFonts w:ascii="Times New Roman" w:hAnsi="Times New Roman"/>
                <w:bCs/>
                <w:sz w:val="20"/>
                <w:szCs w:val="20"/>
              </w:rPr>
            </w:pPr>
            <w:r>
              <w:rPr>
                <w:rFonts w:hint="eastAsia" w:ascii="Times New Roman" w:hAnsi="Times New Roman"/>
                <w:bCs/>
                <w:sz w:val="20"/>
                <w:szCs w:val="20"/>
              </w:rPr>
              <w:t>边讲边练</w:t>
            </w:r>
          </w:p>
        </w:tc>
        <w:tc>
          <w:tcPr>
            <w:tcW w:w="1697" w:type="dxa"/>
            <w:vAlign w:val="center"/>
          </w:tcPr>
          <w:p w14:paraId="2FC141BC">
            <w:pPr>
              <w:widowControl w:val="0"/>
              <w:snapToGrid w:val="0"/>
              <w:jc w:val="center"/>
              <w:rPr>
                <w:rFonts w:ascii="Times New Roman" w:hAnsi="Times New Roman"/>
                <w:bCs/>
                <w:sz w:val="20"/>
                <w:szCs w:val="20"/>
              </w:rPr>
            </w:pPr>
            <w:r>
              <w:rPr>
                <w:rFonts w:hint="eastAsia" w:ascii="Times New Roman" w:hAnsi="Times New Roman"/>
                <w:bCs/>
                <w:sz w:val="20"/>
                <w:szCs w:val="20"/>
              </w:rPr>
              <w:t>考查</w:t>
            </w:r>
          </w:p>
        </w:tc>
        <w:tc>
          <w:tcPr>
            <w:tcW w:w="708" w:type="dxa"/>
            <w:vAlign w:val="center"/>
          </w:tcPr>
          <w:p w14:paraId="1E2DBA49">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0</w:t>
            </w:r>
          </w:p>
        </w:tc>
        <w:tc>
          <w:tcPr>
            <w:tcW w:w="653" w:type="dxa"/>
            <w:vAlign w:val="center"/>
          </w:tcPr>
          <w:p w14:paraId="4845490E">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r>
              <w:rPr>
                <w:rFonts w:asciiTheme="minorEastAsia" w:hAnsiTheme="minorEastAsia" w:eastAsiaTheme="minorEastAsia"/>
                <w:bCs/>
                <w:sz w:val="20"/>
                <w:szCs w:val="20"/>
              </w:rPr>
              <w:t>0</w:t>
            </w:r>
          </w:p>
        </w:tc>
        <w:tc>
          <w:tcPr>
            <w:tcW w:w="700" w:type="dxa"/>
            <w:tcBorders>
              <w:right w:val="single" w:color="auto" w:sz="12" w:space="0"/>
            </w:tcBorders>
            <w:vAlign w:val="center"/>
          </w:tcPr>
          <w:p w14:paraId="4C23E8E9">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r>
              <w:rPr>
                <w:rFonts w:asciiTheme="minorEastAsia" w:hAnsiTheme="minorEastAsia" w:eastAsiaTheme="minorEastAsia"/>
                <w:bCs/>
                <w:sz w:val="20"/>
                <w:szCs w:val="20"/>
              </w:rPr>
              <w:t>0</w:t>
            </w:r>
          </w:p>
        </w:tc>
      </w:tr>
      <w:tr w14:paraId="10AD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36ACA9F">
            <w:pPr>
              <w:widowControl w:val="0"/>
              <w:snapToGrid w:val="0"/>
              <w:jc w:val="center"/>
              <w:rPr>
                <w:rFonts w:ascii="Times New Roman" w:hAnsi="Times New Roman"/>
                <w:bCs/>
                <w:sz w:val="20"/>
                <w:szCs w:val="20"/>
              </w:rPr>
            </w:pPr>
            <w:r>
              <w:rPr>
                <w:rFonts w:hint="eastAsia" w:ascii="Times New Roman" w:hAnsi="Times New Roman"/>
                <w:bCs/>
                <w:sz w:val="20"/>
                <w:szCs w:val="20"/>
              </w:rPr>
              <w:t>第三单元</w:t>
            </w:r>
          </w:p>
        </w:tc>
        <w:tc>
          <w:tcPr>
            <w:tcW w:w="2690" w:type="dxa"/>
            <w:vAlign w:val="center"/>
          </w:tcPr>
          <w:p w14:paraId="56F45B7C">
            <w:pPr>
              <w:widowControl w:val="0"/>
              <w:snapToGrid w:val="0"/>
              <w:jc w:val="center"/>
              <w:rPr>
                <w:rFonts w:ascii="Times New Roman" w:hAnsi="Times New Roman"/>
                <w:bCs/>
                <w:sz w:val="20"/>
                <w:szCs w:val="20"/>
              </w:rPr>
            </w:pPr>
            <w:r>
              <w:rPr>
                <w:rFonts w:hint="eastAsia" w:ascii="Times New Roman" w:hAnsi="Times New Roman"/>
                <w:bCs/>
                <w:sz w:val="20"/>
                <w:szCs w:val="20"/>
              </w:rPr>
              <w:t>边讲边练</w:t>
            </w:r>
          </w:p>
        </w:tc>
        <w:tc>
          <w:tcPr>
            <w:tcW w:w="1697" w:type="dxa"/>
            <w:vAlign w:val="center"/>
          </w:tcPr>
          <w:p w14:paraId="24D4751B">
            <w:pPr>
              <w:widowControl w:val="0"/>
              <w:snapToGrid w:val="0"/>
              <w:jc w:val="center"/>
              <w:rPr>
                <w:rFonts w:ascii="Times New Roman" w:hAnsi="Times New Roman"/>
                <w:bCs/>
                <w:sz w:val="20"/>
                <w:szCs w:val="20"/>
              </w:rPr>
            </w:pPr>
            <w:r>
              <w:rPr>
                <w:rFonts w:hint="eastAsia" w:ascii="Times New Roman" w:hAnsi="Times New Roman"/>
                <w:bCs/>
                <w:sz w:val="20"/>
                <w:szCs w:val="20"/>
              </w:rPr>
              <w:t>考查</w:t>
            </w:r>
          </w:p>
        </w:tc>
        <w:tc>
          <w:tcPr>
            <w:tcW w:w="708" w:type="dxa"/>
            <w:vAlign w:val="center"/>
          </w:tcPr>
          <w:p w14:paraId="0CE0EC8E">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0</w:t>
            </w:r>
          </w:p>
        </w:tc>
        <w:tc>
          <w:tcPr>
            <w:tcW w:w="653" w:type="dxa"/>
            <w:vAlign w:val="center"/>
          </w:tcPr>
          <w:p w14:paraId="0B8D20AD">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8</w:t>
            </w:r>
          </w:p>
        </w:tc>
        <w:tc>
          <w:tcPr>
            <w:tcW w:w="700" w:type="dxa"/>
            <w:tcBorders>
              <w:right w:val="single" w:color="auto" w:sz="12" w:space="0"/>
            </w:tcBorders>
            <w:vAlign w:val="center"/>
          </w:tcPr>
          <w:p w14:paraId="430BFBB8">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8</w:t>
            </w:r>
          </w:p>
        </w:tc>
      </w:tr>
      <w:tr w14:paraId="3E97C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B57FDAA">
            <w:pPr>
              <w:widowControl w:val="0"/>
              <w:snapToGrid w:val="0"/>
              <w:jc w:val="center"/>
              <w:rPr>
                <w:rFonts w:ascii="Times New Roman" w:hAnsi="Times New Roman"/>
                <w:bCs/>
                <w:sz w:val="20"/>
                <w:szCs w:val="20"/>
              </w:rPr>
            </w:pPr>
            <w:r>
              <w:rPr>
                <w:rFonts w:hint="eastAsia" w:ascii="Times New Roman" w:hAnsi="Times New Roman"/>
                <w:bCs/>
                <w:sz w:val="20"/>
                <w:szCs w:val="20"/>
              </w:rPr>
              <w:t>第四单元</w:t>
            </w:r>
          </w:p>
        </w:tc>
        <w:tc>
          <w:tcPr>
            <w:tcW w:w="2690" w:type="dxa"/>
            <w:vAlign w:val="center"/>
          </w:tcPr>
          <w:p w14:paraId="3FB3DBFE">
            <w:pPr>
              <w:widowControl w:val="0"/>
              <w:snapToGrid w:val="0"/>
              <w:jc w:val="center"/>
              <w:rPr>
                <w:rFonts w:ascii="Times New Roman" w:hAnsi="Times New Roman"/>
                <w:bCs/>
                <w:sz w:val="20"/>
                <w:szCs w:val="20"/>
              </w:rPr>
            </w:pPr>
            <w:r>
              <w:rPr>
                <w:rFonts w:hint="eastAsia" w:ascii="Times New Roman" w:hAnsi="Times New Roman"/>
                <w:bCs/>
                <w:sz w:val="20"/>
                <w:szCs w:val="20"/>
              </w:rPr>
              <w:t>课外练习</w:t>
            </w:r>
          </w:p>
        </w:tc>
        <w:tc>
          <w:tcPr>
            <w:tcW w:w="1697" w:type="dxa"/>
            <w:vAlign w:val="center"/>
          </w:tcPr>
          <w:p w14:paraId="2DF900DC">
            <w:pPr>
              <w:widowControl w:val="0"/>
              <w:snapToGrid w:val="0"/>
              <w:jc w:val="center"/>
              <w:rPr>
                <w:rFonts w:ascii="Times New Roman" w:hAnsi="Times New Roman"/>
                <w:bCs/>
                <w:sz w:val="20"/>
                <w:szCs w:val="20"/>
              </w:rPr>
            </w:pPr>
            <w:r>
              <w:rPr>
                <w:rFonts w:hint="eastAsia" w:ascii="Times New Roman" w:hAnsi="Times New Roman"/>
                <w:bCs/>
                <w:sz w:val="20"/>
                <w:szCs w:val="20"/>
              </w:rPr>
              <w:t>考查</w:t>
            </w:r>
          </w:p>
        </w:tc>
        <w:tc>
          <w:tcPr>
            <w:tcW w:w="708" w:type="dxa"/>
            <w:vAlign w:val="center"/>
          </w:tcPr>
          <w:p w14:paraId="732DDE2D">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0</w:t>
            </w:r>
          </w:p>
        </w:tc>
        <w:tc>
          <w:tcPr>
            <w:tcW w:w="653" w:type="dxa"/>
            <w:vAlign w:val="center"/>
          </w:tcPr>
          <w:p w14:paraId="1F06248C">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0</w:t>
            </w:r>
          </w:p>
        </w:tc>
        <w:tc>
          <w:tcPr>
            <w:tcW w:w="700" w:type="dxa"/>
            <w:tcBorders>
              <w:right w:val="single" w:color="auto" w:sz="12" w:space="0"/>
            </w:tcBorders>
            <w:vAlign w:val="center"/>
          </w:tcPr>
          <w:p w14:paraId="7F8DB34D">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0</w:t>
            </w:r>
          </w:p>
        </w:tc>
      </w:tr>
      <w:tr w14:paraId="3A690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48F31C8B">
            <w:pPr>
              <w:pStyle w:val="16"/>
              <w:widowControl w:val="0"/>
            </w:pPr>
            <w:r>
              <w:rPr>
                <w:rFonts w:hint="eastAsia"/>
              </w:rPr>
              <w:t>合计</w:t>
            </w:r>
          </w:p>
        </w:tc>
        <w:tc>
          <w:tcPr>
            <w:tcW w:w="708" w:type="dxa"/>
            <w:tcBorders>
              <w:bottom w:val="single" w:color="auto" w:sz="12" w:space="0"/>
            </w:tcBorders>
            <w:vAlign w:val="center"/>
          </w:tcPr>
          <w:p w14:paraId="12890ECD">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53" w:type="dxa"/>
            <w:tcBorders>
              <w:bottom w:val="single" w:color="auto" w:sz="12" w:space="0"/>
            </w:tcBorders>
            <w:vAlign w:val="center"/>
          </w:tcPr>
          <w:p w14:paraId="4BC98F85">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r>
              <w:rPr>
                <w:rFonts w:asciiTheme="minorEastAsia" w:hAnsiTheme="minorEastAsia" w:eastAsiaTheme="minorEastAsia"/>
                <w:bCs/>
                <w:sz w:val="20"/>
                <w:szCs w:val="20"/>
              </w:rPr>
              <w:t>8</w:t>
            </w:r>
          </w:p>
        </w:tc>
        <w:tc>
          <w:tcPr>
            <w:tcW w:w="700" w:type="dxa"/>
            <w:tcBorders>
              <w:bottom w:val="single" w:color="auto" w:sz="12" w:space="0"/>
              <w:right w:val="single" w:color="auto" w:sz="12" w:space="0"/>
            </w:tcBorders>
            <w:vAlign w:val="center"/>
          </w:tcPr>
          <w:p w14:paraId="702AD1A7">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r>
              <w:rPr>
                <w:rFonts w:asciiTheme="minorEastAsia" w:hAnsiTheme="minorEastAsia" w:eastAsiaTheme="minorEastAsia"/>
                <w:bCs/>
                <w:sz w:val="20"/>
                <w:szCs w:val="20"/>
              </w:rPr>
              <w:t>2</w:t>
            </w:r>
          </w:p>
        </w:tc>
      </w:tr>
    </w:tbl>
    <w:p w14:paraId="783BF27D">
      <w:pPr>
        <w:pStyle w:val="20"/>
        <w:numPr>
          <w:ilvl w:val="0"/>
          <w:numId w:val="1"/>
        </w:numPr>
        <w:spacing w:before="163" w:beforeLines="50" w:after="163"/>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462E0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083B32A5">
            <w:pPr>
              <w:pStyle w:val="16"/>
              <w:rPr>
                <w:rFonts w:hint="eastAsia" w:eastAsia="黑体"/>
                <w:b w:val="0"/>
                <w:bCs/>
                <w:color w:val="000000" w:themeColor="text1"/>
                <w:szCs w:val="16"/>
                <w:lang w:eastAsia="zh-CN"/>
                <w14:textFill>
                  <w14:solidFill>
                    <w14:schemeClr w14:val="tx1"/>
                  </w14:solidFill>
                </w14:textFill>
              </w:rPr>
            </w:pPr>
            <w:r>
              <w:rPr>
                <w:rFonts w:hint="eastAsia" w:ascii="黑体" w:hAnsi="黑体"/>
                <w:b w:val="0"/>
                <w:bCs/>
                <w:color w:val="000000" w:themeColor="text1"/>
                <w:szCs w:val="18"/>
                <w:lang w:val="en-US" w:eastAsia="zh-CN"/>
                <w14:textFill>
                  <w14:solidFill>
                    <w14:schemeClr w14:val="tx1"/>
                  </w14:solidFill>
                </w14:textFill>
              </w:rPr>
              <w:t>序号</w:t>
            </w:r>
            <w:r>
              <w:rPr>
                <w:rFonts w:hint="eastAsia" w:ascii="黑体" w:hAnsi="黑体"/>
                <w:b w:val="0"/>
                <w:bCs/>
                <w:color w:val="000000" w:themeColor="text1"/>
                <w:szCs w:val="18"/>
                <w:lang w:eastAsia="zh-CN"/>
                <w14:textFill>
                  <w14:solidFill>
                    <w14:schemeClr w14:val="tx1"/>
                  </w14:solidFill>
                </w14:textFill>
              </w:rPr>
              <w:t xml:space="preserve"> </w:t>
            </w:r>
          </w:p>
        </w:tc>
        <w:tc>
          <w:tcPr>
            <w:tcW w:w="3021" w:type="dxa"/>
            <w:tcBorders>
              <w:top w:val="single" w:color="auto" w:sz="4" w:space="0"/>
              <w:left w:val="single" w:color="auto" w:sz="4" w:space="0"/>
              <w:right w:val="single" w:color="auto" w:sz="4" w:space="0"/>
            </w:tcBorders>
            <w:noWrap w:val="0"/>
            <w:vAlign w:val="center"/>
          </w:tcPr>
          <w:p w14:paraId="6E51472D">
            <w:pPr>
              <w:pStyle w:val="16"/>
              <w:rPr>
                <w:rFonts w:hint="eastAsia"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实验项目名称</w:t>
            </w:r>
          </w:p>
        </w:tc>
        <w:tc>
          <w:tcPr>
            <w:tcW w:w="3110" w:type="dxa"/>
            <w:tcBorders>
              <w:top w:val="single" w:color="auto" w:sz="4" w:space="0"/>
              <w:left w:val="single" w:color="auto" w:sz="4" w:space="0"/>
              <w:right w:val="single" w:color="auto" w:sz="4" w:space="0"/>
            </w:tcBorders>
            <w:noWrap w:val="0"/>
            <w:vAlign w:val="center"/>
          </w:tcPr>
          <w:p w14:paraId="077FB312">
            <w:pPr>
              <w:pStyle w:val="16"/>
              <w:rPr>
                <w:rFonts w:hint="default"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目标要求与主要内容</w:t>
            </w:r>
          </w:p>
        </w:tc>
        <w:tc>
          <w:tcPr>
            <w:tcW w:w="810" w:type="dxa"/>
            <w:tcBorders>
              <w:top w:val="single" w:color="auto" w:sz="4" w:space="0"/>
              <w:left w:val="single" w:color="auto" w:sz="4" w:space="0"/>
              <w:right w:val="single" w:color="auto" w:sz="4" w:space="0"/>
            </w:tcBorders>
            <w:noWrap w:val="0"/>
            <w:vAlign w:val="center"/>
          </w:tcPr>
          <w:p w14:paraId="1BD6D28E">
            <w:pPr>
              <w:pStyle w:val="16"/>
              <w:rPr>
                <w:rFonts w:hint="default"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 时数</w:t>
            </w:r>
          </w:p>
        </w:tc>
        <w:tc>
          <w:tcPr>
            <w:tcW w:w="758" w:type="dxa"/>
            <w:tcBorders>
              <w:top w:val="single" w:color="auto" w:sz="4" w:space="0"/>
              <w:left w:val="single" w:color="auto" w:sz="4" w:space="0"/>
              <w:right w:val="single" w:color="auto" w:sz="4" w:space="0"/>
            </w:tcBorders>
            <w:noWrap w:val="0"/>
            <w:vAlign w:val="center"/>
          </w:tcPr>
          <w:p w14:paraId="4822B78D">
            <w:pPr>
              <w:pStyle w:val="16"/>
              <w:rPr>
                <w:rFonts w:hint="eastAsia"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 类型</w:t>
            </w:r>
          </w:p>
        </w:tc>
      </w:tr>
      <w:tr w14:paraId="6EC2F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697CE00B">
            <w:pPr>
              <w:pStyle w:val="17"/>
              <w:rPr>
                <w:rFonts w:hint="eastAsia" w:ascii="宋体" w:hAnsi="宋体" w:eastAsia="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1</w:t>
            </w:r>
          </w:p>
        </w:tc>
        <w:tc>
          <w:tcPr>
            <w:tcW w:w="3021" w:type="dxa"/>
            <w:tcBorders>
              <w:left w:val="single" w:color="auto" w:sz="4" w:space="0"/>
              <w:right w:val="single" w:color="auto" w:sz="4" w:space="0"/>
            </w:tcBorders>
            <w:noWrap w:val="0"/>
            <w:vAlign w:val="center"/>
          </w:tcPr>
          <w:p w14:paraId="5F52665C">
            <w:pPr>
              <w:pStyle w:val="17"/>
              <w:rPr>
                <w:rFonts w:hint="eastAsia" w:ascii="宋体" w:hAnsi="宋体" w:eastAsia="宋体" w:cs="Times New Roman"/>
                <w:b w:val="0"/>
                <w:bCs/>
                <w:color w:val="000000" w:themeColor="text1"/>
                <w:lang w:val="en-US" w:eastAsia="zh-CN"/>
                <w14:textFill>
                  <w14:solidFill>
                    <w14:schemeClr w14:val="tx1"/>
                  </w14:solidFill>
                </w14:textFill>
              </w:rPr>
            </w:pPr>
            <w:r>
              <w:rPr>
                <w:rFonts w:hint="eastAsia" w:ascii="Times New Roman" w:hAnsi="Times New Roman" w:eastAsia="宋体" w:cs="宋体"/>
                <w:bCs/>
                <w:color w:val="auto"/>
                <w:sz w:val="20"/>
                <w:szCs w:val="20"/>
                <w:lang w:val="en-US" w:eastAsia="zh-CN" w:bidi="ar-SA"/>
              </w:rPr>
              <w:t>基本技术动作示范</w:t>
            </w:r>
          </w:p>
        </w:tc>
        <w:tc>
          <w:tcPr>
            <w:tcW w:w="3110" w:type="dxa"/>
            <w:tcBorders>
              <w:left w:val="single" w:color="auto" w:sz="4" w:space="0"/>
              <w:right w:val="single" w:color="auto" w:sz="4" w:space="0"/>
            </w:tcBorders>
            <w:noWrap w:val="0"/>
            <w:vAlign w:val="center"/>
          </w:tcPr>
          <w:p w14:paraId="7258F14F">
            <w:pPr>
              <w:pStyle w:val="17"/>
              <w:jc w:val="left"/>
              <w:rPr>
                <w:rFonts w:hint="eastAsia" w:ascii="宋体" w:hAnsi="宋体" w:eastAsia="宋体"/>
                <w:b w:val="0"/>
                <w:bCs/>
                <w:color w:val="000000" w:themeColor="text1"/>
                <w:lang w:val="en-US" w:eastAsia="zh-CN"/>
                <w14:textFill>
                  <w14:solidFill>
                    <w14:schemeClr w14:val="tx1"/>
                  </w14:solidFill>
                </w14:textFill>
              </w:rPr>
            </w:pPr>
            <w:r>
              <w:rPr>
                <w:rFonts w:hint="eastAsia" w:ascii="Times New Roman" w:hAnsi="Times New Roman" w:eastAsia="宋体" w:cs="宋体"/>
                <w:bCs/>
                <w:color w:val="auto"/>
                <w:sz w:val="20"/>
                <w:szCs w:val="20"/>
                <w:lang w:val="en-US" w:eastAsia="zh-CN" w:bidi="ar-SA"/>
              </w:rPr>
              <w:t>掌握拜日式A组合基本动作，提高身体的灵活与协调能力。</w:t>
            </w:r>
          </w:p>
        </w:tc>
        <w:tc>
          <w:tcPr>
            <w:tcW w:w="810" w:type="dxa"/>
            <w:tcBorders>
              <w:left w:val="single" w:color="auto" w:sz="4" w:space="0"/>
              <w:right w:val="single" w:color="auto" w:sz="4" w:space="0"/>
            </w:tcBorders>
            <w:noWrap w:val="0"/>
            <w:vAlign w:val="center"/>
          </w:tcPr>
          <w:p w14:paraId="46B0841A">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8</w:t>
            </w:r>
          </w:p>
        </w:tc>
        <w:tc>
          <w:tcPr>
            <w:tcW w:w="758" w:type="dxa"/>
            <w:tcBorders>
              <w:left w:val="single" w:color="auto" w:sz="4" w:space="0"/>
              <w:right w:val="single" w:color="auto" w:sz="4" w:space="0"/>
            </w:tcBorders>
            <w:noWrap w:val="0"/>
            <w:vAlign w:val="center"/>
          </w:tcPr>
          <w:p w14:paraId="7B0A97BE">
            <w:pPr>
              <w:pStyle w:val="17"/>
              <w:jc w:val="center"/>
              <w:rPr>
                <w:rFonts w:hint="default" w:ascii="宋体" w:hAnsi="宋体" w:eastAsia="宋体" w:cs="宋体"/>
                <w:b w:val="0"/>
                <w:bCs/>
                <w:color w:val="000000" w:themeColor="text1"/>
                <w:sz w:val="21"/>
                <w:szCs w:val="21"/>
                <w:lang w:val="en-US" w:eastAsia="zh-CN" w:bidi="ar-SA"/>
                <w14:textFill>
                  <w14:solidFill>
                    <w14:schemeClr w14:val="tx1"/>
                  </w14:solidFill>
                </w14:textFill>
              </w:rPr>
            </w:pPr>
            <w:r>
              <w:rPr>
                <w:rFonts w:hint="default" w:eastAsia="宋体"/>
                <w:b w:val="0"/>
                <w:bCs/>
                <w:color w:val="000000" w:themeColor="text1"/>
                <w:lang w:val="en-US" w:eastAsia="zh-CN"/>
                <w14:textFill>
                  <w14:solidFill>
                    <w14:schemeClr w14:val="tx1"/>
                  </w14:solidFill>
                </w14:textFill>
              </w:rPr>
              <w:t>①</w:t>
            </w:r>
          </w:p>
        </w:tc>
      </w:tr>
      <w:tr w14:paraId="5EF18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649A51E">
            <w:pPr>
              <w:pStyle w:val="17"/>
              <w:rPr>
                <w:rFonts w:hint="eastAsia" w:ascii="宋体" w:hAnsi="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2</w:t>
            </w:r>
          </w:p>
        </w:tc>
        <w:tc>
          <w:tcPr>
            <w:tcW w:w="3021" w:type="dxa"/>
            <w:tcBorders>
              <w:left w:val="single" w:color="auto" w:sz="4" w:space="0"/>
              <w:right w:val="single" w:color="auto" w:sz="4" w:space="0"/>
            </w:tcBorders>
            <w:noWrap w:val="0"/>
            <w:vAlign w:val="center"/>
          </w:tcPr>
          <w:p w14:paraId="06B25104">
            <w:pPr>
              <w:pStyle w:val="17"/>
              <w:rPr>
                <w:rFonts w:hint="default" w:ascii="宋体" w:hAnsi="宋体" w:eastAsia="宋体" w:cs="Times New Roman"/>
                <w:b w:val="0"/>
                <w:bCs/>
                <w:color w:val="000000" w:themeColor="text1"/>
                <w:lang w:val="en-US" w:eastAsia="zh-CN"/>
                <w14:textFill>
                  <w14:solidFill>
                    <w14:schemeClr w14:val="tx1"/>
                  </w14:solidFill>
                </w14:textFill>
              </w:rPr>
            </w:pPr>
            <w:r>
              <w:rPr>
                <w:rFonts w:hint="eastAsia" w:ascii="Times New Roman" w:hAnsi="Times New Roman" w:eastAsia="宋体" w:cs="宋体"/>
                <w:bCs/>
                <w:color w:val="auto"/>
                <w:sz w:val="20"/>
                <w:szCs w:val="20"/>
                <w:lang w:val="en-US" w:eastAsia="zh-CN" w:bidi="ar-SA"/>
              </w:rPr>
              <w:t>组织开展技能实践</w:t>
            </w:r>
          </w:p>
        </w:tc>
        <w:tc>
          <w:tcPr>
            <w:tcW w:w="3110" w:type="dxa"/>
            <w:tcBorders>
              <w:left w:val="single" w:color="auto" w:sz="4" w:space="0"/>
              <w:right w:val="single" w:color="auto" w:sz="4" w:space="0"/>
            </w:tcBorders>
            <w:noWrap w:val="0"/>
            <w:vAlign w:val="center"/>
          </w:tcPr>
          <w:p w14:paraId="6D0C0276">
            <w:pPr>
              <w:pStyle w:val="17"/>
              <w:jc w:val="left"/>
              <w:rPr>
                <w:rFonts w:hint="default" w:ascii="宋体" w:hAnsi="宋体" w:eastAsia="宋体"/>
                <w:b w:val="0"/>
                <w:bCs/>
                <w:color w:val="000000" w:themeColor="text1"/>
                <w:lang w:val="en-US" w:eastAsia="zh-CN"/>
                <w14:textFill>
                  <w14:solidFill>
                    <w14:schemeClr w14:val="tx1"/>
                  </w14:solidFill>
                </w14:textFill>
              </w:rPr>
            </w:pPr>
            <w:r>
              <w:rPr>
                <w:rFonts w:hint="eastAsia" w:ascii="Times New Roman" w:hAnsi="Times New Roman" w:eastAsia="宋体" w:cs="宋体"/>
                <w:bCs/>
                <w:color w:val="auto"/>
                <w:sz w:val="20"/>
                <w:szCs w:val="20"/>
                <w:lang w:val="en-US" w:eastAsia="zh-CN" w:bidi="ar-SA"/>
              </w:rPr>
              <w:t>组织学生集体练习专项技术动作，并随机抽取领操员引领练习，熟练掌握体式以及相匹配的口令提示。</w:t>
            </w:r>
          </w:p>
        </w:tc>
        <w:tc>
          <w:tcPr>
            <w:tcW w:w="810" w:type="dxa"/>
            <w:tcBorders>
              <w:left w:val="single" w:color="auto" w:sz="4" w:space="0"/>
              <w:right w:val="single" w:color="auto" w:sz="4" w:space="0"/>
            </w:tcBorders>
            <w:noWrap w:val="0"/>
            <w:vAlign w:val="center"/>
          </w:tcPr>
          <w:p w14:paraId="45BA7DCB">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12</w:t>
            </w:r>
          </w:p>
        </w:tc>
        <w:tc>
          <w:tcPr>
            <w:tcW w:w="758" w:type="dxa"/>
            <w:tcBorders>
              <w:left w:val="single" w:color="auto" w:sz="4" w:space="0"/>
              <w:right w:val="single" w:color="auto" w:sz="4" w:space="0"/>
            </w:tcBorders>
            <w:noWrap w:val="0"/>
            <w:vAlign w:val="center"/>
          </w:tcPr>
          <w:p w14:paraId="09F5D07C">
            <w:pPr>
              <w:pStyle w:val="17"/>
              <w:jc w:val="center"/>
              <w:rPr>
                <w:rFonts w:hint="default" w:ascii="宋体" w:hAnsi="宋体" w:cs="宋体"/>
                <w:b w:val="0"/>
                <w:bCs/>
                <w:color w:val="000000" w:themeColor="text1"/>
                <w:sz w:val="21"/>
                <w:szCs w:val="21"/>
                <w:lang w:val="en-US" w:eastAsia="zh-CN" w:bidi="ar-SA"/>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④</w:t>
            </w:r>
          </w:p>
        </w:tc>
      </w:tr>
      <w:tr w14:paraId="223DF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0E24D6B6">
            <w:pPr>
              <w:pStyle w:val="17"/>
              <w:rPr>
                <w:rFonts w:hint="default" w:ascii="宋体" w:hAnsi="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3</w:t>
            </w:r>
          </w:p>
        </w:tc>
        <w:tc>
          <w:tcPr>
            <w:tcW w:w="3021" w:type="dxa"/>
            <w:tcBorders>
              <w:left w:val="single" w:color="auto" w:sz="4" w:space="0"/>
              <w:right w:val="single" w:color="auto" w:sz="4" w:space="0"/>
            </w:tcBorders>
            <w:noWrap w:val="0"/>
            <w:vAlign w:val="center"/>
          </w:tcPr>
          <w:p w14:paraId="3BC9A5C7">
            <w:pPr>
              <w:pStyle w:val="17"/>
              <w:rPr>
                <w:rFonts w:hint="eastAsia" w:ascii="宋体" w:hAnsi="宋体" w:eastAsia="宋体" w:cs="Times New Roman"/>
                <w:b w:val="0"/>
                <w:bCs/>
                <w:color w:val="000000" w:themeColor="text1"/>
                <w:lang w:val="en-US" w:eastAsia="zh-CN"/>
                <w14:textFill>
                  <w14:solidFill>
                    <w14:schemeClr w14:val="tx1"/>
                  </w14:solidFill>
                </w14:textFill>
              </w:rPr>
            </w:pPr>
            <w:r>
              <w:rPr>
                <w:rFonts w:hint="eastAsia" w:ascii="Times New Roman" w:hAnsi="Times New Roman" w:eastAsia="宋体" w:cs="宋体"/>
                <w:bCs/>
                <w:color w:val="auto"/>
                <w:sz w:val="20"/>
                <w:szCs w:val="20"/>
                <w:lang w:val="en-US" w:eastAsia="zh-CN" w:bidi="ar-SA"/>
              </w:rPr>
              <w:t>组织教学</w:t>
            </w:r>
            <w:r>
              <w:rPr>
                <w:rFonts w:hint="eastAsia" w:cs="宋体"/>
                <w:bCs/>
                <w:color w:val="auto"/>
                <w:sz w:val="20"/>
                <w:szCs w:val="20"/>
                <w:lang w:val="en-US" w:eastAsia="zh-CN" w:bidi="ar-SA"/>
              </w:rPr>
              <w:t>竞赛</w:t>
            </w:r>
          </w:p>
        </w:tc>
        <w:tc>
          <w:tcPr>
            <w:tcW w:w="3110" w:type="dxa"/>
            <w:tcBorders>
              <w:left w:val="single" w:color="auto" w:sz="4" w:space="0"/>
              <w:right w:val="single" w:color="auto" w:sz="4" w:space="0"/>
            </w:tcBorders>
            <w:noWrap w:val="0"/>
            <w:vAlign w:val="center"/>
          </w:tcPr>
          <w:p w14:paraId="458E9440">
            <w:pPr>
              <w:pStyle w:val="17"/>
              <w:jc w:val="left"/>
              <w:rPr>
                <w:rFonts w:hint="default" w:ascii="宋体" w:hAnsi="宋体"/>
                <w:b w:val="0"/>
                <w:bCs/>
                <w:color w:val="000000" w:themeColor="text1"/>
                <w:lang w:val="en-US"/>
                <w14:textFill>
                  <w14:solidFill>
                    <w14:schemeClr w14:val="tx1"/>
                  </w14:solidFill>
                </w14:textFill>
              </w:rPr>
            </w:pPr>
            <w:r>
              <w:rPr>
                <w:rFonts w:hint="eastAsia" w:ascii="Times New Roman" w:hAnsi="Times New Roman" w:eastAsia="宋体" w:cs="宋体"/>
                <w:bCs/>
                <w:color w:val="auto"/>
                <w:sz w:val="20"/>
                <w:szCs w:val="20"/>
                <w:lang w:val="en-US" w:eastAsia="zh-CN" w:bidi="ar-SA"/>
              </w:rPr>
              <w:t>组织教学</w:t>
            </w:r>
            <w:r>
              <w:rPr>
                <w:rFonts w:hint="eastAsia" w:cs="宋体"/>
                <w:bCs/>
                <w:color w:val="auto"/>
                <w:sz w:val="20"/>
                <w:szCs w:val="20"/>
                <w:lang w:val="en-US" w:eastAsia="zh-CN" w:bidi="ar-SA"/>
              </w:rPr>
              <w:t>竞赛</w:t>
            </w:r>
            <w:r>
              <w:rPr>
                <w:rFonts w:hint="eastAsia" w:ascii="Times New Roman" w:hAnsi="Times New Roman" w:eastAsia="宋体" w:cs="宋体"/>
                <w:bCs/>
                <w:color w:val="auto"/>
                <w:sz w:val="20"/>
                <w:szCs w:val="20"/>
                <w:lang w:val="en-US" w:eastAsia="zh-CN" w:bidi="ar-SA"/>
              </w:rPr>
              <w:t>，并在</w:t>
            </w:r>
            <w:r>
              <w:rPr>
                <w:rFonts w:hint="eastAsia" w:cs="宋体"/>
                <w:bCs/>
                <w:color w:val="auto"/>
                <w:sz w:val="20"/>
                <w:szCs w:val="20"/>
                <w:lang w:val="en-US" w:eastAsia="zh-CN" w:bidi="ar-SA"/>
              </w:rPr>
              <w:t>竞赛</w:t>
            </w:r>
            <w:r>
              <w:rPr>
                <w:rFonts w:hint="eastAsia" w:ascii="Times New Roman" w:hAnsi="Times New Roman" w:eastAsia="宋体" w:cs="宋体"/>
                <w:bCs/>
                <w:color w:val="auto"/>
                <w:sz w:val="20"/>
                <w:szCs w:val="20"/>
                <w:lang w:val="en-US" w:eastAsia="zh-CN" w:bidi="ar-SA"/>
              </w:rPr>
              <w:t>中提高心理素质、团队合作、遵规守纪等综合能力。</w:t>
            </w:r>
          </w:p>
        </w:tc>
        <w:tc>
          <w:tcPr>
            <w:tcW w:w="810" w:type="dxa"/>
            <w:tcBorders>
              <w:left w:val="single" w:color="auto" w:sz="4" w:space="0"/>
              <w:right w:val="single" w:color="auto" w:sz="4" w:space="0"/>
            </w:tcBorders>
            <w:noWrap w:val="0"/>
            <w:vAlign w:val="center"/>
          </w:tcPr>
          <w:p w14:paraId="56D455CE">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8</w:t>
            </w:r>
          </w:p>
        </w:tc>
        <w:tc>
          <w:tcPr>
            <w:tcW w:w="758" w:type="dxa"/>
            <w:tcBorders>
              <w:left w:val="single" w:color="auto" w:sz="4" w:space="0"/>
              <w:right w:val="single" w:color="auto" w:sz="4" w:space="0"/>
            </w:tcBorders>
            <w:noWrap w:val="0"/>
            <w:vAlign w:val="center"/>
          </w:tcPr>
          <w:p w14:paraId="7BE6E458">
            <w:pPr>
              <w:pStyle w:val="17"/>
              <w:jc w:val="center"/>
              <w:rPr>
                <w:rFonts w:hint="default" w:ascii="宋体" w:hAnsi="宋体" w:cs="宋体"/>
                <w:b w:val="0"/>
                <w:bCs/>
                <w:color w:val="000000" w:themeColor="text1"/>
                <w:sz w:val="21"/>
                <w:szCs w:val="21"/>
                <w:lang w:val="en-US" w:eastAsia="zh-CN" w:bidi="ar-SA"/>
                <w14:textFill>
                  <w14:solidFill>
                    <w14:schemeClr w14:val="tx1"/>
                  </w14:solidFill>
                </w14:textFill>
              </w:rPr>
            </w:pPr>
            <w:r>
              <w:rPr>
                <w:rFonts w:hint="default" w:eastAsia="宋体"/>
                <w:b w:val="0"/>
                <w:bCs/>
                <w:color w:val="000000" w:themeColor="text1"/>
                <w:lang w:val="en-US" w:eastAsia="zh-CN"/>
                <w14:textFill>
                  <w14:solidFill>
                    <w14:schemeClr w14:val="tx1"/>
                  </w14:solidFill>
                </w14:textFill>
              </w:rPr>
              <w:t>②</w:t>
            </w:r>
          </w:p>
        </w:tc>
      </w:tr>
      <w:tr w14:paraId="79B8D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2E7A0F8A">
            <w:pPr>
              <w:pStyle w:val="17"/>
              <w:rPr>
                <w:rFonts w:hint="eastAsia" w:eastAsia="宋体"/>
                <w:color w:val="000000" w:themeColor="text1"/>
                <w:lang w:val="en-US" w:eastAsia="zh-CN"/>
                <w14:textFill>
                  <w14:solidFill>
                    <w14:schemeClr w14:val="tx1"/>
                  </w14:solidFill>
                </w14:textFill>
              </w:rPr>
            </w:pPr>
          </w:p>
        </w:tc>
        <w:tc>
          <w:tcPr>
            <w:tcW w:w="3021" w:type="dxa"/>
            <w:tcBorders>
              <w:left w:val="single" w:color="auto" w:sz="4" w:space="0"/>
              <w:right w:val="single" w:color="auto" w:sz="4" w:space="0"/>
            </w:tcBorders>
            <w:noWrap w:val="0"/>
            <w:vAlign w:val="center"/>
          </w:tcPr>
          <w:p w14:paraId="4B785DC9">
            <w:pPr>
              <w:pStyle w:val="17"/>
              <w:rPr>
                <w:rFonts w:hint="default" w:ascii="宋体" w:hAnsi="宋体" w:cs="Times New Roman"/>
                <w:b/>
                <w:bCs/>
                <w:color w:val="000000" w:themeColor="text1"/>
                <w:lang w:val="en-US"/>
                <w14:textFill>
                  <w14:solidFill>
                    <w14:schemeClr w14:val="tx1"/>
                  </w14:solidFill>
                </w14:textFill>
              </w:rPr>
            </w:pPr>
          </w:p>
        </w:tc>
        <w:tc>
          <w:tcPr>
            <w:tcW w:w="3110" w:type="dxa"/>
            <w:tcBorders>
              <w:left w:val="single" w:color="auto" w:sz="4" w:space="0"/>
              <w:right w:val="single" w:color="auto" w:sz="4" w:space="0"/>
            </w:tcBorders>
            <w:noWrap w:val="0"/>
            <w:vAlign w:val="center"/>
          </w:tcPr>
          <w:p w14:paraId="0E07953F">
            <w:pPr>
              <w:pStyle w:val="17"/>
              <w:rPr>
                <w:rFonts w:hint="default" w:ascii="宋体" w:hAnsi="宋体"/>
                <w:color w:val="000000" w:themeColor="text1"/>
                <w:lang w:val="en-US"/>
                <w14:textFill>
                  <w14:solidFill>
                    <w14:schemeClr w14:val="tx1"/>
                  </w14:solidFill>
                </w14:textFill>
              </w:rPr>
            </w:pPr>
          </w:p>
        </w:tc>
        <w:tc>
          <w:tcPr>
            <w:tcW w:w="810" w:type="dxa"/>
            <w:tcBorders>
              <w:left w:val="single" w:color="auto" w:sz="4" w:space="0"/>
              <w:right w:val="single" w:color="auto" w:sz="4" w:space="0"/>
            </w:tcBorders>
            <w:noWrap w:val="0"/>
            <w:vAlign w:val="center"/>
          </w:tcPr>
          <w:p w14:paraId="5D807D7A">
            <w:pPr>
              <w:pStyle w:val="17"/>
              <w:jc w:val="center"/>
              <w:rPr>
                <w:rFonts w:hint="default" w:ascii="宋体" w:hAnsi="宋体" w:eastAsia="宋体"/>
                <w:bCs/>
                <w:color w:val="000000" w:themeColor="text1"/>
                <w:lang w:val="en-US" w:eastAsia="zh-CN"/>
                <w14:textFill>
                  <w14:solidFill>
                    <w14:schemeClr w14:val="tx1"/>
                  </w14:solidFill>
                </w14:textFill>
              </w:rPr>
            </w:pPr>
            <w:r>
              <w:rPr>
                <w:rFonts w:hint="eastAsia" w:ascii="宋体" w:hAnsi="宋体"/>
                <w:bCs/>
                <w:color w:val="000000" w:themeColor="text1"/>
                <w:lang w:val="en-US" w:eastAsia="zh-CN"/>
                <w14:textFill>
                  <w14:solidFill>
                    <w14:schemeClr w14:val="tx1"/>
                  </w14:solidFill>
                </w14:textFill>
              </w:rPr>
              <w:t>28</w:t>
            </w:r>
          </w:p>
        </w:tc>
        <w:tc>
          <w:tcPr>
            <w:tcW w:w="758" w:type="dxa"/>
            <w:tcBorders>
              <w:left w:val="single" w:color="auto" w:sz="4" w:space="0"/>
              <w:right w:val="single" w:color="auto" w:sz="4" w:space="0"/>
            </w:tcBorders>
            <w:noWrap w:val="0"/>
            <w:vAlign w:val="center"/>
          </w:tcPr>
          <w:p w14:paraId="7C4ED0BD">
            <w:pPr>
              <w:pStyle w:val="17"/>
              <w:jc w:val="center"/>
              <w:rPr>
                <w:rFonts w:hint="eastAsia" w:eastAsia="宋体"/>
                <w:color w:val="000000" w:themeColor="text1"/>
                <w:lang w:val="en-US" w:eastAsia="zh-CN"/>
                <w14:textFill>
                  <w14:solidFill>
                    <w14:schemeClr w14:val="tx1"/>
                  </w14:solidFill>
                </w14:textFill>
              </w:rPr>
            </w:pPr>
          </w:p>
        </w:tc>
      </w:tr>
    </w:tbl>
    <w:p w14:paraId="01211738">
      <w:pPr>
        <w:pStyle w:val="20"/>
        <w:numPr>
          <w:ilvl w:val="0"/>
          <w:numId w:val="0"/>
        </w:numPr>
        <w:spacing w:before="163" w:beforeLines="50" w:after="163"/>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实验</w:t>
      </w:r>
      <w:r>
        <w:rPr>
          <w:rFonts w:hint="eastAsia" w:eastAsia="宋体"/>
          <w:color w:val="000000" w:themeColor="text1"/>
          <w:lang w:val="en-US" w:eastAsia="zh-CN"/>
          <w14:textFill>
            <w14:solidFill>
              <w14:schemeClr w14:val="tx1"/>
            </w14:solidFill>
          </w14:textFill>
        </w:rPr>
        <w:t>类</w:t>
      </w:r>
      <w:r>
        <w:rPr>
          <w:rFonts w:hint="default" w:eastAsia="宋体"/>
          <w:color w:val="000000" w:themeColor="text1"/>
          <w:lang w:val="en-US" w:eastAsia="zh-CN"/>
          <w14:textFill>
            <w14:solidFill>
              <w14:schemeClr w14:val="tx1"/>
            </w14:solidFill>
          </w14:textFill>
        </w:rPr>
        <w:t>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①</w:t>
      </w:r>
      <w:r>
        <w:rPr>
          <w:rFonts w:hint="eastAsia" w:eastAsia="宋体"/>
          <w:color w:val="000000" w:themeColor="text1"/>
          <w:lang w:val="en-US" w:eastAsia="zh-CN"/>
          <w14:textFill>
            <w14:solidFill>
              <w14:schemeClr w14:val="tx1"/>
            </w14:solidFill>
          </w14:textFill>
        </w:rPr>
        <w:t>演</w:t>
      </w:r>
      <w:r>
        <w:rPr>
          <w:rFonts w:hint="default" w:eastAsia="宋体"/>
          <w:color w:val="000000" w:themeColor="text1"/>
          <w:lang w:val="en-US" w:eastAsia="zh-CN"/>
          <w14:textFill>
            <w14:solidFill>
              <w14:schemeClr w14:val="tx1"/>
            </w14:solidFill>
          </w14:textFill>
        </w:rPr>
        <w:t>示型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②验证型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③设计型</w:t>
      </w:r>
      <w:r>
        <w:rPr>
          <w:rFonts w:hint="eastAsia" w:eastAsia="宋体"/>
          <w:color w:val="000000" w:themeColor="text1"/>
          <w:lang w:val="en-US" w:eastAsia="zh-CN"/>
          <w14:textFill>
            <w14:solidFill>
              <w14:schemeClr w14:val="tx1"/>
            </w14:solidFill>
          </w14:textFill>
        </w:rPr>
        <w:t xml:space="preserve"> ④综合</w:t>
      </w:r>
      <w:r>
        <w:rPr>
          <w:rFonts w:hint="default" w:eastAsia="宋体"/>
          <w:color w:val="000000" w:themeColor="text1"/>
          <w:lang w:val="en-US" w:eastAsia="zh-CN"/>
          <w14:textFill>
            <w14:solidFill>
              <w14:schemeClr w14:val="tx1"/>
            </w14:solidFill>
          </w14:textFill>
        </w:rPr>
        <w:t>型</w:t>
      </w:r>
    </w:p>
    <w:p w14:paraId="437EB19E">
      <w:pPr>
        <w:pStyle w:val="19"/>
        <w:spacing w:before="326" w:beforeLines="100" w:line="360" w:lineRule="auto"/>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1CE999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0AA60EB3">
            <w:pPr>
              <w:widowControl/>
              <w:ind w:firstLine="400" w:firstLineChars="200"/>
              <w:jc w:val="left"/>
              <w:rPr>
                <w:rFonts w:cs="仿宋_GB2312" w:asciiTheme="minorEastAsia" w:hAnsiTheme="minorEastAsia" w:eastAsiaTheme="minorEastAsia"/>
                <w:color w:val="000000"/>
                <w:sz w:val="20"/>
                <w:szCs w:val="20"/>
              </w:rPr>
            </w:pPr>
            <w:r>
              <w:rPr>
                <w:rFonts w:hint="eastAsia" w:cs="仿宋_GB2312" w:asciiTheme="minorEastAsia" w:hAnsiTheme="minorEastAsia" w:eastAsiaTheme="minorEastAsia"/>
                <w:color w:val="000000"/>
                <w:sz w:val="20"/>
                <w:szCs w:val="20"/>
              </w:rPr>
              <w:t>根据</w:t>
            </w:r>
            <w:r>
              <w:rPr>
                <w:rFonts w:cs="仿宋_GB2312" w:asciiTheme="minorEastAsia" w:hAnsiTheme="minorEastAsia" w:eastAsiaTheme="minorEastAsia"/>
                <w:color w:val="000000"/>
                <w:sz w:val="20"/>
                <w:szCs w:val="20"/>
              </w:rPr>
              <w:t>学校</w:t>
            </w:r>
            <w:r>
              <w:rPr>
                <w:rFonts w:hint="eastAsia" w:cs="仿宋_GB2312" w:asciiTheme="minorEastAsia" w:hAnsiTheme="minorEastAsia" w:eastAsiaTheme="minorEastAsia"/>
                <w:color w:val="000000"/>
                <w:sz w:val="20"/>
                <w:szCs w:val="20"/>
              </w:rPr>
              <w:t>人才培养</w:t>
            </w:r>
            <w:r>
              <w:rPr>
                <w:rFonts w:cs="仿宋_GB2312" w:asciiTheme="minorEastAsia" w:hAnsiTheme="minorEastAsia" w:eastAsiaTheme="minorEastAsia"/>
                <w:color w:val="000000"/>
                <w:sz w:val="20"/>
                <w:szCs w:val="20"/>
              </w:rPr>
              <w:t>八大核心素养培养要求和思想政治教育目标，</w:t>
            </w:r>
            <w:r>
              <w:rPr>
                <w:rFonts w:hint="eastAsia" w:cs="仿宋_GB2312" w:asciiTheme="minorEastAsia" w:hAnsiTheme="minorEastAsia" w:eastAsiaTheme="minorEastAsia"/>
                <w:color w:val="000000"/>
                <w:sz w:val="20"/>
                <w:szCs w:val="20"/>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0"/>
                <w:szCs w:val="20"/>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0"/>
                <w:szCs w:val="20"/>
              </w:rPr>
              <w:t>入</w:t>
            </w:r>
            <w:r>
              <w:rPr>
                <w:rFonts w:cs="仿宋_GB2312" w:asciiTheme="minorEastAsia" w:hAnsiTheme="minorEastAsia" w:eastAsiaTheme="minorEastAsia"/>
                <w:color w:val="000000"/>
                <w:sz w:val="20"/>
                <w:szCs w:val="20"/>
              </w:rPr>
              <w:t>体育课堂教学，通过改进教学内容使学生切身感受到体育的魅力和自我价值的实现，实现“育体”与“育心”、“育人”的结合，通过体育塑造心灵、健全人格。</w:t>
            </w:r>
          </w:p>
          <w:p w14:paraId="37AE1CDC">
            <w:pPr>
              <w:widowControl w:val="0"/>
              <w:spacing w:line="340" w:lineRule="atLeast"/>
              <w:ind w:firstLine="480"/>
              <w:jc w:val="both"/>
              <w:rPr>
                <w:rFonts w:ascii="仿宋_GB2312" w:eastAsia="仿宋_GB2312" w:cs="仿宋_GB2312"/>
                <w:color w:val="000000"/>
              </w:rPr>
            </w:pPr>
            <w:r>
              <w:rPr>
                <w:rFonts w:hint="eastAsia" w:cs="仿宋_GB2312" w:asciiTheme="minorEastAsia" w:hAnsiTheme="minorEastAsia" w:eastAsiaTheme="minorEastAsia"/>
                <w:color w:val="000000"/>
                <w:sz w:val="20"/>
                <w:szCs w:val="20"/>
                <w:lang w:val="en-US" w:eastAsia="zh-CN"/>
              </w:rPr>
              <w:t>瑜伽课堂教学培养学生对瑜伽的兴趣和认识，培养学生的身心健康意识和自我调节能力，引导学生关注自己的内心世界，培养积极向上的人生态度，培养学生的团队合作精神和社交能力。</w:t>
            </w:r>
            <w:r>
              <w:rPr>
                <w:rFonts w:cs="仿宋_GB2312" w:asciiTheme="minorEastAsia" w:hAnsiTheme="minorEastAsia" w:eastAsiaTheme="minorEastAsia"/>
                <w:color w:val="000000"/>
                <w:sz w:val="20"/>
                <w:szCs w:val="20"/>
              </w:rPr>
              <w:t>用“教师主导、学生主体”</w:t>
            </w:r>
            <w:r>
              <w:rPr>
                <w:rFonts w:hint="eastAsia" w:cs="仿宋_GB2312" w:asciiTheme="minorEastAsia" w:hAnsiTheme="minorEastAsia" w:eastAsiaTheme="minorEastAsia"/>
                <w:color w:val="000000"/>
                <w:sz w:val="20"/>
                <w:szCs w:val="20"/>
                <w:lang w:eastAsia="zh-CN"/>
              </w:rPr>
              <w:t>“</w:t>
            </w:r>
            <w:r>
              <w:rPr>
                <w:rFonts w:hint="eastAsia" w:cs="仿宋_GB2312" w:asciiTheme="minorEastAsia" w:hAnsiTheme="minorEastAsia" w:eastAsiaTheme="minorEastAsia"/>
                <w:color w:val="000000"/>
                <w:sz w:val="20"/>
                <w:szCs w:val="20"/>
                <w:lang w:val="en-US" w:eastAsia="zh-CN"/>
              </w:rPr>
              <w:t>终身体育</w:t>
            </w:r>
            <w:r>
              <w:rPr>
                <w:rFonts w:hint="eastAsia" w:cs="仿宋_GB2312" w:asciiTheme="minorEastAsia" w:hAnsiTheme="minorEastAsia" w:eastAsiaTheme="minorEastAsia"/>
                <w:color w:val="000000"/>
                <w:sz w:val="20"/>
                <w:szCs w:val="20"/>
                <w:lang w:eastAsia="zh-CN"/>
              </w:rPr>
              <w:t>”</w:t>
            </w:r>
            <w:r>
              <w:rPr>
                <w:rFonts w:cs="仿宋_GB2312" w:asciiTheme="minorEastAsia" w:hAnsiTheme="minorEastAsia" w:eastAsiaTheme="minorEastAsia"/>
                <w:color w:val="000000"/>
                <w:sz w:val="20"/>
                <w:szCs w:val="20"/>
              </w:rPr>
              <w:t>的教学理念，引导学生自主学习、合作探究，通过“感知、认知、学习、实践”</w:t>
            </w:r>
            <w:r>
              <w:rPr>
                <w:rFonts w:hint="eastAsia" w:cs="仿宋_GB2312" w:asciiTheme="minorEastAsia" w:hAnsiTheme="minorEastAsia" w:eastAsiaTheme="minorEastAsia"/>
                <w:color w:val="000000"/>
                <w:sz w:val="20"/>
                <w:szCs w:val="20"/>
                <w:lang w:val="en-US" w:eastAsia="zh-CN"/>
              </w:rPr>
              <w:t>学习瑜伽</w:t>
            </w:r>
            <w:r>
              <w:rPr>
                <w:rFonts w:cs="仿宋_GB2312" w:asciiTheme="minorEastAsia" w:hAnsiTheme="minorEastAsia" w:eastAsiaTheme="minorEastAsia"/>
                <w:color w:val="000000"/>
                <w:sz w:val="20"/>
                <w:szCs w:val="20"/>
              </w:rPr>
              <w:t>知识，提高体形体态的控制力，实现体育和美育教育；课程中选取</w:t>
            </w:r>
            <w:r>
              <w:rPr>
                <w:rFonts w:hint="eastAsia" w:cs="仿宋_GB2312" w:asciiTheme="minorEastAsia" w:hAnsiTheme="minorEastAsia" w:eastAsiaTheme="minorEastAsia"/>
                <w:color w:val="000000"/>
                <w:sz w:val="20"/>
                <w:szCs w:val="20"/>
                <w:lang w:val="en-US" w:eastAsia="zh-CN"/>
              </w:rPr>
              <w:t>较为流行的拜日式组合</w:t>
            </w:r>
            <w:r>
              <w:rPr>
                <w:rFonts w:cs="仿宋_GB2312" w:asciiTheme="minorEastAsia" w:hAnsiTheme="minorEastAsia" w:eastAsiaTheme="minorEastAsia"/>
                <w:color w:val="000000"/>
                <w:sz w:val="20"/>
                <w:szCs w:val="20"/>
              </w:rPr>
              <w:t>，通过</w:t>
            </w:r>
            <w:r>
              <w:rPr>
                <w:rFonts w:hint="eastAsia" w:cs="仿宋_GB2312" w:asciiTheme="minorEastAsia" w:hAnsiTheme="minorEastAsia" w:eastAsiaTheme="minorEastAsia"/>
                <w:color w:val="000000"/>
                <w:sz w:val="20"/>
                <w:szCs w:val="20"/>
                <w:lang w:val="en-US" w:eastAsia="zh-CN"/>
              </w:rPr>
              <w:t>分组练习的</w:t>
            </w:r>
            <w:r>
              <w:rPr>
                <w:rFonts w:cs="仿宋_GB2312" w:asciiTheme="minorEastAsia" w:hAnsiTheme="minorEastAsia" w:eastAsiaTheme="minorEastAsia"/>
                <w:color w:val="000000"/>
                <w:sz w:val="20"/>
                <w:szCs w:val="20"/>
              </w:rPr>
              <w:t>解读</w:t>
            </w:r>
            <w:r>
              <w:rPr>
                <w:rFonts w:hint="eastAsia" w:cs="仿宋_GB2312" w:asciiTheme="minorEastAsia" w:hAnsiTheme="minorEastAsia" w:eastAsiaTheme="minorEastAsia"/>
                <w:color w:val="000000"/>
                <w:sz w:val="20"/>
                <w:szCs w:val="20"/>
                <w:lang w:eastAsia="zh-CN"/>
              </w:rPr>
              <w:t>、</w:t>
            </w:r>
            <w:r>
              <w:rPr>
                <w:rFonts w:cs="仿宋_GB2312" w:asciiTheme="minorEastAsia" w:hAnsiTheme="minorEastAsia" w:eastAsiaTheme="minorEastAsia"/>
                <w:color w:val="000000"/>
                <w:sz w:val="20"/>
                <w:szCs w:val="20"/>
              </w:rPr>
              <w:t>学生之间相互纠错、练习动作，并在老师指导下完成</w:t>
            </w:r>
            <w:r>
              <w:rPr>
                <w:rFonts w:hint="eastAsia" w:cs="仿宋_GB2312" w:asciiTheme="minorEastAsia" w:hAnsiTheme="minorEastAsia" w:eastAsiaTheme="minorEastAsia"/>
                <w:color w:val="000000"/>
                <w:sz w:val="20"/>
                <w:szCs w:val="20"/>
                <w:lang w:val="en-US" w:eastAsia="zh-CN"/>
              </w:rPr>
              <w:t>练习和考核，</w:t>
            </w:r>
            <w:r>
              <w:rPr>
                <w:rFonts w:cs="仿宋_GB2312" w:asciiTheme="minorEastAsia" w:hAnsiTheme="minorEastAsia" w:eastAsiaTheme="minorEastAsia"/>
                <w:color w:val="000000"/>
                <w:sz w:val="20"/>
                <w:szCs w:val="20"/>
              </w:rPr>
              <w:t>培养了学生的团队合作能力和人际交往能力；</w:t>
            </w:r>
            <w:r>
              <w:rPr>
                <w:rFonts w:hint="eastAsia" w:cs="仿宋_GB2312" w:asciiTheme="minorEastAsia" w:hAnsiTheme="minorEastAsia" w:eastAsiaTheme="minorEastAsia"/>
                <w:color w:val="000000"/>
                <w:sz w:val="20"/>
                <w:szCs w:val="20"/>
                <w:lang w:val="en-US" w:eastAsia="zh-CN"/>
              </w:rPr>
              <w:t>对</w:t>
            </w:r>
            <w:r>
              <w:rPr>
                <w:rFonts w:cs="仿宋_GB2312" w:asciiTheme="minorEastAsia" w:hAnsiTheme="minorEastAsia" w:eastAsiaTheme="minorEastAsia"/>
                <w:color w:val="000000"/>
                <w:sz w:val="20"/>
                <w:szCs w:val="20"/>
              </w:rPr>
              <w:t>课堂</w:t>
            </w:r>
            <w:r>
              <w:rPr>
                <w:rFonts w:hint="eastAsia" w:cs="仿宋_GB2312" w:asciiTheme="minorEastAsia" w:hAnsiTheme="minorEastAsia" w:eastAsiaTheme="minorEastAsia"/>
                <w:color w:val="000000"/>
                <w:sz w:val="20"/>
                <w:szCs w:val="20"/>
              </w:rPr>
              <w:t>纪律</w:t>
            </w:r>
            <w:r>
              <w:rPr>
                <w:rFonts w:hint="eastAsia" w:cs="仿宋_GB2312" w:asciiTheme="minorEastAsia" w:hAnsiTheme="minorEastAsia" w:eastAsiaTheme="minorEastAsia"/>
                <w:color w:val="000000"/>
                <w:sz w:val="20"/>
                <w:szCs w:val="20"/>
                <w:lang w:val="en-US" w:eastAsia="zh-CN"/>
              </w:rPr>
              <w:t>的</w:t>
            </w:r>
            <w:r>
              <w:rPr>
                <w:rFonts w:cs="仿宋_GB2312" w:asciiTheme="minorEastAsia" w:hAnsiTheme="minorEastAsia" w:eastAsiaTheme="minorEastAsia"/>
                <w:color w:val="000000"/>
                <w:sz w:val="20"/>
                <w:szCs w:val="20"/>
              </w:rPr>
              <w:t>要求，提高了学生规则意识和社会道德修养；课外运动app的练习，提高了学生自主锻炼能力，帮助学生树立终身体育意识。</w:t>
            </w:r>
          </w:p>
        </w:tc>
      </w:tr>
    </w:tbl>
    <w:p w14:paraId="73F7FA55">
      <w:pPr>
        <w:pStyle w:val="19"/>
        <w:numPr>
          <w:ilvl w:val="0"/>
          <w:numId w:val="5"/>
        </w:numPr>
        <w:spacing w:before="326" w:beforeLines="100" w:line="360" w:lineRule="auto"/>
        <w:rPr>
          <w:rFonts w:hint="eastAsia" w:ascii="黑体" w:hAnsi="宋体"/>
        </w:rPr>
      </w:pPr>
      <w:r>
        <w:rPr>
          <w:rFonts w:hint="eastAsia" w:ascii="黑体" w:hAnsi="宋体"/>
        </w:rPr>
        <w:t>课程考核</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082E1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noWrap w:val="0"/>
            <w:vAlign w:val="center"/>
          </w:tcPr>
          <w:p w14:paraId="1E4BAB4B">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noWrap w:val="0"/>
            <w:vAlign w:val="center"/>
          </w:tcPr>
          <w:p w14:paraId="3D8DAC25">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noWrap w:val="0"/>
            <w:vAlign w:val="center"/>
          </w:tcPr>
          <w:p w14:paraId="18F8386E">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noWrap w:val="0"/>
            <w:vAlign w:val="center"/>
          </w:tcPr>
          <w:p w14:paraId="08B0E687">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noWrap w:val="0"/>
            <w:vAlign w:val="center"/>
          </w:tcPr>
          <w:p w14:paraId="4ECA94C8">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34018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noWrap w:val="0"/>
            <w:vAlign w:val="top"/>
          </w:tcPr>
          <w:p w14:paraId="61F593CC">
            <w:pPr>
              <w:widowControl w:val="0"/>
              <w:snapToGrid w:val="0"/>
              <w:jc w:val="center"/>
              <w:rPr>
                <w:rFonts w:ascii="黑体" w:hAnsi="黑体" w:eastAsia="黑体"/>
                <w:bCs/>
                <w:sz w:val="21"/>
                <w:szCs w:val="21"/>
              </w:rPr>
            </w:pPr>
          </w:p>
        </w:tc>
        <w:tc>
          <w:tcPr>
            <w:tcW w:w="709" w:type="dxa"/>
            <w:vMerge w:val="continue"/>
            <w:noWrap w:val="0"/>
            <w:vAlign w:val="top"/>
          </w:tcPr>
          <w:p w14:paraId="517FBFCC">
            <w:pPr>
              <w:pStyle w:val="19"/>
              <w:widowControl w:val="0"/>
              <w:jc w:val="both"/>
              <w:rPr>
                <w:rFonts w:ascii="黑体" w:hAnsi="黑体"/>
                <w:bCs/>
                <w:sz w:val="21"/>
                <w:szCs w:val="21"/>
              </w:rPr>
            </w:pPr>
          </w:p>
        </w:tc>
        <w:tc>
          <w:tcPr>
            <w:tcW w:w="2353" w:type="dxa"/>
            <w:vMerge w:val="continue"/>
            <w:tcBorders>
              <w:right w:val="double" w:color="auto" w:sz="4" w:space="0"/>
            </w:tcBorders>
            <w:noWrap w:val="0"/>
            <w:vAlign w:val="top"/>
          </w:tcPr>
          <w:p w14:paraId="4040DDF5">
            <w:pPr>
              <w:pStyle w:val="19"/>
              <w:widowControl w:val="0"/>
              <w:jc w:val="both"/>
              <w:rPr>
                <w:rFonts w:ascii="黑体" w:hAnsi="黑体"/>
                <w:bCs/>
                <w:sz w:val="21"/>
                <w:szCs w:val="21"/>
              </w:rPr>
            </w:pPr>
          </w:p>
        </w:tc>
        <w:tc>
          <w:tcPr>
            <w:tcW w:w="612" w:type="dxa"/>
            <w:tcBorders>
              <w:left w:val="double" w:color="auto" w:sz="4" w:space="0"/>
            </w:tcBorders>
            <w:noWrap w:val="0"/>
            <w:vAlign w:val="center"/>
          </w:tcPr>
          <w:p w14:paraId="1AB28723">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1</w:t>
            </w:r>
          </w:p>
        </w:tc>
        <w:tc>
          <w:tcPr>
            <w:tcW w:w="612" w:type="dxa"/>
            <w:noWrap w:val="0"/>
            <w:vAlign w:val="center"/>
          </w:tcPr>
          <w:p w14:paraId="0C630DDF">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2</w:t>
            </w:r>
          </w:p>
        </w:tc>
        <w:tc>
          <w:tcPr>
            <w:tcW w:w="612" w:type="dxa"/>
            <w:noWrap w:val="0"/>
            <w:vAlign w:val="center"/>
          </w:tcPr>
          <w:p w14:paraId="78288791">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3</w:t>
            </w:r>
          </w:p>
        </w:tc>
        <w:tc>
          <w:tcPr>
            <w:tcW w:w="612" w:type="dxa"/>
            <w:noWrap w:val="0"/>
            <w:vAlign w:val="center"/>
          </w:tcPr>
          <w:p w14:paraId="0D0A0C21">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4</w:t>
            </w:r>
          </w:p>
        </w:tc>
        <w:tc>
          <w:tcPr>
            <w:tcW w:w="612" w:type="dxa"/>
            <w:noWrap w:val="0"/>
            <w:vAlign w:val="center"/>
          </w:tcPr>
          <w:p w14:paraId="28F419A1">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5</w:t>
            </w:r>
          </w:p>
        </w:tc>
        <w:tc>
          <w:tcPr>
            <w:tcW w:w="612" w:type="dxa"/>
            <w:noWrap w:val="0"/>
            <w:vAlign w:val="center"/>
          </w:tcPr>
          <w:p w14:paraId="331C24D0">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6</w:t>
            </w:r>
          </w:p>
        </w:tc>
        <w:tc>
          <w:tcPr>
            <w:tcW w:w="706" w:type="dxa"/>
            <w:vMerge w:val="continue"/>
            <w:tcBorders>
              <w:right w:val="single" w:color="auto" w:sz="12" w:space="0"/>
            </w:tcBorders>
            <w:noWrap w:val="0"/>
            <w:vAlign w:val="top"/>
          </w:tcPr>
          <w:p w14:paraId="437365A7">
            <w:pPr>
              <w:pStyle w:val="19"/>
              <w:widowControl w:val="0"/>
              <w:spacing w:line="240" w:lineRule="auto"/>
              <w:jc w:val="center"/>
              <w:rPr>
                <w:rFonts w:ascii="黑体" w:hAnsi="黑体"/>
                <w:bCs/>
                <w:sz w:val="21"/>
                <w:szCs w:val="21"/>
              </w:rPr>
            </w:pPr>
          </w:p>
        </w:tc>
      </w:tr>
      <w:tr w14:paraId="735BE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2349B37A">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noWrap w:val="0"/>
            <w:vAlign w:val="center"/>
          </w:tcPr>
          <w:p w14:paraId="41D55233">
            <w:pPr>
              <w:pStyle w:val="17"/>
              <w:widowControl w:val="0"/>
              <w:rPr>
                <w:rFonts w:ascii="宋体" w:hAnsi="宋体"/>
              </w:rPr>
            </w:pPr>
            <w:r>
              <w:rPr>
                <w:rFonts w:hint="eastAsia" w:ascii="宋体" w:hAnsi="宋体"/>
              </w:rPr>
              <w:t>4</w:t>
            </w:r>
            <w:r>
              <w:rPr>
                <w:rFonts w:ascii="宋体" w:hAnsi="宋体"/>
              </w:rPr>
              <w:t>0%</w:t>
            </w:r>
          </w:p>
        </w:tc>
        <w:tc>
          <w:tcPr>
            <w:tcW w:w="2353" w:type="dxa"/>
            <w:tcBorders>
              <w:right w:val="double" w:color="auto" w:sz="4" w:space="0"/>
            </w:tcBorders>
            <w:noWrap w:val="0"/>
            <w:vAlign w:val="center"/>
          </w:tcPr>
          <w:p w14:paraId="68C7C086">
            <w:pPr>
              <w:pStyle w:val="17"/>
              <w:widowControl w:val="0"/>
              <w:rPr>
                <w:rFonts w:hint="default" w:ascii="宋体" w:hAnsi="宋体" w:eastAsia="宋体"/>
                <w:lang w:val="en-US" w:eastAsia="zh-CN"/>
              </w:rPr>
            </w:pPr>
            <w:r>
              <w:rPr>
                <w:rFonts w:hint="eastAsia" w:ascii="宋体" w:hAnsi="宋体"/>
                <w:color w:val="auto"/>
                <w:sz w:val="20"/>
              </w:rPr>
              <w:t>瑜伽</w:t>
            </w:r>
            <w:r>
              <w:rPr>
                <w:rFonts w:hint="eastAsia" w:ascii="宋体" w:hAnsi="宋体"/>
                <w:color w:val="auto"/>
                <w:sz w:val="20"/>
                <w:lang w:val="en-US" w:eastAsia="zh-CN"/>
              </w:rPr>
              <w:t>专项评价</w:t>
            </w:r>
          </w:p>
        </w:tc>
        <w:tc>
          <w:tcPr>
            <w:tcW w:w="612" w:type="dxa"/>
            <w:tcBorders>
              <w:left w:val="double" w:color="auto" w:sz="4" w:space="0"/>
            </w:tcBorders>
            <w:noWrap w:val="0"/>
            <w:vAlign w:val="center"/>
          </w:tcPr>
          <w:p w14:paraId="5E917EB3">
            <w:pPr>
              <w:pStyle w:val="17"/>
              <w:widowControl w:val="0"/>
              <w:rPr>
                <w:rFonts w:ascii="宋体" w:hAnsi="宋体"/>
              </w:rPr>
            </w:pPr>
            <w:r>
              <w:rPr>
                <w:rFonts w:ascii="宋体" w:hAnsi="宋体"/>
              </w:rPr>
              <w:t>20</w:t>
            </w:r>
          </w:p>
        </w:tc>
        <w:tc>
          <w:tcPr>
            <w:tcW w:w="612" w:type="dxa"/>
            <w:noWrap w:val="0"/>
            <w:vAlign w:val="center"/>
          </w:tcPr>
          <w:p w14:paraId="72857111">
            <w:pPr>
              <w:pStyle w:val="17"/>
              <w:widowControl w:val="0"/>
              <w:rPr>
                <w:rFonts w:ascii="宋体" w:hAnsi="宋体"/>
              </w:rPr>
            </w:pPr>
            <w:r>
              <w:rPr>
                <w:rFonts w:ascii="宋体" w:hAnsi="宋体"/>
              </w:rPr>
              <w:t>10</w:t>
            </w:r>
          </w:p>
        </w:tc>
        <w:tc>
          <w:tcPr>
            <w:tcW w:w="612" w:type="dxa"/>
            <w:noWrap w:val="0"/>
            <w:vAlign w:val="center"/>
          </w:tcPr>
          <w:p w14:paraId="4180DD31">
            <w:pPr>
              <w:pStyle w:val="17"/>
              <w:widowControl w:val="0"/>
              <w:rPr>
                <w:rFonts w:ascii="宋体" w:hAnsi="宋体"/>
              </w:rPr>
            </w:pPr>
            <w:r>
              <w:rPr>
                <w:rFonts w:hint="eastAsia" w:ascii="宋体" w:hAnsi="宋体"/>
              </w:rPr>
              <w:t>4</w:t>
            </w:r>
            <w:r>
              <w:rPr>
                <w:rFonts w:ascii="宋体" w:hAnsi="宋体"/>
              </w:rPr>
              <w:t>0</w:t>
            </w:r>
          </w:p>
        </w:tc>
        <w:tc>
          <w:tcPr>
            <w:tcW w:w="612" w:type="dxa"/>
            <w:noWrap w:val="0"/>
            <w:vAlign w:val="center"/>
          </w:tcPr>
          <w:p w14:paraId="4B212A72">
            <w:pPr>
              <w:pStyle w:val="17"/>
              <w:widowControl w:val="0"/>
              <w:rPr>
                <w:rFonts w:ascii="宋体" w:hAnsi="宋体"/>
              </w:rPr>
            </w:pPr>
            <w:r>
              <w:rPr>
                <w:rFonts w:hint="eastAsia" w:ascii="宋体" w:hAnsi="宋体"/>
              </w:rPr>
              <w:t>1</w:t>
            </w:r>
            <w:r>
              <w:rPr>
                <w:rFonts w:ascii="宋体" w:hAnsi="宋体"/>
              </w:rPr>
              <w:t>0</w:t>
            </w:r>
          </w:p>
        </w:tc>
        <w:tc>
          <w:tcPr>
            <w:tcW w:w="612" w:type="dxa"/>
            <w:noWrap w:val="0"/>
            <w:vAlign w:val="center"/>
          </w:tcPr>
          <w:p w14:paraId="0120AF36">
            <w:pPr>
              <w:pStyle w:val="17"/>
              <w:widowControl w:val="0"/>
              <w:rPr>
                <w:rFonts w:ascii="宋体" w:hAnsi="宋体"/>
              </w:rPr>
            </w:pPr>
            <w:r>
              <w:rPr>
                <w:rFonts w:hint="eastAsia" w:ascii="宋体" w:hAnsi="宋体"/>
              </w:rPr>
              <w:t>1</w:t>
            </w:r>
            <w:r>
              <w:rPr>
                <w:rFonts w:ascii="宋体" w:hAnsi="宋体"/>
              </w:rPr>
              <w:t>0</w:t>
            </w:r>
          </w:p>
        </w:tc>
        <w:tc>
          <w:tcPr>
            <w:tcW w:w="612" w:type="dxa"/>
            <w:noWrap w:val="0"/>
            <w:vAlign w:val="center"/>
          </w:tcPr>
          <w:p w14:paraId="05B2BF1E">
            <w:pPr>
              <w:pStyle w:val="17"/>
              <w:widowControl w:val="0"/>
              <w:rPr>
                <w:rFonts w:ascii="宋体" w:hAnsi="宋体"/>
              </w:rPr>
            </w:pPr>
            <w:r>
              <w:rPr>
                <w:rFonts w:hint="eastAsia" w:ascii="宋体" w:hAnsi="宋体"/>
              </w:rPr>
              <w:t>1</w:t>
            </w:r>
            <w:r>
              <w:rPr>
                <w:rFonts w:ascii="宋体" w:hAnsi="宋体"/>
              </w:rPr>
              <w:t>0</w:t>
            </w:r>
          </w:p>
        </w:tc>
        <w:tc>
          <w:tcPr>
            <w:tcW w:w="706" w:type="dxa"/>
            <w:tcBorders>
              <w:right w:val="single" w:color="auto" w:sz="12" w:space="0"/>
            </w:tcBorders>
            <w:noWrap w:val="0"/>
            <w:vAlign w:val="center"/>
          </w:tcPr>
          <w:p w14:paraId="3CDAC24B">
            <w:pPr>
              <w:pStyle w:val="17"/>
              <w:widowControl w:val="0"/>
              <w:rPr>
                <w:rFonts w:ascii="宋体" w:hAnsi="宋体"/>
              </w:rPr>
            </w:pPr>
            <w:r>
              <w:rPr>
                <w:rFonts w:hint="eastAsia" w:ascii="宋体" w:hAnsi="宋体"/>
              </w:rPr>
              <w:t>1</w:t>
            </w:r>
            <w:r>
              <w:rPr>
                <w:rFonts w:ascii="宋体" w:hAnsi="宋体"/>
              </w:rPr>
              <w:t>00</w:t>
            </w:r>
          </w:p>
        </w:tc>
      </w:tr>
      <w:tr w14:paraId="760F5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75C98575">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noWrap w:val="0"/>
            <w:vAlign w:val="center"/>
          </w:tcPr>
          <w:p w14:paraId="7589A2D2">
            <w:pPr>
              <w:pStyle w:val="17"/>
              <w:widowControl w:val="0"/>
              <w:rPr>
                <w:rFonts w:ascii="宋体" w:hAnsi="宋体"/>
              </w:rPr>
            </w:pPr>
            <w:r>
              <w:rPr>
                <w:rFonts w:hint="eastAsia" w:ascii="宋体" w:hAnsi="宋体"/>
              </w:rPr>
              <w:t>2</w:t>
            </w:r>
            <w:r>
              <w:rPr>
                <w:rFonts w:ascii="宋体" w:hAnsi="宋体"/>
              </w:rPr>
              <w:t>0%</w:t>
            </w:r>
          </w:p>
        </w:tc>
        <w:tc>
          <w:tcPr>
            <w:tcW w:w="2353" w:type="dxa"/>
            <w:tcBorders>
              <w:right w:val="double" w:color="auto" w:sz="4" w:space="0"/>
            </w:tcBorders>
            <w:noWrap w:val="0"/>
            <w:vAlign w:val="center"/>
          </w:tcPr>
          <w:p w14:paraId="467F7049">
            <w:pPr>
              <w:pStyle w:val="17"/>
              <w:widowControl w:val="0"/>
              <w:rPr>
                <w:rFonts w:ascii="宋体" w:hAnsi="宋体"/>
              </w:rPr>
            </w:pPr>
            <w:r>
              <w:rPr>
                <w:rFonts w:ascii="宋体" w:hAnsi="宋体" w:cs="Arial"/>
              </w:rPr>
              <w:t>考勤、检查着装、课堂练习评价</w:t>
            </w:r>
          </w:p>
        </w:tc>
        <w:tc>
          <w:tcPr>
            <w:tcW w:w="612" w:type="dxa"/>
            <w:tcBorders>
              <w:left w:val="double" w:color="auto" w:sz="4" w:space="0"/>
            </w:tcBorders>
            <w:noWrap w:val="0"/>
            <w:vAlign w:val="center"/>
          </w:tcPr>
          <w:p w14:paraId="130F783C">
            <w:pPr>
              <w:pStyle w:val="17"/>
              <w:widowControl w:val="0"/>
              <w:rPr>
                <w:rFonts w:hint="eastAsia" w:ascii="宋体" w:hAnsi="宋体" w:eastAsia="宋体"/>
                <w:lang w:val="en-US" w:eastAsia="zh-CN"/>
              </w:rPr>
            </w:pPr>
            <w:r>
              <w:rPr>
                <w:rFonts w:hint="eastAsia" w:ascii="宋体" w:hAnsi="宋体"/>
                <w:lang w:val="en-US" w:eastAsia="zh-CN"/>
              </w:rPr>
              <w:t>3</w:t>
            </w:r>
            <w:r>
              <w:rPr>
                <w:rFonts w:hint="eastAsia" w:ascii="宋体" w:hAnsi="宋体"/>
              </w:rPr>
              <w:t>0</w:t>
            </w:r>
          </w:p>
        </w:tc>
        <w:tc>
          <w:tcPr>
            <w:tcW w:w="612" w:type="dxa"/>
            <w:noWrap w:val="0"/>
            <w:vAlign w:val="center"/>
          </w:tcPr>
          <w:p w14:paraId="11F6F6E4">
            <w:pPr>
              <w:pStyle w:val="17"/>
              <w:widowControl w:val="0"/>
              <w:rPr>
                <w:rFonts w:hint="eastAsia" w:ascii="宋体" w:hAnsi="宋体" w:eastAsia="宋体"/>
                <w:lang w:val="en-US" w:eastAsia="zh-CN"/>
              </w:rPr>
            </w:pPr>
            <w:r>
              <w:rPr>
                <w:rFonts w:hint="eastAsia" w:ascii="宋体" w:hAnsi="宋体"/>
              </w:rPr>
              <w:t>0</w:t>
            </w:r>
          </w:p>
        </w:tc>
        <w:tc>
          <w:tcPr>
            <w:tcW w:w="612" w:type="dxa"/>
            <w:noWrap w:val="0"/>
            <w:vAlign w:val="center"/>
          </w:tcPr>
          <w:p w14:paraId="018A058F">
            <w:pPr>
              <w:pStyle w:val="17"/>
              <w:widowControl w:val="0"/>
              <w:rPr>
                <w:rFonts w:hint="default" w:ascii="宋体" w:hAnsi="宋体" w:eastAsia="宋体"/>
                <w:lang w:val="en-US" w:eastAsia="zh-CN"/>
              </w:rPr>
            </w:pPr>
            <w:r>
              <w:rPr>
                <w:rFonts w:hint="eastAsia" w:ascii="宋体" w:hAnsi="宋体"/>
              </w:rPr>
              <w:t>50</w:t>
            </w:r>
          </w:p>
        </w:tc>
        <w:tc>
          <w:tcPr>
            <w:tcW w:w="612" w:type="dxa"/>
            <w:noWrap w:val="0"/>
            <w:vAlign w:val="center"/>
          </w:tcPr>
          <w:p w14:paraId="186DD1A5">
            <w:pPr>
              <w:pStyle w:val="17"/>
              <w:widowControl w:val="0"/>
              <w:rPr>
                <w:rFonts w:hint="eastAsia" w:ascii="宋体" w:hAnsi="宋体" w:eastAsia="宋体"/>
                <w:lang w:val="en-US" w:eastAsia="zh-CN"/>
              </w:rPr>
            </w:pPr>
            <w:r>
              <w:rPr>
                <w:rFonts w:hint="eastAsia" w:ascii="宋体" w:hAnsi="宋体"/>
              </w:rPr>
              <w:t>0</w:t>
            </w:r>
          </w:p>
        </w:tc>
        <w:tc>
          <w:tcPr>
            <w:tcW w:w="612" w:type="dxa"/>
            <w:noWrap w:val="0"/>
            <w:vAlign w:val="center"/>
          </w:tcPr>
          <w:p w14:paraId="1A504E8A">
            <w:pPr>
              <w:pStyle w:val="17"/>
              <w:widowControl w:val="0"/>
              <w:rPr>
                <w:rFonts w:hint="eastAsia" w:ascii="宋体" w:hAnsi="宋体" w:eastAsia="宋体"/>
                <w:lang w:val="en-US" w:eastAsia="zh-CN"/>
              </w:rPr>
            </w:pPr>
            <w:r>
              <w:rPr>
                <w:rFonts w:hint="eastAsia" w:ascii="宋体" w:hAnsi="宋体"/>
              </w:rPr>
              <w:t>0</w:t>
            </w:r>
          </w:p>
        </w:tc>
        <w:tc>
          <w:tcPr>
            <w:tcW w:w="612" w:type="dxa"/>
            <w:noWrap w:val="0"/>
            <w:vAlign w:val="center"/>
          </w:tcPr>
          <w:p w14:paraId="6CA5DCAB">
            <w:pPr>
              <w:pStyle w:val="17"/>
              <w:widowControl w:val="0"/>
              <w:rPr>
                <w:rFonts w:hint="default" w:ascii="宋体" w:hAnsi="宋体" w:eastAsia="宋体"/>
                <w:lang w:val="en-US" w:eastAsia="zh-CN"/>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noWrap w:val="0"/>
            <w:vAlign w:val="center"/>
          </w:tcPr>
          <w:p w14:paraId="11DE1F27">
            <w:pPr>
              <w:pStyle w:val="17"/>
              <w:widowControl w:val="0"/>
              <w:rPr>
                <w:rFonts w:ascii="宋体" w:hAnsi="宋体"/>
              </w:rPr>
            </w:pPr>
            <w:r>
              <w:rPr>
                <w:rFonts w:hint="eastAsia" w:ascii="宋体" w:hAnsi="宋体"/>
              </w:rPr>
              <w:t>1</w:t>
            </w:r>
            <w:r>
              <w:rPr>
                <w:rFonts w:ascii="宋体" w:hAnsi="宋体"/>
              </w:rPr>
              <w:t>00</w:t>
            </w:r>
          </w:p>
        </w:tc>
      </w:tr>
      <w:tr w14:paraId="1F6B2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71E0B42A">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noWrap w:val="0"/>
            <w:vAlign w:val="center"/>
          </w:tcPr>
          <w:p w14:paraId="6AA8636C">
            <w:pPr>
              <w:pStyle w:val="17"/>
              <w:widowControl w:val="0"/>
              <w:rPr>
                <w:rFonts w:ascii="宋体" w:hAnsi="宋体"/>
              </w:rPr>
            </w:pPr>
            <w:r>
              <w:rPr>
                <w:rFonts w:hint="eastAsia" w:ascii="宋体" w:hAnsi="宋体"/>
              </w:rPr>
              <w:t>2</w:t>
            </w:r>
            <w:r>
              <w:rPr>
                <w:rFonts w:ascii="宋体" w:hAnsi="宋体"/>
              </w:rPr>
              <w:t>0%</w:t>
            </w:r>
          </w:p>
        </w:tc>
        <w:tc>
          <w:tcPr>
            <w:tcW w:w="2353" w:type="dxa"/>
            <w:tcBorders>
              <w:right w:val="double" w:color="auto" w:sz="4" w:space="0"/>
            </w:tcBorders>
            <w:noWrap w:val="0"/>
            <w:vAlign w:val="center"/>
          </w:tcPr>
          <w:p w14:paraId="0B8E95C8">
            <w:pPr>
              <w:pStyle w:val="17"/>
              <w:widowControl w:val="0"/>
              <w:rPr>
                <w:rFonts w:hint="eastAsia" w:ascii="宋体" w:hAnsi="宋体"/>
              </w:rPr>
            </w:pPr>
            <w:r>
              <w:rPr>
                <w:rFonts w:hint="eastAsia" w:ascii="宋体" w:hAnsi="宋体"/>
              </w:rPr>
              <w:t>《国家学生体质健康标准》测试评价</w:t>
            </w:r>
          </w:p>
        </w:tc>
        <w:tc>
          <w:tcPr>
            <w:tcW w:w="612" w:type="dxa"/>
            <w:tcBorders>
              <w:left w:val="double" w:color="auto" w:sz="4" w:space="0"/>
            </w:tcBorders>
            <w:noWrap w:val="0"/>
            <w:vAlign w:val="center"/>
          </w:tcPr>
          <w:p w14:paraId="1551530F">
            <w:pPr>
              <w:pStyle w:val="17"/>
              <w:widowControl w:val="0"/>
              <w:rPr>
                <w:rFonts w:hint="default" w:ascii="宋体" w:hAnsi="宋体" w:eastAsia="宋体"/>
                <w:lang w:val="en-US" w:eastAsia="zh-CN"/>
              </w:rPr>
            </w:pPr>
            <w:r>
              <w:rPr>
                <w:rFonts w:hint="eastAsia" w:ascii="宋体" w:hAnsi="宋体"/>
              </w:rPr>
              <w:t>20</w:t>
            </w:r>
          </w:p>
        </w:tc>
        <w:tc>
          <w:tcPr>
            <w:tcW w:w="612" w:type="dxa"/>
            <w:noWrap w:val="0"/>
            <w:vAlign w:val="center"/>
          </w:tcPr>
          <w:p w14:paraId="54093BE5">
            <w:pPr>
              <w:pStyle w:val="17"/>
              <w:widowControl w:val="0"/>
              <w:rPr>
                <w:rFonts w:hint="default" w:ascii="宋体" w:hAnsi="宋体" w:eastAsia="宋体"/>
                <w:lang w:val="en-US" w:eastAsia="zh-CN"/>
              </w:rPr>
            </w:pPr>
            <w:r>
              <w:rPr>
                <w:rFonts w:hint="eastAsia" w:ascii="宋体" w:hAnsi="宋体"/>
              </w:rPr>
              <w:t>20</w:t>
            </w:r>
          </w:p>
        </w:tc>
        <w:tc>
          <w:tcPr>
            <w:tcW w:w="612" w:type="dxa"/>
            <w:noWrap w:val="0"/>
            <w:vAlign w:val="center"/>
          </w:tcPr>
          <w:p w14:paraId="73730AC1">
            <w:pPr>
              <w:pStyle w:val="17"/>
              <w:widowControl w:val="0"/>
              <w:rPr>
                <w:rFonts w:hint="eastAsia" w:ascii="宋体" w:hAnsi="宋体" w:eastAsia="宋体"/>
                <w:lang w:val="en-US" w:eastAsia="zh-CN"/>
              </w:rPr>
            </w:pPr>
            <w:r>
              <w:rPr>
                <w:rFonts w:hint="eastAsia" w:ascii="宋体" w:hAnsi="宋体"/>
              </w:rPr>
              <w:t>0</w:t>
            </w:r>
          </w:p>
        </w:tc>
        <w:tc>
          <w:tcPr>
            <w:tcW w:w="612" w:type="dxa"/>
            <w:noWrap w:val="0"/>
            <w:vAlign w:val="center"/>
          </w:tcPr>
          <w:p w14:paraId="7C32152E">
            <w:pPr>
              <w:pStyle w:val="17"/>
              <w:widowControl w:val="0"/>
              <w:rPr>
                <w:rFonts w:hint="default" w:ascii="宋体" w:hAnsi="宋体" w:eastAsia="宋体"/>
                <w:lang w:val="en-US" w:eastAsia="zh-CN"/>
              </w:rPr>
            </w:pPr>
            <w:r>
              <w:rPr>
                <w:rFonts w:hint="eastAsia" w:ascii="宋体" w:hAnsi="宋体"/>
              </w:rPr>
              <w:t>20</w:t>
            </w:r>
          </w:p>
        </w:tc>
        <w:tc>
          <w:tcPr>
            <w:tcW w:w="612" w:type="dxa"/>
            <w:noWrap w:val="0"/>
            <w:vAlign w:val="center"/>
          </w:tcPr>
          <w:p w14:paraId="5847F17D">
            <w:pPr>
              <w:pStyle w:val="17"/>
              <w:widowControl w:val="0"/>
              <w:rPr>
                <w:rFonts w:hint="default" w:ascii="宋体" w:hAnsi="宋体" w:eastAsia="宋体"/>
                <w:lang w:val="en-US" w:eastAsia="zh-CN"/>
              </w:rPr>
            </w:pPr>
            <w:r>
              <w:rPr>
                <w:rFonts w:hint="eastAsia" w:ascii="宋体" w:hAnsi="宋体"/>
              </w:rPr>
              <w:t>20</w:t>
            </w:r>
          </w:p>
        </w:tc>
        <w:tc>
          <w:tcPr>
            <w:tcW w:w="612" w:type="dxa"/>
            <w:noWrap w:val="0"/>
            <w:vAlign w:val="center"/>
          </w:tcPr>
          <w:p w14:paraId="66433CCC">
            <w:pPr>
              <w:pStyle w:val="17"/>
              <w:widowControl w:val="0"/>
              <w:rPr>
                <w:rFonts w:ascii="宋体" w:hAnsi="宋体"/>
              </w:rPr>
            </w:pPr>
            <w:r>
              <w:rPr>
                <w:rFonts w:ascii="宋体" w:hAnsi="宋体"/>
              </w:rPr>
              <w:t>20</w:t>
            </w:r>
          </w:p>
        </w:tc>
        <w:tc>
          <w:tcPr>
            <w:tcW w:w="706" w:type="dxa"/>
            <w:tcBorders>
              <w:right w:val="single" w:color="auto" w:sz="12" w:space="0"/>
            </w:tcBorders>
            <w:noWrap w:val="0"/>
            <w:vAlign w:val="center"/>
          </w:tcPr>
          <w:p w14:paraId="50567B28">
            <w:pPr>
              <w:pStyle w:val="17"/>
              <w:widowControl w:val="0"/>
              <w:rPr>
                <w:rFonts w:ascii="宋体" w:hAnsi="宋体"/>
              </w:rPr>
            </w:pPr>
            <w:r>
              <w:rPr>
                <w:rFonts w:hint="eastAsia" w:ascii="宋体" w:hAnsi="宋体"/>
              </w:rPr>
              <w:t>1</w:t>
            </w:r>
            <w:r>
              <w:rPr>
                <w:rFonts w:ascii="宋体" w:hAnsi="宋体"/>
              </w:rPr>
              <w:t>00</w:t>
            </w:r>
          </w:p>
        </w:tc>
      </w:tr>
      <w:tr w14:paraId="512D0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314E197C">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noWrap w:val="0"/>
            <w:vAlign w:val="center"/>
          </w:tcPr>
          <w:p w14:paraId="6566CFB2">
            <w:pPr>
              <w:pStyle w:val="17"/>
              <w:widowControl w:val="0"/>
              <w:rPr>
                <w:rFonts w:ascii="宋体" w:hAnsi="宋体"/>
              </w:rPr>
            </w:pPr>
            <w:r>
              <w:rPr>
                <w:rFonts w:hint="eastAsia" w:ascii="宋体" w:hAnsi="宋体"/>
              </w:rPr>
              <w:t>2</w:t>
            </w:r>
            <w:r>
              <w:rPr>
                <w:rFonts w:ascii="宋体" w:hAnsi="宋体"/>
              </w:rPr>
              <w:t>0%</w:t>
            </w:r>
          </w:p>
        </w:tc>
        <w:tc>
          <w:tcPr>
            <w:tcW w:w="2353" w:type="dxa"/>
            <w:tcBorders>
              <w:right w:val="double" w:color="auto" w:sz="4" w:space="0"/>
            </w:tcBorders>
            <w:noWrap w:val="0"/>
            <w:vAlign w:val="center"/>
          </w:tcPr>
          <w:p w14:paraId="7123E2B8">
            <w:pPr>
              <w:pStyle w:val="17"/>
              <w:widowControl w:val="0"/>
              <w:rPr>
                <w:rFonts w:ascii="宋体" w:hAnsi="宋体"/>
              </w:rPr>
            </w:pPr>
            <w:r>
              <w:rPr>
                <w:rFonts w:ascii="宋体" w:hAnsi="宋体" w:cs="Arial"/>
              </w:rPr>
              <w:t>“运动世界校园”APP完成评价</w:t>
            </w:r>
          </w:p>
        </w:tc>
        <w:tc>
          <w:tcPr>
            <w:tcW w:w="612" w:type="dxa"/>
            <w:tcBorders>
              <w:left w:val="double" w:color="auto" w:sz="4" w:space="0"/>
            </w:tcBorders>
            <w:noWrap w:val="0"/>
            <w:vAlign w:val="center"/>
          </w:tcPr>
          <w:p w14:paraId="7503C533">
            <w:pPr>
              <w:pStyle w:val="17"/>
              <w:widowControl w:val="0"/>
              <w:rPr>
                <w:rFonts w:hint="eastAsia" w:ascii="宋体" w:hAnsi="宋体" w:eastAsia="宋体"/>
                <w:lang w:val="en-US" w:eastAsia="zh-CN"/>
              </w:rPr>
            </w:pPr>
            <w:r>
              <w:rPr>
                <w:rFonts w:hint="eastAsia" w:ascii="宋体" w:hAnsi="宋体"/>
              </w:rPr>
              <w:t>20</w:t>
            </w:r>
          </w:p>
        </w:tc>
        <w:tc>
          <w:tcPr>
            <w:tcW w:w="612" w:type="dxa"/>
            <w:noWrap w:val="0"/>
            <w:vAlign w:val="center"/>
          </w:tcPr>
          <w:p w14:paraId="6A85EC5C">
            <w:pPr>
              <w:pStyle w:val="17"/>
              <w:widowControl w:val="0"/>
              <w:rPr>
                <w:rFonts w:hint="default" w:ascii="宋体" w:hAnsi="宋体" w:eastAsia="宋体"/>
                <w:lang w:val="en-US" w:eastAsia="zh-CN"/>
              </w:rPr>
            </w:pPr>
            <w:r>
              <w:rPr>
                <w:rFonts w:hint="eastAsia" w:ascii="宋体" w:hAnsi="宋体"/>
              </w:rPr>
              <w:t>2</w:t>
            </w:r>
            <w:r>
              <w:rPr>
                <w:rFonts w:hint="eastAsia" w:ascii="宋体" w:hAnsi="宋体"/>
                <w:lang w:val="en-US" w:eastAsia="zh-CN"/>
              </w:rPr>
              <w:t>5</w:t>
            </w:r>
          </w:p>
        </w:tc>
        <w:tc>
          <w:tcPr>
            <w:tcW w:w="612" w:type="dxa"/>
            <w:noWrap w:val="0"/>
            <w:vAlign w:val="center"/>
          </w:tcPr>
          <w:p w14:paraId="03602B6F">
            <w:pPr>
              <w:pStyle w:val="17"/>
              <w:widowControl w:val="0"/>
              <w:rPr>
                <w:rFonts w:hint="eastAsia" w:ascii="宋体" w:hAnsi="宋体" w:eastAsia="宋体"/>
                <w:lang w:val="en-US" w:eastAsia="zh-CN"/>
              </w:rPr>
            </w:pPr>
            <w:r>
              <w:rPr>
                <w:rFonts w:hint="eastAsia" w:ascii="宋体" w:hAnsi="宋体"/>
              </w:rPr>
              <w:t>0</w:t>
            </w:r>
          </w:p>
        </w:tc>
        <w:tc>
          <w:tcPr>
            <w:tcW w:w="612" w:type="dxa"/>
            <w:noWrap w:val="0"/>
            <w:vAlign w:val="center"/>
          </w:tcPr>
          <w:p w14:paraId="2DADB59A">
            <w:pPr>
              <w:pStyle w:val="17"/>
              <w:widowControl w:val="0"/>
              <w:rPr>
                <w:rFonts w:hint="default" w:ascii="宋体" w:hAnsi="宋体"/>
                <w:lang w:val="en-US"/>
              </w:rPr>
            </w:pPr>
            <w:r>
              <w:rPr>
                <w:rFonts w:hint="eastAsia" w:ascii="宋体" w:hAnsi="宋体" w:eastAsiaTheme="minorEastAsia"/>
                <w:lang w:val="en-US" w:eastAsia="zh-CN"/>
              </w:rPr>
              <w:t>25</w:t>
            </w:r>
          </w:p>
        </w:tc>
        <w:tc>
          <w:tcPr>
            <w:tcW w:w="612" w:type="dxa"/>
            <w:noWrap w:val="0"/>
            <w:vAlign w:val="center"/>
          </w:tcPr>
          <w:p w14:paraId="184799AE">
            <w:pPr>
              <w:pStyle w:val="17"/>
              <w:widowControl w:val="0"/>
              <w:rPr>
                <w:rFonts w:hint="default" w:ascii="宋体" w:hAnsi="宋体" w:eastAsia="宋体"/>
                <w:lang w:val="en-US" w:eastAsia="zh-CN"/>
              </w:rPr>
            </w:pPr>
            <w:r>
              <w:rPr>
                <w:rFonts w:hint="eastAsia" w:ascii="宋体" w:hAnsi="宋体"/>
              </w:rPr>
              <w:t>20</w:t>
            </w:r>
          </w:p>
        </w:tc>
        <w:tc>
          <w:tcPr>
            <w:tcW w:w="612" w:type="dxa"/>
            <w:noWrap w:val="0"/>
            <w:vAlign w:val="center"/>
          </w:tcPr>
          <w:p w14:paraId="256EA9A3">
            <w:pPr>
              <w:pStyle w:val="17"/>
              <w:widowControl w:val="0"/>
              <w:rPr>
                <w:rFonts w:ascii="宋体" w:hAnsi="宋体"/>
              </w:rPr>
            </w:pPr>
            <w:r>
              <w:rPr>
                <w:rFonts w:ascii="宋体" w:hAnsi="宋体"/>
              </w:rPr>
              <w:t>10</w:t>
            </w:r>
          </w:p>
        </w:tc>
        <w:tc>
          <w:tcPr>
            <w:tcW w:w="706" w:type="dxa"/>
            <w:tcBorders>
              <w:right w:val="single" w:color="auto" w:sz="12" w:space="0"/>
            </w:tcBorders>
            <w:noWrap w:val="0"/>
            <w:vAlign w:val="center"/>
          </w:tcPr>
          <w:p w14:paraId="429E3732">
            <w:pPr>
              <w:pStyle w:val="17"/>
              <w:widowControl w:val="0"/>
              <w:rPr>
                <w:rFonts w:ascii="宋体" w:hAnsi="宋体"/>
              </w:rPr>
            </w:pPr>
            <w:r>
              <w:rPr>
                <w:rFonts w:hint="eastAsia" w:ascii="宋体" w:hAnsi="宋体"/>
              </w:rPr>
              <w:t>1</w:t>
            </w:r>
            <w:r>
              <w:rPr>
                <w:rFonts w:ascii="宋体" w:hAnsi="宋体"/>
              </w:rPr>
              <w:t>00</w:t>
            </w:r>
          </w:p>
        </w:tc>
      </w:tr>
    </w:tbl>
    <w:p w14:paraId="6DE26E42">
      <w:pPr>
        <w:pStyle w:val="19"/>
        <w:rPr>
          <w:rFonts w:ascii="黑体" w:hAnsi="宋体"/>
          <w:sz w:val="18"/>
          <w:szCs w:val="16"/>
        </w:rPr>
      </w:pPr>
    </w:p>
    <w:p w14:paraId="529B1908">
      <w:pPr>
        <w:rPr>
          <w:rFonts w:hint="eastAsia"/>
        </w:rPr>
      </w:pPr>
      <w:r>
        <w:rPr>
          <w:rFonts w:hint="eastAsia"/>
        </w:rPr>
        <w:br w:type="page"/>
      </w:r>
    </w:p>
    <w:p w14:paraId="09A00D4D">
      <w:pPr>
        <w:jc w:val="center"/>
        <w:rPr>
          <w:rFonts w:ascii="黑体" w:hAnsi="黑体" w:eastAsia="黑体"/>
          <w:bCs/>
          <w:sz w:val="32"/>
          <w:szCs w:val="32"/>
        </w:rPr>
      </w:pPr>
      <w:r>
        <w:rPr>
          <w:rFonts w:hint="eastAsia" w:ascii="黑体" w:hAnsi="黑体" w:eastAsia="黑体"/>
          <w:bCs/>
          <w:sz w:val="32"/>
          <w:szCs w:val="32"/>
        </w:rPr>
        <w:t xml:space="preserve">《 </w:t>
      </w:r>
      <w:r>
        <w:rPr>
          <w:rFonts w:ascii="黑体" w:hAnsi="黑体" w:eastAsia="黑体"/>
          <w:bCs/>
          <w:sz w:val="32"/>
          <w:szCs w:val="32"/>
        </w:rPr>
        <w:t>体育舞蹈</w:t>
      </w:r>
      <w:r>
        <w:rPr>
          <w:rFonts w:hint="eastAsia" w:ascii="黑体" w:hAnsi="黑体" w:eastAsia="黑体"/>
          <w:bCs/>
          <w:sz w:val="32"/>
          <w:szCs w:val="32"/>
        </w:rPr>
        <w:t>1》课程教学大纲</w:t>
      </w:r>
    </w:p>
    <w:p w14:paraId="221D77D7">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7638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043B1D6C">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7CA0354B">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（中文）体育舞蹈1</w:t>
            </w:r>
          </w:p>
        </w:tc>
      </w:tr>
      <w:tr w14:paraId="35816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6FA74C6C">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45723DE0">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（英文）</w:t>
            </w:r>
            <w:r>
              <w:rPr>
                <w:rFonts w:ascii="Times New Roman" w:hAnsi="Times New Roman" w:cs="Times New Roman" w:eastAsiaTheme="minorEastAsia"/>
                <w:color w:val="000000" w:themeColor="text1"/>
                <w:sz w:val="21"/>
                <w:szCs w:val="20"/>
                <w14:textFill>
                  <w14:solidFill>
                    <w14:schemeClr w14:val="tx1"/>
                  </w14:solidFill>
                </w14:textFill>
              </w:rPr>
              <w:t>Sport Dancing 1</w:t>
            </w:r>
          </w:p>
        </w:tc>
      </w:tr>
      <w:tr w14:paraId="624CE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C7E725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1019A7FC">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100051</w:t>
            </w:r>
          </w:p>
        </w:tc>
        <w:tc>
          <w:tcPr>
            <w:tcW w:w="2126" w:type="dxa"/>
            <w:gridSpan w:val="2"/>
            <w:vAlign w:val="center"/>
          </w:tcPr>
          <w:p w14:paraId="0469C436">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1C539E3E">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50A77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BEBCEE9">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470D0433">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6AD5D628">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1EEC46D2">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4</w:t>
            </w:r>
          </w:p>
        </w:tc>
        <w:tc>
          <w:tcPr>
            <w:tcW w:w="1413" w:type="dxa"/>
            <w:gridSpan w:val="2"/>
            <w:vAlign w:val="center"/>
          </w:tcPr>
          <w:p w14:paraId="77A28559">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实践学时</w:t>
            </w:r>
          </w:p>
        </w:tc>
        <w:tc>
          <w:tcPr>
            <w:tcW w:w="786" w:type="dxa"/>
            <w:tcBorders>
              <w:right w:val="single" w:color="auto" w:sz="12" w:space="0"/>
            </w:tcBorders>
            <w:vAlign w:val="center"/>
          </w:tcPr>
          <w:p w14:paraId="0664AEA6">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50563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A3E39FF">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74903265">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65223DB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43A76058">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w:t>
            </w:r>
            <w:r>
              <w:rPr>
                <w:rFonts w:hint="eastAsia" w:asciiTheme="minorEastAsia" w:hAnsiTheme="minorEastAsia" w:eastAsiaTheme="minorEastAsia"/>
                <w:color w:val="000000" w:themeColor="text1"/>
                <w:sz w:val="21"/>
                <w:szCs w:val="20"/>
                <w:lang w:val="en-US" w:eastAsia="zh-CN"/>
                <w14:textFill>
                  <w14:solidFill>
                    <w14:schemeClr w14:val="tx1"/>
                  </w14:solidFill>
                </w14:textFill>
              </w:rPr>
              <w:t>学生</w:t>
            </w:r>
            <w:r>
              <w:rPr>
                <w:rFonts w:asciiTheme="minorEastAsia" w:hAnsiTheme="minorEastAsia" w:eastAsiaTheme="minorEastAsia"/>
                <w:color w:val="000000" w:themeColor="text1"/>
                <w:sz w:val="21"/>
                <w:szCs w:val="20"/>
                <w14:textFill>
                  <w14:solidFill>
                    <w14:schemeClr w14:val="tx1"/>
                  </w14:solidFill>
                </w14:textFill>
              </w:rPr>
              <w:t>第</w:t>
            </w:r>
            <w:r>
              <w:rPr>
                <w:rFonts w:hint="eastAsia" w:asciiTheme="minorEastAsia" w:hAnsiTheme="minorEastAsia" w:eastAsiaTheme="minorEastAsia"/>
                <w:color w:val="000000" w:themeColor="text1"/>
                <w:sz w:val="21"/>
                <w:szCs w:val="20"/>
                <w14:textFill>
                  <w14:solidFill>
                    <w14:schemeClr w14:val="tx1"/>
                  </w14:solidFill>
                </w14:textFill>
              </w:rPr>
              <w:t>2、4学期</w:t>
            </w:r>
          </w:p>
        </w:tc>
      </w:tr>
      <w:tr w14:paraId="74A9E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F02B10A">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6CC41545">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通识教育必修课</w:t>
            </w:r>
          </w:p>
        </w:tc>
        <w:tc>
          <w:tcPr>
            <w:tcW w:w="2126" w:type="dxa"/>
            <w:gridSpan w:val="2"/>
            <w:vAlign w:val="center"/>
          </w:tcPr>
          <w:p w14:paraId="0324DCE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223FFD8A">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考查</w:t>
            </w:r>
          </w:p>
        </w:tc>
      </w:tr>
      <w:tr w14:paraId="5B10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7197B2C">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38E894F7">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 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0"/>
                <w14:textFill>
                  <w14:solidFill>
                    <w14:schemeClr w14:val="tx1"/>
                  </w14:solidFill>
                </w14:textFill>
              </w:rPr>
              <w:t>ISBN978-7-5229-0562-4</w:t>
            </w:r>
            <w:r>
              <w:rPr>
                <w:rFonts w:hint="eastAsia" w:ascii="Times New Roman" w:hAnsi="Times New Roman" w:cs="Times New Roman" w:eastAsiaTheme="minorEastAsia"/>
                <w:color w:val="000000" w:themeColor="text1"/>
                <w:sz w:val="21"/>
                <w:szCs w:val="20"/>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084C427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00A1FA4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4F5058DD">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否</w:t>
            </w:r>
          </w:p>
        </w:tc>
      </w:tr>
      <w:tr w14:paraId="2B7E3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190D2D6F">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419FED6E">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48C0E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2110C2CD">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60DFFE02">
            <w:pPr>
              <w:widowControl w:val="0"/>
              <w:autoSpaceDE w:val="0"/>
              <w:autoSpaceDN w:val="0"/>
              <w:adjustRightInd w:val="0"/>
              <w:spacing w:line="340" w:lineRule="exact"/>
              <w:ind w:firstLine="360"/>
              <w:jc w:val="left"/>
              <w:rPr>
                <w:rFonts w:cs="Arial" w:asciiTheme="minorEastAsia" w:hAnsiTheme="minorEastAsia" w:eastAsiaTheme="minorEastAsia"/>
                <w:sz w:val="20"/>
              </w:rPr>
            </w:pPr>
            <w:r>
              <w:rPr>
                <w:rFonts w:asciiTheme="minorEastAsia" w:hAnsiTheme="minorEastAsia" w:eastAsiaTheme="minorEastAsia"/>
                <w:color w:val="000000" w:themeColor="text1"/>
                <w:sz w:val="21"/>
                <w:szCs w:val="20"/>
                <w14:textFill>
                  <w14:solidFill>
                    <w14:schemeClr w14:val="tx1"/>
                  </w14:solidFill>
                </w14:textFill>
              </w:rPr>
              <w:t>体育舞蹈也称"国际标准交谊舞"，体育运动项目之一。是以男女为伴的一种步行式双人舞的竞赛项目。分两个项群，十个舞种。其中标准舞（摩登舞）项群含有华尔兹、维也纳华尔兹、探戈、狐步和快步舞，拉丁舞项群包括伦巴、恰恰、桑巴、牛仔和斗牛舞。每个舞种均有各自舞曲、舞步及风格。根据各舞种的乐曲和动作要求，组编成各自的成套动作。体育舞蹈是男女两人或多人在优美的舞曲的伴奏下，以优美的艺术舞姿为表现形式的一项运动，是人体形态美、个性美的最直接表现形式。经常参与体育舞蹈练习，可以塑造优美的体态，在美的熏陶和享受中，抒发情感，陶冶情操，有利于学生的身心健康，提高身心素质，展现高雅的气质和风度。</w:t>
            </w:r>
          </w:p>
        </w:tc>
      </w:tr>
      <w:tr w14:paraId="49B5C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50CFB5B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65E5AFF2">
            <w:pPr>
              <w:widowControl w:val="0"/>
              <w:ind w:firstLine="420" w:firstLineChars="200"/>
              <w:jc w:val="left"/>
              <w:rPr>
                <w:rFonts w:ascii="Arial" w:hAnsi="Arial" w:cs="Arial"/>
                <w:sz w:val="20"/>
                <w:szCs w:val="21"/>
              </w:rPr>
            </w:pPr>
            <w:r>
              <w:rPr>
                <w:rFonts w:asciiTheme="minorEastAsia" w:hAnsiTheme="minorEastAsia" w:eastAsiaTheme="minorEastAsia"/>
                <w:color w:val="000000" w:themeColor="text1"/>
                <w:sz w:val="21"/>
                <w:szCs w:val="20"/>
                <w14:textFill>
                  <w14:solidFill>
                    <w14:schemeClr w14:val="tx1"/>
                  </w14:solidFill>
                </w14:textFill>
              </w:rPr>
              <w:t>本课程为体育必修课自选项目课程，适合全校本科各专业学生。如有伤、残、病及身体异常、特型等特殊原因不能参加正常体育活动的学生，应提出申请，改上以指导康复、保健为主的体育保健班课程。</w:t>
            </w:r>
          </w:p>
        </w:tc>
      </w:tr>
      <w:tr w14:paraId="0B216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4C216E2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1BCFF53B">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942975" cy="297180"/>
                  <wp:effectExtent l="0" t="0" r="1905"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3"/>
                          <a:stretch>
                            <a:fillRect/>
                          </a:stretch>
                        </pic:blipFill>
                        <pic:spPr>
                          <a:xfrm>
                            <a:off x="0" y="0"/>
                            <a:ext cx="958364" cy="302641"/>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0ED05F14">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3C5B42E2">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366D6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65D0112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4B0C7BD8">
            <w:pPr>
              <w:widowControl w:val="0"/>
              <w:ind w:right="150" w:rightChars="0"/>
              <w:jc w:val="right"/>
              <w:rPr>
                <w:rFonts w:ascii="黑体" w:hAnsi="黑体" w:eastAsia="黑体"/>
                <w:color w:val="000000" w:themeColor="text1"/>
                <w:sz w:val="21"/>
                <w:szCs w:val="21"/>
                <w14:textFill>
                  <w14:solidFill>
                    <w14:schemeClr w14:val="tx1"/>
                  </w14:solidFill>
                </w14:textFill>
              </w:rPr>
            </w:pPr>
            <w:r>
              <w:drawing>
                <wp:inline distT="0" distB="0" distL="114300" distR="114300">
                  <wp:extent cx="583565" cy="370205"/>
                  <wp:effectExtent l="0" t="0" r="0" b="10795"/>
                  <wp:docPr id="13"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t xml:space="preserve">    </w:t>
            </w:r>
            <w:r>
              <w:rPr>
                <w:rFonts w:hint="eastAsia"/>
                <w:sz w:val="21"/>
                <w:szCs w:val="21"/>
              </w:rPr>
              <w:t>（签名）</w:t>
            </w:r>
          </w:p>
        </w:tc>
        <w:tc>
          <w:tcPr>
            <w:tcW w:w="1425" w:type="dxa"/>
            <w:gridSpan w:val="2"/>
            <w:vAlign w:val="center"/>
          </w:tcPr>
          <w:p w14:paraId="633D605F">
            <w:pPr>
              <w:widowControl w:val="0"/>
              <w:jc w:val="center"/>
              <w:rPr>
                <w:sz w:val="21"/>
                <w:szCs w:val="21"/>
              </w:rPr>
            </w:pPr>
            <w:r>
              <w:rPr>
                <w:rFonts w:hint="eastAsia" w:ascii="黑体" w:hAnsi="黑体" w:eastAsia="黑体"/>
                <w:color w:val="000000"/>
                <w:sz w:val="21"/>
                <w:szCs w:val="21"/>
              </w:rPr>
              <w:t>审定时间</w:t>
            </w:r>
          </w:p>
        </w:tc>
        <w:tc>
          <w:tcPr>
            <w:tcW w:w="1628" w:type="dxa"/>
            <w:gridSpan w:val="2"/>
            <w:tcBorders>
              <w:right w:val="single" w:color="auto" w:sz="12" w:space="0"/>
            </w:tcBorders>
            <w:vAlign w:val="center"/>
          </w:tcPr>
          <w:p w14:paraId="466C4E7F">
            <w:pPr>
              <w:widowControl w:val="0"/>
              <w:jc w:val="center"/>
              <w:rPr>
                <w:rFonts w:hint="default" w:ascii="Times New Roman" w:hAnsi="Times New Roman" w:eastAsiaTheme="minorEastAsia"/>
                <w:color w:val="000000"/>
                <w:sz w:val="21"/>
                <w:szCs w:val="21"/>
                <w:lang w:val="en-US" w:eastAsia="zh-CN"/>
              </w:rPr>
            </w:pPr>
            <w:r>
              <w:rPr>
                <w:rFonts w:hint="eastAsia"/>
                <w:color w:val="000000"/>
                <w:sz w:val="21"/>
                <w:szCs w:val="21"/>
              </w:rPr>
              <w:t>2</w:t>
            </w:r>
            <w:r>
              <w:rPr>
                <w:color w:val="000000"/>
                <w:sz w:val="21"/>
                <w:szCs w:val="21"/>
              </w:rPr>
              <w:t>02</w:t>
            </w:r>
            <w:r>
              <w:rPr>
                <w:rFonts w:hint="eastAsia"/>
                <w:color w:val="000000"/>
                <w:sz w:val="21"/>
                <w:szCs w:val="21"/>
                <w:lang w:val="en-US" w:eastAsia="zh-CN"/>
              </w:rPr>
              <w:t>5.2</w:t>
            </w:r>
          </w:p>
        </w:tc>
      </w:tr>
      <w:tr w14:paraId="09A34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76EC1F9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4C8DF805">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34736CB3">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65F4EA89">
            <w:pPr>
              <w:widowControl w:val="0"/>
              <w:jc w:val="center"/>
              <w:rPr>
                <w:rFonts w:ascii="Times New Roman" w:hAnsi="Times New Roman"/>
                <w:color w:val="000000"/>
                <w:sz w:val="21"/>
                <w:szCs w:val="21"/>
              </w:rPr>
            </w:pPr>
          </w:p>
        </w:tc>
      </w:tr>
    </w:tbl>
    <w:p w14:paraId="36AD4F64">
      <w:pPr>
        <w:spacing w:line="100" w:lineRule="exact"/>
        <w:rPr>
          <w:rFonts w:ascii="Arial" w:hAnsi="Arial" w:eastAsia="黑体"/>
        </w:rPr>
      </w:pPr>
      <w:r>
        <w:br w:type="page"/>
      </w:r>
    </w:p>
    <w:p w14:paraId="11A76431">
      <w:pPr>
        <w:pStyle w:val="19"/>
        <w:spacing w:before="326" w:beforeLines="100" w:line="360" w:lineRule="auto"/>
        <w:rPr>
          <w:rFonts w:ascii="黑体" w:hAnsi="宋体"/>
        </w:rPr>
      </w:pPr>
      <w:r>
        <w:rPr>
          <w:rFonts w:hint="eastAsia" w:ascii="黑体" w:hAnsi="宋体"/>
        </w:rPr>
        <w:t>二、课程目标与毕业要求</w:t>
      </w:r>
    </w:p>
    <w:p w14:paraId="21E23797">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296F03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4E57391E">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2F83BF05">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6532F552">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49EC42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1A73B04">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71E3B769">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53D17393">
            <w:pPr>
              <w:pStyle w:val="17"/>
              <w:jc w:val="left"/>
              <w:rPr>
                <w:rFonts w:ascii="宋体" w:hAnsi="宋体"/>
                <w:bCs/>
                <w:szCs w:val="20"/>
              </w:rPr>
            </w:pPr>
            <w:r>
              <w:rPr>
                <w:rFonts w:ascii="Arial" w:hAnsi="Arial" w:cs="Arial"/>
                <w:szCs w:val="20"/>
              </w:rPr>
              <w:t>掌握体育舞蹈基本理论知识、编排理论，以及竞赛组织裁判工作相关理论知识。</w:t>
            </w:r>
          </w:p>
        </w:tc>
      </w:tr>
      <w:tr w14:paraId="345C2C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44D77328">
            <w:pPr>
              <w:pStyle w:val="17"/>
              <w:rPr>
                <w:bCs/>
              </w:rPr>
            </w:pPr>
          </w:p>
        </w:tc>
        <w:tc>
          <w:tcPr>
            <w:tcW w:w="764" w:type="dxa"/>
            <w:shd w:val="clear" w:color="auto" w:fill="auto"/>
            <w:vAlign w:val="center"/>
          </w:tcPr>
          <w:p w14:paraId="499C776F">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5A67F647">
            <w:pPr>
              <w:pStyle w:val="17"/>
              <w:jc w:val="left"/>
              <w:rPr>
                <w:rFonts w:ascii="宋体" w:hAnsi="宋体"/>
                <w:bCs/>
                <w:szCs w:val="20"/>
              </w:rPr>
            </w:pPr>
            <w:r>
              <w:rPr>
                <w:rFonts w:hint="eastAsia" w:ascii="Arial" w:hAnsi="Arial" w:cs="Arial"/>
                <w:szCs w:val="20"/>
              </w:rPr>
              <w:t>掌握健康与体育的基本知识，掌握科学的体育锻炼方法。</w:t>
            </w:r>
          </w:p>
        </w:tc>
      </w:tr>
      <w:tr w14:paraId="76ECD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109CD7B6">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21E0FF66">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1C6F4D9B">
            <w:pPr>
              <w:pStyle w:val="17"/>
              <w:jc w:val="left"/>
              <w:rPr>
                <w:rFonts w:ascii="宋体" w:hAnsi="宋体"/>
                <w:bCs/>
                <w:szCs w:val="20"/>
              </w:rPr>
            </w:pPr>
            <w:r>
              <w:rPr>
                <w:rFonts w:hint="eastAsia" w:ascii="宋体" w:hAnsi="宋体"/>
                <w:bCs/>
                <w:szCs w:val="20"/>
              </w:rPr>
              <w:t>掌握拉丁舞（伦巴）基本动作，提高身体的灵活与协调能力以及体态的规范性；具备简单动作编排和担任小规模体育舞蹈竞赛裁判的能力。</w:t>
            </w:r>
          </w:p>
        </w:tc>
      </w:tr>
      <w:tr w14:paraId="2C97D9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7AD4482">
            <w:pPr>
              <w:pStyle w:val="17"/>
              <w:rPr>
                <w:rFonts w:ascii="宋体" w:hAnsi="宋体"/>
              </w:rPr>
            </w:pPr>
          </w:p>
        </w:tc>
        <w:tc>
          <w:tcPr>
            <w:tcW w:w="764" w:type="dxa"/>
            <w:shd w:val="clear" w:color="auto" w:fill="auto"/>
            <w:vAlign w:val="center"/>
          </w:tcPr>
          <w:p w14:paraId="40E6E29A">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7752DECB">
            <w:pPr>
              <w:pStyle w:val="17"/>
              <w:jc w:val="left"/>
              <w:rPr>
                <w:rFonts w:ascii="宋体" w:hAnsi="宋体"/>
                <w:bCs/>
                <w:szCs w:val="20"/>
              </w:rPr>
            </w:pPr>
            <w:r>
              <w:rPr>
                <w:rFonts w:hint="eastAsia" w:ascii="宋体" w:hAnsi="宋体"/>
                <w:bCs/>
                <w:szCs w:val="20"/>
              </w:rPr>
              <w:t>具备自主进行科学锻炼的能力，</w:t>
            </w:r>
            <w:r>
              <w:rPr>
                <w:rFonts w:ascii="Arial" w:hAnsi="Arial" w:cs="Arial"/>
                <w:szCs w:val="24"/>
              </w:rPr>
              <w:t>全面提高身体素质和身心健康，能承受学习和生活中的压力。</w:t>
            </w:r>
          </w:p>
        </w:tc>
      </w:tr>
      <w:tr w14:paraId="203ABA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28E5C37D">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6F2F6C2F">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66079136">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5FBCF228">
            <w:pPr>
              <w:autoSpaceDE w:val="0"/>
              <w:autoSpaceDN w:val="0"/>
              <w:adjustRightInd w:val="0"/>
              <w:spacing w:line="340" w:lineRule="exact"/>
              <w:rPr>
                <w:bCs/>
                <w:color w:val="000000"/>
                <w:sz w:val="21"/>
                <w:szCs w:val="20"/>
              </w:rPr>
            </w:pPr>
            <w:r>
              <w:rPr>
                <w:rFonts w:hint="eastAsia"/>
                <w:bCs/>
                <w:color w:val="000000"/>
                <w:sz w:val="21"/>
                <w:szCs w:val="20"/>
              </w:rPr>
              <w:t>树立正确的审美观，提高学生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tc>
      </w:tr>
      <w:tr w14:paraId="5517C4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8C48D7C">
            <w:pPr>
              <w:pStyle w:val="17"/>
              <w:rPr>
                <w:rFonts w:ascii="宋体" w:hAnsi="宋体"/>
              </w:rPr>
            </w:pPr>
          </w:p>
        </w:tc>
        <w:tc>
          <w:tcPr>
            <w:tcW w:w="764" w:type="dxa"/>
            <w:shd w:val="clear" w:color="auto" w:fill="auto"/>
            <w:vAlign w:val="center"/>
          </w:tcPr>
          <w:p w14:paraId="26EE05D9">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6A8D3D47">
            <w:pPr>
              <w:pStyle w:val="17"/>
              <w:jc w:val="left"/>
              <w:rPr>
                <w:rFonts w:ascii="宋体" w:hAnsi="宋体"/>
                <w:bCs/>
                <w:szCs w:val="20"/>
              </w:rPr>
            </w:pPr>
            <w:r>
              <w:rPr>
                <w:rFonts w:hint="eastAsia" w:ascii="宋体" w:hAnsi="宋体"/>
                <w:bCs/>
                <w:szCs w:val="20"/>
              </w:rPr>
              <w:t>培养学生遵纪守法和规则意识，以及吃苦耐劳、顽强拼搏的意志品质。</w:t>
            </w:r>
          </w:p>
        </w:tc>
      </w:tr>
    </w:tbl>
    <w:p w14:paraId="41F7AB94">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4E96E92B">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A677846">
            <w:pPr>
              <w:widowControl w:val="0"/>
              <w:tabs>
                <w:tab w:val="left" w:pos="4200"/>
              </w:tabs>
              <w:spacing w:line="360" w:lineRule="auto"/>
              <w:jc w:val="both"/>
              <w:rPr>
                <w:rFonts w:asciiTheme="minorEastAsia" w:hAnsiTheme="minorEastAsia" w:eastAsiaTheme="minorEastAsia"/>
                <w:bCs/>
                <w:sz w:val="21"/>
                <w:szCs w:val="20"/>
              </w:rPr>
            </w:pPr>
            <w:r>
              <w:rPr>
                <w:rFonts w:hint="eastAsia" w:asciiTheme="minorEastAsia" w:hAnsiTheme="minorEastAsia" w:eastAsiaTheme="minorEastAsia"/>
                <w:b/>
                <w:bCs/>
                <w:color w:val="000000"/>
                <w:sz w:val="21"/>
                <w:szCs w:val="20"/>
              </w:rPr>
              <w:t>L</w:t>
            </w:r>
            <w:r>
              <w:rPr>
                <w:rFonts w:asciiTheme="minorEastAsia" w:hAnsiTheme="minorEastAsia" w:eastAsiaTheme="minorEastAsia"/>
                <w:b/>
                <w:bCs/>
                <w:color w:val="000000"/>
                <w:sz w:val="21"/>
                <w:szCs w:val="20"/>
              </w:rPr>
              <w:t>O1</w:t>
            </w:r>
            <w:r>
              <w:rPr>
                <w:rFonts w:hint="eastAsia" w:asciiTheme="minorEastAsia" w:hAnsiTheme="minorEastAsia" w:eastAsiaTheme="minorEastAsia"/>
                <w:b/>
                <w:sz w:val="21"/>
                <w:szCs w:val="20"/>
              </w:rPr>
              <w:t>品德修养：</w:t>
            </w:r>
            <w:r>
              <w:rPr>
                <w:rFonts w:asciiTheme="minorEastAsia" w:hAnsiTheme="minorEastAsia" w:eastAsiaTheme="minorEastAsia"/>
                <w:bCs/>
                <w:sz w:val="21"/>
                <w:szCs w:val="20"/>
              </w:rPr>
              <w:t>拥护</w:t>
            </w:r>
            <w:r>
              <w:rPr>
                <w:rFonts w:hint="eastAsia" w:asciiTheme="minorEastAsia" w:hAnsiTheme="minorEastAsia" w:eastAsiaTheme="minorEastAsia"/>
                <w:bCs/>
                <w:sz w:val="21"/>
                <w:szCs w:val="20"/>
              </w:rPr>
              <w:t>中国共产</w:t>
            </w:r>
            <w:r>
              <w:rPr>
                <w:rFonts w:asciiTheme="minorEastAsia" w:hAnsiTheme="minorEastAsia" w:eastAsiaTheme="minorEastAsia"/>
                <w:bCs/>
                <w:sz w:val="21"/>
                <w:szCs w:val="20"/>
              </w:rPr>
              <w:t>党的领导，坚定理想信念，自觉涵养和积极弘扬社会主义核心价值观，增强政治认同、厚植家国情怀、遵守法律法规、传承雷锋精神，践行</w:t>
            </w:r>
            <w:r>
              <w:rPr>
                <w:rFonts w:hint="eastAsia" w:asciiTheme="minorEastAsia" w:hAnsiTheme="minorEastAsia" w:eastAsiaTheme="minorEastAsia"/>
                <w:bCs/>
                <w:sz w:val="21"/>
                <w:szCs w:val="20"/>
              </w:rPr>
              <w:t>“感恩、回报、爱心、责任”</w:t>
            </w:r>
            <w:r>
              <w:rPr>
                <w:rFonts w:asciiTheme="minorEastAsia" w:hAnsiTheme="minorEastAsia" w:eastAsiaTheme="minorEastAsia"/>
                <w:bCs/>
                <w:sz w:val="21"/>
                <w:szCs w:val="20"/>
              </w:rPr>
              <w:t>八字校训，积极服务他人、服务社会、诚信尽责、爱岗敬业。</w:t>
            </w:r>
          </w:p>
          <w:p w14:paraId="2912662D">
            <w:pPr>
              <w:widowControl w:val="0"/>
              <w:tabs>
                <w:tab w:val="left" w:pos="4200"/>
              </w:tabs>
              <w:spacing w:line="360" w:lineRule="auto"/>
              <w:jc w:val="both"/>
              <w:rPr>
                <w:rFonts w:asciiTheme="minorEastAsia" w:hAnsiTheme="minorEastAsia" w:eastAsiaTheme="minorEastAsia"/>
                <w:bCs/>
                <w:sz w:val="20"/>
                <w:szCs w:val="20"/>
              </w:rPr>
            </w:pPr>
            <w:r>
              <w:rPr>
                <w:rFonts w:hint="eastAsia"/>
                <w:bCs/>
                <w:sz w:val="21"/>
                <w:szCs w:val="20"/>
              </w:rPr>
              <w:t>②</w:t>
            </w:r>
            <w:r>
              <w:rPr>
                <w:bCs/>
                <w:sz w:val="21"/>
                <w:szCs w:val="20"/>
              </w:rPr>
              <w:t>遵纪守法，增强法律意识，培养法律思维，自觉遵守法律法规、校纪校规。</w:t>
            </w:r>
          </w:p>
        </w:tc>
      </w:tr>
      <w:tr w14:paraId="4E3E6353">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0FA821D">
            <w:pPr>
              <w:widowControl w:val="0"/>
              <w:tabs>
                <w:tab w:val="left" w:pos="4200"/>
              </w:tabs>
              <w:spacing w:line="360" w:lineRule="auto"/>
              <w:jc w:val="both"/>
              <w:rPr>
                <w:rFonts w:asciiTheme="minorEastAsia" w:hAnsiTheme="minorEastAsia" w:eastAsiaTheme="minorEastAsia"/>
                <w:bCs/>
                <w:sz w:val="21"/>
                <w:szCs w:val="20"/>
              </w:rPr>
            </w:pPr>
            <w:r>
              <w:rPr>
                <w:rFonts w:asciiTheme="minorEastAsia" w:hAnsiTheme="minorEastAsia" w:eastAsiaTheme="minorEastAsia"/>
                <w:b/>
                <w:bCs/>
                <w:color w:val="000000"/>
                <w:sz w:val="21"/>
                <w:szCs w:val="20"/>
              </w:rPr>
              <w:t>LO4</w:t>
            </w:r>
            <w:r>
              <w:rPr>
                <w:rFonts w:asciiTheme="minorEastAsia" w:hAnsiTheme="minorEastAsia" w:eastAsiaTheme="minorEastAsia"/>
                <w:b/>
                <w:sz w:val="21"/>
                <w:szCs w:val="20"/>
              </w:rPr>
              <w:t>自主学习</w:t>
            </w:r>
            <w:r>
              <w:rPr>
                <w:rFonts w:asciiTheme="minorEastAsia" w:hAnsiTheme="minorEastAsia" w:eastAsiaTheme="minorEastAsia"/>
                <w:bCs/>
                <w:sz w:val="21"/>
                <w:szCs w:val="20"/>
              </w:rPr>
              <w:t>：能根据环境需要确定自己的学习目标，并主动地通过搜集信息、分析信息、讨论、实践、质疑、创造等方法来实现学习目标。</w:t>
            </w:r>
          </w:p>
          <w:p w14:paraId="1A5C5AF1">
            <w:pPr>
              <w:widowControl w:val="0"/>
              <w:tabs>
                <w:tab w:val="left" w:pos="4200"/>
              </w:tabs>
              <w:spacing w:line="360" w:lineRule="auto"/>
              <w:jc w:val="both"/>
              <w:rPr>
                <w:rFonts w:asciiTheme="minorEastAsia" w:hAnsiTheme="minorEastAsia" w:eastAsiaTheme="minorEastAsia"/>
                <w:bCs/>
                <w:sz w:val="20"/>
                <w:szCs w:val="20"/>
              </w:rPr>
            </w:pPr>
            <w:r>
              <w:rPr>
                <w:rFonts w:hint="eastAsia" w:asciiTheme="minorEastAsia" w:hAnsiTheme="minorEastAsia" w:eastAsiaTheme="minorEastAsia"/>
                <w:b/>
                <w:bCs/>
                <w:sz w:val="21"/>
                <w:szCs w:val="20"/>
              </w:rPr>
              <w:t>①</w:t>
            </w:r>
            <w:r>
              <w:rPr>
                <w:rFonts w:asciiTheme="minorEastAsia" w:hAnsiTheme="minorEastAsia" w:eastAsiaTheme="minorEastAsia"/>
                <w:bCs/>
                <w:sz w:val="21"/>
                <w:szCs w:val="20"/>
              </w:rPr>
              <w:t>能根据需要确定学习目标，并设计学习计划。</w:t>
            </w:r>
          </w:p>
        </w:tc>
      </w:tr>
      <w:tr w14:paraId="1A713D63">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0FC73E7">
            <w:pPr>
              <w:widowControl w:val="0"/>
              <w:tabs>
                <w:tab w:val="left" w:pos="4200"/>
              </w:tabs>
              <w:spacing w:line="360" w:lineRule="auto"/>
              <w:jc w:val="both"/>
              <w:rPr>
                <w:rFonts w:asciiTheme="minorEastAsia" w:hAnsiTheme="minorEastAsia" w:eastAsiaTheme="minorEastAsia"/>
                <w:bCs/>
                <w:sz w:val="21"/>
                <w:szCs w:val="20"/>
              </w:rPr>
            </w:pPr>
            <w:r>
              <w:rPr>
                <w:rFonts w:asciiTheme="minorEastAsia" w:hAnsiTheme="minorEastAsia" w:eastAsiaTheme="minorEastAsia"/>
                <w:b/>
                <w:bCs/>
                <w:color w:val="000000"/>
                <w:sz w:val="21"/>
                <w:szCs w:val="20"/>
              </w:rPr>
              <w:t>LO5</w:t>
            </w:r>
            <w:r>
              <w:rPr>
                <w:rFonts w:asciiTheme="minorEastAsia" w:hAnsiTheme="minorEastAsia" w:eastAsiaTheme="minorEastAsia"/>
                <w:b/>
                <w:sz w:val="21"/>
                <w:szCs w:val="20"/>
              </w:rPr>
              <w:t>健康发展</w:t>
            </w:r>
            <w:r>
              <w:rPr>
                <w:rFonts w:asciiTheme="minorEastAsia" w:hAnsiTheme="minorEastAsia" w:eastAsiaTheme="minorEastAsia"/>
                <w:bCs/>
                <w:sz w:val="21"/>
                <w:szCs w:val="20"/>
              </w:rPr>
              <w:t>：懂得审美、热爱劳动、为人热忱、身心健康、耐挫折，具有可持续发展的能力。</w:t>
            </w:r>
          </w:p>
          <w:p w14:paraId="50F011FC">
            <w:pPr>
              <w:widowControl w:val="0"/>
              <w:tabs>
                <w:tab w:val="left" w:pos="4200"/>
              </w:tabs>
              <w:spacing w:line="360" w:lineRule="auto"/>
              <w:jc w:val="both"/>
              <w:rPr>
                <w:rFonts w:asciiTheme="minorEastAsia" w:hAnsiTheme="minorEastAsia" w:eastAsiaTheme="minorEastAsia"/>
                <w:bCs/>
                <w:sz w:val="20"/>
                <w:szCs w:val="20"/>
              </w:rPr>
            </w:pPr>
            <w:r>
              <w:rPr>
                <w:rFonts w:hint="eastAsia" w:asciiTheme="minorEastAsia" w:hAnsiTheme="minorEastAsia" w:eastAsiaTheme="minorEastAsia"/>
                <w:b/>
                <w:bCs/>
                <w:sz w:val="21"/>
                <w:szCs w:val="20"/>
              </w:rPr>
              <w:t>①</w:t>
            </w:r>
            <w:r>
              <w:rPr>
                <w:rFonts w:asciiTheme="minorEastAsia" w:hAnsiTheme="minorEastAsia" w:eastAsiaTheme="minorEastAsia"/>
                <w:bCs/>
                <w:sz w:val="21"/>
                <w:szCs w:val="20"/>
              </w:rPr>
              <w:t>身体健康，具有良好的卫生习惯，积极参加体育活动</w:t>
            </w:r>
            <w:r>
              <w:rPr>
                <w:rFonts w:hint="eastAsia" w:asciiTheme="minorEastAsia" w:hAnsiTheme="minorEastAsia" w:eastAsiaTheme="minorEastAsia"/>
                <w:bCs/>
                <w:sz w:val="21"/>
                <w:szCs w:val="20"/>
              </w:rPr>
              <w:t>。</w:t>
            </w:r>
          </w:p>
        </w:tc>
      </w:tr>
      <w:tr w14:paraId="504ED66D">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F9F9EAF">
            <w:pPr>
              <w:widowControl w:val="0"/>
              <w:tabs>
                <w:tab w:val="left" w:pos="4200"/>
              </w:tabs>
              <w:spacing w:line="360" w:lineRule="auto"/>
              <w:jc w:val="both"/>
              <w:rPr>
                <w:rFonts w:asciiTheme="minorEastAsia" w:hAnsiTheme="minorEastAsia" w:eastAsiaTheme="minorEastAsia"/>
                <w:bCs/>
                <w:sz w:val="21"/>
                <w:szCs w:val="20"/>
              </w:rPr>
            </w:pPr>
            <w:r>
              <w:rPr>
                <w:rFonts w:asciiTheme="minorEastAsia" w:hAnsiTheme="minorEastAsia" w:eastAsiaTheme="minorEastAsia"/>
                <w:b/>
                <w:bCs/>
                <w:color w:val="000000"/>
                <w:sz w:val="21"/>
                <w:szCs w:val="20"/>
              </w:rPr>
              <w:t>LO6</w:t>
            </w:r>
            <w:r>
              <w:rPr>
                <w:rFonts w:asciiTheme="minorEastAsia" w:hAnsiTheme="minorEastAsia" w:eastAsiaTheme="minorEastAsia"/>
                <w:b/>
                <w:sz w:val="21"/>
                <w:szCs w:val="20"/>
              </w:rPr>
              <w:t>协同创新</w:t>
            </w:r>
            <w:r>
              <w:rPr>
                <w:rFonts w:asciiTheme="minorEastAsia" w:hAnsiTheme="minorEastAsia" w:eastAsiaTheme="minorEastAsia"/>
                <w:bCs/>
                <w:sz w:val="21"/>
                <w:szCs w:val="20"/>
              </w:rPr>
              <w:t>：同群体保持良好的合作关系，做集体中的积极成员，善于自我管理和团队管理；善于从多个维度思考问题，利用自己的知识与实践来提出新设想。</w:t>
            </w:r>
          </w:p>
          <w:p w14:paraId="5E48BF15">
            <w:pPr>
              <w:widowControl w:val="0"/>
              <w:tabs>
                <w:tab w:val="left" w:pos="4200"/>
              </w:tabs>
              <w:spacing w:line="360" w:lineRule="auto"/>
              <w:jc w:val="both"/>
              <w:rPr>
                <w:rFonts w:asciiTheme="minorEastAsia" w:hAnsiTheme="minorEastAsia" w:eastAsiaTheme="minorEastAsia"/>
                <w:bCs/>
                <w:sz w:val="20"/>
                <w:szCs w:val="20"/>
              </w:rPr>
            </w:pPr>
            <w:r>
              <w:rPr>
                <w:rFonts w:hint="eastAsia" w:asciiTheme="minorEastAsia" w:hAnsiTheme="minorEastAsia" w:eastAsiaTheme="minorEastAsia"/>
                <w:b/>
                <w:bCs/>
                <w:sz w:val="21"/>
                <w:szCs w:val="20"/>
              </w:rPr>
              <w:t>①</w:t>
            </w:r>
            <w:r>
              <w:rPr>
                <w:rFonts w:asciiTheme="minorEastAsia" w:hAnsiTheme="minorEastAsia" w:eastAsiaTheme="minorEastAsia"/>
                <w:bCs/>
                <w:sz w:val="21"/>
                <w:szCs w:val="20"/>
              </w:rPr>
              <w:t>在集体活动中能主动担任自己的角色，与其他成员密切合作，善于自我管理和团队管理，共同完成任务。</w:t>
            </w:r>
          </w:p>
        </w:tc>
      </w:tr>
    </w:tbl>
    <w:p w14:paraId="12F3C1B8">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886"/>
        <w:gridCol w:w="830"/>
        <w:gridCol w:w="4635"/>
        <w:gridCol w:w="1348"/>
      </w:tblGrid>
      <w:tr w14:paraId="70FDE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3186DDB0">
            <w:pPr>
              <w:pStyle w:val="16"/>
              <w:rPr>
                <w:szCs w:val="16"/>
              </w:rPr>
            </w:pPr>
            <w:r>
              <w:rPr>
                <w:rFonts w:hint="eastAsia" w:ascii="黑体" w:hAnsi="黑体"/>
                <w:szCs w:val="18"/>
              </w:rPr>
              <w:t>毕业要求</w:t>
            </w:r>
          </w:p>
        </w:tc>
        <w:tc>
          <w:tcPr>
            <w:tcW w:w="886" w:type="dxa"/>
            <w:tcBorders>
              <w:top w:val="single" w:color="auto" w:sz="12" w:space="0"/>
              <w:left w:val="single" w:color="auto" w:sz="4" w:space="0"/>
            </w:tcBorders>
            <w:noWrap w:val="0"/>
            <w:vAlign w:val="center"/>
          </w:tcPr>
          <w:p w14:paraId="2B073C23">
            <w:pPr>
              <w:pStyle w:val="16"/>
              <w:rPr>
                <w:szCs w:val="16"/>
              </w:rPr>
            </w:pPr>
            <w:r>
              <w:rPr>
                <w:rFonts w:hint="eastAsia"/>
                <w:szCs w:val="16"/>
              </w:rPr>
              <w:t>指标点</w:t>
            </w:r>
          </w:p>
        </w:tc>
        <w:tc>
          <w:tcPr>
            <w:tcW w:w="830" w:type="dxa"/>
            <w:tcBorders>
              <w:top w:val="single" w:color="auto" w:sz="12" w:space="0"/>
              <w:right w:val="double" w:color="auto" w:sz="4" w:space="0"/>
            </w:tcBorders>
            <w:noWrap w:val="0"/>
            <w:vAlign w:val="center"/>
          </w:tcPr>
          <w:p w14:paraId="0F05EFBB">
            <w:pPr>
              <w:pStyle w:val="16"/>
              <w:rPr>
                <w:szCs w:val="16"/>
              </w:rPr>
            </w:pPr>
            <w:r>
              <w:rPr>
                <w:rFonts w:hint="eastAsia"/>
                <w:szCs w:val="16"/>
              </w:rPr>
              <w:t>支撑度</w:t>
            </w:r>
          </w:p>
        </w:tc>
        <w:tc>
          <w:tcPr>
            <w:tcW w:w="4635" w:type="dxa"/>
            <w:tcBorders>
              <w:top w:val="single" w:color="auto" w:sz="12" w:space="0"/>
            </w:tcBorders>
            <w:noWrap w:val="0"/>
            <w:vAlign w:val="center"/>
          </w:tcPr>
          <w:p w14:paraId="432B1FAC">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7EEC27F6">
            <w:pPr>
              <w:pStyle w:val="16"/>
              <w:rPr>
                <w:szCs w:val="16"/>
              </w:rPr>
            </w:pPr>
            <w:r>
              <w:rPr>
                <w:rFonts w:hint="eastAsia"/>
                <w:szCs w:val="16"/>
              </w:rPr>
              <w:t>对指标点的贡献度</w:t>
            </w:r>
          </w:p>
        </w:tc>
      </w:tr>
      <w:tr w14:paraId="33D5D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2ECE4C63">
            <w:pPr>
              <w:pStyle w:val="17"/>
              <w:rPr>
                <w:rFonts w:ascii="宋体" w:hAnsi="宋体"/>
                <w:b/>
                <w:bCs/>
              </w:rPr>
            </w:pPr>
            <w:r>
              <w:rPr>
                <w:rFonts w:hint="eastAsia" w:ascii="宋体" w:hAnsi="宋体"/>
                <w:b/>
                <w:bCs/>
              </w:rPr>
              <w:t>L</w:t>
            </w:r>
            <w:r>
              <w:rPr>
                <w:rFonts w:ascii="宋体" w:hAnsi="宋体"/>
                <w:b/>
                <w:bCs/>
              </w:rPr>
              <w:t>O1</w:t>
            </w:r>
          </w:p>
        </w:tc>
        <w:tc>
          <w:tcPr>
            <w:tcW w:w="886" w:type="dxa"/>
            <w:tcBorders>
              <w:left w:val="single" w:color="auto" w:sz="4" w:space="0"/>
            </w:tcBorders>
            <w:noWrap w:val="0"/>
            <w:vAlign w:val="center"/>
          </w:tcPr>
          <w:p w14:paraId="0E39B6E1">
            <w:pPr>
              <w:pStyle w:val="17"/>
              <w:rPr>
                <w:rFonts w:ascii="宋体" w:hAnsi="宋体" w:cs="Times New Roman"/>
                <w:b/>
                <w:bCs/>
              </w:rPr>
            </w:pPr>
            <w:r>
              <w:rPr>
                <w:rFonts w:hint="eastAsia" w:ascii="宋体" w:hAnsi="宋体" w:eastAsia="宋体"/>
                <w:b/>
                <w:bCs/>
              </w:rPr>
              <w:t>②</w:t>
            </w:r>
          </w:p>
        </w:tc>
        <w:tc>
          <w:tcPr>
            <w:tcW w:w="830" w:type="dxa"/>
            <w:tcBorders>
              <w:right w:val="double" w:color="auto" w:sz="4" w:space="0"/>
            </w:tcBorders>
            <w:noWrap w:val="0"/>
            <w:vAlign w:val="center"/>
          </w:tcPr>
          <w:p w14:paraId="3E55A340">
            <w:pPr>
              <w:pStyle w:val="17"/>
              <w:rPr>
                <w:rFonts w:hint="eastAsia" w:ascii="宋体" w:hAnsi="宋体" w:eastAsia="宋体"/>
                <w:lang w:eastAsia="zh-CN"/>
              </w:rPr>
            </w:pPr>
            <w:r>
              <w:rPr>
                <w:rFonts w:hint="eastAsia" w:ascii="宋体" w:hAnsi="宋体"/>
                <w:lang w:val="en-US" w:eastAsia="zh-CN"/>
              </w:rPr>
              <w:t>M</w:t>
            </w:r>
          </w:p>
        </w:tc>
        <w:tc>
          <w:tcPr>
            <w:tcW w:w="4635" w:type="dxa"/>
            <w:noWrap w:val="0"/>
            <w:vAlign w:val="center"/>
          </w:tcPr>
          <w:p w14:paraId="0A4EF371">
            <w:pPr>
              <w:pStyle w:val="17"/>
              <w:jc w:val="left"/>
              <w:rPr>
                <w:rFonts w:ascii="宋体" w:hAnsi="宋体"/>
                <w:bCs/>
              </w:rPr>
            </w:pPr>
            <w:r>
              <w:rPr>
                <w:rFonts w:hint="eastAsia" w:ascii="宋体" w:hAnsi="宋体"/>
                <w:bCs/>
                <w:lang w:val="en-US" w:eastAsia="zh-CN"/>
              </w:rPr>
              <w:t>6.</w:t>
            </w:r>
            <w:r>
              <w:rPr>
                <w:rFonts w:hint="eastAsia" w:ascii="宋体" w:hAnsi="宋体"/>
                <w:bCs/>
              </w:rPr>
              <w:t>培养学生遵纪守法和规则意识，以及吃苦耐劳、顽强拼搏的意志品质。</w:t>
            </w:r>
          </w:p>
        </w:tc>
        <w:tc>
          <w:tcPr>
            <w:tcW w:w="1348" w:type="dxa"/>
            <w:tcBorders>
              <w:right w:val="single" w:color="auto" w:sz="12" w:space="0"/>
            </w:tcBorders>
            <w:noWrap w:val="0"/>
            <w:vAlign w:val="center"/>
          </w:tcPr>
          <w:p w14:paraId="289CA6D6">
            <w:pPr>
              <w:pStyle w:val="17"/>
              <w:rPr>
                <w:rFonts w:ascii="宋体" w:hAnsi="宋体"/>
                <w:bCs/>
              </w:rPr>
            </w:pPr>
            <w:r>
              <w:rPr>
                <w:rFonts w:ascii="宋体" w:hAnsi="宋体"/>
                <w:bCs/>
              </w:rPr>
              <w:t>100%</w:t>
            </w:r>
          </w:p>
        </w:tc>
      </w:tr>
      <w:tr w14:paraId="02D63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10EF6A68">
            <w:pPr>
              <w:pStyle w:val="17"/>
              <w:rPr>
                <w:rFonts w:ascii="宋体" w:hAnsi="宋体"/>
                <w:b/>
                <w:bCs/>
              </w:rPr>
            </w:pPr>
            <w:r>
              <w:rPr>
                <w:rFonts w:hint="eastAsia" w:ascii="宋体" w:hAnsi="宋体"/>
                <w:b/>
                <w:bCs/>
              </w:rPr>
              <w:t>L</w:t>
            </w:r>
            <w:r>
              <w:rPr>
                <w:rFonts w:ascii="宋体" w:hAnsi="宋体"/>
                <w:b/>
                <w:bCs/>
              </w:rPr>
              <w:t>O4</w:t>
            </w:r>
          </w:p>
        </w:tc>
        <w:tc>
          <w:tcPr>
            <w:tcW w:w="886" w:type="dxa"/>
            <w:vMerge w:val="restart"/>
            <w:tcBorders>
              <w:left w:val="single" w:color="auto" w:sz="4" w:space="0"/>
            </w:tcBorders>
            <w:noWrap w:val="0"/>
            <w:vAlign w:val="center"/>
          </w:tcPr>
          <w:p w14:paraId="66B115F2">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30" w:type="dxa"/>
            <w:vMerge w:val="restart"/>
            <w:tcBorders>
              <w:right w:val="double" w:color="auto" w:sz="4" w:space="0"/>
            </w:tcBorders>
            <w:noWrap w:val="0"/>
            <w:vAlign w:val="center"/>
          </w:tcPr>
          <w:p w14:paraId="06E5C7FA">
            <w:pPr>
              <w:pStyle w:val="17"/>
              <w:rPr>
                <w:rFonts w:ascii="宋体" w:hAnsi="宋体"/>
              </w:rPr>
            </w:pPr>
            <w:r>
              <w:rPr>
                <w:rFonts w:hint="eastAsia" w:ascii="宋体" w:hAnsi="宋体"/>
                <w:lang w:val="en-US" w:eastAsia="zh-CN"/>
              </w:rPr>
              <w:t>M</w:t>
            </w:r>
          </w:p>
        </w:tc>
        <w:tc>
          <w:tcPr>
            <w:tcW w:w="4635" w:type="dxa"/>
            <w:noWrap w:val="0"/>
            <w:vAlign w:val="center"/>
          </w:tcPr>
          <w:p w14:paraId="75361A0C">
            <w:pPr>
              <w:pStyle w:val="17"/>
              <w:jc w:val="left"/>
              <w:rPr>
                <w:rFonts w:ascii="宋体" w:hAnsi="宋体"/>
                <w:bCs/>
              </w:rPr>
            </w:pPr>
            <w:r>
              <w:rPr>
                <w:rFonts w:hint="eastAsia" w:ascii="宋体" w:hAnsi="宋体" w:eastAsia="宋体"/>
                <w:bCs/>
                <w:lang w:val="en-US" w:eastAsia="zh-CN"/>
              </w:rPr>
              <w:t>2</w:t>
            </w:r>
            <w:r>
              <w:rPr>
                <w:rFonts w:hint="eastAsia" w:ascii="宋体" w:hAnsi="宋体"/>
                <w:bCs/>
                <w:lang w:val="en-US" w:eastAsia="zh-CN"/>
              </w:rPr>
              <w:t>.</w:t>
            </w:r>
            <w:r>
              <w:rPr>
                <w:rFonts w:hint="eastAsia" w:ascii="Arial" w:hAnsi="Arial" w:cs="Arial"/>
              </w:rPr>
              <w:t>掌握健康与体育的基本知识，掌握科学的体育锻炼方法。</w:t>
            </w:r>
          </w:p>
        </w:tc>
        <w:tc>
          <w:tcPr>
            <w:tcW w:w="1348" w:type="dxa"/>
            <w:tcBorders>
              <w:right w:val="single" w:color="auto" w:sz="12" w:space="0"/>
            </w:tcBorders>
            <w:noWrap w:val="0"/>
            <w:vAlign w:val="center"/>
          </w:tcPr>
          <w:p w14:paraId="4D960CC9">
            <w:pPr>
              <w:pStyle w:val="17"/>
              <w:rPr>
                <w:rFonts w:ascii="宋体" w:hAnsi="宋体"/>
                <w:bCs/>
              </w:rPr>
            </w:pPr>
            <w:r>
              <w:rPr>
                <w:rFonts w:hint="eastAsia" w:ascii="宋体" w:hAnsi="宋体"/>
                <w:bCs/>
              </w:rPr>
              <w:t>5</w:t>
            </w:r>
            <w:r>
              <w:rPr>
                <w:rFonts w:ascii="宋体" w:hAnsi="宋体"/>
                <w:bCs/>
              </w:rPr>
              <w:t>0%</w:t>
            </w:r>
          </w:p>
        </w:tc>
      </w:tr>
      <w:tr w14:paraId="27A4B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5E256339">
            <w:pPr>
              <w:pStyle w:val="17"/>
              <w:rPr>
                <w:rFonts w:hint="eastAsia" w:ascii="宋体" w:hAnsi="宋体"/>
                <w:b/>
                <w:bCs/>
              </w:rPr>
            </w:pPr>
          </w:p>
        </w:tc>
        <w:tc>
          <w:tcPr>
            <w:tcW w:w="886" w:type="dxa"/>
            <w:vMerge w:val="continue"/>
            <w:tcBorders>
              <w:left w:val="single" w:color="auto" w:sz="4" w:space="0"/>
            </w:tcBorders>
            <w:noWrap w:val="0"/>
            <w:vAlign w:val="center"/>
          </w:tcPr>
          <w:p w14:paraId="04777BD1">
            <w:pPr>
              <w:pStyle w:val="17"/>
              <w:rPr>
                <w:rFonts w:ascii="宋体" w:hAnsi="宋体" w:eastAsia="宋体"/>
                <w:b/>
                <w:bCs/>
              </w:rPr>
            </w:pPr>
          </w:p>
        </w:tc>
        <w:tc>
          <w:tcPr>
            <w:tcW w:w="830" w:type="dxa"/>
            <w:vMerge w:val="continue"/>
            <w:tcBorders>
              <w:right w:val="double" w:color="auto" w:sz="4" w:space="0"/>
            </w:tcBorders>
            <w:noWrap w:val="0"/>
            <w:vAlign w:val="center"/>
          </w:tcPr>
          <w:p w14:paraId="4CA0210B">
            <w:pPr>
              <w:pStyle w:val="17"/>
              <w:rPr>
                <w:rFonts w:hint="eastAsia" w:ascii="宋体" w:hAnsi="宋体"/>
              </w:rPr>
            </w:pPr>
          </w:p>
        </w:tc>
        <w:tc>
          <w:tcPr>
            <w:tcW w:w="4635" w:type="dxa"/>
            <w:noWrap w:val="0"/>
            <w:vAlign w:val="center"/>
          </w:tcPr>
          <w:p w14:paraId="1A50300F">
            <w:pPr>
              <w:pStyle w:val="17"/>
              <w:jc w:val="left"/>
              <w:rPr>
                <w:rFonts w:hint="default" w:ascii="宋体" w:hAnsi="宋体" w:eastAsia="宋体"/>
                <w:bCs/>
                <w:lang w:val="en-US" w:eastAsia="zh-CN"/>
              </w:rPr>
            </w:pPr>
            <w:r>
              <w:rPr>
                <w:rFonts w:hint="eastAsia" w:ascii="宋体" w:hAnsi="宋体"/>
                <w:bCs/>
                <w:lang w:val="en-US" w:eastAsia="zh-CN"/>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noWrap w:val="0"/>
            <w:vAlign w:val="center"/>
          </w:tcPr>
          <w:p w14:paraId="1EA259BB">
            <w:pPr>
              <w:pStyle w:val="17"/>
              <w:rPr>
                <w:rFonts w:hint="eastAsia" w:ascii="宋体" w:hAnsi="宋体"/>
                <w:bCs/>
              </w:rPr>
            </w:pPr>
            <w:r>
              <w:rPr>
                <w:rFonts w:hint="eastAsia" w:ascii="宋体" w:hAnsi="宋体"/>
                <w:bCs/>
              </w:rPr>
              <w:t>5</w:t>
            </w:r>
            <w:r>
              <w:rPr>
                <w:rFonts w:ascii="宋体" w:hAnsi="宋体"/>
                <w:bCs/>
              </w:rPr>
              <w:t>0%</w:t>
            </w:r>
          </w:p>
        </w:tc>
      </w:tr>
      <w:tr w14:paraId="07C0D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3703D0A4">
            <w:pPr>
              <w:pStyle w:val="17"/>
              <w:spacing w:line="720" w:lineRule="auto"/>
              <w:rPr>
                <w:rFonts w:ascii="宋体" w:hAnsi="宋体"/>
                <w:b/>
                <w:bCs/>
              </w:rPr>
            </w:pPr>
            <w:r>
              <w:rPr>
                <w:rFonts w:hint="eastAsia" w:ascii="宋体" w:hAnsi="宋体"/>
                <w:b/>
                <w:bCs/>
              </w:rPr>
              <w:t>L</w:t>
            </w:r>
            <w:r>
              <w:rPr>
                <w:rFonts w:ascii="宋体" w:hAnsi="宋体"/>
                <w:b/>
                <w:bCs/>
              </w:rPr>
              <w:t>O5</w:t>
            </w:r>
          </w:p>
        </w:tc>
        <w:tc>
          <w:tcPr>
            <w:tcW w:w="886" w:type="dxa"/>
            <w:vMerge w:val="restart"/>
            <w:tcBorders>
              <w:left w:val="single" w:color="auto" w:sz="4" w:space="0"/>
            </w:tcBorders>
            <w:noWrap w:val="0"/>
            <w:vAlign w:val="center"/>
          </w:tcPr>
          <w:p w14:paraId="2408FEE6">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30" w:type="dxa"/>
            <w:vMerge w:val="restart"/>
            <w:tcBorders>
              <w:right w:val="double" w:color="auto" w:sz="4" w:space="0"/>
            </w:tcBorders>
            <w:noWrap w:val="0"/>
            <w:vAlign w:val="center"/>
          </w:tcPr>
          <w:p w14:paraId="40432BCB">
            <w:pPr>
              <w:pStyle w:val="17"/>
              <w:rPr>
                <w:rFonts w:ascii="宋体" w:hAnsi="宋体"/>
              </w:rPr>
            </w:pPr>
            <w:r>
              <w:rPr>
                <w:rFonts w:hint="eastAsia" w:ascii="宋体" w:hAnsi="宋体"/>
              </w:rPr>
              <w:t>H</w:t>
            </w:r>
          </w:p>
        </w:tc>
        <w:tc>
          <w:tcPr>
            <w:tcW w:w="4635" w:type="dxa"/>
            <w:noWrap w:val="0"/>
            <w:vAlign w:val="center"/>
          </w:tcPr>
          <w:p w14:paraId="7DAC554C">
            <w:pPr>
              <w:pStyle w:val="17"/>
              <w:jc w:val="left"/>
              <w:rPr>
                <w:rFonts w:ascii="宋体" w:hAnsi="宋体"/>
                <w:bCs/>
              </w:rPr>
            </w:pPr>
            <w:r>
              <w:rPr>
                <w:rFonts w:hint="eastAsia" w:ascii="宋体" w:hAnsi="宋体"/>
                <w:bCs/>
                <w:lang w:val="en-US" w:eastAsia="zh-CN"/>
              </w:rPr>
              <w:t>1.</w:t>
            </w:r>
            <w:r>
              <w:rPr>
                <w:rFonts w:ascii="Arial" w:hAnsi="Arial" w:cs="Arial"/>
              </w:rPr>
              <w:t>掌握</w:t>
            </w:r>
            <w:r>
              <w:rPr>
                <w:rFonts w:hint="eastAsia" w:ascii="Arial" w:hAnsi="Arial" w:cs="Arial"/>
                <w:lang w:val="en-US" w:eastAsia="zh-CN"/>
              </w:rPr>
              <w:t>体育舞蹈</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8" w:type="dxa"/>
            <w:tcBorders>
              <w:right w:val="single" w:color="auto" w:sz="12" w:space="0"/>
            </w:tcBorders>
            <w:noWrap w:val="0"/>
            <w:vAlign w:val="center"/>
          </w:tcPr>
          <w:p w14:paraId="565D16E6">
            <w:pPr>
              <w:pStyle w:val="17"/>
              <w:rPr>
                <w:rFonts w:ascii="宋体" w:hAnsi="宋体"/>
                <w:bCs/>
              </w:rPr>
            </w:pPr>
            <w:r>
              <w:rPr>
                <w:rFonts w:hint="eastAsia" w:ascii="宋体" w:hAnsi="宋体"/>
                <w:bCs/>
              </w:rPr>
              <w:t>5</w:t>
            </w:r>
            <w:r>
              <w:rPr>
                <w:rFonts w:ascii="宋体" w:hAnsi="宋体"/>
                <w:bCs/>
              </w:rPr>
              <w:t>0%</w:t>
            </w:r>
          </w:p>
        </w:tc>
      </w:tr>
      <w:tr w14:paraId="3CC2D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42CE516C">
            <w:pPr>
              <w:pStyle w:val="17"/>
              <w:spacing w:line="720" w:lineRule="auto"/>
              <w:rPr>
                <w:rFonts w:ascii="宋体" w:hAnsi="宋体"/>
                <w:b/>
                <w:bCs/>
              </w:rPr>
            </w:pPr>
          </w:p>
        </w:tc>
        <w:tc>
          <w:tcPr>
            <w:tcW w:w="886" w:type="dxa"/>
            <w:vMerge w:val="continue"/>
            <w:tcBorders>
              <w:left w:val="single" w:color="auto" w:sz="4" w:space="0"/>
            </w:tcBorders>
            <w:noWrap w:val="0"/>
            <w:vAlign w:val="center"/>
          </w:tcPr>
          <w:p w14:paraId="7F6E937C">
            <w:pPr>
              <w:pStyle w:val="17"/>
              <w:rPr>
                <w:rFonts w:ascii="宋体" w:hAnsi="宋体" w:cs="Times New Roman"/>
                <w:b/>
                <w:bCs/>
              </w:rPr>
            </w:pPr>
          </w:p>
        </w:tc>
        <w:tc>
          <w:tcPr>
            <w:tcW w:w="830" w:type="dxa"/>
            <w:vMerge w:val="continue"/>
            <w:tcBorders>
              <w:right w:val="double" w:color="auto" w:sz="4" w:space="0"/>
            </w:tcBorders>
            <w:noWrap w:val="0"/>
            <w:vAlign w:val="center"/>
          </w:tcPr>
          <w:p w14:paraId="554B30A8">
            <w:pPr>
              <w:pStyle w:val="17"/>
              <w:rPr>
                <w:rFonts w:ascii="宋体" w:hAnsi="宋体"/>
              </w:rPr>
            </w:pPr>
          </w:p>
        </w:tc>
        <w:tc>
          <w:tcPr>
            <w:tcW w:w="4635" w:type="dxa"/>
            <w:noWrap w:val="0"/>
            <w:vAlign w:val="center"/>
          </w:tcPr>
          <w:p w14:paraId="62CC0629">
            <w:pPr>
              <w:pStyle w:val="17"/>
              <w:jc w:val="left"/>
              <w:rPr>
                <w:rFonts w:ascii="宋体" w:hAnsi="宋体"/>
                <w:bCs/>
              </w:rPr>
            </w:pPr>
            <w:r>
              <w:rPr>
                <w:rFonts w:hint="eastAsia" w:ascii="宋体" w:hAnsi="宋体"/>
                <w:bCs/>
                <w:lang w:val="en-US" w:eastAsia="zh-CN"/>
              </w:rPr>
              <w:t>3.</w:t>
            </w:r>
            <w:r>
              <w:rPr>
                <w:rFonts w:hint="eastAsia" w:ascii="宋体" w:hAnsi="宋体"/>
                <w:bCs/>
              </w:rPr>
              <w:t>掌握</w:t>
            </w:r>
            <w:r>
              <w:rPr>
                <w:rFonts w:hint="eastAsia" w:ascii="宋体" w:hAnsi="宋体"/>
                <w:bCs/>
                <w:szCs w:val="20"/>
              </w:rPr>
              <w:t>拉丁舞（伦巴）</w:t>
            </w:r>
            <w:r>
              <w:rPr>
                <w:rFonts w:hint="eastAsia" w:ascii="宋体" w:hAnsi="宋体"/>
                <w:bCs/>
              </w:rPr>
              <w:t>基本动作，提高身体的灵活与协调能力以及</w:t>
            </w:r>
            <w:r>
              <w:rPr>
                <w:rFonts w:hint="eastAsia" w:ascii="宋体" w:hAnsi="宋体"/>
                <w:bCs/>
                <w:lang w:eastAsia="zh-CN"/>
              </w:rPr>
              <w:t>韵律感</w:t>
            </w:r>
            <w:r>
              <w:rPr>
                <w:rFonts w:hint="eastAsia" w:ascii="宋体" w:hAnsi="宋体"/>
                <w:bCs/>
              </w:rPr>
              <w:t>；具备简单的</w:t>
            </w:r>
            <w:r>
              <w:rPr>
                <w:rFonts w:hint="eastAsia" w:ascii="宋体" w:hAnsi="宋体"/>
                <w:bCs/>
                <w:lang w:eastAsia="zh-CN"/>
              </w:rPr>
              <w:t>动作编排</w:t>
            </w:r>
            <w:r>
              <w:rPr>
                <w:rFonts w:hint="eastAsia" w:ascii="宋体" w:hAnsi="宋体"/>
                <w:bCs/>
              </w:rPr>
              <w:t>能力和担任小规模</w:t>
            </w:r>
            <w:r>
              <w:rPr>
                <w:rFonts w:hint="eastAsia" w:ascii="宋体" w:hAnsi="宋体"/>
                <w:bCs/>
                <w:lang w:val="en-US" w:eastAsia="zh-CN"/>
              </w:rPr>
              <w:t>舞蹈</w:t>
            </w:r>
            <w:r>
              <w:rPr>
                <w:rFonts w:hint="eastAsia" w:ascii="宋体" w:hAnsi="宋体"/>
                <w:bCs/>
              </w:rPr>
              <w:t>竞赛裁判的能力。</w:t>
            </w:r>
          </w:p>
        </w:tc>
        <w:tc>
          <w:tcPr>
            <w:tcW w:w="1348" w:type="dxa"/>
            <w:tcBorders>
              <w:right w:val="single" w:color="auto" w:sz="12" w:space="0"/>
            </w:tcBorders>
            <w:noWrap w:val="0"/>
            <w:vAlign w:val="center"/>
          </w:tcPr>
          <w:p w14:paraId="66828370">
            <w:pPr>
              <w:pStyle w:val="17"/>
              <w:rPr>
                <w:rFonts w:ascii="宋体" w:hAnsi="宋体"/>
                <w:bCs/>
              </w:rPr>
            </w:pPr>
            <w:r>
              <w:rPr>
                <w:rFonts w:hint="eastAsia" w:ascii="宋体" w:hAnsi="宋体"/>
                <w:bCs/>
              </w:rPr>
              <w:t>5</w:t>
            </w:r>
            <w:r>
              <w:rPr>
                <w:rFonts w:ascii="宋体" w:hAnsi="宋体"/>
                <w:bCs/>
              </w:rPr>
              <w:t>0%</w:t>
            </w:r>
          </w:p>
        </w:tc>
      </w:tr>
      <w:tr w14:paraId="63981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noWrap w:val="0"/>
            <w:vAlign w:val="top"/>
          </w:tcPr>
          <w:p w14:paraId="06721780">
            <w:pPr>
              <w:pStyle w:val="17"/>
              <w:spacing w:line="720" w:lineRule="auto"/>
              <w:rPr>
                <w:rFonts w:ascii="宋体" w:hAnsi="宋体"/>
                <w:b/>
                <w:bCs/>
              </w:rPr>
            </w:pPr>
            <w:r>
              <w:rPr>
                <w:rFonts w:hint="eastAsia" w:ascii="宋体" w:hAnsi="宋体"/>
                <w:b/>
                <w:bCs/>
              </w:rPr>
              <w:t>L</w:t>
            </w:r>
            <w:r>
              <w:rPr>
                <w:rFonts w:ascii="宋体" w:hAnsi="宋体"/>
                <w:b/>
                <w:bCs/>
              </w:rPr>
              <w:t>O6</w:t>
            </w:r>
          </w:p>
        </w:tc>
        <w:tc>
          <w:tcPr>
            <w:tcW w:w="886" w:type="dxa"/>
            <w:tcBorders>
              <w:left w:val="single" w:color="auto" w:sz="4" w:space="0"/>
              <w:bottom w:val="single" w:color="auto" w:sz="12" w:space="0"/>
            </w:tcBorders>
            <w:noWrap w:val="0"/>
            <w:vAlign w:val="center"/>
          </w:tcPr>
          <w:p w14:paraId="4CE5B83F">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30" w:type="dxa"/>
            <w:tcBorders>
              <w:bottom w:val="single" w:color="auto" w:sz="12" w:space="0"/>
              <w:right w:val="double" w:color="auto" w:sz="4" w:space="0"/>
            </w:tcBorders>
            <w:noWrap w:val="0"/>
            <w:vAlign w:val="center"/>
          </w:tcPr>
          <w:p w14:paraId="4240F168">
            <w:pPr>
              <w:pStyle w:val="17"/>
              <w:rPr>
                <w:rFonts w:ascii="宋体" w:hAnsi="宋体"/>
              </w:rPr>
            </w:pPr>
            <w:r>
              <w:rPr>
                <w:rFonts w:hint="eastAsia" w:ascii="宋体" w:hAnsi="宋体"/>
                <w:lang w:val="en-US" w:eastAsia="zh-CN"/>
              </w:rPr>
              <w:t>M</w:t>
            </w:r>
          </w:p>
        </w:tc>
        <w:tc>
          <w:tcPr>
            <w:tcW w:w="4635" w:type="dxa"/>
            <w:tcBorders>
              <w:bottom w:val="single" w:color="auto" w:sz="12" w:space="0"/>
            </w:tcBorders>
            <w:noWrap w:val="0"/>
            <w:vAlign w:val="center"/>
          </w:tcPr>
          <w:p w14:paraId="4BC11D9D">
            <w:pPr>
              <w:pStyle w:val="17"/>
              <w:jc w:val="left"/>
              <w:rPr>
                <w:rFonts w:ascii="宋体" w:hAnsi="宋体"/>
                <w:bCs/>
              </w:rPr>
            </w:pPr>
            <w:r>
              <w:rPr>
                <w:rFonts w:hint="eastAsia" w:ascii="宋体" w:hAnsi="宋体"/>
                <w:bCs/>
                <w:lang w:val="en-US" w:eastAsia="zh-CN"/>
              </w:rPr>
              <w:t>5.</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8" w:type="dxa"/>
            <w:tcBorders>
              <w:bottom w:val="single" w:color="auto" w:sz="12" w:space="0"/>
              <w:right w:val="single" w:color="auto" w:sz="12" w:space="0"/>
            </w:tcBorders>
            <w:noWrap w:val="0"/>
            <w:vAlign w:val="center"/>
          </w:tcPr>
          <w:p w14:paraId="316122D3">
            <w:pPr>
              <w:pStyle w:val="17"/>
              <w:rPr>
                <w:rFonts w:ascii="宋体" w:hAnsi="宋体"/>
                <w:bCs/>
              </w:rPr>
            </w:pPr>
            <w:r>
              <w:rPr>
                <w:rFonts w:hint="eastAsia" w:ascii="宋体" w:hAnsi="宋体"/>
                <w:bCs/>
              </w:rPr>
              <w:t>1</w:t>
            </w:r>
            <w:r>
              <w:rPr>
                <w:rFonts w:ascii="宋体" w:hAnsi="宋体"/>
                <w:bCs/>
              </w:rPr>
              <w:t>00%</w:t>
            </w:r>
          </w:p>
        </w:tc>
      </w:tr>
    </w:tbl>
    <w:p w14:paraId="0039E2C4">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1B9708CB">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07AAD4C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233BAB3B">
            <w:pPr>
              <w:widowControl w:val="0"/>
              <w:autoSpaceDE w:val="0"/>
              <w:autoSpaceDN w:val="0"/>
              <w:adjustRightInd w:val="0"/>
              <w:spacing w:line="340" w:lineRule="exact"/>
              <w:jc w:val="left"/>
              <w:rPr>
                <w:rFonts w:ascii="Arial" w:hAnsi="Arial" w:cs="Arial"/>
                <w:sz w:val="21"/>
              </w:rPr>
            </w:pPr>
            <w:r>
              <w:rPr>
                <w:rFonts w:hint="eastAsia" w:ascii="Arial" w:hAnsi="Arial" w:cs="Arial"/>
                <w:b/>
                <w:bCs/>
                <w:sz w:val="21"/>
              </w:rPr>
              <w:t>第一单元：</w:t>
            </w:r>
            <w:r>
              <w:rPr>
                <w:rFonts w:hint="eastAsia" w:ascii="Arial" w:hAnsi="Arial" w:cs="Arial"/>
                <w:sz w:val="21"/>
              </w:rPr>
              <w:t>理论部分</w:t>
            </w:r>
          </w:p>
          <w:p w14:paraId="515CF4FE">
            <w:pPr>
              <w:widowControl w:val="0"/>
              <w:autoSpaceDE w:val="0"/>
              <w:autoSpaceDN w:val="0"/>
              <w:adjustRightInd w:val="0"/>
              <w:spacing w:line="340" w:lineRule="exact"/>
              <w:jc w:val="left"/>
              <w:rPr>
                <w:rFonts w:ascii="Arial" w:hAnsi="Arial" w:cs="Arial"/>
                <w:sz w:val="21"/>
              </w:rPr>
            </w:pPr>
            <w:r>
              <w:rPr>
                <w:rFonts w:hint="eastAsia" w:ascii="Arial" w:hAnsi="Arial" w:cs="Arial"/>
                <w:sz w:val="21"/>
              </w:rPr>
              <w:t>教学内容：</w:t>
            </w:r>
          </w:p>
          <w:p w14:paraId="21DE654A">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rPr>
            </w:pPr>
            <w:r>
              <w:rPr>
                <w:rFonts w:hint="eastAsia" w:cs="Arial" w:asciiTheme="minorEastAsia" w:hAnsiTheme="minorEastAsia" w:eastAsiaTheme="minorEastAsia"/>
                <w:sz w:val="21"/>
              </w:rPr>
              <w:t>1</w:t>
            </w:r>
            <w:r>
              <w:rPr>
                <w:rFonts w:cs="Arial" w:asciiTheme="minorEastAsia" w:hAnsiTheme="minorEastAsia" w:eastAsiaTheme="minorEastAsia"/>
                <w:sz w:val="21"/>
              </w:rPr>
              <w:t>.</w:t>
            </w:r>
            <w:r>
              <w:rPr>
                <w:rFonts w:hint="eastAsia" w:cs="Arial" w:asciiTheme="minorEastAsia" w:hAnsiTheme="minorEastAsia" w:eastAsiaTheme="minorEastAsia"/>
                <w:sz w:val="21"/>
              </w:rPr>
              <w:t>课程介绍：课程的教学目标、教学内容、评价方法、基本要求和注意事项；</w:t>
            </w:r>
          </w:p>
          <w:p w14:paraId="16B60547">
            <w:pPr>
              <w:widowControl w:val="0"/>
              <w:autoSpaceDE w:val="0"/>
              <w:autoSpaceDN w:val="0"/>
              <w:adjustRightInd w:val="0"/>
              <w:spacing w:line="340" w:lineRule="exact"/>
              <w:jc w:val="left"/>
              <w:rPr>
                <w:rFonts w:cs="Arial" w:asciiTheme="minorEastAsia" w:hAnsiTheme="minorEastAsia" w:eastAsiaTheme="minorEastAsia"/>
                <w:sz w:val="21"/>
              </w:rPr>
            </w:pPr>
            <w:r>
              <w:rPr>
                <w:rFonts w:hint="eastAsia" w:cs="Arial" w:asciiTheme="minorEastAsia" w:hAnsiTheme="minorEastAsia" w:eastAsiaTheme="minorEastAsia"/>
                <w:sz w:val="21"/>
              </w:rPr>
              <w:t xml:space="preserve"> </w:t>
            </w:r>
            <w:r>
              <w:rPr>
                <w:rFonts w:cs="Arial" w:asciiTheme="minorEastAsia" w:hAnsiTheme="minorEastAsia" w:eastAsiaTheme="minorEastAsia"/>
                <w:sz w:val="21"/>
              </w:rPr>
              <w:t xml:space="preserve">   2.</w:t>
            </w:r>
            <w:r>
              <w:rPr>
                <w:rFonts w:hint="eastAsia" w:cs="Arial" w:asciiTheme="minorEastAsia" w:hAnsiTheme="minorEastAsia" w:eastAsiaTheme="minorEastAsia"/>
                <w:sz w:val="21"/>
              </w:rPr>
              <w:t>体育舞蹈概述：体育舞蹈的起源、发展及分类；体育舞蹈运动与健康知识；</w:t>
            </w:r>
          </w:p>
          <w:p w14:paraId="62C02525">
            <w:pPr>
              <w:widowControl w:val="0"/>
              <w:autoSpaceDE w:val="0"/>
              <w:autoSpaceDN w:val="0"/>
              <w:adjustRightInd w:val="0"/>
              <w:spacing w:line="340" w:lineRule="exact"/>
              <w:jc w:val="left"/>
              <w:rPr>
                <w:rFonts w:ascii="Arial" w:hAnsi="Arial" w:cs="Arial"/>
                <w:sz w:val="21"/>
              </w:rPr>
            </w:pPr>
            <w:r>
              <w:rPr>
                <w:rFonts w:hint="eastAsia" w:cs="Arial" w:asciiTheme="minorEastAsia" w:hAnsiTheme="minorEastAsia" w:eastAsiaTheme="minorEastAsia"/>
                <w:sz w:val="21"/>
              </w:rPr>
              <w:t xml:space="preserve"> </w:t>
            </w:r>
            <w:r>
              <w:rPr>
                <w:rFonts w:cs="Arial" w:asciiTheme="minorEastAsia" w:hAnsiTheme="minorEastAsia" w:eastAsiaTheme="minorEastAsia"/>
                <w:sz w:val="21"/>
              </w:rPr>
              <w:t xml:space="preserve">   3.</w:t>
            </w:r>
            <w:r>
              <w:rPr>
                <w:rFonts w:hint="eastAsia" w:ascii="Arial" w:hAnsi="Arial" w:cs="Arial"/>
                <w:sz w:val="21"/>
              </w:rPr>
              <w:t>体育舞蹈的编排及竞赛规则。</w:t>
            </w:r>
          </w:p>
          <w:p w14:paraId="047FEF6C">
            <w:pPr>
              <w:widowControl w:val="0"/>
              <w:autoSpaceDE w:val="0"/>
              <w:autoSpaceDN w:val="0"/>
              <w:adjustRightInd w:val="0"/>
              <w:spacing w:line="340" w:lineRule="exact"/>
              <w:jc w:val="left"/>
              <w:rPr>
                <w:rFonts w:ascii="Arial" w:hAnsi="Arial" w:cs="Arial"/>
                <w:sz w:val="21"/>
                <w:szCs w:val="20"/>
              </w:rPr>
            </w:pPr>
            <w:r>
              <w:rPr>
                <w:rFonts w:hint="eastAsia" w:ascii="Arial" w:hAnsi="Arial" w:cs="Arial"/>
                <w:sz w:val="21"/>
              </w:rPr>
              <w:t>预期成果：通过理论部分学习，</w:t>
            </w:r>
            <w:r>
              <w:rPr>
                <w:rFonts w:ascii="Arial" w:hAnsi="Arial" w:cs="Arial"/>
                <w:sz w:val="21"/>
                <w:szCs w:val="20"/>
              </w:rPr>
              <w:t>掌握体育舞蹈基本理论知识、编排理论，以及竞赛组织裁判工作相关理论知识</w:t>
            </w:r>
            <w:r>
              <w:rPr>
                <w:rFonts w:hint="eastAsia" w:ascii="Arial" w:hAnsi="Arial" w:cs="Arial"/>
                <w:sz w:val="21"/>
                <w:szCs w:val="20"/>
              </w:rPr>
              <w:t>；掌握健康与体育的基本知识。</w:t>
            </w:r>
          </w:p>
          <w:p w14:paraId="088CE0D2">
            <w:pPr>
              <w:widowControl w:val="0"/>
              <w:autoSpaceDE w:val="0"/>
              <w:autoSpaceDN w:val="0"/>
              <w:adjustRightInd w:val="0"/>
              <w:spacing w:line="340" w:lineRule="exact"/>
              <w:jc w:val="left"/>
              <w:rPr>
                <w:rFonts w:ascii="Arial" w:hAnsi="Arial" w:cs="Arial"/>
                <w:sz w:val="21"/>
                <w:szCs w:val="20"/>
              </w:rPr>
            </w:pPr>
            <w:r>
              <w:rPr>
                <w:rFonts w:ascii="Arial" w:hAnsi="Arial" w:cs="Arial"/>
                <w:sz w:val="21"/>
                <w:szCs w:val="20"/>
              </w:rPr>
              <w:t>教学难点：体育舞蹈的编排方法。</w:t>
            </w:r>
          </w:p>
          <w:p w14:paraId="54A5D975">
            <w:pPr>
              <w:widowControl w:val="0"/>
              <w:autoSpaceDE w:val="0"/>
              <w:autoSpaceDN w:val="0"/>
              <w:adjustRightInd w:val="0"/>
              <w:spacing w:line="340" w:lineRule="exact"/>
              <w:jc w:val="left"/>
              <w:rPr>
                <w:rFonts w:ascii="Arial" w:hAnsi="Arial" w:cs="Arial"/>
                <w:sz w:val="21"/>
                <w:szCs w:val="20"/>
              </w:rPr>
            </w:pPr>
          </w:p>
          <w:p w14:paraId="0D0CE5B3">
            <w:pPr>
              <w:widowControl w:val="0"/>
              <w:autoSpaceDE w:val="0"/>
              <w:autoSpaceDN w:val="0"/>
              <w:adjustRightInd w:val="0"/>
              <w:spacing w:line="340" w:lineRule="exact"/>
              <w:jc w:val="left"/>
              <w:rPr>
                <w:rFonts w:ascii="Arial" w:hAnsi="Arial" w:cs="Arial"/>
                <w:sz w:val="21"/>
                <w:szCs w:val="20"/>
              </w:rPr>
            </w:pPr>
            <w:r>
              <w:rPr>
                <w:rFonts w:hint="eastAsia" w:ascii="Arial" w:hAnsi="Arial" w:cs="Arial"/>
                <w:b/>
                <w:bCs/>
                <w:sz w:val="21"/>
                <w:szCs w:val="20"/>
              </w:rPr>
              <w:t>第二单元：</w:t>
            </w:r>
            <w:r>
              <w:rPr>
                <w:rFonts w:hint="eastAsia" w:ascii="Arial" w:hAnsi="Arial" w:cs="Arial"/>
                <w:sz w:val="21"/>
                <w:szCs w:val="20"/>
              </w:rPr>
              <w:t>拉丁舞实践教学</w:t>
            </w:r>
          </w:p>
          <w:p w14:paraId="07D69E43">
            <w:pPr>
              <w:widowControl w:val="0"/>
              <w:autoSpaceDE w:val="0"/>
              <w:autoSpaceDN w:val="0"/>
              <w:adjustRightInd w:val="0"/>
              <w:spacing w:line="340" w:lineRule="exact"/>
              <w:jc w:val="left"/>
              <w:rPr>
                <w:rFonts w:ascii="Arial" w:hAnsi="Arial" w:cs="Arial"/>
                <w:sz w:val="21"/>
                <w:szCs w:val="20"/>
              </w:rPr>
            </w:pPr>
            <w:r>
              <w:rPr>
                <w:rFonts w:hint="eastAsia" w:ascii="Arial" w:hAnsi="Arial" w:cs="Arial"/>
                <w:sz w:val="21"/>
                <w:szCs w:val="20"/>
              </w:rPr>
              <w:t>教学内容：</w:t>
            </w:r>
          </w:p>
          <w:p w14:paraId="1A2C1D53">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1</w:t>
            </w:r>
            <w:r>
              <w:rPr>
                <w:rFonts w:cs="Arial" w:asciiTheme="minorEastAsia" w:hAnsiTheme="minorEastAsia" w:eastAsiaTheme="minorEastAsia"/>
                <w:sz w:val="21"/>
                <w:szCs w:val="20"/>
              </w:rPr>
              <w:t>.</w:t>
            </w:r>
            <w:r>
              <w:rPr>
                <w:rFonts w:hint="eastAsia" w:cs="Arial" w:asciiTheme="minorEastAsia" w:hAnsiTheme="minorEastAsia" w:eastAsiaTheme="minorEastAsia"/>
                <w:sz w:val="21"/>
                <w:szCs w:val="20"/>
              </w:rPr>
              <w:t>形体和身体姿态练习；</w:t>
            </w:r>
          </w:p>
          <w:p w14:paraId="15846D24">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 xml:space="preserve"> </w:t>
            </w:r>
            <w:r>
              <w:rPr>
                <w:rFonts w:cs="Arial" w:asciiTheme="minorEastAsia" w:hAnsiTheme="minorEastAsia" w:eastAsiaTheme="minorEastAsia"/>
                <w:sz w:val="21"/>
                <w:szCs w:val="20"/>
              </w:rPr>
              <w:t xml:space="preserve">   2.</w:t>
            </w:r>
            <w:r>
              <w:rPr>
                <w:rFonts w:hint="eastAsia" w:cs="Arial" w:asciiTheme="minorEastAsia" w:hAnsiTheme="minorEastAsia" w:eastAsiaTheme="minorEastAsia"/>
                <w:sz w:val="21"/>
                <w:szCs w:val="20"/>
              </w:rPr>
              <w:t>拉丁舞种——伦巴（R）单人银牌套路；</w:t>
            </w:r>
          </w:p>
          <w:p w14:paraId="2B661268">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 xml:space="preserve"> </w:t>
            </w:r>
            <w:r>
              <w:rPr>
                <w:rFonts w:cs="Arial" w:asciiTheme="minorEastAsia" w:hAnsiTheme="minorEastAsia" w:eastAsiaTheme="minorEastAsia"/>
                <w:sz w:val="21"/>
                <w:szCs w:val="20"/>
              </w:rPr>
              <w:t xml:space="preserve">   3.</w:t>
            </w:r>
            <w:r>
              <w:rPr>
                <w:rFonts w:hint="eastAsia" w:cs="Arial" w:asciiTheme="minorEastAsia" w:hAnsiTheme="minorEastAsia" w:eastAsiaTheme="minorEastAsia"/>
                <w:sz w:val="21"/>
                <w:szCs w:val="20"/>
              </w:rPr>
              <w:t>教学竞赛。</w:t>
            </w:r>
          </w:p>
          <w:p w14:paraId="5AFEABA7">
            <w:pPr>
              <w:widowControl/>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预期成果：</w:t>
            </w:r>
          </w:p>
          <w:p w14:paraId="37EEF3D3">
            <w:pPr>
              <w:widowControl/>
              <w:ind w:firstLine="420" w:firstLineChars="200"/>
              <w:jc w:val="left"/>
              <w:rPr>
                <w:sz w:val="28"/>
              </w:rPr>
            </w:pPr>
            <w:r>
              <w:rPr>
                <w:rFonts w:hint="eastAsia" w:cs="Arial" w:asciiTheme="minorEastAsia" w:hAnsiTheme="minorEastAsia"/>
                <w:sz w:val="21"/>
              </w:rPr>
              <w:t>1</w:t>
            </w:r>
            <w:r>
              <w:rPr>
                <w:rFonts w:cs="Arial" w:asciiTheme="minorEastAsia" w:hAnsiTheme="minorEastAsia"/>
                <w:sz w:val="21"/>
              </w:rPr>
              <w:t>.</w:t>
            </w:r>
            <w:r>
              <w:rPr>
                <w:rFonts w:ascii="Arial" w:hAnsi="Arial" w:cs="Arial"/>
                <w:sz w:val="21"/>
              </w:rPr>
              <w:t>通过</w:t>
            </w:r>
            <w:r>
              <w:rPr>
                <w:rFonts w:hint="eastAsia" w:ascii="Arial" w:hAnsi="Arial" w:cs="Arial"/>
                <w:sz w:val="21"/>
              </w:rPr>
              <w:t>学习</w:t>
            </w:r>
            <w:r>
              <w:rPr>
                <w:rFonts w:ascii="Arial" w:hAnsi="Arial" w:cs="Arial"/>
                <w:sz w:val="21"/>
              </w:rPr>
              <w:t>，使学生掌握伦巴的基本技术动作</w:t>
            </w:r>
            <w:r>
              <w:rPr>
                <w:rFonts w:hint="eastAsia" w:ascii="Arial" w:hAnsi="Arial" w:cs="Arial"/>
                <w:sz w:val="21"/>
              </w:rPr>
              <w:t>和技能，</w:t>
            </w:r>
            <w:r>
              <w:rPr>
                <w:rFonts w:hint="eastAsia"/>
                <w:bCs/>
                <w:sz w:val="21"/>
                <w:szCs w:val="20"/>
              </w:rPr>
              <w:t>提高身体的灵活与协调能力以及体态的规范性；具备简单动作编排和担任小规模体育舞蹈竞赛裁判的能力。</w:t>
            </w:r>
          </w:p>
          <w:p w14:paraId="4D11C189">
            <w:pPr>
              <w:widowControl w:val="0"/>
              <w:ind w:firstLine="420" w:firstLineChars="200"/>
              <w:jc w:val="both"/>
              <w:rPr>
                <w:bCs/>
                <w:color w:val="000000"/>
                <w:sz w:val="21"/>
                <w:szCs w:val="20"/>
              </w:rPr>
            </w:pPr>
            <w:r>
              <w:rPr>
                <w:rFonts w:hint="eastAsia" w:cs="Arial" w:asciiTheme="minorEastAsia" w:hAnsiTheme="minorEastAsia" w:eastAsiaTheme="minorEastAsia"/>
                <w:sz w:val="21"/>
              </w:rPr>
              <w:t>2</w:t>
            </w:r>
            <w:r>
              <w:rPr>
                <w:rFonts w:cs="Arial" w:asciiTheme="minorEastAsia" w:hAnsiTheme="minorEastAsia" w:eastAsiaTheme="minorEastAsia"/>
                <w:sz w:val="21"/>
              </w:rPr>
              <w:t>.通</w:t>
            </w:r>
            <w:r>
              <w:rPr>
                <w:rFonts w:ascii="Arial" w:hAnsi="Arial" w:cs="Arial"/>
                <w:sz w:val="21"/>
              </w:rPr>
              <w:t>过教学比赛检验学生基本技术掌握情况</w:t>
            </w:r>
            <w:r>
              <w:rPr>
                <w:rFonts w:hint="eastAsia" w:ascii="Arial" w:hAnsi="Arial" w:cs="Arial"/>
                <w:sz w:val="21"/>
              </w:rPr>
              <w:t>，</w:t>
            </w:r>
            <w:r>
              <w:rPr>
                <w:rFonts w:ascii="Arial" w:hAnsi="Arial" w:cs="Arial"/>
                <w:sz w:val="21"/>
              </w:rPr>
              <w:t>调动学生学习的积极性</w:t>
            </w:r>
            <w:r>
              <w:rPr>
                <w:rFonts w:hint="eastAsia" w:ascii="Arial" w:hAnsi="Arial" w:cs="Arial"/>
                <w:sz w:val="21"/>
              </w:rPr>
              <w:t>，并</w:t>
            </w:r>
            <w:r>
              <w:rPr>
                <w:rFonts w:hint="eastAsia"/>
                <w:bCs/>
                <w:color w:val="000000"/>
                <w:sz w:val="21"/>
                <w:szCs w:val="20"/>
              </w:rPr>
              <w:t>树立正确的审美观，提高学生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p w14:paraId="15894949">
            <w:pPr>
              <w:widowControl w:val="0"/>
              <w:jc w:val="both"/>
              <w:rPr>
                <w:bCs/>
                <w:color w:val="000000"/>
                <w:sz w:val="21"/>
                <w:szCs w:val="20"/>
              </w:rPr>
            </w:pPr>
            <w:r>
              <w:rPr>
                <w:bCs/>
                <w:color w:val="000000"/>
                <w:sz w:val="21"/>
                <w:szCs w:val="20"/>
              </w:rPr>
              <w:t>教学难点：身体中段的律动和身体各部位协调配合能力、肌肉控制能力及节奏的把握。</w:t>
            </w:r>
          </w:p>
          <w:p w14:paraId="24558BF2">
            <w:pPr>
              <w:widowControl w:val="0"/>
              <w:autoSpaceDE w:val="0"/>
              <w:autoSpaceDN w:val="0"/>
              <w:adjustRightInd w:val="0"/>
              <w:spacing w:line="340" w:lineRule="exact"/>
              <w:jc w:val="left"/>
              <w:rPr>
                <w:rFonts w:cs="Arial" w:asciiTheme="minorEastAsia" w:hAnsiTheme="minorEastAsia" w:eastAsiaTheme="minorEastAsia"/>
                <w:sz w:val="21"/>
                <w:szCs w:val="20"/>
              </w:rPr>
            </w:pPr>
          </w:p>
          <w:p w14:paraId="7F91F2D5">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第三单元：</w:t>
            </w:r>
            <w:r>
              <w:rPr>
                <w:rFonts w:hint="eastAsia" w:cs="Arial" w:asciiTheme="minorEastAsia" w:hAnsiTheme="minorEastAsia" w:eastAsiaTheme="minorEastAsia"/>
                <w:sz w:val="21"/>
                <w:szCs w:val="20"/>
              </w:rPr>
              <w:t>体能练习与体质健康测试</w:t>
            </w:r>
          </w:p>
          <w:p w14:paraId="12208DBD">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0"/>
              </w:rPr>
              <w:t>教学内容：1</w:t>
            </w:r>
            <w:r>
              <w:rPr>
                <w:rFonts w:cs="Arial" w:asciiTheme="minorEastAsia" w:hAnsiTheme="minorEastAsia" w:eastAsiaTheme="minorEastAsia"/>
                <w:sz w:val="21"/>
                <w:szCs w:val="20"/>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266742B5">
            <w:pPr>
              <w:widowControl w:val="0"/>
              <w:autoSpaceDE w:val="0"/>
              <w:autoSpaceDN w:val="0"/>
              <w:adjustRightInd w:val="0"/>
              <w:spacing w:line="340" w:lineRule="exact"/>
              <w:jc w:val="left"/>
              <w:rPr>
                <w:bCs/>
                <w:sz w:val="21"/>
                <w:szCs w:val="20"/>
              </w:rPr>
            </w:pPr>
            <w:r>
              <w:rPr>
                <w:rFonts w:hint="eastAsia" w:cs="Arial" w:asciiTheme="minorEastAsia" w:hAnsiTheme="minorEastAsia" w:eastAsiaTheme="minorEastAsia"/>
                <w:sz w:val="21"/>
                <w:szCs w:val="20"/>
              </w:rPr>
              <w:t>预期成果：</w:t>
            </w:r>
            <w:r>
              <w:rPr>
                <w:rFonts w:ascii="Arial" w:hAnsi="Arial" w:cs="Arial"/>
                <w:sz w:val="21"/>
              </w:rPr>
              <w:t>全面提高身体素质和身心健康，能承受学习和生活中的压力。</w:t>
            </w:r>
            <w:r>
              <w:rPr>
                <w:rFonts w:hint="eastAsia"/>
                <w:sz w:val="21"/>
                <w:szCs w:val="20"/>
              </w:rPr>
              <w:t>同时</w:t>
            </w:r>
            <w:r>
              <w:rPr>
                <w:rFonts w:hint="eastAsia"/>
                <w:bCs/>
                <w:sz w:val="21"/>
                <w:szCs w:val="20"/>
              </w:rPr>
              <w:t>培养学生遵纪守法和规则意识，以及吃苦耐劳、顽强拼搏的意志品质。</w:t>
            </w:r>
          </w:p>
          <w:p w14:paraId="3CDE1A5E">
            <w:pPr>
              <w:widowControl w:val="0"/>
              <w:autoSpaceDE w:val="0"/>
              <w:autoSpaceDN w:val="0"/>
              <w:adjustRightInd w:val="0"/>
              <w:spacing w:line="340" w:lineRule="exact"/>
              <w:jc w:val="left"/>
              <w:rPr>
                <w:bCs/>
                <w:sz w:val="21"/>
                <w:szCs w:val="20"/>
              </w:rPr>
            </w:pPr>
            <w:r>
              <w:rPr>
                <w:bCs/>
                <w:sz w:val="21"/>
                <w:szCs w:val="20"/>
              </w:rPr>
              <w:t>教学难点：练习中学生兴趣的激发和意志品质的培养。</w:t>
            </w:r>
          </w:p>
          <w:p w14:paraId="78B30BC3">
            <w:pPr>
              <w:widowControl w:val="0"/>
              <w:autoSpaceDE w:val="0"/>
              <w:autoSpaceDN w:val="0"/>
              <w:adjustRightInd w:val="0"/>
              <w:spacing w:line="340" w:lineRule="exact"/>
              <w:jc w:val="left"/>
              <w:rPr>
                <w:bCs/>
                <w:sz w:val="21"/>
                <w:szCs w:val="20"/>
              </w:rPr>
            </w:pPr>
          </w:p>
          <w:p w14:paraId="4C8F727E">
            <w:pPr>
              <w:widowControl w:val="0"/>
              <w:autoSpaceDE w:val="0"/>
              <w:autoSpaceDN w:val="0"/>
              <w:adjustRightInd w:val="0"/>
              <w:spacing w:line="340" w:lineRule="exact"/>
              <w:jc w:val="left"/>
              <w:rPr>
                <w:b/>
                <w:sz w:val="21"/>
                <w:szCs w:val="20"/>
              </w:rPr>
            </w:pPr>
            <w:r>
              <w:rPr>
                <w:rFonts w:hint="eastAsia"/>
                <w:b/>
                <w:sz w:val="21"/>
                <w:szCs w:val="20"/>
              </w:rPr>
              <w:t>第四单元：</w:t>
            </w:r>
            <w:r>
              <w:rPr>
                <w:rFonts w:hint="eastAsia"/>
                <w:bCs/>
                <w:sz w:val="21"/>
                <w:szCs w:val="20"/>
              </w:rPr>
              <w:t>有氧健身跑</w:t>
            </w:r>
          </w:p>
          <w:p w14:paraId="02CA2FBD">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教学内容：运动世界校园A</w:t>
            </w:r>
            <w:r>
              <w:rPr>
                <w:rFonts w:cs="Arial" w:asciiTheme="minorEastAsia" w:hAnsiTheme="minorEastAsia" w:eastAsiaTheme="minorEastAsia"/>
                <w:sz w:val="21"/>
                <w:szCs w:val="20"/>
              </w:rPr>
              <w:t>PP</w:t>
            </w:r>
            <w:r>
              <w:rPr>
                <w:rFonts w:hint="eastAsia" w:cs="Arial" w:asciiTheme="minorEastAsia" w:hAnsiTheme="minorEastAsia" w:eastAsiaTheme="minorEastAsia"/>
                <w:sz w:val="21"/>
                <w:szCs w:val="20"/>
              </w:rPr>
              <w:t>（课外练习）</w:t>
            </w:r>
          </w:p>
          <w:p w14:paraId="2D8F688F">
            <w:pPr>
              <w:widowControl/>
              <w:jc w:val="left"/>
              <w:rPr>
                <w:bCs/>
                <w:sz w:val="21"/>
                <w:szCs w:val="20"/>
              </w:rPr>
            </w:pPr>
            <w:r>
              <w:rPr>
                <w:rFonts w:hint="eastAsia" w:cs="Arial" w:asciiTheme="minorEastAsia" w:hAnsiTheme="minorEastAsia"/>
                <w:sz w:val="21"/>
              </w:rPr>
              <w:t>预期成果：</w:t>
            </w:r>
            <w:r>
              <w:rPr>
                <w:rFonts w:hint="eastAsia"/>
                <w:bCs/>
                <w:sz w:val="21"/>
                <w:szCs w:val="20"/>
              </w:rPr>
              <w:t>使学生具备制定运动计划，自主进行科学锻炼的能力。增强学生心肺功能，培养学生遵纪守法和规则意识。</w:t>
            </w:r>
          </w:p>
          <w:p w14:paraId="04B09BC6">
            <w:pPr>
              <w:widowControl/>
              <w:jc w:val="left"/>
            </w:pPr>
            <w:r>
              <w:rPr>
                <w:bCs/>
                <w:sz w:val="21"/>
                <w:szCs w:val="20"/>
              </w:rPr>
              <w:t>教学难点：预防和监控学生代跑等作弊行为。</w:t>
            </w:r>
          </w:p>
        </w:tc>
      </w:tr>
    </w:tbl>
    <w:p w14:paraId="73F9F4B5">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6A14A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092D73D4">
            <w:pPr>
              <w:pStyle w:val="16"/>
              <w:ind w:firstLine="489"/>
              <w:jc w:val="right"/>
              <w:rPr>
                <w:szCs w:val="16"/>
              </w:rPr>
            </w:pPr>
            <w:r>
              <w:rPr>
                <w:rFonts w:hint="eastAsia"/>
                <w:szCs w:val="16"/>
              </w:rPr>
              <w:t>课程目标</w:t>
            </w:r>
          </w:p>
          <w:p w14:paraId="50AD2E69">
            <w:pPr>
              <w:pStyle w:val="16"/>
              <w:ind w:right="210"/>
              <w:jc w:val="left"/>
              <w:rPr>
                <w:szCs w:val="16"/>
              </w:rPr>
            </w:pPr>
          </w:p>
          <w:p w14:paraId="78147FAA">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7E1ED62B">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1EB53B51">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572574DF">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13CA22D2">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0E7BCE25">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7591FE0F">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301F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F66ECFA">
            <w:pPr>
              <w:pStyle w:val="17"/>
              <w:rPr>
                <w:szCs w:val="20"/>
              </w:rPr>
            </w:pPr>
            <w:r>
              <w:rPr>
                <w:rFonts w:hint="eastAsia"/>
                <w:szCs w:val="20"/>
              </w:rPr>
              <w:t>第一单元</w:t>
            </w:r>
          </w:p>
        </w:tc>
        <w:tc>
          <w:tcPr>
            <w:tcW w:w="1074" w:type="dxa"/>
            <w:vAlign w:val="center"/>
          </w:tcPr>
          <w:p w14:paraId="5E868E1C">
            <w:pPr>
              <w:pStyle w:val="17"/>
            </w:pPr>
            <w:r>
              <w:rPr>
                <w:rFonts w:hint="eastAsia"/>
              </w:rPr>
              <w:t>√</w:t>
            </w:r>
          </w:p>
        </w:tc>
        <w:tc>
          <w:tcPr>
            <w:tcW w:w="1074" w:type="dxa"/>
            <w:vAlign w:val="center"/>
          </w:tcPr>
          <w:p w14:paraId="0E83E9E9">
            <w:pPr>
              <w:pStyle w:val="17"/>
            </w:pPr>
            <w:r>
              <w:rPr>
                <w:rFonts w:hint="eastAsia"/>
              </w:rPr>
              <w:t>√</w:t>
            </w:r>
          </w:p>
        </w:tc>
        <w:tc>
          <w:tcPr>
            <w:tcW w:w="1074" w:type="dxa"/>
            <w:vAlign w:val="center"/>
          </w:tcPr>
          <w:p w14:paraId="6D392D78">
            <w:pPr>
              <w:pStyle w:val="17"/>
            </w:pPr>
            <w:r>
              <w:rPr>
                <w:rFonts w:hint="eastAsia"/>
              </w:rPr>
              <w:t>√</w:t>
            </w:r>
          </w:p>
        </w:tc>
        <w:tc>
          <w:tcPr>
            <w:tcW w:w="1073" w:type="dxa"/>
            <w:vAlign w:val="center"/>
          </w:tcPr>
          <w:p w14:paraId="63791F0D">
            <w:pPr>
              <w:pStyle w:val="17"/>
            </w:pPr>
            <w:r>
              <w:rPr>
                <w:rFonts w:hint="eastAsia"/>
              </w:rPr>
              <w:t>√</w:t>
            </w:r>
          </w:p>
        </w:tc>
        <w:tc>
          <w:tcPr>
            <w:tcW w:w="1073" w:type="dxa"/>
            <w:vAlign w:val="center"/>
          </w:tcPr>
          <w:p w14:paraId="6227EA7E">
            <w:pPr>
              <w:pStyle w:val="17"/>
            </w:pPr>
            <w:r>
              <w:rPr>
                <w:rFonts w:hint="eastAsia"/>
              </w:rPr>
              <w:t>√</w:t>
            </w:r>
          </w:p>
        </w:tc>
        <w:tc>
          <w:tcPr>
            <w:tcW w:w="1074" w:type="dxa"/>
            <w:tcBorders>
              <w:right w:val="single" w:color="auto" w:sz="12" w:space="0"/>
            </w:tcBorders>
            <w:vAlign w:val="center"/>
          </w:tcPr>
          <w:p w14:paraId="35C3A5A3">
            <w:pPr>
              <w:pStyle w:val="17"/>
            </w:pPr>
            <w:r>
              <w:rPr>
                <w:rFonts w:hint="eastAsia"/>
              </w:rPr>
              <w:t>√</w:t>
            </w:r>
          </w:p>
        </w:tc>
      </w:tr>
      <w:tr w14:paraId="3F78E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25B6996">
            <w:pPr>
              <w:pStyle w:val="17"/>
              <w:rPr>
                <w:szCs w:val="20"/>
              </w:rPr>
            </w:pPr>
            <w:r>
              <w:rPr>
                <w:rFonts w:hint="eastAsia"/>
                <w:szCs w:val="20"/>
              </w:rPr>
              <w:t>第二单元</w:t>
            </w:r>
          </w:p>
        </w:tc>
        <w:tc>
          <w:tcPr>
            <w:tcW w:w="1074" w:type="dxa"/>
            <w:vAlign w:val="center"/>
          </w:tcPr>
          <w:p w14:paraId="230EAA63">
            <w:pPr>
              <w:pStyle w:val="17"/>
            </w:pPr>
            <w:r>
              <w:rPr>
                <w:rFonts w:hint="eastAsia"/>
              </w:rPr>
              <w:t>√</w:t>
            </w:r>
          </w:p>
        </w:tc>
        <w:tc>
          <w:tcPr>
            <w:tcW w:w="1074" w:type="dxa"/>
            <w:vAlign w:val="center"/>
          </w:tcPr>
          <w:p w14:paraId="7AFD0A6B">
            <w:pPr>
              <w:pStyle w:val="17"/>
            </w:pPr>
            <w:r>
              <w:rPr>
                <w:rFonts w:hint="eastAsia"/>
              </w:rPr>
              <w:t>√</w:t>
            </w:r>
          </w:p>
        </w:tc>
        <w:tc>
          <w:tcPr>
            <w:tcW w:w="1074" w:type="dxa"/>
            <w:vAlign w:val="center"/>
          </w:tcPr>
          <w:p w14:paraId="7408D9CF">
            <w:pPr>
              <w:pStyle w:val="17"/>
            </w:pPr>
            <w:r>
              <w:rPr>
                <w:rFonts w:hint="eastAsia"/>
              </w:rPr>
              <w:t>√</w:t>
            </w:r>
          </w:p>
        </w:tc>
        <w:tc>
          <w:tcPr>
            <w:tcW w:w="1073" w:type="dxa"/>
            <w:vAlign w:val="center"/>
          </w:tcPr>
          <w:p w14:paraId="23B2AA90">
            <w:pPr>
              <w:pStyle w:val="17"/>
            </w:pPr>
            <w:r>
              <w:rPr>
                <w:rFonts w:hint="eastAsia"/>
              </w:rPr>
              <w:t>√</w:t>
            </w:r>
          </w:p>
        </w:tc>
        <w:tc>
          <w:tcPr>
            <w:tcW w:w="1073" w:type="dxa"/>
            <w:vAlign w:val="center"/>
          </w:tcPr>
          <w:p w14:paraId="15CBE489">
            <w:pPr>
              <w:pStyle w:val="17"/>
            </w:pPr>
            <w:r>
              <w:rPr>
                <w:rFonts w:hint="eastAsia"/>
              </w:rPr>
              <w:t>√</w:t>
            </w:r>
          </w:p>
        </w:tc>
        <w:tc>
          <w:tcPr>
            <w:tcW w:w="1074" w:type="dxa"/>
            <w:tcBorders>
              <w:right w:val="single" w:color="auto" w:sz="12" w:space="0"/>
            </w:tcBorders>
            <w:vAlign w:val="center"/>
          </w:tcPr>
          <w:p w14:paraId="46FED237">
            <w:pPr>
              <w:pStyle w:val="17"/>
            </w:pPr>
            <w:r>
              <w:rPr>
                <w:rFonts w:hint="eastAsia"/>
              </w:rPr>
              <w:t>√</w:t>
            </w:r>
          </w:p>
        </w:tc>
      </w:tr>
      <w:tr w14:paraId="1EB1B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8D12616">
            <w:pPr>
              <w:pStyle w:val="17"/>
              <w:rPr>
                <w:szCs w:val="20"/>
              </w:rPr>
            </w:pPr>
            <w:r>
              <w:rPr>
                <w:rFonts w:hint="eastAsia"/>
                <w:szCs w:val="20"/>
              </w:rPr>
              <w:t>第三单元</w:t>
            </w:r>
          </w:p>
        </w:tc>
        <w:tc>
          <w:tcPr>
            <w:tcW w:w="1074" w:type="dxa"/>
            <w:vAlign w:val="center"/>
          </w:tcPr>
          <w:p w14:paraId="009E3AF3">
            <w:pPr>
              <w:pStyle w:val="17"/>
            </w:pPr>
          </w:p>
        </w:tc>
        <w:tc>
          <w:tcPr>
            <w:tcW w:w="1074" w:type="dxa"/>
            <w:vAlign w:val="center"/>
          </w:tcPr>
          <w:p w14:paraId="08031779">
            <w:pPr>
              <w:pStyle w:val="17"/>
            </w:pPr>
            <w:r>
              <w:rPr>
                <w:rFonts w:hint="eastAsia"/>
              </w:rPr>
              <w:t>√</w:t>
            </w:r>
          </w:p>
        </w:tc>
        <w:tc>
          <w:tcPr>
            <w:tcW w:w="1074" w:type="dxa"/>
            <w:vAlign w:val="center"/>
          </w:tcPr>
          <w:p w14:paraId="73A4AE95">
            <w:pPr>
              <w:pStyle w:val="17"/>
            </w:pPr>
          </w:p>
        </w:tc>
        <w:tc>
          <w:tcPr>
            <w:tcW w:w="1073" w:type="dxa"/>
            <w:vAlign w:val="center"/>
          </w:tcPr>
          <w:p w14:paraId="3FD319B6">
            <w:pPr>
              <w:pStyle w:val="17"/>
            </w:pPr>
            <w:r>
              <w:rPr>
                <w:rFonts w:hint="eastAsia"/>
              </w:rPr>
              <w:t>√</w:t>
            </w:r>
          </w:p>
        </w:tc>
        <w:tc>
          <w:tcPr>
            <w:tcW w:w="1073" w:type="dxa"/>
            <w:vAlign w:val="center"/>
          </w:tcPr>
          <w:p w14:paraId="5FE52C18">
            <w:pPr>
              <w:pStyle w:val="17"/>
            </w:pPr>
          </w:p>
        </w:tc>
        <w:tc>
          <w:tcPr>
            <w:tcW w:w="1074" w:type="dxa"/>
            <w:tcBorders>
              <w:right w:val="single" w:color="auto" w:sz="12" w:space="0"/>
            </w:tcBorders>
            <w:vAlign w:val="center"/>
          </w:tcPr>
          <w:p w14:paraId="6347F8CC">
            <w:pPr>
              <w:pStyle w:val="17"/>
            </w:pPr>
            <w:r>
              <w:rPr>
                <w:rFonts w:hint="eastAsia"/>
              </w:rPr>
              <w:t>√</w:t>
            </w:r>
          </w:p>
        </w:tc>
      </w:tr>
      <w:tr w14:paraId="0EB9E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61330A45">
            <w:pPr>
              <w:pStyle w:val="17"/>
              <w:rPr>
                <w:szCs w:val="20"/>
              </w:rPr>
            </w:pPr>
            <w:r>
              <w:rPr>
                <w:rFonts w:hint="eastAsia"/>
                <w:szCs w:val="20"/>
              </w:rPr>
              <w:t>第四单元</w:t>
            </w:r>
          </w:p>
        </w:tc>
        <w:tc>
          <w:tcPr>
            <w:tcW w:w="1074" w:type="dxa"/>
            <w:tcBorders>
              <w:bottom w:val="single" w:color="auto" w:sz="12" w:space="0"/>
            </w:tcBorders>
            <w:vAlign w:val="center"/>
          </w:tcPr>
          <w:p w14:paraId="6DF53BC3">
            <w:pPr>
              <w:pStyle w:val="17"/>
            </w:pPr>
          </w:p>
        </w:tc>
        <w:tc>
          <w:tcPr>
            <w:tcW w:w="1074" w:type="dxa"/>
            <w:tcBorders>
              <w:bottom w:val="single" w:color="auto" w:sz="12" w:space="0"/>
            </w:tcBorders>
            <w:vAlign w:val="center"/>
          </w:tcPr>
          <w:p w14:paraId="2F7C648D">
            <w:pPr>
              <w:pStyle w:val="17"/>
            </w:pPr>
            <w:r>
              <w:rPr>
                <w:rFonts w:hint="eastAsia"/>
              </w:rPr>
              <w:t>√</w:t>
            </w:r>
          </w:p>
        </w:tc>
        <w:tc>
          <w:tcPr>
            <w:tcW w:w="1074" w:type="dxa"/>
            <w:tcBorders>
              <w:bottom w:val="single" w:color="auto" w:sz="12" w:space="0"/>
            </w:tcBorders>
            <w:vAlign w:val="center"/>
          </w:tcPr>
          <w:p w14:paraId="2CAE3EE8">
            <w:pPr>
              <w:pStyle w:val="17"/>
            </w:pPr>
          </w:p>
        </w:tc>
        <w:tc>
          <w:tcPr>
            <w:tcW w:w="1073" w:type="dxa"/>
            <w:tcBorders>
              <w:bottom w:val="single" w:color="auto" w:sz="12" w:space="0"/>
            </w:tcBorders>
            <w:vAlign w:val="center"/>
          </w:tcPr>
          <w:p w14:paraId="4E447166">
            <w:pPr>
              <w:pStyle w:val="17"/>
            </w:pPr>
            <w:r>
              <w:rPr>
                <w:rFonts w:hint="eastAsia"/>
              </w:rPr>
              <w:t>√</w:t>
            </w:r>
          </w:p>
        </w:tc>
        <w:tc>
          <w:tcPr>
            <w:tcW w:w="1073" w:type="dxa"/>
            <w:tcBorders>
              <w:bottom w:val="single" w:color="auto" w:sz="12" w:space="0"/>
            </w:tcBorders>
            <w:vAlign w:val="center"/>
          </w:tcPr>
          <w:p w14:paraId="16CB10A4">
            <w:pPr>
              <w:pStyle w:val="17"/>
            </w:pPr>
          </w:p>
        </w:tc>
        <w:tc>
          <w:tcPr>
            <w:tcW w:w="1074" w:type="dxa"/>
            <w:tcBorders>
              <w:bottom w:val="single" w:color="auto" w:sz="12" w:space="0"/>
              <w:right w:val="single" w:color="auto" w:sz="12" w:space="0"/>
            </w:tcBorders>
            <w:vAlign w:val="center"/>
          </w:tcPr>
          <w:p w14:paraId="36717740">
            <w:pPr>
              <w:pStyle w:val="17"/>
            </w:pPr>
            <w:r>
              <w:rPr>
                <w:rFonts w:hint="eastAsia"/>
              </w:rPr>
              <w:t>√</w:t>
            </w:r>
          </w:p>
        </w:tc>
      </w:tr>
    </w:tbl>
    <w:p w14:paraId="2BE1B75E">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3E42A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4A514C10">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062F324A">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5F6E8583">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6A184C89">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6314D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4B17A4E1">
            <w:pPr>
              <w:widowControl w:val="0"/>
              <w:snapToGrid w:val="0"/>
              <w:jc w:val="center"/>
              <w:rPr>
                <w:rFonts w:ascii="黑体" w:hAnsi="黑体" w:eastAsia="黑体"/>
                <w:bCs/>
                <w:sz w:val="21"/>
                <w:szCs w:val="21"/>
              </w:rPr>
            </w:pPr>
          </w:p>
        </w:tc>
        <w:tc>
          <w:tcPr>
            <w:tcW w:w="2690" w:type="dxa"/>
            <w:vMerge w:val="continue"/>
          </w:tcPr>
          <w:p w14:paraId="13C31165">
            <w:pPr>
              <w:widowControl w:val="0"/>
              <w:snapToGrid w:val="0"/>
              <w:jc w:val="center"/>
              <w:rPr>
                <w:rFonts w:ascii="黑体" w:hAnsi="黑体" w:eastAsia="黑体"/>
                <w:bCs/>
                <w:sz w:val="21"/>
                <w:szCs w:val="21"/>
              </w:rPr>
            </w:pPr>
          </w:p>
        </w:tc>
        <w:tc>
          <w:tcPr>
            <w:tcW w:w="1697" w:type="dxa"/>
            <w:vMerge w:val="continue"/>
          </w:tcPr>
          <w:p w14:paraId="6E2058F1">
            <w:pPr>
              <w:widowControl w:val="0"/>
              <w:snapToGrid w:val="0"/>
              <w:jc w:val="center"/>
              <w:rPr>
                <w:rFonts w:ascii="黑体" w:hAnsi="黑体" w:eastAsia="黑体"/>
                <w:bCs/>
                <w:sz w:val="21"/>
                <w:szCs w:val="21"/>
              </w:rPr>
            </w:pPr>
          </w:p>
        </w:tc>
        <w:tc>
          <w:tcPr>
            <w:tcW w:w="708" w:type="dxa"/>
            <w:vAlign w:val="center"/>
          </w:tcPr>
          <w:p w14:paraId="2DE641B3">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27ED366E">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7B8C3B11">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020B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B0DDDF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第一单元</w:t>
            </w:r>
          </w:p>
        </w:tc>
        <w:tc>
          <w:tcPr>
            <w:tcW w:w="2690" w:type="dxa"/>
            <w:vAlign w:val="center"/>
          </w:tcPr>
          <w:p w14:paraId="008B198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讲课</w:t>
            </w:r>
          </w:p>
        </w:tc>
        <w:tc>
          <w:tcPr>
            <w:tcW w:w="1697" w:type="dxa"/>
            <w:vAlign w:val="center"/>
          </w:tcPr>
          <w:p w14:paraId="1D5B74A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3C176BA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5A93490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2CC7A78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170A7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721AC2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第二单元</w:t>
            </w:r>
          </w:p>
        </w:tc>
        <w:tc>
          <w:tcPr>
            <w:tcW w:w="2690" w:type="dxa"/>
            <w:vAlign w:val="center"/>
          </w:tcPr>
          <w:p w14:paraId="75C43BD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77DEBA7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18A586B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3B0D4B6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36A2115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3DBF3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29826E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第三单元</w:t>
            </w:r>
          </w:p>
        </w:tc>
        <w:tc>
          <w:tcPr>
            <w:tcW w:w="2690" w:type="dxa"/>
            <w:vAlign w:val="center"/>
          </w:tcPr>
          <w:p w14:paraId="5649730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58E36E2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43600C9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3048D07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1E0BEC3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00547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7DB860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第四单元</w:t>
            </w:r>
          </w:p>
        </w:tc>
        <w:tc>
          <w:tcPr>
            <w:tcW w:w="2690" w:type="dxa"/>
            <w:vAlign w:val="center"/>
          </w:tcPr>
          <w:p w14:paraId="4C5CE7C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课外练习</w:t>
            </w:r>
          </w:p>
        </w:tc>
        <w:tc>
          <w:tcPr>
            <w:tcW w:w="1697" w:type="dxa"/>
            <w:vAlign w:val="center"/>
          </w:tcPr>
          <w:p w14:paraId="0D77540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7F8F75E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401DAB2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7A08684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300D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333C243C">
            <w:pPr>
              <w:pStyle w:val="16"/>
              <w:widowControl w:val="0"/>
              <w:rPr>
                <w:rFonts w:asciiTheme="minorEastAsia" w:hAnsiTheme="minorEastAsia" w:eastAsiaTheme="minorEastAsia"/>
                <w:szCs w:val="21"/>
              </w:rPr>
            </w:pPr>
            <w:r>
              <w:rPr>
                <w:rFonts w:hint="eastAsia" w:asciiTheme="minorEastAsia" w:hAnsiTheme="minorEastAsia" w:eastAsiaTheme="minorEastAsia"/>
                <w:szCs w:val="21"/>
              </w:rPr>
              <w:t>合计</w:t>
            </w:r>
          </w:p>
        </w:tc>
        <w:tc>
          <w:tcPr>
            <w:tcW w:w="708" w:type="dxa"/>
            <w:tcBorders>
              <w:bottom w:val="single" w:color="auto" w:sz="12" w:space="0"/>
            </w:tcBorders>
            <w:vAlign w:val="center"/>
          </w:tcPr>
          <w:p w14:paraId="2E5F617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311398F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7F3A0B4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42BDB3F8">
      <w:pPr>
        <w:pStyle w:val="20"/>
        <w:numPr>
          <w:ilvl w:val="0"/>
          <w:numId w:val="1"/>
        </w:numPr>
        <w:spacing w:before="163" w:beforeLines="50" w:after="163"/>
        <w:rPr>
          <w:rFonts w:hint="eastAsia" w:eastAsia="宋体"/>
          <w:color w:val="auto"/>
          <w:lang w:val="en-US" w:eastAsia="zh-CN"/>
        </w:rPr>
      </w:pPr>
      <w:r>
        <w:rPr>
          <w:rFonts w:hint="eastAsia" w:eastAsia="宋体"/>
          <w:color w:val="auto"/>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16E48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4029BBC6">
            <w:pPr>
              <w:pStyle w:val="16"/>
              <w:rPr>
                <w:rFonts w:hint="eastAsia" w:eastAsia="黑体"/>
                <w:b w:val="0"/>
                <w:bCs/>
                <w:color w:val="auto"/>
                <w:szCs w:val="16"/>
                <w:lang w:eastAsia="zh-CN"/>
              </w:rPr>
            </w:pPr>
            <w:r>
              <w:rPr>
                <w:rFonts w:hint="eastAsia" w:ascii="黑体" w:hAnsi="黑体"/>
                <w:b w:val="0"/>
                <w:bCs/>
                <w:color w:val="auto"/>
                <w:szCs w:val="18"/>
                <w:lang w:val="en-US" w:eastAsia="zh-CN"/>
              </w:rPr>
              <w:t>序号</w:t>
            </w:r>
            <w:r>
              <w:rPr>
                <w:rFonts w:hint="eastAsia" w:ascii="黑体" w:hAnsi="黑体"/>
                <w:b w:val="0"/>
                <w:bCs/>
                <w:color w:val="auto"/>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07EF1B8A">
            <w:pPr>
              <w:pStyle w:val="16"/>
              <w:rPr>
                <w:rFonts w:hint="eastAsia" w:eastAsia="黑体"/>
                <w:b w:val="0"/>
                <w:bCs/>
                <w:color w:val="auto"/>
                <w:szCs w:val="16"/>
                <w:lang w:val="en-US" w:eastAsia="zh-CN"/>
              </w:rPr>
            </w:pPr>
            <w:r>
              <w:rPr>
                <w:rFonts w:hint="eastAsia"/>
                <w:b w:val="0"/>
                <w:bCs/>
                <w:color w:val="auto"/>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1700A9A5">
            <w:pPr>
              <w:pStyle w:val="16"/>
              <w:rPr>
                <w:rFonts w:hint="default" w:eastAsia="黑体"/>
                <w:b w:val="0"/>
                <w:bCs/>
                <w:color w:val="auto"/>
                <w:szCs w:val="16"/>
                <w:lang w:val="en-US" w:eastAsia="zh-CN"/>
              </w:rPr>
            </w:pPr>
            <w:r>
              <w:rPr>
                <w:rFonts w:hint="eastAsia"/>
                <w:b w:val="0"/>
                <w:bCs/>
                <w:color w:val="auto"/>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423759BB">
            <w:pPr>
              <w:pStyle w:val="16"/>
              <w:rPr>
                <w:rFonts w:hint="default" w:eastAsia="黑体"/>
                <w:b w:val="0"/>
                <w:bCs/>
                <w:color w:val="auto"/>
                <w:szCs w:val="16"/>
                <w:lang w:val="en-US" w:eastAsia="zh-CN"/>
              </w:rPr>
            </w:pPr>
            <w:r>
              <w:rPr>
                <w:rFonts w:hint="eastAsia"/>
                <w:b w:val="0"/>
                <w:bCs/>
                <w:color w:val="auto"/>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6451FA64">
            <w:pPr>
              <w:pStyle w:val="16"/>
              <w:rPr>
                <w:rFonts w:hint="eastAsia" w:eastAsia="黑体"/>
                <w:b w:val="0"/>
                <w:bCs/>
                <w:color w:val="auto"/>
                <w:szCs w:val="16"/>
                <w:lang w:val="en-US" w:eastAsia="zh-CN"/>
              </w:rPr>
            </w:pPr>
            <w:r>
              <w:rPr>
                <w:rFonts w:hint="eastAsia"/>
                <w:b w:val="0"/>
                <w:bCs/>
                <w:color w:val="auto"/>
                <w:szCs w:val="16"/>
                <w:lang w:val="en-US" w:eastAsia="zh-CN"/>
              </w:rPr>
              <w:t>实验 类型</w:t>
            </w:r>
          </w:p>
        </w:tc>
      </w:tr>
      <w:tr w14:paraId="174FB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2D2FB78A">
            <w:pPr>
              <w:pStyle w:val="17"/>
              <w:rPr>
                <w:rFonts w:hint="eastAsia" w:ascii="宋体" w:hAnsi="宋体" w:eastAsia="宋体"/>
                <w:b w:val="0"/>
                <w:bCs/>
                <w:color w:val="auto"/>
                <w:lang w:val="en-US" w:eastAsia="zh-CN"/>
              </w:rPr>
            </w:pPr>
            <w:r>
              <w:rPr>
                <w:rFonts w:hint="eastAsia" w:eastAsia="宋体"/>
                <w:b w:val="0"/>
                <w:bCs/>
                <w:color w:val="auto"/>
                <w:lang w:val="en-US" w:eastAsia="zh-CN"/>
              </w:rPr>
              <w:t>1</w:t>
            </w:r>
          </w:p>
        </w:tc>
        <w:tc>
          <w:tcPr>
            <w:tcW w:w="3021" w:type="dxa"/>
            <w:tcBorders>
              <w:left w:val="single" w:color="auto" w:sz="4" w:space="0"/>
              <w:right w:val="single" w:color="auto" w:sz="4" w:space="0"/>
            </w:tcBorders>
            <w:noWrap w:val="0"/>
            <w:vAlign w:val="center"/>
          </w:tcPr>
          <w:p w14:paraId="07EC29BA">
            <w:pPr>
              <w:pStyle w:val="17"/>
              <w:rPr>
                <w:rFonts w:hint="eastAsia" w:ascii="宋体" w:hAnsi="宋体" w:eastAsia="宋体" w:cs="Times New Roman"/>
                <w:b w:val="0"/>
                <w:bCs/>
                <w:color w:val="auto"/>
                <w:lang w:val="en-US" w:eastAsia="zh-CN"/>
              </w:rPr>
            </w:pPr>
            <w:r>
              <w:rPr>
                <w:rFonts w:hint="eastAsia" w:ascii="宋体" w:hAnsi="宋体"/>
                <w:b w:val="0"/>
                <w:bCs/>
                <w:color w:val="auto"/>
              </w:rPr>
              <w:t>基本</w:t>
            </w:r>
            <w:r>
              <w:rPr>
                <w:rFonts w:hint="eastAsia" w:ascii="宋体" w:hAnsi="宋体"/>
                <w:b w:val="0"/>
                <w:bCs/>
                <w:color w:val="auto"/>
                <w:lang w:val="en-US" w:eastAsia="zh-CN"/>
              </w:rPr>
              <w:t>技术</w:t>
            </w:r>
            <w:r>
              <w:rPr>
                <w:rFonts w:hint="eastAsia" w:ascii="宋体" w:hAnsi="宋体"/>
                <w:b w:val="0"/>
                <w:bCs/>
                <w:color w:val="auto"/>
              </w:rPr>
              <w:t>动作</w:t>
            </w:r>
            <w:r>
              <w:rPr>
                <w:rFonts w:hint="eastAsia" w:ascii="宋体" w:hAnsi="宋体"/>
                <w:b w:val="0"/>
                <w:bCs/>
                <w:color w:val="auto"/>
                <w:lang w:val="en-US" w:eastAsia="zh-CN"/>
              </w:rPr>
              <w:t>示范</w:t>
            </w:r>
          </w:p>
        </w:tc>
        <w:tc>
          <w:tcPr>
            <w:tcW w:w="3110" w:type="dxa"/>
            <w:tcBorders>
              <w:left w:val="single" w:color="auto" w:sz="4" w:space="0"/>
              <w:right w:val="single" w:color="auto" w:sz="4" w:space="0"/>
            </w:tcBorders>
            <w:noWrap w:val="0"/>
            <w:vAlign w:val="center"/>
          </w:tcPr>
          <w:p w14:paraId="14882B24">
            <w:pPr>
              <w:pStyle w:val="17"/>
              <w:jc w:val="left"/>
              <w:rPr>
                <w:rFonts w:hint="eastAsia" w:ascii="宋体" w:hAnsi="宋体" w:eastAsia="宋体"/>
                <w:b w:val="0"/>
                <w:bCs/>
                <w:color w:val="auto"/>
                <w:lang w:val="en-US" w:eastAsia="zh-CN"/>
              </w:rPr>
            </w:pPr>
            <w:r>
              <w:rPr>
                <w:rFonts w:hint="eastAsia" w:ascii="宋体" w:hAnsi="宋体"/>
                <w:b w:val="0"/>
                <w:bCs/>
                <w:color w:val="auto"/>
              </w:rPr>
              <w:t>掌握</w:t>
            </w:r>
            <w:r>
              <w:rPr>
                <w:rFonts w:hint="eastAsia" w:ascii="宋体" w:hAnsi="宋体"/>
                <w:bCs/>
                <w:szCs w:val="20"/>
              </w:rPr>
              <w:t>拉丁舞（伦巴）</w:t>
            </w:r>
            <w:r>
              <w:rPr>
                <w:rFonts w:hint="eastAsia" w:asciiTheme="minorEastAsia" w:hAnsiTheme="minorEastAsia" w:eastAsiaTheme="minorEastAsia"/>
                <w:color w:val="auto"/>
                <w:szCs w:val="20"/>
              </w:rPr>
              <w:t>基本动作</w:t>
            </w:r>
            <w:r>
              <w:rPr>
                <w:rFonts w:hint="eastAsia" w:ascii="宋体" w:hAnsi="宋体"/>
                <w:b w:val="0"/>
                <w:bCs/>
                <w:color w:val="auto"/>
              </w:rPr>
              <w:t>，提高身体的灵活与协调能力</w:t>
            </w:r>
            <w:r>
              <w:rPr>
                <w:rFonts w:hint="eastAsia" w:ascii="宋体" w:hAnsi="宋体"/>
                <w:b w:val="0"/>
                <w:bCs/>
                <w:color w:val="auto"/>
                <w:lang w:eastAsia="zh-CN"/>
              </w:rPr>
              <w:t>。</w:t>
            </w:r>
          </w:p>
        </w:tc>
        <w:tc>
          <w:tcPr>
            <w:tcW w:w="810" w:type="dxa"/>
            <w:tcBorders>
              <w:left w:val="single" w:color="auto" w:sz="4" w:space="0"/>
              <w:right w:val="single" w:color="auto" w:sz="4" w:space="0"/>
            </w:tcBorders>
            <w:noWrap w:val="0"/>
            <w:vAlign w:val="center"/>
          </w:tcPr>
          <w:p w14:paraId="6D8F5D79">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5D456C57">
            <w:pPr>
              <w:pStyle w:val="17"/>
              <w:jc w:val="center"/>
              <w:rPr>
                <w:rFonts w:hint="default" w:ascii="宋体" w:hAnsi="宋体" w:eastAsia="宋体" w:cs="宋体"/>
                <w:b w:val="0"/>
                <w:bCs/>
                <w:color w:val="auto"/>
                <w:sz w:val="21"/>
                <w:szCs w:val="21"/>
                <w:lang w:val="en-US" w:eastAsia="zh-CN" w:bidi="ar-SA"/>
              </w:rPr>
            </w:pPr>
            <w:r>
              <w:rPr>
                <w:rFonts w:hint="default" w:eastAsia="宋体"/>
                <w:b w:val="0"/>
                <w:bCs/>
                <w:color w:val="auto"/>
                <w:lang w:val="en-US" w:eastAsia="zh-CN"/>
              </w:rPr>
              <w:t>①</w:t>
            </w:r>
          </w:p>
        </w:tc>
      </w:tr>
      <w:tr w14:paraId="57378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1498A9DF">
            <w:pPr>
              <w:pStyle w:val="17"/>
              <w:rPr>
                <w:rFonts w:hint="eastAsia" w:ascii="宋体" w:hAnsi="宋体"/>
                <w:b w:val="0"/>
                <w:bCs/>
                <w:color w:val="auto"/>
                <w:lang w:val="en-US" w:eastAsia="zh-CN"/>
              </w:rPr>
            </w:pPr>
            <w:r>
              <w:rPr>
                <w:rFonts w:hint="eastAsia" w:eastAsia="宋体"/>
                <w:b w:val="0"/>
                <w:bCs/>
                <w:color w:val="auto"/>
                <w:lang w:val="en-US" w:eastAsia="zh-CN"/>
              </w:rPr>
              <w:t>2</w:t>
            </w:r>
          </w:p>
        </w:tc>
        <w:tc>
          <w:tcPr>
            <w:tcW w:w="3021" w:type="dxa"/>
            <w:tcBorders>
              <w:left w:val="single" w:color="auto" w:sz="4" w:space="0"/>
              <w:right w:val="single" w:color="auto" w:sz="4" w:space="0"/>
            </w:tcBorders>
            <w:noWrap w:val="0"/>
            <w:vAlign w:val="center"/>
          </w:tcPr>
          <w:p w14:paraId="1F99743C">
            <w:pPr>
              <w:pStyle w:val="17"/>
              <w:rPr>
                <w:rFonts w:hint="default" w:ascii="宋体" w:hAnsi="宋体" w:eastAsia="宋体" w:cs="Times New Roman"/>
                <w:b w:val="0"/>
                <w:bCs/>
                <w:color w:val="auto"/>
                <w:lang w:val="en-US" w:eastAsia="zh-CN"/>
              </w:rPr>
            </w:pPr>
            <w:r>
              <w:rPr>
                <w:rFonts w:hint="eastAsia" w:ascii="宋体" w:hAnsi="宋体" w:cs="Times New Roman"/>
                <w:b w:val="0"/>
                <w:bCs/>
                <w:color w:val="auto"/>
                <w:lang w:val="en-US" w:eastAsia="zh-CN"/>
              </w:rPr>
              <w:t>组织开展体育舞蹈技能实践</w:t>
            </w:r>
          </w:p>
        </w:tc>
        <w:tc>
          <w:tcPr>
            <w:tcW w:w="3110" w:type="dxa"/>
            <w:tcBorders>
              <w:left w:val="single" w:color="auto" w:sz="4" w:space="0"/>
              <w:right w:val="single" w:color="auto" w:sz="4" w:space="0"/>
            </w:tcBorders>
            <w:noWrap w:val="0"/>
            <w:vAlign w:val="center"/>
          </w:tcPr>
          <w:p w14:paraId="4A615486">
            <w:pPr>
              <w:pStyle w:val="17"/>
              <w:jc w:val="left"/>
              <w:rPr>
                <w:rFonts w:hint="default" w:ascii="宋体" w:hAnsi="宋体" w:eastAsia="宋体"/>
                <w:b w:val="0"/>
                <w:bCs/>
                <w:color w:val="auto"/>
                <w:lang w:val="en-US" w:eastAsia="zh-CN"/>
              </w:rPr>
            </w:pPr>
            <w:r>
              <w:rPr>
                <w:rFonts w:hint="eastAsia" w:ascii="宋体" w:hAnsi="宋体"/>
                <w:b w:val="0"/>
                <w:bCs/>
                <w:color w:val="auto"/>
                <w:lang w:val="en-US" w:eastAsia="zh-CN"/>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576C8FB0">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12</w:t>
            </w:r>
          </w:p>
        </w:tc>
        <w:tc>
          <w:tcPr>
            <w:tcW w:w="758" w:type="dxa"/>
            <w:tcBorders>
              <w:left w:val="single" w:color="auto" w:sz="4" w:space="0"/>
              <w:right w:val="single" w:color="auto" w:sz="4" w:space="0"/>
            </w:tcBorders>
            <w:noWrap w:val="0"/>
            <w:vAlign w:val="center"/>
          </w:tcPr>
          <w:p w14:paraId="1C317B7F">
            <w:pPr>
              <w:pStyle w:val="17"/>
              <w:jc w:val="center"/>
              <w:rPr>
                <w:rFonts w:hint="default" w:ascii="宋体" w:hAnsi="宋体" w:cs="宋体"/>
                <w:b w:val="0"/>
                <w:bCs/>
                <w:color w:val="auto"/>
                <w:sz w:val="21"/>
                <w:szCs w:val="21"/>
                <w:lang w:val="en-US" w:eastAsia="zh-CN" w:bidi="ar-SA"/>
              </w:rPr>
            </w:pPr>
            <w:r>
              <w:rPr>
                <w:rFonts w:hint="eastAsia" w:eastAsia="宋体"/>
                <w:b w:val="0"/>
                <w:bCs/>
                <w:color w:val="auto"/>
                <w:lang w:val="en-US" w:eastAsia="zh-CN"/>
              </w:rPr>
              <w:t>④</w:t>
            </w:r>
          </w:p>
        </w:tc>
      </w:tr>
      <w:tr w14:paraId="7EB6E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0ECEB93E">
            <w:pPr>
              <w:pStyle w:val="17"/>
              <w:rPr>
                <w:rFonts w:hint="default" w:ascii="宋体" w:hAnsi="宋体"/>
                <w:b w:val="0"/>
                <w:bCs/>
                <w:color w:val="auto"/>
                <w:lang w:val="en-US" w:eastAsia="zh-CN"/>
              </w:rPr>
            </w:pPr>
            <w:r>
              <w:rPr>
                <w:rFonts w:hint="eastAsia" w:eastAsia="宋体"/>
                <w:b w:val="0"/>
                <w:bCs/>
                <w:color w:val="auto"/>
                <w:lang w:val="en-US" w:eastAsia="zh-CN"/>
              </w:rPr>
              <w:t>3</w:t>
            </w:r>
          </w:p>
        </w:tc>
        <w:tc>
          <w:tcPr>
            <w:tcW w:w="3021" w:type="dxa"/>
            <w:tcBorders>
              <w:left w:val="single" w:color="auto" w:sz="4" w:space="0"/>
              <w:right w:val="single" w:color="auto" w:sz="4" w:space="0"/>
            </w:tcBorders>
            <w:noWrap w:val="0"/>
            <w:vAlign w:val="center"/>
          </w:tcPr>
          <w:p w14:paraId="7F6FE502">
            <w:pPr>
              <w:pStyle w:val="17"/>
              <w:rPr>
                <w:rFonts w:hint="eastAsia" w:ascii="宋体" w:hAnsi="宋体" w:eastAsia="宋体" w:cs="Times New Roman"/>
                <w:b w:val="0"/>
                <w:bCs/>
                <w:color w:val="auto"/>
                <w:lang w:val="en-US" w:eastAsia="zh-CN"/>
              </w:rPr>
            </w:pPr>
            <w:r>
              <w:rPr>
                <w:rFonts w:hint="eastAsia" w:ascii="宋体" w:hAnsi="宋体" w:cs="Times New Roman"/>
                <w:b w:val="0"/>
                <w:bCs/>
                <w:color w:val="auto"/>
                <w:lang w:val="en-US" w:eastAsia="zh-CN"/>
              </w:rPr>
              <w:t>组织课内教学竞赛</w:t>
            </w:r>
          </w:p>
        </w:tc>
        <w:tc>
          <w:tcPr>
            <w:tcW w:w="3110" w:type="dxa"/>
            <w:tcBorders>
              <w:left w:val="single" w:color="auto" w:sz="4" w:space="0"/>
              <w:right w:val="single" w:color="auto" w:sz="4" w:space="0"/>
            </w:tcBorders>
            <w:noWrap w:val="0"/>
            <w:vAlign w:val="center"/>
          </w:tcPr>
          <w:p w14:paraId="707C0D90">
            <w:pPr>
              <w:pStyle w:val="17"/>
              <w:jc w:val="left"/>
              <w:rPr>
                <w:rFonts w:hint="default" w:ascii="宋体" w:hAnsi="宋体"/>
                <w:b w:val="0"/>
                <w:bCs/>
                <w:color w:val="auto"/>
                <w:lang w:val="en-US"/>
              </w:rPr>
            </w:pPr>
            <w:r>
              <w:rPr>
                <w:rFonts w:hint="eastAsia" w:ascii="Arial" w:hAnsi="Arial" w:cs="Arial"/>
                <w:b w:val="0"/>
                <w:bCs/>
                <w:color w:val="auto"/>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1FB3D0F9">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78BCC175">
            <w:pPr>
              <w:pStyle w:val="17"/>
              <w:jc w:val="center"/>
              <w:rPr>
                <w:rFonts w:hint="default" w:ascii="宋体" w:hAnsi="宋体" w:cs="宋体"/>
                <w:b w:val="0"/>
                <w:bCs/>
                <w:color w:val="auto"/>
                <w:sz w:val="21"/>
                <w:szCs w:val="21"/>
                <w:lang w:val="en-US" w:eastAsia="zh-CN" w:bidi="ar-SA"/>
              </w:rPr>
            </w:pPr>
            <w:r>
              <w:rPr>
                <w:rFonts w:hint="default" w:eastAsia="宋体"/>
                <w:b w:val="0"/>
                <w:bCs/>
                <w:color w:val="auto"/>
                <w:lang w:val="en-US" w:eastAsia="zh-CN"/>
              </w:rPr>
              <w:t>②</w:t>
            </w:r>
          </w:p>
        </w:tc>
      </w:tr>
      <w:tr w14:paraId="3401D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0FBA1D48">
            <w:pPr>
              <w:pStyle w:val="17"/>
              <w:rPr>
                <w:rFonts w:hint="eastAsia" w:eastAsia="宋体"/>
                <w:color w:val="auto"/>
                <w:lang w:val="en-US" w:eastAsia="zh-CN"/>
              </w:rPr>
            </w:pPr>
          </w:p>
        </w:tc>
        <w:tc>
          <w:tcPr>
            <w:tcW w:w="3021" w:type="dxa"/>
            <w:tcBorders>
              <w:left w:val="single" w:color="auto" w:sz="4" w:space="0"/>
              <w:right w:val="single" w:color="auto" w:sz="4" w:space="0"/>
            </w:tcBorders>
            <w:noWrap w:val="0"/>
            <w:vAlign w:val="center"/>
          </w:tcPr>
          <w:p w14:paraId="39D9306A">
            <w:pPr>
              <w:pStyle w:val="17"/>
              <w:rPr>
                <w:rFonts w:hint="default" w:ascii="宋体" w:hAnsi="宋体" w:cs="Times New Roman"/>
                <w:b/>
                <w:bCs/>
                <w:color w:val="auto"/>
                <w:lang w:val="en-US"/>
              </w:rPr>
            </w:pPr>
          </w:p>
        </w:tc>
        <w:tc>
          <w:tcPr>
            <w:tcW w:w="3110" w:type="dxa"/>
            <w:tcBorders>
              <w:left w:val="single" w:color="auto" w:sz="4" w:space="0"/>
              <w:right w:val="single" w:color="auto" w:sz="4" w:space="0"/>
            </w:tcBorders>
            <w:noWrap w:val="0"/>
            <w:vAlign w:val="center"/>
          </w:tcPr>
          <w:p w14:paraId="14D5549A">
            <w:pPr>
              <w:pStyle w:val="17"/>
              <w:rPr>
                <w:rFonts w:hint="default" w:ascii="宋体" w:hAnsi="宋体"/>
                <w:color w:val="auto"/>
                <w:lang w:val="en-US"/>
              </w:rPr>
            </w:pPr>
          </w:p>
        </w:tc>
        <w:tc>
          <w:tcPr>
            <w:tcW w:w="810" w:type="dxa"/>
            <w:tcBorders>
              <w:left w:val="single" w:color="auto" w:sz="4" w:space="0"/>
              <w:right w:val="single" w:color="auto" w:sz="4" w:space="0"/>
            </w:tcBorders>
            <w:noWrap w:val="0"/>
            <w:vAlign w:val="center"/>
          </w:tcPr>
          <w:p w14:paraId="770CB7B1">
            <w:pPr>
              <w:pStyle w:val="17"/>
              <w:jc w:val="center"/>
              <w:rPr>
                <w:rFonts w:hint="default" w:ascii="宋体" w:hAnsi="宋体" w:eastAsia="宋体"/>
                <w:bCs/>
                <w:color w:val="auto"/>
                <w:lang w:val="en-US" w:eastAsia="zh-CN"/>
              </w:rPr>
            </w:pPr>
            <w:r>
              <w:rPr>
                <w:rFonts w:hint="eastAsia" w:ascii="宋体" w:hAnsi="宋体"/>
                <w:bCs/>
                <w:color w:val="auto"/>
                <w:lang w:val="en-US" w:eastAsia="zh-CN"/>
              </w:rPr>
              <w:t>28</w:t>
            </w:r>
          </w:p>
        </w:tc>
        <w:tc>
          <w:tcPr>
            <w:tcW w:w="758" w:type="dxa"/>
            <w:tcBorders>
              <w:left w:val="single" w:color="auto" w:sz="4" w:space="0"/>
              <w:right w:val="single" w:color="auto" w:sz="4" w:space="0"/>
            </w:tcBorders>
            <w:noWrap w:val="0"/>
            <w:vAlign w:val="center"/>
          </w:tcPr>
          <w:p w14:paraId="597A0BA0">
            <w:pPr>
              <w:pStyle w:val="17"/>
              <w:jc w:val="center"/>
              <w:rPr>
                <w:rFonts w:hint="eastAsia" w:eastAsia="宋体"/>
                <w:color w:val="auto"/>
                <w:lang w:val="en-US" w:eastAsia="zh-CN"/>
              </w:rPr>
            </w:pPr>
          </w:p>
        </w:tc>
      </w:tr>
    </w:tbl>
    <w:p w14:paraId="3D9B4077">
      <w:pPr>
        <w:pStyle w:val="20"/>
        <w:numPr>
          <w:ilvl w:val="0"/>
          <w:numId w:val="0"/>
        </w:numPr>
        <w:spacing w:before="163" w:beforeLines="50" w:after="163"/>
        <w:rPr>
          <w:rFonts w:ascii="黑体" w:hAnsi="宋体"/>
        </w:rPr>
      </w:pPr>
      <w:r>
        <w:rPr>
          <w:rFonts w:hint="default" w:eastAsia="宋体"/>
          <w:color w:val="auto"/>
          <w:lang w:val="en-US" w:eastAsia="zh-CN"/>
        </w:rPr>
        <w:t>实验</w:t>
      </w:r>
      <w:r>
        <w:rPr>
          <w:rFonts w:hint="eastAsia" w:eastAsia="宋体"/>
          <w:color w:val="auto"/>
          <w:lang w:val="en-US" w:eastAsia="zh-CN"/>
        </w:rPr>
        <w:t>类</w:t>
      </w:r>
      <w:r>
        <w:rPr>
          <w:rFonts w:hint="default" w:eastAsia="宋体"/>
          <w:color w:val="auto"/>
          <w:lang w:val="en-US" w:eastAsia="zh-CN"/>
        </w:rPr>
        <w:t>型</w:t>
      </w:r>
      <w:r>
        <w:rPr>
          <w:rFonts w:hint="eastAsia" w:eastAsia="宋体"/>
          <w:color w:val="auto"/>
          <w:lang w:val="en-US" w:eastAsia="zh-CN"/>
        </w:rPr>
        <w:t xml:space="preserve">： </w:t>
      </w:r>
      <w:r>
        <w:rPr>
          <w:rFonts w:hint="default" w:eastAsia="宋体"/>
          <w:color w:val="auto"/>
          <w:lang w:val="en-US" w:eastAsia="zh-CN"/>
        </w:rPr>
        <w:t>①</w:t>
      </w:r>
      <w:r>
        <w:rPr>
          <w:rFonts w:hint="eastAsia" w:eastAsia="宋体"/>
          <w:color w:val="auto"/>
          <w:lang w:val="en-US" w:eastAsia="zh-CN"/>
        </w:rPr>
        <w:t>演</w:t>
      </w:r>
      <w:r>
        <w:rPr>
          <w:rFonts w:hint="default" w:eastAsia="宋体"/>
          <w:color w:val="auto"/>
          <w:lang w:val="en-US" w:eastAsia="zh-CN"/>
        </w:rPr>
        <w:t>示型</w:t>
      </w:r>
      <w:r>
        <w:rPr>
          <w:rFonts w:hint="eastAsia" w:eastAsia="宋体"/>
          <w:color w:val="auto"/>
          <w:lang w:val="en-US" w:eastAsia="zh-CN"/>
        </w:rPr>
        <w:t xml:space="preserve"> </w:t>
      </w:r>
      <w:r>
        <w:rPr>
          <w:rFonts w:hint="default" w:eastAsia="宋体"/>
          <w:color w:val="auto"/>
          <w:lang w:val="en-US" w:eastAsia="zh-CN"/>
        </w:rPr>
        <w:t>②验证型</w:t>
      </w:r>
      <w:r>
        <w:rPr>
          <w:rFonts w:hint="eastAsia" w:eastAsia="宋体"/>
          <w:color w:val="auto"/>
          <w:lang w:val="en-US" w:eastAsia="zh-CN"/>
        </w:rPr>
        <w:t xml:space="preserve"> </w:t>
      </w:r>
      <w:r>
        <w:rPr>
          <w:rFonts w:hint="default" w:eastAsia="宋体"/>
          <w:color w:val="auto"/>
          <w:lang w:val="en-US" w:eastAsia="zh-CN"/>
        </w:rPr>
        <w:t>③设计型</w:t>
      </w:r>
      <w:r>
        <w:rPr>
          <w:rFonts w:hint="eastAsia" w:eastAsia="宋体"/>
          <w:color w:val="auto"/>
          <w:lang w:val="en-US" w:eastAsia="zh-CN"/>
        </w:rPr>
        <w:t xml:space="preserve"> ④综合</w:t>
      </w:r>
      <w:r>
        <w:rPr>
          <w:rFonts w:hint="default" w:eastAsia="宋体"/>
          <w:color w:val="auto"/>
          <w:lang w:val="en-US" w:eastAsia="zh-CN"/>
        </w:rPr>
        <w:t>型</w:t>
      </w:r>
    </w:p>
    <w:p w14:paraId="726365E0">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495BF1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05CBEEC2">
            <w:pPr>
              <w:widowControl/>
              <w:ind w:firstLine="420" w:firstLineChars="200"/>
              <w:jc w:val="left"/>
              <w:rPr>
                <w:rFonts w:cs="仿宋_GB2312" w:asciiTheme="minorEastAsia" w:hAnsiTheme="minorEastAsia" w:eastAsiaTheme="minorEastAsia"/>
                <w:color w:val="000000"/>
                <w:sz w:val="21"/>
                <w:szCs w:val="20"/>
              </w:rPr>
            </w:pPr>
            <w:r>
              <w:rPr>
                <w:rFonts w:hint="eastAsia" w:cs="仿宋_GB2312" w:asciiTheme="minorEastAsia" w:hAnsiTheme="minorEastAsia" w:eastAsiaTheme="minorEastAsia"/>
                <w:color w:val="000000"/>
                <w:sz w:val="21"/>
                <w:szCs w:val="20"/>
              </w:rPr>
              <w:t>根据</w:t>
            </w:r>
            <w:r>
              <w:rPr>
                <w:rFonts w:cs="仿宋_GB2312" w:asciiTheme="minorEastAsia" w:hAnsiTheme="minorEastAsia" w:eastAsiaTheme="minorEastAsia"/>
                <w:color w:val="000000"/>
                <w:sz w:val="21"/>
                <w:szCs w:val="20"/>
              </w:rPr>
              <w:t>学校</w:t>
            </w:r>
            <w:r>
              <w:rPr>
                <w:rFonts w:hint="eastAsia" w:cs="仿宋_GB2312" w:asciiTheme="minorEastAsia" w:hAnsiTheme="minorEastAsia" w:eastAsiaTheme="minorEastAsia"/>
                <w:color w:val="000000"/>
                <w:sz w:val="21"/>
                <w:szCs w:val="20"/>
              </w:rPr>
              <w:t>人才培养</w:t>
            </w:r>
            <w:r>
              <w:rPr>
                <w:rFonts w:cs="仿宋_GB2312" w:asciiTheme="minorEastAsia" w:hAnsiTheme="minorEastAsia" w:eastAsiaTheme="minorEastAsia"/>
                <w:color w:val="000000"/>
                <w:sz w:val="21"/>
                <w:szCs w:val="20"/>
              </w:rPr>
              <w:t>八大核心素养培养要求和思想政治教育目标，</w:t>
            </w:r>
            <w:r>
              <w:rPr>
                <w:rFonts w:hint="eastAsia" w:cs="仿宋_GB2312" w:asciiTheme="minorEastAsia" w:hAnsiTheme="minorEastAsia" w:eastAsiaTheme="minorEastAsia"/>
                <w:color w:val="000000"/>
                <w:sz w:val="21"/>
                <w:szCs w:val="20"/>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0"/>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0"/>
              </w:rPr>
              <w:t>入</w:t>
            </w:r>
            <w:r>
              <w:rPr>
                <w:rFonts w:cs="仿宋_GB2312" w:asciiTheme="minorEastAsia" w:hAnsiTheme="minorEastAsia" w:eastAsiaTheme="minorEastAsia"/>
                <w:color w:val="000000"/>
                <w:sz w:val="21"/>
                <w:szCs w:val="20"/>
              </w:rPr>
              <w:t>体育课堂教学，通过改进教学内容使学生切身感受到体育的魅力和自我价值的实现，实现“育体”与“育心”、“育人”的结合，通过体育塑造心灵、健全人格。</w:t>
            </w:r>
          </w:p>
          <w:p w14:paraId="2BBA8F36">
            <w:pPr>
              <w:widowControl w:val="0"/>
              <w:spacing w:line="340" w:lineRule="atLeast"/>
              <w:ind w:firstLine="480"/>
              <w:jc w:val="both"/>
              <w:rPr>
                <w:rFonts w:ascii="仿宋_GB2312" w:eastAsia="仿宋_GB2312" w:cs="仿宋_GB2312"/>
                <w:color w:val="000000"/>
              </w:rPr>
            </w:pPr>
            <w:r>
              <w:rPr>
                <w:rFonts w:cs="仿宋_GB2312" w:asciiTheme="minorEastAsia" w:hAnsiTheme="minorEastAsia" w:eastAsiaTheme="minorEastAsia"/>
                <w:color w:val="000000"/>
                <w:sz w:val="21"/>
                <w:szCs w:val="20"/>
              </w:rPr>
              <w:t>体育舞蹈课堂教学以价值塑造为宗旨，以国家情怀、文化传承、道德素质为核心，以“形体美、动作美、礼仪美”为主要内容，用“教师主导、学生主体”的教学理念，引导学生自主学习、合作探究，通过“感知、认知、学习、实践”灌输学生体育舞蹈知识，提高体形体态的控制力和表现力，实现体育和美育教育；课程中选取现下较为流行的爱国歌曲，通过音乐的解读，激发学生的爱国情怀和社会责任感；课程中分组练习，学生之间相互纠错、练习动作，并在老师指导下完成分组动作编排等，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0"/>
              </w:rPr>
              <w:t>纪律</w:t>
            </w:r>
            <w:r>
              <w:rPr>
                <w:rFonts w:cs="仿宋_GB2312" w:asciiTheme="minorEastAsia" w:hAnsiTheme="minorEastAsia" w:eastAsiaTheme="minorEastAsia"/>
                <w:color w:val="000000"/>
                <w:sz w:val="21"/>
                <w:szCs w:val="20"/>
              </w:rPr>
              <w:t>要求，提高了学生规则意识和社会道德修养；课外运动app的练习，提高了学生自主锻炼能力，帮助学生树立终身体育意识。</w:t>
            </w:r>
          </w:p>
        </w:tc>
      </w:tr>
    </w:tbl>
    <w:p w14:paraId="28F27720">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1D46B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41658610">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7099F4B5">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2BB487BB">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28C8754E">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28F45F14">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75EA1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6ED911B8">
            <w:pPr>
              <w:widowControl w:val="0"/>
              <w:snapToGrid w:val="0"/>
              <w:jc w:val="center"/>
              <w:rPr>
                <w:rFonts w:ascii="黑体" w:hAnsi="黑体" w:eastAsia="黑体"/>
                <w:bCs/>
                <w:sz w:val="21"/>
                <w:szCs w:val="21"/>
              </w:rPr>
            </w:pPr>
          </w:p>
        </w:tc>
        <w:tc>
          <w:tcPr>
            <w:tcW w:w="709" w:type="dxa"/>
            <w:vMerge w:val="continue"/>
          </w:tcPr>
          <w:p w14:paraId="64978ED5">
            <w:pPr>
              <w:pStyle w:val="19"/>
              <w:widowControl w:val="0"/>
              <w:jc w:val="both"/>
              <w:rPr>
                <w:rFonts w:ascii="黑体" w:hAnsi="黑体"/>
                <w:bCs/>
                <w:sz w:val="21"/>
                <w:szCs w:val="21"/>
              </w:rPr>
            </w:pPr>
          </w:p>
        </w:tc>
        <w:tc>
          <w:tcPr>
            <w:tcW w:w="2353" w:type="dxa"/>
            <w:vMerge w:val="continue"/>
            <w:tcBorders>
              <w:right w:val="double" w:color="auto" w:sz="4" w:space="0"/>
            </w:tcBorders>
          </w:tcPr>
          <w:p w14:paraId="27725B66">
            <w:pPr>
              <w:pStyle w:val="19"/>
              <w:widowControl w:val="0"/>
              <w:jc w:val="both"/>
              <w:rPr>
                <w:rFonts w:ascii="黑体" w:hAnsi="黑体"/>
                <w:bCs/>
                <w:sz w:val="21"/>
                <w:szCs w:val="21"/>
              </w:rPr>
            </w:pPr>
          </w:p>
        </w:tc>
        <w:tc>
          <w:tcPr>
            <w:tcW w:w="612" w:type="dxa"/>
            <w:tcBorders>
              <w:left w:val="double" w:color="auto" w:sz="4" w:space="0"/>
            </w:tcBorders>
            <w:vAlign w:val="center"/>
          </w:tcPr>
          <w:p w14:paraId="6372FA4C">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65482F3D">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3B5EE979">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3CEC2175">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7D11D5C4">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2515DA46">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6BFE8093">
            <w:pPr>
              <w:pStyle w:val="19"/>
              <w:widowControl w:val="0"/>
              <w:spacing w:line="240" w:lineRule="auto"/>
              <w:jc w:val="center"/>
              <w:rPr>
                <w:rFonts w:ascii="黑体" w:hAnsi="黑体"/>
                <w:bCs/>
                <w:sz w:val="21"/>
                <w:szCs w:val="21"/>
              </w:rPr>
            </w:pPr>
          </w:p>
        </w:tc>
      </w:tr>
      <w:tr w14:paraId="6AA0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07D8BF2E">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X1</w:t>
            </w:r>
          </w:p>
        </w:tc>
        <w:tc>
          <w:tcPr>
            <w:tcW w:w="709" w:type="dxa"/>
            <w:vAlign w:val="center"/>
          </w:tcPr>
          <w:p w14:paraId="41FEEB0D">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56C4FA72">
            <w:pPr>
              <w:pStyle w:val="17"/>
              <w:widowControl w:val="0"/>
              <w:rPr>
                <w:rFonts w:hint="default" w:asciiTheme="minorEastAsia" w:hAnsiTheme="minorEastAsia" w:eastAsiaTheme="minorEastAsia"/>
                <w:lang w:val="en-US" w:eastAsia="zh-CN"/>
              </w:rPr>
            </w:pPr>
            <w:r>
              <w:rPr>
                <w:rFonts w:cs="Arial" w:asciiTheme="minorEastAsia" w:hAnsiTheme="minorEastAsia" w:eastAsiaTheme="minorEastAsia"/>
              </w:rPr>
              <w:t>体育舞蹈</w:t>
            </w:r>
            <w:r>
              <w:rPr>
                <w:rFonts w:hint="eastAsia" w:cs="Arial" w:asciiTheme="minorEastAsia" w:hAnsiTheme="minorEastAsia" w:eastAsiaTheme="minorEastAsia"/>
                <w:lang w:val="en-US" w:eastAsia="zh-CN"/>
              </w:rPr>
              <w:t>专项测试评价</w:t>
            </w:r>
          </w:p>
        </w:tc>
        <w:tc>
          <w:tcPr>
            <w:tcW w:w="612" w:type="dxa"/>
            <w:tcBorders>
              <w:left w:val="double" w:color="auto" w:sz="4" w:space="0"/>
            </w:tcBorders>
            <w:vAlign w:val="center"/>
          </w:tcPr>
          <w:p w14:paraId="261266AC">
            <w:pPr>
              <w:pStyle w:val="17"/>
              <w:widowControl w:val="0"/>
              <w:rPr>
                <w:rFonts w:hint="default" w:asciiTheme="minorEastAsia" w:hAnsiTheme="minorEastAsia" w:eastAsiaTheme="minorEastAsia"/>
                <w:lang w:val="en-US" w:eastAsia="zh-CN"/>
              </w:rPr>
            </w:pPr>
            <w:r>
              <w:rPr>
                <w:rFonts w:ascii="宋体" w:hAnsi="宋体"/>
              </w:rPr>
              <w:t>20</w:t>
            </w:r>
          </w:p>
        </w:tc>
        <w:tc>
          <w:tcPr>
            <w:tcW w:w="612" w:type="dxa"/>
            <w:vAlign w:val="center"/>
          </w:tcPr>
          <w:p w14:paraId="033E9D9F">
            <w:pPr>
              <w:pStyle w:val="17"/>
              <w:widowControl w:val="0"/>
              <w:rPr>
                <w:rFonts w:hint="eastAsia" w:asciiTheme="minorEastAsia" w:hAnsiTheme="minorEastAsia" w:eastAsiaTheme="minorEastAsia"/>
                <w:lang w:val="en-US" w:eastAsia="zh-CN"/>
              </w:rPr>
            </w:pPr>
            <w:r>
              <w:rPr>
                <w:rFonts w:ascii="宋体" w:hAnsi="宋体"/>
              </w:rPr>
              <w:t>10</w:t>
            </w:r>
          </w:p>
        </w:tc>
        <w:tc>
          <w:tcPr>
            <w:tcW w:w="612" w:type="dxa"/>
            <w:vAlign w:val="center"/>
          </w:tcPr>
          <w:p w14:paraId="776C6A3A">
            <w:pPr>
              <w:pStyle w:val="17"/>
              <w:widowControl w:val="0"/>
              <w:rPr>
                <w:rFonts w:hint="default" w:asciiTheme="minorEastAsia" w:hAnsiTheme="minorEastAsia" w:eastAsiaTheme="minorEastAsia"/>
                <w:lang w:val="en-US" w:eastAsia="zh-CN"/>
              </w:rPr>
            </w:pPr>
            <w:r>
              <w:rPr>
                <w:rFonts w:hint="eastAsia" w:ascii="宋体" w:hAnsi="宋体"/>
              </w:rPr>
              <w:t>4</w:t>
            </w:r>
            <w:r>
              <w:rPr>
                <w:rFonts w:ascii="宋体" w:hAnsi="宋体"/>
              </w:rPr>
              <w:t>0</w:t>
            </w:r>
          </w:p>
        </w:tc>
        <w:tc>
          <w:tcPr>
            <w:tcW w:w="612" w:type="dxa"/>
            <w:vAlign w:val="center"/>
          </w:tcPr>
          <w:p w14:paraId="2839E47A">
            <w:pPr>
              <w:pStyle w:val="17"/>
              <w:widowControl w:val="0"/>
              <w:rPr>
                <w:rFonts w:hint="eastAsia" w:asciiTheme="minorEastAsia" w:hAnsiTheme="minorEastAsia" w:eastAsiaTheme="minorEastAsia"/>
                <w:lang w:val="en-US" w:eastAsia="zh-CN"/>
              </w:rPr>
            </w:pPr>
            <w:r>
              <w:rPr>
                <w:rFonts w:hint="eastAsia" w:ascii="宋体" w:hAnsi="宋体"/>
              </w:rPr>
              <w:t>1</w:t>
            </w:r>
            <w:r>
              <w:rPr>
                <w:rFonts w:ascii="宋体" w:hAnsi="宋体"/>
              </w:rPr>
              <w:t>0</w:t>
            </w:r>
          </w:p>
        </w:tc>
        <w:tc>
          <w:tcPr>
            <w:tcW w:w="612" w:type="dxa"/>
            <w:vAlign w:val="center"/>
          </w:tcPr>
          <w:p w14:paraId="4A3D83DA">
            <w:pPr>
              <w:pStyle w:val="17"/>
              <w:widowControl w:val="0"/>
              <w:rPr>
                <w:rFonts w:hint="eastAsia" w:asciiTheme="minorEastAsia" w:hAnsiTheme="minorEastAsia" w:eastAsiaTheme="minorEastAsia"/>
                <w:lang w:val="en-US" w:eastAsia="zh-CN"/>
              </w:rPr>
            </w:pPr>
            <w:r>
              <w:rPr>
                <w:rFonts w:hint="eastAsia" w:ascii="宋体" w:hAnsi="宋体"/>
              </w:rPr>
              <w:t>1</w:t>
            </w:r>
            <w:r>
              <w:rPr>
                <w:rFonts w:ascii="宋体" w:hAnsi="宋体"/>
              </w:rPr>
              <w:t>0</w:t>
            </w:r>
          </w:p>
        </w:tc>
        <w:tc>
          <w:tcPr>
            <w:tcW w:w="612" w:type="dxa"/>
            <w:vAlign w:val="center"/>
          </w:tcPr>
          <w:p w14:paraId="46BF4CAF">
            <w:pPr>
              <w:pStyle w:val="17"/>
              <w:widowControl w:val="0"/>
              <w:rPr>
                <w:rFonts w:hint="eastAsia" w:asciiTheme="minorEastAsia" w:hAnsiTheme="minorEastAsia" w:eastAsiaTheme="minorEastAsia"/>
                <w:lang w:val="en-US" w:eastAsia="zh-CN"/>
              </w:rPr>
            </w:pPr>
            <w:r>
              <w:rPr>
                <w:rFonts w:hint="eastAsia" w:ascii="宋体" w:hAnsi="宋体"/>
              </w:rPr>
              <w:t>1</w:t>
            </w:r>
            <w:r>
              <w:rPr>
                <w:rFonts w:ascii="宋体" w:hAnsi="宋体"/>
              </w:rPr>
              <w:t>0</w:t>
            </w:r>
          </w:p>
        </w:tc>
        <w:tc>
          <w:tcPr>
            <w:tcW w:w="706" w:type="dxa"/>
            <w:tcBorders>
              <w:right w:val="single" w:color="auto" w:sz="12" w:space="0"/>
            </w:tcBorders>
            <w:vAlign w:val="center"/>
          </w:tcPr>
          <w:p w14:paraId="51D433A5">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23E1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F9D59BA">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X2</w:t>
            </w:r>
          </w:p>
        </w:tc>
        <w:tc>
          <w:tcPr>
            <w:tcW w:w="709" w:type="dxa"/>
            <w:vAlign w:val="center"/>
          </w:tcPr>
          <w:p w14:paraId="62B00BD9">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067BEABE">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4899653D">
            <w:pPr>
              <w:pStyle w:val="17"/>
              <w:widowControl w:val="0"/>
              <w:rPr>
                <w:rFonts w:asciiTheme="minorEastAsia" w:hAnsiTheme="minorEastAsia" w:eastAsiaTheme="minorEastAsia"/>
              </w:rPr>
            </w:pPr>
            <w:r>
              <w:rPr>
                <w:rFonts w:hint="eastAsia" w:ascii="宋体" w:hAnsi="宋体"/>
                <w:lang w:val="en-US" w:eastAsia="zh-CN"/>
              </w:rPr>
              <w:t>3</w:t>
            </w:r>
            <w:r>
              <w:rPr>
                <w:rFonts w:hint="eastAsia" w:ascii="宋体" w:hAnsi="宋体"/>
              </w:rPr>
              <w:t>0</w:t>
            </w:r>
          </w:p>
        </w:tc>
        <w:tc>
          <w:tcPr>
            <w:tcW w:w="612" w:type="dxa"/>
            <w:vAlign w:val="center"/>
          </w:tcPr>
          <w:p w14:paraId="5FD86962">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1A4F51A3">
            <w:pPr>
              <w:pStyle w:val="17"/>
              <w:widowControl w:val="0"/>
              <w:rPr>
                <w:rFonts w:asciiTheme="minorEastAsia" w:hAnsiTheme="minorEastAsia" w:eastAsiaTheme="minorEastAsia"/>
              </w:rPr>
            </w:pPr>
            <w:r>
              <w:rPr>
                <w:rFonts w:hint="eastAsia" w:ascii="宋体" w:hAnsi="宋体"/>
              </w:rPr>
              <w:t>50</w:t>
            </w:r>
          </w:p>
        </w:tc>
        <w:tc>
          <w:tcPr>
            <w:tcW w:w="612" w:type="dxa"/>
            <w:vAlign w:val="center"/>
          </w:tcPr>
          <w:p w14:paraId="4A15F7F4">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32CF98FC">
            <w:pPr>
              <w:pStyle w:val="17"/>
              <w:widowControl w:val="0"/>
              <w:rPr>
                <w:rFonts w:hint="default" w:asciiTheme="minorEastAsia" w:hAnsiTheme="minorEastAsia" w:eastAsiaTheme="minorEastAsia"/>
                <w:lang w:val="en-US" w:eastAsia="zh-CN"/>
              </w:rPr>
            </w:pPr>
            <w:r>
              <w:rPr>
                <w:rFonts w:hint="eastAsia" w:ascii="宋体" w:hAnsi="宋体"/>
              </w:rPr>
              <w:t>0</w:t>
            </w:r>
          </w:p>
        </w:tc>
        <w:tc>
          <w:tcPr>
            <w:tcW w:w="612" w:type="dxa"/>
            <w:vAlign w:val="center"/>
          </w:tcPr>
          <w:p w14:paraId="1B0D91A5">
            <w:pPr>
              <w:pStyle w:val="17"/>
              <w:widowControl w:val="0"/>
              <w:rPr>
                <w:rFonts w:hint="default" w:asciiTheme="minorEastAsia" w:hAnsiTheme="minorEastAsia" w:eastAsiaTheme="minorEastAsia"/>
                <w:lang w:val="en-US" w:eastAsia="zh-CN"/>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646E3F06">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482EF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FCF0814">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X3</w:t>
            </w:r>
          </w:p>
        </w:tc>
        <w:tc>
          <w:tcPr>
            <w:tcW w:w="709" w:type="dxa"/>
            <w:vAlign w:val="center"/>
          </w:tcPr>
          <w:p w14:paraId="5FAB4F99">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03054F62">
            <w:pPr>
              <w:pStyle w:val="17"/>
              <w:widowControl w:val="0"/>
              <w:rPr>
                <w:rFonts w:asciiTheme="minorEastAsia" w:hAnsiTheme="minorEastAsia" w:eastAsiaTheme="minorEastAsia"/>
              </w:rPr>
            </w:pPr>
            <w:r>
              <w:rPr>
                <w:rFonts w:cs="Arial" w:asciiTheme="minorEastAsia" w:hAnsiTheme="minorEastAsia" w:eastAsiaTheme="minorEastAsia"/>
              </w:rPr>
              <w:t>《国家学生体质健康标准》测试评价</w:t>
            </w:r>
          </w:p>
        </w:tc>
        <w:tc>
          <w:tcPr>
            <w:tcW w:w="612" w:type="dxa"/>
            <w:tcBorders>
              <w:left w:val="double" w:color="auto" w:sz="4" w:space="0"/>
            </w:tcBorders>
            <w:vAlign w:val="center"/>
          </w:tcPr>
          <w:p w14:paraId="4192D41B">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26F061A5">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vAlign w:val="center"/>
          </w:tcPr>
          <w:p w14:paraId="1AF12238">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586D9C76">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00925208">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29884165">
            <w:pPr>
              <w:pStyle w:val="17"/>
              <w:widowControl w:val="0"/>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7C590F78">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386DF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41DADC7D">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X4</w:t>
            </w:r>
          </w:p>
        </w:tc>
        <w:tc>
          <w:tcPr>
            <w:tcW w:w="709" w:type="dxa"/>
            <w:tcBorders>
              <w:bottom w:val="single" w:color="auto" w:sz="4" w:space="0"/>
            </w:tcBorders>
            <w:vAlign w:val="center"/>
          </w:tcPr>
          <w:p w14:paraId="60BE6601">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0A8FF6C8">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vAlign w:val="center"/>
          </w:tcPr>
          <w:p w14:paraId="49E47ED3">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0C642B98">
            <w:pPr>
              <w:pStyle w:val="17"/>
              <w:widowControl w:val="0"/>
              <w:rPr>
                <w:rFonts w:asciiTheme="minorEastAsia" w:hAnsiTheme="minorEastAsia" w:eastAsiaTheme="minorEastAsia"/>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57A0F077">
            <w:pPr>
              <w:pStyle w:val="17"/>
              <w:widowControl w:val="0"/>
              <w:rPr>
                <w:rFonts w:asciiTheme="minorEastAsia" w:hAnsiTheme="minorEastAsia" w:eastAsiaTheme="minorEastAsia"/>
              </w:rPr>
            </w:pPr>
            <w:r>
              <w:rPr>
                <w:rFonts w:hint="eastAsia" w:ascii="宋体" w:hAnsi="宋体"/>
              </w:rPr>
              <w:t>0</w:t>
            </w:r>
          </w:p>
        </w:tc>
        <w:tc>
          <w:tcPr>
            <w:tcW w:w="612" w:type="dxa"/>
            <w:tcBorders>
              <w:bottom w:val="single" w:color="auto" w:sz="4" w:space="0"/>
            </w:tcBorders>
            <w:vAlign w:val="center"/>
          </w:tcPr>
          <w:p w14:paraId="4CDFC057">
            <w:pPr>
              <w:pStyle w:val="17"/>
              <w:widowControl w:val="0"/>
              <w:rPr>
                <w:rFonts w:hint="default" w:asciiTheme="minorEastAsia" w:hAnsiTheme="minorEastAsia" w:eastAsiaTheme="minorEastAsia"/>
                <w:lang w:val="en-US" w:eastAsia="zh-CN"/>
              </w:rPr>
            </w:pPr>
            <w:r>
              <w:rPr>
                <w:rFonts w:hint="eastAsia" w:ascii="宋体" w:hAnsi="宋体" w:eastAsiaTheme="minorEastAsia"/>
                <w:lang w:val="en-US" w:eastAsia="zh-CN"/>
              </w:rPr>
              <w:t>25</w:t>
            </w:r>
          </w:p>
        </w:tc>
        <w:tc>
          <w:tcPr>
            <w:tcW w:w="612" w:type="dxa"/>
            <w:tcBorders>
              <w:bottom w:val="single" w:color="auto" w:sz="4" w:space="0"/>
            </w:tcBorders>
            <w:vAlign w:val="center"/>
          </w:tcPr>
          <w:p w14:paraId="11B24CFD">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07701C9F">
            <w:pPr>
              <w:pStyle w:val="17"/>
              <w:widowControl w:val="0"/>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59846C4F">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19EB3B6E">
      <w:pPr>
        <w:pStyle w:val="19"/>
        <w:rPr>
          <w:rFonts w:ascii="黑体" w:hAnsi="宋体"/>
          <w:sz w:val="18"/>
          <w:szCs w:val="16"/>
        </w:rPr>
      </w:pPr>
    </w:p>
    <w:p w14:paraId="1B1BEFA2">
      <w:pPr>
        <w:rPr>
          <w:rFonts w:hint="eastAsia"/>
        </w:rPr>
      </w:pPr>
      <w:r>
        <w:rPr>
          <w:rFonts w:hint="eastAsia"/>
        </w:rPr>
        <w:br w:type="page"/>
      </w:r>
    </w:p>
    <w:p w14:paraId="48FEF1D5">
      <w:pPr>
        <w:jc w:val="center"/>
        <w:rPr>
          <w:rFonts w:ascii="黑体" w:hAnsi="黑体" w:eastAsia="黑体"/>
          <w:bCs/>
          <w:sz w:val="32"/>
          <w:szCs w:val="32"/>
        </w:rPr>
      </w:pPr>
      <w:r>
        <w:rPr>
          <w:rFonts w:hint="eastAsia" w:ascii="黑体" w:hAnsi="黑体" w:eastAsia="黑体"/>
          <w:bCs/>
          <w:sz w:val="32"/>
          <w:szCs w:val="32"/>
        </w:rPr>
        <w:fldChar w:fldCharType="begin">
          <w:fldData xml:space="preserve">ZQBKAHoAdABYAFEAMQB3AFYARQBXAGUANwB6AGMAegBtAFoAawAwADQAUQBqAEQAUgA4AFcAbwBP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</w:fldData>
        </w:fldChar>
      </w:r>
      <w:r>
        <w:rPr>
          <w:rFonts w:hint="eastAsia" w:ascii="黑体" w:hAnsi="黑体" w:eastAsia="黑体"/>
          <w:bCs/>
          <w:sz w:val="32"/>
          <w:szCs w:val="32"/>
          <w:lang w:eastAsia="zh-CN"/>
        </w:rPr>
        <w:instrText xml:space="preserve">ADDIN CNKISM.UserStyle</w:instrText>
      </w:r>
      <w:r>
        <w:rPr>
          <w:rFonts w:hint="eastAsia" w:ascii="黑体" w:hAnsi="黑体" w:eastAsia="黑体"/>
          <w:bCs/>
          <w:sz w:val="32"/>
          <w:szCs w:val="32"/>
        </w:rPr>
        <w:fldChar w:fldCharType="separate"/>
      </w:r>
      <w:r>
        <w:rPr>
          <w:rFonts w:hint="eastAsia" w:ascii="黑体" w:hAnsi="黑体" w:eastAsia="黑体"/>
          <w:bCs/>
          <w:sz w:val="32"/>
          <w:szCs w:val="32"/>
        </w:rPr>
        <w:fldChar w:fldCharType="end"/>
      </w:r>
      <w:r>
        <w:rPr>
          <w:rFonts w:hint="eastAsia" w:ascii="黑体" w:hAnsi="黑体" w:eastAsia="黑体"/>
          <w:bCs/>
          <w:sz w:val="32"/>
          <w:szCs w:val="32"/>
        </w:rPr>
        <w:t>《 跆拳道1》课程教学大纲</w:t>
      </w:r>
    </w:p>
    <w:p w14:paraId="2CD6B295">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5E7EC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74CE5530">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71607124">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（中文）跆拳道1</w:t>
            </w:r>
          </w:p>
        </w:tc>
      </w:tr>
      <w:tr w14:paraId="0E89C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1047F1D0">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7B1978B1">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hint="eastAsia" w:ascii="Times New Roman" w:hAnsi="Times New Roman" w:cs="Times New Roman" w:eastAsiaTheme="minorEastAsia"/>
                <w:color w:val="000000" w:themeColor="text1"/>
                <w:sz w:val="21"/>
                <w:szCs w:val="20"/>
                <w14:textFill>
                  <w14:solidFill>
                    <w14:schemeClr w14:val="tx1"/>
                  </w14:solidFill>
                </w14:textFill>
              </w:rPr>
              <w:t>Taekwondo</w:t>
            </w:r>
            <w:r>
              <w:rPr>
                <w:rFonts w:ascii="Times New Roman" w:hAnsi="Times New Roman" w:cs="Times New Roman" w:eastAsiaTheme="minorEastAsia"/>
                <w:color w:val="000000" w:themeColor="text1"/>
                <w:sz w:val="21"/>
                <w:szCs w:val="20"/>
                <w14:textFill>
                  <w14:solidFill>
                    <w14:schemeClr w14:val="tx1"/>
                  </w14:solidFill>
                </w14:textFill>
              </w:rPr>
              <w:t xml:space="preserve"> 1</w:t>
            </w:r>
          </w:p>
        </w:tc>
      </w:tr>
      <w:tr w14:paraId="33AD5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B484B96">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6BB277FA">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10005</w:t>
            </w:r>
            <w:r>
              <w:rPr>
                <w:rFonts w:hint="eastAsia" w:asciiTheme="minorEastAsia" w:hAnsiTheme="minorEastAsia" w:eastAsiaTheme="minorEastAsia"/>
                <w:color w:val="000000" w:themeColor="text1"/>
                <w:sz w:val="21"/>
                <w:szCs w:val="21"/>
                <w14:textFill>
                  <w14:solidFill>
                    <w14:schemeClr w14:val="tx1"/>
                  </w14:solidFill>
                </w14:textFill>
              </w:rPr>
              <w:t>3</w:t>
            </w:r>
          </w:p>
        </w:tc>
        <w:tc>
          <w:tcPr>
            <w:tcW w:w="2126" w:type="dxa"/>
            <w:gridSpan w:val="2"/>
            <w:vAlign w:val="center"/>
          </w:tcPr>
          <w:p w14:paraId="1744F146">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56803C1D">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44D2A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F1BA2CE">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0CA1DCFE">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73DC38E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32B63AB5">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1744B80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106E8C59">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1914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C1A0666">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5FCA9722">
            <w:pPr>
              <w:widowControl w:val="0"/>
              <w:jc w:val="center"/>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5CD1593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3FABFA76">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学生</w:t>
            </w:r>
            <w:r>
              <w:rPr>
                <w:rFonts w:hint="eastAsia" w:asciiTheme="minorEastAsia" w:hAnsiTheme="minorEastAsia" w:eastAsiaTheme="minorEastAsia"/>
                <w:color w:val="000000" w:themeColor="text1"/>
                <w:sz w:val="21"/>
                <w:szCs w:val="21"/>
                <w14:textFill>
                  <w14:solidFill>
                    <w14:schemeClr w14:val="tx1"/>
                  </w14:solidFill>
                </w14:textFill>
              </w:rPr>
              <w:t>第2、4学期</w:t>
            </w:r>
          </w:p>
        </w:tc>
      </w:tr>
      <w:tr w14:paraId="50790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3C18C24">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1C7A7A6B">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7C1D557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2AFBB1E6">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考查</w:t>
            </w:r>
          </w:p>
        </w:tc>
      </w:tr>
      <w:tr w14:paraId="46846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A81B01D">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6F777A86">
            <w:pPr>
              <w:widowControl w:val="0"/>
              <w:jc w:val="left"/>
              <w:rPr>
                <w:rFonts w:ascii="Arial" w:hAnsi="Arial" w:cs="Arial"/>
                <w:sz w:val="20"/>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0"/>
                <w14:textFill>
                  <w14:solidFill>
                    <w14:schemeClr w14:val="tx1"/>
                  </w14:solidFill>
                </w14:textFill>
              </w:rPr>
              <w:t>ISBN978-7-5229-0562-4</w:t>
            </w:r>
            <w:r>
              <w:rPr>
                <w:rFonts w:hint="eastAsia" w:ascii="Times New Roman" w:hAnsi="Times New Roman" w:cs="Times New Roman" w:eastAsiaTheme="minorEastAsia"/>
                <w:color w:val="000000" w:themeColor="text1"/>
                <w:sz w:val="21"/>
                <w:szCs w:val="20"/>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0C98080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21BDE477">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404F539D">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否</w:t>
            </w:r>
          </w:p>
        </w:tc>
      </w:tr>
      <w:tr w14:paraId="23A86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40" w:hRule="atLeast"/>
        </w:trPr>
        <w:tc>
          <w:tcPr>
            <w:tcW w:w="1691" w:type="dxa"/>
            <w:tcBorders>
              <w:left w:val="single" w:color="auto" w:sz="12" w:space="0"/>
            </w:tcBorders>
            <w:shd w:val="clear" w:color="auto" w:fill="auto"/>
            <w:vAlign w:val="center"/>
          </w:tcPr>
          <w:p w14:paraId="1919ED1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7D149534">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40CA5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781" w:hRule="atLeast"/>
        </w:trPr>
        <w:tc>
          <w:tcPr>
            <w:tcW w:w="1691" w:type="dxa"/>
            <w:tcBorders>
              <w:left w:val="single" w:color="auto" w:sz="12" w:space="0"/>
            </w:tcBorders>
            <w:shd w:val="clear" w:color="auto" w:fill="auto"/>
            <w:vAlign w:val="center"/>
          </w:tcPr>
          <w:p w14:paraId="1004D214">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32A582CA">
            <w:pPr>
              <w:widowControl w:val="0"/>
              <w:autoSpaceDE w:val="0"/>
              <w:autoSpaceDN w:val="0"/>
              <w:adjustRightInd w:val="0"/>
              <w:spacing w:line="340" w:lineRule="exact"/>
              <w:ind w:firstLine="360"/>
              <w:jc w:val="left"/>
              <w:rPr>
                <w:rFonts w:cs="Arial" w:asciiTheme="minorEastAsia" w:hAnsiTheme="minorEastAsia" w:eastAsiaTheme="minorEastAsia"/>
                <w:sz w:val="20"/>
              </w:rPr>
            </w:pPr>
            <w:r>
              <w:rPr>
                <w:rFonts w:hint="eastAsia" w:asciiTheme="minorEastAsia" w:hAnsiTheme="minorEastAsia" w:eastAsiaTheme="minorEastAsia"/>
                <w:color w:val="000000" w:themeColor="text1"/>
                <w:sz w:val="21"/>
                <w:szCs w:val="20"/>
                <w14:textFill>
                  <w14:solidFill>
                    <w14:schemeClr w14:val="tx1"/>
                  </w14:solidFill>
                </w14:textFill>
              </w:rPr>
              <w:t>跆拳道（英文名：</w:t>
            </w:r>
            <w:r>
              <w:rPr>
                <w:rFonts w:ascii="Times New Roman" w:hAnsi="Times New Roman" w:cs="Times New Roman" w:eastAsiaTheme="minorEastAsia"/>
                <w:color w:val="000000" w:themeColor="text1"/>
                <w:sz w:val="21"/>
                <w:szCs w:val="20"/>
                <w14:textFill>
                  <w14:solidFill>
                    <w14:schemeClr w14:val="tx1"/>
                  </w14:solidFill>
                </w14:textFill>
              </w:rPr>
              <w:t>TAEKWONDO</w:t>
            </w:r>
            <w:r>
              <w:rPr>
                <w:rFonts w:hint="eastAsia" w:asciiTheme="minorEastAsia" w:hAnsiTheme="minorEastAsia" w:eastAsiaTheme="minorEastAsia"/>
                <w:color w:val="000000" w:themeColor="text1"/>
                <w:sz w:val="21"/>
                <w:szCs w:val="20"/>
                <w14:textFill>
                  <w14:solidFill>
                    <w14:schemeClr w14:val="tx1"/>
                  </w14:solidFill>
                </w14:textFill>
              </w:rPr>
              <w:t>）起源于朝鲜半岛，是以腿法和拳法的攻防格斗为主要内容，通过实战、品势、击破等表现形式，修炼身心的一项体育运动。跆拳道，是现代奥运会正式比赛项目之一。参与跆拳道运动，能够让练习者在学习技击技术提高防身自卫能力的同时锻炼练习者的各方面身体素质。跆拳道运动在追求练习者身体上卓越技能的同时注重练习者精神上的修养与锻炼，能够培养练习者忍耐克己，百折不屈的意识品质。跆拳道是一项能够使练习者内外兼修的体育运动，具有很高的锻炼价值。跆拳道是现代大学生理想的体育选修科目之一。</w:t>
            </w:r>
          </w:p>
        </w:tc>
      </w:tr>
      <w:tr w14:paraId="57DDC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6A18DFB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7BD28E46">
            <w:pPr>
              <w:widowControl w:val="0"/>
              <w:spacing w:line="340" w:lineRule="exact"/>
              <w:ind w:firstLine="420" w:firstLineChars="200"/>
              <w:jc w:val="both"/>
              <w:rPr>
                <w:rFonts w:ascii="Arial" w:hAnsi="Arial" w:cs="Arial"/>
                <w:sz w:val="20"/>
                <w:szCs w:val="21"/>
              </w:rPr>
            </w:pPr>
            <w:r>
              <w:rPr>
                <w:rFonts w:hint="eastAsia" w:eastAsiaTheme="minorEastAsia"/>
                <w:sz w:val="21"/>
                <w:szCs w:val="21"/>
              </w:rPr>
              <w:drawing>
                <wp:anchor distT="0" distB="0" distL="114300" distR="114300" simplePos="0" relativeHeight="251661312" behindDoc="0" locked="0" layoutInCell="1" allowOverlap="1">
                  <wp:simplePos x="0" y="0"/>
                  <wp:positionH relativeFrom="column">
                    <wp:posOffset>906780</wp:posOffset>
                  </wp:positionH>
                  <wp:positionV relativeFrom="page">
                    <wp:posOffset>725170</wp:posOffset>
                  </wp:positionV>
                  <wp:extent cx="666750" cy="299720"/>
                  <wp:effectExtent l="0" t="0" r="3810" b="5080"/>
                  <wp:wrapNone/>
                  <wp:docPr id="14" name="图片 14" descr="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签名"/>
                          <pic:cNvPicPr>
                            <a:picLocks noChangeAspect="1"/>
                          </pic:cNvPicPr>
                        </pic:nvPicPr>
                        <pic:blipFill>
                          <a:blip r:embed="rId25">
                            <a:clrChange>
                              <a:clrFrom>
                                <a:srgbClr val="A4A19C">
                                  <a:alpha val="100000"/>
                                </a:srgbClr>
                              </a:clrFrom>
                              <a:clrTo>
                                <a:srgbClr val="A4A19C">
                                  <a:alpha val="100000"/>
                                  <a:alpha val="0"/>
                                </a:srgbClr>
                              </a:clrTo>
                            </a:clrChange>
                            <a:biLevel thresh="50000"/>
                          </a:blip>
                          <a:stretch>
                            <a:fillRect/>
                          </a:stretch>
                        </pic:blipFill>
                        <pic:spPr>
                          <a:xfrm>
                            <a:off x="0" y="0"/>
                            <a:ext cx="666750" cy="299720"/>
                          </a:xfrm>
                          <a:prstGeom prst="rect">
                            <a:avLst/>
                          </a:prstGeom>
                        </pic:spPr>
                      </pic:pic>
                    </a:graphicData>
                  </a:graphic>
                </wp:anchor>
              </w:drawing>
            </w:r>
            <w:r>
              <w:rPr>
                <w:rFonts w:hint="eastAsia" w:asciiTheme="minorEastAsia" w:hAnsiTheme="minorEastAsia" w:eastAsiaTheme="minorEastAsia"/>
                <w:color w:val="000000" w:themeColor="text1"/>
                <w:sz w:val="21"/>
                <w:szCs w:val="21"/>
                <w:lang w:val="zh-TW"/>
                <w14:textFill>
                  <w14:solidFill>
                    <w14:schemeClr w14:val="tx1"/>
                  </w14:solidFill>
                </w14:textFill>
              </w:rPr>
              <w:t>本课程为体育必修课自选项目课程，</w:t>
            </w:r>
            <w:r>
              <w:rPr>
                <w:rFonts w:hint="eastAsia" w:asciiTheme="minorEastAsia" w:hAnsiTheme="minorEastAsia" w:eastAsiaTheme="minorEastAsia"/>
                <w:color w:val="000000" w:themeColor="text1"/>
                <w:sz w:val="21"/>
                <w:szCs w:val="21"/>
                <w:lang w:val="zh-CN"/>
                <w14:textFill>
                  <w14:solidFill>
                    <w14:schemeClr w14:val="tx1"/>
                  </w14:solidFill>
                </w14:textFill>
              </w:rPr>
              <w:t>适合全校本科各专业学生</w:t>
            </w:r>
            <w:r>
              <w:rPr>
                <w:rFonts w:hint="eastAsia" w:asciiTheme="minorEastAsia" w:hAnsiTheme="minorEastAsia" w:eastAsiaTheme="minorEastAsia"/>
                <w:color w:val="000000" w:themeColor="text1"/>
                <w:sz w:val="21"/>
                <w:szCs w:val="21"/>
                <w:lang w:val="zh-TW"/>
                <w14:textFill>
                  <w14:solidFill>
                    <w14:schemeClr w14:val="tx1"/>
                  </w14:solidFill>
                </w14:textFill>
              </w:rPr>
              <w:t>。如有伤、残、病及身体异常、特型等特殊原因不能参加正常体育活动的学生，应提出申请，改上以指导康复、保健为主的体育保健班课程</w:t>
            </w:r>
            <w:r>
              <w:rPr>
                <w:rFonts w:hint="eastAsia" w:asciiTheme="minorEastAsia" w:hAnsiTheme="minorEastAsia" w:eastAsiaTheme="minorEastAsia"/>
                <w:color w:val="000000" w:themeColor="text1"/>
                <w:sz w:val="21"/>
                <w:szCs w:val="21"/>
                <w:lang w:val="zh-CN"/>
                <w14:textFill>
                  <w14:solidFill>
                    <w14:schemeClr w14:val="tx1"/>
                  </w14:solidFill>
                </w14:textFill>
              </w:rPr>
              <w:t>。</w:t>
            </w:r>
          </w:p>
        </w:tc>
      </w:tr>
      <w:tr w14:paraId="1BA4F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52BD96D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63413697">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top w:val="double" w:color="auto" w:sz="4" w:space="0"/>
            </w:tcBorders>
            <w:vAlign w:val="center"/>
          </w:tcPr>
          <w:p w14:paraId="365B8A1D">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0DA1C491">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03AA2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548F0BE8">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78C6E152">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837565" cy="531495"/>
                  <wp:effectExtent l="0" t="0" r="0" b="1905"/>
                  <wp:docPr id="15" name="图片 15" descr="钟涛电子签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钟涛电子签章"/>
                          <pic:cNvPicPr>
                            <a:picLocks noChangeAspect="1"/>
                          </pic:cNvPicPr>
                        </pic:nvPicPr>
                        <pic:blipFill>
                          <a:blip r:embed="rId26"/>
                          <a:stretch>
                            <a:fillRect/>
                          </a:stretch>
                        </pic:blipFill>
                        <pic:spPr>
                          <a:xfrm>
                            <a:off x="0" y="0"/>
                            <a:ext cx="837565" cy="531495"/>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162257F5">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5B1DDE31">
            <w:pPr>
              <w:widowControl w:val="0"/>
              <w:jc w:val="center"/>
              <w:rPr>
                <w:rFonts w:hint="default" w:ascii="Times New Roman" w:hAnsi="Times New Roman" w:eastAsiaTheme="minorEastAsia"/>
                <w:color w:val="000000"/>
                <w:sz w:val="21"/>
                <w:szCs w:val="21"/>
                <w:lang w:val="en-US" w:eastAsia="zh-CN"/>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lang w:val="en-US" w:eastAsia="zh-CN"/>
              </w:rPr>
              <w:t>5.2</w:t>
            </w:r>
          </w:p>
        </w:tc>
      </w:tr>
      <w:tr w14:paraId="50F24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5D188DF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1302CF72">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689AC139">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7575B39C">
            <w:pPr>
              <w:widowControl w:val="0"/>
              <w:jc w:val="center"/>
              <w:rPr>
                <w:rFonts w:ascii="Times New Roman" w:hAnsi="Times New Roman"/>
                <w:color w:val="000000"/>
                <w:sz w:val="21"/>
                <w:szCs w:val="21"/>
              </w:rPr>
            </w:pPr>
          </w:p>
        </w:tc>
      </w:tr>
    </w:tbl>
    <w:p w14:paraId="709FAB6C">
      <w:pPr>
        <w:spacing w:line="100" w:lineRule="exact"/>
        <w:rPr>
          <w:rFonts w:ascii="Arial" w:hAnsi="Arial" w:eastAsia="黑体"/>
        </w:rPr>
      </w:pPr>
      <w:r>
        <w:br w:type="page"/>
      </w:r>
    </w:p>
    <w:p w14:paraId="61F64CB4">
      <w:pPr>
        <w:pStyle w:val="19"/>
        <w:spacing w:before="326" w:beforeLines="100" w:line="360" w:lineRule="auto"/>
        <w:rPr>
          <w:rFonts w:ascii="黑体" w:hAnsi="宋体"/>
        </w:rPr>
      </w:pPr>
      <w:r>
        <w:rPr>
          <w:rFonts w:hint="eastAsia" w:ascii="黑体" w:hAnsi="宋体"/>
        </w:rPr>
        <w:t>二、课程目标与毕业要求</w:t>
      </w:r>
    </w:p>
    <w:p w14:paraId="2181D20D">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73CAFE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57DD5091">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123D0ADF">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7E21B10F">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4D03A4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678608F9">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62F79196">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68AF09CE">
            <w:pPr>
              <w:pStyle w:val="17"/>
              <w:jc w:val="left"/>
              <w:rPr>
                <w:rFonts w:ascii="宋体" w:hAnsi="宋体"/>
                <w:bCs/>
              </w:rPr>
            </w:pPr>
            <w:r>
              <w:rPr>
                <w:rFonts w:ascii="Arial" w:hAnsi="Arial" w:cs="Arial"/>
              </w:rPr>
              <w:t>掌握</w:t>
            </w:r>
            <w:r>
              <w:rPr>
                <w:rFonts w:hint="eastAsia" w:ascii="Arial" w:hAnsi="Arial" w:cs="Arial"/>
              </w:rPr>
              <w:t>跆拳道</w:t>
            </w:r>
            <w:r>
              <w:rPr>
                <w:rFonts w:ascii="Arial" w:hAnsi="Arial" w:cs="Arial"/>
              </w:rPr>
              <w:t>基本理论知识、</w:t>
            </w:r>
            <w:r>
              <w:rPr>
                <w:rFonts w:hint="eastAsia" w:ascii="Arial" w:hAnsi="Arial" w:cs="Arial"/>
              </w:rPr>
              <w:t>起源于发展</w:t>
            </w:r>
            <w:r>
              <w:rPr>
                <w:rFonts w:ascii="Arial" w:hAnsi="Arial" w:cs="Arial"/>
              </w:rPr>
              <w:t>，以及竞赛组织裁判工作相关理论知识。</w:t>
            </w:r>
          </w:p>
        </w:tc>
      </w:tr>
      <w:tr w14:paraId="53B781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620E5805">
            <w:pPr>
              <w:pStyle w:val="17"/>
              <w:rPr>
                <w:bCs/>
              </w:rPr>
            </w:pPr>
          </w:p>
        </w:tc>
        <w:tc>
          <w:tcPr>
            <w:tcW w:w="764" w:type="dxa"/>
            <w:shd w:val="clear" w:color="auto" w:fill="auto"/>
            <w:vAlign w:val="center"/>
          </w:tcPr>
          <w:p w14:paraId="3BAE7DC1">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2B8141C9">
            <w:pPr>
              <w:pStyle w:val="17"/>
              <w:jc w:val="left"/>
              <w:rPr>
                <w:rFonts w:ascii="宋体" w:hAnsi="宋体"/>
                <w:bCs/>
              </w:rPr>
            </w:pPr>
            <w:r>
              <w:rPr>
                <w:rFonts w:hint="eastAsia" w:ascii="Arial" w:hAnsi="Arial" w:cs="Arial"/>
              </w:rPr>
              <w:t>掌握健康与体育的基本知识，掌握科学的体育锻炼方法。</w:t>
            </w:r>
          </w:p>
        </w:tc>
      </w:tr>
      <w:tr w14:paraId="4B2BAC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436A3856">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3C7E5E64">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5469DA95">
            <w:pPr>
              <w:pStyle w:val="17"/>
              <w:jc w:val="left"/>
              <w:rPr>
                <w:rFonts w:ascii="宋体" w:hAnsi="宋体"/>
                <w:bCs/>
              </w:rPr>
            </w:pPr>
            <w:r>
              <w:rPr>
                <w:rFonts w:hint="eastAsia" w:ascii="宋体" w:hAnsi="宋体"/>
                <w:bCs/>
              </w:rPr>
              <w:t>掌握跆拳道基本腿法技术及品势太极一章，提高身体灵敏协调、柔韧及力量素质；具备能够欣赏跆拳道比赛的能力。</w:t>
            </w:r>
          </w:p>
        </w:tc>
      </w:tr>
      <w:tr w14:paraId="1A2072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2549A24C">
            <w:pPr>
              <w:pStyle w:val="17"/>
              <w:rPr>
                <w:rFonts w:ascii="宋体" w:hAnsi="宋体"/>
              </w:rPr>
            </w:pPr>
          </w:p>
        </w:tc>
        <w:tc>
          <w:tcPr>
            <w:tcW w:w="764" w:type="dxa"/>
            <w:shd w:val="clear" w:color="auto" w:fill="auto"/>
            <w:vAlign w:val="center"/>
          </w:tcPr>
          <w:p w14:paraId="300CDD6B">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2EE82323">
            <w:pPr>
              <w:pStyle w:val="17"/>
              <w:jc w:val="left"/>
              <w:rPr>
                <w:rFonts w:ascii="宋体" w:hAnsi="宋体"/>
                <w:bCs/>
              </w:rPr>
            </w:pPr>
            <w:r>
              <w:rPr>
                <w:rFonts w:hint="eastAsia" w:ascii="宋体" w:hAnsi="宋体"/>
                <w:bCs/>
              </w:rPr>
              <w:t>具备自主进行科学锻炼的能力，</w:t>
            </w:r>
            <w:r>
              <w:rPr>
                <w:rFonts w:ascii="Arial" w:hAnsi="Arial" w:cs="Arial"/>
              </w:rPr>
              <w:t>全面提高身体素质和身心健康，能承受学习和生活中的压力。</w:t>
            </w:r>
          </w:p>
        </w:tc>
      </w:tr>
      <w:tr w14:paraId="71254E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1F7A3FBA">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18C1AAE5">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70987901">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5D198E3E">
            <w:pPr>
              <w:autoSpaceDE w:val="0"/>
              <w:autoSpaceDN w:val="0"/>
              <w:adjustRightInd w:val="0"/>
              <w:spacing w:line="340" w:lineRule="exact"/>
              <w:rPr>
                <w:rFonts w:hint="default" w:eastAsia="宋体"/>
                <w:bCs/>
                <w:color w:val="000000"/>
                <w:sz w:val="21"/>
                <w:szCs w:val="21"/>
                <w:lang w:val="en-US" w:eastAsia="zh-CN"/>
              </w:rPr>
            </w:pPr>
            <w:r>
              <w:rPr>
                <w:rFonts w:hint="eastAsia"/>
                <w:bCs/>
                <w:color w:val="000000"/>
                <w:sz w:val="21"/>
                <w:szCs w:val="21"/>
                <w:lang w:val="en-US" w:eastAsia="zh-CN"/>
              </w:rPr>
              <w:t>树立正确的审美观，提高学生沟通表达、协同创新及社交能力。</w:t>
            </w:r>
          </w:p>
        </w:tc>
      </w:tr>
      <w:tr w14:paraId="074E3B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271D58D">
            <w:pPr>
              <w:pStyle w:val="17"/>
              <w:rPr>
                <w:rFonts w:ascii="宋体" w:hAnsi="宋体"/>
              </w:rPr>
            </w:pPr>
          </w:p>
        </w:tc>
        <w:tc>
          <w:tcPr>
            <w:tcW w:w="764" w:type="dxa"/>
            <w:shd w:val="clear" w:color="auto" w:fill="auto"/>
            <w:vAlign w:val="center"/>
          </w:tcPr>
          <w:p w14:paraId="654E02F9">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03C2EA06">
            <w:pPr>
              <w:pStyle w:val="17"/>
              <w:jc w:val="left"/>
              <w:rPr>
                <w:rFonts w:ascii="宋体" w:hAnsi="宋体"/>
                <w:bCs/>
              </w:rPr>
            </w:pPr>
            <w:r>
              <w:rPr>
                <w:rFonts w:hint="eastAsia" w:ascii="宋体" w:hAnsi="宋体"/>
                <w:bCs/>
              </w:rPr>
              <w:t>培养学生遵纪守法和规则意识，以及吃苦耐劳、顽强拼搏的意志品质。</w:t>
            </w:r>
          </w:p>
        </w:tc>
      </w:tr>
    </w:tbl>
    <w:p w14:paraId="7589F523">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73C2CF8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1753CB1">
            <w:pPr>
              <w:widowControl w:val="0"/>
              <w:tabs>
                <w:tab w:val="left" w:pos="4200"/>
              </w:tabs>
              <w:spacing w:line="440" w:lineRule="exact"/>
              <w:jc w:val="both"/>
              <w:rPr>
                <w:bCs/>
                <w:sz w:val="21"/>
                <w:szCs w:val="21"/>
              </w:rPr>
            </w:pPr>
            <w:r>
              <w:rPr>
                <w:rFonts w:hint="eastAsia"/>
                <w:b/>
                <w:sz w:val="21"/>
                <w:szCs w:val="20"/>
              </w:rPr>
              <w:t>L</w:t>
            </w:r>
            <w:r>
              <w:rPr>
                <w:b/>
                <w:sz w:val="21"/>
                <w:szCs w:val="20"/>
              </w:rPr>
              <w:t>O1</w:t>
            </w:r>
            <w:r>
              <w:rPr>
                <w:rFonts w:hint="eastAsia"/>
                <w:b/>
                <w:sz w:val="21"/>
                <w:szCs w:val="20"/>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0F1A9B22">
            <w:pPr>
              <w:widowControl w:val="0"/>
              <w:tabs>
                <w:tab w:val="left" w:pos="4200"/>
              </w:tabs>
              <w:spacing w:line="440" w:lineRule="exact"/>
              <w:jc w:val="both"/>
              <w:rPr>
                <w:bCs/>
                <w:sz w:val="20"/>
                <w:szCs w:val="20"/>
              </w:rPr>
            </w:pPr>
            <w:r>
              <w:rPr>
                <w:rFonts w:hint="eastAsia"/>
                <w:b/>
                <w:sz w:val="21"/>
                <w:szCs w:val="20"/>
              </w:rPr>
              <w:t>②</w:t>
            </w:r>
            <w:r>
              <w:rPr>
                <w:rFonts w:hint="eastAsia"/>
                <w:bCs/>
                <w:sz w:val="21"/>
                <w:szCs w:val="21"/>
              </w:rPr>
              <w:t xml:space="preserve">爱党爱国，坚决拥护党的领导，热爱祖国的大好河山、悠久历史、灿烂文化，自觉维护民族利益和国家尊严。 </w:t>
            </w:r>
          </w:p>
        </w:tc>
      </w:tr>
      <w:tr w14:paraId="7AE431B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7C8EDE44">
            <w:pPr>
              <w:widowControl w:val="0"/>
              <w:tabs>
                <w:tab w:val="left" w:pos="4200"/>
              </w:tabs>
              <w:spacing w:line="440" w:lineRule="exact"/>
              <w:jc w:val="both"/>
              <w:rPr>
                <w:bCs/>
                <w:sz w:val="21"/>
                <w:szCs w:val="21"/>
              </w:rPr>
            </w:pPr>
            <w:r>
              <w:rPr>
                <w:b/>
                <w:sz w:val="21"/>
                <w:szCs w:val="20"/>
              </w:rPr>
              <w:t>LO4自主学习：</w:t>
            </w:r>
            <w:r>
              <w:rPr>
                <w:bCs/>
                <w:sz w:val="21"/>
                <w:szCs w:val="21"/>
              </w:rPr>
              <w:t>能根据环境需要确定自己的学习目标，并主动地通过搜集信息、分析信息、讨论、实践、质疑、创造等方法来实现学习目标。</w:t>
            </w:r>
          </w:p>
          <w:p w14:paraId="675D3C09">
            <w:pPr>
              <w:widowControl w:val="0"/>
              <w:tabs>
                <w:tab w:val="left" w:pos="4200"/>
              </w:tabs>
              <w:spacing w:line="440" w:lineRule="exact"/>
              <w:jc w:val="both"/>
              <w:rPr>
                <w:bCs/>
                <w:sz w:val="20"/>
                <w:szCs w:val="20"/>
              </w:rPr>
            </w:pPr>
            <w:r>
              <w:rPr>
                <w:rFonts w:hint="eastAsia"/>
                <w:b/>
                <w:sz w:val="21"/>
                <w:szCs w:val="20"/>
              </w:rPr>
              <w:t>①</w:t>
            </w:r>
            <w:r>
              <w:rPr>
                <w:bCs/>
                <w:sz w:val="21"/>
                <w:szCs w:val="21"/>
              </w:rPr>
              <w:t>能根据需要确定学习目标，并设计学习计划。</w:t>
            </w:r>
          </w:p>
        </w:tc>
      </w:tr>
      <w:tr w14:paraId="345D8061">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60AB9D4">
            <w:pPr>
              <w:widowControl w:val="0"/>
              <w:tabs>
                <w:tab w:val="left" w:pos="4200"/>
              </w:tabs>
              <w:spacing w:line="440" w:lineRule="exact"/>
              <w:jc w:val="both"/>
              <w:rPr>
                <w:bCs/>
                <w:sz w:val="21"/>
                <w:szCs w:val="21"/>
              </w:rPr>
            </w:pPr>
            <w:r>
              <w:rPr>
                <w:b/>
                <w:sz w:val="21"/>
                <w:szCs w:val="20"/>
              </w:rPr>
              <w:t>LO5健康发展：</w:t>
            </w:r>
            <w:r>
              <w:rPr>
                <w:rFonts w:hint="eastAsia"/>
                <w:bCs/>
                <w:sz w:val="21"/>
                <w:szCs w:val="21"/>
              </w:rPr>
              <w:t>树立终身体育意识且坚持锻炼</w:t>
            </w:r>
            <w:r>
              <w:rPr>
                <w:bCs/>
                <w:sz w:val="21"/>
                <w:szCs w:val="21"/>
              </w:rPr>
              <w:t>、热爱劳动、为人热忱、身心健康、耐挫折，具有可持续发展的能力。</w:t>
            </w:r>
          </w:p>
          <w:p w14:paraId="624BD10B">
            <w:pPr>
              <w:widowControl w:val="0"/>
              <w:tabs>
                <w:tab w:val="left" w:pos="4200"/>
              </w:tabs>
              <w:spacing w:line="440" w:lineRule="exact"/>
              <w:jc w:val="both"/>
              <w:rPr>
                <w:bCs/>
                <w:sz w:val="20"/>
                <w:szCs w:val="20"/>
              </w:rPr>
            </w:pPr>
            <w:r>
              <w:rPr>
                <w:rFonts w:hint="eastAsia"/>
                <w:b/>
                <w:sz w:val="21"/>
                <w:szCs w:val="20"/>
              </w:rPr>
              <w:t>①</w:t>
            </w:r>
            <w:r>
              <w:rPr>
                <w:bCs/>
                <w:sz w:val="21"/>
                <w:szCs w:val="21"/>
              </w:rPr>
              <w:t>身体健康，具有良好的卫生习惯，积极参加体育活动</w:t>
            </w:r>
            <w:r>
              <w:rPr>
                <w:rFonts w:hint="eastAsia"/>
                <w:bCs/>
                <w:sz w:val="21"/>
                <w:szCs w:val="21"/>
              </w:rPr>
              <w:t>。</w:t>
            </w:r>
          </w:p>
        </w:tc>
      </w:tr>
      <w:tr w14:paraId="6C8CF12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8F2C8DD">
            <w:pPr>
              <w:widowControl w:val="0"/>
              <w:tabs>
                <w:tab w:val="left" w:pos="4200"/>
              </w:tabs>
              <w:spacing w:line="440" w:lineRule="exact"/>
              <w:jc w:val="both"/>
              <w:rPr>
                <w:bCs/>
                <w:sz w:val="21"/>
                <w:szCs w:val="21"/>
              </w:rPr>
            </w:pPr>
            <w:r>
              <w:rPr>
                <w:b/>
                <w:sz w:val="21"/>
                <w:szCs w:val="20"/>
              </w:rPr>
              <w:t>LO6协同创新：</w:t>
            </w:r>
            <w:r>
              <w:rPr>
                <w:bCs/>
                <w:sz w:val="21"/>
                <w:szCs w:val="21"/>
              </w:rPr>
              <w:t>同群体保持良好的合作关系，做集体中的积极成员，善于自我管理和团队管理；善于从多个维度思考问题，利用自己的知识与实践来提出新设想。</w:t>
            </w:r>
          </w:p>
          <w:p w14:paraId="34751879">
            <w:pPr>
              <w:widowControl w:val="0"/>
              <w:tabs>
                <w:tab w:val="left" w:pos="4200"/>
              </w:tabs>
              <w:spacing w:line="440" w:lineRule="exact"/>
              <w:jc w:val="both"/>
              <w:rPr>
                <w:bCs/>
                <w:sz w:val="20"/>
                <w:szCs w:val="20"/>
              </w:rPr>
            </w:pPr>
            <w:r>
              <w:rPr>
                <w:rFonts w:hint="eastAsia"/>
                <w:b/>
                <w:sz w:val="21"/>
                <w:szCs w:val="20"/>
              </w:rPr>
              <w:t>①</w:t>
            </w:r>
            <w:r>
              <w:rPr>
                <w:bCs/>
                <w:sz w:val="21"/>
                <w:szCs w:val="21"/>
              </w:rPr>
              <w:t>在集体活动中能主动担任自己的角色，与其他成员密切合作，善于自我管理和团队管理，共同完成任务。</w:t>
            </w:r>
          </w:p>
        </w:tc>
      </w:tr>
    </w:tbl>
    <w:p w14:paraId="4E147E85">
      <w:pPr>
        <w:pStyle w:val="20"/>
        <w:spacing w:before="163" w:beforeLines="50" w:after="163"/>
      </w:pPr>
    </w:p>
    <w:p w14:paraId="206C1370">
      <w:pPr>
        <w:pStyle w:val="20"/>
        <w:numPr>
          <w:ilvl w:val="0"/>
          <w:numId w:val="6"/>
        </w:numPr>
        <w:spacing w:before="163" w:beforeLines="50" w:after="163"/>
        <w:rPr>
          <w:rFonts w:hint="eastAsia"/>
        </w:rPr>
      </w:pPr>
      <w:r>
        <w:rPr>
          <w:rFonts w:hint="eastAsia"/>
        </w:rPr>
        <w:t xml:space="preserve">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856"/>
        <w:gridCol w:w="840"/>
        <w:gridCol w:w="4655"/>
        <w:gridCol w:w="1348"/>
      </w:tblGrid>
      <w:tr w14:paraId="5F468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556F89AF">
            <w:pPr>
              <w:pStyle w:val="16"/>
              <w:rPr>
                <w:szCs w:val="16"/>
              </w:rPr>
            </w:pPr>
            <w:r>
              <w:rPr>
                <w:rFonts w:hint="eastAsia" w:ascii="黑体" w:hAnsi="黑体"/>
                <w:szCs w:val="18"/>
              </w:rPr>
              <w:t>毕业要求</w:t>
            </w:r>
          </w:p>
        </w:tc>
        <w:tc>
          <w:tcPr>
            <w:tcW w:w="856" w:type="dxa"/>
            <w:tcBorders>
              <w:top w:val="single" w:color="auto" w:sz="12" w:space="0"/>
              <w:left w:val="single" w:color="auto" w:sz="4" w:space="0"/>
            </w:tcBorders>
            <w:noWrap w:val="0"/>
            <w:vAlign w:val="center"/>
          </w:tcPr>
          <w:p w14:paraId="485EEED2">
            <w:pPr>
              <w:pStyle w:val="16"/>
              <w:rPr>
                <w:szCs w:val="16"/>
              </w:rPr>
            </w:pPr>
            <w:r>
              <w:rPr>
                <w:rFonts w:hint="eastAsia"/>
                <w:szCs w:val="16"/>
              </w:rPr>
              <w:t>指标点</w:t>
            </w:r>
          </w:p>
        </w:tc>
        <w:tc>
          <w:tcPr>
            <w:tcW w:w="840" w:type="dxa"/>
            <w:tcBorders>
              <w:top w:val="single" w:color="auto" w:sz="12" w:space="0"/>
              <w:right w:val="double" w:color="auto" w:sz="4" w:space="0"/>
            </w:tcBorders>
            <w:noWrap w:val="0"/>
            <w:vAlign w:val="center"/>
          </w:tcPr>
          <w:p w14:paraId="0C93B5A5">
            <w:pPr>
              <w:pStyle w:val="16"/>
              <w:rPr>
                <w:szCs w:val="16"/>
              </w:rPr>
            </w:pPr>
            <w:r>
              <w:rPr>
                <w:rFonts w:hint="eastAsia"/>
                <w:szCs w:val="16"/>
              </w:rPr>
              <w:t>支撑度</w:t>
            </w:r>
          </w:p>
        </w:tc>
        <w:tc>
          <w:tcPr>
            <w:tcW w:w="4655" w:type="dxa"/>
            <w:tcBorders>
              <w:top w:val="single" w:color="auto" w:sz="12" w:space="0"/>
            </w:tcBorders>
            <w:noWrap w:val="0"/>
            <w:vAlign w:val="center"/>
          </w:tcPr>
          <w:p w14:paraId="214561C3">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07AADFDA">
            <w:pPr>
              <w:pStyle w:val="16"/>
              <w:rPr>
                <w:szCs w:val="16"/>
              </w:rPr>
            </w:pPr>
            <w:r>
              <w:rPr>
                <w:rFonts w:hint="eastAsia"/>
                <w:szCs w:val="16"/>
              </w:rPr>
              <w:t>对指标点的贡献度</w:t>
            </w:r>
          </w:p>
        </w:tc>
      </w:tr>
      <w:tr w14:paraId="1E2ED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1C995B29">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856" w:type="dxa"/>
            <w:tcBorders>
              <w:left w:val="single" w:color="auto" w:sz="4" w:space="0"/>
            </w:tcBorders>
            <w:noWrap w:val="0"/>
            <w:vAlign w:val="center"/>
          </w:tcPr>
          <w:p w14:paraId="4EE183DC">
            <w:pPr>
              <w:pStyle w:val="17"/>
              <w:rPr>
                <w:rFonts w:ascii="宋体" w:hAnsi="宋体" w:cs="Times New Roman"/>
                <w:b w:val="0"/>
                <w:bCs w:val="0"/>
              </w:rPr>
            </w:pPr>
            <w:r>
              <w:rPr>
                <w:rFonts w:asciiTheme="minorEastAsia" w:hAnsiTheme="minorEastAsia" w:eastAsiaTheme="minorEastAsia"/>
                <w:b w:val="0"/>
                <w:bCs w:val="0"/>
              </w:rPr>
              <w:fldChar w:fldCharType="begin"/>
            </w:r>
            <w:r>
              <w:rPr>
                <w:rFonts w:asciiTheme="minorEastAsia" w:hAnsiTheme="minorEastAsia" w:eastAsiaTheme="minorEastAsia"/>
                <w:b w:val="0"/>
                <w:bCs w:val="0"/>
              </w:rPr>
              <w:instrText xml:space="preserve"> </w:instrText>
            </w:r>
            <w:r>
              <w:rPr>
                <w:rFonts w:hint="eastAsia" w:asciiTheme="minorEastAsia" w:hAnsiTheme="minorEastAsia" w:eastAsiaTheme="minorEastAsia"/>
                <w:b w:val="0"/>
                <w:bCs w:val="0"/>
              </w:rPr>
              <w:instrText xml:space="preserve">= 2 \* GB3</w:instrText>
            </w:r>
            <w:r>
              <w:rPr>
                <w:rFonts w:asciiTheme="minorEastAsia" w:hAnsiTheme="minorEastAsia" w:eastAsiaTheme="minorEastAsia"/>
                <w:b w:val="0"/>
                <w:bCs w:val="0"/>
              </w:rPr>
              <w:instrText xml:space="preserve"> </w:instrText>
            </w:r>
            <w:r>
              <w:rPr>
                <w:rFonts w:asciiTheme="minorEastAsia" w:hAnsiTheme="minorEastAsia" w:eastAsiaTheme="minorEastAsia"/>
                <w:b w:val="0"/>
                <w:bCs w:val="0"/>
              </w:rPr>
              <w:fldChar w:fldCharType="separate"/>
            </w:r>
            <w:r>
              <w:rPr>
                <w:rFonts w:hint="eastAsia" w:asciiTheme="minorEastAsia" w:hAnsiTheme="minorEastAsia" w:eastAsiaTheme="minorEastAsia"/>
                <w:b w:val="0"/>
                <w:bCs w:val="0"/>
              </w:rPr>
              <w:t>②</w:t>
            </w:r>
            <w:r>
              <w:rPr>
                <w:rFonts w:asciiTheme="minorEastAsia" w:hAnsiTheme="minorEastAsia" w:eastAsiaTheme="minorEastAsia"/>
                <w:b w:val="0"/>
                <w:bCs w:val="0"/>
              </w:rPr>
              <w:fldChar w:fldCharType="end"/>
            </w:r>
          </w:p>
        </w:tc>
        <w:tc>
          <w:tcPr>
            <w:tcW w:w="840" w:type="dxa"/>
            <w:tcBorders>
              <w:right w:val="double" w:color="auto" w:sz="4" w:space="0"/>
            </w:tcBorders>
            <w:noWrap w:val="0"/>
            <w:vAlign w:val="center"/>
          </w:tcPr>
          <w:p w14:paraId="15D85C19">
            <w:pPr>
              <w:pStyle w:val="17"/>
              <w:rPr>
                <w:rFonts w:ascii="宋体" w:hAnsi="宋体"/>
                <w:b w:val="0"/>
                <w:bCs w:val="0"/>
              </w:rPr>
            </w:pPr>
            <w:r>
              <w:rPr>
                <w:rFonts w:hint="eastAsia" w:ascii="宋体" w:hAnsi="宋体"/>
                <w:b w:val="0"/>
                <w:bCs w:val="0"/>
              </w:rPr>
              <w:t>M</w:t>
            </w:r>
          </w:p>
        </w:tc>
        <w:tc>
          <w:tcPr>
            <w:tcW w:w="4655" w:type="dxa"/>
            <w:noWrap w:val="0"/>
            <w:vAlign w:val="center"/>
          </w:tcPr>
          <w:p w14:paraId="6469139A">
            <w:pPr>
              <w:pStyle w:val="17"/>
              <w:jc w:val="left"/>
              <w:rPr>
                <w:rFonts w:ascii="宋体" w:hAnsi="宋体"/>
                <w:bCs/>
              </w:rPr>
            </w:pPr>
            <w:r>
              <w:rPr>
                <w:rFonts w:hint="eastAsia" w:ascii="宋体" w:hAnsi="宋体"/>
                <w:bCs/>
                <w:lang w:val="en-US" w:eastAsia="zh-CN"/>
              </w:rPr>
              <w:t>6.</w:t>
            </w:r>
            <w:r>
              <w:rPr>
                <w:rFonts w:hint="eastAsia" w:ascii="宋体" w:hAnsi="宋体"/>
                <w:bCs/>
              </w:rPr>
              <w:t>培养学生遵纪守法和规则意识，以及吃苦耐劳、顽强拼搏的意志品质。</w:t>
            </w:r>
          </w:p>
        </w:tc>
        <w:tc>
          <w:tcPr>
            <w:tcW w:w="1348" w:type="dxa"/>
            <w:tcBorders>
              <w:right w:val="single" w:color="auto" w:sz="12" w:space="0"/>
            </w:tcBorders>
            <w:noWrap w:val="0"/>
            <w:vAlign w:val="center"/>
          </w:tcPr>
          <w:p w14:paraId="2E39131A">
            <w:pPr>
              <w:pStyle w:val="17"/>
              <w:rPr>
                <w:rFonts w:ascii="宋体" w:hAnsi="宋体"/>
                <w:bCs/>
              </w:rPr>
            </w:pPr>
            <w:r>
              <w:rPr>
                <w:rFonts w:ascii="宋体" w:hAnsi="宋体"/>
                <w:bCs/>
              </w:rPr>
              <w:t>100%</w:t>
            </w:r>
          </w:p>
        </w:tc>
      </w:tr>
      <w:tr w14:paraId="012F9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0DF547B5">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856" w:type="dxa"/>
            <w:vMerge w:val="restart"/>
            <w:tcBorders>
              <w:left w:val="single" w:color="auto" w:sz="4" w:space="0"/>
            </w:tcBorders>
            <w:noWrap w:val="0"/>
            <w:vAlign w:val="center"/>
          </w:tcPr>
          <w:p w14:paraId="3171134F">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40" w:type="dxa"/>
            <w:vMerge w:val="restart"/>
            <w:tcBorders>
              <w:right w:val="double" w:color="auto" w:sz="4" w:space="0"/>
            </w:tcBorders>
            <w:noWrap w:val="0"/>
            <w:vAlign w:val="center"/>
          </w:tcPr>
          <w:p w14:paraId="44C83970">
            <w:pPr>
              <w:pStyle w:val="17"/>
              <w:rPr>
                <w:rFonts w:ascii="宋体" w:hAnsi="宋体"/>
                <w:b w:val="0"/>
                <w:bCs w:val="0"/>
              </w:rPr>
            </w:pPr>
            <w:r>
              <w:rPr>
                <w:rFonts w:hint="eastAsia" w:ascii="宋体" w:hAnsi="宋体"/>
                <w:b w:val="0"/>
                <w:bCs w:val="0"/>
              </w:rPr>
              <w:t>M</w:t>
            </w:r>
          </w:p>
        </w:tc>
        <w:tc>
          <w:tcPr>
            <w:tcW w:w="4655" w:type="dxa"/>
            <w:noWrap w:val="0"/>
            <w:vAlign w:val="center"/>
          </w:tcPr>
          <w:p w14:paraId="09A5835C">
            <w:pPr>
              <w:pStyle w:val="17"/>
              <w:jc w:val="left"/>
              <w:rPr>
                <w:rFonts w:ascii="宋体" w:hAnsi="宋体"/>
                <w:bCs/>
              </w:rPr>
            </w:pPr>
            <w:r>
              <w:rPr>
                <w:rFonts w:hint="eastAsia" w:ascii="宋体" w:hAnsi="宋体" w:eastAsia="宋体"/>
                <w:bCs/>
                <w:lang w:val="en-US" w:eastAsia="zh-CN"/>
              </w:rPr>
              <w:t>2</w:t>
            </w:r>
            <w:r>
              <w:rPr>
                <w:rFonts w:hint="eastAsia" w:ascii="宋体" w:hAnsi="宋体"/>
                <w:bCs/>
                <w:lang w:val="en-US" w:eastAsia="zh-CN"/>
              </w:rPr>
              <w:t>.</w:t>
            </w:r>
            <w:r>
              <w:rPr>
                <w:rFonts w:hint="eastAsia" w:ascii="Arial" w:hAnsi="Arial" w:cs="Arial"/>
              </w:rPr>
              <w:t>掌握健康与体育的基本知识，掌握科学的体育锻炼方法。</w:t>
            </w:r>
          </w:p>
        </w:tc>
        <w:tc>
          <w:tcPr>
            <w:tcW w:w="1348" w:type="dxa"/>
            <w:tcBorders>
              <w:right w:val="single" w:color="auto" w:sz="12" w:space="0"/>
            </w:tcBorders>
            <w:noWrap w:val="0"/>
            <w:vAlign w:val="center"/>
          </w:tcPr>
          <w:p w14:paraId="6B23CE0A">
            <w:pPr>
              <w:pStyle w:val="17"/>
              <w:rPr>
                <w:rFonts w:ascii="宋体" w:hAnsi="宋体"/>
                <w:bCs/>
              </w:rPr>
            </w:pPr>
            <w:r>
              <w:rPr>
                <w:rFonts w:hint="eastAsia" w:ascii="宋体" w:hAnsi="宋体"/>
                <w:bCs/>
              </w:rPr>
              <w:t>5</w:t>
            </w:r>
            <w:r>
              <w:rPr>
                <w:rFonts w:ascii="宋体" w:hAnsi="宋体"/>
                <w:bCs/>
              </w:rPr>
              <w:t>0%</w:t>
            </w:r>
          </w:p>
        </w:tc>
      </w:tr>
      <w:tr w14:paraId="21A4A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6BD48FCD">
            <w:pPr>
              <w:pStyle w:val="17"/>
              <w:rPr>
                <w:rFonts w:hint="eastAsia" w:ascii="宋体" w:hAnsi="宋体"/>
                <w:b w:val="0"/>
                <w:bCs w:val="0"/>
              </w:rPr>
            </w:pPr>
          </w:p>
        </w:tc>
        <w:tc>
          <w:tcPr>
            <w:tcW w:w="856" w:type="dxa"/>
            <w:vMerge w:val="continue"/>
            <w:tcBorders>
              <w:left w:val="single" w:color="auto" w:sz="4" w:space="0"/>
            </w:tcBorders>
            <w:noWrap w:val="0"/>
            <w:vAlign w:val="center"/>
          </w:tcPr>
          <w:p w14:paraId="3CAF4599">
            <w:pPr>
              <w:pStyle w:val="17"/>
              <w:rPr>
                <w:rFonts w:ascii="宋体" w:hAnsi="宋体" w:eastAsia="宋体"/>
                <w:b w:val="0"/>
                <w:bCs w:val="0"/>
              </w:rPr>
            </w:pPr>
          </w:p>
        </w:tc>
        <w:tc>
          <w:tcPr>
            <w:tcW w:w="840" w:type="dxa"/>
            <w:vMerge w:val="continue"/>
            <w:tcBorders>
              <w:right w:val="double" w:color="auto" w:sz="4" w:space="0"/>
            </w:tcBorders>
            <w:noWrap w:val="0"/>
            <w:vAlign w:val="center"/>
          </w:tcPr>
          <w:p w14:paraId="0818FD9F">
            <w:pPr>
              <w:pStyle w:val="17"/>
              <w:rPr>
                <w:rFonts w:hint="eastAsia" w:ascii="宋体" w:hAnsi="宋体"/>
                <w:b w:val="0"/>
                <w:bCs w:val="0"/>
              </w:rPr>
            </w:pPr>
          </w:p>
        </w:tc>
        <w:tc>
          <w:tcPr>
            <w:tcW w:w="4655" w:type="dxa"/>
            <w:noWrap w:val="0"/>
            <w:vAlign w:val="center"/>
          </w:tcPr>
          <w:p w14:paraId="6CC49542">
            <w:pPr>
              <w:pStyle w:val="17"/>
              <w:jc w:val="left"/>
              <w:rPr>
                <w:rFonts w:hint="default" w:ascii="宋体" w:hAnsi="宋体" w:eastAsia="宋体"/>
                <w:bCs/>
                <w:lang w:val="en-US" w:eastAsia="zh-CN"/>
              </w:rPr>
            </w:pPr>
            <w:r>
              <w:rPr>
                <w:rFonts w:hint="eastAsia" w:ascii="宋体" w:hAnsi="宋体"/>
                <w:bCs/>
                <w:lang w:val="en-US" w:eastAsia="zh-CN"/>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noWrap w:val="0"/>
            <w:vAlign w:val="center"/>
          </w:tcPr>
          <w:p w14:paraId="22473C18">
            <w:pPr>
              <w:pStyle w:val="17"/>
              <w:rPr>
                <w:rFonts w:hint="eastAsia" w:ascii="宋体" w:hAnsi="宋体"/>
                <w:bCs/>
              </w:rPr>
            </w:pPr>
            <w:r>
              <w:rPr>
                <w:rFonts w:hint="eastAsia" w:ascii="宋体" w:hAnsi="宋体"/>
                <w:bCs/>
              </w:rPr>
              <w:t>5</w:t>
            </w:r>
            <w:r>
              <w:rPr>
                <w:rFonts w:ascii="宋体" w:hAnsi="宋体"/>
                <w:bCs/>
              </w:rPr>
              <w:t>0%</w:t>
            </w:r>
          </w:p>
        </w:tc>
      </w:tr>
      <w:tr w14:paraId="358EC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429CB0C3">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856" w:type="dxa"/>
            <w:vMerge w:val="restart"/>
            <w:tcBorders>
              <w:left w:val="single" w:color="auto" w:sz="4" w:space="0"/>
            </w:tcBorders>
            <w:noWrap w:val="0"/>
            <w:vAlign w:val="center"/>
          </w:tcPr>
          <w:p w14:paraId="56CF99E5">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40" w:type="dxa"/>
            <w:vMerge w:val="restart"/>
            <w:tcBorders>
              <w:right w:val="double" w:color="auto" w:sz="4" w:space="0"/>
            </w:tcBorders>
            <w:noWrap w:val="0"/>
            <w:vAlign w:val="center"/>
          </w:tcPr>
          <w:p w14:paraId="5E06414D">
            <w:pPr>
              <w:pStyle w:val="17"/>
              <w:rPr>
                <w:rFonts w:ascii="宋体" w:hAnsi="宋体"/>
                <w:b w:val="0"/>
                <w:bCs w:val="0"/>
              </w:rPr>
            </w:pPr>
            <w:r>
              <w:rPr>
                <w:rFonts w:hint="eastAsia" w:ascii="宋体" w:hAnsi="宋体"/>
                <w:b w:val="0"/>
                <w:bCs w:val="0"/>
              </w:rPr>
              <w:t>H</w:t>
            </w:r>
          </w:p>
        </w:tc>
        <w:tc>
          <w:tcPr>
            <w:tcW w:w="4655" w:type="dxa"/>
            <w:noWrap w:val="0"/>
            <w:vAlign w:val="center"/>
          </w:tcPr>
          <w:p w14:paraId="3C587C2C">
            <w:pPr>
              <w:pStyle w:val="17"/>
              <w:jc w:val="left"/>
              <w:rPr>
                <w:rFonts w:ascii="宋体" w:hAnsi="宋体"/>
                <w:bCs/>
              </w:rPr>
            </w:pPr>
            <w:r>
              <w:rPr>
                <w:rFonts w:hint="eastAsia" w:ascii="宋体" w:hAnsi="宋体"/>
                <w:bCs/>
                <w:lang w:val="en-US" w:eastAsia="zh-CN"/>
              </w:rPr>
              <w:t>1.</w:t>
            </w:r>
            <w:r>
              <w:rPr>
                <w:rFonts w:ascii="Arial" w:hAnsi="Arial" w:cs="Arial"/>
              </w:rPr>
              <w:t>掌握</w:t>
            </w:r>
            <w:r>
              <w:rPr>
                <w:rFonts w:hint="eastAsia" w:ascii="Arial" w:hAnsi="Arial" w:cs="Arial"/>
              </w:rPr>
              <w:t>跆拳道</w:t>
            </w:r>
            <w:r>
              <w:rPr>
                <w:rFonts w:ascii="Arial" w:hAnsi="Arial" w:cs="Arial"/>
              </w:rPr>
              <w:t>基本理论知识、</w:t>
            </w:r>
            <w:r>
              <w:rPr>
                <w:rFonts w:hint="eastAsia" w:ascii="Arial" w:hAnsi="Arial" w:cs="Arial"/>
              </w:rPr>
              <w:t>起源于发展</w:t>
            </w:r>
            <w:r>
              <w:rPr>
                <w:rFonts w:ascii="Arial" w:hAnsi="Arial" w:cs="Arial"/>
              </w:rPr>
              <w:t>，以及竞赛组织裁判工作相关理论知识。</w:t>
            </w:r>
          </w:p>
        </w:tc>
        <w:tc>
          <w:tcPr>
            <w:tcW w:w="1348" w:type="dxa"/>
            <w:tcBorders>
              <w:right w:val="single" w:color="auto" w:sz="12" w:space="0"/>
            </w:tcBorders>
            <w:noWrap w:val="0"/>
            <w:vAlign w:val="center"/>
          </w:tcPr>
          <w:p w14:paraId="62A5CC8E">
            <w:pPr>
              <w:pStyle w:val="17"/>
              <w:rPr>
                <w:rFonts w:ascii="宋体" w:hAnsi="宋体"/>
                <w:bCs/>
              </w:rPr>
            </w:pPr>
            <w:r>
              <w:rPr>
                <w:rFonts w:hint="eastAsia" w:ascii="宋体" w:hAnsi="宋体"/>
                <w:bCs/>
              </w:rPr>
              <w:t>5</w:t>
            </w:r>
            <w:r>
              <w:rPr>
                <w:rFonts w:ascii="宋体" w:hAnsi="宋体"/>
                <w:bCs/>
              </w:rPr>
              <w:t>0%</w:t>
            </w:r>
          </w:p>
        </w:tc>
      </w:tr>
      <w:tr w14:paraId="65502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474624F4">
            <w:pPr>
              <w:pStyle w:val="17"/>
              <w:spacing w:line="720" w:lineRule="auto"/>
              <w:rPr>
                <w:rFonts w:ascii="宋体" w:hAnsi="宋体"/>
                <w:b w:val="0"/>
                <w:bCs w:val="0"/>
              </w:rPr>
            </w:pPr>
          </w:p>
        </w:tc>
        <w:tc>
          <w:tcPr>
            <w:tcW w:w="856" w:type="dxa"/>
            <w:vMerge w:val="continue"/>
            <w:tcBorders>
              <w:left w:val="single" w:color="auto" w:sz="4" w:space="0"/>
            </w:tcBorders>
            <w:noWrap w:val="0"/>
            <w:vAlign w:val="center"/>
          </w:tcPr>
          <w:p w14:paraId="623DA9E8">
            <w:pPr>
              <w:pStyle w:val="17"/>
              <w:rPr>
                <w:rFonts w:ascii="宋体" w:hAnsi="宋体" w:cs="Times New Roman"/>
                <w:b w:val="0"/>
                <w:bCs w:val="0"/>
              </w:rPr>
            </w:pPr>
          </w:p>
        </w:tc>
        <w:tc>
          <w:tcPr>
            <w:tcW w:w="840" w:type="dxa"/>
            <w:vMerge w:val="continue"/>
            <w:tcBorders>
              <w:right w:val="double" w:color="auto" w:sz="4" w:space="0"/>
            </w:tcBorders>
            <w:noWrap w:val="0"/>
            <w:vAlign w:val="center"/>
          </w:tcPr>
          <w:p w14:paraId="47C2606C">
            <w:pPr>
              <w:pStyle w:val="17"/>
              <w:rPr>
                <w:rFonts w:ascii="宋体" w:hAnsi="宋体"/>
                <w:b w:val="0"/>
                <w:bCs w:val="0"/>
              </w:rPr>
            </w:pPr>
          </w:p>
        </w:tc>
        <w:tc>
          <w:tcPr>
            <w:tcW w:w="4655" w:type="dxa"/>
            <w:noWrap w:val="0"/>
            <w:vAlign w:val="center"/>
          </w:tcPr>
          <w:p w14:paraId="214372E5">
            <w:pPr>
              <w:pStyle w:val="17"/>
              <w:jc w:val="left"/>
              <w:rPr>
                <w:rFonts w:ascii="宋体" w:hAnsi="宋体"/>
                <w:bCs/>
              </w:rPr>
            </w:pPr>
            <w:r>
              <w:rPr>
                <w:rFonts w:hint="eastAsia" w:ascii="宋体" w:hAnsi="宋体"/>
                <w:bCs/>
                <w:lang w:val="en-US" w:eastAsia="zh-CN"/>
              </w:rPr>
              <w:t>3.</w:t>
            </w:r>
            <w:r>
              <w:rPr>
                <w:rFonts w:hint="eastAsia" w:ascii="宋体" w:hAnsi="宋体"/>
                <w:bCs/>
              </w:rPr>
              <w:t>掌握跆拳道基本腿法技术及品势太极一章，提高身体灵敏协调、柔韧及力量素质；具备能够欣赏跆拳道比赛的能力。</w:t>
            </w:r>
          </w:p>
        </w:tc>
        <w:tc>
          <w:tcPr>
            <w:tcW w:w="1348" w:type="dxa"/>
            <w:tcBorders>
              <w:right w:val="single" w:color="auto" w:sz="12" w:space="0"/>
            </w:tcBorders>
            <w:noWrap w:val="0"/>
            <w:vAlign w:val="center"/>
          </w:tcPr>
          <w:p w14:paraId="49920730">
            <w:pPr>
              <w:pStyle w:val="17"/>
              <w:rPr>
                <w:rFonts w:ascii="宋体" w:hAnsi="宋体"/>
                <w:bCs/>
              </w:rPr>
            </w:pPr>
            <w:r>
              <w:rPr>
                <w:rFonts w:hint="eastAsia" w:ascii="宋体" w:hAnsi="宋体"/>
                <w:bCs/>
              </w:rPr>
              <w:t>5</w:t>
            </w:r>
            <w:r>
              <w:rPr>
                <w:rFonts w:ascii="宋体" w:hAnsi="宋体"/>
                <w:bCs/>
              </w:rPr>
              <w:t>0%</w:t>
            </w:r>
          </w:p>
        </w:tc>
      </w:tr>
      <w:tr w14:paraId="43F7B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noWrap w:val="0"/>
            <w:vAlign w:val="top"/>
          </w:tcPr>
          <w:p w14:paraId="5EFB155C">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856" w:type="dxa"/>
            <w:tcBorders>
              <w:left w:val="single" w:color="auto" w:sz="4" w:space="0"/>
              <w:bottom w:val="single" w:color="auto" w:sz="12" w:space="0"/>
            </w:tcBorders>
            <w:noWrap w:val="0"/>
            <w:vAlign w:val="center"/>
          </w:tcPr>
          <w:p w14:paraId="018AF877">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40" w:type="dxa"/>
            <w:tcBorders>
              <w:bottom w:val="single" w:color="auto" w:sz="12" w:space="0"/>
              <w:right w:val="double" w:color="auto" w:sz="4" w:space="0"/>
            </w:tcBorders>
            <w:noWrap w:val="0"/>
            <w:vAlign w:val="center"/>
          </w:tcPr>
          <w:p w14:paraId="1298F1BC">
            <w:pPr>
              <w:pStyle w:val="17"/>
              <w:rPr>
                <w:rFonts w:ascii="宋体" w:hAnsi="宋体"/>
                <w:b w:val="0"/>
                <w:bCs w:val="0"/>
              </w:rPr>
            </w:pPr>
            <w:r>
              <w:rPr>
                <w:rFonts w:hint="eastAsia" w:ascii="宋体" w:hAnsi="宋体"/>
                <w:b w:val="0"/>
                <w:bCs w:val="0"/>
              </w:rPr>
              <w:t>M</w:t>
            </w:r>
          </w:p>
        </w:tc>
        <w:tc>
          <w:tcPr>
            <w:tcW w:w="4655" w:type="dxa"/>
            <w:tcBorders>
              <w:bottom w:val="single" w:color="auto" w:sz="12" w:space="0"/>
            </w:tcBorders>
            <w:noWrap w:val="0"/>
            <w:vAlign w:val="center"/>
          </w:tcPr>
          <w:p w14:paraId="07D2E2ED">
            <w:pPr>
              <w:pStyle w:val="17"/>
              <w:jc w:val="left"/>
              <w:rPr>
                <w:rFonts w:ascii="宋体" w:hAnsi="宋体"/>
                <w:bCs/>
              </w:rPr>
            </w:pPr>
            <w:r>
              <w:rPr>
                <w:rFonts w:hint="eastAsia" w:ascii="宋体" w:hAnsi="宋体"/>
                <w:bCs/>
                <w:lang w:val="en-US" w:eastAsia="zh-CN"/>
              </w:rPr>
              <w:t>5.</w:t>
            </w:r>
            <w:r>
              <w:rPr>
                <w:rFonts w:hint="eastAsia"/>
                <w:bCs/>
                <w:color w:val="000000"/>
                <w:sz w:val="21"/>
                <w:szCs w:val="21"/>
                <w:lang w:val="en-US" w:eastAsia="zh-CN"/>
              </w:rPr>
              <w:t>树立正确的审美观，提高学生沟通表达、协同创新及社交能力。</w:t>
            </w:r>
          </w:p>
        </w:tc>
        <w:tc>
          <w:tcPr>
            <w:tcW w:w="1348" w:type="dxa"/>
            <w:tcBorders>
              <w:bottom w:val="single" w:color="auto" w:sz="12" w:space="0"/>
              <w:right w:val="single" w:color="auto" w:sz="12" w:space="0"/>
            </w:tcBorders>
            <w:noWrap w:val="0"/>
            <w:vAlign w:val="center"/>
          </w:tcPr>
          <w:p w14:paraId="7820A0BB">
            <w:pPr>
              <w:pStyle w:val="17"/>
              <w:rPr>
                <w:rFonts w:ascii="宋体" w:hAnsi="宋体"/>
                <w:bCs/>
              </w:rPr>
            </w:pPr>
            <w:r>
              <w:rPr>
                <w:rFonts w:hint="eastAsia" w:ascii="宋体" w:hAnsi="宋体"/>
                <w:bCs/>
              </w:rPr>
              <w:t>1</w:t>
            </w:r>
            <w:r>
              <w:rPr>
                <w:rFonts w:ascii="宋体" w:hAnsi="宋体"/>
                <w:bCs/>
              </w:rPr>
              <w:t>00%</w:t>
            </w:r>
          </w:p>
        </w:tc>
      </w:tr>
    </w:tbl>
    <w:p w14:paraId="13CF7B99">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42792083">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5081D3B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6052EFC0">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第一单元：</w:t>
            </w:r>
            <w:r>
              <w:rPr>
                <w:rFonts w:hint="eastAsia" w:asciiTheme="minorEastAsia" w:hAnsiTheme="minorEastAsia" w:eastAsiaTheme="minorEastAsia" w:cstheme="minorEastAsia"/>
                <w:sz w:val="21"/>
                <w:szCs w:val="21"/>
              </w:rPr>
              <w:t>理论部分</w:t>
            </w:r>
          </w:p>
          <w:p w14:paraId="3E36D840">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教学内容：</w:t>
            </w:r>
          </w:p>
          <w:p w14:paraId="5302DCE4">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1.课程介绍：课程的教学目标、教学内容、评价方法、基本要求和注意事项；</w:t>
            </w:r>
          </w:p>
          <w:p w14:paraId="5A57A84A">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2.跆拳道运动概述：跆拳道的起源、发展及分类、跆拳道礼仪及段位制。</w:t>
            </w:r>
          </w:p>
          <w:p w14:paraId="2DC94EB3">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3.跆拳道运动的竞赛规则。</w:t>
            </w:r>
          </w:p>
          <w:p w14:paraId="7A122543">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预期成果：通过理论部分学习，掌握跆拳道运动基本理论知识，以及竞赛组织裁判工作相关理论知识；掌握健康与体育的基本知识。</w:t>
            </w:r>
          </w:p>
          <w:p w14:paraId="72D53AE4">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教学难点：</w:t>
            </w:r>
            <w:r>
              <w:rPr>
                <w:rFonts w:asciiTheme="minorEastAsia" w:hAnsiTheme="minorEastAsia" w:eastAsiaTheme="minorEastAsia" w:cstheme="minorEastAsia"/>
                <w:sz w:val="21"/>
                <w:szCs w:val="21"/>
              </w:rPr>
              <w:t>跆拳道</w:t>
            </w:r>
            <w:r>
              <w:rPr>
                <w:rFonts w:hint="eastAsia" w:asciiTheme="minorEastAsia" w:hAnsiTheme="minorEastAsia" w:eastAsiaTheme="minorEastAsia" w:cstheme="minorEastAsia"/>
                <w:sz w:val="21"/>
                <w:szCs w:val="21"/>
              </w:rPr>
              <w:t>竞赛规则的理解与掌握</w:t>
            </w:r>
          </w:p>
          <w:p w14:paraId="4B82EF70">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p>
          <w:p w14:paraId="33A92D34">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第二单元：</w:t>
            </w:r>
            <w:r>
              <w:rPr>
                <w:rFonts w:hint="eastAsia" w:asciiTheme="minorEastAsia" w:hAnsiTheme="minorEastAsia" w:eastAsiaTheme="minorEastAsia" w:cstheme="minorEastAsia"/>
                <w:sz w:val="21"/>
                <w:szCs w:val="21"/>
              </w:rPr>
              <w:t>跆拳道实践教学</w:t>
            </w:r>
          </w:p>
          <w:p w14:paraId="7D783DD6">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教学内容：</w:t>
            </w:r>
          </w:p>
          <w:p w14:paraId="37CA0A2A">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1.跆拳道基本技术</w:t>
            </w:r>
          </w:p>
          <w:p w14:paraId="263C74C3">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（1）跆拳道礼仪</w:t>
            </w:r>
          </w:p>
          <w:p w14:paraId="375A1706">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（2）跆拳道实战姿势及站位：实战式、开式站位、闭式站位</w:t>
            </w:r>
          </w:p>
          <w:p w14:paraId="562988A9">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（3）跆拳道实战基本步法：前滑步、后滑步、上步、撤步、换跳步</w:t>
            </w:r>
          </w:p>
          <w:p w14:paraId="4DE2B329">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（4）跆拳道实战基本技术：前踢、横踢、下劈踢</w:t>
            </w:r>
          </w:p>
          <w:p w14:paraId="35E2DD1A">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（5）跆拳道品势准备姿势：准备式</w:t>
            </w:r>
          </w:p>
          <w:p w14:paraId="0721C662">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（6）跆拳道品势基本步法：并步、开立步、弓步、前行步</w:t>
            </w:r>
          </w:p>
          <w:p w14:paraId="018BF730">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（7）跆拳道品势冲拳及格挡：开立步冲拳、上格挡、中格挡、下格挡</w:t>
            </w:r>
          </w:p>
          <w:p w14:paraId="7BA97B23">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2.跆拳道品势太极一章（1-18个动作）</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2690"/>
              <w:gridCol w:w="2691"/>
            </w:tblGrid>
            <w:tr w14:paraId="4398E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Borders>
                    <w:top w:val="nil"/>
                    <w:left w:val="nil"/>
                    <w:bottom w:val="nil"/>
                    <w:right w:val="nil"/>
                  </w:tcBorders>
                </w:tcPr>
                <w:p w14:paraId="7F9DD1DB">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（1）左前行步左下格挡</w:t>
                  </w:r>
                </w:p>
              </w:tc>
              <w:tc>
                <w:tcPr>
                  <w:tcW w:w="2841" w:type="dxa"/>
                  <w:tcBorders>
                    <w:top w:val="nil"/>
                    <w:left w:val="nil"/>
                    <w:bottom w:val="nil"/>
                    <w:right w:val="nil"/>
                  </w:tcBorders>
                </w:tcPr>
                <w:p w14:paraId="797A0D84">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（2）右前行步右直拳</w:t>
                  </w:r>
                </w:p>
              </w:tc>
              <w:tc>
                <w:tcPr>
                  <w:tcW w:w="2841" w:type="dxa"/>
                  <w:tcBorders>
                    <w:top w:val="nil"/>
                    <w:left w:val="nil"/>
                    <w:bottom w:val="nil"/>
                    <w:right w:val="nil"/>
                  </w:tcBorders>
                </w:tcPr>
                <w:p w14:paraId="57C6D61B">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（3）右前行步右下格挡 </w:t>
                  </w:r>
                </w:p>
              </w:tc>
            </w:tr>
            <w:tr w14:paraId="5152A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Borders>
                    <w:top w:val="nil"/>
                    <w:left w:val="nil"/>
                    <w:bottom w:val="nil"/>
                    <w:right w:val="nil"/>
                  </w:tcBorders>
                </w:tcPr>
                <w:p w14:paraId="1B16E7C6">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（4）左前行步左直拳 </w:t>
                  </w:r>
                </w:p>
              </w:tc>
              <w:tc>
                <w:tcPr>
                  <w:tcW w:w="2841" w:type="dxa"/>
                  <w:tcBorders>
                    <w:top w:val="nil"/>
                    <w:left w:val="nil"/>
                    <w:bottom w:val="nil"/>
                    <w:right w:val="nil"/>
                  </w:tcBorders>
                </w:tcPr>
                <w:p w14:paraId="763F2123">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（5）左弓步左下格挡</w:t>
                  </w:r>
                </w:p>
              </w:tc>
              <w:tc>
                <w:tcPr>
                  <w:tcW w:w="2841" w:type="dxa"/>
                  <w:tcBorders>
                    <w:top w:val="nil"/>
                    <w:left w:val="nil"/>
                    <w:bottom w:val="nil"/>
                    <w:right w:val="nil"/>
                  </w:tcBorders>
                </w:tcPr>
                <w:p w14:paraId="688D86D5">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（6）右中段直拳 </w:t>
                  </w:r>
                </w:p>
              </w:tc>
            </w:tr>
            <w:tr w14:paraId="4F011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Borders>
                    <w:top w:val="nil"/>
                    <w:left w:val="nil"/>
                    <w:bottom w:val="nil"/>
                    <w:right w:val="nil"/>
                  </w:tcBorders>
                </w:tcPr>
                <w:p w14:paraId="28324CC0">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（7）右前行步左内格挡 </w:t>
                  </w:r>
                </w:p>
              </w:tc>
              <w:tc>
                <w:tcPr>
                  <w:tcW w:w="2841" w:type="dxa"/>
                  <w:tcBorders>
                    <w:top w:val="nil"/>
                    <w:left w:val="nil"/>
                    <w:bottom w:val="nil"/>
                    <w:right w:val="nil"/>
                  </w:tcBorders>
                </w:tcPr>
                <w:p w14:paraId="7F3E5E90">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（8）左前行步右直拳 </w:t>
                  </w:r>
                </w:p>
              </w:tc>
              <w:tc>
                <w:tcPr>
                  <w:tcW w:w="2841" w:type="dxa"/>
                  <w:tcBorders>
                    <w:top w:val="nil"/>
                    <w:left w:val="nil"/>
                    <w:bottom w:val="nil"/>
                    <w:right w:val="nil"/>
                  </w:tcBorders>
                </w:tcPr>
                <w:p w14:paraId="3411C72F">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（9）左前行步右内格挡</w:t>
                  </w:r>
                </w:p>
              </w:tc>
            </w:tr>
            <w:tr w14:paraId="349DF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Borders>
                    <w:top w:val="nil"/>
                    <w:left w:val="nil"/>
                    <w:bottom w:val="nil"/>
                    <w:right w:val="nil"/>
                  </w:tcBorders>
                </w:tcPr>
                <w:p w14:paraId="4B37CBE6">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（10）右前行步左直拳 </w:t>
                  </w:r>
                </w:p>
              </w:tc>
              <w:tc>
                <w:tcPr>
                  <w:tcW w:w="2841" w:type="dxa"/>
                  <w:tcBorders>
                    <w:top w:val="nil"/>
                    <w:left w:val="nil"/>
                    <w:bottom w:val="nil"/>
                    <w:right w:val="nil"/>
                  </w:tcBorders>
                </w:tcPr>
                <w:p w14:paraId="52C19028">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（11）右弓步右下格挡 </w:t>
                  </w:r>
                </w:p>
              </w:tc>
              <w:tc>
                <w:tcPr>
                  <w:tcW w:w="2841" w:type="dxa"/>
                  <w:tcBorders>
                    <w:top w:val="nil"/>
                    <w:left w:val="nil"/>
                    <w:bottom w:val="nil"/>
                    <w:right w:val="nil"/>
                  </w:tcBorders>
                </w:tcPr>
                <w:p w14:paraId="394C8202">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（12）左直拳</w:t>
                  </w:r>
                </w:p>
              </w:tc>
            </w:tr>
            <w:tr w14:paraId="3E4F0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Borders>
                    <w:top w:val="nil"/>
                    <w:left w:val="nil"/>
                    <w:bottom w:val="nil"/>
                    <w:right w:val="nil"/>
                  </w:tcBorders>
                </w:tcPr>
                <w:p w14:paraId="754FC8E0">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（13）左前行步左上格挡 </w:t>
                  </w:r>
                </w:p>
              </w:tc>
              <w:tc>
                <w:tcPr>
                  <w:tcW w:w="2841" w:type="dxa"/>
                  <w:tcBorders>
                    <w:top w:val="nil"/>
                    <w:left w:val="nil"/>
                    <w:bottom w:val="nil"/>
                    <w:right w:val="nil"/>
                  </w:tcBorders>
                </w:tcPr>
                <w:p w14:paraId="2C7ADC05">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（14）右前踢+右直拳 </w:t>
                  </w:r>
                </w:p>
              </w:tc>
              <w:tc>
                <w:tcPr>
                  <w:tcW w:w="2841" w:type="dxa"/>
                  <w:tcBorders>
                    <w:top w:val="nil"/>
                    <w:left w:val="nil"/>
                    <w:bottom w:val="nil"/>
                    <w:right w:val="nil"/>
                  </w:tcBorders>
                </w:tcPr>
                <w:p w14:paraId="14E9CCC1">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（15）右前行步右上格挡</w:t>
                  </w:r>
                </w:p>
              </w:tc>
            </w:tr>
            <w:tr w14:paraId="6E0B0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Borders>
                    <w:top w:val="nil"/>
                    <w:left w:val="nil"/>
                    <w:bottom w:val="nil"/>
                    <w:right w:val="nil"/>
                  </w:tcBorders>
                </w:tcPr>
                <w:p w14:paraId="74F61D43">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（16）左前踢+左直拳</w:t>
                  </w:r>
                </w:p>
              </w:tc>
              <w:tc>
                <w:tcPr>
                  <w:tcW w:w="2841" w:type="dxa"/>
                  <w:tcBorders>
                    <w:top w:val="nil"/>
                    <w:left w:val="nil"/>
                    <w:bottom w:val="nil"/>
                    <w:right w:val="nil"/>
                  </w:tcBorders>
                </w:tcPr>
                <w:p w14:paraId="2713407B">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（17）左弓步左下格挡</w:t>
                  </w:r>
                </w:p>
              </w:tc>
              <w:tc>
                <w:tcPr>
                  <w:tcW w:w="2841" w:type="dxa"/>
                  <w:tcBorders>
                    <w:top w:val="nil"/>
                    <w:left w:val="nil"/>
                    <w:bottom w:val="nil"/>
                    <w:right w:val="nil"/>
                  </w:tcBorders>
                </w:tcPr>
                <w:p w14:paraId="347D4E69">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（18）右弓步右直拳（发声）</w:t>
                  </w:r>
                </w:p>
              </w:tc>
            </w:tr>
          </w:tbl>
          <w:p w14:paraId="55882094">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p>
          <w:p w14:paraId="76C3F2E9">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预期成果：</w:t>
            </w:r>
          </w:p>
          <w:p w14:paraId="02FEF1AA">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1.通过学习，使学生跆拳道运动的基本技术动作和技能，提高身体的灵敏协调素质、柔韧素质及力量素质；具备基础跆拳道裁判法相关知识能够欣赏跆拳道比赛。</w:t>
            </w:r>
          </w:p>
          <w:p w14:paraId="107AB3CA">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2.通过教学分组合作练习检验学生基本技术掌握情况，调动学生学习的积极性，并树立相互合作、相互尊重，团结协作的意识品质。</w:t>
            </w:r>
          </w:p>
          <w:p w14:paraId="707F7D95">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教学难点：</w:t>
            </w:r>
            <w:r>
              <w:rPr>
                <w:rFonts w:hint="eastAsia" w:asciiTheme="minorEastAsia" w:hAnsiTheme="minorEastAsia" w:eastAsiaTheme="minorEastAsia" w:cstheme="minorEastAsia"/>
                <w:sz w:val="21"/>
                <w:szCs w:val="21"/>
              </w:rPr>
              <w:t>技术的协调发力。</w:t>
            </w:r>
          </w:p>
          <w:p w14:paraId="4129A6CF">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p>
          <w:p w14:paraId="78409562">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第三单元：</w:t>
            </w:r>
            <w:r>
              <w:rPr>
                <w:rFonts w:hint="eastAsia" w:asciiTheme="minorEastAsia" w:hAnsiTheme="minorEastAsia" w:eastAsiaTheme="minorEastAsia" w:cstheme="minorEastAsia"/>
                <w:sz w:val="21"/>
                <w:szCs w:val="21"/>
              </w:rPr>
              <w:t>体能练习与体质健康测试</w:t>
            </w:r>
          </w:p>
          <w:p w14:paraId="395ABA50">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教学内容：1.短跑 2.中长跑 3.弹跳力 4.柔韧 5.引体向上（女：仰卧起坐）</w:t>
            </w:r>
          </w:p>
          <w:p w14:paraId="49D198F5">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预期成果：全面提高身体素质和身心健康，能承受学习和生活中的压力。同时培养学生遵纪守法和规则意识，以及吃苦耐劳、顽强拼搏的意志品质。</w:t>
            </w:r>
          </w:p>
          <w:p w14:paraId="121178F8">
            <w:pPr>
              <w:widowControl w:val="0"/>
              <w:spacing w:line="340" w:lineRule="exact"/>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教学难点：</w:t>
            </w:r>
            <w:r>
              <w:rPr>
                <w:rFonts w:hint="eastAsia" w:asciiTheme="minorEastAsia" w:hAnsiTheme="minorEastAsia" w:eastAsiaTheme="minorEastAsia" w:cstheme="minorEastAsia"/>
                <w:sz w:val="21"/>
                <w:szCs w:val="21"/>
              </w:rPr>
              <w:t>调动学生对体能练习项目的练习积极性。</w:t>
            </w:r>
          </w:p>
          <w:p w14:paraId="25B4554D">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p>
          <w:p w14:paraId="4DD6D9C4">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第四单元：</w:t>
            </w:r>
            <w:r>
              <w:rPr>
                <w:rFonts w:hint="eastAsia" w:asciiTheme="minorEastAsia" w:hAnsiTheme="minorEastAsia" w:eastAsiaTheme="minorEastAsia" w:cstheme="minorEastAsia"/>
                <w:sz w:val="21"/>
                <w:szCs w:val="21"/>
              </w:rPr>
              <w:t>有氧健身跑</w:t>
            </w:r>
          </w:p>
          <w:p w14:paraId="668894AF">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教学内容：运动世界校园APP（课外练习）</w:t>
            </w:r>
          </w:p>
          <w:p w14:paraId="66F4F06F">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预期成果：使学生具备制定运动计划，自主进行科学锻炼的能力。增强学生心肺功能，培养学生遵纪守法和规则意识。</w:t>
            </w:r>
          </w:p>
          <w:p w14:paraId="079C4492">
            <w:pPr>
              <w:widowControl w:val="0"/>
              <w:autoSpaceDE w:val="0"/>
              <w:autoSpaceDN w:val="0"/>
              <w:adjustRightInd w:val="0"/>
              <w:spacing w:line="340" w:lineRule="exact"/>
              <w:jc w:val="left"/>
              <w:rPr>
                <w:rFonts w:asciiTheme="minorEastAsia" w:hAnsiTheme="minorEastAsia" w:eastAsiaTheme="minorEastAsia" w:cstheme="minorEastAsia"/>
                <w:bCs/>
                <w:sz w:val="21"/>
                <w:szCs w:val="21"/>
              </w:rPr>
            </w:pPr>
            <w:r>
              <w:rPr>
                <w:rFonts w:asciiTheme="minorEastAsia" w:hAnsiTheme="minorEastAsia" w:eastAsiaTheme="minorEastAsia" w:cstheme="minorEastAsia"/>
                <w:sz w:val="21"/>
                <w:szCs w:val="21"/>
              </w:rPr>
              <w:t>教学难点：监控及预防学生代跑等作弊行为与学生练习的持续性。</w:t>
            </w:r>
          </w:p>
        </w:tc>
      </w:tr>
    </w:tbl>
    <w:p w14:paraId="74D8C163">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73A5D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0DE39A4D">
            <w:pPr>
              <w:pStyle w:val="16"/>
              <w:ind w:firstLine="489"/>
              <w:jc w:val="right"/>
              <w:rPr>
                <w:szCs w:val="16"/>
              </w:rPr>
            </w:pPr>
            <w:r>
              <w:rPr>
                <w:rFonts w:hint="eastAsia"/>
                <w:szCs w:val="16"/>
              </w:rPr>
              <w:t>课程目标</w:t>
            </w:r>
          </w:p>
          <w:p w14:paraId="6A1010BD">
            <w:pPr>
              <w:pStyle w:val="16"/>
              <w:ind w:right="210"/>
              <w:jc w:val="left"/>
              <w:rPr>
                <w:szCs w:val="16"/>
              </w:rPr>
            </w:pPr>
          </w:p>
          <w:p w14:paraId="1E38E39E">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7A5E1CD8">
            <w:pPr>
              <w:pStyle w:val="16"/>
              <w:rPr>
                <w:rFonts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3923FA3E">
            <w:pPr>
              <w:pStyle w:val="16"/>
              <w:rPr>
                <w:rFonts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69E1C395">
            <w:pPr>
              <w:pStyle w:val="16"/>
              <w:rPr>
                <w:rFonts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00C908EB">
            <w:pPr>
              <w:pStyle w:val="16"/>
              <w:rPr>
                <w:rFonts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1440C45D">
            <w:pPr>
              <w:pStyle w:val="16"/>
              <w:rPr>
                <w:rFonts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1D4618A9">
            <w:pPr>
              <w:pStyle w:val="16"/>
              <w:rPr>
                <w:rFonts w:asciiTheme="minorEastAsia" w:hAnsiTheme="minorEastAsia" w:eastAsiaTheme="minorEastAsia"/>
                <w:szCs w:val="21"/>
              </w:rPr>
            </w:pPr>
            <w:r>
              <w:rPr>
                <w:rFonts w:hint="eastAsia" w:asciiTheme="minorEastAsia" w:hAnsiTheme="minorEastAsia" w:eastAsiaTheme="minorEastAsia"/>
                <w:szCs w:val="21"/>
              </w:rPr>
              <w:t>6</w:t>
            </w:r>
          </w:p>
        </w:tc>
      </w:tr>
      <w:tr w14:paraId="5F583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42AEE201">
            <w:pPr>
              <w:pStyle w:val="17"/>
            </w:pPr>
            <w:r>
              <w:rPr>
                <w:rFonts w:hint="eastAsia"/>
              </w:rPr>
              <w:t>第一单元</w:t>
            </w:r>
          </w:p>
        </w:tc>
        <w:tc>
          <w:tcPr>
            <w:tcW w:w="1074" w:type="dxa"/>
            <w:vAlign w:val="center"/>
          </w:tcPr>
          <w:p w14:paraId="14BABBF3">
            <w:pPr>
              <w:pStyle w:val="17"/>
            </w:pPr>
            <w:r>
              <w:rPr>
                <w:rFonts w:hint="eastAsia"/>
              </w:rPr>
              <w:t>√</w:t>
            </w:r>
          </w:p>
        </w:tc>
        <w:tc>
          <w:tcPr>
            <w:tcW w:w="1074" w:type="dxa"/>
            <w:vAlign w:val="center"/>
          </w:tcPr>
          <w:p w14:paraId="03842290">
            <w:pPr>
              <w:pStyle w:val="17"/>
            </w:pPr>
            <w:r>
              <w:rPr>
                <w:rFonts w:hint="eastAsia"/>
              </w:rPr>
              <w:t>√</w:t>
            </w:r>
          </w:p>
        </w:tc>
        <w:tc>
          <w:tcPr>
            <w:tcW w:w="1074" w:type="dxa"/>
            <w:vAlign w:val="center"/>
          </w:tcPr>
          <w:p w14:paraId="4976B0E0">
            <w:pPr>
              <w:pStyle w:val="17"/>
            </w:pPr>
            <w:r>
              <w:rPr>
                <w:rFonts w:hint="eastAsia"/>
              </w:rPr>
              <w:t>√</w:t>
            </w:r>
          </w:p>
        </w:tc>
        <w:tc>
          <w:tcPr>
            <w:tcW w:w="1073" w:type="dxa"/>
            <w:vAlign w:val="center"/>
          </w:tcPr>
          <w:p w14:paraId="73C7CC25">
            <w:pPr>
              <w:pStyle w:val="17"/>
            </w:pPr>
            <w:r>
              <w:rPr>
                <w:rFonts w:hint="eastAsia"/>
              </w:rPr>
              <w:t>√</w:t>
            </w:r>
          </w:p>
        </w:tc>
        <w:tc>
          <w:tcPr>
            <w:tcW w:w="1073" w:type="dxa"/>
            <w:vAlign w:val="center"/>
          </w:tcPr>
          <w:p w14:paraId="6606E401">
            <w:pPr>
              <w:pStyle w:val="17"/>
            </w:pPr>
            <w:r>
              <w:rPr>
                <w:rFonts w:hint="eastAsia"/>
              </w:rPr>
              <w:t>√</w:t>
            </w:r>
          </w:p>
        </w:tc>
        <w:tc>
          <w:tcPr>
            <w:tcW w:w="1074" w:type="dxa"/>
            <w:tcBorders>
              <w:right w:val="single" w:color="auto" w:sz="12" w:space="0"/>
            </w:tcBorders>
            <w:vAlign w:val="center"/>
          </w:tcPr>
          <w:p w14:paraId="280BC7F3">
            <w:pPr>
              <w:pStyle w:val="17"/>
            </w:pPr>
            <w:r>
              <w:rPr>
                <w:rFonts w:hint="eastAsia"/>
              </w:rPr>
              <w:t>√</w:t>
            </w:r>
          </w:p>
        </w:tc>
      </w:tr>
      <w:tr w14:paraId="6F1D0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3587366">
            <w:pPr>
              <w:pStyle w:val="17"/>
            </w:pPr>
            <w:r>
              <w:rPr>
                <w:rFonts w:hint="eastAsia"/>
              </w:rPr>
              <w:t>第二单元</w:t>
            </w:r>
          </w:p>
        </w:tc>
        <w:tc>
          <w:tcPr>
            <w:tcW w:w="1074" w:type="dxa"/>
            <w:vAlign w:val="center"/>
          </w:tcPr>
          <w:p w14:paraId="5C1612FA">
            <w:pPr>
              <w:pStyle w:val="17"/>
            </w:pPr>
            <w:r>
              <w:rPr>
                <w:rFonts w:hint="eastAsia"/>
              </w:rPr>
              <w:t>√</w:t>
            </w:r>
          </w:p>
        </w:tc>
        <w:tc>
          <w:tcPr>
            <w:tcW w:w="1074" w:type="dxa"/>
            <w:vAlign w:val="center"/>
          </w:tcPr>
          <w:p w14:paraId="71FEAEA1">
            <w:pPr>
              <w:pStyle w:val="17"/>
            </w:pPr>
            <w:r>
              <w:rPr>
                <w:rFonts w:hint="eastAsia"/>
              </w:rPr>
              <w:t>√</w:t>
            </w:r>
          </w:p>
        </w:tc>
        <w:tc>
          <w:tcPr>
            <w:tcW w:w="1074" w:type="dxa"/>
            <w:vAlign w:val="center"/>
          </w:tcPr>
          <w:p w14:paraId="747483AA">
            <w:pPr>
              <w:pStyle w:val="17"/>
            </w:pPr>
            <w:r>
              <w:rPr>
                <w:rFonts w:hint="eastAsia"/>
              </w:rPr>
              <w:t>√</w:t>
            </w:r>
          </w:p>
        </w:tc>
        <w:tc>
          <w:tcPr>
            <w:tcW w:w="1073" w:type="dxa"/>
            <w:vAlign w:val="center"/>
          </w:tcPr>
          <w:p w14:paraId="1EDFF9D8">
            <w:pPr>
              <w:pStyle w:val="17"/>
            </w:pPr>
            <w:r>
              <w:rPr>
                <w:rFonts w:hint="eastAsia"/>
              </w:rPr>
              <w:t>√</w:t>
            </w:r>
          </w:p>
        </w:tc>
        <w:tc>
          <w:tcPr>
            <w:tcW w:w="1073" w:type="dxa"/>
            <w:vAlign w:val="center"/>
          </w:tcPr>
          <w:p w14:paraId="45D09E4D">
            <w:pPr>
              <w:pStyle w:val="17"/>
            </w:pPr>
            <w:r>
              <w:rPr>
                <w:rFonts w:hint="eastAsia"/>
              </w:rPr>
              <w:t>√</w:t>
            </w:r>
          </w:p>
        </w:tc>
        <w:tc>
          <w:tcPr>
            <w:tcW w:w="1074" w:type="dxa"/>
            <w:tcBorders>
              <w:right w:val="single" w:color="auto" w:sz="12" w:space="0"/>
            </w:tcBorders>
            <w:vAlign w:val="center"/>
          </w:tcPr>
          <w:p w14:paraId="5320CE1D">
            <w:pPr>
              <w:pStyle w:val="17"/>
            </w:pPr>
            <w:r>
              <w:rPr>
                <w:rFonts w:hint="eastAsia"/>
              </w:rPr>
              <w:t>√</w:t>
            </w:r>
          </w:p>
        </w:tc>
      </w:tr>
      <w:tr w14:paraId="45F61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2191950">
            <w:pPr>
              <w:pStyle w:val="17"/>
            </w:pPr>
            <w:r>
              <w:rPr>
                <w:rFonts w:hint="eastAsia"/>
              </w:rPr>
              <w:t>第三单元</w:t>
            </w:r>
          </w:p>
        </w:tc>
        <w:tc>
          <w:tcPr>
            <w:tcW w:w="1074" w:type="dxa"/>
            <w:vAlign w:val="center"/>
          </w:tcPr>
          <w:p w14:paraId="5A019CA6">
            <w:pPr>
              <w:pStyle w:val="17"/>
            </w:pPr>
          </w:p>
        </w:tc>
        <w:tc>
          <w:tcPr>
            <w:tcW w:w="1074" w:type="dxa"/>
            <w:vAlign w:val="center"/>
          </w:tcPr>
          <w:p w14:paraId="4EE176CC">
            <w:pPr>
              <w:pStyle w:val="17"/>
            </w:pPr>
            <w:r>
              <w:rPr>
                <w:rFonts w:hint="eastAsia"/>
              </w:rPr>
              <w:t>√</w:t>
            </w:r>
          </w:p>
        </w:tc>
        <w:tc>
          <w:tcPr>
            <w:tcW w:w="1074" w:type="dxa"/>
            <w:vAlign w:val="center"/>
          </w:tcPr>
          <w:p w14:paraId="2DDDDC65">
            <w:pPr>
              <w:pStyle w:val="17"/>
            </w:pPr>
          </w:p>
        </w:tc>
        <w:tc>
          <w:tcPr>
            <w:tcW w:w="1073" w:type="dxa"/>
            <w:vAlign w:val="center"/>
          </w:tcPr>
          <w:p w14:paraId="645A29EA">
            <w:pPr>
              <w:pStyle w:val="17"/>
            </w:pPr>
            <w:r>
              <w:rPr>
                <w:rFonts w:hint="eastAsia"/>
              </w:rPr>
              <w:t>√</w:t>
            </w:r>
          </w:p>
        </w:tc>
        <w:tc>
          <w:tcPr>
            <w:tcW w:w="1073" w:type="dxa"/>
            <w:vAlign w:val="center"/>
          </w:tcPr>
          <w:p w14:paraId="6F73F066">
            <w:pPr>
              <w:pStyle w:val="17"/>
            </w:pPr>
          </w:p>
        </w:tc>
        <w:tc>
          <w:tcPr>
            <w:tcW w:w="1074" w:type="dxa"/>
            <w:tcBorders>
              <w:right w:val="single" w:color="auto" w:sz="12" w:space="0"/>
            </w:tcBorders>
            <w:vAlign w:val="center"/>
          </w:tcPr>
          <w:p w14:paraId="521959CC">
            <w:pPr>
              <w:pStyle w:val="17"/>
            </w:pPr>
            <w:r>
              <w:rPr>
                <w:rFonts w:hint="eastAsia"/>
              </w:rPr>
              <w:t>√</w:t>
            </w:r>
          </w:p>
        </w:tc>
      </w:tr>
      <w:tr w14:paraId="6DE3A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1D7113B2">
            <w:pPr>
              <w:pStyle w:val="17"/>
            </w:pPr>
            <w:r>
              <w:rPr>
                <w:rFonts w:hint="eastAsia"/>
              </w:rPr>
              <w:t>第四单元</w:t>
            </w:r>
          </w:p>
        </w:tc>
        <w:tc>
          <w:tcPr>
            <w:tcW w:w="1074" w:type="dxa"/>
            <w:tcBorders>
              <w:bottom w:val="single" w:color="auto" w:sz="12" w:space="0"/>
            </w:tcBorders>
            <w:vAlign w:val="center"/>
          </w:tcPr>
          <w:p w14:paraId="475B901D">
            <w:pPr>
              <w:pStyle w:val="17"/>
            </w:pPr>
          </w:p>
        </w:tc>
        <w:tc>
          <w:tcPr>
            <w:tcW w:w="1074" w:type="dxa"/>
            <w:tcBorders>
              <w:bottom w:val="single" w:color="auto" w:sz="12" w:space="0"/>
            </w:tcBorders>
            <w:vAlign w:val="center"/>
          </w:tcPr>
          <w:p w14:paraId="7E2AF697">
            <w:pPr>
              <w:pStyle w:val="17"/>
            </w:pPr>
            <w:r>
              <w:rPr>
                <w:rFonts w:hint="eastAsia"/>
              </w:rPr>
              <w:t>√</w:t>
            </w:r>
          </w:p>
        </w:tc>
        <w:tc>
          <w:tcPr>
            <w:tcW w:w="1074" w:type="dxa"/>
            <w:tcBorders>
              <w:bottom w:val="single" w:color="auto" w:sz="12" w:space="0"/>
            </w:tcBorders>
            <w:vAlign w:val="center"/>
          </w:tcPr>
          <w:p w14:paraId="55CDE89A">
            <w:pPr>
              <w:pStyle w:val="17"/>
            </w:pPr>
          </w:p>
        </w:tc>
        <w:tc>
          <w:tcPr>
            <w:tcW w:w="1073" w:type="dxa"/>
            <w:tcBorders>
              <w:bottom w:val="single" w:color="auto" w:sz="12" w:space="0"/>
            </w:tcBorders>
            <w:vAlign w:val="center"/>
          </w:tcPr>
          <w:p w14:paraId="29243A56">
            <w:pPr>
              <w:pStyle w:val="17"/>
            </w:pPr>
            <w:r>
              <w:rPr>
                <w:rFonts w:hint="eastAsia"/>
              </w:rPr>
              <w:t>√</w:t>
            </w:r>
          </w:p>
        </w:tc>
        <w:tc>
          <w:tcPr>
            <w:tcW w:w="1073" w:type="dxa"/>
            <w:tcBorders>
              <w:bottom w:val="single" w:color="auto" w:sz="12" w:space="0"/>
            </w:tcBorders>
            <w:vAlign w:val="center"/>
          </w:tcPr>
          <w:p w14:paraId="7596AADE">
            <w:pPr>
              <w:pStyle w:val="17"/>
            </w:pPr>
          </w:p>
        </w:tc>
        <w:tc>
          <w:tcPr>
            <w:tcW w:w="1074" w:type="dxa"/>
            <w:tcBorders>
              <w:bottom w:val="single" w:color="auto" w:sz="12" w:space="0"/>
              <w:right w:val="single" w:color="auto" w:sz="12" w:space="0"/>
            </w:tcBorders>
            <w:vAlign w:val="center"/>
          </w:tcPr>
          <w:p w14:paraId="7E29645D">
            <w:pPr>
              <w:pStyle w:val="17"/>
            </w:pPr>
            <w:r>
              <w:rPr>
                <w:rFonts w:hint="eastAsia"/>
              </w:rPr>
              <w:t>√</w:t>
            </w:r>
          </w:p>
        </w:tc>
      </w:tr>
    </w:tbl>
    <w:p w14:paraId="5F1EFF43">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7652D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5A76F000">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0A546133">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6DA39873">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7F57080E">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28850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4C9A3091">
            <w:pPr>
              <w:widowControl w:val="0"/>
              <w:snapToGrid w:val="0"/>
              <w:jc w:val="center"/>
              <w:rPr>
                <w:rFonts w:ascii="黑体" w:hAnsi="黑体" w:eastAsia="黑体"/>
                <w:bCs/>
                <w:sz w:val="21"/>
                <w:szCs w:val="21"/>
              </w:rPr>
            </w:pPr>
          </w:p>
        </w:tc>
        <w:tc>
          <w:tcPr>
            <w:tcW w:w="2690" w:type="dxa"/>
            <w:vMerge w:val="continue"/>
          </w:tcPr>
          <w:p w14:paraId="07CC95DA">
            <w:pPr>
              <w:widowControl w:val="0"/>
              <w:snapToGrid w:val="0"/>
              <w:jc w:val="center"/>
              <w:rPr>
                <w:rFonts w:ascii="黑体" w:hAnsi="黑体" w:eastAsia="黑体"/>
                <w:bCs/>
                <w:sz w:val="21"/>
                <w:szCs w:val="21"/>
              </w:rPr>
            </w:pPr>
          </w:p>
        </w:tc>
        <w:tc>
          <w:tcPr>
            <w:tcW w:w="1697" w:type="dxa"/>
            <w:vMerge w:val="continue"/>
          </w:tcPr>
          <w:p w14:paraId="600C9F31">
            <w:pPr>
              <w:widowControl w:val="0"/>
              <w:snapToGrid w:val="0"/>
              <w:jc w:val="center"/>
              <w:rPr>
                <w:rFonts w:ascii="黑体" w:hAnsi="黑体" w:eastAsia="黑体"/>
                <w:bCs/>
                <w:sz w:val="21"/>
                <w:szCs w:val="21"/>
              </w:rPr>
            </w:pPr>
          </w:p>
        </w:tc>
        <w:tc>
          <w:tcPr>
            <w:tcW w:w="708" w:type="dxa"/>
            <w:vAlign w:val="center"/>
          </w:tcPr>
          <w:p w14:paraId="643C805E">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74BA61E1">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00AD8410">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63F79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CAD5888">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第一单元</w:t>
            </w:r>
          </w:p>
        </w:tc>
        <w:tc>
          <w:tcPr>
            <w:tcW w:w="2690" w:type="dxa"/>
            <w:vAlign w:val="center"/>
          </w:tcPr>
          <w:p w14:paraId="33CAE847">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讲课</w:t>
            </w:r>
          </w:p>
        </w:tc>
        <w:tc>
          <w:tcPr>
            <w:tcW w:w="1697" w:type="dxa"/>
            <w:vAlign w:val="center"/>
          </w:tcPr>
          <w:p w14:paraId="3945CAE0">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考查</w:t>
            </w:r>
          </w:p>
        </w:tc>
        <w:tc>
          <w:tcPr>
            <w:tcW w:w="708" w:type="dxa"/>
            <w:vAlign w:val="center"/>
          </w:tcPr>
          <w:p w14:paraId="40CFAE8A">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4</w:t>
            </w:r>
          </w:p>
        </w:tc>
        <w:tc>
          <w:tcPr>
            <w:tcW w:w="653" w:type="dxa"/>
            <w:vAlign w:val="center"/>
          </w:tcPr>
          <w:p w14:paraId="4DE9B9F2">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0</w:t>
            </w:r>
          </w:p>
        </w:tc>
        <w:tc>
          <w:tcPr>
            <w:tcW w:w="700" w:type="dxa"/>
            <w:tcBorders>
              <w:right w:val="single" w:color="auto" w:sz="12" w:space="0"/>
            </w:tcBorders>
            <w:vAlign w:val="center"/>
          </w:tcPr>
          <w:p w14:paraId="7A099A8F">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4</w:t>
            </w:r>
          </w:p>
        </w:tc>
      </w:tr>
      <w:tr w14:paraId="180B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F138AC0">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第二单元</w:t>
            </w:r>
          </w:p>
        </w:tc>
        <w:tc>
          <w:tcPr>
            <w:tcW w:w="2690" w:type="dxa"/>
            <w:vAlign w:val="center"/>
          </w:tcPr>
          <w:p w14:paraId="6F74C623">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边讲边练</w:t>
            </w:r>
          </w:p>
        </w:tc>
        <w:tc>
          <w:tcPr>
            <w:tcW w:w="1697" w:type="dxa"/>
            <w:vAlign w:val="center"/>
          </w:tcPr>
          <w:p w14:paraId="3E27E720">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考查</w:t>
            </w:r>
          </w:p>
        </w:tc>
        <w:tc>
          <w:tcPr>
            <w:tcW w:w="708" w:type="dxa"/>
            <w:vAlign w:val="center"/>
          </w:tcPr>
          <w:p w14:paraId="22164B7E">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0</w:t>
            </w:r>
          </w:p>
        </w:tc>
        <w:tc>
          <w:tcPr>
            <w:tcW w:w="653" w:type="dxa"/>
            <w:vAlign w:val="center"/>
          </w:tcPr>
          <w:p w14:paraId="6DD3BB64">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20</w:t>
            </w:r>
          </w:p>
        </w:tc>
        <w:tc>
          <w:tcPr>
            <w:tcW w:w="700" w:type="dxa"/>
            <w:tcBorders>
              <w:right w:val="single" w:color="auto" w:sz="12" w:space="0"/>
            </w:tcBorders>
            <w:vAlign w:val="center"/>
          </w:tcPr>
          <w:p w14:paraId="1EC61C33">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20</w:t>
            </w:r>
          </w:p>
        </w:tc>
      </w:tr>
      <w:tr w14:paraId="2D42B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D97CFF5">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第三单元</w:t>
            </w:r>
          </w:p>
        </w:tc>
        <w:tc>
          <w:tcPr>
            <w:tcW w:w="2690" w:type="dxa"/>
            <w:vAlign w:val="center"/>
          </w:tcPr>
          <w:p w14:paraId="1232C2A2">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边讲边练</w:t>
            </w:r>
          </w:p>
        </w:tc>
        <w:tc>
          <w:tcPr>
            <w:tcW w:w="1697" w:type="dxa"/>
            <w:vAlign w:val="center"/>
          </w:tcPr>
          <w:p w14:paraId="35AE806E">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考查</w:t>
            </w:r>
          </w:p>
        </w:tc>
        <w:tc>
          <w:tcPr>
            <w:tcW w:w="708" w:type="dxa"/>
            <w:vAlign w:val="center"/>
          </w:tcPr>
          <w:p w14:paraId="060D9991">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0</w:t>
            </w:r>
          </w:p>
        </w:tc>
        <w:tc>
          <w:tcPr>
            <w:tcW w:w="653" w:type="dxa"/>
            <w:vAlign w:val="center"/>
          </w:tcPr>
          <w:p w14:paraId="3624C7B0">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8</w:t>
            </w:r>
          </w:p>
        </w:tc>
        <w:tc>
          <w:tcPr>
            <w:tcW w:w="700" w:type="dxa"/>
            <w:tcBorders>
              <w:right w:val="single" w:color="auto" w:sz="12" w:space="0"/>
            </w:tcBorders>
            <w:vAlign w:val="center"/>
          </w:tcPr>
          <w:p w14:paraId="4D4930C3">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8</w:t>
            </w:r>
          </w:p>
        </w:tc>
      </w:tr>
      <w:tr w14:paraId="21C6D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63A256C">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第四单元</w:t>
            </w:r>
          </w:p>
        </w:tc>
        <w:tc>
          <w:tcPr>
            <w:tcW w:w="2690" w:type="dxa"/>
            <w:vAlign w:val="center"/>
          </w:tcPr>
          <w:p w14:paraId="198CD7C1">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课外练习</w:t>
            </w:r>
          </w:p>
        </w:tc>
        <w:tc>
          <w:tcPr>
            <w:tcW w:w="1697" w:type="dxa"/>
            <w:vAlign w:val="center"/>
          </w:tcPr>
          <w:p w14:paraId="1226512F">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考查</w:t>
            </w:r>
          </w:p>
        </w:tc>
        <w:tc>
          <w:tcPr>
            <w:tcW w:w="708" w:type="dxa"/>
            <w:vAlign w:val="center"/>
          </w:tcPr>
          <w:p w14:paraId="0003548C">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0</w:t>
            </w:r>
          </w:p>
        </w:tc>
        <w:tc>
          <w:tcPr>
            <w:tcW w:w="653" w:type="dxa"/>
            <w:vAlign w:val="center"/>
          </w:tcPr>
          <w:p w14:paraId="6B03F8D6">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0</w:t>
            </w:r>
          </w:p>
        </w:tc>
        <w:tc>
          <w:tcPr>
            <w:tcW w:w="700" w:type="dxa"/>
            <w:tcBorders>
              <w:right w:val="single" w:color="auto" w:sz="12" w:space="0"/>
            </w:tcBorders>
            <w:vAlign w:val="center"/>
          </w:tcPr>
          <w:p w14:paraId="77F4AFC6">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0</w:t>
            </w:r>
          </w:p>
        </w:tc>
      </w:tr>
      <w:tr w14:paraId="4699B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1E5F8A7E">
            <w:pPr>
              <w:pStyle w:val="16"/>
              <w:widowControl w:val="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合计</w:t>
            </w:r>
          </w:p>
        </w:tc>
        <w:tc>
          <w:tcPr>
            <w:tcW w:w="708" w:type="dxa"/>
            <w:tcBorders>
              <w:bottom w:val="single" w:color="auto" w:sz="12" w:space="0"/>
            </w:tcBorders>
            <w:vAlign w:val="center"/>
          </w:tcPr>
          <w:p w14:paraId="2A52020E">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4</w:t>
            </w:r>
          </w:p>
        </w:tc>
        <w:tc>
          <w:tcPr>
            <w:tcW w:w="653" w:type="dxa"/>
            <w:tcBorders>
              <w:bottom w:val="single" w:color="auto" w:sz="12" w:space="0"/>
            </w:tcBorders>
            <w:vAlign w:val="center"/>
          </w:tcPr>
          <w:p w14:paraId="3C889481">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28</w:t>
            </w:r>
          </w:p>
        </w:tc>
        <w:tc>
          <w:tcPr>
            <w:tcW w:w="700" w:type="dxa"/>
            <w:tcBorders>
              <w:bottom w:val="single" w:color="auto" w:sz="12" w:space="0"/>
              <w:right w:val="single" w:color="auto" w:sz="12" w:space="0"/>
            </w:tcBorders>
            <w:vAlign w:val="center"/>
          </w:tcPr>
          <w:p w14:paraId="41331408">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32</w:t>
            </w:r>
          </w:p>
        </w:tc>
      </w:tr>
    </w:tbl>
    <w:p w14:paraId="3609C16C">
      <w:pPr>
        <w:pStyle w:val="20"/>
        <w:numPr>
          <w:ilvl w:val="0"/>
          <w:numId w:val="1"/>
        </w:numPr>
        <w:spacing w:before="163" w:beforeLines="50" w:after="163"/>
        <w:rPr>
          <w:rFonts w:hint="eastAsia" w:eastAsia="宋体"/>
          <w:color w:val="auto"/>
          <w:lang w:val="en-US" w:eastAsia="zh-CN"/>
        </w:rPr>
      </w:pPr>
      <w:r>
        <w:rPr>
          <w:rFonts w:hint="eastAsia" w:eastAsia="宋体"/>
          <w:color w:val="auto"/>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203C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32E771F1">
            <w:pPr>
              <w:pStyle w:val="16"/>
              <w:rPr>
                <w:rFonts w:hint="eastAsia" w:eastAsia="黑体"/>
                <w:b w:val="0"/>
                <w:bCs/>
                <w:color w:val="auto"/>
                <w:szCs w:val="16"/>
                <w:lang w:eastAsia="zh-CN"/>
              </w:rPr>
            </w:pPr>
            <w:r>
              <w:rPr>
                <w:rFonts w:hint="eastAsia" w:ascii="黑体" w:hAnsi="黑体"/>
                <w:b w:val="0"/>
                <w:bCs/>
                <w:color w:val="auto"/>
                <w:szCs w:val="18"/>
                <w:lang w:val="en-US" w:eastAsia="zh-CN"/>
              </w:rPr>
              <w:t>序号</w:t>
            </w:r>
            <w:r>
              <w:rPr>
                <w:rFonts w:hint="eastAsia" w:ascii="黑体" w:hAnsi="黑体"/>
                <w:b w:val="0"/>
                <w:bCs/>
                <w:color w:val="auto"/>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15C2725E">
            <w:pPr>
              <w:pStyle w:val="16"/>
              <w:rPr>
                <w:rFonts w:hint="eastAsia" w:eastAsia="黑体"/>
                <w:b w:val="0"/>
                <w:bCs/>
                <w:color w:val="auto"/>
                <w:szCs w:val="16"/>
                <w:lang w:val="en-US" w:eastAsia="zh-CN"/>
              </w:rPr>
            </w:pPr>
            <w:r>
              <w:rPr>
                <w:rFonts w:hint="eastAsia"/>
                <w:b w:val="0"/>
                <w:bCs/>
                <w:color w:val="auto"/>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2DCC6DE9">
            <w:pPr>
              <w:pStyle w:val="16"/>
              <w:rPr>
                <w:rFonts w:hint="default" w:eastAsia="黑体"/>
                <w:b w:val="0"/>
                <w:bCs/>
                <w:color w:val="auto"/>
                <w:szCs w:val="16"/>
                <w:lang w:val="en-US" w:eastAsia="zh-CN"/>
              </w:rPr>
            </w:pPr>
            <w:r>
              <w:rPr>
                <w:rFonts w:hint="eastAsia"/>
                <w:b w:val="0"/>
                <w:bCs/>
                <w:color w:val="auto"/>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58AEEAC7">
            <w:pPr>
              <w:pStyle w:val="16"/>
              <w:rPr>
                <w:rFonts w:hint="default" w:eastAsia="黑体"/>
                <w:b w:val="0"/>
                <w:bCs/>
                <w:color w:val="auto"/>
                <w:szCs w:val="16"/>
                <w:lang w:val="en-US" w:eastAsia="zh-CN"/>
              </w:rPr>
            </w:pPr>
            <w:r>
              <w:rPr>
                <w:rFonts w:hint="eastAsia"/>
                <w:b w:val="0"/>
                <w:bCs/>
                <w:color w:val="auto"/>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40734D38">
            <w:pPr>
              <w:pStyle w:val="16"/>
              <w:rPr>
                <w:rFonts w:hint="eastAsia" w:eastAsia="黑体"/>
                <w:b w:val="0"/>
                <w:bCs/>
                <w:color w:val="auto"/>
                <w:szCs w:val="16"/>
                <w:lang w:val="en-US" w:eastAsia="zh-CN"/>
              </w:rPr>
            </w:pPr>
            <w:r>
              <w:rPr>
                <w:rFonts w:hint="eastAsia"/>
                <w:b w:val="0"/>
                <w:bCs/>
                <w:color w:val="auto"/>
                <w:szCs w:val="16"/>
                <w:lang w:val="en-US" w:eastAsia="zh-CN"/>
              </w:rPr>
              <w:t>实验 类型</w:t>
            </w:r>
          </w:p>
        </w:tc>
      </w:tr>
      <w:tr w14:paraId="60013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3714A1C3">
            <w:pPr>
              <w:pStyle w:val="17"/>
              <w:rPr>
                <w:rFonts w:hint="eastAsia" w:ascii="宋体" w:hAnsi="宋体" w:eastAsia="宋体"/>
                <w:b w:val="0"/>
                <w:bCs/>
                <w:color w:val="auto"/>
                <w:lang w:val="en-US" w:eastAsia="zh-CN"/>
              </w:rPr>
            </w:pPr>
            <w:r>
              <w:rPr>
                <w:rFonts w:hint="eastAsia" w:eastAsia="宋体"/>
                <w:b w:val="0"/>
                <w:bCs/>
                <w:color w:val="auto"/>
                <w:lang w:val="en-US" w:eastAsia="zh-CN"/>
              </w:rPr>
              <w:t>1</w:t>
            </w:r>
          </w:p>
        </w:tc>
        <w:tc>
          <w:tcPr>
            <w:tcW w:w="3021" w:type="dxa"/>
            <w:tcBorders>
              <w:left w:val="single" w:color="auto" w:sz="4" w:space="0"/>
              <w:right w:val="single" w:color="auto" w:sz="4" w:space="0"/>
            </w:tcBorders>
            <w:noWrap w:val="0"/>
            <w:vAlign w:val="center"/>
          </w:tcPr>
          <w:p w14:paraId="4FEBFC8F">
            <w:pPr>
              <w:pStyle w:val="17"/>
              <w:rPr>
                <w:rFonts w:hint="default" w:ascii="宋体" w:hAnsi="宋体" w:eastAsia="宋体" w:cs="Times New Roman"/>
                <w:b w:val="0"/>
                <w:bCs/>
                <w:color w:val="auto"/>
                <w:lang w:val="en-US" w:eastAsia="zh-CN"/>
              </w:rPr>
            </w:pPr>
            <w:r>
              <w:rPr>
                <w:rFonts w:hint="eastAsia" w:ascii="宋体" w:hAnsi="宋体"/>
                <w:b w:val="0"/>
                <w:bCs/>
                <w:color w:val="auto"/>
              </w:rPr>
              <w:t>基本</w:t>
            </w:r>
            <w:r>
              <w:rPr>
                <w:rFonts w:hint="eastAsia" w:ascii="宋体" w:hAnsi="宋体"/>
                <w:b w:val="0"/>
                <w:bCs/>
                <w:color w:val="auto"/>
                <w:lang w:val="en-US" w:eastAsia="zh-CN"/>
              </w:rPr>
              <w:t>技术</w:t>
            </w:r>
            <w:r>
              <w:rPr>
                <w:rFonts w:hint="eastAsia" w:ascii="宋体" w:hAnsi="宋体"/>
                <w:b w:val="0"/>
                <w:bCs/>
                <w:color w:val="auto"/>
              </w:rPr>
              <w:t>动作</w:t>
            </w:r>
            <w:r>
              <w:rPr>
                <w:rFonts w:hint="eastAsia" w:ascii="宋体" w:hAnsi="宋体"/>
                <w:b w:val="0"/>
                <w:bCs/>
                <w:color w:val="auto"/>
                <w:lang w:val="en-US" w:eastAsia="zh-CN"/>
              </w:rPr>
              <w:t>示范</w:t>
            </w:r>
          </w:p>
        </w:tc>
        <w:tc>
          <w:tcPr>
            <w:tcW w:w="3110" w:type="dxa"/>
            <w:tcBorders>
              <w:left w:val="single" w:color="auto" w:sz="4" w:space="0"/>
              <w:right w:val="single" w:color="auto" w:sz="4" w:space="0"/>
            </w:tcBorders>
            <w:noWrap w:val="0"/>
            <w:vAlign w:val="center"/>
          </w:tcPr>
          <w:p w14:paraId="32781FE0">
            <w:pPr>
              <w:pStyle w:val="17"/>
              <w:jc w:val="left"/>
              <w:rPr>
                <w:rFonts w:hint="eastAsia" w:ascii="宋体" w:hAnsi="宋体" w:eastAsia="宋体"/>
                <w:b w:val="0"/>
                <w:bCs/>
                <w:color w:val="auto"/>
                <w:lang w:val="en-US" w:eastAsia="zh-CN"/>
              </w:rPr>
            </w:pPr>
            <w:r>
              <w:rPr>
                <w:rFonts w:hint="eastAsia" w:ascii="宋体" w:hAnsi="宋体"/>
                <w:b w:val="0"/>
                <w:bCs/>
                <w:color w:val="auto"/>
              </w:rPr>
              <w:t>掌握</w:t>
            </w:r>
            <w:r>
              <w:rPr>
                <w:rFonts w:hint="eastAsia" w:ascii="宋体" w:hAnsi="宋体"/>
                <w:b w:val="0"/>
                <w:bCs/>
                <w:color w:val="auto"/>
                <w:lang w:val="en-US" w:eastAsia="zh-CN"/>
              </w:rPr>
              <w:t>跆拳道</w:t>
            </w:r>
            <w:r>
              <w:rPr>
                <w:rFonts w:hint="eastAsia" w:ascii="宋体" w:hAnsi="宋体"/>
                <w:b w:val="0"/>
                <w:bCs/>
                <w:color w:val="auto"/>
              </w:rPr>
              <w:t>基本动作，提高身体的灵活与协调能力</w:t>
            </w:r>
            <w:r>
              <w:rPr>
                <w:rFonts w:hint="eastAsia" w:ascii="宋体" w:hAnsi="宋体"/>
                <w:b w:val="0"/>
                <w:bCs/>
                <w:color w:val="auto"/>
                <w:lang w:eastAsia="zh-CN"/>
              </w:rPr>
              <w:t>。</w:t>
            </w:r>
          </w:p>
        </w:tc>
        <w:tc>
          <w:tcPr>
            <w:tcW w:w="810" w:type="dxa"/>
            <w:tcBorders>
              <w:left w:val="single" w:color="auto" w:sz="4" w:space="0"/>
              <w:right w:val="single" w:color="auto" w:sz="4" w:space="0"/>
            </w:tcBorders>
            <w:noWrap w:val="0"/>
            <w:vAlign w:val="center"/>
          </w:tcPr>
          <w:p w14:paraId="3A4B24A1">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084944DF">
            <w:pPr>
              <w:pStyle w:val="17"/>
              <w:jc w:val="center"/>
              <w:rPr>
                <w:rFonts w:hint="default" w:ascii="宋体" w:hAnsi="宋体" w:eastAsia="宋体" w:cs="宋体"/>
                <w:b w:val="0"/>
                <w:bCs/>
                <w:color w:val="auto"/>
                <w:sz w:val="21"/>
                <w:szCs w:val="21"/>
                <w:lang w:val="en-US" w:eastAsia="zh-CN" w:bidi="ar-SA"/>
              </w:rPr>
            </w:pPr>
            <w:r>
              <w:rPr>
                <w:rFonts w:hint="default" w:eastAsia="宋体"/>
                <w:b w:val="0"/>
                <w:bCs/>
                <w:color w:val="auto"/>
                <w:lang w:val="en-US" w:eastAsia="zh-CN"/>
              </w:rPr>
              <w:t>①</w:t>
            </w:r>
          </w:p>
        </w:tc>
      </w:tr>
      <w:tr w14:paraId="50A82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6C4AD142">
            <w:pPr>
              <w:pStyle w:val="17"/>
              <w:rPr>
                <w:rFonts w:hint="eastAsia" w:ascii="宋体" w:hAnsi="宋体"/>
                <w:b w:val="0"/>
                <w:bCs/>
                <w:color w:val="auto"/>
                <w:lang w:val="en-US" w:eastAsia="zh-CN"/>
              </w:rPr>
            </w:pPr>
            <w:r>
              <w:rPr>
                <w:rFonts w:hint="eastAsia" w:eastAsia="宋体"/>
                <w:b w:val="0"/>
                <w:bCs/>
                <w:color w:val="auto"/>
                <w:lang w:val="en-US" w:eastAsia="zh-CN"/>
              </w:rPr>
              <w:t>2</w:t>
            </w:r>
          </w:p>
        </w:tc>
        <w:tc>
          <w:tcPr>
            <w:tcW w:w="3021" w:type="dxa"/>
            <w:tcBorders>
              <w:left w:val="single" w:color="auto" w:sz="4" w:space="0"/>
              <w:right w:val="single" w:color="auto" w:sz="4" w:space="0"/>
            </w:tcBorders>
            <w:noWrap w:val="0"/>
            <w:vAlign w:val="center"/>
          </w:tcPr>
          <w:p w14:paraId="77B23997">
            <w:pPr>
              <w:pStyle w:val="17"/>
              <w:rPr>
                <w:rFonts w:hint="default" w:ascii="宋体" w:hAnsi="宋体" w:eastAsia="宋体" w:cs="Times New Roman"/>
                <w:b w:val="0"/>
                <w:bCs/>
                <w:color w:val="auto"/>
                <w:lang w:val="en-US" w:eastAsia="zh-CN"/>
              </w:rPr>
            </w:pPr>
            <w:r>
              <w:rPr>
                <w:rFonts w:hint="eastAsia" w:ascii="宋体" w:hAnsi="宋体" w:cs="Times New Roman"/>
                <w:b w:val="0"/>
                <w:bCs/>
                <w:color w:val="auto"/>
                <w:lang w:val="en-US" w:eastAsia="zh-CN"/>
              </w:rPr>
              <w:t>组织开展技能实践</w:t>
            </w:r>
          </w:p>
        </w:tc>
        <w:tc>
          <w:tcPr>
            <w:tcW w:w="3110" w:type="dxa"/>
            <w:tcBorders>
              <w:left w:val="single" w:color="auto" w:sz="4" w:space="0"/>
              <w:right w:val="single" w:color="auto" w:sz="4" w:space="0"/>
            </w:tcBorders>
            <w:noWrap w:val="0"/>
            <w:vAlign w:val="center"/>
          </w:tcPr>
          <w:p w14:paraId="3E457A23">
            <w:pPr>
              <w:pStyle w:val="17"/>
              <w:jc w:val="left"/>
              <w:rPr>
                <w:rFonts w:hint="default" w:ascii="宋体" w:hAnsi="宋体" w:eastAsia="宋体"/>
                <w:b w:val="0"/>
                <w:bCs/>
                <w:color w:val="auto"/>
                <w:lang w:val="en-US" w:eastAsia="zh-CN"/>
              </w:rPr>
            </w:pPr>
            <w:r>
              <w:rPr>
                <w:rFonts w:hint="eastAsia" w:ascii="宋体" w:hAnsi="宋体"/>
                <w:b w:val="0"/>
                <w:bCs/>
                <w:color w:val="auto"/>
                <w:lang w:val="en-US" w:eastAsia="zh-CN"/>
              </w:rPr>
              <w:t>组织学生集体练习专项腿法技术动作，并熟练掌握该项技术动作。</w:t>
            </w:r>
          </w:p>
        </w:tc>
        <w:tc>
          <w:tcPr>
            <w:tcW w:w="810" w:type="dxa"/>
            <w:tcBorders>
              <w:left w:val="single" w:color="auto" w:sz="4" w:space="0"/>
              <w:right w:val="single" w:color="auto" w:sz="4" w:space="0"/>
            </w:tcBorders>
            <w:noWrap w:val="0"/>
            <w:vAlign w:val="center"/>
          </w:tcPr>
          <w:p w14:paraId="6BACDD7D">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12</w:t>
            </w:r>
          </w:p>
        </w:tc>
        <w:tc>
          <w:tcPr>
            <w:tcW w:w="758" w:type="dxa"/>
            <w:tcBorders>
              <w:left w:val="single" w:color="auto" w:sz="4" w:space="0"/>
              <w:right w:val="single" w:color="auto" w:sz="4" w:space="0"/>
            </w:tcBorders>
            <w:noWrap w:val="0"/>
            <w:vAlign w:val="center"/>
          </w:tcPr>
          <w:p w14:paraId="725EC69E">
            <w:pPr>
              <w:pStyle w:val="17"/>
              <w:jc w:val="center"/>
              <w:rPr>
                <w:rFonts w:hint="default" w:ascii="宋体" w:hAnsi="宋体" w:cs="宋体"/>
                <w:b w:val="0"/>
                <w:bCs/>
                <w:color w:val="auto"/>
                <w:sz w:val="21"/>
                <w:szCs w:val="21"/>
                <w:lang w:val="en-US" w:eastAsia="zh-CN" w:bidi="ar-SA"/>
              </w:rPr>
            </w:pPr>
            <w:r>
              <w:rPr>
                <w:rFonts w:hint="eastAsia" w:eastAsia="宋体"/>
                <w:b w:val="0"/>
                <w:bCs/>
                <w:color w:val="auto"/>
                <w:lang w:val="en-US" w:eastAsia="zh-CN"/>
              </w:rPr>
              <w:t>④</w:t>
            </w:r>
          </w:p>
        </w:tc>
      </w:tr>
      <w:tr w14:paraId="663E9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2032E6AA">
            <w:pPr>
              <w:pStyle w:val="17"/>
              <w:rPr>
                <w:rFonts w:hint="default" w:ascii="宋体" w:hAnsi="宋体"/>
                <w:b w:val="0"/>
                <w:bCs/>
                <w:color w:val="auto"/>
                <w:lang w:val="en-US" w:eastAsia="zh-CN"/>
              </w:rPr>
            </w:pPr>
            <w:r>
              <w:rPr>
                <w:rFonts w:hint="eastAsia" w:eastAsia="宋体"/>
                <w:b w:val="0"/>
                <w:bCs/>
                <w:color w:val="auto"/>
                <w:lang w:val="en-US" w:eastAsia="zh-CN"/>
              </w:rPr>
              <w:t>3</w:t>
            </w:r>
          </w:p>
        </w:tc>
        <w:tc>
          <w:tcPr>
            <w:tcW w:w="3021" w:type="dxa"/>
            <w:tcBorders>
              <w:left w:val="single" w:color="auto" w:sz="4" w:space="0"/>
              <w:right w:val="single" w:color="auto" w:sz="4" w:space="0"/>
            </w:tcBorders>
            <w:noWrap w:val="0"/>
            <w:vAlign w:val="center"/>
          </w:tcPr>
          <w:p w14:paraId="6C82DF87">
            <w:pPr>
              <w:pStyle w:val="17"/>
              <w:rPr>
                <w:rFonts w:hint="default" w:ascii="宋体" w:hAnsi="宋体" w:eastAsia="宋体" w:cs="Times New Roman"/>
                <w:b w:val="0"/>
                <w:bCs/>
                <w:color w:val="auto"/>
                <w:lang w:val="en-US" w:eastAsia="zh-CN"/>
              </w:rPr>
            </w:pPr>
            <w:r>
              <w:rPr>
                <w:rFonts w:hint="eastAsia" w:ascii="宋体" w:hAnsi="宋体" w:cs="Times New Roman"/>
                <w:b w:val="0"/>
                <w:bCs/>
                <w:color w:val="auto"/>
                <w:lang w:val="en-US" w:eastAsia="zh-CN"/>
              </w:rPr>
              <w:t>组织教学竞赛</w:t>
            </w:r>
          </w:p>
        </w:tc>
        <w:tc>
          <w:tcPr>
            <w:tcW w:w="3110" w:type="dxa"/>
            <w:tcBorders>
              <w:left w:val="single" w:color="auto" w:sz="4" w:space="0"/>
              <w:right w:val="single" w:color="auto" w:sz="4" w:space="0"/>
            </w:tcBorders>
            <w:noWrap w:val="0"/>
            <w:vAlign w:val="center"/>
          </w:tcPr>
          <w:p w14:paraId="013CBD7D">
            <w:pPr>
              <w:pStyle w:val="17"/>
              <w:jc w:val="left"/>
              <w:rPr>
                <w:rFonts w:hint="default" w:ascii="宋体" w:hAnsi="宋体"/>
                <w:b w:val="0"/>
                <w:bCs/>
                <w:color w:val="auto"/>
                <w:lang w:val="en-US"/>
              </w:rPr>
            </w:pPr>
            <w:r>
              <w:rPr>
                <w:rFonts w:hint="eastAsia" w:ascii="宋体" w:hAnsi="宋体"/>
                <w:b w:val="0"/>
                <w:bCs/>
                <w:color w:val="auto"/>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75DF294C">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39F0FC34">
            <w:pPr>
              <w:pStyle w:val="17"/>
              <w:jc w:val="center"/>
              <w:rPr>
                <w:rFonts w:hint="default" w:eastAsia="宋体"/>
                <w:b w:val="0"/>
                <w:bCs/>
                <w:color w:val="auto"/>
                <w:lang w:val="en-US" w:eastAsia="zh-CN"/>
              </w:rPr>
            </w:pPr>
            <w:r>
              <w:rPr>
                <w:rFonts w:hint="eastAsia" w:eastAsia="宋体"/>
                <w:b w:val="0"/>
                <w:bCs/>
                <w:color w:val="auto"/>
                <w:lang w:val="en-US" w:eastAsia="zh-CN"/>
              </w:rPr>
              <w:fldChar w:fldCharType="begin"/>
            </w:r>
            <w:r>
              <w:rPr>
                <w:rFonts w:hint="eastAsia" w:eastAsia="宋体"/>
                <w:b w:val="0"/>
                <w:bCs/>
                <w:color w:val="auto"/>
                <w:lang w:val="en-US" w:eastAsia="zh-CN"/>
              </w:rPr>
              <w:instrText xml:space="preserve"> = 2 \* GB3 </w:instrText>
            </w:r>
            <w:r>
              <w:rPr>
                <w:rFonts w:hint="eastAsia" w:eastAsia="宋体"/>
                <w:b w:val="0"/>
                <w:bCs/>
                <w:color w:val="auto"/>
                <w:lang w:val="en-US" w:eastAsia="zh-CN"/>
              </w:rPr>
              <w:fldChar w:fldCharType="separate"/>
            </w:r>
            <w:r>
              <w:rPr>
                <w:rFonts w:hint="eastAsia" w:eastAsia="宋体"/>
                <w:b w:val="0"/>
                <w:bCs/>
                <w:color w:val="auto"/>
                <w:lang w:val="en-US" w:eastAsia="zh-CN"/>
              </w:rPr>
              <w:t>②</w:t>
            </w:r>
            <w:r>
              <w:rPr>
                <w:rFonts w:hint="eastAsia" w:eastAsia="宋体"/>
                <w:b w:val="0"/>
                <w:bCs/>
                <w:color w:val="auto"/>
                <w:lang w:val="en-US" w:eastAsia="zh-CN"/>
              </w:rPr>
              <w:fldChar w:fldCharType="end"/>
            </w:r>
          </w:p>
        </w:tc>
      </w:tr>
      <w:tr w14:paraId="65ABF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02766EBE">
            <w:pPr>
              <w:pStyle w:val="17"/>
              <w:rPr>
                <w:rFonts w:hint="eastAsia" w:eastAsia="宋体"/>
                <w:color w:val="auto"/>
                <w:lang w:val="en-US" w:eastAsia="zh-CN"/>
              </w:rPr>
            </w:pPr>
          </w:p>
        </w:tc>
        <w:tc>
          <w:tcPr>
            <w:tcW w:w="3021" w:type="dxa"/>
            <w:tcBorders>
              <w:left w:val="single" w:color="auto" w:sz="4" w:space="0"/>
              <w:right w:val="single" w:color="auto" w:sz="4" w:space="0"/>
            </w:tcBorders>
            <w:noWrap w:val="0"/>
            <w:vAlign w:val="center"/>
          </w:tcPr>
          <w:p w14:paraId="0AF50422">
            <w:pPr>
              <w:pStyle w:val="17"/>
              <w:rPr>
                <w:rFonts w:hint="default" w:ascii="宋体" w:hAnsi="宋体" w:cs="Times New Roman"/>
                <w:b/>
                <w:bCs/>
                <w:color w:val="auto"/>
                <w:lang w:val="en-US"/>
              </w:rPr>
            </w:pPr>
          </w:p>
        </w:tc>
        <w:tc>
          <w:tcPr>
            <w:tcW w:w="3110" w:type="dxa"/>
            <w:tcBorders>
              <w:left w:val="single" w:color="auto" w:sz="4" w:space="0"/>
              <w:right w:val="single" w:color="auto" w:sz="4" w:space="0"/>
            </w:tcBorders>
            <w:noWrap w:val="0"/>
            <w:vAlign w:val="center"/>
          </w:tcPr>
          <w:p w14:paraId="2954CC68">
            <w:pPr>
              <w:pStyle w:val="17"/>
              <w:rPr>
                <w:rFonts w:hint="default" w:ascii="宋体" w:hAnsi="宋体"/>
                <w:color w:val="auto"/>
                <w:lang w:val="en-US"/>
              </w:rPr>
            </w:pPr>
          </w:p>
        </w:tc>
        <w:tc>
          <w:tcPr>
            <w:tcW w:w="810" w:type="dxa"/>
            <w:tcBorders>
              <w:left w:val="single" w:color="auto" w:sz="4" w:space="0"/>
              <w:right w:val="single" w:color="auto" w:sz="4" w:space="0"/>
            </w:tcBorders>
            <w:noWrap w:val="0"/>
            <w:vAlign w:val="center"/>
          </w:tcPr>
          <w:p w14:paraId="44B117E4">
            <w:pPr>
              <w:pStyle w:val="17"/>
              <w:jc w:val="center"/>
              <w:rPr>
                <w:rFonts w:hint="default" w:ascii="宋体" w:hAnsi="宋体" w:eastAsia="宋体"/>
                <w:bCs/>
                <w:color w:val="auto"/>
                <w:lang w:val="en-US" w:eastAsia="zh-CN"/>
              </w:rPr>
            </w:pPr>
            <w:r>
              <w:rPr>
                <w:rFonts w:hint="eastAsia" w:ascii="宋体" w:hAnsi="宋体"/>
                <w:bCs/>
                <w:color w:val="auto"/>
                <w:lang w:val="en-US" w:eastAsia="zh-CN"/>
              </w:rPr>
              <w:t>28</w:t>
            </w:r>
          </w:p>
        </w:tc>
        <w:tc>
          <w:tcPr>
            <w:tcW w:w="758" w:type="dxa"/>
            <w:tcBorders>
              <w:left w:val="single" w:color="auto" w:sz="4" w:space="0"/>
              <w:right w:val="single" w:color="auto" w:sz="4" w:space="0"/>
            </w:tcBorders>
            <w:noWrap w:val="0"/>
            <w:vAlign w:val="center"/>
          </w:tcPr>
          <w:p w14:paraId="6F7919D7">
            <w:pPr>
              <w:pStyle w:val="17"/>
              <w:jc w:val="center"/>
              <w:rPr>
                <w:rFonts w:hint="eastAsia" w:eastAsia="宋体"/>
                <w:color w:val="auto"/>
                <w:lang w:val="en-US" w:eastAsia="zh-CN"/>
              </w:rPr>
            </w:pPr>
          </w:p>
        </w:tc>
      </w:tr>
    </w:tbl>
    <w:p w14:paraId="0FF68676">
      <w:pPr>
        <w:pStyle w:val="20"/>
        <w:numPr>
          <w:ilvl w:val="0"/>
          <w:numId w:val="0"/>
        </w:numPr>
        <w:spacing w:before="163" w:beforeLines="50" w:after="163"/>
        <w:rPr>
          <w:rFonts w:hint="eastAsia" w:ascii="黑体" w:hAnsi="宋体"/>
        </w:rPr>
      </w:pPr>
      <w:r>
        <w:rPr>
          <w:rFonts w:hint="default" w:eastAsia="宋体"/>
          <w:color w:val="auto"/>
          <w:lang w:val="en-US" w:eastAsia="zh-CN"/>
        </w:rPr>
        <w:t>实验</w:t>
      </w:r>
      <w:r>
        <w:rPr>
          <w:rFonts w:hint="eastAsia" w:eastAsia="宋体"/>
          <w:color w:val="auto"/>
          <w:lang w:val="en-US" w:eastAsia="zh-CN"/>
        </w:rPr>
        <w:t>类</w:t>
      </w:r>
      <w:r>
        <w:rPr>
          <w:rFonts w:hint="default" w:eastAsia="宋体"/>
          <w:color w:val="auto"/>
          <w:lang w:val="en-US" w:eastAsia="zh-CN"/>
        </w:rPr>
        <w:t>型</w:t>
      </w:r>
      <w:r>
        <w:rPr>
          <w:rFonts w:hint="eastAsia" w:eastAsia="宋体"/>
          <w:color w:val="auto"/>
          <w:lang w:val="en-US" w:eastAsia="zh-CN"/>
        </w:rPr>
        <w:t xml:space="preserve">： </w:t>
      </w:r>
      <w:r>
        <w:rPr>
          <w:rFonts w:hint="default" w:eastAsia="宋体"/>
          <w:color w:val="auto"/>
          <w:lang w:val="en-US" w:eastAsia="zh-CN"/>
        </w:rPr>
        <w:t>①</w:t>
      </w:r>
      <w:r>
        <w:rPr>
          <w:rFonts w:hint="eastAsia" w:eastAsia="宋体"/>
          <w:color w:val="auto"/>
          <w:lang w:val="en-US" w:eastAsia="zh-CN"/>
        </w:rPr>
        <w:t>演</w:t>
      </w:r>
      <w:r>
        <w:rPr>
          <w:rFonts w:hint="default" w:eastAsia="宋体"/>
          <w:color w:val="auto"/>
          <w:lang w:val="en-US" w:eastAsia="zh-CN"/>
        </w:rPr>
        <w:t>示型</w:t>
      </w:r>
      <w:r>
        <w:rPr>
          <w:rFonts w:hint="eastAsia" w:eastAsia="宋体"/>
          <w:color w:val="auto"/>
          <w:lang w:val="en-US" w:eastAsia="zh-CN"/>
        </w:rPr>
        <w:t xml:space="preserve"> </w:t>
      </w:r>
      <w:r>
        <w:rPr>
          <w:rFonts w:hint="default" w:eastAsia="宋体"/>
          <w:color w:val="auto"/>
          <w:lang w:val="en-US" w:eastAsia="zh-CN"/>
        </w:rPr>
        <w:t>②验证型</w:t>
      </w:r>
      <w:r>
        <w:rPr>
          <w:rFonts w:hint="eastAsia" w:eastAsia="宋体"/>
          <w:color w:val="auto"/>
          <w:lang w:val="en-US" w:eastAsia="zh-CN"/>
        </w:rPr>
        <w:t xml:space="preserve"> </w:t>
      </w:r>
      <w:r>
        <w:rPr>
          <w:rFonts w:hint="default" w:eastAsia="宋体"/>
          <w:color w:val="auto"/>
          <w:lang w:val="en-US" w:eastAsia="zh-CN"/>
        </w:rPr>
        <w:t>③设计型</w:t>
      </w:r>
      <w:r>
        <w:rPr>
          <w:rFonts w:hint="eastAsia" w:eastAsia="宋体"/>
          <w:color w:val="auto"/>
          <w:lang w:val="en-US" w:eastAsia="zh-CN"/>
        </w:rPr>
        <w:t xml:space="preserve"> ④综合</w:t>
      </w:r>
      <w:r>
        <w:rPr>
          <w:rFonts w:hint="default" w:eastAsia="宋体"/>
          <w:color w:val="auto"/>
          <w:lang w:val="en-US" w:eastAsia="zh-CN"/>
        </w:rPr>
        <w:t>型</w:t>
      </w:r>
    </w:p>
    <w:p w14:paraId="50C6BD88">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1F2CD7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75686AD2">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2BA715C8">
            <w:pPr>
              <w:widowControl w:val="0"/>
              <w:spacing w:line="340" w:lineRule="atLeast"/>
              <w:ind w:firstLine="420" w:firstLineChars="200"/>
              <w:jc w:val="both"/>
              <w:rPr>
                <w:rFonts w:ascii="仿宋_GB2312" w:eastAsia="仿宋_GB2312" w:cs="仿宋_GB2312"/>
                <w:color w:val="000000"/>
              </w:rPr>
            </w:pPr>
            <w:r>
              <w:rPr>
                <w:rFonts w:hint="eastAsia" w:cs="仿宋_GB2312" w:asciiTheme="minorEastAsia" w:hAnsiTheme="minorEastAsia" w:eastAsiaTheme="minorEastAsia"/>
                <w:color w:val="000000"/>
                <w:sz w:val="21"/>
                <w:szCs w:val="21"/>
              </w:rPr>
              <w:t>通过深入挖掘跆拳道运动思政元素并将跆拳道礼仪、体育精神、冠军故事以课堂导入的形式引发学生关注，思考产生共鸣。在竞赛规则的学习过程中引导学生树立规则意识和抗击挫折的能力。通过课上跆拳道技术学习及体测引导学生不怕吃苦勇于攀登、团结协作的的意识品质。</w:t>
            </w:r>
            <w:r>
              <w:rPr>
                <w:rFonts w:cs="仿宋_GB2312" w:asciiTheme="minorEastAsia" w:hAnsiTheme="minorEastAsia" w:eastAsiaTheme="minorEastAsia"/>
                <w:color w:val="000000"/>
                <w:sz w:val="21"/>
                <w:szCs w:val="21"/>
              </w:rPr>
              <w:t>课外运动app的练习，提高了学生自主锻炼能力，帮助学生树立终身体育意识。</w:t>
            </w:r>
          </w:p>
        </w:tc>
      </w:tr>
    </w:tbl>
    <w:p w14:paraId="7F89D654">
      <w:pPr>
        <w:pStyle w:val="19"/>
        <w:spacing w:before="326" w:beforeLines="100" w:line="360" w:lineRule="auto"/>
        <w:rPr>
          <w:rFonts w:hint="eastAsia" w:ascii="黑体" w:hAnsi="宋体"/>
        </w:rPr>
      </w:pPr>
    </w:p>
    <w:p w14:paraId="7FC2589D">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4FEFA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4FB66B7F">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6FDA37A4">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36499B44">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724BBCA0">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03D6B734">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22155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50F4099E">
            <w:pPr>
              <w:widowControl w:val="0"/>
              <w:snapToGrid w:val="0"/>
              <w:jc w:val="center"/>
              <w:rPr>
                <w:rFonts w:ascii="黑体" w:hAnsi="黑体" w:eastAsia="黑体"/>
                <w:bCs/>
                <w:sz w:val="21"/>
                <w:szCs w:val="21"/>
              </w:rPr>
            </w:pPr>
          </w:p>
        </w:tc>
        <w:tc>
          <w:tcPr>
            <w:tcW w:w="709" w:type="dxa"/>
            <w:vMerge w:val="continue"/>
          </w:tcPr>
          <w:p w14:paraId="5D5ADAB0">
            <w:pPr>
              <w:pStyle w:val="19"/>
              <w:widowControl w:val="0"/>
              <w:jc w:val="both"/>
              <w:rPr>
                <w:rFonts w:ascii="黑体" w:hAnsi="黑体"/>
                <w:bCs/>
                <w:sz w:val="21"/>
                <w:szCs w:val="21"/>
              </w:rPr>
            </w:pPr>
          </w:p>
        </w:tc>
        <w:tc>
          <w:tcPr>
            <w:tcW w:w="2353" w:type="dxa"/>
            <w:vMerge w:val="continue"/>
            <w:tcBorders>
              <w:right w:val="double" w:color="auto" w:sz="4" w:space="0"/>
            </w:tcBorders>
          </w:tcPr>
          <w:p w14:paraId="6EB64F3E">
            <w:pPr>
              <w:pStyle w:val="19"/>
              <w:widowControl w:val="0"/>
              <w:jc w:val="both"/>
              <w:rPr>
                <w:rFonts w:ascii="黑体" w:hAnsi="黑体"/>
                <w:bCs/>
                <w:sz w:val="21"/>
                <w:szCs w:val="21"/>
              </w:rPr>
            </w:pPr>
          </w:p>
        </w:tc>
        <w:tc>
          <w:tcPr>
            <w:tcW w:w="612" w:type="dxa"/>
            <w:tcBorders>
              <w:left w:val="double" w:color="auto" w:sz="4" w:space="0"/>
            </w:tcBorders>
            <w:vAlign w:val="center"/>
          </w:tcPr>
          <w:p w14:paraId="01FC5C23">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w:t>
            </w:r>
          </w:p>
        </w:tc>
        <w:tc>
          <w:tcPr>
            <w:tcW w:w="612" w:type="dxa"/>
            <w:vAlign w:val="center"/>
          </w:tcPr>
          <w:p w14:paraId="57CE6019">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p>
        </w:tc>
        <w:tc>
          <w:tcPr>
            <w:tcW w:w="612" w:type="dxa"/>
            <w:vAlign w:val="center"/>
          </w:tcPr>
          <w:p w14:paraId="38C21AC1">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p>
        </w:tc>
        <w:tc>
          <w:tcPr>
            <w:tcW w:w="612" w:type="dxa"/>
            <w:vAlign w:val="center"/>
          </w:tcPr>
          <w:p w14:paraId="4EB89E94">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12" w:type="dxa"/>
            <w:vAlign w:val="center"/>
          </w:tcPr>
          <w:p w14:paraId="2C1F9FF1">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w:t>
            </w:r>
          </w:p>
        </w:tc>
        <w:tc>
          <w:tcPr>
            <w:tcW w:w="612" w:type="dxa"/>
            <w:vAlign w:val="center"/>
          </w:tcPr>
          <w:p w14:paraId="4A08281A">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6</w:t>
            </w:r>
          </w:p>
        </w:tc>
        <w:tc>
          <w:tcPr>
            <w:tcW w:w="706" w:type="dxa"/>
            <w:vMerge w:val="continue"/>
            <w:tcBorders>
              <w:right w:val="single" w:color="auto" w:sz="12" w:space="0"/>
            </w:tcBorders>
          </w:tcPr>
          <w:p w14:paraId="7F7ECD1D">
            <w:pPr>
              <w:pStyle w:val="19"/>
              <w:widowControl w:val="0"/>
              <w:spacing w:line="240" w:lineRule="auto"/>
              <w:jc w:val="center"/>
              <w:rPr>
                <w:rFonts w:ascii="黑体" w:hAnsi="黑体"/>
                <w:bCs/>
                <w:sz w:val="21"/>
                <w:szCs w:val="21"/>
              </w:rPr>
            </w:pPr>
          </w:p>
        </w:tc>
      </w:tr>
      <w:tr w14:paraId="3C0B9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8D04C84">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X1</w:t>
            </w:r>
          </w:p>
        </w:tc>
        <w:tc>
          <w:tcPr>
            <w:tcW w:w="709" w:type="dxa"/>
            <w:vAlign w:val="center"/>
          </w:tcPr>
          <w:p w14:paraId="5C92C915">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40%</w:t>
            </w:r>
          </w:p>
        </w:tc>
        <w:tc>
          <w:tcPr>
            <w:tcW w:w="2353" w:type="dxa"/>
            <w:tcBorders>
              <w:right w:val="double" w:color="auto" w:sz="4" w:space="0"/>
            </w:tcBorders>
            <w:vAlign w:val="center"/>
          </w:tcPr>
          <w:p w14:paraId="490EBEC2">
            <w:pPr>
              <w:pStyle w:val="17"/>
              <w:widowControl w:val="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rPr>
              <w:t>跆拳</w:t>
            </w:r>
            <w:r>
              <w:rPr>
                <w:rFonts w:hint="eastAsia" w:asciiTheme="minorEastAsia" w:hAnsiTheme="minorEastAsia" w:eastAsiaTheme="minorEastAsia" w:cstheme="minorEastAsia"/>
                <w:lang w:val="en-US" w:eastAsia="zh-CN"/>
              </w:rPr>
              <w:t>道专项评价</w:t>
            </w:r>
          </w:p>
        </w:tc>
        <w:tc>
          <w:tcPr>
            <w:tcW w:w="612" w:type="dxa"/>
            <w:tcBorders>
              <w:left w:val="double" w:color="auto" w:sz="4" w:space="0"/>
            </w:tcBorders>
            <w:vAlign w:val="center"/>
          </w:tcPr>
          <w:p w14:paraId="5485F5BD">
            <w:pPr>
              <w:pStyle w:val="17"/>
              <w:widowControl w:val="0"/>
              <w:rPr>
                <w:rFonts w:asciiTheme="minorEastAsia" w:hAnsiTheme="minorEastAsia" w:eastAsiaTheme="minorEastAsia"/>
              </w:rPr>
            </w:pPr>
            <w:r>
              <w:rPr>
                <w:rFonts w:ascii="宋体" w:hAnsi="宋体"/>
              </w:rPr>
              <w:t>20</w:t>
            </w:r>
          </w:p>
        </w:tc>
        <w:tc>
          <w:tcPr>
            <w:tcW w:w="612" w:type="dxa"/>
            <w:vAlign w:val="center"/>
          </w:tcPr>
          <w:p w14:paraId="1F368D39">
            <w:pPr>
              <w:pStyle w:val="17"/>
              <w:widowControl w:val="0"/>
              <w:rPr>
                <w:rFonts w:asciiTheme="minorEastAsia" w:hAnsiTheme="minorEastAsia" w:eastAsiaTheme="minorEastAsia"/>
              </w:rPr>
            </w:pPr>
            <w:r>
              <w:rPr>
                <w:rFonts w:ascii="宋体" w:hAnsi="宋体"/>
              </w:rPr>
              <w:t>10</w:t>
            </w:r>
          </w:p>
        </w:tc>
        <w:tc>
          <w:tcPr>
            <w:tcW w:w="612" w:type="dxa"/>
            <w:vAlign w:val="center"/>
          </w:tcPr>
          <w:p w14:paraId="220B09EA">
            <w:pPr>
              <w:pStyle w:val="17"/>
              <w:widowControl w:val="0"/>
              <w:rPr>
                <w:rFonts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3B00FD08">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13068A95">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0231164E">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0447325F">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100</w:t>
            </w:r>
          </w:p>
        </w:tc>
      </w:tr>
      <w:tr w14:paraId="53794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006F4CBF">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X2</w:t>
            </w:r>
          </w:p>
        </w:tc>
        <w:tc>
          <w:tcPr>
            <w:tcW w:w="709" w:type="dxa"/>
            <w:vAlign w:val="center"/>
          </w:tcPr>
          <w:p w14:paraId="50D9D8C3">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20%</w:t>
            </w:r>
          </w:p>
        </w:tc>
        <w:tc>
          <w:tcPr>
            <w:tcW w:w="2353" w:type="dxa"/>
            <w:tcBorders>
              <w:right w:val="double" w:color="auto" w:sz="4" w:space="0"/>
            </w:tcBorders>
            <w:vAlign w:val="center"/>
          </w:tcPr>
          <w:p w14:paraId="50492DED">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考勤、检查着装、课堂练习评价</w:t>
            </w:r>
          </w:p>
        </w:tc>
        <w:tc>
          <w:tcPr>
            <w:tcW w:w="612" w:type="dxa"/>
            <w:tcBorders>
              <w:left w:val="double" w:color="auto" w:sz="4" w:space="0"/>
            </w:tcBorders>
            <w:vAlign w:val="center"/>
          </w:tcPr>
          <w:p w14:paraId="3811564B">
            <w:pPr>
              <w:pStyle w:val="17"/>
              <w:widowControl w:val="0"/>
              <w:rPr>
                <w:rFonts w:hint="eastAsia" w:asciiTheme="minorEastAsia" w:hAnsiTheme="minorEastAsia" w:eastAsiaTheme="minorEastAsia"/>
                <w:lang w:val="en-US" w:eastAsia="zh-CN"/>
              </w:rPr>
            </w:pPr>
            <w:r>
              <w:rPr>
                <w:rFonts w:hint="eastAsia" w:ascii="宋体" w:hAnsi="宋体"/>
                <w:lang w:val="en-US" w:eastAsia="zh-CN"/>
              </w:rPr>
              <w:t>3</w:t>
            </w:r>
            <w:r>
              <w:rPr>
                <w:rFonts w:hint="eastAsia" w:ascii="宋体" w:hAnsi="宋体"/>
              </w:rPr>
              <w:t>0</w:t>
            </w:r>
          </w:p>
        </w:tc>
        <w:tc>
          <w:tcPr>
            <w:tcW w:w="612" w:type="dxa"/>
            <w:vAlign w:val="center"/>
          </w:tcPr>
          <w:p w14:paraId="04474997">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18A1147F">
            <w:pPr>
              <w:pStyle w:val="17"/>
              <w:widowControl w:val="0"/>
              <w:rPr>
                <w:rFonts w:hint="default" w:asciiTheme="minorEastAsia" w:hAnsiTheme="minorEastAsia" w:eastAsiaTheme="minorEastAsia"/>
                <w:lang w:val="en-US" w:eastAsia="zh-CN"/>
              </w:rPr>
            </w:pPr>
            <w:r>
              <w:rPr>
                <w:rFonts w:hint="eastAsia" w:ascii="宋体" w:hAnsi="宋体"/>
              </w:rPr>
              <w:t>50</w:t>
            </w:r>
          </w:p>
        </w:tc>
        <w:tc>
          <w:tcPr>
            <w:tcW w:w="612" w:type="dxa"/>
            <w:vAlign w:val="center"/>
          </w:tcPr>
          <w:p w14:paraId="2DF15D57">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6573D5BA">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6C3D44AA">
            <w:pPr>
              <w:pStyle w:val="17"/>
              <w:widowControl w:val="0"/>
              <w:rPr>
                <w:rFonts w:hint="default" w:asciiTheme="minorEastAsia" w:hAnsiTheme="minorEastAsia" w:eastAsiaTheme="minorEastAsia"/>
                <w:lang w:val="en-US" w:eastAsia="zh-CN"/>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286715B7">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100</w:t>
            </w:r>
          </w:p>
        </w:tc>
      </w:tr>
      <w:tr w14:paraId="7B092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7499D3B">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X3</w:t>
            </w:r>
          </w:p>
        </w:tc>
        <w:tc>
          <w:tcPr>
            <w:tcW w:w="709" w:type="dxa"/>
            <w:vAlign w:val="center"/>
          </w:tcPr>
          <w:p w14:paraId="5973B3FC">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20%</w:t>
            </w:r>
          </w:p>
        </w:tc>
        <w:tc>
          <w:tcPr>
            <w:tcW w:w="2353" w:type="dxa"/>
            <w:tcBorders>
              <w:right w:val="double" w:color="auto" w:sz="4" w:space="0"/>
            </w:tcBorders>
            <w:vAlign w:val="center"/>
          </w:tcPr>
          <w:p w14:paraId="6BD478B4">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《国家学生体质健康标准》测试评价</w:t>
            </w:r>
          </w:p>
        </w:tc>
        <w:tc>
          <w:tcPr>
            <w:tcW w:w="612" w:type="dxa"/>
            <w:tcBorders>
              <w:left w:val="double" w:color="auto" w:sz="4" w:space="0"/>
            </w:tcBorders>
            <w:vAlign w:val="center"/>
          </w:tcPr>
          <w:p w14:paraId="1B1C8427">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vAlign w:val="center"/>
          </w:tcPr>
          <w:p w14:paraId="33FF4D73">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vAlign w:val="center"/>
          </w:tcPr>
          <w:p w14:paraId="3DE6B610">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0EDD2D13">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vAlign w:val="center"/>
          </w:tcPr>
          <w:p w14:paraId="7F76020C">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vAlign w:val="center"/>
          </w:tcPr>
          <w:p w14:paraId="79359C1C">
            <w:pPr>
              <w:pStyle w:val="17"/>
              <w:widowControl w:val="0"/>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73A39329">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100</w:t>
            </w:r>
          </w:p>
        </w:tc>
      </w:tr>
      <w:tr w14:paraId="6DA6B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5712DBA4">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X4</w:t>
            </w:r>
          </w:p>
        </w:tc>
        <w:tc>
          <w:tcPr>
            <w:tcW w:w="709" w:type="dxa"/>
            <w:tcBorders>
              <w:bottom w:val="single" w:color="auto" w:sz="4" w:space="0"/>
            </w:tcBorders>
            <w:vAlign w:val="center"/>
          </w:tcPr>
          <w:p w14:paraId="15BF62BE">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20%</w:t>
            </w:r>
          </w:p>
        </w:tc>
        <w:tc>
          <w:tcPr>
            <w:tcW w:w="2353" w:type="dxa"/>
            <w:tcBorders>
              <w:bottom w:val="single" w:color="auto" w:sz="4" w:space="0"/>
              <w:right w:val="double" w:color="auto" w:sz="4" w:space="0"/>
            </w:tcBorders>
            <w:vAlign w:val="center"/>
          </w:tcPr>
          <w:p w14:paraId="53D70074">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“运动世界校园”APP完成评价</w:t>
            </w:r>
          </w:p>
        </w:tc>
        <w:tc>
          <w:tcPr>
            <w:tcW w:w="612" w:type="dxa"/>
            <w:tcBorders>
              <w:left w:val="double" w:color="auto" w:sz="4" w:space="0"/>
              <w:bottom w:val="single" w:color="auto" w:sz="4" w:space="0"/>
            </w:tcBorders>
            <w:vAlign w:val="center"/>
          </w:tcPr>
          <w:p w14:paraId="79643200">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tcBorders>
              <w:bottom w:val="single" w:color="auto" w:sz="4" w:space="0"/>
            </w:tcBorders>
            <w:vAlign w:val="center"/>
          </w:tcPr>
          <w:p w14:paraId="495076EC">
            <w:pPr>
              <w:pStyle w:val="17"/>
              <w:widowControl w:val="0"/>
              <w:rPr>
                <w:rFonts w:hint="default" w:asciiTheme="minorEastAsia" w:hAnsiTheme="minorEastAsia" w:eastAsiaTheme="minorEastAsia"/>
                <w:lang w:val="en-US" w:eastAsia="zh-CN"/>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4D6109B9">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tcBorders>
              <w:bottom w:val="single" w:color="auto" w:sz="4" w:space="0"/>
            </w:tcBorders>
            <w:vAlign w:val="center"/>
          </w:tcPr>
          <w:p w14:paraId="3B641298">
            <w:pPr>
              <w:pStyle w:val="17"/>
              <w:widowControl w:val="0"/>
              <w:rPr>
                <w:rFonts w:hint="default" w:asciiTheme="minorEastAsia" w:hAnsiTheme="minorEastAsia" w:eastAsiaTheme="minorEastAsia"/>
                <w:lang w:val="en-US" w:eastAsia="zh-CN"/>
              </w:rPr>
            </w:pPr>
            <w:r>
              <w:rPr>
                <w:rFonts w:hint="eastAsia" w:ascii="宋体" w:hAnsi="宋体" w:eastAsiaTheme="minorEastAsia"/>
                <w:lang w:val="en-US" w:eastAsia="zh-CN"/>
              </w:rPr>
              <w:t>25</w:t>
            </w:r>
          </w:p>
        </w:tc>
        <w:tc>
          <w:tcPr>
            <w:tcW w:w="612" w:type="dxa"/>
            <w:tcBorders>
              <w:bottom w:val="single" w:color="auto" w:sz="4" w:space="0"/>
            </w:tcBorders>
            <w:vAlign w:val="center"/>
          </w:tcPr>
          <w:p w14:paraId="7ADD29BE">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tcBorders>
              <w:bottom w:val="single" w:color="auto" w:sz="4" w:space="0"/>
            </w:tcBorders>
            <w:vAlign w:val="center"/>
          </w:tcPr>
          <w:p w14:paraId="125FC7FE">
            <w:pPr>
              <w:pStyle w:val="17"/>
              <w:widowControl w:val="0"/>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43CD1815">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100</w:t>
            </w:r>
          </w:p>
        </w:tc>
      </w:tr>
    </w:tbl>
    <w:p w14:paraId="662FDC92">
      <w:pPr>
        <w:pStyle w:val="19"/>
        <w:rPr>
          <w:rFonts w:ascii="黑体" w:hAnsi="宋体"/>
          <w:sz w:val="18"/>
          <w:szCs w:val="16"/>
        </w:rPr>
      </w:pPr>
    </w:p>
    <w:p w14:paraId="5E85334A">
      <w:pPr>
        <w:rPr>
          <w:rFonts w:hint="eastAsia"/>
        </w:rPr>
      </w:pPr>
      <w:r>
        <w:rPr>
          <w:rFonts w:hint="eastAsia"/>
        </w:rPr>
        <w:br w:type="page"/>
      </w:r>
    </w:p>
    <w:p w14:paraId="5241FC84">
      <w:pPr>
        <w:jc w:val="center"/>
        <w:rPr>
          <w:rFonts w:ascii="黑体" w:hAnsi="黑体" w:eastAsia="黑体"/>
          <w:bCs/>
          <w:sz w:val="32"/>
          <w:szCs w:val="32"/>
        </w:rPr>
      </w:pPr>
      <w:r>
        <w:rPr>
          <w:rFonts w:hint="eastAsia" w:ascii="黑体" w:hAnsi="黑体" w:eastAsia="黑体"/>
          <w:bCs/>
          <w:sz w:val="32"/>
          <w:szCs w:val="32"/>
        </w:rPr>
        <w:t>《 击剑1》课程教学大纲</w:t>
      </w:r>
    </w:p>
    <w:p w14:paraId="0098D58A">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4C2F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noWrap w:val="0"/>
            <w:vAlign w:val="center"/>
          </w:tcPr>
          <w:p w14:paraId="15ECFDB3">
            <w:pPr>
              <w:widowControl w:val="0"/>
              <w:jc w:val="center"/>
              <w:rPr>
                <w:rFonts w:ascii="黑体" w:hAnsi="黑体" w:eastAsia="黑体"/>
                <w:color w:val="000000"/>
                <w:sz w:val="21"/>
                <w:szCs w:val="18"/>
              </w:rPr>
            </w:pPr>
            <w:r>
              <w:rPr>
                <w:rFonts w:hint="eastAsia" w:ascii="黑体" w:hAnsi="黑体" w:eastAsia="黑体"/>
                <w:color w:val="000000"/>
                <w:sz w:val="21"/>
                <w:szCs w:val="18"/>
              </w:rPr>
              <w:t>课程名称</w:t>
            </w:r>
          </w:p>
        </w:tc>
        <w:tc>
          <w:tcPr>
            <w:tcW w:w="6585" w:type="dxa"/>
            <w:gridSpan w:val="6"/>
            <w:tcBorders>
              <w:top w:val="single" w:color="auto" w:sz="12" w:space="0"/>
              <w:right w:val="single" w:color="auto" w:sz="12" w:space="0"/>
            </w:tcBorders>
            <w:noWrap w:val="0"/>
            <w:vAlign w:val="center"/>
          </w:tcPr>
          <w:p w14:paraId="617907B6">
            <w:pPr>
              <w:widowControl w:val="0"/>
              <w:rPr>
                <w:color w:val="000000"/>
                <w:sz w:val="20"/>
                <w:szCs w:val="20"/>
              </w:rPr>
            </w:pPr>
            <w:r>
              <w:rPr>
                <w:rFonts w:hint="eastAsia"/>
                <w:color w:val="000000"/>
                <w:sz w:val="21"/>
                <w:szCs w:val="21"/>
              </w:rPr>
              <w:t>（中文）击剑1</w:t>
            </w:r>
          </w:p>
        </w:tc>
      </w:tr>
      <w:tr w14:paraId="49284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noWrap w:val="0"/>
            <w:vAlign w:val="center"/>
          </w:tcPr>
          <w:p w14:paraId="58744B61">
            <w:pPr>
              <w:widowControl w:val="0"/>
              <w:jc w:val="center"/>
              <w:rPr>
                <w:rFonts w:ascii="黑体" w:hAnsi="黑体" w:eastAsia="黑体"/>
                <w:color w:val="000000"/>
                <w:sz w:val="21"/>
                <w:szCs w:val="18"/>
              </w:rPr>
            </w:pPr>
          </w:p>
        </w:tc>
        <w:tc>
          <w:tcPr>
            <w:tcW w:w="6585" w:type="dxa"/>
            <w:gridSpan w:val="6"/>
            <w:tcBorders>
              <w:right w:val="single" w:color="auto" w:sz="12" w:space="0"/>
            </w:tcBorders>
            <w:noWrap w:val="0"/>
            <w:vAlign w:val="center"/>
          </w:tcPr>
          <w:p w14:paraId="3E7913B0">
            <w:pPr>
              <w:widowControl w:val="0"/>
              <w:rPr>
                <w:color w:val="000000"/>
                <w:sz w:val="20"/>
                <w:szCs w:val="20"/>
              </w:rPr>
            </w:pPr>
            <w:r>
              <w:rPr>
                <w:rFonts w:hint="eastAsia"/>
                <w:color w:val="000000"/>
                <w:sz w:val="21"/>
                <w:szCs w:val="21"/>
              </w:rPr>
              <w:t>（英文）</w:t>
            </w:r>
            <w:r>
              <w:rPr>
                <w:rFonts w:hint="eastAsia" w:ascii="Times New Roman" w:hAnsi="Times New Roman" w:cs="Times New Roman"/>
                <w:color w:val="000000"/>
                <w:sz w:val="21"/>
                <w:szCs w:val="20"/>
              </w:rPr>
              <w:t>Fencing1</w:t>
            </w:r>
          </w:p>
        </w:tc>
      </w:tr>
      <w:tr w14:paraId="38AE4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637E99D6">
            <w:pPr>
              <w:widowControl w:val="0"/>
              <w:jc w:val="center"/>
              <w:rPr>
                <w:rFonts w:ascii="黑体" w:hAnsi="黑体" w:eastAsia="黑体"/>
                <w:color w:val="000000"/>
                <w:sz w:val="21"/>
                <w:szCs w:val="18"/>
              </w:rPr>
            </w:pPr>
            <w:r>
              <w:rPr>
                <w:rFonts w:ascii="黑体" w:hAnsi="黑体" w:eastAsia="黑体"/>
                <w:color w:val="000000"/>
                <w:sz w:val="21"/>
                <w:szCs w:val="18"/>
              </w:rPr>
              <w:t>课程代码</w:t>
            </w:r>
          </w:p>
        </w:tc>
        <w:tc>
          <w:tcPr>
            <w:tcW w:w="2260" w:type="dxa"/>
            <w:noWrap w:val="0"/>
            <w:vAlign w:val="center"/>
          </w:tcPr>
          <w:p w14:paraId="0D5F00E2">
            <w:pPr>
              <w:widowControl w:val="0"/>
              <w:jc w:val="center"/>
              <w:rPr>
                <w:color w:val="000000"/>
                <w:sz w:val="20"/>
                <w:szCs w:val="20"/>
              </w:rPr>
            </w:pPr>
            <w:r>
              <w:rPr>
                <w:rFonts w:hint="eastAsia"/>
                <w:color w:val="000000"/>
                <w:sz w:val="21"/>
                <w:szCs w:val="21"/>
              </w:rPr>
              <w:t>2100055</w:t>
            </w:r>
          </w:p>
        </w:tc>
        <w:tc>
          <w:tcPr>
            <w:tcW w:w="2126" w:type="dxa"/>
            <w:gridSpan w:val="2"/>
            <w:noWrap w:val="0"/>
            <w:vAlign w:val="center"/>
          </w:tcPr>
          <w:p w14:paraId="4C661594">
            <w:pPr>
              <w:widowControl w:val="0"/>
              <w:jc w:val="center"/>
              <w:rPr>
                <w:rFonts w:ascii="黑体" w:hAnsi="黑体" w:eastAsia="黑体"/>
                <w:color w:val="000000"/>
                <w:sz w:val="21"/>
                <w:szCs w:val="21"/>
              </w:rPr>
            </w:pPr>
            <w:r>
              <w:rPr>
                <w:rFonts w:ascii="黑体" w:hAnsi="黑体" w:eastAsia="黑体"/>
                <w:color w:val="000000"/>
                <w:sz w:val="21"/>
                <w:szCs w:val="21"/>
              </w:rPr>
              <w:t>课程学分</w:t>
            </w:r>
          </w:p>
        </w:tc>
        <w:tc>
          <w:tcPr>
            <w:tcW w:w="2199" w:type="dxa"/>
            <w:gridSpan w:val="3"/>
            <w:tcBorders>
              <w:right w:val="single" w:color="auto" w:sz="12" w:space="0"/>
            </w:tcBorders>
            <w:noWrap w:val="0"/>
            <w:vAlign w:val="center"/>
          </w:tcPr>
          <w:p w14:paraId="469F9E9E">
            <w:pPr>
              <w:widowControl w:val="0"/>
              <w:jc w:val="center"/>
              <w:rPr>
                <w:color w:val="000000"/>
                <w:sz w:val="21"/>
                <w:szCs w:val="21"/>
              </w:rPr>
            </w:pPr>
            <w:r>
              <w:rPr>
                <w:rFonts w:hint="eastAsia"/>
                <w:color w:val="000000"/>
                <w:sz w:val="21"/>
                <w:szCs w:val="21"/>
              </w:rPr>
              <w:t>1</w:t>
            </w:r>
          </w:p>
        </w:tc>
      </w:tr>
      <w:tr w14:paraId="2B74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610DF398">
            <w:pPr>
              <w:widowControl w:val="0"/>
              <w:jc w:val="center"/>
              <w:rPr>
                <w:sz w:val="21"/>
                <w:szCs w:val="18"/>
              </w:rPr>
            </w:pPr>
            <w:r>
              <w:rPr>
                <w:rFonts w:hint="eastAsia" w:ascii="黑体" w:hAnsi="黑体" w:eastAsia="黑体"/>
                <w:color w:val="000000"/>
                <w:sz w:val="21"/>
                <w:szCs w:val="18"/>
              </w:rPr>
              <w:t>课程学时</w:t>
            </w:r>
            <w:r>
              <w:rPr>
                <w:rFonts w:hint="eastAsia"/>
                <w:sz w:val="21"/>
                <w:szCs w:val="18"/>
              </w:rPr>
              <w:t xml:space="preserve"> </w:t>
            </w:r>
          </w:p>
        </w:tc>
        <w:tc>
          <w:tcPr>
            <w:tcW w:w="2260" w:type="dxa"/>
            <w:noWrap w:val="0"/>
            <w:vAlign w:val="center"/>
          </w:tcPr>
          <w:p w14:paraId="28717C18">
            <w:pPr>
              <w:widowControl w:val="0"/>
              <w:jc w:val="center"/>
              <w:rPr>
                <w:color w:val="000000"/>
                <w:sz w:val="20"/>
                <w:szCs w:val="20"/>
              </w:rPr>
            </w:pPr>
            <w:r>
              <w:rPr>
                <w:rFonts w:hint="eastAsia"/>
                <w:color w:val="000000"/>
                <w:sz w:val="21"/>
                <w:szCs w:val="21"/>
              </w:rPr>
              <w:t>32</w:t>
            </w:r>
          </w:p>
        </w:tc>
        <w:tc>
          <w:tcPr>
            <w:tcW w:w="1272" w:type="dxa"/>
            <w:noWrap w:val="0"/>
            <w:vAlign w:val="center"/>
          </w:tcPr>
          <w:p w14:paraId="4677537B">
            <w:pPr>
              <w:widowControl w:val="0"/>
              <w:jc w:val="center"/>
              <w:rPr>
                <w:color w:val="000000"/>
                <w:sz w:val="21"/>
                <w:szCs w:val="21"/>
              </w:rPr>
            </w:pPr>
            <w:r>
              <w:rPr>
                <w:rFonts w:hint="eastAsia" w:ascii="黑体" w:hAnsi="黑体" w:eastAsia="黑体"/>
                <w:color w:val="000000"/>
                <w:sz w:val="21"/>
                <w:szCs w:val="21"/>
              </w:rPr>
              <w:t>理论学时</w:t>
            </w:r>
          </w:p>
        </w:tc>
        <w:tc>
          <w:tcPr>
            <w:tcW w:w="854" w:type="dxa"/>
            <w:noWrap w:val="0"/>
            <w:vAlign w:val="center"/>
          </w:tcPr>
          <w:p w14:paraId="7D1D2B2E">
            <w:pPr>
              <w:widowControl w:val="0"/>
              <w:jc w:val="center"/>
              <w:rPr>
                <w:color w:val="000000"/>
                <w:sz w:val="21"/>
                <w:szCs w:val="21"/>
              </w:rPr>
            </w:pPr>
            <w:r>
              <w:rPr>
                <w:rFonts w:hint="eastAsia"/>
                <w:color w:val="000000"/>
                <w:sz w:val="20"/>
                <w:szCs w:val="20"/>
              </w:rPr>
              <w:t>4</w:t>
            </w:r>
          </w:p>
        </w:tc>
        <w:tc>
          <w:tcPr>
            <w:tcW w:w="1413" w:type="dxa"/>
            <w:gridSpan w:val="2"/>
            <w:noWrap w:val="0"/>
            <w:vAlign w:val="center"/>
          </w:tcPr>
          <w:p w14:paraId="7F980AD7">
            <w:pPr>
              <w:widowControl w:val="0"/>
              <w:jc w:val="center"/>
              <w:rPr>
                <w:color w:val="000000"/>
                <w:sz w:val="21"/>
                <w:szCs w:val="21"/>
              </w:rPr>
            </w:pPr>
            <w:r>
              <w:rPr>
                <w:rFonts w:hint="eastAsia" w:ascii="黑体" w:hAnsi="黑体" w:eastAsia="黑体"/>
                <w:color w:val="000000"/>
                <w:sz w:val="21"/>
                <w:szCs w:val="21"/>
              </w:rPr>
              <w:t>实践学时</w:t>
            </w:r>
          </w:p>
        </w:tc>
        <w:tc>
          <w:tcPr>
            <w:tcW w:w="786" w:type="dxa"/>
            <w:tcBorders>
              <w:right w:val="single" w:color="auto" w:sz="12" w:space="0"/>
            </w:tcBorders>
            <w:noWrap w:val="0"/>
            <w:vAlign w:val="center"/>
          </w:tcPr>
          <w:p w14:paraId="09C53963">
            <w:pPr>
              <w:widowControl w:val="0"/>
              <w:jc w:val="center"/>
              <w:rPr>
                <w:color w:val="000000"/>
                <w:sz w:val="21"/>
                <w:szCs w:val="21"/>
              </w:rPr>
            </w:pPr>
            <w:r>
              <w:rPr>
                <w:rFonts w:hint="eastAsia"/>
                <w:color w:val="000000"/>
                <w:sz w:val="21"/>
                <w:szCs w:val="21"/>
              </w:rPr>
              <w:t>28</w:t>
            </w:r>
          </w:p>
        </w:tc>
      </w:tr>
      <w:tr w14:paraId="0370C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248A5C66">
            <w:pPr>
              <w:widowControl w:val="0"/>
              <w:jc w:val="center"/>
              <w:rPr>
                <w:rFonts w:ascii="黑体" w:hAnsi="黑体" w:eastAsia="黑体"/>
                <w:color w:val="000000"/>
                <w:sz w:val="21"/>
                <w:szCs w:val="18"/>
              </w:rPr>
            </w:pPr>
            <w:r>
              <w:rPr>
                <w:rFonts w:ascii="黑体" w:hAnsi="黑体" w:eastAsia="黑体"/>
                <w:color w:val="000000"/>
                <w:sz w:val="21"/>
                <w:szCs w:val="18"/>
              </w:rPr>
              <w:t>开课</w:t>
            </w:r>
            <w:r>
              <w:rPr>
                <w:rFonts w:hint="eastAsia" w:ascii="黑体" w:hAnsi="黑体" w:eastAsia="黑体"/>
                <w:color w:val="000000"/>
                <w:sz w:val="21"/>
                <w:szCs w:val="18"/>
              </w:rPr>
              <w:t>学院</w:t>
            </w:r>
          </w:p>
        </w:tc>
        <w:tc>
          <w:tcPr>
            <w:tcW w:w="2260" w:type="dxa"/>
            <w:noWrap w:val="0"/>
            <w:vAlign w:val="center"/>
          </w:tcPr>
          <w:p w14:paraId="31393AA4">
            <w:pPr>
              <w:widowControl w:val="0"/>
              <w:jc w:val="center"/>
              <w:rPr>
                <w:rFonts w:hint="eastAsia"/>
                <w:color w:val="000000"/>
                <w:sz w:val="21"/>
                <w:szCs w:val="21"/>
              </w:rPr>
            </w:pPr>
            <w:r>
              <w:rPr>
                <w:rFonts w:hint="eastAsia"/>
                <w:color w:val="000000"/>
                <w:sz w:val="21"/>
                <w:szCs w:val="21"/>
              </w:rPr>
              <w:t>教育学院</w:t>
            </w:r>
          </w:p>
        </w:tc>
        <w:tc>
          <w:tcPr>
            <w:tcW w:w="2126" w:type="dxa"/>
            <w:gridSpan w:val="2"/>
            <w:noWrap w:val="0"/>
            <w:vAlign w:val="center"/>
          </w:tcPr>
          <w:p w14:paraId="3C2289EA">
            <w:pPr>
              <w:widowControl w:val="0"/>
              <w:jc w:val="center"/>
              <w:rPr>
                <w:rFonts w:ascii="黑体" w:hAnsi="黑体" w:eastAsia="黑体"/>
                <w:color w:val="000000"/>
                <w:sz w:val="21"/>
                <w:szCs w:val="21"/>
              </w:rPr>
            </w:pPr>
            <w:r>
              <w:rPr>
                <w:rFonts w:hint="eastAsia" w:ascii="黑体" w:hAnsi="黑体" w:eastAsia="黑体"/>
                <w:color w:val="000000"/>
                <w:sz w:val="21"/>
                <w:szCs w:val="21"/>
              </w:rPr>
              <w:t>适用</w:t>
            </w:r>
            <w:r>
              <w:rPr>
                <w:rFonts w:ascii="黑体" w:hAnsi="黑体" w:eastAsia="黑体"/>
                <w:color w:val="000000"/>
                <w:sz w:val="21"/>
                <w:szCs w:val="21"/>
              </w:rPr>
              <w:t>专业</w:t>
            </w:r>
            <w:r>
              <w:rPr>
                <w:rFonts w:hint="eastAsia" w:ascii="黑体" w:hAnsi="黑体" w:eastAsia="黑体"/>
                <w:color w:val="000000"/>
                <w:sz w:val="21"/>
                <w:szCs w:val="21"/>
              </w:rPr>
              <w:t>与年级</w:t>
            </w:r>
          </w:p>
        </w:tc>
        <w:tc>
          <w:tcPr>
            <w:tcW w:w="2199" w:type="dxa"/>
            <w:gridSpan w:val="3"/>
            <w:tcBorders>
              <w:right w:val="single" w:color="auto" w:sz="12" w:space="0"/>
            </w:tcBorders>
            <w:noWrap w:val="0"/>
            <w:vAlign w:val="center"/>
          </w:tcPr>
          <w:p w14:paraId="3679888C">
            <w:pPr>
              <w:widowControl w:val="0"/>
              <w:jc w:val="center"/>
              <w:rPr>
                <w:rFonts w:hint="eastAsia"/>
                <w:color w:val="000000"/>
                <w:sz w:val="21"/>
                <w:szCs w:val="21"/>
              </w:rPr>
            </w:pPr>
            <w:r>
              <w:rPr>
                <w:rFonts w:hint="eastAsia"/>
                <w:color w:val="000000"/>
                <w:sz w:val="21"/>
                <w:szCs w:val="20"/>
              </w:rPr>
              <w:t>全校</w:t>
            </w:r>
            <w:r>
              <w:rPr>
                <w:rFonts w:hint="eastAsia"/>
                <w:color w:val="000000"/>
                <w:sz w:val="21"/>
                <w:szCs w:val="20"/>
                <w:lang w:eastAsia="zh-CN"/>
              </w:rPr>
              <w:t>学生</w:t>
            </w:r>
            <w:r>
              <w:rPr>
                <w:color w:val="000000"/>
                <w:sz w:val="21"/>
                <w:szCs w:val="20"/>
              </w:rPr>
              <w:t>第</w:t>
            </w:r>
            <w:r>
              <w:rPr>
                <w:rFonts w:hint="eastAsia"/>
                <w:color w:val="000000"/>
                <w:sz w:val="21"/>
                <w:szCs w:val="20"/>
              </w:rPr>
              <w:t>2、4学期</w:t>
            </w:r>
          </w:p>
        </w:tc>
      </w:tr>
      <w:tr w14:paraId="6F94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05ADF873">
            <w:pPr>
              <w:widowControl w:val="0"/>
              <w:jc w:val="center"/>
              <w:rPr>
                <w:rFonts w:ascii="黑体" w:hAnsi="黑体" w:eastAsia="黑体"/>
                <w:color w:val="000000"/>
                <w:sz w:val="21"/>
                <w:szCs w:val="18"/>
              </w:rPr>
            </w:pPr>
            <w:r>
              <w:rPr>
                <w:rFonts w:hint="eastAsia" w:ascii="黑体" w:hAnsi="黑体" w:eastAsia="黑体"/>
                <w:color w:val="000000"/>
                <w:sz w:val="21"/>
                <w:szCs w:val="18"/>
              </w:rPr>
              <w:t>课程类别与性质</w:t>
            </w:r>
          </w:p>
        </w:tc>
        <w:tc>
          <w:tcPr>
            <w:tcW w:w="2260" w:type="dxa"/>
            <w:noWrap w:val="0"/>
            <w:vAlign w:val="center"/>
          </w:tcPr>
          <w:p w14:paraId="5107C1E1">
            <w:pPr>
              <w:widowControl w:val="0"/>
              <w:jc w:val="center"/>
              <w:rPr>
                <w:rFonts w:hint="eastAsia"/>
                <w:color w:val="000000"/>
                <w:sz w:val="21"/>
                <w:szCs w:val="21"/>
              </w:rPr>
            </w:pPr>
            <w:r>
              <w:rPr>
                <w:rFonts w:hint="eastAsia"/>
                <w:color w:val="000000"/>
                <w:sz w:val="21"/>
                <w:szCs w:val="21"/>
              </w:rPr>
              <w:t>通识教育必修课</w:t>
            </w:r>
          </w:p>
        </w:tc>
        <w:tc>
          <w:tcPr>
            <w:tcW w:w="2126" w:type="dxa"/>
            <w:gridSpan w:val="2"/>
            <w:noWrap w:val="0"/>
            <w:vAlign w:val="center"/>
          </w:tcPr>
          <w:p w14:paraId="29FA912D">
            <w:pPr>
              <w:widowControl w:val="0"/>
              <w:jc w:val="center"/>
              <w:rPr>
                <w:rFonts w:ascii="黑体" w:hAnsi="黑体" w:eastAsia="黑体"/>
                <w:color w:val="000000"/>
                <w:sz w:val="21"/>
                <w:szCs w:val="21"/>
              </w:rPr>
            </w:pPr>
            <w:r>
              <w:rPr>
                <w:rFonts w:hint="eastAsia" w:ascii="黑体" w:hAnsi="黑体" w:eastAsia="黑体"/>
                <w:color w:val="000000"/>
                <w:sz w:val="21"/>
                <w:szCs w:val="21"/>
              </w:rPr>
              <w:t>考核方式</w:t>
            </w:r>
          </w:p>
        </w:tc>
        <w:tc>
          <w:tcPr>
            <w:tcW w:w="2199" w:type="dxa"/>
            <w:gridSpan w:val="3"/>
            <w:tcBorders>
              <w:right w:val="single" w:color="auto" w:sz="12" w:space="0"/>
            </w:tcBorders>
            <w:noWrap w:val="0"/>
            <w:vAlign w:val="center"/>
          </w:tcPr>
          <w:p w14:paraId="0B82DA23">
            <w:pPr>
              <w:widowControl w:val="0"/>
              <w:jc w:val="center"/>
              <w:rPr>
                <w:rFonts w:hint="eastAsia"/>
                <w:color w:val="000000"/>
                <w:sz w:val="21"/>
                <w:szCs w:val="21"/>
              </w:rPr>
            </w:pPr>
            <w:r>
              <w:rPr>
                <w:rFonts w:hint="eastAsia"/>
                <w:color w:val="000000"/>
                <w:sz w:val="21"/>
                <w:szCs w:val="21"/>
              </w:rPr>
              <w:t>考查</w:t>
            </w:r>
          </w:p>
        </w:tc>
      </w:tr>
      <w:tr w14:paraId="3B5DF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6A832A90">
            <w:pPr>
              <w:widowControl w:val="0"/>
              <w:jc w:val="center"/>
              <w:rPr>
                <w:rFonts w:ascii="黑体" w:hAnsi="黑体" w:eastAsia="黑体"/>
                <w:color w:val="000000"/>
                <w:sz w:val="21"/>
                <w:szCs w:val="18"/>
              </w:rPr>
            </w:pPr>
            <w:r>
              <w:rPr>
                <w:rFonts w:hint="eastAsia" w:ascii="黑体" w:hAnsi="黑体" w:eastAsia="黑体"/>
                <w:color w:val="000000"/>
                <w:sz w:val="21"/>
                <w:szCs w:val="18"/>
              </w:rPr>
              <w:t>选</w:t>
            </w:r>
            <w:r>
              <w:rPr>
                <w:rFonts w:ascii="黑体" w:hAnsi="黑体" w:eastAsia="黑体"/>
                <w:color w:val="000000"/>
                <w:sz w:val="21"/>
                <w:szCs w:val="18"/>
              </w:rPr>
              <w:t>用教材</w:t>
            </w:r>
          </w:p>
        </w:tc>
        <w:tc>
          <w:tcPr>
            <w:tcW w:w="4386" w:type="dxa"/>
            <w:gridSpan w:val="3"/>
            <w:noWrap w:val="0"/>
            <w:vAlign w:val="center"/>
          </w:tcPr>
          <w:p w14:paraId="3D5217F7">
            <w:pPr>
              <w:widowControl w:val="0"/>
              <w:rPr>
                <w:rFonts w:hint="eastAsia" w:ascii="Times New Roman" w:hAnsi="Times New Roman"/>
                <w:color w:val="000000"/>
                <w:sz w:val="21"/>
                <w:szCs w:val="21"/>
              </w:rPr>
            </w:pPr>
            <w:r>
              <w:rPr>
                <w:rFonts w:hint="eastAsia"/>
                <w:color w:val="000000"/>
                <w:sz w:val="21"/>
                <w:szCs w:val="21"/>
              </w:rPr>
              <w:t xml:space="preserve">《新编大学体育与健康教程》王慧 刘彬主编 </w:t>
            </w:r>
            <w:r>
              <w:rPr>
                <w:rFonts w:hint="eastAsia"/>
                <w:color w:val="000000"/>
                <w:sz w:val="21"/>
                <w:szCs w:val="21"/>
                <w:lang w:eastAsia="zh-CN"/>
              </w:rPr>
              <w:t>、</w:t>
            </w:r>
            <w:r>
              <w:rPr>
                <w:rFonts w:hint="eastAsia"/>
                <w:color w:val="000000"/>
                <w:sz w:val="21"/>
                <w:szCs w:val="21"/>
              </w:rPr>
              <w:t xml:space="preserve">  ISBN978-7-5229-0562-4</w:t>
            </w:r>
            <w:r>
              <w:rPr>
                <w:rFonts w:hint="eastAsia"/>
                <w:color w:val="000000"/>
                <w:sz w:val="21"/>
                <w:szCs w:val="21"/>
                <w:lang w:eastAsia="zh-CN"/>
              </w:rPr>
              <w:t>、</w:t>
            </w:r>
            <w:r>
              <w:rPr>
                <w:rFonts w:hint="eastAsia"/>
                <w:color w:val="000000"/>
                <w:sz w:val="21"/>
                <w:szCs w:val="21"/>
              </w:rPr>
              <w:t>中国纺织出版社</w:t>
            </w:r>
            <w:r>
              <w:rPr>
                <w:rFonts w:hint="eastAsia"/>
                <w:color w:val="000000"/>
                <w:sz w:val="21"/>
                <w:szCs w:val="21"/>
                <w:lang w:eastAsia="zh-CN"/>
              </w:rPr>
              <w:t>、</w:t>
            </w:r>
            <w:r>
              <w:rPr>
                <w:rFonts w:hint="eastAsia"/>
                <w:color w:val="000000"/>
                <w:sz w:val="21"/>
                <w:szCs w:val="21"/>
              </w:rPr>
              <w:t xml:space="preserve"> 2023.8</w:t>
            </w:r>
          </w:p>
        </w:tc>
        <w:tc>
          <w:tcPr>
            <w:tcW w:w="1413" w:type="dxa"/>
            <w:gridSpan w:val="2"/>
            <w:noWrap w:val="0"/>
            <w:vAlign w:val="center"/>
          </w:tcPr>
          <w:p w14:paraId="1DE7EDBE">
            <w:pPr>
              <w:widowControl w:val="0"/>
              <w:jc w:val="center"/>
              <w:rPr>
                <w:rFonts w:ascii="黑体" w:hAnsi="黑体" w:eastAsia="黑体"/>
                <w:color w:val="000000"/>
                <w:sz w:val="21"/>
                <w:szCs w:val="21"/>
              </w:rPr>
            </w:pPr>
            <w:r>
              <w:rPr>
                <w:rFonts w:hint="eastAsia" w:ascii="黑体" w:hAnsi="黑体" w:eastAsia="黑体"/>
                <w:color w:val="000000"/>
                <w:sz w:val="21"/>
                <w:szCs w:val="21"/>
              </w:rPr>
              <w:t>是否为</w:t>
            </w:r>
          </w:p>
          <w:p w14:paraId="1630E360">
            <w:pPr>
              <w:widowControl w:val="0"/>
              <w:jc w:val="center"/>
              <w:rPr>
                <w:rFonts w:ascii="黑体" w:hAnsi="黑体" w:eastAsia="黑体"/>
                <w:color w:val="000000"/>
                <w:sz w:val="21"/>
                <w:szCs w:val="21"/>
              </w:rPr>
            </w:pPr>
            <w:r>
              <w:rPr>
                <w:rFonts w:hint="eastAsia" w:ascii="黑体" w:hAnsi="黑体" w:eastAsia="黑体"/>
                <w:color w:val="000000"/>
                <w:sz w:val="21"/>
                <w:szCs w:val="21"/>
              </w:rPr>
              <w:t>马工程教材</w:t>
            </w:r>
          </w:p>
        </w:tc>
        <w:tc>
          <w:tcPr>
            <w:tcW w:w="786" w:type="dxa"/>
            <w:tcBorders>
              <w:right w:val="single" w:color="auto" w:sz="12" w:space="0"/>
            </w:tcBorders>
            <w:noWrap w:val="0"/>
            <w:vAlign w:val="center"/>
          </w:tcPr>
          <w:p w14:paraId="6F6C268F">
            <w:pPr>
              <w:widowControl w:val="0"/>
              <w:ind w:left="120" w:leftChars="50"/>
              <w:rPr>
                <w:rFonts w:ascii="Times New Roman" w:hAnsi="Times New Roman"/>
                <w:color w:val="000000"/>
                <w:sz w:val="21"/>
                <w:szCs w:val="21"/>
              </w:rPr>
            </w:pPr>
            <w:r>
              <w:rPr>
                <w:rFonts w:hint="eastAsia"/>
                <w:color w:val="000000"/>
                <w:sz w:val="21"/>
                <w:szCs w:val="21"/>
              </w:rPr>
              <w:t>否</w:t>
            </w:r>
          </w:p>
        </w:tc>
      </w:tr>
      <w:tr w14:paraId="0065A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96" w:hRule="atLeast"/>
        </w:trPr>
        <w:tc>
          <w:tcPr>
            <w:tcW w:w="1691" w:type="dxa"/>
            <w:tcBorders>
              <w:left w:val="single" w:color="auto" w:sz="12" w:space="0"/>
            </w:tcBorders>
            <w:noWrap w:val="0"/>
            <w:vAlign w:val="center"/>
          </w:tcPr>
          <w:p w14:paraId="57AAF3DD">
            <w:pPr>
              <w:widowControl w:val="0"/>
              <w:jc w:val="center"/>
              <w:rPr>
                <w:rFonts w:ascii="黑体" w:hAnsi="黑体" w:eastAsia="黑体"/>
                <w:color w:val="000000"/>
                <w:sz w:val="21"/>
                <w:szCs w:val="18"/>
              </w:rPr>
            </w:pPr>
            <w:r>
              <w:rPr>
                <w:rFonts w:ascii="黑体" w:hAnsi="黑体" w:eastAsia="黑体"/>
                <w:color w:val="000000"/>
                <w:sz w:val="21"/>
                <w:szCs w:val="18"/>
              </w:rPr>
              <w:t>先修课程</w:t>
            </w:r>
          </w:p>
        </w:tc>
        <w:tc>
          <w:tcPr>
            <w:tcW w:w="6585" w:type="dxa"/>
            <w:gridSpan w:val="6"/>
            <w:tcBorders>
              <w:right w:val="single" w:color="auto" w:sz="12" w:space="0"/>
            </w:tcBorders>
            <w:noWrap w:val="0"/>
            <w:vAlign w:val="center"/>
          </w:tcPr>
          <w:p w14:paraId="12948B0F">
            <w:pPr>
              <w:pStyle w:val="17"/>
              <w:widowControl w:val="0"/>
              <w:jc w:val="both"/>
              <w:rPr>
                <w:rFonts w:ascii="宋体" w:hAnsi="宋体"/>
                <w:sz w:val="20"/>
                <w:szCs w:val="20"/>
              </w:rPr>
            </w:pPr>
            <w:r>
              <w:rPr>
                <w:rFonts w:hint="eastAsia" w:ascii="宋体" w:hAnsi="宋体"/>
              </w:rPr>
              <w:t xml:space="preserve">体育1 </w:t>
            </w:r>
            <w:r>
              <w:rPr>
                <w:rFonts w:hint="eastAsia" w:ascii="宋体" w:hAnsi="宋体"/>
                <w:szCs w:val="20"/>
              </w:rPr>
              <w:t>2100020（1）</w:t>
            </w:r>
          </w:p>
        </w:tc>
      </w:tr>
      <w:tr w14:paraId="66027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225" w:hRule="atLeast"/>
        </w:trPr>
        <w:tc>
          <w:tcPr>
            <w:tcW w:w="1691" w:type="dxa"/>
            <w:tcBorders>
              <w:left w:val="single" w:color="auto" w:sz="12" w:space="0"/>
            </w:tcBorders>
            <w:noWrap w:val="0"/>
            <w:vAlign w:val="center"/>
          </w:tcPr>
          <w:p w14:paraId="76B12CFC">
            <w:pPr>
              <w:widowControl w:val="0"/>
              <w:jc w:val="center"/>
              <w:rPr>
                <w:rFonts w:ascii="黑体" w:hAnsi="黑体" w:eastAsia="黑体"/>
                <w:color w:val="000000"/>
                <w:sz w:val="21"/>
                <w:szCs w:val="18"/>
              </w:rPr>
            </w:pPr>
            <w:r>
              <w:rPr>
                <w:rFonts w:ascii="黑体" w:hAnsi="黑体" w:eastAsia="黑体"/>
                <w:color w:val="000000"/>
                <w:sz w:val="21"/>
                <w:szCs w:val="18"/>
              </w:rPr>
              <w:t>课程简介</w:t>
            </w:r>
          </w:p>
        </w:tc>
        <w:tc>
          <w:tcPr>
            <w:tcW w:w="6585" w:type="dxa"/>
            <w:gridSpan w:val="6"/>
            <w:tcBorders>
              <w:right w:val="single" w:color="auto" w:sz="12" w:space="0"/>
            </w:tcBorders>
            <w:noWrap w:val="0"/>
            <w:vAlign w:val="top"/>
          </w:tcPr>
          <w:p w14:paraId="191F428D">
            <w:pPr>
              <w:pStyle w:val="9"/>
              <w:widowControl w:val="0"/>
              <w:shd w:val="clear" w:color="auto" w:fill="FFFFFF"/>
              <w:spacing w:before="0" w:beforeAutospacing="0" w:after="0" w:afterAutospacing="0" w:line="340" w:lineRule="exact"/>
              <w:ind w:firstLine="420" w:firstLineChars="200"/>
              <w:jc w:val="both"/>
            </w:pPr>
            <w:r>
              <w:rPr>
                <w:rFonts w:hint="eastAsia" w:hAnsi="Times New Roman"/>
                <w:color w:val="000000"/>
                <w:kern w:val="2"/>
                <w:sz w:val="21"/>
                <w:szCs w:val="21"/>
                <w:lang w:val="zh-CN"/>
              </w:rPr>
              <w:t>击剑是</w:t>
            </w:r>
            <w:r>
              <w:rPr>
                <w:rFonts w:hAnsi="Times New Roman"/>
                <w:color w:val="000000"/>
                <w:kern w:val="2"/>
                <w:sz w:val="21"/>
                <w:szCs w:val="21"/>
                <w:lang w:val="zh-CN"/>
              </w:rPr>
              <w:t>两人持剑按规则以劈刺动作进行攻防格斗的一项体育运动，包括花剑、重剑、佩剑3个剑种。击剑是从古代</w:t>
            </w:r>
            <w:r>
              <w:rPr>
                <w:rFonts w:hAnsi="Times New Roman"/>
                <w:color w:val="000000"/>
                <w:kern w:val="2"/>
                <w:sz w:val="21"/>
                <w:szCs w:val="21"/>
                <w:lang w:val="zh-CN"/>
              </w:rPr>
              <w:fldChar w:fldCharType="begin"/>
            </w:r>
            <w:r>
              <w:rPr>
                <w:rFonts w:hAnsi="Times New Roman"/>
                <w:color w:val="000000"/>
                <w:kern w:val="2"/>
                <w:sz w:val="21"/>
                <w:szCs w:val="21"/>
                <w:lang w:val="zh-CN"/>
              </w:rPr>
              <w:instrText xml:space="preserve"> HYPERLINK "http://baike.baidu.com/view/249966.htm" \t "_blank" </w:instrText>
            </w:r>
            <w:r>
              <w:rPr>
                <w:rFonts w:hAnsi="Times New Roman"/>
                <w:color w:val="000000"/>
                <w:kern w:val="2"/>
                <w:sz w:val="21"/>
                <w:szCs w:val="21"/>
                <w:lang w:val="zh-CN"/>
              </w:rPr>
              <w:fldChar w:fldCharType="separate"/>
            </w:r>
            <w:r>
              <w:rPr>
                <w:rFonts w:hAnsi="Times New Roman"/>
                <w:color w:val="000000"/>
                <w:kern w:val="2"/>
                <w:sz w:val="21"/>
                <w:szCs w:val="21"/>
                <w:lang w:val="zh-CN"/>
              </w:rPr>
              <w:t>剑术</w:t>
            </w:r>
            <w:r>
              <w:rPr>
                <w:rFonts w:hAnsi="Times New Roman"/>
                <w:color w:val="000000"/>
                <w:kern w:val="2"/>
                <w:sz w:val="21"/>
                <w:szCs w:val="21"/>
                <w:lang w:val="zh-CN"/>
              </w:rPr>
              <w:fldChar w:fldCharType="end"/>
            </w:r>
            <w:r>
              <w:rPr>
                <w:rFonts w:hAnsi="Times New Roman"/>
                <w:color w:val="000000"/>
                <w:kern w:val="2"/>
                <w:sz w:val="21"/>
                <w:szCs w:val="21"/>
                <w:lang w:val="zh-CN"/>
              </w:rPr>
              <w:t>决斗中发展起来的一项</w:t>
            </w:r>
            <w:r>
              <w:rPr>
                <w:rFonts w:hAnsi="Times New Roman"/>
                <w:color w:val="000000"/>
                <w:kern w:val="2"/>
                <w:sz w:val="21"/>
                <w:szCs w:val="21"/>
                <w:lang w:val="zh-CN"/>
              </w:rPr>
              <w:fldChar w:fldCharType="begin"/>
            </w:r>
            <w:r>
              <w:rPr>
                <w:rFonts w:hAnsi="Times New Roman"/>
                <w:color w:val="000000"/>
                <w:kern w:val="2"/>
                <w:sz w:val="21"/>
                <w:szCs w:val="21"/>
                <w:lang w:val="zh-CN"/>
              </w:rPr>
              <w:instrText xml:space="preserve"> HYPERLINK "http://baike.baidu.com/view/1207235.htm" \t "_blank" </w:instrText>
            </w:r>
            <w:r>
              <w:rPr>
                <w:rFonts w:hAnsi="Times New Roman"/>
                <w:color w:val="000000"/>
                <w:kern w:val="2"/>
                <w:sz w:val="21"/>
                <w:szCs w:val="21"/>
                <w:lang w:val="zh-CN"/>
              </w:rPr>
              <w:fldChar w:fldCharType="separate"/>
            </w:r>
            <w:r>
              <w:rPr>
                <w:rFonts w:hAnsi="Times New Roman"/>
                <w:color w:val="000000"/>
                <w:kern w:val="2"/>
                <w:sz w:val="21"/>
                <w:szCs w:val="21"/>
                <w:lang w:val="zh-CN"/>
              </w:rPr>
              <w:t>体育项目</w:t>
            </w:r>
            <w:r>
              <w:rPr>
                <w:rFonts w:hAnsi="Times New Roman"/>
                <w:color w:val="000000"/>
                <w:kern w:val="2"/>
                <w:sz w:val="21"/>
                <w:szCs w:val="21"/>
                <w:lang w:val="zh-CN"/>
              </w:rPr>
              <w:fldChar w:fldCharType="end"/>
            </w:r>
            <w:r>
              <w:rPr>
                <w:rFonts w:hAnsi="Times New Roman"/>
                <w:color w:val="000000"/>
                <w:kern w:val="2"/>
                <w:sz w:val="21"/>
                <w:szCs w:val="21"/>
                <w:lang w:val="zh-CN"/>
              </w:rPr>
              <w:t>，它结合优雅的动作和灵活的</w:t>
            </w:r>
            <w:r>
              <w:rPr>
                <w:rFonts w:hAnsi="Times New Roman"/>
                <w:color w:val="000000"/>
                <w:kern w:val="2"/>
                <w:sz w:val="21"/>
                <w:szCs w:val="21"/>
                <w:lang w:val="zh-CN"/>
              </w:rPr>
              <w:fldChar w:fldCharType="begin"/>
            </w:r>
            <w:r>
              <w:rPr>
                <w:rFonts w:hAnsi="Times New Roman"/>
                <w:color w:val="000000"/>
                <w:kern w:val="2"/>
                <w:sz w:val="21"/>
                <w:szCs w:val="21"/>
                <w:lang w:val="zh-CN"/>
              </w:rPr>
              <w:instrText xml:space="preserve"> HYPERLINK "http://baike.baidu.com/view/300.htm" \t "_blank" </w:instrText>
            </w:r>
            <w:r>
              <w:rPr>
                <w:rFonts w:hAnsi="Times New Roman"/>
                <w:color w:val="000000"/>
                <w:kern w:val="2"/>
                <w:sz w:val="21"/>
                <w:szCs w:val="21"/>
                <w:lang w:val="zh-CN"/>
              </w:rPr>
              <w:fldChar w:fldCharType="separate"/>
            </w:r>
            <w:r>
              <w:rPr>
                <w:rFonts w:hAnsi="Times New Roman"/>
                <w:color w:val="000000"/>
                <w:kern w:val="2"/>
                <w:sz w:val="21"/>
                <w:szCs w:val="21"/>
                <w:lang w:val="zh-CN"/>
              </w:rPr>
              <w:t>战术</w:t>
            </w:r>
            <w:r>
              <w:rPr>
                <w:rFonts w:hAnsi="Times New Roman"/>
                <w:color w:val="000000"/>
                <w:kern w:val="2"/>
                <w:sz w:val="21"/>
                <w:szCs w:val="21"/>
                <w:lang w:val="zh-CN"/>
              </w:rPr>
              <w:fldChar w:fldCharType="end"/>
            </w:r>
            <w:r>
              <w:rPr>
                <w:rFonts w:hAnsi="Times New Roman"/>
                <w:color w:val="000000"/>
                <w:kern w:val="2"/>
                <w:sz w:val="21"/>
                <w:szCs w:val="21"/>
                <w:lang w:val="zh-CN"/>
              </w:rPr>
              <w:t>，要求运动员精神的高度集中和身体的良好协调性，体现出运动员良好的动作和敏捷的反应。早期的击剑由于缺乏良好的护具，容易对运动员的身体造成创伤，引起流血，重伤，甚至死亡。自从现代击剑中引入了完善的保护衣具，并采用钝的剑尖，已经消除了这项运动的危险性，也极大的促进了这项运动在全世界范围内的传播。击剑比赛项目男子有花剑、重剑、佩剑，女子有花剑、重剑、佩剑，每项均有个人赛和团体赛。</w:t>
            </w:r>
          </w:p>
        </w:tc>
      </w:tr>
      <w:tr w14:paraId="2C72B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5" w:hRule="atLeast"/>
        </w:trPr>
        <w:tc>
          <w:tcPr>
            <w:tcW w:w="1691" w:type="dxa"/>
            <w:tcBorders>
              <w:left w:val="single" w:color="auto" w:sz="12" w:space="0"/>
              <w:bottom w:val="double" w:color="auto" w:sz="4" w:space="0"/>
            </w:tcBorders>
            <w:noWrap w:val="0"/>
            <w:vAlign w:val="center"/>
          </w:tcPr>
          <w:p w14:paraId="52341881">
            <w:pPr>
              <w:widowControl w:val="0"/>
              <w:jc w:val="center"/>
              <w:rPr>
                <w:rFonts w:ascii="黑体" w:hAnsi="黑体" w:eastAsia="黑体"/>
                <w:color w:val="000000"/>
                <w:sz w:val="21"/>
                <w:szCs w:val="18"/>
              </w:rPr>
            </w:pPr>
            <w:r>
              <w:rPr>
                <w:rFonts w:ascii="黑体" w:hAnsi="黑体" w:eastAsia="黑体"/>
                <w:color w:val="000000"/>
                <w:sz w:val="21"/>
                <w:szCs w:val="18"/>
              </w:rPr>
              <w:t>选课建议</w:t>
            </w:r>
            <w:r>
              <w:rPr>
                <w:rFonts w:hint="eastAsia" w:ascii="黑体" w:hAnsi="黑体" w:eastAsia="黑体"/>
                <w:color w:val="000000"/>
                <w:sz w:val="21"/>
                <w:szCs w:val="18"/>
              </w:rPr>
              <w:t>与学习要求</w:t>
            </w:r>
          </w:p>
        </w:tc>
        <w:tc>
          <w:tcPr>
            <w:tcW w:w="6585" w:type="dxa"/>
            <w:gridSpan w:val="6"/>
            <w:tcBorders>
              <w:bottom w:val="double" w:color="auto" w:sz="4" w:space="0"/>
              <w:right w:val="single" w:color="auto" w:sz="12" w:space="0"/>
            </w:tcBorders>
            <w:noWrap w:val="0"/>
            <w:vAlign w:val="top"/>
          </w:tcPr>
          <w:p w14:paraId="643168D4">
            <w:pPr>
              <w:pStyle w:val="17"/>
              <w:widowControl w:val="0"/>
              <w:ind w:firstLine="420" w:firstLineChars="200"/>
              <w:jc w:val="both"/>
            </w:pPr>
            <w:r>
              <w:rPr>
                <w:rFonts w:ascii="Arial" w:hAnsi="Arial" w:cs="Arial"/>
                <w:lang w:val="zh-TW"/>
              </w:rPr>
              <w:t>本课程为体育必修课自选项目课程，</w:t>
            </w:r>
            <w:r>
              <w:rPr>
                <w:rFonts w:ascii="Arial" w:hAnsi="Arial" w:cs="Arial"/>
                <w:lang w:val="zh-CN"/>
              </w:rPr>
              <w:t>适合全校</w:t>
            </w:r>
            <w:r>
              <w:rPr>
                <w:rFonts w:hint="eastAsia" w:ascii="Arial" w:hAnsi="Arial" w:cs="Arial"/>
                <w:lang w:val="zh-CN"/>
              </w:rPr>
              <w:t>本科</w:t>
            </w:r>
            <w:r>
              <w:rPr>
                <w:rFonts w:ascii="Arial" w:hAnsi="Arial" w:cs="Arial"/>
                <w:lang w:val="zh-CN"/>
              </w:rPr>
              <w:t>科各专业学生</w:t>
            </w:r>
            <w:r>
              <w:rPr>
                <w:rFonts w:ascii="Arial" w:hAnsi="Arial" w:cs="Arial"/>
                <w:lang w:val="zh-TW"/>
              </w:rPr>
              <w:t>。如有伤、残、病及身体异常、特型等特殊原因不能参加正常体育活动的学生，应提出申请，改上以指导康复、保健为主的体育保健班课程</w:t>
            </w:r>
            <w:r>
              <w:rPr>
                <w:rFonts w:ascii="Arial" w:hAnsi="Arial" w:cs="Arial"/>
                <w:lang w:val="zh-CN"/>
              </w:rPr>
              <w:t>。</w:t>
            </w:r>
          </w:p>
        </w:tc>
      </w:tr>
      <w:tr w14:paraId="64034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18" w:hRule="atLeast"/>
        </w:trPr>
        <w:tc>
          <w:tcPr>
            <w:tcW w:w="1691" w:type="dxa"/>
            <w:tcBorders>
              <w:top w:val="double" w:color="auto" w:sz="4" w:space="0"/>
              <w:left w:val="single" w:color="auto" w:sz="12" w:space="0"/>
            </w:tcBorders>
            <w:noWrap w:val="0"/>
            <w:vAlign w:val="center"/>
          </w:tcPr>
          <w:p w14:paraId="006A0DEB">
            <w:pPr>
              <w:widowControl w:val="0"/>
              <w:jc w:val="center"/>
              <w:rPr>
                <w:rFonts w:ascii="黑体" w:hAnsi="黑体" w:eastAsia="黑体"/>
                <w:color w:val="000000"/>
                <w:sz w:val="21"/>
                <w:szCs w:val="21"/>
              </w:rPr>
            </w:pPr>
            <w:r>
              <w:rPr>
                <w:rFonts w:hint="eastAsia" w:ascii="黑体" w:hAnsi="黑体" w:eastAsia="黑体"/>
                <w:color w:val="000000"/>
                <w:sz w:val="21"/>
                <w:szCs w:val="21"/>
              </w:rPr>
              <w:t>大纲编写人</w:t>
            </w:r>
          </w:p>
        </w:tc>
        <w:tc>
          <w:tcPr>
            <w:tcW w:w="3532" w:type="dxa"/>
            <w:gridSpan w:val="2"/>
            <w:tcBorders>
              <w:top w:val="double" w:color="auto" w:sz="4" w:space="0"/>
            </w:tcBorders>
            <w:noWrap w:val="0"/>
            <w:vAlign w:val="center"/>
          </w:tcPr>
          <w:p w14:paraId="5D3C8B20">
            <w:pPr>
              <w:widowControl w:val="0"/>
              <w:ind w:firstLine="1050" w:firstLineChars="500"/>
              <w:jc w:val="both"/>
              <w:rPr>
                <w:rFonts w:ascii="黑体" w:hAnsi="黑体" w:eastAsia="黑体"/>
                <w:color w:val="000000"/>
                <w:sz w:val="21"/>
                <w:szCs w:val="21"/>
              </w:rPr>
            </w:pPr>
            <w:r>
              <w:rPr>
                <w:rFonts w:hint="eastAsia"/>
                <w:sz w:val="21"/>
                <w:szCs w:val="21"/>
              </w:rPr>
              <w:drawing>
                <wp:inline distT="0" distB="0" distL="114300" distR="114300">
                  <wp:extent cx="640080" cy="314325"/>
                  <wp:effectExtent l="0" t="0" r="0" b="0"/>
                  <wp:docPr id="16" name="图片 1" descr="5b50f42a22191b24c8cfd6e0b32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5b50f42a22191b24c8cfd6e0b325763"/>
                          <pic:cNvPicPr>
                            <a:picLocks noChangeAspect="1"/>
                          </pic:cNvPicPr>
                        </pic:nvPicPr>
                        <pic:blipFill>
                          <a:blip r:embed="rId27"/>
                          <a:stretch>
                            <a:fillRect/>
                          </a:stretch>
                        </pic:blipFill>
                        <pic:spPr>
                          <a:xfrm>
                            <a:off x="0" y="0"/>
                            <a:ext cx="640080" cy="31432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noWrap w:val="0"/>
            <w:vAlign w:val="center"/>
          </w:tcPr>
          <w:p w14:paraId="0795B44C">
            <w:pPr>
              <w:widowControl w:val="0"/>
              <w:jc w:val="center"/>
              <w:rPr>
                <w:sz w:val="21"/>
                <w:szCs w:val="21"/>
              </w:rPr>
            </w:pPr>
            <w:r>
              <w:rPr>
                <w:rFonts w:hint="eastAsia" w:ascii="黑体" w:hAnsi="黑体" w:eastAsia="黑体"/>
                <w:color w:val="000000"/>
                <w:sz w:val="21"/>
                <w:szCs w:val="21"/>
              </w:rPr>
              <w:t>制/修订时间</w:t>
            </w:r>
          </w:p>
        </w:tc>
        <w:tc>
          <w:tcPr>
            <w:tcW w:w="1628" w:type="dxa"/>
            <w:gridSpan w:val="2"/>
            <w:tcBorders>
              <w:top w:val="double" w:color="auto" w:sz="4" w:space="0"/>
              <w:right w:val="single" w:color="auto" w:sz="12" w:space="0"/>
            </w:tcBorders>
            <w:noWrap w:val="0"/>
            <w:vAlign w:val="center"/>
          </w:tcPr>
          <w:p w14:paraId="48E944AF">
            <w:pPr>
              <w:widowControl w:val="0"/>
              <w:jc w:val="center"/>
              <w:rPr>
                <w:color w:val="000000"/>
                <w:sz w:val="21"/>
                <w:szCs w:val="21"/>
              </w:rPr>
            </w:pPr>
            <w:r>
              <w:rPr>
                <w:rFonts w:hint="eastAsia"/>
                <w:color w:val="000000"/>
                <w:sz w:val="21"/>
                <w:szCs w:val="21"/>
              </w:rPr>
              <w:t>2</w:t>
            </w:r>
            <w:r>
              <w:rPr>
                <w:color w:val="000000"/>
                <w:sz w:val="21"/>
                <w:szCs w:val="21"/>
              </w:rPr>
              <w:t>023.12</w:t>
            </w:r>
          </w:p>
        </w:tc>
      </w:tr>
      <w:tr w14:paraId="19F43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44" w:hRule="atLeast"/>
        </w:trPr>
        <w:tc>
          <w:tcPr>
            <w:tcW w:w="1691" w:type="dxa"/>
            <w:tcBorders>
              <w:left w:val="single" w:color="auto" w:sz="12" w:space="0"/>
            </w:tcBorders>
            <w:noWrap w:val="0"/>
            <w:vAlign w:val="center"/>
          </w:tcPr>
          <w:p w14:paraId="0C37A22B">
            <w:pPr>
              <w:widowControl w:val="0"/>
              <w:jc w:val="center"/>
              <w:rPr>
                <w:rFonts w:ascii="黑体" w:hAnsi="黑体" w:eastAsia="黑体"/>
                <w:color w:val="000000"/>
                <w:sz w:val="21"/>
                <w:szCs w:val="21"/>
              </w:rPr>
            </w:pPr>
            <w:r>
              <w:rPr>
                <w:rFonts w:hint="eastAsia" w:ascii="黑体" w:hAnsi="黑体" w:eastAsia="黑体"/>
                <w:color w:val="000000"/>
                <w:sz w:val="21"/>
                <w:szCs w:val="21"/>
              </w:rPr>
              <w:t>专业负责人</w:t>
            </w:r>
          </w:p>
        </w:tc>
        <w:tc>
          <w:tcPr>
            <w:tcW w:w="3532" w:type="dxa"/>
            <w:gridSpan w:val="2"/>
            <w:noWrap w:val="0"/>
            <w:vAlign w:val="center"/>
          </w:tcPr>
          <w:p w14:paraId="07BE6C1D">
            <w:pPr>
              <w:widowControl w:val="0"/>
              <w:ind w:right="150" w:rightChars="0"/>
              <w:jc w:val="right"/>
              <w:rPr>
                <w:rFonts w:ascii="黑体" w:hAnsi="黑体" w:eastAsia="黑体"/>
                <w:color w:val="000000"/>
                <w:sz w:val="21"/>
                <w:szCs w:val="21"/>
              </w:rPr>
            </w:pPr>
            <w:r>
              <w:drawing>
                <wp:inline distT="0" distB="0" distL="114300" distR="114300">
                  <wp:extent cx="583565" cy="370205"/>
                  <wp:effectExtent l="0" t="0" r="0" b="10795"/>
                  <wp:docPr id="17" name="图片 2"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t xml:space="preserve">    </w:t>
            </w:r>
            <w:r>
              <w:rPr>
                <w:rFonts w:hint="eastAsia"/>
                <w:sz w:val="21"/>
                <w:szCs w:val="21"/>
              </w:rPr>
              <w:t>（签名）</w:t>
            </w:r>
          </w:p>
        </w:tc>
        <w:tc>
          <w:tcPr>
            <w:tcW w:w="1425" w:type="dxa"/>
            <w:gridSpan w:val="2"/>
            <w:noWrap w:val="0"/>
            <w:vAlign w:val="center"/>
          </w:tcPr>
          <w:p w14:paraId="2AF0CB63">
            <w:pPr>
              <w:widowControl w:val="0"/>
              <w:jc w:val="center"/>
              <w:rPr>
                <w:sz w:val="21"/>
                <w:szCs w:val="21"/>
              </w:rPr>
            </w:pPr>
            <w:r>
              <w:rPr>
                <w:rFonts w:hint="eastAsia" w:ascii="黑体" w:hAnsi="黑体" w:eastAsia="黑体"/>
                <w:color w:val="000000"/>
                <w:sz w:val="21"/>
                <w:szCs w:val="21"/>
              </w:rPr>
              <w:t>审定时间</w:t>
            </w:r>
          </w:p>
        </w:tc>
        <w:tc>
          <w:tcPr>
            <w:tcW w:w="1628" w:type="dxa"/>
            <w:gridSpan w:val="2"/>
            <w:tcBorders>
              <w:right w:val="single" w:color="auto" w:sz="12" w:space="0"/>
            </w:tcBorders>
            <w:noWrap w:val="0"/>
            <w:vAlign w:val="center"/>
          </w:tcPr>
          <w:p w14:paraId="27A945D4">
            <w:pPr>
              <w:widowControl w:val="0"/>
              <w:jc w:val="center"/>
              <w:rPr>
                <w:rFonts w:hint="default" w:ascii="Times New Roman" w:hAnsi="Times New Roman" w:eastAsia="宋体"/>
                <w:color w:val="000000"/>
                <w:sz w:val="21"/>
                <w:szCs w:val="21"/>
                <w:lang w:val="en-US" w:eastAsia="zh-CN"/>
              </w:rPr>
            </w:pPr>
            <w:r>
              <w:rPr>
                <w:rFonts w:hint="eastAsia"/>
                <w:color w:val="000000"/>
                <w:sz w:val="21"/>
                <w:szCs w:val="21"/>
              </w:rPr>
              <w:t>2</w:t>
            </w:r>
            <w:r>
              <w:rPr>
                <w:color w:val="000000"/>
                <w:sz w:val="21"/>
                <w:szCs w:val="21"/>
              </w:rPr>
              <w:t>02</w:t>
            </w:r>
            <w:r>
              <w:rPr>
                <w:rFonts w:hint="eastAsia"/>
                <w:color w:val="000000"/>
                <w:sz w:val="21"/>
                <w:szCs w:val="21"/>
                <w:lang w:val="en-US" w:eastAsia="zh-CN"/>
              </w:rPr>
              <w:t>5.2</w:t>
            </w:r>
          </w:p>
        </w:tc>
      </w:tr>
      <w:tr w14:paraId="6DEB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noWrap w:val="0"/>
            <w:vAlign w:val="center"/>
          </w:tcPr>
          <w:p w14:paraId="4133A0CB">
            <w:pPr>
              <w:widowControl w:val="0"/>
              <w:jc w:val="center"/>
              <w:rPr>
                <w:rFonts w:ascii="黑体" w:hAnsi="黑体" w:eastAsia="黑体"/>
                <w:color w:val="000000"/>
                <w:sz w:val="21"/>
                <w:szCs w:val="21"/>
              </w:rPr>
            </w:pPr>
            <w:r>
              <w:rPr>
                <w:rFonts w:hint="eastAsia" w:ascii="黑体" w:hAnsi="黑体" w:eastAsia="黑体"/>
                <w:color w:val="000000"/>
                <w:sz w:val="21"/>
                <w:szCs w:val="21"/>
              </w:rPr>
              <w:t>学院负责人</w:t>
            </w:r>
          </w:p>
        </w:tc>
        <w:tc>
          <w:tcPr>
            <w:tcW w:w="3532" w:type="dxa"/>
            <w:gridSpan w:val="2"/>
            <w:tcBorders>
              <w:bottom w:val="single" w:color="auto" w:sz="12" w:space="0"/>
            </w:tcBorders>
            <w:noWrap w:val="0"/>
            <w:vAlign w:val="center"/>
          </w:tcPr>
          <w:p w14:paraId="276B0FB3">
            <w:pPr>
              <w:widowControl w:val="0"/>
              <w:jc w:val="right"/>
              <w:rPr>
                <w:rFonts w:ascii="黑体" w:hAnsi="黑体" w:eastAsia="黑体"/>
                <w:color w:val="000000"/>
                <w:sz w:val="21"/>
                <w:szCs w:val="21"/>
              </w:rPr>
            </w:pPr>
            <w:r>
              <w:rPr>
                <w:rFonts w:hint="eastAsia"/>
                <w:sz w:val="21"/>
                <w:szCs w:val="21"/>
              </w:rPr>
              <w:t>（签名）</w:t>
            </w:r>
          </w:p>
        </w:tc>
        <w:tc>
          <w:tcPr>
            <w:tcW w:w="1425" w:type="dxa"/>
            <w:gridSpan w:val="2"/>
            <w:tcBorders>
              <w:bottom w:val="single" w:color="auto" w:sz="12" w:space="0"/>
            </w:tcBorders>
            <w:noWrap w:val="0"/>
            <w:vAlign w:val="center"/>
          </w:tcPr>
          <w:p w14:paraId="2C508325">
            <w:pPr>
              <w:widowControl w:val="0"/>
              <w:jc w:val="center"/>
              <w:rPr>
                <w:sz w:val="21"/>
                <w:szCs w:val="21"/>
              </w:rPr>
            </w:pPr>
            <w:r>
              <w:rPr>
                <w:rFonts w:hint="eastAsia" w:ascii="黑体" w:hAnsi="黑体" w:eastAsia="黑体"/>
                <w:color w:val="000000"/>
                <w:sz w:val="21"/>
                <w:szCs w:val="21"/>
              </w:rPr>
              <w:t>批准时间</w:t>
            </w:r>
          </w:p>
        </w:tc>
        <w:tc>
          <w:tcPr>
            <w:tcW w:w="1628" w:type="dxa"/>
            <w:gridSpan w:val="2"/>
            <w:tcBorders>
              <w:bottom w:val="single" w:color="auto" w:sz="12" w:space="0"/>
              <w:right w:val="single" w:color="auto" w:sz="12" w:space="0"/>
            </w:tcBorders>
            <w:noWrap w:val="0"/>
            <w:vAlign w:val="center"/>
          </w:tcPr>
          <w:p w14:paraId="0944020A">
            <w:pPr>
              <w:widowControl w:val="0"/>
              <w:jc w:val="center"/>
              <w:rPr>
                <w:rFonts w:ascii="Times New Roman" w:hAnsi="Times New Roman"/>
                <w:color w:val="000000"/>
                <w:sz w:val="21"/>
                <w:szCs w:val="21"/>
              </w:rPr>
            </w:pPr>
          </w:p>
        </w:tc>
      </w:tr>
    </w:tbl>
    <w:p w14:paraId="48F98F62">
      <w:pPr>
        <w:spacing w:line="100" w:lineRule="exact"/>
        <w:rPr>
          <w:rFonts w:ascii="Arial" w:hAnsi="Arial" w:eastAsia="黑体"/>
        </w:rPr>
      </w:pPr>
      <w:r>
        <w:br w:type="page"/>
      </w:r>
    </w:p>
    <w:p w14:paraId="78032BCF">
      <w:pPr>
        <w:pStyle w:val="19"/>
        <w:spacing w:before="326" w:beforeLines="100" w:line="360" w:lineRule="auto"/>
        <w:rPr>
          <w:rFonts w:ascii="黑体" w:hAnsi="宋体"/>
        </w:rPr>
      </w:pPr>
      <w:r>
        <w:rPr>
          <w:rFonts w:hint="eastAsia" w:ascii="黑体" w:hAnsi="宋体"/>
        </w:rPr>
        <w:t>二、课程目标与毕业要求</w:t>
      </w:r>
    </w:p>
    <w:p w14:paraId="4D3749A7">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6"/>
        <w:gridCol w:w="782"/>
        <w:gridCol w:w="6458"/>
      </w:tblGrid>
      <w:tr w14:paraId="0127D5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noWrap w:val="0"/>
            <w:vAlign w:val="center"/>
          </w:tcPr>
          <w:p w14:paraId="6C93FD9C">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noWrap w:val="0"/>
            <w:vAlign w:val="center"/>
          </w:tcPr>
          <w:p w14:paraId="4BC8ED71">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noWrap w:val="0"/>
            <w:vAlign w:val="center"/>
          </w:tcPr>
          <w:p w14:paraId="45914A18">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775D1C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noWrap w:val="0"/>
            <w:vAlign w:val="center"/>
          </w:tcPr>
          <w:p w14:paraId="21D9B8AF">
            <w:pPr>
              <w:snapToGrid w:val="0"/>
              <w:jc w:val="center"/>
            </w:pPr>
            <w:r>
              <w:rPr>
                <w:rFonts w:hint="eastAsia" w:ascii="黑体" w:hAnsi="黑体" w:eastAsia="黑体"/>
                <w:bCs/>
                <w:color w:val="000000"/>
                <w:sz w:val="21"/>
                <w:szCs w:val="18"/>
              </w:rPr>
              <w:t>知识目标</w:t>
            </w:r>
          </w:p>
        </w:tc>
        <w:tc>
          <w:tcPr>
            <w:tcW w:w="764" w:type="dxa"/>
            <w:noWrap w:val="0"/>
            <w:vAlign w:val="center"/>
          </w:tcPr>
          <w:p w14:paraId="21DFBCB2">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noWrap w:val="0"/>
            <w:vAlign w:val="center"/>
          </w:tcPr>
          <w:p w14:paraId="44F69217">
            <w:pPr>
              <w:pStyle w:val="17"/>
              <w:jc w:val="left"/>
              <w:rPr>
                <w:rFonts w:ascii="宋体" w:hAnsi="宋体"/>
                <w:bCs/>
              </w:rPr>
            </w:pPr>
            <w:r>
              <w:rPr>
                <w:rFonts w:ascii="Arial" w:hAnsi="Arial" w:cs="Arial"/>
              </w:rPr>
              <w:t>掌握</w:t>
            </w:r>
            <w:r>
              <w:rPr>
                <w:rFonts w:hint="eastAsia" w:ascii="Arial" w:hAnsi="Arial" w:cs="Arial"/>
              </w:rPr>
              <w:t>击剑</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r>
      <w:tr w14:paraId="0148FE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noWrap w:val="0"/>
            <w:vAlign w:val="center"/>
          </w:tcPr>
          <w:p w14:paraId="192514CE">
            <w:pPr>
              <w:pStyle w:val="17"/>
              <w:rPr>
                <w:bCs/>
              </w:rPr>
            </w:pPr>
          </w:p>
        </w:tc>
        <w:tc>
          <w:tcPr>
            <w:tcW w:w="764" w:type="dxa"/>
            <w:noWrap w:val="0"/>
            <w:vAlign w:val="center"/>
          </w:tcPr>
          <w:p w14:paraId="2A636E6D">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noWrap w:val="0"/>
            <w:vAlign w:val="center"/>
          </w:tcPr>
          <w:p w14:paraId="621DADB8">
            <w:pPr>
              <w:pStyle w:val="17"/>
              <w:jc w:val="left"/>
              <w:rPr>
                <w:rFonts w:ascii="宋体" w:hAnsi="宋体"/>
                <w:bCs/>
              </w:rPr>
            </w:pPr>
            <w:r>
              <w:rPr>
                <w:rFonts w:hint="eastAsia" w:ascii="Arial" w:hAnsi="Arial" w:cs="Arial"/>
              </w:rPr>
              <w:t>掌握健康与体育的基本知识，掌握科学的体育锻炼方法。</w:t>
            </w:r>
          </w:p>
        </w:tc>
      </w:tr>
      <w:tr w14:paraId="44D771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noWrap w:val="0"/>
            <w:vAlign w:val="center"/>
          </w:tcPr>
          <w:p w14:paraId="2087EE44">
            <w:pPr>
              <w:snapToGrid w:val="0"/>
              <w:jc w:val="center"/>
            </w:pPr>
            <w:r>
              <w:rPr>
                <w:rFonts w:hint="eastAsia" w:ascii="黑体" w:hAnsi="黑体" w:eastAsia="黑体"/>
                <w:bCs/>
                <w:color w:val="000000"/>
                <w:sz w:val="21"/>
                <w:szCs w:val="18"/>
              </w:rPr>
              <w:t>技能目标</w:t>
            </w:r>
          </w:p>
        </w:tc>
        <w:tc>
          <w:tcPr>
            <w:tcW w:w="764" w:type="dxa"/>
            <w:noWrap w:val="0"/>
            <w:vAlign w:val="center"/>
          </w:tcPr>
          <w:p w14:paraId="5781C6B1">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noWrap w:val="0"/>
            <w:vAlign w:val="center"/>
          </w:tcPr>
          <w:p w14:paraId="6CCE5CC5">
            <w:pPr>
              <w:pStyle w:val="17"/>
              <w:jc w:val="left"/>
              <w:rPr>
                <w:rFonts w:ascii="宋体" w:hAnsi="宋体"/>
                <w:bCs/>
              </w:rPr>
            </w:pPr>
            <w:r>
              <w:rPr>
                <w:rFonts w:hint="eastAsia" w:ascii="宋体" w:hAnsi="宋体"/>
                <w:bCs/>
              </w:rPr>
              <w:t>掌握击剑（佩剑）基本动作，提高身体的灵活与协调能力以及爆发力；具备简单的攻防技战术能力和担任小规模击剑竞赛裁判的能力。</w:t>
            </w:r>
          </w:p>
        </w:tc>
      </w:tr>
      <w:tr w14:paraId="3F6561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noWrap w:val="0"/>
            <w:vAlign w:val="center"/>
          </w:tcPr>
          <w:p w14:paraId="5A009996">
            <w:pPr>
              <w:pStyle w:val="17"/>
              <w:rPr>
                <w:rFonts w:ascii="宋体" w:hAnsi="宋体"/>
              </w:rPr>
            </w:pPr>
          </w:p>
        </w:tc>
        <w:tc>
          <w:tcPr>
            <w:tcW w:w="764" w:type="dxa"/>
            <w:noWrap w:val="0"/>
            <w:vAlign w:val="center"/>
          </w:tcPr>
          <w:p w14:paraId="172004BD">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noWrap w:val="0"/>
            <w:vAlign w:val="center"/>
          </w:tcPr>
          <w:p w14:paraId="4C7C6651">
            <w:pPr>
              <w:pStyle w:val="17"/>
              <w:jc w:val="left"/>
              <w:rPr>
                <w:rFonts w:ascii="宋体" w:hAnsi="宋体"/>
                <w:bCs/>
              </w:rPr>
            </w:pPr>
            <w:r>
              <w:rPr>
                <w:rFonts w:hint="eastAsia" w:ascii="宋体" w:hAnsi="宋体"/>
                <w:bCs/>
              </w:rPr>
              <w:t>具备自主进行科学锻炼的能力，</w:t>
            </w:r>
            <w:r>
              <w:rPr>
                <w:rFonts w:ascii="Arial" w:hAnsi="Arial" w:cs="Arial"/>
              </w:rPr>
              <w:t>全面提高身体素质和身心健康，能承受学习和生活中的压力。</w:t>
            </w:r>
          </w:p>
        </w:tc>
      </w:tr>
      <w:tr w14:paraId="62D89B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noWrap w:val="0"/>
            <w:vAlign w:val="center"/>
          </w:tcPr>
          <w:p w14:paraId="5A26E3E2">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485FA519">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noWrap w:val="0"/>
            <w:vAlign w:val="center"/>
          </w:tcPr>
          <w:p w14:paraId="28769979">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noWrap w:val="0"/>
            <w:vAlign w:val="center"/>
          </w:tcPr>
          <w:p w14:paraId="53D56453">
            <w:pPr>
              <w:pStyle w:val="17"/>
              <w:jc w:val="left"/>
              <w:rPr>
                <w:bCs/>
              </w:rPr>
            </w:pP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r>
      <w:tr w14:paraId="580C9C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noWrap w:val="0"/>
            <w:vAlign w:val="center"/>
          </w:tcPr>
          <w:p w14:paraId="60DC5E49">
            <w:pPr>
              <w:pStyle w:val="17"/>
              <w:rPr>
                <w:rFonts w:ascii="宋体" w:hAnsi="宋体"/>
              </w:rPr>
            </w:pPr>
          </w:p>
        </w:tc>
        <w:tc>
          <w:tcPr>
            <w:tcW w:w="764" w:type="dxa"/>
            <w:noWrap w:val="0"/>
            <w:vAlign w:val="center"/>
          </w:tcPr>
          <w:p w14:paraId="25B0AA7A">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noWrap w:val="0"/>
            <w:vAlign w:val="center"/>
          </w:tcPr>
          <w:p w14:paraId="69AF6900">
            <w:pPr>
              <w:pStyle w:val="17"/>
              <w:jc w:val="left"/>
              <w:rPr>
                <w:rFonts w:ascii="宋体" w:hAnsi="宋体"/>
                <w:bCs/>
              </w:rPr>
            </w:pPr>
            <w:r>
              <w:rPr>
                <w:rFonts w:hint="eastAsia" w:ascii="宋体" w:hAnsi="宋体"/>
                <w:bCs/>
              </w:rPr>
              <w:t>培养学生遵纪守法和规则意识，以及吃苦耐劳、顽强拼搏的意志品质。</w:t>
            </w:r>
          </w:p>
        </w:tc>
      </w:tr>
    </w:tbl>
    <w:p w14:paraId="1AF0593D">
      <w:pPr>
        <w:pStyle w:val="20"/>
        <w:spacing w:before="163" w:beforeLines="50" w:after="163"/>
      </w:pPr>
      <w:r>
        <w:rPr>
          <w:rFonts w:hint="eastAsia"/>
        </w:rPr>
        <w:t>（二）课程支撑的毕业要求</w:t>
      </w:r>
    </w:p>
    <w:tbl>
      <w:tblPr>
        <w:tblStyle w:val="1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61D7BF74">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685E042F">
            <w:pPr>
              <w:widowControl w:val="0"/>
              <w:tabs>
                <w:tab w:val="left" w:pos="4200"/>
              </w:tabs>
              <w:spacing w:line="440" w:lineRule="exact"/>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5AF88564">
            <w:pPr>
              <w:widowControl w:val="0"/>
              <w:tabs>
                <w:tab w:val="left" w:pos="4200"/>
              </w:tabs>
              <w:spacing w:line="440" w:lineRule="exact"/>
              <w:jc w:val="both"/>
              <w:rPr>
                <w:bCs/>
                <w:sz w:val="21"/>
                <w:szCs w:val="21"/>
              </w:rPr>
            </w:pPr>
            <w:r>
              <w:rPr>
                <w:rFonts w:hint="eastAsia"/>
                <w:bCs/>
                <w:sz w:val="21"/>
                <w:szCs w:val="21"/>
              </w:rPr>
              <w:t>②</w:t>
            </w:r>
            <w:r>
              <w:rPr>
                <w:bCs/>
                <w:sz w:val="21"/>
                <w:szCs w:val="21"/>
              </w:rPr>
              <w:t>遵纪守法，增强法律意识，培养法律思维，自觉遵守法律法规、校纪校规。</w:t>
            </w:r>
          </w:p>
        </w:tc>
      </w:tr>
      <w:tr w14:paraId="6B0777D5">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6F254C5B">
            <w:pPr>
              <w:widowControl w:val="0"/>
              <w:tabs>
                <w:tab w:val="left" w:pos="4200"/>
              </w:tabs>
              <w:spacing w:line="440" w:lineRule="exact"/>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42BCAC61">
            <w:pPr>
              <w:widowControl w:val="0"/>
              <w:tabs>
                <w:tab w:val="left" w:pos="4200"/>
              </w:tabs>
              <w:spacing w:line="440" w:lineRule="exact"/>
              <w:jc w:val="both"/>
              <w:rPr>
                <w:bCs/>
                <w:sz w:val="21"/>
                <w:szCs w:val="21"/>
              </w:rPr>
            </w:pPr>
            <w:r>
              <w:rPr>
                <w:rFonts w:hint="eastAsia"/>
                <w:bCs/>
                <w:sz w:val="21"/>
                <w:szCs w:val="21"/>
              </w:rPr>
              <w:t>①</w:t>
            </w:r>
            <w:r>
              <w:rPr>
                <w:bCs/>
                <w:sz w:val="21"/>
                <w:szCs w:val="21"/>
              </w:rPr>
              <w:t>能根据需要确定学习目标，并设计学习计划。</w:t>
            </w:r>
          </w:p>
        </w:tc>
      </w:tr>
      <w:tr w14:paraId="2EE4C00E">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3F997CA9">
            <w:pPr>
              <w:widowControl w:val="0"/>
              <w:tabs>
                <w:tab w:val="left" w:pos="4200"/>
              </w:tabs>
              <w:spacing w:line="440" w:lineRule="exact"/>
              <w:jc w:val="both"/>
              <w:rPr>
                <w:bCs/>
                <w:sz w:val="21"/>
                <w:szCs w:val="21"/>
              </w:rPr>
            </w:pPr>
            <w:r>
              <w:rPr>
                <w:b/>
                <w:sz w:val="21"/>
                <w:szCs w:val="21"/>
              </w:rPr>
              <w:t>LO5健康发展</w:t>
            </w:r>
            <w:r>
              <w:rPr>
                <w:bCs/>
                <w:sz w:val="21"/>
                <w:szCs w:val="21"/>
              </w:rPr>
              <w:t>：懂得审美、热爱劳动、为人热忱、身心健康、耐挫折，具有可持续发展的能力。</w:t>
            </w:r>
          </w:p>
          <w:p w14:paraId="4818DC3C">
            <w:pPr>
              <w:widowControl w:val="0"/>
              <w:tabs>
                <w:tab w:val="left" w:pos="4200"/>
              </w:tabs>
              <w:spacing w:line="440" w:lineRule="exact"/>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67E30D8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2E05C6EE">
            <w:pPr>
              <w:widowControl w:val="0"/>
              <w:tabs>
                <w:tab w:val="left" w:pos="4200"/>
              </w:tabs>
              <w:spacing w:line="440" w:lineRule="exact"/>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3842B772">
            <w:pPr>
              <w:widowControl w:val="0"/>
              <w:tabs>
                <w:tab w:val="left" w:pos="4200"/>
              </w:tabs>
              <w:spacing w:line="440" w:lineRule="exact"/>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4AA654CF">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06"/>
        <w:gridCol w:w="850"/>
        <w:gridCol w:w="4595"/>
        <w:gridCol w:w="1348"/>
      </w:tblGrid>
      <w:tr w14:paraId="436DB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453856A9">
            <w:pPr>
              <w:pStyle w:val="16"/>
              <w:rPr>
                <w:szCs w:val="16"/>
              </w:rPr>
            </w:pPr>
            <w:r>
              <w:rPr>
                <w:rFonts w:hint="eastAsia" w:ascii="黑体" w:hAnsi="黑体"/>
                <w:szCs w:val="18"/>
              </w:rPr>
              <w:t>毕业要求</w:t>
            </w:r>
          </w:p>
        </w:tc>
        <w:tc>
          <w:tcPr>
            <w:tcW w:w="906" w:type="dxa"/>
            <w:tcBorders>
              <w:top w:val="single" w:color="auto" w:sz="12" w:space="0"/>
              <w:left w:val="single" w:color="auto" w:sz="4" w:space="0"/>
            </w:tcBorders>
            <w:noWrap w:val="0"/>
            <w:vAlign w:val="center"/>
          </w:tcPr>
          <w:p w14:paraId="468C29BA">
            <w:pPr>
              <w:pStyle w:val="16"/>
              <w:rPr>
                <w:szCs w:val="16"/>
              </w:rPr>
            </w:pPr>
            <w:r>
              <w:rPr>
                <w:rFonts w:hint="eastAsia"/>
                <w:szCs w:val="16"/>
              </w:rPr>
              <w:t>指标点</w:t>
            </w:r>
          </w:p>
        </w:tc>
        <w:tc>
          <w:tcPr>
            <w:tcW w:w="850" w:type="dxa"/>
            <w:tcBorders>
              <w:top w:val="single" w:color="auto" w:sz="12" w:space="0"/>
              <w:right w:val="double" w:color="auto" w:sz="4" w:space="0"/>
            </w:tcBorders>
            <w:noWrap w:val="0"/>
            <w:vAlign w:val="center"/>
          </w:tcPr>
          <w:p w14:paraId="1CBAB631">
            <w:pPr>
              <w:pStyle w:val="16"/>
              <w:rPr>
                <w:szCs w:val="16"/>
              </w:rPr>
            </w:pPr>
            <w:r>
              <w:rPr>
                <w:rFonts w:hint="eastAsia"/>
                <w:szCs w:val="16"/>
              </w:rPr>
              <w:t>支撑度</w:t>
            </w:r>
          </w:p>
        </w:tc>
        <w:tc>
          <w:tcPr>
            <w:tcW w:w="4595" w:type="dxa"/>
            <w:tcBorders>
              <w:top w:val="single" w:color="auto" w:sz="12" w:space="0"/>
            </w:tcBorders>
            <w:noWrap w:val="0"/>
            <w:vAlign w:val="center"/>
          </w:tcPr>
          <w:p w14:paraId="694783B1">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24305468">
            <w:pPr>
              <w:pStyle w:val="16"/>
              <w:rPr>
                <w:szCs w:val="16"/>
              </w:rPr>
            </w:pPr>
            <w:r>
              <w:rPr>
                <w:rFonts w:hint="eastAsia"/>
                <w:szCs w:val="16"/>
              </w:rPr>
              <w:t>对指标点的贡献度</w:t>
            </w:r>
          </w:p>
        </w:tc>
      </w:tr>
      <w:tr w14:paraId="1033C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0249776D">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906" w:type="dxa"/>
            <w:tcBorders>
              <w:left w:val="single" w:color="auto" w:sz="4" w:space="0"/>
            </w:tcBorders>
            <w:noWrap w:val="0"/>
            <w:vAlign w:val="center"/>
          </w:tcPr>
          <w:p w14:paraId="0CACC150">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2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②</w:t>
            </w:r>
            <w:r>
              <w:rPr>
                <w:rFonts w:ascii="宋体" w:hAnsi="宋体" w:eastAsia="宋体"/>
                <w:b w:val="0"/>
                <w:bCs w:val="0"/>
              </w:rPr>
              <w:fldChar w:fldCharType="end"/>
            </w:r>
          </w:p>
        </w:tc>
        <w:tc>
          <w:tcPr>
            <w:tcW w:w="850" w:type="dxa"/>
            <w:tcBorders>
              <w:right w:val="double" w:color="auto" w:sz="4" w:space="0"/>
            </w:tcBorders>
            <w:noWrap w:val="0"/>
            <w:vAlign w:val="center"/>
          </w:tcPr>
          <w:p w14:paraId="32BC43CB">
            <w:pPr>
              <w:pStyle w:val="17"/>
              <w:rPr>
                <w:rFonts w:ascii="宋体" w:hAnsi="宋体"/>
                <w:b w:val="0"/>
                <w:bCs w:val="0"/>
              </w:rPr>
            </w:pPr>
            <w:r>
              <w:rPr>
                <w:rFonts w:hint="eastAsia" w:ascii="宋体" w:hAnsi="宋体"/>
                <w:b w:val="0"/>
                <w:bCs w:val="0"/>
              </w:rPr>
              <w:t>M</w:t>
            </w:r>
          </w:p>
        </w:tc>
        <w:tc>
          <w:tcPr>
            <w:tcW w:w="4595" w:type="dxa"/>
            <w:noWrap w:val="0"/>
            <w:vAlign w:val="center"/>
          </w:tcPr>
          <w:p w14:paraId="7DC60D72">
            <w:pPr>
              <w:pStyle w:val="17"/>
              <w:jc w:val="left"/>
              <w:rPr>
                <w:rFonts w:ascii="宋体" w:hAnsi="宋体"/>
                <w:bCs/>
              </w:rPr>
            </w:pPr>
            <w:r>
              <w:rPr>
                <w:rFonts w:hint="eastAsia" w:ascii="宋体" w:hAnsi="宋体"/>
                <w:bCs/>
                <w:lang w:val="en-US" w:eastAsia="zh-CN"/>
              </w:rPr>
              <w:t>6.</w:t>
            </w:r>
            <w:r>
              <w:rPr>
                <w:rFonts w:hint="eastAsia" w:ascii="宋体" w:hAnsi="宋体"/>
                <w:bCs/>
              </w:rPr>
              <w:t>培养学生遵纪守法和规则意识，以及吃苦耐劳、顽强拼搏的意志品质。</w:t>
            </w:r>
          </w:p>
        </w:tc>
        <w:tc>
          <w:tcPr>
            <w:tcW w:w="1348" w:type="dxa"/>
            <w:tcBorders>
              <w:right w:val="single" w:color="auto" w:sz="12" w:space="0"/>
            </w:tcBorders>
            <w:noWrap w:val="0"/>
            <w:vAlign w:val="center"/>
          </w:tcPr>
          <w:p w14:paraId="6B5DACC7">
            <w:pPr>
              <w:pStyle w:val="17"/>
              <w:rPr>
                <w:rFonts w:ascii="宋体" w:hAnsi="宋体"/>
                <w:bCs/>
              </w:rPr>
            </w:pPr>
            <w:r>
              <w:rPr>
                <w:rFonts w:ascii="宋体" w:hAnsi="宋体"/>
                <w:bCs/>
              </w:rPr>
              <w:t>100%</w:t>
            </w:r>
          </w:p>
        </w:tc>
      </w:tr>
      <w:tr w14:paraId="293FE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3A31AC1E">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906" w:type="dxa"/>
            <w:vMerge w:val="restart"/>
            <w:tcBorders>
              <w:left w:val="single" w:color="auto" w:sz="4" w:space="0"/>
            </w:tcBorders>
            <w:noWrap w:val="0"/>
            <w:vAlign w:val="center"/>
          </w:tcPr>
          <w:p w14:paraId="263769BB">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50" w:type="dxa"/>
            <w:vMerge w:val="restart"/>
            <w:tcBorders>
              <w:right w:val="double" w:color="auto" w:sz="4" w:space="0"/>
            </w:tcBorders>
            <w:noWrap w:val="0"/>
            <w:vAlign w:val="center"/>
          </w:tcPr>
          <w:p w14:paraId="3ADC9A1C">
            <w:pPr>
              <w:pStyle w:val="17"/>
              <w:rPr>
                <w:rFonts w:ascii="宋体" w:hAnsi="宋体"/>
                <w:b w:val="0"/>
                <w:bCs w:val="0"/>
              </w:rPr>
            </w:pPr>
            <w:r>
              <w:rPr>
                <w:rFonts w:hint="eastAsia" w:ascii="宋体" w:hAnsi="宋体"/>
                <w:b w:val="0"/>
                <w:bCs w:val="0"/>
              </w:rPr>
              <w:t>M</w:t>
            </w:r>
          </w:p>
        </w:tc>
        <w:tc>
          <w:tcPr>
            <w:tcW w:w="4595" w:type="dxa"/>
            <w:noWrap w:val="0"/>
            <w:vAlign w:val="center"/>
          </w:tcPr>
          <w:p w14:paraId="2CFEC8C5">
            <w:pPr>
              <w:pStyle w:val="17"/>
              <w:jc w:val="left"/>
              <w:rPr>
                <w:rFonts w:ascii="宋体" w:hAnsi="宋体"/>
                <w:bCs/>
              </w:rPr>
            </w:pPr>
            <w:r>
              <w:rPr>
                <w:rFonts w:hint="eastAsia" w:ascii="宋体" w:hAnsi="宋体" w:eastAsia="宋体"/>
                <w:bCs/>
                <w:lang w:val="en-US" w:eastAsia="zh-CN"/>
              </w:rPr>
              <w:t>2.</w:t>
            </w:r>
            <w:r>
              <w:rPr>
                <w:rFonts w:hint="eastAsia" w:ascii="Arial" w:hAnsi="Arial" w:cs="Arial"/>
              </w:rPr>
              <w:t>掌握健康与体育的基本知识，掌握科学的体育锻炼方法。</w:t>
            </w:r>
          </w:p>
        </w:tc>
        <w:tc>
          <w:tcPr>
            <w:tcW w:w="1348" w:type="dxa"/>
            <w:tcBorders>
              <w:right w:val="single" w:color="auto" w:sz="12" w:space="0"/>
            </w:tcBorders>
            <w:noWrap w:val="0"/>
            <w:vAlign w:val="center"/>
          </w:tcPr>
          <w:p w14:paraId="1E8C52DA">
            <w:pPr>
              <w:pStyle w:val="17"/>
              <w:rPr>
                <w:rFonts w:ascii="宋体" w:hAnsi="宋体"/>
                <w:bCs/>
              </w:rPr>
            </w:pPr>
            <w:r>
              <w:rPr>
                <w:rFonts w:hint="eastAsia" w:ascii="宋体" w:hAnsi="宋体"/>
                <w:bCs/>
              </w:rPr>
              <w:t>5</w:t>
            </w:r>
            <w:r>
              <w:rPr>
                <w:rFonts w:ascii="宋体" w:hAnsi="宋体"/>
                <w:bCs/>
              </w:rPr>
              <w:t>0%</w:t>
            </w:r>
          </w:p>
        </w:tc>
      </w:tr>
      <w:tr w14:paraId="68E9E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2B0C587D">
            <w:pPr>
              <w:pStyle w:val="17"/>
              <w:rPr>
                <w:rFonts w:hint="eastAsia" w:ascii="宋体" w:hAnsi="宋体"/>
                <w:b w:val="0"/>
                <w:bCs w:val="0"/>
              </w:rPr>
            </w:pPr>
          </w:p>
        </w:tc>
        <w:tc>
          <w:tcPr>
            <w:tcW w:w="906" w:type="dxa"/>
            <w:vMerge w:val="continue"/>
            <w:tcBorders>
              <w:left w:val="single" w:color="auto" w:sz="4" w:space="0"/>
            </w:tcBorders>
            <w:noWrap w:val="0"/>
            <w:vAlign w:val="center"/>
          </w:tcPr>
          <w:p w14:paraId="4AB54D66">
            <w:pPr>
              <w:pStyle w:val="17"/>
              <w:rPr>
                <w:rFonts w:ascii="宋体" w:hAnsi="宋体" w:eastAsia="宋体"/>
                <w:b w:val="0"/>
                <w:bCs w:val="0"/>
              </w:rPr>
            </w:pPr>
          </w:p>
        </w:tc>
        <w:tc>
          <w:tcPr>
            <w:tcW w:w="850" w:type="dxa"/>
            <w:vMerge w:val="continue"/>
            <w:tcBorders>
              <w:right w:val="double" w:color="auto" w:sz="4" w:space="0"/>
            </w:tcBorders>
            <w:noWrap w:val="0"/>
            <w:vAlign w:val="center"/>
          </w:tcPr>
          <w:p w14:paraId="6F757A2E">
            <w:pPr>
              <w:pStyle w:val="17"/>
              <w:rPr>
                <w:rFonts w:hint="eastAsia" w:ascii="宋体" w:hAnsi="宋体"/>
                <w:b w:val="0"/>
                <w:bCs w:val="0"/>
              </w:rPr>
            </w:pPr>
          </w:p>
        </w:tc>
        <w:tc>
          <w:tcPr>
            <w:tcW w:w="4595" w:type="dxa"/>
            <w:noWrap w:val="0"/>
            <w:vAlign w:val="center"/>
          </w:tcPr>
          <w:p w14:paraId="7579C5CA">
            <w:pPr>
              <w:pStyle w:val="17"/>
              <w:jc w:val="left"/>
              <w:rPr>
                <w:rFonts w:hint="default" w:ascii="宋体" w:hAnsi="宋体" w:eastAsia="宋体"/>
                <w:bCs/>
                <w:lang w:val="en-US" w:eastAsia="zh-CN"/>
              </w:rPr>
            </w:pPr>
            <w:r>
              <w:rPr>
                <w:rFonts w:hint="eastAsia" w:ascii="宋体" w:hAnsi="宋体"/>
                <w:bCs/>
                <w:lang w:val="en-US" w:eastAsia="zh-CN"/>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noWrap w:val="0"/>
            <w:vAlign w:val="center"/>
          </w:tcPr>
          <w:p w14:paraId="02CE0225">
            <w:pPr>
              <w:pStyle w:val="17"/>
              <w:rPr>
                <w:rFonts w:hint="eastAsia" w:ascii="宋体" w:hAnsi="宋体"/>
                <w:bCs/>
              </w:rPr>
            </w:pPr>
            <w:r>
              <w:rPr>
                <w:rFonts w:hint="eastAsia" w:ascii="宋体" w:hAnsi="宋体"/>
                <w:bCs/>
              </w:rPr>
              <w:t>5</w:t>
            </w:r>
            <w:r>
              <w:rPr>
                <w:rFonts w:ascii="宋体" w:hAnsi="宋体"/>
                <w:bCs/>
              </w:rPr>
              <w:t>0%</w:t>
            </w:r>
          </w:p>
        </w:tc>
      </w:tr>
      <w:tr w14:paraId="44A38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76FEBBE5">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906" w:type="dxa"/>
            <w:vMerge w:val="restart"/>
            <w:tcBorders>
              <w:left w:val="single" w:color="auto" w:sz="4" w:space="0"/>
            </w:tcBorders>
            <w:noWrap w:val="0"/>
            <w:vAlign w:val="center"/>
          </w:tcPr>
          <w:p w14:paraId="469D217A">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50" w:type="dxa"/>
            <w:vMerge w:val="restart"/>
            <w:tcBorders>
              <w:right w:val="double" w:color="auto" w:sz="4" w:space="0"/>
            </w:tcBorders>
            <w:noWrap w:val="0"/>
            <w:vAlign w:val="center"/>
          </w:tcPr>
          <w:p w14:paraId="08E39400">
            <w:pPr>
              <w:pStyle w:val="17"/>
              <w:rPr>
                <w:rFonts w:ascii="宋体" w:hAnsi="宋体"/>
                <w:b w:val="0"/>
                <w:bCs w:val="0"/>
              </w:rPr>
            </w:pPr>
            <w:r>
              <w:rPr>
                <w:rFonts w:hint="eastAsia" w:ascii="宋体" w:hAnsi="宋体"/>
                <w:b w:val="0"/>
                <w:bCs w:val="0"/>
              </w:rPr>
              <w:t>H</w:t>
            </w:r>
          </w:p>
        </w:tc>
        <w:tc>
          <w:tcPr>
            <w:tcW w:w="4595" w:type="dxa"/>
            <w:noWrap w:val="0"/>
            <w:vAlign w:val="center"/>
          </w:tcPr>
          <w:p w14:paraId="7730C4BF">
            <w:pPr>
              <w:pStyle w:val="17"/>
              <w:jc w:val="left"/>
              <w:rPr>
                <w:rFonts w:ascii="宋体" w:hAnsi="宋体"/>
                <w:bCs/>
              </w:rPr>
            </w:pPr>
            <w:r>
              <w:rPr>
                <w:rFonts w:hint="eastAsia" w:ascii="宋体" w:hAnsi="宋体"/>
                <w:bCs/>
                <w:lang w:val="en-US" w:eastAsia="zh-CN"/>
              </w:rPr>
              <w:t>1.</w:t>
            </w:r>
            <w:r>
              <w:rPr>
                <w:rFonts w:ascii="Arial" w:hAnsi="Arial" w:cs="Arial"/>
              </w:rPr>
              <w:t>掌握</w:t>
            </w:r>
            <w:r>
              <w:rPr>
                <w:rFonts w:hint="eastAsia" w:ascii="Arial" w:hAnsi="Arial" w:cs="Arial"/>
              </w:rPr>
              <w:t>击剑</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8" w:type="dxa"/>
            <w:tcBorders>
              <w:right w:val="single" w:color="auto" w:sz="12" w:space="0"/>
            </w:tcBorders>
            <w:noWrap w:val="0"/>
            <w:vAlign w:val="center"/>
          </w:tcPr>
          <w:p w14:paraId="15784584">
            <w:pPr>
              <w:pStyle w:val="17"/>
              <w:rPr>
                <w:rFonts w:ascii="宋体" w:hAnsi="宋体"/>
                <w:bCs/>
              </w:rPr>
            </w:pPr>
            <w:r>
              <w:rPr>
                <w:rFonts w:hint="eastAsia" w:ascii="宋体" w:hAnsi="宋体"/>
                <w:bCs/>
              </w:rPr>
              <w:t>5</w:t>
            </w:r>
            <w:r>
              <w:rPr>
                <w:rFonts w:ascii="宋体" w:hAnsi="宋体"/>
                <w:bCs/>
              </w:rPr>
              <w:t>0%</w:t>
            </w:r>
          </w:p>
        </w:tc>
      </w:tr>
      <w:tr w14:paraId="2613D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413523EC">
            <w:pPr>
              <w:pStyle w:val="17"/>
              <w:spacing w:line="720" w:lineRule="auto"/>
              <w:rPr>
                <w:rFonts w:ascii="宋体" w:hAnsi="宋体"/>
                <w:b w:val="0"/>
                <w:bCs w:val="0"/>
              </w:rPr>
            </w:pPr>
          </w:p>
        </w:tc>
        <w:tc>
          <w:tcPr>
            <w:tcW w:w="906" w:type="dxa"/>
            <w:vMerge w:val="continue"/>
            <w:tcBorders>
              <w:left w:val="single" w:color="auto" w:sz="4" w:space="0"/>
            </w:tcBorders>
            <w:noWrap w:val="0"/>
            <w:vAlign w:val="center"/>
          </w:tcPr>
          <w:p w14:paraId="6934B42A">
            <w:pPr>
              <w:pStyle w:val="17"/>
              <w:rPr>
                <w:rFonts w:ascii="宋体" w:hAnsi="宋体" w:cs="Times New Roman"/>
                <w:b w:val="0"/>
                <w:bCs w:val="0"/>
              </w:rPr>
            </w:pPr>
          </w:p>
        </w:tc>
        <w:tc>
          <w:tcPr>
            <w:tcW w:w="850" w:type="dxa"/>
            <w:vMerge w:val="continue"/>
            <w:tcBorders>
              <w:right w:val="double" w:color="auto" w:sz="4" w:space="0"/>
            </w:tcBorders>
            <w:noWrap w:val="0"/>
            <w:vAlign w:val="center"/>
          </w:tcPr>
          <w:p w14:paraId="3B6FDC8A">
            <w:pPr>
              <w:pStyle w:val="17"/>
              <w:rPr>
                <w:rFonts w:ascii="宋体" w:hAnsi="宋体"/>
                <w:b w:val="0"/>
                <w:bCs w:val="0"/>
              </w:rPr>
            </w:pPr>
          </w:p>
        </w:tc>
        <w:tc>
          <w:tcPr>
            <w:tcW w:w="4595" w:type="dxa"/>
            <w:noWrap w:val="0"/>
            <w:vAlign w:val="center"/>
          </w:tcPr>
          <w:p w14:paraId="5B1B7BF4">
            <w:pPr>
              <w:pStyle w:val="17"/>
              <w:jc w:val="left"/>
              <w:rPr>
                <w:rFonts w:ascii="宋体" w:hAnsi="宋体"/>
                <w:bCs/>
              </w:rPr>
            </w:pPr>
            <w:r>
              <w:rPr>
                <w:rFonts w:hint="eastAsia" w:ascii="宋体" w:hAnsi="宋体"/>
                <w:bCs/>
                <w:lang w:val="en-US" w:eastAsia="zh-CN"/>
              </w:rPr>
              <w:t>3.</w:t>
            </w:r>
            <w:r>
              <w:rPr>
                <w:rFonts w:hint="eastAsia" w:ascii="宋体" w:hAnsi="宋体"/>
                <w:bCs/>
              </w:rPr>
              <w:t>掌握</w:t>
            </w:r>
            <w:r>
              <w:rPr>
                <w:rFonts w:hint="eastAsia" w:ascii="宋体" w:hAnsi="宋体"/>
                <w:bCs/>
                <w:color w:val="000000"/>
              </w:rPr>
              <w:t>击剑（佩剑）</w:t>
            </w:r>
            <w:r>
              <w:rPr>
                <w:rFonts w:hint="eastAsia" w:ascii="宋体" w:hAnsi="宋体"/>
                <w:bCs/>
              </w:rPr>
              <w:t>基本动作，提高身体的灵活与协调能力以及爆发力；具备简单的攻防技战术能力和担任小规模击剑竞赛裁判的能力。</w:t>
            </w:r>
          </w:p>
        </w:tc>
        <w:tc>
          <w:tcPr>
            <w:tcW w:w="1348" w:type="dxa"/>
            <w:tcBorders>
              <w:right w:val="single" w:color="auto" w:sz="12" w:space="0"/>
            </w:tcBorders>
            <w:noWrap w:val="0"/>
            <w:vAlign w:val="center"/>
          </w:tcPr>
          <w:p w14:paraId="5ABD7E9D">
            <w:pPr>
              <w:pStyle w:val="17"/>
              <w:rPr>
                <w:rFonts w:ascii="宋体" w:hAnsi="宋体"/>
                <w:bCs/>
              </w:rPr>
            </w:pPr>
            <w:r>
              <w:rPr>
                <w:rFonts w:hint="eastAsia" w:ascii="宋体" w:hAnsi="宋体"/>
                <w:bCs/>
              </w:rPr>
              <w:t>5</w:t>
            </w:r>
            <w:r>
              <w:rPr>
                <w:rFonts w:ascii="宋体" w:hAnsi="宋体"/>
                <w:bCs/>
              </w:rPr>
              <w:t>0%</w:t>
            </w:r>
          </w:p>
        </w:tc>
      </w:tr>
      <w:tr w14:paraId="30903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noWrap w:val="0"/>
            <w:vAlign w:val="top"/>
          </w:tcPr>
          <w:p w14:paraId="53D01343">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906" w:type="dxa"/>
            <w:tcBorders>
              <w:left w:val="single" w:color="auto" w:sz="4" w:space="0"/>
              <w:bottom w:val="single" w:color="auto" w:sz="12" w:space="0"/>
            </w:tcBorders>
            <w:noWrap w:val="0"/>
            <w:vAlign w:val="center"/>
          </w:tcPr>
          <w:p w14:paraId="6CF3F61E">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50" w:type="dxa"/>
            <w:tcBorders>
              <w:bottom w:val="single" w:color="auto" w:sz="12" w:space="0"/>
              <w:right w:val="double" w:color="auto" w:sz="4" w:space="0"/>
            </w:tcBorders>
            <w:noWrap w:val="0"/>
            <w:vAlign w:val="center"/>
          </w:tcPr>
          <w:p w14:paraId="4C3A6A69">
            <w:pPr>
              <w:pStyle w:val="17"/>
              <w:rPr>
                <w:rFonts w:ascii="宋体" w:hAnsi="宋体"/>
                <w:b w:val="0"/>
                <w:bCs w:val="0"/>
              </w:rPr>
            </w:pPr>
            <w:r>
              <w:rPr>
                <w:rFonts w:hint="eastAsia" w:ascii="宋体" w:hAnsi="宋体"/>
                <w:b w:val="0"/>
                <w:bCs w:val="0"/>
              </w:rPr>
              <w:t>M</w:t>
            </w:r>
          </w:p>
        </w:tc>
        <w:tc>
          <w:tcPr>
            <w:tcW w:w="4595" w:type="dxa"/>
            <w:tcBorders>
              <w:bottom w:val="single" w:color="auto" w:sz="12" w:space="0"/>
            </w:tcBorders>
            <w:noWrap w:val="0"/>
            <w:vAlign w:val="center"/>
          </w:tcPr>
          <w:p w14:paraId="41275189">
            <w:pPr>
              <w:pStyle w:val="17"/>
              <w:jc w:val="left"/>
              <w:rPr>
                <w:rFonts w:ascii="宋体" w:hAnsi="宋体"/>
                <w:bCs/>
              </w:rPr>
            </w:pPr>
            <w:r>
              <w:rPr>
                <w:rFonts w:hint="eastAsia" w:ascii="宋体" w:hAnsi="宋体"/>
                <w:bCs/>
                <w:lang w:val="en-US" w:eastAsia="zh-CN"/>
              </w:rPr>
              <w:t>5.</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8" w:type="dxa"/>
            <w:tcBorders>
              <w:bottom w:val="single" w:color="auto" w:sz="12" w:space="0"/>
              <w:right w:val="single" w:color="auto" w:sz="12" w:space="0"/>
            </w:tcBorders>
            <w:noWrap w:val="0"/>
            <w:vAlign w:val="center"/>
          </w:tcPr>
          <w:p w14:paraId="54986253">
            <w:pPr>
              <w:pStyle w:val="17"/>
              <w:rPr>
                <w:rFonts w:ascii="宋体" w:hAnsi="宋体"/>
                <w:bCs/>
              </w:rPr>
            </w:pPr>
            <w:r>
              <w:rPr>
                <w:rFonts w:hint="eastAsia" w:ascii="宋体" w:hAnsi="宋体"/>
                <w:bCs/>
              </w:rPr>
              <w:t>1</w:t>
            </w:r>
            <w:r>
              <w:rPr>
                <w:rFonts w:ascii="宋体" w:hAnsi="宋体"/>
                <w:bCs/>
              </w:rPr>
              <w:t>00%</w:t>
            </w:r>
          </w:p>
        </w:tc>
      </w:tr>
    </w:tbl>
    <w:p w14:paraId="10DA3CED">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7BE3F7EF">
      <w:pPr>
        <w:pStyle w:val="20"/>
        <w:spacing w:before="81" w:after="163"/>
      </w:pPr>
      <w:r>
        <w:rPr>
          <w:rFonts w:hint="eastAsia"/>
        </w:rPr>
        <w:t>（一）各教学单元预期学习成果与教学内容</w:t>
      </w:r>
    </w:p>
    <w:tbl>
      <w:tblPr>
        <w:tblStyle w:val="10"/>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52010858">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noWrap w:val="0"/>
            <w:vAlign w:val="top"/>
          </w:tcPr>
          <w:p w14:paraId="2C73A4D8">
            <w:pPr>
              <w:widowControl w:val="0"/>
              <w:autoSpaceDE w:val="0"/>
              <w:autoSpaceDN w:val="0"/>
              <w:adjustRightInd w:val="0"/>
              <w:spacing w:line="340" w:lineRule="exac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72B0562B">
            <w:pPr>
              <w:widowControl w:val="0"/>
              <w:autoSpaceDE w:val="0"/>
              <w:autoSpaceDN w:val="0"/>
              <w:adjustRightInd w:val="0"/>
              <w:spacing w:line="340" w:lineRule="exact"/>
              <w:rPr>
                <w:rFonts w:cs="Arial"/>
                <w:sz w:val="21"/>
                <w:szCs w:val="21"/>
              </w:rPr>
            </w:pPr>
            <w:r>
              <w:rPr>
                <w:rFonts w:hint="eastAsia" w:ascii="Arial" w:hAnsi="Arial" w:cs="Arial"/>
                <w:sz w:val="21"/>
                <w:szCs w:val="21"/>
              </w:rPr>
              <w:t>教学内容：</w:t>
            </w:r>
            <w:r>
              <w:rPr>
                <w:rFonts w:hint="eastAsia" w:cs="Arial"/>
                <w:sz w:val="21"/>
                <w:szCs w:val="21"/>
              </w:rPr>
              <w:t>1</w:t>
            </w:r>
            <w:r>
              <w:rPr>
                <w:rFonts w:cs="Arial"/>
                <w:sz w:val="21"/>
                <w:szCs w:val="21"/>
              </w:rPr>
              <w:t>.</w:t>
            </w:r>
            <w:r>
              <w:rPr>
                <w:rFonts w:hint="eastAsia" w:cs="Arial"/>
                <w:sz w:val="21"/>
                <w:szCs w:val="21"/>
              </w:rPr>
              <w:t>课程介绍：课程的教学目标、教学内容、评价方法、基本要求和注意事项；</w:t>
            </w:r>
          </w:p>
          <w:p w14:paraId="4D62B764">
            <w:pPr>
              <w:widowControl w:val="0"/>
              <w:autoSpaceDE w:val="0"/>
              <w:autoSpaceDN w:val="0"/>
              <w:adjustRightInd w:val="0"/>
              <w:spacing w:line="340" w:lineRule="exact"/>
              <w:rPr>
                <w:rFonts w:cs="Arial"/>
                <w:sz w:val="21"/>
                <w:szCs w:val="21"/>
              </w:rPr>
            </w:pPr>
            <w:r>
              <w:rPr>
                <w:rFonts w:hint="eastAsia" w:cs="Arial"/>
                <w:sz w:val="21"/>
                <w:szCs w:val="21"/>
              </w:rPr>
              <w:t xml:space="preserve"> </w:t>
            </w:r>
            <w:r>
              <w:rPr>
                <w:rFonts w:cs="Arial"/>
                <w:sz w:val="21"/>
                <w:szCs w:val="21"/>
              </w:rPr>
              <w:t xml:space="preserve">         2.</w:t>
            </w:r>
            <w:r>
              <w:rPr>
                <w:rFonts w:hint="eastAsia" w:cs="Arial"/>
                <w:sz w:val="21"/>
                <w:szCs w:val="21"/>
              </w:rPr>
              <w:t>击剑概述：击剑的起源、发展及分类；击剑运动发展现状；</w:t>
            </w:r>
          </w:p>
          <w:p w14:paraId="01C75BB9">
            <w:pPr>
              <w:widowControl w:val="0"/>
              <w:autoSpaceDE w:val="0"/>
              <w:autoSpaceDN w:val="0"/>
              <w:adjustRightInd w:val="0"/>
              <w:spacing w:line="340" w:lineRule="exact"/>
              <w:rPr>
                <w:rFonts w:ascii="Arial" w:hAnsi="Arial" w:cs="Arial"/>
                <w:sz w:val="21"/>
                <w:szCs w:val="21"/>
              </w:rPr>
            </w:pPr>
            <w:r>
              <w:rPr>
                <w:rFonts w:hint="eastAsia" w:cs="Arial"/>
                <w:sz w:val="21"/>
                <w:szCs w:val="21"/>
              </w:rPr>
              <w:t xml:space="preserve"> </w:t>
            </w:r>
            <w:r>
              <w:rPr>
                <w:rFonts w:cs="Arial"/>
                <w:sz w:val="21"/>
                <w:szCs w:val="21"/>
              </w:rPr>
              <w:t xml:space="preserve">         3.</w:t>
            </w:r>
            <w:r>
              <w:rPr>
                <w:rFonts w:hint="eastAsia" w:ascii="Arial" w:hAnsi="Arial" w:cs="Arial"/>
                <w:sz w:val="21"/>
                <w:szCs w:val="21"/>
              </w:rPr>
              <w:t>击剑的编排及竞赛规则。</w:t>
            </w:r>
          </w:p>
          <w:p w14:paraId="515F636C">
            <w:pPr>
              <w:widowControl w:val="0"/>
              <w:autoSpaceDE w:val="0"/>
              <w:autoSpaceDN w:val="0"/>
              <w:adjustRightInd w:val="0"/>
              <w:spacing w:line="340" w:lineRule="exact"/>
              <w:rPr>
                <w:rFonts w:ascii="Arial" w:hAnsi="Arial" w:cs="Arial"/>
                <w:sz w:val="21"/>
                <w:szCs w:val="21"/>
              </w:rPr>
            </w:pPr>
            <w:r>
              <w:rPr>
                <w:rFonts w:hint="eastAsia" w:ascii="Arial" w:hAnsi="Arial" w:cs="Arial"/>
                <w:sz w:val="21"/>
                <w:szCs w:val="21"/>
              </w:rPr>
              <w:t>预期成果：通过理论部分学习，</w:t>
            </w:r>
            <w:r>
              <w:rPr>
                <w:rFonts w:ascii="Arial" w:hAnsi="Arial" w:cs="Arial"/>
                <w:sz w:val="21"/>
                <w:szCs w:val="21"/>
              </w:rPr>
              <w:t>掌握</w:t>
            </w:r>
            <w:r>
              <w:rPr>
                <w:rFonts w:hint="eastAsia" w:ascii="Arial" w:hAnsi="Arial" w:cs="Arial"/>
                <w:sz w:val="21"/>
                <w:szCs w:val="21"/>
              </w:rPr>
              <w:t>击剑</w:t>
            </w:r>
            <w:r>
              <w:rPr>
                <w:rFonts w:ascii="Arial" w:hAnsi="Arial" w:cs="Arial"/>
                <w:sz w:val="21"/>
                <w:szCs w:val="21"/>
              </w:rPr>
              <w:t>基本理论知识、编排理论，以及竞赛组织裁判工作相关理论知识</w:t>
            </w:r>
            <w:r>
              <w:rPr>
                <w:rFonts w:hint="eastAsia" w:ascii="Arial" w:hAnsi="Arial" w:cs="Arial"/>
                <w:sz w:val="21"/>
                <w:szCs w:val="21"/>
              </w:rPr>
              <w:t>；掌握健康与体育的基本知识。</w:t>
            </w:r>
          </w:p>
          <w:p w14:paraId="678A18A8">
            <w:pPr>
              <w:widowControl w:val="0"/>
              <w:autoSpaceDE w:val="0"/>
              <w:autoSpaceDN w:val="0"/>
              <w:adjustRightInd w:val="0"/>
              <w:spacing w:line="340" w:lineRule="exact"/>
              <w:rPr>
                <w:rFonts w:hint="eastAsia" w:ascii="Arial" w:hAnsi="Arial" w:cs="Arial"/>
                <w:sz w:val="21"/>
                <w:szCs w:val="21"/>
              </w:rPr>
            </w:pPr>
            <w:r>
              <w:rPr>
                <w:rFonts w:hint="eastAsia" w:ascii="Arial" w:hAnsi="Arial" w:cs="Arial"/>
                <w:sz w:val="21"/>
                <w:szCs w:val="21"/>
              </w:rPr>
              <w:t>教学难点：击剑规则、裁判法。</w:t>
            </w:r>
          </w:p>
          <w:p w14:paraId="565BDA32">
            <w:pPr>
              <w:widowControl w:val="0"/>
              <w:autoSpaceDE w:val="0"/>
              <w:autoSpaceDN w:val="0"/>
              <w:adjustRightInd w:val="0"/>
              <w:spacing w:line="340" w:lineRule="exact"/>
              <w:rPr>
                <w:rFonts w:hint="eastAsia" w:ascii="Arial" w:hAnsi="Arial" w:cs="Arial"/>
                <w:sz w:val="21"/>
                <w:szCs w:val="21"/>
              </w:rPr>
            </w:pPr>
          </w:p>
          <w:p w14:paraId="1875DF8B">
            <w:pPr>
              <w:widowControl w:val="0"/>
              <w:autoSpaceDE w:val="0"/>
              <w:autoSpaceDN w:val="0"/>
              <w:adjustRightInd w:val="0"/>
              <w:spacing w:line="340" w:lineRule="exac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击剑实践教学</w:t>
            </w:r>
          </w:p>
          <w:p w14:paraId="298E6A12">
            <w:pPr>
              <w:widowControl w:val="0"/>
              <w:autoSpaceDE w:val="0"/>
              <w:autoSpaceDN w:val="0"/>
              <w:adjustRightInd w:val="0"/>
              <w:spacing w:line="340" w:lineRule="exact"/>
              <w:rPr>
                <w:rFonts w:cs="Arial"/>
                <w:sz w:val="21"/>
                <w:szCs w:val="21"/>
              </w:rPr>
            </w:pPr>
            <w:r>
              <w:rPr>
                <w:rFonts w:hint="eastAsia" w:ascii="Arial" w:hAnsi="Arial" w:cs="Arial"/>
                <w:sz w:val="21"/>
                <w:szCs w:val="21"/>
              </w:rPr>
              <w:t>教学内容：</w:t>
            </w:r>
            <w:r>
              <w:rPr>
                <w:rFonts w:hint="eastAsia" w:cs="Arial"/>
                <w:sz w:val="21"/>
                <w:szCs w:val="21"/>
              </w:rPr>
              <w:t>1</w:t>
            </w:r>
            <w:r>
              <w:rPr>
                <w:rFonts w:cs="Arial"/>
                <w:sz w:val="21"/>
                <w:szCs w:val="21"/>
              </w:rPr>
              <w:t>.</w:t>
            </w:r>
            <w:r>
              <w:rPr>
                <w:rFonts w:hint="eastAsia" w:cs="Arial"/>
                <w:sz w:val="21"/>
                <w:szCs w:val="21"/>
              </w:rPr>
              <w:t>向前、向后、弓步、跃步等基本步法练习；</w:t>
            </w:r>
          </w:p>
          <w:p w14:paraId="737DDE12">
            <w:pPr>
              <w:widowControl w:val="0"/>
              <w:autoSpaceDE w:val="0"/>
              <w:autoSpaceDN w:val="0"/>
              <w:adjustRightInd w:val="0"/>
              <w:spacing w:line="340" w:lineRule="exact"/>
              <w:rPr>
                <w:rFonts w:cs="Arial"/>
                <w:sz w:val="21"/>
                <w:szCs w:val="21"/>
              </w:rPr>
            </w:pPr>
            <w:r>
              <w:rPr>
                <w:rFonts w:hint="eastAsia" w:cs="Arial"/>
                <w:sz w:val="21"/>
                <w:szCs w:val="21"/>
              </w:rPr>
              <w:t xml:space="preserve"> </w:t>
            </w:r>
            <w:r>
              <w:rPr>
                <w:rFonts w:cs="Arial"/>
                <w:sz w:val="21"/>
                <w:szCs w:val="21"/>
              </w:rPr>
              <w:t xml:space="preserve">         2.</w:t>
            </w:r>
            <w:r>
              <w:rPr>
                <w:rFonts w:hint="eastAsia" w:cs="Arial"/>
                <w:sz w:val="21"/>
                <w:szCs w:val="21"/>
              </w:rPr>
              <w:t>进攻、防守技术练习；</w:t>
            </w:r>
          </w:p>
          <w:p w14:paraId="29560FD5">
            <w:pPr>
              <w:widowControl w:val="0"/>
              <w:autoSpaceDE w:val="0"/>
              <w:autoSpaceDN w:val="0"/>
              <w:adjustRightInd w:val="0"/>
              <w:spacing w:line="340" w:lineRule="exact"/>
              <w:rPr>
                <w:rFonts w:cs="Arial"/>
                <w:sz w:val="21"/>
                <w:szCs w:val="21"/>
              </w:rPr>
            </w:pPr>
            <w:r>
              <w:rPr>
                <w:rFonts w:hint="eastAsia" w:cs="Arial"/>
                <w:sz w:val="21"/>
                <w:szCs w:val="21"/>
              </w:rPr>
              <w:t xml:space="preserve"> </w:t>
            </w:r>
            <w:r>
              <w:rPr>
                <w:rFonts w:cs="Arial"/>
                <w:sz w:val="21"/>
                <w:szCs w:val="21"/>
              </w:rPr>
              <w:t xml:space="preserve">         3.</w:t>
            </w:r>
            <w:r>
              <w:rPr>
                <w:rFonts w:hint="eastAsia" w:cs="Arial"/>
                <w:sz w:val="21"/>
                <w:szCs w:val="21"/>
              </w:rPr>
              <w:t>教学竞赛。</w:t>
            </w:r>
          </w:p>
          <w:p w14:paraId="7EE32E1C">
            <w:pPr>
              <w:rPr>
                <w:rFonts w:cs="Arial"/>
                <w:sz w:val="21"/>
                <w:szCs w:val="21"/>
              </w:rPr>
            </w:pPr>
            <w:r>
              <w:rPr>
                <w:rFonts w:hint="eastAsia" w:cs="Arial"/>
                <w:sz w:val="21"/>
                <w:szCs w:val="21"/>
              </w:rPr>
              <w:t>预期成果：</w:t>
            </w:r>
          </w:p>
          <w:p w14:paraId="7C8EDA79">
            <w:pPr>
              <w:ind w:firstLine="420" w:firstLineChars="200"/>
              <w:rPr>
                <w:rFonts w:hint="eastAsia"/>
                <w:sz w:val="21"/>
                <w:szCs w:val="21"/>
              </w:rPr>
            </w:pPr>
            <w:r>
              <w:rPr>
                <w:rFonts w:hint="eastAsia" w:cs="Arial"/>
                <w:sz w:val="21"/>
                <w:szCs w:val="21"/>
              </w:rPr>
              <w:t>1</w:t>
            </w:r>
            <w:r>
              <w:rPr>
                <w:rFonts w:cs="Arial"/>
                <w:sz w:val="21"/>
                <w:szCs w:val="21"/>
              </w:rPr>
              <w:t>.</w:t>
            </w:r>
            <w:r>
              <w:rPr>
                <w:rFonts w:ascii="Arial" w:hAnsi="Arial" w:cs="Arial"/>
                <w:sz w:val="21"/>
                <w:szCs w:val="21"/>
              </w:rPr>
              <w:t>通过</w:t>
            </w:r>
            <w:r>
              <w:rPr>
                <w:rFonts w:hint="eastAsia" w:ascii="Arial" w:hAnsi="Arial" w:cs="Arial"/>
                <w:sz w:val="21"/>
                <w:szCs w:val="21"/>
              </w:rPr>
              <w:t>学习</w:t>
            </w:r>
            <w:r>
              <w:rPr>
                <w:rFonts w:ascii="Arial" w:hAnsi="Arial" w:cs="Arial"/>
                <w:sz w:val="21"/>
                <w:szCs w:val="21"/>
              </w:rPr>
              <w:t>，使学生掌握</w:t>
            </w:r>
            <w:r>
              <w:rPr>
                <w:rFonts w:hint="eastAsia" w:ascii="Arial" w:hAnsi="Arial" w:cs="Arial"/>
                <w:sz w:val="21"/>
                <w:szCs w:val="21"/>
              </w:rPr>
              <w:t>及击剑</w:t>
            </w:r>
            <w:r>
              <w:rPr>
                <w:rFonts w:ascii="Arial" w:hAnsi="Arial" w:cs="Arial"/>
                <w:sz w:val="21"/>
                <w:szCs w:val="21"/>
              </w:rPr>
              <w:t>的基本技术</w:t>
            </w:r>
            <w:r>
              <w:rPr>
                <w:rFonts w:hint="eastAsia" w:ascii="Arial" w:hAnsi="Arial" w:cs="Arial"/>
                <w:sz w:val="21"/>
                <w:szCs w:val="21"/>
              </w:rPr>
              <w:t>动作，</w:t>
            </w:r>
            <w:r>
              <w:rPr>
                <w:rFonts w:hint="eastAsia"/>
                <w:bCs/>
                <w:sz w:val="21"/>
                <w:szCs w:val="21"/>
              </w:rPr>
              <w:t>提高身体的灵活与协调能力；具备技简单攻防战术能力和担任小规模击剑竞赛裁判的能力。</w:t>
            </w:r>
          </w:p>
          <w:p w14:paraId="79DF2970">
            <w:pPr>
              <w:widowControl w:val="0"/>
              <w:ind w:firstLine="420" w:firstLineChars="200"/>
              <w:jc w:val="both"/>
              <w:rPr>
                <w:rFonts w:hint="eastAsia"/>
                <w:bCs/>
                <w:color w:val="000000"/>
                <w:sz w:val="21"/>
                <w:szCs w:val="21"/>
              </w:rPr>
            </w:pPr>
            <w:r>
              <w:rPr>
                <w:rFonts w:hint="eastAsia" w:cs="Arial"/>
                <w:sz w:val="21"/>
                <w:szCs w:val="21"/>
              </w:rPr>
              <w:t>2.</w:t>
            </w:r>
            <w:r>
              <w:rPr>
                <w:rFonts w:cs="Arial"/>
                <w:sz w:val="21"/>
                <w:szCs w:val="21"/>
              </w:rPr>
              <w:t>通</w:t>
            </w:r>
            <w:r>
              <w:rPr>
                <w:rFonts w:ascii="Arial" w:hAnsi="Arial" w:cs="Arial"/>
                <w:sz w:val="21"/>
                <w:szCs w:val="21"/>
              </w:rPr>
              <w:t>过教学比赛检验学生基本技术掌握情况</w:t>
            </w:r>
            <w:r>
              <w:rPr>
                <w:rFonts w:hint="eastAsia" w:ascii="Arial" w:hAnsi="Arial" w:cs="Arial"/>
                <w:sz w:val="21"/>
                <w:szCs w:val="21"/>
              </w:rPr>
              <w:t>，</w:t>
            </w:r>
            <w:r>
              <w:rPr>
                <w:rFonts w:ascii="Arial" w:hAnsi="Arial" w:cs="Arial"/>
                <w:sz w:val="21"/>
                <w:szCs w:val="21"/>
              </w:rPr>
              <w:t>调动学生学习的积极性</w:t>
            </w:r>
            <w:r>
              <w:rPr>
                <w:rFonts w:hint="eastAsia" w:ascii="Arial" w:hAnsi="Arial" w:cs="Arial"/>
                <w:sz w:val="21"/>
                <w:szCs w:val="21"/>
              </w:rPr>
              <w:t>，并</w:t>
            </w:r>
            <w:r>
              <w:rPr>
                <w:rFonts w:hint="eastAsia"/>
                <w:bCs/>
                <w:color w:val="000000"/>
                <w:sz w:val="21"/>
                <w:szCs w:val="21"/>
              </w:rPr>
              <w:t>树立正确的审美观，提高学生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p w14:paraId="5882A20E">
            <w:pPr>
              <w:widowControl w:val="0"/>
              <w:jc w:val="both"/>
              <w:rPr>
                <w:rFonts w:hint="eastAsia"/>
                <w:bCs/>
                <w:color w:val="000000"/>
                <w:sz w:val="21"/>
                <w:szCs w:val="21"/>
              </w:rPr>
            </w:pPr>
            <w:r>
              <w:rPr>
                <w:rFonts w:hint="eastAsia"/>
                <w:bCs/>
                <w:color w:val="000000"/>
                <w:sz w:val="21"/>
                <w:szCs w:val="21"/>
              </w:rPr>
              <w:t>教学难点：击剑步法、攻防技术动作以及在实战中的运用。</w:t>
            </w:r>
          </w:p>
          <w:p w14:paraId="4449309B">
            <w:pPr>
              <w:widowControl w:val="0"/>
              <w:autoSpaceDE w:val="0"/>
              <w:autoSpaceDN w:val="0"/>
              <w:adjustRightInd w:val="0"/>
              <w:spacing w:line="340" w:lineRule="exact"/>
              <w:rPr>
                <w:rFonts w:hint="eastAsia" w:cs="Arial"/>
                <w:sz w:val="21"/>
                <w:szCs w:val="21"/>
              </w:rPr>
            </w:pPr>
          </w:p>
          <w:p w14:paraId="186EF34F">
            <w:pPr>
              <w:widowControl w:val="0"/>
              <w:autoSpaceDE w:val="0"/>
              <w:autoSpaceDN w:val="0"/>
              <w:adjustRightInd w:val="0"/>
              <w:spacing w:line="340" w:lineRule="exact"/>
              <w:rPr>
                <w:rFonts w:hint="eastAsia" w:cs="Arial"/>
                <w:sz w:val="21"/>
                <w:szCs w:val="21"/>
              </w:rPr>
            </w:pPr>
            <w:r>
              <w:rPr>
                <w:rFonts w:hint="eastAsia" w:cs="Arial"/>
                <w:b/>
                <w:bCs/>
                <w:sz w:val="21"/>
                <w:szCs w:val="21"/>
              </w:rPr>
              <w:t>第三单元：</w:t>
            </w:r>
            <w:r>
              <w:rPr>
                <w:rFonts w:hint="eastAsia" w:cs="Arial"/>
                <w:sz w:val="21"/>
                <w:szCs w:val="21"/>
              </w:rPr>
              <w:t>体能练习与体质健康测试</w:t>
            </w:r>
          </w:p>
          <w:p w14:paraId="6E791932">
            <w:pPr>
              <w:widowControl w:val="0"/>
              <w:autoSpaceDE w:val="0"/>
              <w:autoSpaceDN w:val="0"/>
              <w:adjustRightInd w:val="0"/>
              <w:spacing w:line="340" w:lineRule="exact"/>
              <w:rPr>
                <w:rFonts w:cs="Arial"/>
                <w:sz w:val="21"/>
                <w:szCs w:val="21"/>
              </w:rPr>
            </w:pPr>
            <w:r>
              <w:rPr>
                <w:rFonts w:hint="eastAsia" w:cs="Arial"/>
                <w:sz w:val="21"/>
                <w:szCs w:val="21"/>
              </w:rPr>
              <w:t>教学内容：1</w:t>
            </w:r>
            <w:r>
              <w:rPr>
                <w:rFonts w:cs="Arial"/>
                <w:sz w:val="21"/>
                <w:szCs w:val="21"/>
              </w:rPr>
              <w:t>.</w:t>
            </w:r>
            <w:r>
              <w:rPr>
                <w:rFonts w:cs="Arial"/>
                <w:bCs/>
                <w:sz w:val="21"/>
                <w:szCs w:val="21"/>
              </w:rPr>
              <w:t xml:space="preserve">短跑 </w:t>
            </w:r>
            <w:r>
              <w:rPr>
                <w:rFonts w:cs="Arial"/>
                <w:sz w:val="21"/>
                <w:szCs w:val="21"/>
              </w:rPr>
              <w:t>2</w:t>
            </w:r>
            <w:r>
              <w:rPr>
                <w:rFonts w:hint="eastAsia" w:cs="Arial"/>
                <w:sz w:val="21"/>
                <w:szCs w:val="21"/>
              </w:rPr>
              <w:t>.</w:t>
            </w:r>
            <w:r>
              <w:rPr>
                <w:rFonts w:cs="Arial"/>
                <w:sz w:val="21"/>
                <w:szCs w:val="21"/>
              </w:rPr>
              <w:t>中长跑 3.弹跳力 4.柔韧 5.引体向上（女：仰卧起坐）</w:t>
            </w:r>
          </w:p>
          <w:p w14:paraId="3F4A6D5A">
            <w:pPr>
              <w:widowControl w:val="0"/>
              <w:autoSpaceDE w:val="0"/>
              <w:autoSpaceDN w:val="0"/>
              <w:adjustRightInd w:val="0"/>
              <w:spacing w:line="340" w:lineRule="exact"/>
              <w:rPr>
                <w:rFonts w:hint="eastAsia"/>
                <w:bCs/>
                <w:sz w:val="21"/>
                <w:szCs w:val="21"/>
              </w:rPr>
            </w:pPr>
            <w:r>
              <w:rPr>
                <w:rFonts w:hint="eastAsia" w:cs="Arial"/>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13953C97">
            <w:pPr>
              <w:widowControl w:val="0"/>
              <w:autoSpaceDE w:val="0"/>
              <w:autoSpaceDN w:val="0"/>
              <w:adjustRightInd w:val="0"/>
              <w:spacing w:line="340" w:lineRule="exact"/>
              <w:rPr>
                <w:rFonts w:hint="eastAsia"/>
                <w:bCs/>
                <w:sz w:val="21"/>
                <w:szCs w:val="21"/>
              </w:rPr>
            </w:pPr>
            <w:r>
              <w:rPr>
                <w:rFonts w:hint="eastAsia"/>
                <w:bCs/>
                <w:sz w:val="21"/>
                <w:szCs w:val="21"/>
              </w:rPr>
              <w:t>教学难点：</w:t>
            </w:r>
            <w:r>
              <w:rPr>
                <w:bCs/>
                <w:sz w:val="21"/>
                <w:szCs w:val="21"/>
              </w:rPr>
              <w:t>练习中学生兴趣的激发和意志品质的培养。</w:t>
            </w:r>
          </w:p>
          <w:p w14:paraId="69AD1556">
            <w:pPr>
              <w:widowControl w:val="0"/>
              <w:autoSpaceDE w:val="0"/>
              <w:autoSpaceDN w:val="0"/>
              <w:adjustRightInd w:val="0"/>
              <w:spacing w:line="340" w:lineRule="exact"/>
              <w:rPr>
                <w:bCs/>
                <w:sz w:val="21"/>
                <w:szCs w:val="21"/>
              </w:rPr>
            </w:pPr>
          </w:p>
          <w:p w14:paraId="56F65FD2">
            <w:pPr>
              <w:widowControl w:val="0"/>
              <w:autoSpaceDE w:val="0"/>
              <w:autoSpaceDN w:val="0"/>
              <w:adjustRightInd w:val="0"/>
              <w:spacing w:line="340" w:lineRule="exact"/>
              <w:rPr>
                <w:b/>
                <w:sz w:val="21"/>
                <w:szCs w:val="21"/>
              </w:rPr>
            </w:pPr>
            <w:r>
              <w:rPr>
                <w:rFonts w:hint="eastAsia"/>
                <w:b/>
                <w:sz w:val="21"/>
                <w:szCs w:val="21"/>
              </w:rPr>
              <w:t>第四单元：</w:t>
            </w:r>
            <w:r>
              <w:rPr>
                <w:rFonts w:hint="eastAsia"/>
                <w:bCs/>
                <w:sz w:val="21"/>
                <w:szCs w:val="21"/>
              </w:rPr>
              <w:t>有氧健身跑</w:t>
            </w:r>
          </w:p>
          <w:p w14:paraId="795A1DEF">
            <w:pPr>
              <w:widowControl w:val="0"/>
              <w:autoSpaceDE w:val="0"/>
              <w:autoSpaceDN w:val="0"/>
              <w:adjustRightInd w:val="0"/>
              <w:spacing w:line="340" w:lineRule="exact"/>
              <w:rPr>
                <w:rFonts w:cs="Arial"/>
                <w:sz w:val="21"/>
                <w:szCs w:val="21"/>
              </w:rPr>
            </w:pPr>
            <w:r>
              <w:rPr>
                <w:rFonts w:hint="eastAsia" w:cs="Arial"/>
                <w:sz w:val="21"/>
                <w:szCs w:val="21"/>
              </w:rPr>
              <w:t>教学内容：运动世界校园A</w:t>
            </w:r>
            <w:r>
              <w:rPr>
                <w:rFonts w:cs="Arial"/>
                <w:sz w:val="21"/>
                <w:szCs w:val="21"/>
              </w:rPr>
              <w:t>PP</w:t>
            </w:r>
            <w:r>
              <w:rPr>
                <w:rFonts w:hint="eastAsia" w:cs="Arial"/>
                <w:sz w:val="21"/>
                <w:szCs w:val="21"/>
              </w:rPr>
              <w:t>（课外练习）</w:t>
            </w:r>
          </w:p>
          <w:p w14:paraId="2C4522CD">
            <w:pPr>
              <w:rPr>
                <w:rFonts w:hint="eastAsia"/>
                <w:bCs/>
                <w:sz w:val="21"/>
                <w:szCs w:val="21"/>
              </w:rPr>
            </w:pPr>
            <w:r>
              <w:rPr>
                <w:rFonts w:hint="eastAsia" w:cs="Arial"/>
                <w:sz w:val="21"/>
                <w:szCs w:val="21"/>
              </w:rPr>
              <w:t>预期成果：</w:t>
            </w:r>
            <w:r>
              <w:rPr>
                <w:rFonts w:hint="eastAsia"/>
                <w:bCs/>
                <w:sz w:val="21"/>
                <w:szCs w:val="21"/>
              </w:rPr>
              <w:t>使学生具备制定运动计划，自主进行科学锻炼的能力。增强学生心肺功能，培养学生遵纪守法和规则意识。</w:t>
            </w:r>
          </w:p>
          <w:p w14:paraId="52CFE186">
            <w:r>
              <w:rPr>
                <w:rFonts w:hint="eastAsia"/>
                <w:bCs/>
                <w:sz w:val="21"/>
                <w:szCs w:val="21"/>
              </w:rPr>
              <w:t>教学难点：</w:t>
            </w:r>
            <w:r>
              <w:rPr>
                <w:bCs/>
                <w:sz w:val="21"/>
                <w:szCs w:val="21"/>
              </w:rPr>
              <w:t>预防和监控学生代跑等作弊行为。</w:t>
            </w:r>
          </w:p>
        </w:tc>
      </w:tr>
    </w:tbl>
    <w:p w14:paraId="4D87B8FE">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17806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noWrap w:val="0"/>
            <w:vAlign w:val="top"/>
          </w:tcPr>
          <w:p w14:paraId="3F9315CD">
            <w:pPr>
              <w:pStyle w:val="16"/>
              <w:ind w:firstLine="489"/>
              <w:jc w:val="right"/>
              <w:rPr>
                <w:szCs w:val="16"/>
              </w:rPr>
            </w:pPr>
            <w:r>
              <w:rPr>
                <w:rFonts w:hint="eastAsia"/>
                <w:szCs w:val="16"/>
              </w:rPr>
              <w:t>课程目标</w:t>
            </w:r>
          </w:p>
          <w:p w14:paraId="27DD6318">
            <w:pPr>
              <w:pStyle w:val="16"/>
              <w:ind w:right="210"/>
              <w:jc w:val="left"/>
              <w:rPr>
                <w:szCs w:val="16"/>
              </w:rPr>
            </w:pPr>
          </w:p>
          <w:p w14:paraId="5C87EDFE">
            <w:pPr>
              <w:pStyle w:val="16"/>
              <w:ind w:right="210"/>
              <w:jc w:val="left"/>
              <w:rPr>
                <w:szCs w:val="16"/>
              </w:rPr>
            </w:pPr>
            <w:r>
              <w:rPr>
                <w:rFonts w:hint="eastAsia"/>
                <w:szCs w:val="16"/>
              </w:rPr>
              <w:t>教学单元</w:t>
            </w:r>
          </w:p>
        </w:tc>
        <w:tc>
          <w:tcPr>
            <w:tcW w:w="1074" w:type="dxa"/>
            <w:tcBorders>
              <w:top w:val="single" w:color="auto" w:sz="12" w:space="0"/>
            </w:tcBorders>
            <w:noWrap w:val="0"/>
            <w:vAlign w:val="center"/>
          </w:tcPr>
          <w:p w14:paraId="4DD8E3C7">
            <w:pPr>
              <w:pStyle w:val="16"/>
              <w:rPr>
                <w:rFonts w:ascii="宋体" w:hAnsi="宋体" w:eastAsia="宋体"/>
                <w:sz w:val="20"/>
              </w:rPr>
            </w:pPr>
            <w:r>
              <w:rPr>
                <w:rFonts w:hint="eastAsia" w:ascii="宋体" w:hAnsi="宋体" w:eastAsia="宋体"/>
                <w:sz w:val="20"/>
              </w:rPr>
              <w:t>1</w:t>
            </w:r>
          </w:p>
        </w:tc>
        <w:tc>
          <w:tcPr>
            <w:tcW w:w="1074" w:type="dxa"/>
            <w:tcBorders>
              <w:top w:val="single" w:color="auto" w:sz="12" w:space="0"/>
            </w:tcBorders>
            <w:noWrap w:val="0"/>
            <w:vAlign w:val="center"/>
          </w:tcPr>
          <w:p w14:paraId="66E9D7FB">
            <w:pPr>
              <w:pStyle w:val="16"/>
              <w:rPr>
                <w:rFonts w:ascii="宋体" w:hAnsi="宋体" w:eastAsia="宋体"/>
                <w:sz w:val="20"/>
              </w:rPr>
            </w:pPr>
            <w:r>
              <w:rPr>
                <w:rFonts w:hint="eastAsia" w:ascii="宋体" w:hAnsi="宋体" w:eastAsia="宋体"/>
                <w:sz w:val="20"/>
              </w:rPr>
              <w:t>2</w:t>
            </w:r>
          </w:p>
        </w:tc>
        <w:tc>
          <w:tcPr>
            <w:tcW w:w="1074" w:type="dxa"/>
            <w:tcBorders>
              <w:top w:val="single" w:color="auto" w:sz="12" w:space="0"/>
            </w:tcBorders>
            <w:noWrap w:val="0"/>
            <w:vAlign w:val="center"/>
          </w:tcPr>
          <w:p w14:paraId="4D203A41">
            <w:pPr>
              <w:pStyle w:val="16"/>
              <w:rPr>
                <w:rFonts w:ascii="宋体" w:hAnsi="宋体" w:eastAsia="宋体"/>
                <w:sz w:val="20"/>
              </w:rPr>
            </w:pPr>
            <w:r>
              <w:rPr>
                <w:rFonts w:hint="eastAsia" w:ascii="宋体" w:hAnsi="宋体" w:eastAsia="宋体"/>
                <w:sz w:val="20"/>
              </w:rPr>
              <w:t>3</w:t>
            </w:r>
          </w:p>
        </w:tc>
        <w:tc>
          <w:tcPr>
            <w:tcW w:w="1073" w:type="dxa"/>
            <w:tcBorders>
              <w:top w:val="single" w:color="auto" w:sz="12" w:space="0"/>
            </w:tcBorders>
            <w:noWrap w:val="0"/>
            <w:vAlign w:val="center"/>
          </w:tcPr>
          <w:p w14:paraId="7151D608">
            <w:pPr>
              <w:pStyle w:val="16"/>
              <w:rPr>
                <w:rFonts w:ascii="宋体" w:hAnsi="宋体" w:eastAsia="宋体"/>
                <w:sz w:val="20"/>
              </w:rPr>
            </w:pPr>
            <w:r>
              <w:rPr>
                <w:rFonts w:hint="eastAsia" w:ascii="宋体" w:hAnsi="宋体" w:eastAsia="宋体"/>
                <w:sz w:val="20"/>
              </w:rPr>
              <w:t>4</w:t>
            </w:r>
          </w:p>
        </w:tc>
        <w:tc>
          <w:tcPr>
            <w:tcW w:w="1073" w:type="dxa"/>
            <w:tcBorders>
              <w:top w:val="single" w:color="auto" w:sz="12" w:space="0"/>
            </w:tcBorders>
            <w:noWrap w:val="0"/>
            <w:vAlign w:val="center"/>
          </w:tcPr>
          <w:p w14:paraId="36618496">
            <w:pPr>
              <w:pStyle w:val="16"/>
              <w:rPr>
                <w:rFonts w:ascii="宋体" w:hAnsi="宋体" w:eastAsia="宋体"/>
                <w:sz w:val="20"/>
              </w:rPr>
            </w:pPr>
            <w:r>
              <w:rPr>
                <w:rFonts w:hint="eastAsia" w:ascii="宋体" w:hAnsi="宋体" w:eastAsia="宋体"/>
                <w:sz w:val="20"/>
              </w:rPr>
              <w:t>5</w:t>
            </w:r>
          </w:p>
        </w:tc>
        <w:tc>
          <w:tcPr>
            <w:tcW w:w="1074" w:type="dxa"/>
            <w:tcBorders>
              <w:top w:val="single" w:color="auto" w:sz="12" w:space="0"/>
              <w:right w:val="single" w:color="auto" w:sz="12" w:space="0"/>
            </w:tcBorders>
            <w:noWrap w:val="0"/>
            <w:vAlign w:val="center"/>
          </w:tcPr>
          <w:p w14:paraId="29FFFBCC">
            <w:pPr>
              <w:pStyle w:val="16"/>
              <w:rPr>
                <w:rFonts w:ascii="宋体" w:hAnsi="宋体" w:eastAsia="宋体"/>
                <w:sz w:val="20"/>
              </w:rPr>
            </w:pPr>
            <w:r>
              <w:rPr>
                <w:rFonts w:hint="eastAsia" w:ascii="宋体" w:hAnsi="宋体" w:eastAsia="宋体"/>
                <w:sz w:val="20"/>
              </w:rPr>
              <w:t>6</w:t>
            </w:r>
          </w:p>
        </w:tc>
      </w:tr>
      <w:tr w14:paraId="03873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noWrap w:val="0"/>
            <w:vAlign w:val="top"/>
          </w:tcPr>
          <w:p w14:paraId="42C9F7D2">
            <w:pPr>
              <w:pStyle w:val="17"/>
            </w:pPr>
            <w:r>
              <w:rPr>
                <w:rFonts w:hint="eastAsia"/>
              </w:rPr>
              <w:t>第一单元</w:t>
            </w:r>
          </w:p>
        </w:tc>
        <w:tc>
          <w:tcPr>
            <w:tcW w:w="1074" w:type="dxa"/>
            <w:noWrap w:val="0"/>
            <w:vAlign w:val="center"/>
          </w:tcPr>
          <w:p w14:paraId="625A3251">
            <w:pPr>
              <w:pStyle w:val="17"/>
            </w:pPr>
            <w:r>
              <w:rPr>
                <w:rFonts w:hint="eastAsia"/>
              </w:rPr>
              <w:t>√</w:t>
            </w:r>
          </w:p>
        </w:tc>
        <w:tc>
          <w:tcPr>
            <w:tcW w:w="1074" w:type="dxa"/>
            <w:noWrap w:val="0"/>
            <w:vAlign w:val="center"/>
          </w:tcPr>
          <w:p w14:paraId="42DBC81E">
            <w:pPr>
              <w:pStyle w:val="17"/>
            </w:pPr>
            <w:r>
              <w:rPr>
                <w:rFonts w:hint="eastAsia"/>
              </w:rPr>
              <w:t>√</w:t>
            </w:r>
          </w:p>
        </w:tc>
        <w:tc>
          <w:tcPr>
            <w:tcW w:w="1074" w:type="dxa"/>
            <w:noWrap w:val="0"/>
            <w:vAlign w:val="center"/>
          </w:tcPr>
          <w:p w14:paraId="5874036E">
            <w:pPr>
              <w:pStyle w:val="17"/>
            </w:pPr>
            <w:r>
              <w:rPr>
                <w:rFonts w:hint="eastAsia"/>
              </w:rPr>
              <w:t>√</w:t>
            </w:r>
          </w:p>
        </w:tc>
        <w:tc>
          <w:tcPr>
            <w:tcW w:w="1073" w:type="dxa"/>
            <w:noWrap w:val="0"/>
            <w:vAlign w:val="center"/>
          </w:tcPr>
          <w:p w14:paraId="5F21C7AA">
            <w:pPr>
              <w:pStyle w:val="17"/>
            </w:pPr>
            <w:r>
              <w:rPr>
                <w:rFonts w:hint="eastAsia"/>
              </w:rPr>
              <w:t>√</w:t>
            </w:r>
          </w:p>
        </w:tc>
        <w:tc>
          <w:tcPr>
            <w:tcW w:w="1073" w:type="dxa"/>
            <w:noWrap w:val="0"/>
            <w:vAlign w:val="center"/>
          </w:tcPr>
          <w:p w14:paraId="602DEF41">
            <w:pPr>
              <w:pStyle w:val="17"/>
            </w:pPr>
            <w:r>
              <w:rPr>
                <w:rFonts w:hint="eastAsia"/>
              </w:rPr>
              <w:t>√</w:t>
            </w:r>
          </w:p>
        </w:tc>
        <w:tc>
          <w:tcPr>
            <w:tcW w:w="1074" w:type="dxa"/>
            <w:tcBorders>
              <w:right w:val="single" w:color="auto" w:sz="12" w:space="0"/>
            </w:tcBorders>
            <w:noWrap w:val="0"/>
            <w:vAlign w:val="center"/>
          </w:tcPr>
          <w:p w14:paraId="6E6A2FEB">
            <w:pPr>
              <w:pStyle w:val="17"/>
            </w:pPr>
            <w:r>
              <w:rPr>
                <w:rFonts w:hint="eastAsia"/>
              </w:rPr>
              <w:t>√</w:t>
            </w:r>
          </w:p>
        </w:tc>
      </w:tr>
      <w:tr w14:paraId="4D3C9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noWrap w:val="0"/>
            <w:vAlign w:val="top"/>
          </w:tcPr>
          <w:p w14:paraId="71C3176D">
            <w:pPr>
              <w:pStyle w:val="17"/>
            </w:pPr>
            <w:r>
              <w:rPr>
                <w:rFonts w:hint="eastAsia"/>
              </w:rPr>
              <w:t>第二单元</w:t>
            </w:r>
          </w:p>
        </w:tc>
        <w:tc>
          <w:tcPr>
            <w:tcW w:w="1074" w:type="dxa"/>
            <w:noWrap w:val="0"/>
            <w:vAlign w:val="center"/>
          </w:tcPr>
          <w:p w14:paraId="7889ED0D">
            <w:pPr>
              <w:pStyle w:val="17"/>
            </w:pPr>
            <w:r>
              <w:rPr>
                <w:rFonts w:hint="eastAsia"/>
              </w:rPr>
              <w:t>√</w:t>
            </w:r>
          </w:p>
        </w:tc>
        <w:tc>
          <w:tcPr>
            <w:tcW w:w="1074" w:type="dxa"/>
            <w:noWrap w:val="0"/>
            <w:vAlign w:val="center"/>
          </w:tcPr>
          <w:p w14:paraId="17A11C44">
            <w:pPr>
              <w:pStyle w:val="17"/>
            </w:pPr>
            <w:r>
              <w:rPr>
                <w:rFonts w:hint="eastAsia"/>
              </w:rPr>
              <w:t>√</w:t>
            </w:r>
          </w:p>
        </w:tc>
        <w:tc>
          <w:tcPr>
            <w:tcW w:w="1074" w:type="dxa"/>
            <w:noWrap w:val="0"/>
            <w:vAlign w:val="center"/>
          </w:tcPr>
          <w:p w14:paraId="1A86B35B">
            <w:pPr>
              <w:pStyle w:val="17"/>
            </w:pPr>
            <w:r>
              <w:rPr>
                <w:rFonts w:hint="eastAsia"/>
              </w:rPr>
              <w:t>√</w:t>
            </w:r>
          </w:p>
        </w:tc>
        <w:tc>
          <w:tcPr>
            <w:tcW w:w="1073" w:type="dxa"/>
            <w:noWrap w:val="0"/>
            <w:vAlign w:val="center"/>
          </w:tcPr>
          <w:p w14:paraId="7DBD20A6">
            <w:pPr>
              <w:pStyle w:val="17"/>
            </w:pPr>
            <w:r>
              <w:rPr>
                <w:rFonts w:hint="eastAsia"/>
              </w:rPr>
              <w:t>√</w:t>
            </w:r>
          </w:p>
        </w:tc>
        <w:tc>
          <w:tcPr>
            <w:tcW w:w="1073" w:type="dxa"/>
            <w:noWrap w:val="0"/>
            <w:vAlign w:val="center"/>
          </w:tcPr>
          <w:p w14:paraId="3038AEE1">
            <w:pPr>
              <w:pStyle w:val="17"/>
            </w:pPr>
            <w:r>
              <w:rPr>
                <w:rFonts w:hint="eastAsia"/>
              </w:rPr>
              <w:t>√</w:t>
            </w:r>
          </w:p>
        </w:tc>
        <w:tc>
          <w:tcPr>
            <w:tcW w:w="1074" w:type="dxa"/>
            <w:tcBorders>
              <w:right w:val="single" w:color="auto" w:sz="12" w:space="0"/>
            </w:tcBorders>
            <w:noWrap w:val="0"/>
            <w:vAlign w:val="center"/>
          </w:tcPr>
          <w:p w14:paraId="74213D7D">
            <w:pPr>
              <w:pStyle w:val="17"/>
            </w:pPr>
            <w:r>
              <w:rPr>
                <w:rFonts w:hint="eastAsia"/>
              </w:rPr>
              <w:t>√</w:t>
            </w:r>
          </w:p>
        </w:tc>
      </w:tr>
      <w:tr w14:paraId="21FE3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noWrap w:val="0"/>
            <w:vAlign w:val="top"/>
          </w:tcPr>
          <w:p w14:paraId="56341093">
            <w:pPr>
              <w:pStyle w:val="17"/>
            </w:pPr>
            <w:r>
              <w:rPr>
                <w:rFonts w:hint="eastAsia"/>
              </w:rPr>
              <w:t>第三单元</w:t>
            </w:r>
          </w:p>
        </w:tc>
        <w:tc>
          <w:tcPr>
            <w:tcW w:w="1074" w:type="dxa"/>
            <w:noWrap w:val="0"/>
            <w:vAlign w:val="center"/>
          </w:tcPr>
          <w:p w14:paraId="6E984C96">
            <w:pPr>
              <w:pStyle w:val="17"/>
            </w:pPr>
          </w:p>
        </w:tc>
        <w:tc>
          <w:tcPr>
            <w:tcW w:w="1074" w:type="dxa"/>
            <w:noWrap w:val="0"/>
            <w:vAlign w:val="center"/>
          </w:tcPr>
          <w:p w14:paraId="1C323141">
            <w:pPr>
              <w:pStyle w:val="17"/>
            </w:pPr>
            <w:r>
              <w:rPr>
                <w:rFonts w:hint="eastAsia"/>
              </w:rPr>
              <w:t>√</w:t>
            </w:r>
          </w:p>
        </w:tc>
        <w:tc>
          <w:tcPr>
            <w:tcW w:w="1074" w:type="dxa"/>
            <w:noWrap w:val="0"/>
            <w:vAlign w:val="center"/>
          </w:tcPr>
          <w:p w14:paraId="7BB0EE7C">
            <w:pPr>
              <w:pStyle w:val="17"/>
            </w:pPr>
          </w:p>
        </w:tc>
        <w:tc>
          <w:tcPr>
            <w:tcW w:w="1073" w:type="dxa"/>
            <w:noWrap w:val="0"/>
            <w:vAlign w:val="center"/>
          </w:tcPr>
          <w:p w14:paraId="3F8FCD1E">
            <w:pPr>
              <w:pStyle w:val="17"/>
            </w:pPr>
            <w:r>
              <w:rPr>
                <w:rFonts w:hint="eastAsia"/>
              </w:rPr>
              <w:t>√</w:t>
            </w:r>
          </w:p>
        </w:tc>
        <w:tc>
          <w:tcPr>
            <w:tcW w:w="1073" w:type="dxa"/>
            <w:noWrap w:val="0"/>
            <w:vAlign w:val="center"/>
          </w:tcPr>
          <w:p w14:paraId="4A52F00F">
            <w:pPr>
              <w:pStyle w:val="17"/>
            </w:pPr>
          </w:p>
        </w:tc>
        <w:tc>
          <w:tcPr>
            <w:tcW w:w="1074" w:type="dxa"/>
            <w:tcBorders>
              <w:right w:val="single" w:color="auto" w:sz="12" w:space="0"/>
            </w:tcBorders>
            <w:noWrap w:val="0"/>
            <w:vAlign w:val="center"/>
          </w:tcPr>
          <w:p w14:paraId="222B4BA7">
            <w:pPr>
              <w:pStyle w:val="17"/>
            </w:pPr>
            <w:r>
              <w:rPr>
                <w:rFonts w:hint="eastAsia"/>
              </w:rPr>
              <w:t>√</w:t>
            </w:r>
          </w:p>
        </w:tc>
      </w:tr>
      <w:tr w14:paraId="5100F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noWrap w:val="0"/>
            <w:vAlign w:val="top"/>
          </w:tcPr>
          <w:p w14:paraId="76462BBA">
            <w:pPr>
              <w:pStyle w:val="17"/>
            </w:pPr>
            <w:r>
              <w:rPr>
                <w:rFonts w:hint="eastAsia"/>
              </w:rPr>
              <w:t>第四单元</w:t>
            </w:r>
          </w:p>
        </w:tc>
        <w:tc>
          <w:tcPr>
            <w:tcW w:w="1074" w:type="dxa"/>
            <w:tcBorders>
              <w:bottom w:val="single" w:color="auto" w:sz="12" w:space="0"/>
            </w:tcBorders>
            <w:noWrap w:val="0"/>
            <w:vAlign w:val="center"/>
          </w:tcPr>
          <w:p w14:paraId="7B1792C7">
            <w:pPr>
              <w:pStyle w:val="17"/>
            </w:pPr>
          </w:p>
        </w:tc>
        <w:tc>
          <w:tcPr>
            <w:tcW w:w="1074" w:type="dxa"/>
            <w:tcBorders>
              <w:bottom w:val="single" w:color="auto" w:sz="12" w:space="0"/>
            </w:tcBorders>
            <w:noWrap w:val="0"/>
            <w:vAlign w:val="center"/>
          </w:tcPr>
          <w:p w14:paraId="5DB1CE8A">
            <w:pPr>
              <w:pStyle w:val="17"/>
            </w:pPr>
            <w:r>
              <w:rPr>
                <w:rFonts w:hint="eastAsia"/>
              </w:rPr>
              <w:t>√</w:t>
            </w:r>
          </w:p>
        </w:tc>
        <w:tc>
          <w:tcPr>
            <w:tcW w:w="1074" w:type="dxa"/>
            <w:tcBorders>
              <w:bottom w:val="single" w:color="auto" w:sz="12" w:space="0"/>
            </w:tcBorders>
            <w:noWrap w:val="0"/>
            <w:vAlign w:val="center"/>
          </w:tcPr>
          <w:p w14:paraId="40E7F2F6">
            <w:pPr>
              <w:pStyle w:val="17"/>
            </w:pPr>
          </w:p>
        </w:tc>
        <w:tc>
          <w:tcPr>
            <w:tcW w:w="1073" w:type="dxa"/>
            <w:tcBorders>
              <w:bottom w:val="single" w:color="auto" w:sz="12" w:space="0"/>
            </w:tcBorders>
            <w:noWrap w:val="0"/>
            <w:vAlign w:val="center"/>
          </w:tcPr>
          <w:p w14:paraId="04F713B8">
            <w:pPr>
              <w:pStyle w:val="17"/>
            </w:pPr>
            <w:r>
              <w:rPr>
                <w:rFonts w:hint="eastAsia"/>
              </w:rPr>
              <w:t>√</w:t>
            </w:r>
          </w:p>
        </w:tc>
        <w:tc>
          <w:tcPr>
            <w:tcW w:w="1073" w:type="dxa"/>
            <w:tcBorders>
              <w:bottom w:val="single" w:color="auto" w:sz="12" w:space="0"/>
            </w:tcBorders>
            <w:noWrap w:val="0"/>
            <w:vAlign w:val="center"/>
          </w:tcPr>
          <w:p w14:paraId="5456C542">
            <w:pPr>
              <w:pStyle w:val="17"/>
            </w:pPr>
          </w:p>
        </w:tc>
        <w:tc>
          <w:tcPr>
            <w:tcW w:w="1074" w:type="dxa"/>
            <w:tcBorders>
              <w:bottom w:val="single" w:color="auto" w:sz="12" w:space="0"/>
              <w:right w:val="single" w:color="auto" w:sz="12" w:space="0"/>
            </w:tcBorders>
            <w:noWrap w:val="0"/>
            <w:vAlign w:val="center"/>
          </w:tcPr>
          <w:p w14:paraId="012A9D8E">
            <w:pPr>
              <w:pStyle w:val="17"/>
            </w:pPr>
            <w:r>
              <w:rPr>
                <w:rFonts w:hint="eastAsia"/>
              </w:rPr>
              <w:t>√</w:t>
            </w:r>
          </w:p>
        </w:tc>
      </w:tr>
    </w:tbl>
    <w:p w14:paraId="03ED912B">
      <w:pPr>
        <w:pStyle w:val="20"/>
        <w:spacing w:before="326" w:beforeLines="100" w:after="163"/>
      </w:pPr>
      <w:r>
        <w:rPr>
          <w:rFonts w:hint="eastAsia"/>
        </w:rPr>
        <w:t>（三）课程教学方法与学时分配</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3DB94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noWrap w:val="0"/>
            <w:vAlign w:val="center"/>
          </w:tcPr>
          <w:p w14:paraId="2B1B7927">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noWrap w:val="0"/>
            <w:vAlign w:val="center"/>
          </w:tcPr>
          <w:p w14:paraId="06EA1A84">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noWrap w:val="0"/>
            <w:vAlign w:val="center"/>
          </w:tcPr>
          <w:p w14:paraId="2BEAE94F">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noWrap w:val="0"/>
            <w:vAlign w:val="center"/>
          </w:tcPr>
          <w:p w14:paraId="27F85DFB">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1194D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noWrap w:val="0"/>
            <w:vAlign w:val="top"/>
          </w:tcPr>
          <w:p w14:paraId="3E09544E">
            <w:pPr>
              <w:widowControl w:val="0"/>
              <w:snapToGrid w:val="0"/>
              <w:jc w:val="center"/>
              <w:rPr>
                <w:rFonts w:ascii="黑体" w:hAnsi="黑体" w:eastAsia="黑体"/>
                <w:bCs/>
                <w:sz w:val="21"/>
                <w:szCs w:val="21"/>
              </w:rPr>
            </w:pPr>
          </w:p>
        </w:tc>
        <w:tc>
          <w:tcPr>
            <w:tcW w:w="2690" w:type="dxa"/>
            <w:vMerge w:val="continue"/>
            <w:noWrap w:val="0"/>
            <w:vAlign w:val="top"/>
          </w:tcPr>
          <w:p w14:paraId="0266561A">
            <w:pPr>
              <w:widowControl w:val="0"/>
              <w:snapToGrid w:val="0"/>
              <w:jc w:val="center"/>
              <w:rPr>
                <w:rFonts w:ascii="黑体" w:hAnsi="黑体" w:eastAsia="黑体"/>
                <w:bCs/>
                <w:sz w:val="21"/>
                <w:szCs w:val="21"/>
              </w:rPr>
            </w:pPr>
          </w:p>
        </w:tc>
        <w:tc>
          <w:tcPr>
            <w:tcW w:w="1697" w:type="dxa"/>
            <w:vMerge w:val="continue"/>
            <w:noWrap w:val="0"/>
            <w:vAlign w:val="top"/>
          </w:tcPr>
          <w:p w14:paraId="21F84E21">
            <w:pPr>
              <w:widowControl w:val="0"/>
              <w:snapToGrid w:val="0"/>
              <w:jc w:val="center"/>
              <w:rPr>
                <w:rFonts w:ascii="黑体" w:hAnsi="黑体" w:eastAsia="黑体"/>
                <w:bCs/>
                <w:sz w:val="21"/>
                <w:szCs w:val="21"/>
              </w:rPr>
            </w:pPr>
          </w:p>
        </w:tc>
        <w:tc>
          <w:tcPr>
            <w:tcW w:w="708" w:type="dxa"/>
            <w:noWrap w:val="0"/>
            <w:vAlign w:val="center"/>
          </w:tcPr>
          <w:p w14:paraId="3A3D0A78">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noWrap w:val="0"/>
            <w:vAlign w:val="center"/>
          </w:tcPr>
          <w:p w14:paraId="2CAE9155">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noWrap w:val="0"/>
            <w:vAlign w:val="center"/>
          </w:tcPr>
          <w:p w14:paraId="691B985B">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3EBF3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noWrap w:val="0"/>
            <w:vAlign w:val="center"/>
          </w:tcPr>
          <w:p w14:paraId="7A82D1F3">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noWrap w:val="0"/>
            <w:vAlign w:val="center"/>
          </w:tcPr>
          <w:p w14:paraId="55617A4E">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noWrap w:val="0"/>
            <w:vAlign w:val="center"/>
          </w:tcPr>
          <w:p w14:paraId="10F108CA">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noWrap w:val="0"/>
            <w:vAlign w:val="center"/>
          </w:tcPr>
          <w:p w14:paraId="1900FD89">
            <w:pPr>
              <w:widowControl w:val="0"/>
              <w:snapToGrid w:val="0"/>
              <w:jc w:val="center"/>
              <w:rPr>
                <w:bCs/>
                <w:sz w:val="21"/>
                <w:szCs w:val="21"/>
              </w:rPr>
            </w:pPr>
            <w:r>
              <w:rPr>
                <w:rFonts w:hint="eastAsia"/>
                <w:bCs/>
                <w:sz w:val="21"/>
                <w:szCs w:val="21"/>
              </w:rPr>
              <w:t>4</w:t>
            </w:r>
          </w:p>
        </w:tc>
        <w:tc>
          <w:tcPr>
            <w:tcW w:w="653" w:type="dxa"/>
            <w:noWrap w:val="0"/>
            <w:vAlign w:val="center"/>
          </w:tcPr>
          <w:p w14:paraId="3FBC6569">
            <w:pPr>
              <w:widowControl w:val="0"/>
              <w:snapToGrid w:val="0"/>
              <w:jc w:val="center"/>
              <w:rPr>
                <w:bCs/>
                <w:sz w:val="21"/>
                <w:szCs w:val="21"/>
              </w:rPr>
            </w:pPr>
            <w:r>
              <w:rPr>
                <w:rFonts w:hint="eastAsia"/>
                <w:bCs/>
                <w:sz w:val="21"/>
                <w:szCs w:val="21"/>
              </w:rPr>
              <w:t>0</w:t>
            </w:r>
          </w:p>
        </w:tc>
        <w:tc>
          <w:tcPr>
            <w:tcW w:w="700" w:type="dxa"/>
            <w:tcBorders>
              <w:right w:val="single" w:color="auto" w:sz="12" w:space="0"/>
            </w:tcBorders>
            <w:noWrap w:val="0"/>
            <w:vAlign w:val="center"/>
          </w:tcPr>
          <w:p w14:paraId="1CE73E06">
            <w:pPr>
              <w:widowControl w:val="0"/>
              <w:snapToGrid w:val="0"/>
              <w:jc w:val="center"/>
              <w:rPr>
                <w:bCs/>
                <w:sz w:val="21"/>
                <w:szCs w:val="21"/>
              </w:rPr>
            </w:pPr>
            <w:r>
              <w:rPr>
                <w:rFonts w:hint="eastAsia"/>
                <w:bCs/>
                <w:sz w:val="21"/>
                <w:szCs w:val="21"/>
              </w:rPr>
              <w:t>4</w:t>
            </w:r>
          </w:p>
        </w:tc>
      </w:tr>
      <w:tr w14:paraId="40F2B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noWrap w:val="0"/>
            <w:vAlign w:val="center"/>
          </w:tcPr>
          <w:p w14:paraId="704ACB74">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noWrap w:val="0"/>
            <w:vAlign w:val="center"/>
          </w:tcPr>
          <w:p w14:paraId="2463320C">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noWrap w:val="0"/>
            <w:vAlign w:val="center"/>
          </w:tcPr>
          <w:p w14:paraId="664304DC">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noWrap w:val="0"/>
            <w:vAlign w:val="center"/>
          </w:tcPr>
          <w:p w14:paraId="69D1C8C2">
            <w:pPr>
              <w:widowControl w:val="0"/>
              <w:snapToGrid w:val="0"/>
              <w:jc w:val="center"/>
              <w:rPr>
                <w:bCs/>
                <w:sz w:val="21"/>
                <w:szCs w:val="21"/>
              </w:rPr>
            </w:pPr>
            <w:r>
              <w:rPr>
                <w:rFonts w:hint="eastAsia"/>
                <w:bCs/>
                <w:sz w:val="21"/>
                <w:szCs w:val="21"/>
              </w:rPr>
              <w:t>0</w:t>
            </w:r>
          </w:p>
        </w:tc>
        <w:tc>
          <w:tcPr>
            <w:tcW w:w="653" w:type="dxa"/>
            <w:noWrap w:val="0"/>
            <w:vAlign w:val="center"/>
          </w:tcPr>
          <w:p w14:paraId="296BA961">
            <w:pPr>
              <w:widowControl w:val="0"/>
              <w:snapToGrid w:val="0"/>
              <w:jc w:val="center"/>
              <w:rPr>
                <w:bCs/>
                <w:sz w:val="21"/>
                <w:szCs w:val="21"/>
              </w:rPr>
            </w:pPr>
            <w:r>
              <w:rPr>
                <w:rFonts w:hint="eastAsia"/>
                <w:bCs/>
                <w:sz w:val="21"/>
                <w:szCs w:val="21"/>
              </w:rPr>
              <w:t>2</w:t>
            </w:r>
            <w:r>
              <w:rPr>
                <w:bCs/>
                <w:sz w:val="21"/>
                <w:szCs w:val="21"/>
              </w:rPr>
              <w:t>0</w:t>
            </w:r>
          </w:p>
        </w:tc>
        <w:tc>
          <w:tcPr>
            <w:tcW w:w="700" w:type="dxa"/>
            <w:tcBorders>
              <w:right w:val="single" w:color="auto" w:sz="12" w:space="0"/>
            </w:tcBorders>
            <w:noWrap w:val="0"/>
            <w:vAlign w:val="center"/>
          </w:tcPr>
          <w:p w14:paraId="5B34F87F">
            <w:pPr>
              <w:widowControl w:val="0"/>
              <w:snapToGrid w:val="0"/>
              <w:jc w:val="center"/>
              <w:rPr>
                <w:bCs/>
                <w:sz w:val="21"/>
                <w:szCs w:val="21"/>
              </w:rPr>
            </w:pPr>
            <w:r>
              <w:rPr>
                <w:rFonts w:hint="eastAsia"/>
                <w:bCs/>
                <w:sz w:val="21"/>
                <w:szCs w:val="21"/>
              </w:rPr>
              <w:t>2</w:t>
            </w:r>
            <w:r>
              <w:rPr>
                <w:bCs/>
                <w:sz w:val="21"/>
                <w:szCs w:val="21"/>
              </w:rPr>
              <w:t>0</w:t>
            </w:r>
          </w:p>
        </w:tc>
      </w:tr>
      <w:tr w14:paraId="1AA70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noWrap w:val="0"/>
            <w:vAlign w:val="center"/>
          </w:tcPr>
          <w:p w14:paraId="3AE34198">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noWrap w:val="0"/>
            <w:vAlign w:val="center"/>
          </w:tcPr>
          <w:p w14:paraId="090BB3EE">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noWrap w:val="0"/>
            <w:vAlign w:val="center"/>
          </w:tcPr>
          <w:p w14:paraId="2075DE26">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noWrap w:val="0"/>
            <w:vAlign w:val="center"/>
          </w:tcPr>
          <w:p w14:paraId="0BCE03D6">
            <w:pPr>
              <w:widowControl w:val="0"/>
              <w:snapToGrid w:val="0"/>
              <w:jc w:val="center"/>
              <w:rPr>
                <w:bCs/>
                <w:sz w:val="21"/>
                <w:szCs w:val="21"/>
              </w:rPr>
            </w:pPr>
            <w:r>
              <w:rPr>
                <w:rFonts w:hint="eastAsia"/>
                <w:bCs/>
                <w:sz w:val="21"/>
                <w:szCs w:val="21"/>
              </w:rPr>
              <w:t>0</w:t>
            </w:r>
          </w:p>
        </w:tc>
        <w:tc>
          <w:tcPr>
            <w:tcW w:w="653" w:type="dxa"/>
            <w:noWrap w:val="0"/>
            <w:vAlign w:val="center"/>
          </w:tcPr>
          <w:p w14:paraId="46BE3C26">
            <w:pPr>
              <w:widowControl w:val="0"/>
              <w:snapToGrid w:val="0"/>
              <w:jc w:val="center"/>
              <w:rPr>
                <w:bCs/>
                <w:sz w:val="21"/>
                <w:szCs w:val="21"/>
              </w:rPr>
            </w:pPr>
            <w:r>
              <w:rPr>
                <w:rFonts w:hint="eastAsia"/>
                <w:bCs/>
                <w:sz w:val="21"/>
                <w:szCs w:val="21"/>
              </w:rPr>
              <w:t>8</w:t>
            </w:r>
          </w:p>
        </w:tc>
        <w:tc>
          <w:tcPr>
            <w:tcW w:w="700" w:type="dxa"/>
            <w:tcBorders>
              <w:right w:val="single" w:color="auto" w:sz="12" w:space="0"/>
            </w:tcBorders>
            <w:noWrap w:val="0"/>
            <w:vAlign w:val="center"/>
          </w:tcPr>
          <w:p w14:paraId="3C2EE1D6">
            <w:pPr>
              <w:widowControl w:val="0"/>
              <w:snapToGrid w:val="0"/>
              <w:jc w:val="center"/>
              <w:rPr>
                <w:bCs/>
                <w:sz w:val="21"/>
                <w:szCs w:val="21"/>
              </w:rPr>
            </w:pPr>
            <w:r>
              <w:rPr>
                <w:rFonts w:hint="eastAsia"/>
                <w:bCs/>
                <w:sz w:val="21"/>
                <w:szCs w:val="21"/>
              </w:rPr>
              <w:t>8</w:t>
            </w:r>
          </w:p>
        </w:tc>
      </w:tr>
      <w:tr w14:paraId="17CC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noWrap w:val="0"/>
            <w:vAlign w:val="center"/>
          </w:tcPr>
          <w:p w14:paraId="06FEBD80">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noWrap w:val="0"/>
            <w:vAlign w:val="center"/>
          </w:tcPr>
          <w:p w14:paraId="118517E3">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noWrap w:val="0"/>
            <w:vAlign w:val="center"/>
          </w:tcPr>
          <w:p w14:paraId="277C2DC6">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noWrap w:val="0"/>
            <w:vAlign w:val="center"/>
          </w:tcPr>
          <w:p w14:paraId="5A1290A2">
            <w:pPr>
              <w:widowControl w:val="0"/>
              <w:snapToGrid w:val="0"/>
              <w:jc w:val="center"/>
              <w:rPr>
                <w:bCs/>
                <w:sz w:val="21"/>
                <w:szCs w:val="21"/>
              </w:rPr>
            </w:pPr>
            <w:r>
              <w:rPr>
                <w:rFonts w:hint="eastAsia"/>
                <w:bCs/>
                <w:sz w:val="21"/>
                <w:szCs w:val="21"/>
              </w:rPr>
              <w:t>0</w:t>
            </w:r>
          </w:p>
        </w:tc>
        <w:tc>
          <w:tcPr>
            <w:tcW w:w="653" w:type="dxa"/>
            <w:noWrap w:val="0"/>
            <w:vAlign w:val="center"/>
          </w:tcPr>
          <w:p w14:paraId="3C860924">
            <w:pPr>
              <w:widowControl w:val="0"/>
              <w:snapToGrid w:val="0"/>
              <w:jc w:val="center"/>
              <w:rPr>
                <w:bCs/>
                <w:sz w:val="21"/>
                <w:szCs w:val="21"/>
              </w:rPr>
            </w:pPr>
            <w:r>
              <w:rPr>
                <w:rFonts w:hint="eastAsia"/>
                <w:bCs/>
                <w:sz w:val="21"/>
                <w:szCs w:val="21"/>
              </w:rPr>
              <w:t>0</w:t>
            </w:r>
          </w:p>
        </w:tc>
        <w:tc>
          <w:tcPr>
            <w:tcW w:w="700" w:type="dxa"/>
            <w:tcBorders>
              <w:right w:val="single" w:color="auto" w:sz="12" w:space="0"/>
            </w:tcBorders>
            <w:noWrap w:val="0"/>
            <w:vAlign w:val="center"/>
          </w:tcPr>
          <w:p w14:paraId="27201A2B">
            <w:pPr>
              <w:widowControl w:val="0"/>
              <w:snapToGrid w:val="0"/>
              <w:jc w:val="center"/>
              <w:rPr>
                <w:bCs/>
                <w:sz w:val="21"/>
                <w:szCs w:val="21"/>
              </w:rPr>
            </w:pPr>
            <w:r>
              <w:rPr>
                <w:rFonts w:hint="eastAsia"/>
                <w:bCs/>
                <w:sz w:val="21"/>
                <w:szCs w:val="21"/>
              </w:rPr>
              <w:t>0</w:t>
            </w:r>
          </w:p>
        </w:tc>
      </w:tr>
      <w:tr w14:paraId="03A70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noWrap w:val="0"/>
            <w:vAlign w:val="center"/>
          </w:tcPr>
          <w:p w14:paraId="54F3068C">
            <w:pPr>
              <w:pStyle w:val="16"/>
              <w:widowControl w:val="0"/>
            </w:pPr>
            <w:r>
              <w:rPr>
                <w:rFonts w:hint="eastAsia"/>
              </w:rPr>
              <w:t>合计</w:t>
            </w:r>
          </w:p>
        </w:tc>
        <w:tc>
          <w:tcPr>
            <w:tcW w:w="708" w:type="dxa"/>
            <w:tcBorders>
              <w:bottom w:val="single" w:color="auto" w:sz="12" w:space="0"/>
            </w:tcBorders>
            <w:noWrap w:val="0"/>
            <w:vAlign w:val="center"/>
          </w:tcPr>
          <w:p w14:paraId="68C30E24">
            <w:pPr>
              <w:widowControl w:val="0"/>
              <w:snapToGrid w:val="0"/>
              <w:jc w:val="center"/>
              <w:rPr>
                <w:bCs/>
                <w:sz w:val="21"/>
                <w:szCs w:val="21"/>
              </w:rPr>
            </w:pPr>
            <w:r>
              <w:rPr>
                <w:rFonts w:hint="eastAsia"/>
                <w:bCs/>
                <w:sz w:val="21"/>
                <w:szCs w:val="21"/>
              </w:rPr>
              <w:t>4</w:t>
            </w:r>
          </w:p>
        </w:tc>
        <w:tc>
          <w:tcPr>
            <w:tcW w:w="653" w:type="dxa"/>
            <w:tcBorders>
              <w:bottom w:val="single" w:color="auto" w:sz="12" w:space="0"/>
            </w:tcBorders>
            <w:noWrap w:val="0"/>
            <w:vAlign w:val="center"/>
          </w:tcPr>
          <w:p w14:paraId="5D6EFD65">
            <w:pPr>
              <w:widowControl w:val="0"/>
              <w:snapToGrid w:val="0"/>
              <w:jc w:val="center"/>
              <w:rPr>
                <w:bCs/>
                <w:sz w:val="21"/>
                <w:szCs w:val="21"/>
              </w:rPr>
            </w:pPr>
            <w:r>
              <w:rPr>
                <w:rFonts w:hint="eastAsia"/>
                <w:bCs/>
                <w:sz w:val="21"/>
                <w:szCs w:val="21"/>
              </w:rPr>
              <w:t>2</w:t>
            </w:r>
            <w:r>
              <w:rPr>
                <w:bCs/>
                <w:sz w:val="21"/>
                <w:szCs w:val="21"/>
              </w:rPr>
              <w:t>8</w:t>
            </w:r>
          </w:p>
        </w:tc>
        <w:tc>
          <w:tcPr>
            <w:tcW w:w="700" w:type="dxa"/>
            <w:tcBorders>
              <w:bottom w:val="single" w:color="auto" w:sz="12" w:space="0"/>
              <w:right w:val="single" w:color="auto" w:sz="12" w:space="0"/>
            </w:tcBorders>
            <w:noWrap w:val="0"/>
            <w:vAlign w:val="center"/>
          </w:tcPr>
          <w:p w14:paraId="5AF0C557">
            <w:pPr>
              <w:widowControl w:val="0"/>
              <w:snapToGrid w:val="0"/>
              <w:jc w:val="center"/>
              <w:rPr>
                <w:bCs/>
                <w:sz w:val="21"/>
                <w:szCs w:val="21"/>
              </w:rPr>
            </w:pPr>
            <w:r>
              <w:rPr>
                <w:rFonts w:hint="eastAsia"/>
                <w:bCs/>
                <w:sz w:val="21"/>
                <w:szCs w:val="21"/>
              </w:rPr>
              <w:t>3</w:t>
            </w:r>
            <w:r>
              <w:rPr>
                <w:bCs/>
                <w:sz w:val="21"/>
                <w:szCs w:val="21"/>
              </w:rPr>
              <w:t>2</w:t>
            </w:r>
          </w:p>
        </w:tc>
      </w:tr>
    </w:tbl>
    <w:p w14:paraId="583251AC">
      <w:pPr>
        <w:pStyle w:val="20"/>
        <w:numPr>
          <w:ilvl w:val="0"/>
          <w:numId w:val="1"/>
        </w:numPr>
        <w:spacing w:before="163" w:beforeLines="50" w:after="163"/>
        <w:rPr>
          <w:rFonts w:hint="eastAsia" w:eastAsia="宋体"/>
          <w:color w:val="000000"/>
          <w:lang w:val="en-US" w:eastAsia="zh-CN"/>
        </w:rPr>
      </w:pPr>
      <w:r>
        <w:rPr>
          <w:rFonts w:hint="eastAsia" w:eastAsia="宋体"/>
          <w:color w:val="000000"/>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3CB3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157DDF7B">
            <w:pPr>
              <w:pStyle w:val="16"/>
              <w:rPr>
                <w:rFonts w:hint="eastAsia" w:eastAsia="黑体"/>
                <w:b w:val="0"/>
                <w:bCs/>
                <w:color w:val="000000"/>
                <w:szCs w:val="16"/>
                <w:lang w:eastAsia="zh-CN"/>
              </w:rPr>
            </w:pPr>
            <w:r>
              <w:rPr>
                <w:rFonts w:hint="eastAsia" w:ascii="黑体" w:hAnsi="黑体"/>
                <w:b w:val="0"/>
                <w:bCs/>
                <w:color w:val="000000"/>
                <w:szCs w:val="18"/>
                <w:lang w:val="en-US" w:eastAsia="zh-CN"/>
              </w:rPr>
              <w:t>序号</w:t>
            </w:r>
            <w:r>
              <w:rPr>
                <w:rFonts w:hint="eastAsia" w:ascii="黑体" w:hAnsi="黑体"/>
                <w:b w:val="0"/>
                <w:bCs/>
                <w:color w:val="000000"/>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069E820D">
            <w:pPr>
              <w:pStyle w:val="16"/>
              <w:rPr>
                <w:rFonts w:hint="eastAsia" w:eastAsia="黑体"/>
                <w:b w:val="0"/>
                <w:bCs/>
                <w:color w:val="000000"/>
                <w:szCs w:val="16"/>
                <w:lang w:val="en-US" w:eastAsia="zh-CN"/>
              </w:rPr>
            </w:pPr>
            <w:r>
              <w:rPr>
                <w:rFonts w:hint="eastAsia"/>
                <w:b w:val="0"/>
                <w:bCs/>
                <w:color w:val="000000"/>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73C45708">
            <w:pPr>
              <w:pStyle w:val="16"/>
              <w:rPr>
                <w:rFonts w:hint="default" w:eastAsia="黑体"/>
                <w:b w:val="0"/>
                <w:bCs/>
                <w:color w:val="000000"/>
                <w:szCs w:val="16"/>
                <w:lang w:val="en-US" w:eastAsia="zh-CN"/>
              </w:rPr>
            </w:pPr>
            <w:r>
              <w:rPr>
                <w:rFonts w:hint="eastAsia"/>
                <w:b w:val="0"/>
                <w:bCs/>
                <w:color w:val="000000"/>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458FF677">
            <w:pPr>
              <w:pStyle w:val="16"/>
              <w:rPr>
                <w:rFonts w:hint="default" w:eastAsia="黑体"/>
                <w:b w:val="0"/>
                <w:bCs/>
                <w:color w:val="000000"/>
                <w:szCs w:val="16"/>
                <w:lang w:val="en-US" w:eastAsia="zh-CN"/>
              </w:rPr>
            </w:pPr>
            <w:r>
              <w:rPr>
                <w:rFonts w:hint="eastAsia"/>
                <w:b w:val="0"/>
                <w:bCs/>
                <w:color w:val="000000"/>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3745C498">
            <w:pPr>
              <w:pStyle w:val="16"/>
              <w:rPr>
                <w:rFonts w:hint="eastAsia" w:eastAsia="黑体"/>
                <w:b w:val="0"/>
                <w:bCs/>
                <w:color w:val="000000"/>
                <w:szCs w:val="16"/>
                <w:lang w:val="en-US" w:eastAsia="zh-CN"/>
              </w:rPr>
            </w:pPr>
            <w:r>
              <w:rPr>
                <w:rFonts w:hint="eastAsia"/>
                <w:b w:val="0"/>
                <w:bCs/>
                <w:color w:val="000000"/>
                <w:szCs w:val="16"/>
                <w:lang w:val="en-US" w:eastAsia="zh-CN"/>
              </w:rPr>
              <w:t>实验 类型</w:t>
            </w:r>
          </w:p>
        </w:tc>
      </w:tr>
      <w:tr w14:paraId="59C18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106CE6AD">
            <w:pPr>
              <w:pStyle w:val="17"/>
              <w:rPr>
                <w:rFonts w:hint="eastAsia" w:ascii="宋体" w:hAnsi="宋体" w:eastAsia="宋体"/>
                <w:b w:val="0"/>
                <w:bCs/>
                <w:color w:val="000000"/>
                <w:lang w:val="en-US" w:eastAsia="zh-CN"/>
              </w:rPr>
            </w:pPr>
            <w:r>
              <w:rPr>
                <w:rFonts w:hint="eastAsia" w:eastAsia="宋体"/>
                <w:b w:val="0"/>
                <w:bCs/>
                <w:color w:val="000000"/>
                <w:lang w:val="en-US" w:eastAsia="zh-CN"/>
              </w:rPr>
              <w:t>1</w:t>
            </w:r>
          </w:p>
        </w:tc>
        <w:tc>
          <w:tcPr>
            <w:tcW w:w="3021" w:type="dxa"/>
            <w:tcBorders>
              <w:left w:val="single" w:color="auto" w:sz="4" w:space="0"/>
              <w:right w:val="single" w:color="auto" w:sz="4" w:space="0"/>
            </w:tcBorders>
            <w:noWrap w:val="0"/>
            <w:vAlign w:val="center"/>
          </w:tcPr>
          <w:p w14:paraId="549307CA">
            <w:pPr>
              <w:pStyle w:val="17"/>
              <w:rPr>
                <w:rFonts w:hint="eastAsia" w:ascii="宋体" w:hAnsi="宋体" w:eastAsia="宋体" w:cs="Times New Roman"/>
                <w:b w:val="0"/>
                <w:bCs/>
                <w:color w:val="000000"/>
                <w:lang w:val="en-US" w:eastAsia="zh-CN"/>
              </w:rPr>
            </w:pPr>
            <w:r>
              <w:rPr>
                <w:rFonts w:hint="eastAsia" w:ascii="宋体" w:hAnsi="宋体"/>
                <w:b w:val="0"/>
                <w:bCs/>
                <w:color w:val="000000"/>
              </w:rPr>
              <w:t>基本</w:t>
            </w:r>
            <w:r>
              <w:rPr>
                <w:rFonts w:hint="eastAsia" w:ascii="宋体" w:hAnsi="宋体"/>
                <w:b w:val="0"/>
                <w:bCs/>
                <w:color w:val="000000"/>
                <w:lang w:val="en-US" w:eastAsia="zh-CN"/>
              </w:rPr>
              <w:t>技术</w:t>
            </w:r>
            <w:r>
              <w:rPr>
                <w:rFonts w:hint="eastAsia" w:ascii="宋体" w:hAnsi="宋体"/>
                <w:b w:val="0"/>
                <w:bCs/>
                <w:color w:val="000000"/>
              </w:rPr>
              <w:t>动作</w:t>
            </w:r>
            <w:r>
              <w:rPr>
                <w:rFonts w:hint="eastAsia" w:ascii="宋体" w:hAnsi="宋体"/>
                <w:b w:val="0"/>
                <w:bCs/>
                <w:color w:val="000000"/>
                <w:lang w:val="en-US" w:eastAsia="zh-CN"/>
              </w:rPr>
              <w:t>示范</w:t>
            </w:r>
          </w:p>
        </w:tc>
        <w:tc>
          <w:tcPr>
            <w:tcW w:w="3110" w:type="dxa"/>
            <w:tcBorders>
              <w:left w:val="single" w:color="auto" w:sz="4" w:space="0"/>
              <w:right w:val="single" w:color="auto" w:sz="4" w:space="0"/>
            </w:tcBorders>
            <w:noWrap w:val="0"/>
            <w:vAlign w:val="center"/>
          </w:tcPr>
          <w:p w14:paraId="477FE54A">
            <w:pPr>
              <w:pStyle w:val="17"/>
              <w:jc w:val="left"/>
              <w:rPr>
                <w:rFonts w:hint="eastAsia" w:ascii="宋体" w:hAnsi="宋体" w:eastAsia="宋体"/>
                <w:b w:val="0"/>
                <w:bCs/>
                <w:color w:val="000000"/>
                <w:lang w:val="en-US" w:eastAsia="zh-CN"/>
              </w:rPr>
            </w:pPr>
            <w:r>
              <w:rPr>
                <w:rFonts w:hint="eastAsia" w:ascii="宋体" w:hAnsi="宋体"/>
                <w:b w:val="0"/>
                <w:bCs/>
                <w:color w:val="000000"/>
              </w:rPr>
              <w:t>掌握击剑（佩剑）基本动作，提高身体的灵活与协调能力</w:t>
            </w:r>
            <w:r>
              <w:rPr>
                <w:rFonts w:hint="eastAsia" w:ascii="宋体" w:hAnsi="宋体"/>
                <w:b w:val="0"/>
                <w:bCs/>
                <w:color w:val="000000"/>
                <w:lang w:eastAsia="zh-CN"/>
              </w:rPr>
              <w:t>。</w:t>
            </w:r>
          </w:p>
        </w:tc>
        <w:tc>
          <w:tcPr>
            <w:tcW w:w="810" w:type="dxa"/>
            <w:tcBorders>
              <w:left w:val="single" w:color="auto" w:sz="4" w:space="0"/>
              <w:right w:val="single" w:color="auto" w:sz="4" w:space="0"/>
            </w:tcBorders>
            <w:noWrap w:val="0"/>
            <w:vAlign w:val="center"/>
          </w:tcPr>
          <w:p w14:paraId="2F900393">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8</w:t>
            </w:r>
          </w:p>
        </w:tc>
        <w:tc>
          <w:tcPr>
            <w:tcW w:w="758" w:type="dxa"/>
            <w:tcBorders>
              <w:left w:val="single" w:color="auto" w:sz="4" w:space="0"/>
              <w:right w:val="single" w:color="auto" w:sz="4" w:space="0"/>
            </w:tcBorders>
            <w:noWrap w:val="0"/>
            <w:vAlign w:val="center"/>
          </w:tcPr>
          <w:p w14:paraId="03FAA889">
            <w:pPr>
              <w:pStyle w:val="17"/>
              <w:jc w:val="center"/>
              <w:rPr>
                <w:rFonts w:hint="default" w:ascii="宋体" w:hAnsi="宋体" w:eastAsia="宋体" w:cs="宋体"/>
                <w:b w:val="0"/>
                <w:bCs/>
                <w:color w:val="000000"/>
                <w:sz w:val="21"/>
                <w:szCs w:val="21"/>
                <w:lang w:val="en-US" w:eastAsia="zh-CN" w:bidi="ar-SA"/>
              </w:rPr>
            </w:pPr>
            <w:r>
              <w:rPr>
                <w:rFonts w:hint="default" w:eastAsia="宋体"/>
                <w:b w:val="0"/>
                <w:bCs/>
                <w:color w:val="000000"/>
                <w:lang w:val="en-US" w:eastAsia="zh-CN"/>
              </w:rPr>
              <w:t>①</w:t>
            </w:r>
          </w:p>
        </w:tc>
      </w:tr>
      <w:tr w14:paraId="6B01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0DA32850">
            <w:pPr>
              <w:pStyle w:val="17"/>
              <w:rPr>
                <w:rFonts w:hint="eastAsia" w:ascii="宋体" w:hAnsi="宋体"/>
                <w:b w:val="0"/>
                <w:bCs/>
                <w:color w:val="000000"/>
                <w:lang w:val="en-US" w:eastAsia="zh-CN"/>
              </w:rPr>
            </w:pPr>
            <w:r>
              <w:rPr>
                <w:rFonts w:hint="eastAsia" w:eastAsia="宋体"/>
                <w:b w:val="0"/>
                <w:bCs/>
                <w:color w:val="000000"/>
                <w:lang w:val="en-US" w:eastAsia="zh-CN"/>
              </w:rPr>
              <w:t>2</w:t>
            </w:r>
          </w:p>
        </w:tc>
        <w:tc>
          <w:tcPr>
            <w:tcW w:w="3021" w:type="dxa"/>
            <w:tcBorders>
              <w:left w:val="single" w:color="auto" w:sz="4" w:space="0"/>
              <w:right w:val="single" w:color="auto" w:sz="4" w:space="0"/>
            </w:tcBorders>
            <w:noWrap w:val="0"/>
            <w:vAlign w:val="center"/>
          </w:tcPr>
          <w:p w14:paraId="594F9603">
            <w:pPr>
              <w:pStyle w:val="17"/>
              <w:rPr>
                <w:rFonts w:hint="default" w:ascii="宋体" w:hAnsi="宋体" w:eastAsia="宋体" w:cs="Times New Roman"/>
                <w:b w:val="0"/>
                <w:bCs/>
                <w:color w:val="000000"/>
                <w:lang w:val="en-US" w:eastAsia="zh-CN"/>
              </w:rPr>
            </w:pPr>
            <w:r>
              <w:rPr>
                <w:rFonts w:hint="eastAsia" w:ascii="宋体" w:hAnsi="宋体" w:cs="Times New Roman"/>
                <w:b w:val="0"/>
                <w:bCs/>
                <w:color w:val="000000"/>
                <w:lang w:val="en-US" w:eastAsia="zh-CN"/>
              </w:rPr>
              <w:t>组织开展击剑技能实践</w:t>
            </w:r>
          </w:p>
        </w:tc>
        <w:tc>
          <w:tcPr>
            <w:tcW w:w="3110" w:type="dxa"/>
            <w:tcBorders>
              <w:left w:val="single" w:color="auto" w:sz="4" w:space="0"/>
              <w:right w:val="single" w:color="auto" w:sz="4" w:space="0"/>
            </w:tcBorders>
            <w:noWrap w:val="0"/>
            <w:vAlign w:val="center"/>
          </w:tcPr>
          <w:p w14:paraId="572B8233">
            <w:pPr>
              <w:pStyle w:val="17"/>
              <w:jc w:val="left"/>
              <w:rPr>
                <w:rFonts w:hint="default" w:ascii="宋体" w:hAnsi="宋体" w:eastAsia="宋体"/>
                <w:b w:val="0"/>
                <w:bCs/>
                <w:color w:val="000000"/>
                <w:lang w:val="en-US" w:eastAsia="zh-CN"/>
              </w:rPr>
            </w:pPr>
            <w:r>
              <w:rPr>
                <w:rFonts w:hint="eastAsia" w:ascii="宋体" w:hAnsi="宋体"/>
                <w:b w:val="0"/>
                <w:bCs/>
                <w:color w:val="000000"/>
                <w:lang w:val="en-US" w:eastAsia="zh-CN"/>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1A4BD2FA">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12</w:t>
            </w:r>
          </w:p>
        </w:tc>
        <w:tc>
          <w:tcPr>
            <w:tcW w:w="758" w:type="dxa"/>
            <w:tcBorders>
              <w:left w:val="single" w:color="auto" w:sz="4" w:space="0"/>
              <w:right w:val="single" w:color="auto" w:sz="4" w:space="0"/>
            </w:tcBorders>
            <w:noWrap w:val="0"/>
            <w:vAlign w:val="center"/>
          </w:tcPr>
          <w:p w14:paraId="62778657">
            <w:pPr>
              <w:pStyle w:val="17"/>
              <w:jc w:val="center"/>
              <w:rPr>
                <w:rFonts w:hint="default" w:ascii="宋体" w:hAnsi="宋体" w:cs="宋体"/>
                <w:b w:val="0"/>
                <w:bCs/>
                <w:color w:val="000000"/>
                <w:sz w:val="21"/>
                <w:szCs w:val="21"/>
                <w:lang w:val="en-US" w:eastAsia="zh-CN" w:bidi="ar-SA"/>
              </w:rPr>
            </w:pPr>
            <w:r>
              <w:rPr>
                <w:rFonts w:hint="eastAsia" w:eastAsia="宋体"/>
                <w:b w:val="0"/>
                <w:bCs/>
                <w:color w:val="000000"/>
                <w:lang w:val="en-US" w:eastAsia="zh-CN"/>
              </w:rPr>
              <w:t>④</w:t>
            </w:r>
          </w:p>
        </w:tc>
      </w:tr>
      <w:tr w14:paraId="2EB71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056391B">
            <w:pPr>
              <w:pStyle w:val="17"/>
              <w:rPr>
                <w:rFonts w:hint="default" w:ascii="宋体" w:hAnsi="宋体"/>
                <w:b w:val="0"/>
                <w:bCs/>
                <w:color w:val="000000"/>
                <w:lang w:val="en-US" w:eastAsia="zh-CN"/>
              </w:rPr>
            </w:pPr>
            <w:r>
              <w:rPr>
                <w:rFonts w:hint="eastAsia" w:eastAsia="宋体"/>
                <w:b w:val="0"/>
                <w:bCs/>
                <w:color w:val="000000"/>
                <w:lang w:val="en-US" w:eastAsia="zh-CN"/>
              </w:rPr>
              <w:t>3</w:t>
            </w:r>
          </w:p>
        </w:tc>
        <w:tc>
          <w:tcPr>
            <w:tcW w:w="3021" w:type="dxa"/>
            <w:tcBorders>
              <w:left w:val="single" w:color="auto" w:sz="4" w:space="0"/>
              <w:right w:val="single" w:color="auto" w:sz="4" w:space="0"/>
            </w:tcBorders>
            <w:noWrap w:val="0"/>
            <w:vAlign w:val="center"/>
          </w:tcPr>
          <w:p w14:paraId="1E6D7CE1">
            <w:pPr>
              <w:pStyle w:val="17"/>
              <w:rPr>
                <w:rFonts w:hint="eastAsia" w:ascii="宋体" w:hAnsi="宋体" w:eastAsia="宋体" w:cs="Times New Roman"/>
                <w:b w:val="0"/>
                <w:bCs/>
                <w:color w:val="000000"/>
                <w:lang w:val="en-US" w:eastAsia="zh-CN"/>
              </w:rPr>
            </w:pPr>
            <w:r>
              <w:rPr>
                <w:rFonts w:hint="eastAsia" w:ascii="宋体" w:hAnsi="宋体" w:cs="Times New Roman"/>
                <w:b w:val="0"/>
                <w:bCs/>
                <w:color w:val="000000"/>
                <w:lang w:val="en-US" w:eastAsia="zh-CN"/>
              </w:rPr>
              <w:t>组织</w:t>
            </w:r>
            <w:r>
              <w:rPr>
                <w:rFonts w:hint="eastAsia" w:ascii="宋体" w:hAnsi="宋体" w:cs="Times New Roman"/>
                <w:bCs/>
                <w:color w:val="auto"/>
              </w:rPr>
              <w:t>课内教学竞赛</w:t>
            </w:r>
          </w:p>
        </w:tc>
        <w:tc>
          <w:tcPr>
            <w:tcW w:w="3110" w:type="dxa"/>
            <w:tcBorders>
              <w:left w:val="single" w:color="auto" w:sz="4" w:space="0"/>
              <w:right w:val="single" w:color="auto" w:sz="4" w:space="0"/>
            </w:tcBorders>
            <w:noWrap w:val="0"/>
            <w:vAlign w:val="center"/>
          </w:tcPr>
          <w:p w14:paraId="541EB1EF">
            <w:pPr>
              <w:pStyle w:val="17"/>
              <w:jc w:val="left"/>
              <w:rPr>
                <w:rFonts w:hint="default" w:ascii="宋体" w:hAnsi="宋体"/>
                <w:b w:val="0"/>
                <w:bCs/>
                <w:color w:val="000000"/>
                <w:lang w:val="en-US"/>
              </w:rPr>
            </w:pPr>
            <w:r>
              <w:rPr>
                <w:rFonts w:hint="eastAsia" w:ascii="Arial" w:hAnsi="Arial" w:cs="Arial"/>
                <w:b w:val="0"/>
                <w:bCs/>
                <w:color w:val="000000"/>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1773016C">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8</w:t>
            </w:r>
          </w:p>
        </w:tc>
        <w:tc>
          <w:tcPr>
            <w:tcW w:w="758" w:type="dxa"/>
            <w:tcBorders>
              <w:left w:val="single" w:color="auto" w:sz="4" w:space="0"/>
              <w:right w:val="single" w:color="auto" w:sz="4" w:space="0"/>
            </w:tcBorders>
            <w:noWrap w:val="0"/>
            <w:vAlign w:val="center"/>
          </w:tcPr>
          <w:p w14:paraId="3F375245">
            <w:pPr>
              <w:pStyle w:val="17"/>
              <w:jc w:val="center"/>
              <w:rPr>
                <w:rFonts w:hint="default" w:ascii="宋体" w:hAnsi="宋体" w:cs="宋体"/>
                <w:b w:val="0"/>
                <w:bCs/>
                <w:color w:val="000000"/>
                <w:sz w:val="21"/>
                <w:szCs w:val="21"/>
                <w:lang w:val="en-US" w:eastAsia="zh-CN" w:bidi="ar-SA"/>
              </w:rPr>
            </w:pPr>
            <w:r>
              <w:rPr>
                <w:rFonts w:hint="default" w:eastAsia="宋体"/>
                <w:b w:val="0"/>
                <w:bCs/>
                <w:color w:val="000000"/>
                <w:lang w:val="en-US" w:eastAsia="zh-CN"/>
              </w:rPr>
              <w:t>②</w:t>
            </w:r>
          </w:p>
        </w:tc>
      </w:tr>
      <w:tr w14:paraId="7CF89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0A02DD1D">
            <w:pPr>
              <w:pStyle w:val="17"/>
              <w:rPr>
                <w:rFonts w:hint="eastAsia" w:eastAsia="宋体"/>
                <w:color w:val="000000"/>
                <w:lang w:val="en-US" w:eastAsia="zh-CN"/>
              </w:rPr>
            </w:pPr>
          </w:p>
        </w:tc>
        <w:tc>
          <w:tcPr>
            <w:tcW w:w="3021" w:type="dxa"/>
            <w:tcBorders>
              <w:left w:val="single" w:color="auto" w:sz="4" w:space="0"/>
              <w:right w:val="single" w:color="auto" w:sz="4" w:space="0"/>
            </w:tcBorders>
            <w:noWrap w:val="0"/>
            <w:vAlign w:val="center"/>
          </w:tcPr>
          <w:p w14:paraId="7E38D844">
            <w:pPr>
              <w:pStyle w:val="17"/>
              <w:rPr>
                <w:rFonts w:hint="default" w:ascii="宋体" w:hAnsi="宋体" w:cs="Times New Roman"/>
                <w:b/>
                <w:bCs/>
                <w:color w:val="000000"/>
                <w:lang w:val="en-US"/>
              </w:rPr>
            </w:pPr>
          </w:p>
        </w:tc>
        <w:tc>
          <w:tcPr>
            <w:tcW w:w="3110" w:type="dxa"/>
            <w:tcBorders>
              <w:left w:val="single" w:color="auto" w:sz="4" w:space="0"/>
              <w:right w:val="single" w:color="auto" w:sz="4" w:space="0"/>
            </w:tcBorders>
            <w:noWrap w:val="0"/>
            <w:vAlign w:val="center"/>
          </w:tcPr>
          <w:p w14:paraId="4F50CDD5">
            <w:pPr>
              <w:pStyle w:val="17"/>
              <w:rPr>
                <w:rFonts w:hint="default" w:ascii="宋体" w:hAnsi="宋体"/>
                <w:color w:val="000000"/>
                <w:lang w:val="en-US"/>
              </w:rPr>
            </w:pPr>
          </w:p>
        </w:tc>
        <w:tc>
          <w:tcPr>
            <w:tcW w:w="810" w:type="dxa"/>
            <w:tcBorders>
              <w:left w:val="single" w:color="auto" w:sz="4" w:space="0"/>
              <w:right w:val="single" w:color="auto" w:sz="4" w:space="0"/>
            </w:tcBorders>
            <w:noWrap w:val="0"/>
            <w:vAlign w:val="center"/>
          </w:tcPr>
          <w:p w14:paraId="0DC8469E">
            <w:pPr>
              <w:pStyle w:val="17"/>
              <w:jc w:val="center"/>
              <w:rPr>
                <w:rFonts w:hint="default" w:ascii="宋体" w:hAnsi="宋体" w:eastAsia="宋体"/>
                <w:bCs/>
                <w:color w:val="000000"/>
                <w:lang w:val="en-US" w:eastAsia="zh-CN"/>
              </w:rPr>
            </w:pPr>
            <w:r>
              <w:rPr>
                <w:rFonts w:hint="eastAsia" w:ascii="宋体" w:hAnsi="宋体"/>
                <w:bCs/>
                <w:color w:val="000000"/>
                <w:lang w:val="en-US" w:eastAsia="zh-CN"/>
              </w:rPr>
              <w:t>28</w:t>
            </w:r>
          </w:p>
        </w:tc>
        <w:tc>
          <w:tcPr>
            <w:tcW w:w="758" w:type="dxa"/>
            <w:tcBorders>
              <w:left w:val="single" w:color="auto" w:sz="4" w:space="0"/>
              <w:right w:val="single" w:color="auto" w:sz="4" w:space="0"/>
            </w:tcBorders>
            <w:noWrap w:val="0"/>
            <w:vAlign w:val="center"/>
          </w:tcPr>
          <w:p w14:paraId="361D0521">
            <w:pPr>
              <w:pStyle w:val="17"/>
              <w:jc w:val="center"/>
              <w:rPr>
                <w:rFonts w:hint="eastAsia" w:eastAsia="宋体"/>
                <w:color w:val="000000"/>
                <w:lang w:val="en-US" w:eastAsia="zh-CN"/>
              </w:rPr>
            </w:pPr>
          </w:p>
        </w:tc>
      </w:tr>
    </w:tbl>
    <w:p w14:paraId="418AB0A9">
      <w:pPr>
        <w:pStyle w:val="20"/>
        <w:numPr>
          <w:ilvl w:val="0"/>
          <w:numId w:val="0"/>
        </w:numPr>
        <w:spacing w:before="163" w:beforeLines="50" w:after="163"/>
        <w:rPr>
          <w:rFonts w:hint="default" w:eastAsia="宋体"/>
          <w:color w:val="000000"/>
          <w:lang w:val="en-US" w:eastAsia="zh-CN"/>
        </w:rPr>
      </w:pPr>
      <w:r>
        <w:rPr>
          <w:rFonts w:hint="default" w:eastAsia="宋体"/>
          <w:color w:val="000000"/>
          <w:lang w:val="en-US" w:eastAsia="zh-CN"/>
        </w:rPr>
        <w:t>实验</w:t>
      </w:r>
      <w:r>
        <w:rPr>
          <w:rFonts w:hint="eastAsia" w:eastAsia="宋体"/>
          <w:color w:val="000000"/>
          <w:lang w:val="en-US" w:eastAsia="zh-CN"/>
        </w:rPr>
        <w:t>类</w:t>
      </w:r>
      <w:r>
        <w:rPr>
          <w:rFonts w:hint="default" w:eastAsia="宋体"/>
          <w:color w:val="000000"/>
          <w:lang w:val="en-US" w:eastAsia="zh-CN"/>
        </w:rPr>
        <w:t>型</w:t>
      </w:r>
      <w:r>
        <w:rPr>
          <w:rFonts w:hint="eastAsia" w:eastAsia="宋体"/>
          <w:color w:val="000000"/>
          <w:lang w:val="en-US" w:eastAsia="zh-CN"/>
        </w:rPr>
        <w:t xml:space="preserve">： </w:t>
      </w:r>
      <w:r>
        <w:rPr>
          <w:rFonts w:hint="default" w:eastAsia="宋体"/>
          <w:color w:val="000000"/>
          <w:lang w:val="en-US" w:eastAsia="zh-CN"/>
        </w:rPr>
        <w:t>①</w:t>
      </w:r>
      <w:r>
        <w:rPr>
          <w:rFonts w:hint="eastAsia" w:eastAsia="宋体"/>
          <w:color w:val="000000"/>
          <w:lang w:val="en-US" w:eastAsia="zh-CN"/>
        </w:rPr>
        <w:t>演</w:t>
      </w:r>
      <w:r>
        <w:rPr>
          <w:rFonts w:hint="default" w:eastAsia="宋体"/>
          <w:color w:val="000000"/>
          <w:lang w:val="en-US" w:eastAsia="zh-CN"/>
        </w:rPr>
        <w:t>示型</w:t>
      </w:r>
      <w:r>
        <w:rPr>
          <w:rFonts w:hint="eastAsia" w:eastAsia="宋体"/>
          <w:color w:val="000000"/>
          <w:lang w:val="en-US" w:eastAsia="zh-CN"/>
        </w:rPr>
        <w:t xml:space="preserve"> </w:t>
      </w:r>
      <w:r>
        <w:rPr>
          <w:rFonts w:hint="default" w:eastAsia="宋体"/>
          <w:color w:val="000000"/>
          <w:lang w:val="en-US" w:eastAsia="zh-CN"/>
        </w:rPr>
        <w:t>②验证型</w:t>
      </w:r>
      <w:r>
        <w:rPr>
          <w:rFonts w:hint="eastAsia" w:eastAsia="宋体"/>
          <w:color w:val="000000"/>
          <w:lang w:val="en-US" w:eastAsia="zh-CN"/>
        </w:rPr>
        <w:t xml:space="preserve"> </w:t>
      </w:r>
      <w:r>
        <w:rPr>
          <w:rFonts w:hint="default" w:eastAsia="宋体"/>
          <w:color w:val="000000"/>
          <w:lang w:val="en-US" w:eastAsia="zh-CN"/>
        </w:rPr>
        <w:t>③设计型</w:t>
      </w:r>
      <w:r>
        <w:rPr>
          <w:rFonts w:hint="eastAsia" w:eastAsia="宋体"/>
          <w:color w:val="000000"/>
          <w:lang w:val="en-US" w:eastAsia="zh-CN"/>
        </w:rPr>
        <w:t xml:space="preserve"> ④综合</w:t>
      </w:r>
      <w:r>
        <w:rPr>
          <w:rFonts w:hint="default" w:eastAsia="宋体"/>
          <w:color w:val="000000"/>
          <w:lang w:val="en-US" w:eastAsia="zh-CN"/>
        </w:rPr>
        <w:t>型</w:t>
      </w:r>
    </w:p>
    <w:p w14:paraId="0E791909">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75F4DF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noWrap w:val="0"/>
            <w:vAlign w:val="center"/>
          </w:tcPr>
          <w:p w14:paraId="7650A854">
            <w:pPr>
              <w:ind w:firstLine="420" w:firstLineChars="200"/>
              <w:rPr>
                <w:rFonts w:hint="eastAsia" w:cs="仿宋_GB2312"/>
                <w:color w:val="000000"/>
                <w:sz w:val="21"/>
                <w:szCs w:val="21"/>
              </w:rPr>
            </w:pPr>
            <w:r>
              <w:rPr>
                <w:rFonts w:hint="eastAsia" w:cs="仿宋_GB2312"/>
                <w:color w:val="000000"/>
                <w:sz w:val="21"/>
                <w:szCs w:val="21"/>
              </w:rPr>
              <w:t>根据</w:t>
            </w:r>
            <w:r>
              <w:rPr>
                <w:rFonts w:cs="仿宋_GB2312"/>
                <w:color w:val="000000"/>
                <w:sz w:val="21"/>
                <w:szCs w:val="21"/>
              </w:rPr>
              <w:t>学校</w:t>
            </w:r>
            <w:r>
              <w:rPr>
                <w:rFonts w:hint="eastAsia" w:cs="仿宋_GB2312"/>
                <w:color w:val="000000"/>
                <w:sz w:val="21"/>
                <w:szCs w:val="21"/>
              </w:rPr>
              <w:t>人才培养</w:t>
            </w:r>
            <w:r>
              <w:rPr>
                <w:rFonts w:cs="仿宋_GB2312"/>
                <w:color w:val="000000"/>
                <w:sz w:val="21"/>
                <w:szCs w:val="21"/>
              </w:rPr>
              <w:t>八大核心素养培养要求和思想政治教育目标，</w:t>
            </w:r>
            <w:r>
              <w:rPr>
                <w:rFonts w:hint="eastAsia" w:cs="仿宋_GB2312"/>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color w:val="000000"/>
                <w:sz w:val="21"/>
                <w:szCs w:val="21"/>
              </w:rPr>
              <w:t>通过实践活动形成将体育课程教学内容向思想政治教育潜移默化的过渡能力，即将思想政治教育巧妙地融</w:t>
            </w:r>
            <w:r>
              <w:rPr>
                <w:rFonts w:hint="eastAsia" w:cs="仿宋_GB2312"/>
                <w:color w:val="000000"/>
                <w:sz w:val="21"/>
                <w:szCs w:val="21"/>
              </w:rPr>
              <w:t>入</w:t>
            </w:r>
            <w:r>
              <w:rPr>
                <w:rFonts w:cs="仿宋_GB2312"/>
                <w:color w:val="000000"/>
                <w:sz w:val="21"/>
                <w:szCs w:val="21"/>
              </w:rPr>
              <w:t>体育课堂教学，通过改进教学内容使学生切身感受到体育的魅力和自我价值的实现，实现“育体”与“育心”、“育人”的结合，通过体育塑造心灵、健全人格。</w:t>
            </w:r>
          </w:p>
          <w:p w14:paraId="40BBF6C1">
            <w:pPr>
              <w:widowControl w:val="0"/>
              <w:spacing w:line="340" w:lineRule="atLeast"/>
              <w:ind w:firstLine="480"/>
              <w:jc w:val="both"/>
              <w:rPr>
                <w:rFonts w:ascii="仿宋_GB2312" w:eastAsia="仿宋_GB2312" w:cs="仿宋_GB2312"/>
                <w:color w:val="000000"/>
              </w:rPr>
            </w:pPr>
            <w:r>
              <w:rPr>
                <w:rFonts w:hint="eastAsia" w:cs="仿宋_GB2312"/>
                <w:sz w:val="21"/>
                <w:szCs w:val="21"/>
              </w:rPr>
              <w:t>击剑</w:t>
            </w:r>
            <w:r>
              <w:rPr>
                <w:rFonts w:cs="仿宋_GB2312"/>
                <w:sz w:val="21"/>
                <w:szCs w:val="21"/>
              </w:rPr>
              <w:t>课堂教学以价值塑造为宗旨，以国家情怀、文化传承、道德素质为核心，以“</w:t>
            </w:r>
            <w:r>
              <w:rPr>
                <w:rFonts w:hint="eastAsia" w:cs="仿宋_GB2312"/>
                <w:sz w:val="21"/>
                <w:szCs w:val="21"/>
              </w:rPr>
              <w:t>懂礼仪</w:t>
            </w:r>
            <w:r>
              <w:rPr>
                <w:rFonts w:cs="仿宋_GB2312"/>
                <w:sz w:val="21"/>
                <w:szCs w:val="21"/>
              </w:rPr>
              <w:t>、</w:t>
            </w:r>
            <w:r>
              <w:rPr>
                <w:rFonts w:hint="eastAsia" w:cs="仿宋_GB2312"/>
                <w:sz w:val="21"/>
                <w:szCs w:val="21"/>
              </w:rPr>
              <w:t>知进退</w:t>
            </w:r>
            <w:r>
              <w:rPr>
                <w:rFonts w:cs="仿宋_GB2312"/>
                <w:sz w:val="21"/>
                <w:szCs w:val="21"/>
              </w:rPr>
              <w:t>、</w:t>
            </w:r>
            <w:r>
              <w:rPr>
                <w:rFonts w:hint="eastAsia" w:cs="仿宋_GB2312"/>
                <w:sz w:val="21"/>
                <w:szCs w:val="21"/>
              </w:rPr>
              <w:t>敢拼搏</w:t>
            </w:r>
            <w:r>
              <w:rPr>
                <w:rFonts w:cs="仿宋_GB2312"/>
                <w:sz w:val="21"/>
                <w:szCs w:val="21"/>
              </w:rPr>
              <w:t>”为主要内容，用“教师主导、学生主体”的教学理念，引导学生自主学习、合作探究，通过“感知、认知、学习、实践”灌输学生</w:t>
            </w:r>
            <w:r>
              <w:rPr>
                <w:rFonts w:hint="eastAsia" w:cs="仿宋_GB2312"/>
                <w:sz w:val="21"/>
                <w:szCs w:val="21"/>
              </w:rPr>
              <w:t>击剑</w:t>
            </w:r>
            <w:r>
              <w:rPr>
                <w:rFonts w:cs="仿宋_GB2312"/>
                <w:sz w:val="21"/>
                <w:szCs w:val="21"/>
              </w:rPr>
              <w:t>知识，提高</w:t>
            </w:r>
            <w:r>
              <w:rPr>
                <w:rFonts w:hint="eastAsia" w:cs="仿宋_GB2312"/>
                <w:sz w:val="21"/>
                <w:szCs w:val="21"/>
              </w:rPr>
              <w:t>机体</w:t>
            </w:r>
            <w:r>
              <w:rPr>
                <w:rFonts w:cs="仿宋_GB2312"/>
                <w:sz w:val="21"/>
                <w:szCs w:val="21"/>
              </w:rPr>
              <w:t>的控制力</w:t>
            </w:r>
            <w:r>
              <w:rPr>
                <w:rFonts w:hint="eastAsia" w:cs="仿宋_GB2312"/>
                <w:sz w:val="21"/>
                <w:szCs w:val="21"/>
              </w:rPr>
              <w:t>、爆发力</w:t>
            </w:r>
            <w:r>
              <w:rPr>
                <w:rFonts w:cs="仿宋_GB2312"/>
                <w:sz w:val="21"/>
                <w:szCs w:val="21"/>
              </w:rPr>
              <w:t>和表现力，实现体育和美育教育；课程中</w:t>
            </w:r>
            <w:r>
              <w:rPr>
                <w:rFonts w:hint="eastAsia" w:cs="仿宋_GB2312"/>
                <w:sz w:val="21"/>
                <w:szCs w:val="21"/>
              </w:rPr>
              <w:t>与同学们分享击剑经典比赛、奥运夺金时刻</w:t>
            </w:r>
            <w:r>
              <w:rPr>
                <w:rFonts w:cs="仿宋_GB2312"/>
                <w:sz w:val="21"/>
                <w:szCs w:val="21"/>
              </w:rPr>
              <w:t>，激发学生的爱国情怀和社会责任感；课程中分组练习，学生之间相互纠错、练习动作，并在老师指导下完成分组动作</w:t>
            </w:r>
            <w:r>
              <w:rPr>
                <w:rFonts w:hint="eastAsia" w:cs="仿宋_GB2312"/>
                <w:sz w:val="21"/>
                <w:szCs w:val="21"/>
              </w:rPr>
              <w:t>练习</w:t>
            </w:r>
            <w:r>
              <w:rPr>
                <w:rFonts w:cs="仿宋_GB2312"/>
                <w:sz w:val="21"/>
                <w:szCs w:val="21"/>
              </w:rPr>
              <w:t>等，更好地培养了学生的团队合作能力和人际交往能力；运动规则和竞赛规则的讲解以及课堂</w:t>
            </w:r>
            <w:r>
              <w:rPr>
                <w:rFonts w:hint="eastAsia" w:cs="仿宋_GB2312"/>
                <w:sz w:val="21"/>
                <w:szCs w:val="21"/>
              </w:rPr>
              <w:t>纪律</w:t>
            </w:r>
            <w:r>
              <w:rPr>
                <w:rFonts w:cs="仿宋_GB2312"/>
                <w:sz w:val="21"/>
                <w:szCs w:val="21"/>
              </w:rPr>
              <w:t>要求，提高了学生规则意识和社会道德修养；课外运动app的练习，提高了学生自主锻炼能力，帮助学生树立终身体育意识。</w:t>
            </w:r>
          </w:p>
        </w:tc>
      </w:tr>
    </w:tbl>
    <w:p w14:paraId="1F62CB39">
      <w:pPr>
        <w:pStyle w:val="19"/>
        <w:spacing w:before="326" w:beforeLines="100" w:line="360" w:lineRule="auto"/>
        <w:rPr>
          <w:rFonts w:ascii="黑体" w:hAnsi="宋体"/>
        </w:rPr>
      </w:pPr>
      <w:r>
        <w:rPr>
          <w:rFonts w:hint="eastAsia" w:ascii="黑体" w:hAnsi="宋体"/>
        </w:rPr>
        <w:t>五、课程考核</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631B4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noWrap w:val="0"/>
            <w:vAlign w:val="center"/>
          </w:tcPr>
          <w:p w14:paraId="407AE00F">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noWrap w:val="0"/>
            <w:vAlign w:val="center"/>
          </w:tcPr>
          <w:p w14:paraId="63B76D3F">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noWrap w:val="0"/>
            <w:vAlign w:val="center"/>
          </w:tcPr>
          <w:p w14:paraId="405E88AD">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noWrap w:val="0"/>
            <w:vAlign w:val="center"/>
          </w:tcPr>
          <w:p w14:paraId="7F7ED585">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noWrap w:val="0"/>
            <w:vAlign w:val="center"/>
          </w:tcPr>
          <w:p w14:paraId="10BF7AAD">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24E9A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noWrap w:val="0"/>
            <w:vAlign w:val="top"/>
          </w:tcPr>
          <w:p w14:paraId="2E6BF315">
            <w:pPr>
              <w:widowControl w:val="0"/>
              <w:snapToGrid w:val="0"/>
              <w:jc w:val="center"/>
              <w:rPr>
                <w:rFonts w:ascii="黑体" w:hAnsi="黑体" w:eastAsia="黑体"/>
                <w:bCs/>
                <w:sz w:val="21"/>
                <w:szCs w:val="21"/>
              </w:rPr>
            </w:pPr>
          </w:p>
        </w:tc>
        <w:tc>
          <w:tcPr>
            <w:tcW w:w="709" w:type="dxa"/>
            <w:vMerge w:val="continue"/>
            <w:noWrap w:val="0"/>
            <w:vAlign w:val="top"/>
          </w:tcPr>
          <w:p w14:paraId="38A3334A">
            <w:pPr>
              <w:pStyle w:val="19"/>
              <w:widowControl w:val="0"/>
              <w:jc w:val="both"/>
              <w:rPr>
                <w:rFonts w:ascii="黑体" w:hAnsi="黑体"/>
                <w:bCs/>
                <w:sz w:val="21"/>
                <w:szCs w:val="21"/>
              </w:rPr>
            </w:pPr>
          </w:p>
        </w:tc>
        <w:tc>
          <w:tcPr>
            <w:tcW w:w="2353" w:type="dxa"/>
            <w:vMerge w:val="continue"/>
            <w:tcBorders>
              <w:right w:val="double" w:color="auto" w:sz="4" w:space="0"/>
            </w:tcBorders>
            <w:noWrap w:val="0"/>
            <w:vAlign w:val="top"/>
          </w:tcPr>
          <w:p w14:paraId="44070264">
            <w:pPr>
              <w:pStyle w:val="19"/>
              <w:widowControl w:val="0"/>
              <w:jc w:val="both"/>
              <w:rPr>
                <w:rFonts w:ascii="黑体" w:hAnsi="黑体"/>
                <w:bCs/>
                <w:sz w:val="21"/>
                <w:szCs w:val="21"/>
              </w:rPr>
            </w:pPr>
          </w:p>
        </w:tc>
        <w:tc>
          <w:tcPr>
            <w:tcW w:w="612" w:type="dxa"/>
            <w:tcBorders>
              <w:left w:val="double" w:color="auto" w:sz="4" w:space="0"/>
            </w:tcBorders>
            <w:noWrap w:val="0"/>
            <w:vAlign w:val="center"/>
          </w:tcPr>
          <w:p w14:paraId="4F79FE1C">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highlight w:val="none"/>
              </w:rPr>
              <w:t>1</w:t>
            </w:r>
          </w:p>
        </w:tc>
        <w:tc>
          <w:tcPr>
            <w:tcW w:w="612" w:type="dxa"/>
            <w:noWrap w:val="0"/>
            <w:vAlign w:val="center"/>
          </w:tcPr>
          <w:p w14:paraId="120A60E5">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highlight w:val="none"/>
              </w:rPr>
              <w:t>2</w:t>
            </w:r>
          </w:p>
        </w:tc>
        <w:tc>
          <w:tcPr>
            <w:tcW w:w="612" w:type="dxa"/>
            <w:noWrap w:val="0"/>
            <w:vAlign w:val="center"/>
          </w:tcPr>
          <w:p w14:paraId="43F389AF">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highlight w:val="none"/>
              </w:rPr>
              <w:t>3</w:t>
            </w:r>
          </w:p>
        </w:tc>
        <w:tc>
          <w:tcPr>
            <w:tcW w:w="612" w:type="dxa"/>
            <w:noWrap w:val="0"/>
            <w:vAlign w:val="center"/>
          </w:tcPr>
          <w:p w14:paraId="71C02DFC">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highlight w:val="none"/>
              </w:rPr>
              <w:t>4</w:t>
            </w:r>
          </w:p>
        </w:tc>
        <w:tc>
          <w:tcPr>
            <w:tcW w:w="612" w:type="dxa"/>
            <w:noWrap w:val="0"/>
            <w:vAlign w:val="center"/>
          </w:tcPr>
          <w:p w14:paraId="3B43BD84">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highlight w:val="none"/>
              </w:rPr>
              <w:t>5</w:t>
            </w:r>
          </w:p>
        </w:tc>
        <w:tc>
          <w:tcPr>
            <w:tcW w:w="612" w:type="dxa"/>
            <w:noWrap w:val="0"/>
            <w:vAlign w:val="center"/>
          </w:tcPr>
          <w:p w14:paraId="136338CA">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highlight w:val="none"/>
              </w:rPr>
              <w:t>6</w:t>
            </w:r>
          </w:p>
        </w:tc>
        <w:tc>
          <w:tcPr>
            <w:tcW w:w="706" w:type="dxa"/>
            <w:vMerge w:val="continue"/>
            <w:tcBorders>
              <w:right w:val="single" w:color="auto" w:sz="12" w:space="0"/>
            </w:tcBorders>
            <w:noWrap w:val="0"/>
            <w:vAlign w:val="top"/>
          </w:tcPr>
          <w:p w14:paraId="749D85A1">
            <w:pPr>
              <w:pStyle w:val="19"/>
              <w:widowControl w:val="0"/>
              <w:spacing w:line="240" w:lineRule="auto"/>
              <w:jc w:val="center"/>
              <w:rPr>
                <w:rFonts w:ascii="黑体" w:hAnsi="黑体"/>
                <w:bCs/>
                <w:sz w:val="21"/>
                <w:szCs w:val="21"/>
              </w:rPr>
            </w:pPr>
          </w:p>
        </w:tc>
      </w:tr>
      <w:tr w14:paraId="65AC6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02F11D99">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noWrap w:val="0"/>
            <w:vAlign w:val="center"/>
          </w:tcPr>
          <w:p w14:paraId="63FD7F83">
            <w:pPr>
              <w:pStyle w:val="17"/>
              <w:widowControl w:val="0"/>
              <w:rPr>
                <w:rFonts w:ascii="宋体" w:hAnsi="宋体"/>
              </w:rPr>
            </w:pPr>
            <w:r>
              <w:rPr>
                <w:rFonts w:hint="eastAsia" w:ascii="宋体" w:hAnsi="宋体"/>
              </w:rPr>
              <w:t>4</w:t>
            </w:r>
            <w:r>
              <w:rPr>
                <w:rFonts w:ascii="宋体" w:hAnsi="宋体"/>
              </w:rPr>
              <w:t>0%</w:t>
            </w:r>
          </w:p>
        </w:tc>
        <w:tc>
          <w:tcPr>
            <w:tcW w:w="2353" w:type="dxa"/>
            <w:tcBorders>
              <w:right w:val="double" w:color="auto" w:sz="4" w:space="0"/>
            </w:tcBorders>
            <w:noWrap w:val="0"/>
            <w:vAlign w:val="center"/>
          </w:tcPr>
          <w:p w14:paraId="19313460">
            <w:pPr>
              <w:pStyle w:val="17"/>
              <w:widowControl w:val="0"/>
              <w:rPr>
                <w:rFonts w:hint="eastAsia" w:ascii="宋体" w:hAnsi="宋体" w:eastAsia="宋体"/>
                <w:lang w:eastAsia="zh-CN"/>
              </w:rPr>
            </w:pPr>
            <w:r>
              <w:rPr>
                <w:rFonts w:hint="eastAsia" w:ascii="宋体" w:hAnsi="宋体" w:cs="Arial"/>
              </w:rPr>
              <w:t>击剑专项</w:t>
            </w:r>
            <w:r>
              <w:rPr>
                <w:rFonts w:hint="eastAsia" w:ascii="宋体" w:hAnsi="宋体" w:cs="Arial"/>
                <w:lang w:eastAsia="zh-CN"/>
              </w:rPr>
              <w:t>评价</w:t>
            </w:r>
          </w:p>
        </w:tc>
        <w:tc>
          <w:tcPr>
            <w:tcW w:w="612" w:type="dxa"/>
            <w:tcBorders>
              <w:left w:val="double" w:color="auto" w:sz="4" w:space="0"/>
            </w:tcBorders>
            <w:noWrap w:val="0"/>
            <w:vAlign w:val="center"/>
          </w:tcPr>
          <w:p w14:paraId="64D16E41">
            <w:pPr>
              <w:pStyle w:val="17"/>
              <w:widowControl w:val="0"/>
              <w:rPr>
                <w:rFonts w:ascii="宋体" w:hAnsi="宋体"/>
              </w:rPr>
            </w:pPr>
            <w:r>
              <w:rPr>
                <w:rFonts w:ascii="宋体" w:hAnsi="宋体"/>
              </w:rPr>
              <w:t>20</w:t>
            </w:r>
          </w:p>
        </w:tc>
        <w:tc>
          <w:tcPr>
            <w:tcW w:w="612" w:type="dxa"/>
            <w:noWrap w:val="0"/>
            <w:vAlign w:val="center"/>
          </w:tcPr>
          <w:p w14:paraId="477C3B26">
            <w:pPr>
              <w:pStyle w:val="17"/>
              <w:widowControl w:val="0"/>
              <w:rPr>
                <w:rFonts w:ascii="宋体" w:hAnsi="宋体"/>
              </w:rPr>
            </w:pPr>
            <w:r>
              <w:rPr>
                <w:rFonts w:ascii="宋体" w:hAnsi="宋体"/>
              </w:rPr>
              <w:t>10</w:t>
            </w:r>
          </w:p>
        </w:tc>
        <w:tc>
          <w:tcPr>
            <w:tcW w:w="612" w:type="dxa"/>
            <w:noWrap w:val="0"/>
            <w:vAlign w:val="center"/>
          </w:tcPr>
          <w:p w14:paraId="59F468BF">
            <w:pPr>
              <w:pStyle w:val="17"/>
              <w:widowControl w:val="0"/>
              <w:rPr>
                <w:rFonts w:ascii="宋体" w:hAnsi="宋体"/>
              </w:rPr>
            </w:pPr>
            <w:r>
              <w:rPr>
                <w:rFonts w:hint="eastAsia" w:ascii="宋体" w:hAnsi="宋体"/>
              </w:rPr>
              <w:t>4</w:t>
            </w:r>
            <w:r>
              <w:rPr>
                <w:rFonts w:ascii="宋体" w:hAnsi="宋体"/>
              </w:rPr>
              <w:t>0</w:t>
            </w:r>
          </w:p>
        </w:tc>
        <w:tc>
          <w:tcPr>
            <w:tcW w:w="612" w:type="dxa"/>
            <w:noWrap w:val="0"/>
            <w:vAlign w:val="center"/>
          </w:tcPr>
          <w:p w14:paraId="20004033">
            <w:pPr>
              <w:pStyle w:val="17"/>
              <w:widowControl w:val="0"/>
              <w:rPr>
                <w:rFonts w:ascii="宋体" w:hAnsi="宋体"/>
              </w:rPr>
            </w:pPr>
            <w:r>
              <w:rPr>
                <w:rFonts w:hint="eastAsia" w:ascii="宋体" w:hAnsi="宋体"/>
              </w:rPr>
              <w:t>1</w:t>
            </w:r>
            <w:r>
              <w:rPr>
                <w:rFonts w:ascii="宋体" w:hAnsi="宋体"/>
              </w:rPr>
              <w:t>0</w:t>
            </w:r>
          </w:p>
        </w:tc>
        <w:tc>
          <w:tcPr>
            <w:tcW w:w="612" w:type="dxa"/>
            <w:noWrap w:val="0"/>
            <w:vAlign w:val="center"/>
          </w:tcPr>
          <w:p w14:paraId="545E754C">
            <w:pPr>
              <w:pStyle w:val="17"/>
              <w:widowControl w:val="0"/>
              <w:rPr>
                <w:rFonts w:ascii="宋体" w:hAnsi="宋体"/>
              </w:rPr>
            </w:pPr>
            <w:r>
              <w:rPr>
                <w:rFonts w:hint="eastAsia" w:ascii="宋体" w:hAnsi="宋体"/>
              </w:rPr>
              <w:t>1</w:t>
            </w:r>
            <w:r>
              <w:rPr>
                <w:rFonts w:ascii="宋体" w:hAnsi="宋体"/>
              </w:rPr>
              <w:t>0</w:t>
            </w:r>
          </w:p>
        </w:tc>
        <w:tc>
          <w:tcPr>
            <w:tcW w:w="612" w:type="dxa"/>
            <w:noWrap w:val="0"/>
            <w:vAlign w:val="center"/>
          </w:tcPr>
          <w:p w14:paraId="334169DF">
            <w:pPr>
              <w:pStyle w:val="17"/>
              <w:widowControl w:val="0"/>
              <w:rPr>
                <w:rFonts w:ascii="宋体" w:hAnsi="宋体"/>
              </w:rPr>
            </w:pPr>
            <w:r>
              <w:rPr>
                <w:rFonts w:hint="eastAsia" w:ascii="宋体" w:hAnsi="宋体"/>
              </w:rPr>
              <w:t>1</w:t>
            </w:r>
            <w:r>
              <w:rPr>
                <w:rFonts w:ascii="宋体" w:hAnsi="宋体"/>
              </w:rPr>
              <w:t>0</w:t>
            </w:r>
          </w:p>
        </w:tc>
        <w:tc>
          <w:tcPr>
            <w:tcW w:w="706" w:type="dxa"/>
            <w:tcBorders>
              <w:right w:val="single" w:color="auto" w:sz="12" w:space="0"/>
            </w:tcBorders>
            <w:noWrap w:val="0"/>
            <w:vAlign w:val="center"/>
          </w:tcPr>
          <w:p w14:paraId="490CD6D4">
            <w:pPr>
              <w:pStyle w:val="17"/>
              <w:widowControl w:val="0"/>
              <w:rPr>
                <w:rFonts w:ascii="宋体" w:hAnsi="宋体"/>
              </w:rPr>
            </w:pPr>
            <w:r>
              <w:rPr>
                <w:rFonts w:hint="eastAsia" w:ascii="宋体" w:hAnsi="宋体"/>
              </w:rPr>
              <w:t>1</w:t>
            </w:r>
            <w:r>
              <w:rPr>
                <w:rFonts w:ascii="宋体" w:hAnsi="宋体"/>
              </w:rPr>
              <w:t>00</w:t>
            </w:r>
          </w:p>
        </w:tc>
      </w:tr>
      <w:tr w14:paraId="4BECD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30704D99">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noWrap w:val="0"/>
            <w:vAlign w:val="center"/>
          </w:tcPr>
          <w:p w14:paraId="707A2AD9">
            <w:pPr>
              <w:pStyle w:val="17"/>
              <w:widowControl w:val="0"/>
              <w:rPr>
                <w:rFonts w:ascii="宋体" w:hAnsi="宋体"/>
              </w:rPr>
            </w:pPr>
            <w:r>
              <w:rPr>
                <w:rFonts w:hint="eastAsia" w:ascii="宋体" w:hAnsi="宋体"/>
              </w:rPr>
              <w:t>2</w:t>
            </w:r>
            <w:r>
              <w:rPr>
                <w:rFonts w:ascii="宋体" w:hAnsi="宋体"/>
              </w:rPr>
              <w:t>0%</w:t>
            </w:r>
          </w:p>
        </w:tc>
        <w:tc>
          <w:tcPr>
            <w:tcW w:w="2353" w:type="dxa"/>
            <w:tcBorders>
              <w:right w:val="double" w:color="auto" w:sz="4" w:space="0"/>
            </w:tcBorders>
            <w:noWrap w:val="0"/>
            <w:vAlign w:val="center"/>
          </w:tcPr>
          <w:p w14:paraId="476D77D6">
            <w:pPr>
              <w:pStyle w:val="17"/>
              <w:widowControl w:val="0"/>
              <w:rPr>
                <w:rFonts w:ascii="宋体" w:hAnsi="宋体"/>
              </w:rPr>
            </w:pPr>
            <w:r>
              <w:rPr>
                <w:rFonts w:ascii="宋体" w:hAnsi="宋体" w:cs="Arial"/>
              </w:rPr>
              <w:t>考勤、检查着装、课堂练习评价</w:t>
            </w:r>
          </w:p>
        </w:tc>
        <w:tc>
          <w:tcPr>
            <w:tcW w:w="612" w:type="dxa"/>
            <w:tcBorders>
              <w:left w:val="double" w:color="auto" w:sz="4" w:space="0"/>
            </w:tcBorders>
            <w:noWrap w:val="0"/>
            <w:vAlign w:val="center"/>
          </w:tcPr>
          <w:p w14:paraId="19DDB0F7">
            <w:pPr>
              <w:pStyle w:val="17"/>
              <w:widowControl w:val="0"/>
              <w:rPr>
                <w:rFonts w:ascii="宋体" w:hAnsi="宋体"/>
              </w:rPr>
            </w:pPr>
            <w:r>
              <w:rPr>
                <w:rFonts w:hint="eastAsia" w:ascii="宋体" w:hAnsi="宋体"/>
                <w:lang w:val="en-US" w:eastAsia="zh-CN"/>
              </w:rPr>
              <w:t>3</w:t>
            </w:r>
            <w:r>
              <w:rPr>
                <w:rFonts w:hint="eastAsia" w:ascii="宋体" w:hAnsi="宋体"/>
              </w:rPr>
              <w:t>0</w:t>
            </w:r>
          </w:p>
        </w:tc>
        <w:tc>
          <w:tcPr>
            <w:tcW w:w="612" w:type="dxa"/>
            <w:noWrap w:val="0"/>
            <w:vAlign w:val="center"/>
          </w:tcPr>
          <w:p w14:paraId="3439688F">
            <w:pPr>
              <w:pStyle w:val="17"/>
              <w:widowControl w:val="0"/>
              <w:rPr>
                <w:rFonts w:ascii="宋体" w:hAnsi="宋体"/>
              </w:rPr>
            </w:pPr>
            <w:r>
              <w:rPr>
                <w:rFonts w:hint="eastAsia" w:ascii="宋体" w:hAnsi="宋体"/>
              </w:rPr>
              <w:t>0</w:t>
            </w:r>
          </w:p>
        </w:tc>
        <w:tc>
          <w:tcPr>
            <w:tcW w:w="612" w:type="dxa"/>
            <w:noWrap w:val="0"/>
            <w:vAlign w:val="center"/>
          </w:tcPr>
          <w:p w14:paraId="76CDF560">
            <w:pPr>
              <w:pStyle w:val="17"/>
              <w:widowControl w:val="0"/>
              <w:rPr>
                <w:rFonts w:ascii="宋体" w:hAnsi="宋体"/>
              </w:rPr>
            </w:pPr>
            <w:r>
              <w:rPr>
                <w:rFonts w:hint="eastAsia" w:ascii="宋体" w:hAnsi="宋体"/>
              </w:rPr>
              <w:t>50</w:t>
            </w:r>
          </w:p>
        </w:tc>
        <w:tc>
          <w:tcPr>
            <w:tcW w:w="612" w:type="dxa"/>
            <w:noWrap w:val="0"/>
            <w:vAlign w:val="center"/>
          </w:tcPr>
          <w:p w14:paraId="24A878F9">
            <w:pPr>
              <w:pStyle w:val="17"/>
              <w:widowControl w:val="0"/>
              <w:rPr>
                <w:rFonts w:ascii="宋体" w:hAnsi="宋体"/>
              </w:rPr>
            </w:pPr>
            <w:r>
              <w:rPr>
                <w:rFonts w:hint="eastAsia" w:ascii="宋体" w:hAnsi="宋体"/>
              </w:rPr>
              <w:t>0</w:t>
            </w:r>
          </w:p>
        </w:tc>
        <w:tc>
          <w:tcPr>
            <w:tcW w:w="612" w:type="dxa"/>
            <w:noWrap w:val="0"/>
            <w:vAlign w:val="center"/>
          </w:tcPr>
          <w:p w14:paraId="5EC33D3F">
            <w:pPr>
              <w:pStyle w:val="17"/>
              <w:widowControl w:val="0"/>
              <w:rPr>
                <w:rFonts w:ascii="宋体" w:hAnsi="宋体"/>
              </w:rPr>
            </w:pPr>
            <w:r>
              <w:rPr>
                <w:rFonts w:hint="eastAsia" w:ascii="宋体" w:hAnsi="宋体"/>
              </w:rPr>
              <w:t>0</w:t>
            </w:r>
          </w:p>
        </w:tc>
        <w:tc>
          <w:tcPr>
            <w:tcW w:w="612" w:type="dxa"/>
            <w:noWrap w:val="0"/>
            <w:vAlign w:val="center"/>
          </w:tcPr>
          <w:p w14:paraId="60B3B5BD">
            <w:pPr>
              <w:pStyle w:val="17"/>
              <w:widowControl w:val="0"/>
              <w:rPr>
                <w:rFonts w:ascii="宋体" w:hAnsi="宋体"/>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noWrap w:val="0"/>
            <w:vAlign w:val="center"/>
          </w:tcPr>
          <w:p w14:paraId="73DA711D">
            <w:pPr>
              <w:pStyle w:val="17"/>
              <w:widowControl w:val="0"/>
              <w:rPr>
                <w:rFonts w:ascii="宋体" w:hAnsi="宋体"/>
              </w:rPr>
            </w:pPr>
            <w:r>
              <w:rPr>
                <w:rFonts w:hint="eastAsia" w:ascii="宋体" w:hAnsi="宋体"/>
              </w:rPr>
              <w:t>1</w:t>
            </w:r>
            <w:r>
              <w:rPr>
                <w:rFonts w:ascii="宋体" w:hAnsi="宋体"/>
              </w:rPr>
              <w:t>00</w:t>
            </w:r>
          </w:p>
        </w:tc>
      </w:tr>
      <w:tr w14:paraId="3C857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319BB7A3">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noWrap w:val="0"/>
            <w:vAlign w:val="center"/>
          </w:tcPr>
          <w:p w14:paraId="7161933E">
            <w:pPr>
              <w:pStyle w:val="17"/>
              <w:widowControl w:val="0"/>
              <w:rPr>
                <w:rFonts w:ascii="宋体" w:hAnsi="宋体"/>
              </w:rPr>
            </w:pPr>
            <w:r>
              <w:rPr>
                <w:rFonts w:hint="eastAsia" w:ascii="宋体" w:hAnsi="宋体"/>
              </w:rPr>
              <w:t>2</w:t>
            </w:r>
            <w:r>
              <w:rPr>
                <w:rFonts w:ascii="宋体" w:hAnsi="宋体"/>
              </w:rPr>
              <w:t>0%</w:t>
            </w:r>
          </w:p>
        </w:tc>
        <w:tc>
          <w:tcPr>
            <w:tcW w:w="2353" w:type="dxa"/>
            <w:tcBorders>
              <w:right w:val="double" w:color="auto" w:sz="4" w:space="0"/>
            </w:tcBorders>
            <w:noWrap w:val="0"/>
            <w:vAlign w:val="center"/>
          </w:tcPr>
          <w:p w14:paraId="6C02E23E">
            <w:pPr>
              <w:pStyle w:val="17"/>
              <w:widowControl w:val="0"/>
              <w:rPr>
                <w:rFonts w:hint="eastAsia" w:ascii="宋体" w:hAnsi="宋体"/>
              </w:rPr>
            </w:pPr>
            <w:r>
              <w:rPr>
                <w:rFonts w:hint="eastAsia" w:ascii="宋体" w:hAnsi="宋体"/>
              </w:rPr>
              <w:t>《国家学生体质健康标准》测试评价</w:t>
            </w:r>
          </w:p>
        </w:tc>
        <w:tc>
          <w:tcPr>
            <w:tcW w:w="612" w:type="dxa"/>
            <w:tcBorders>
              <w:left w:val="double" w:color="auto" w:sz="4" w:space="0"/>
            </w:tcBorders>
            <w:noWrap w:val="0"/>
            <w:vAlign w:val="center"/>
          </w:tcPr>
          <w:p w14:paraId="2AFD1801">
            <w:pPr>
              <w:pStyle w:val="17"/>
              <w:widowControl w:val="0"/>
              <w:rPr>
                <w:rFonts w:ascii="宋体" w:hAnsi="宋体"/>
              </w:rPr>
            </w:pPr>
            <w:r>
              <w:rPr>
                <w:rFonts w:hint="eastAsia" w:ascii="宋体" w:hAnsi="宋体"/>
              </w:rPr>
              <w:t>20</w:t>
            </w:r>
          </w:p>
        </w:tc>
        <w:tc>
          <w:tcPr>
            <w:tcW w:w="612" w:type="dxa"/>
            <w:noWrap w:val="0"/>
            <w:vAlign w:val="center"/>
          </w:tcPr>
          <w:p w14:paraId="37D69698">
            <w:pPr>
              <w:pStyle w:val="17"/>
              <w:widowControl w:val="0"/>
              <w:rPr>
                <w:rFonts w:ascii="宋体" w:hAnsi="宋体"/>
              </w:rPr>
            </w:pPr>
            <w:r>
              <w:rPr>
                <w:rFonts w:hint="eastAsia" w:ascii="宋体" w:hAnsi="宋体"/>
              </w:rPr>
              <w:t>20</w:t>
            </w:r>
          </w:p>
        </w:tc>
        <w:tc>
          <w:tcPr>
            <w:tcW w:w="612" w:type="dxa"/>
            <w:noWrap w:val="0"/>
            <w:vAlign w:val="center"/>
          </w:tcPr>
          <w:p w14:paraId="6C85AFAD">
            <w:pPr>
              <w:pStyle w:val="17"/>
              <w:widowControl w:val="0"/>
              <w:rPr>
                <w:rFonts w:ascii="宋体" w:hAnsi="宋体"/>
              </w:rPr>
            </w:pPr>
            <w:r>
              <w:rPr>
                <w:rFonts w:hint="eastAsia" w:ascii="宋体" w:hAnsi="宋体"/>
              </w:rPr>
              <w:t>0</w:t>
            </w:r>
          </w:p>
        </w:tc>
        <w:tc>
          <w:tcPr>
            <w:tcW w:w="612" w:type="dxa"/>
            <w:noWrap w:val="0"/>
            <w:vAlign w:val="center"/>
          </w:tcPr>
          <w:p w14:paraId="312ED2B3">
            <w:pPr>
              <w:pStyle w:val="17"/>
              <w:widowControl w:val="0"/>
              <w:rPr>
                <w:rFonts w:ascii="宋体" w:hAnsi="宋体"/>
              </w:rPr>
            </w:pPr>
            <w:r>
              <w:rPr>
                <w:rFonts w:hint="eastAsia" w:ascii="宋体" w:hAnsi="宋体"/>
              </w:rPr>
              <w:t>20</w:t>
            </w:r>
          </w:p>
        </w:tc>
        <w:tc>
          <w:tcPr>
            <w:tcW w:w="612" w:type="dxa"/>
            <w:noWrap w:val="0"/>
            <w:vAlign w:val="center"/>
          </w:tcPr>
          <w:p w14:paraId="7F1B13D5">
            <w:pPr>
              <w:pStyle w:val="17"/>
              <w:widowControl w:val="0"/>
              <w:rPr>
                <w:rFonts w:ascii="宋体" w:hAnsi="宋体"/>
              </w:rPr>
            </w:pPr>
            <w:r>
              <w:rPr>
                <w:rFonts w:hint="eastAsia" w:ascii="宋体" w:hAnsi="宋体"/>
              </w:rPr>
              <w:t>20</w:t>
            </w:r>
          </w:p>
        </w:tc>
        <w:tc>
          <w:tcPr>
            <w:tcW w:w="612" w:type="dxa"/>
            <w:noWrap w:val="0"/>
            <w:vAlign w:val="center"/>
          </w:tcPr>
          <w:p w14:paraId="342C1E7D">
            <w:pPr>
              <w:pStyle w:val="17"/>
              <w:widowControl w:val="0"/>
              <w:rPr>
                <w:rFonts w:ascii="宋体" w:hAnsi="宋体"/>
              </w:rPr>
            </w:pPr>
            <w:r>
              <w:rPr>
                <w:rFonts w:ascii="宋体" w:hAnsi="宋体"/>
              </w:rPr>
              <w:t>20</w:t>
            </w:r>
          </w:p>
        </w:tc>
        <w:tc>
          <w:tcPr>
            <w:tcW w:w="706" w:type="dxa"/>
            <w:tcBorders>
              <w:right w:val="single" w:color="auto" w:sz="12" w:space="0"/>
            </w:tcBorders>
            <w:noWrap w:val="0"/>
            <w:vAlign w:val="center"/>
          </w:tcPr>
          <w:p w14:paraId="725CA267">
            <w:pPr>
              <w:pStyle w:val="17"/>
              <w:widowControl w:val="0"/>
              <w:rPr>
                <w:rFonts w:ascii="宋体" w:hAnsi="宋体"/>
              </w:rPr>
            </w:pPr>
            <w:r>
              <w:rPr>
                <w:rFonts w:hint="eastAsia" w:ascii="宋体" w:hAnsi="宋体"/>
              </w:rPr>
              <w:t>1</w:t>
            </w:r>
            <w:r>
              <w:rPr>
                <w:rFonts w:ascii="宋体" w:hAnsi="宋体"/>
              </w:rPr>
              <w:t>00</w:t>
            </w:r>
          </w:p>
        </w:tc>
      </w:tr>
      <w:tr w14:paraId="0C516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noWrap w:val="0"/>
            <w:vAlign w:val="center"/>
          </w:tcPr>
          <w:p w14:paraId="20B7F114">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noWrap w:val="0"/>
            <w:vAlign w:val="center"/>
          </w:tcPr>
          <w:p w14:paraId="3F58B89A">
            <w:pPr>
              <w:pStyle w:val="17"/>
              <w:widowControl w:val="0"/>
              <w:rPr>
                <w:rFonts w:ascii="宋体" w:hAnsi="宋体"/>
              </w:rPr>
            </w:pPr>
            <w:r>
              <w:rPr>
                <w:rFonts w:hint="eastAsia" w:ascii="宋体" w:hAnsi="宋体"/>
              </w:rPr>
              <w:t>2</w:t>
            </w:r>
            <w:r>
              <w:rPr>
                <w:rFonts w:ascii="宋体" w:hAnsi="宋体"/>
              </w:rPr>
              <w:t>0%</w:t>
            </w:r>
          </w:p>
        </w:tc>
        <w:tc>
          <w:tcPr>
            <w:tcW w:w="2353" w:type="dxa"/>
            <w:tcBorders>
              <w:bottom w:val="single" w:color="auto" w:sz="4" w:space="0"/>
              <w:right w:val="double" w:color="auto" w:sz="4" w:space="0"/>
            </w:tcBorders>
            <w:noWrap w:val="0"/>
            <w:vAlign w:val="center"/>
          </w:tcPr>
          <w:p w14:paraId="6918F1A4">
            <w:pPr>
              <w:pStyle w:val="17"/>
              <w:widowControl w:val="0"/>
              <w:rPr>
                <w:rFonts w:ascii="宋体" w:hAnsi="宋体"/>
              </w:rPr>
            </w:pPr>
            <w:r>
              <w:rPr>
                <w:rFonts w:ascii="宋体" w:hAnsi="宋体" w:cs="Arial"/>
              </w:rPr>
              <w:t>“运动世界校园”APP完成评价</w:t>
            </w:r>
          </w:p>
        </w:tc>
        <w:tc>
          <w:tcPr>
            <w:tcW w:w="612" w:type="dxa"/>
            <w:tcBorders>
              <w:left w:val="double" w:color="auto" w:sz="4" w:space="0"/>
              <w:bottom w:val="single" w:color="auto" w:sz="4" w:space="0"/>
            </w:tcBorders>
            <w:noWrap w:val="0"/>
            <w:vAlign w:val="center"/>
          </w:tcPr>
          <w:p w14:paraId="3FF52E8A">
            <w:pPr>
              <w:pStyle w:val="17"/>
              <w:widowControl w:val="0"/>
              <w:rPr>
                <w:rFonts w:ascii="宋体" w:hAnsi="宋体"/>
              </w:rPr>
            </w:pPr>
            <w:r>
              <w:rPr>
                <w:rFonts w:hint="eastAsia" w:ascii="宋体" w:hAnsi="宋体"/>
              </w:rPr>
              <w:t>20</w:t>
            </w:r>
          </w:p>
        </w:tc>
        <w:tc>
          <w:tcPr>
            <w:tcW w:w="612" w:type="dxa"/>
            <w:tcBorders>
              <w:bottom w:val="single" w:color="auto" w:sz="4" w:space="0"/>
            </w:tcBorders>
            <w:noWrap w:val="0"/>
            <w:vAlign w:val="center"/>
          </w:tcPr>
          <w:p w14:paraId="35840A0E">
            <w:pPr>
              <w:pStyle w:val="17"/>
              <w:widowControl w:val="0"/>
              <w:rPr>
                <w:rFonts w:ascii="宋体" w:hAnsi="宋体"/>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noWrap w:val="0"/>
            <w:vAlign w:val="center"/>
          </w:tcPr>
          <w:p w14:paraId="6C2F430D">
            <w:pPr>
              <w:pStyle w:val="17"/>
              <w:widowControl w:val="0"/>
              <w:rPr>
                <w:rFonts w:ascii="宋体" w:hAnsi="宋体"/>
              </w:rPr>
            </w:pPr>
            <w:r>
              <w:rPr>
                <w:rFonts w:hint="eastAsia" w:ascii="宋体" w:hAnsi="宋体"/>
              </w:rPr>
              <w:t>0</w:t>
            </w:r>
          </w:p>
        </w:tc>
        <w:tc>
          <w:tcPr>
            <w:tcW w:w="612" w:type="dxa"/>
            <w:tcBorders>
              <w:bottom w:val="single" w:color="auto" w:sz="4" w:space="0"/>
            </w:tcBorders>
            <w:noWrap w:val="0"/>
            <w:vAlign w:val="center"/>
          </w:tcPr>
          <w:p w14:paraId="332B8951">
            <w:pPr>
              <w:pStyle w:val="17"/>
              <w:widowControl w:val="0"/>
              <w:rPr>
                <w:rFonts w:ascii="宋体" w:hAnsi="宋体"/>
              </w:rPr>
            </w:pPr>
            <w:r>
              <w:rPr>
                <w:rFonts w:hint="eastAsia" w:ascii="宋体" w:hAnsi="宋体" w:eastAsiaTheme="minorEastAsia"/>
                <w:lang w:val="en-US" w:eastAsia="zh-CN"/>
              </w:rPr>
              <w:t>25</w:t>
            </w:r>
          </w:p>
        </w:tc>
        <w:tc>
          <w:tcPr>
            <w:tcW w:w="612" w:type="dxa"/>
            <w:tcBorders>
              <w:bottom w:val="single" w:color="auto" w:sz="4" w:space="0"/>
            </w:tcBorders>
            <w:noWrap w:val="0"/>
            <w:vAlign w:val="center"/>
          </w:tcPr>
          <w:p w14:paraId="138B7681">
            <w:pPr>
              <w:pStyle w:val="17"/>
              <w:widowControl w:val="0"/>
              <w:rPr>
                <w:rFonts w:ascii="宋体" w:hAnsi="宋体"/>
              </w:rPr>
            </w:pPr>
            <w:r>
              <w:rPr>
                <w:rFonts w:hint="eastAsia" w:ascii="宋体" w:hAnsi="宋体"/>
              </w:rPr>
              <w:t>20</w:t>
            </w:r>
          </w:p>
        </w:tc>
        <w:tc>
          <w:tcPr>
            <w:tcW w:w="612" w:type="dxa"/>
            <w:tcBorders>
              <w:bottom w:val="single" w:color="auto" w:sz="4" w:space="0"/>
            </w:tcBorders>
            <w:noWrap w:val="0"/>
            <w:vAlign w:val="center"/>
          </w:tcPr>
          <w:p w14:paraId="664FD254">
            <w:pPr>
              <w:pStyle w:val="17"/>
              <w:widowControl w:val="0"/>
              <w:rPr>
                <w:rFonts w:ascii="宋体" w:hAnsi="宋体"/>
              </w:rPr>
            </w:pPr>
            <w:r>
              <w:rPr>
                <w:rFonts w:ascii="宋体" w:hAnsi="宋体"/>
              </w:rPr>
              <w:t>10</w:t>
            </w:r>
          </w:p>
        </w:tc>
        <w:tc>
          <w:tcPr>
            <w:tcW w:w="706" w:type="dxa"/>
            <w:tcBorders>
              <w:bottom w:val="single" w:color="auto" w:sz="4" w:space="0"/>
              <w:right w:val="single" w:color="auto" w:sz="12" w:space="0"/>
            </w:tcBorders>
            <w:noWrap w:val="0"/>
            <w:vAlign w:val="center"/>
          </w:tcPr>
          <w:p w14:paraId="44AAA4C2">
            <w:pPr>
              <w:pStyle w:val="17"/>
              <w:widowControl w:val="0"/>
              <w:rPr>
                <w:rFonts w:ascii="宋体" w:hAnsi="宋体"/>
              </w:rPr>
            </w:pPr>
            <w:r>
              <w:rPr>
                <w:rFonts w:hint="eastAsia" w:ascii="宋体" w:hAnsi="宋体"/>
              </w:rPr>
              <w:t>1</w:t>
            </w:r>
            <w:r>
              <w:rPr>
                <w:rFonts w:ascii="宋体" w:hAnsi="宋体"/>
              </w:rPr>
              <w:t>00</w:t>
            </w:r>
          </w:p>
        </w:tc>
      </w:tr>
    </w:tbl>
    <w:p w14:paraId="3CA861DB">
      <w:pPr>
        <w:pStyle w:val="19"/>
        <w:rPr>
          <w:rFonts w:ascii="黑体" w:hAnsi="宋体"/>
          <w:sz w:val="18"/>
          <w:szCs w:val="16"/>
        </w:rPr>
      </w:pPr>
    </w:p>
    <w:p w14:paraId="33A2C466">
      <w:pPr>
        <w:rPr>
          <w:rFonts w:hint="eastAsia"/>
        </w:rPr>
      </w:pPr>
      <w:r>
        <w:rPr>
          <w:rFonts w:hint="eastAsia"/>
        </w:rPr>
        <w:br w:type="page"/>
      </w:r>
    </w:p>
    <w:p w14:paraId="7AA21435">
      <w:pPr>
        <w:jc w:val="center"/>
        <w:rPr>
          <w:rFonts w:ascii="黑体" w:hAnsi="黑体" w:eastAsia="黑体"/>
          <w:bCs/>
          <w:sz w:val="32"/>
          <w:szCs w:val="32"/>
        </w:rPr>
      </w:pPr>
      <w:r>
        <w:rPr>
          <w:rFonts w:hint="eastAsia" w:ascii="黑体" w:hAnsi="黑体" w:eastAsia="黑体"/>
          <w:bCs/>
          <w:sz w:val="32"/>
          <w:szCs w:val="32"/>
        </w:rPr>
        <w:t>《 太极拳1》课程教学大纲</w:t>
      </w:r>
    </w:p>
    <w:p w14:paraId="55ED993A">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43737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533F848A">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44E34EF1">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（中文）太极拳1</w:t>
            </w:r>
          </w:p>
        </w:tc>
      </w:tr>
      <w:tr w14:paraId="59C5D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31DB69C7">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2301409D">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1"/>
                <w14:textFill>
                  <w14:solidFill>
                    <w14:schemeClr w14:val="tx1"/>
                  </w14:solidFill>
                </w14:textFill>
              </w:rPr>
              <w:t>Tai</w:t>
            </w:r>
            <w:r>
              <w:rPr>
                <w:rFonts w:hint="eastAsia" w:ascii="Times New Roman" w:hAnsi="Times New Roman" w:cs="Times New Roman" w:eastAsiaTheme="minorEastAsia"/>
                <w:color w:val="000000" w:themeColor="text1"/>
                <w:sz w:val="21"/>
                <w:szCs w:val="21"/>
                <w14:textFill>
                  <w14:solidFill>
                    <w14:schemeClr w14:val="tx1"/>
                  </w14:solidFill>
                </w14:textFill>
              </w:rPr>
              <w:t xml:space="preserve"> C</w:t>
            </w:r>
            <w:r>
              <w:rPr>
                <w:rFonts w:ascii="Times New Roman" w:hAnsi="Times New Roman" w:cs="Times New Roman" w:eastAsiaTheme="minorEastAsia"/>
                <w:color w:val="000000" w:themeColor="text1"/>
                <w:sz w:val="21"/>
                <w:szCs w:val="21"/>
                <w14:textFill>
                  <w14:solidFill>
                    <w14:schemeClr w14:val="tx1"/>
                  </w14:solidFill>
                </w14:textFill>
              </w:rPr>
              <w:t>hi</w:t>
            </w: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1</w:t>
            </w:r>
          </w:p>
        </w:tc>
      </w:tr>
      <w:tr w14:paraId="21636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FCBC8D5">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07F1C6CA">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10005</w:t>
            </w:r>
            <w:r>
              <w:rPr>
                <w:rFonts w:hint="eastAsia" w:asciiTheme="minorEastAsia" w:hAnsiTheme="minorEastAsia" w:eastAsiaTheme="minorEastAsia"/>
                <w:color w:val="000000" w:themeColor="text1"/>
                <w:sz w:val="21"/>
                <w:szCs w:val="21"/>
                <w14:textFill>
                  <w14:solidFill>
                    <w14:schemeClr w14:val="tx1"/>
                  </w14:solidFill>
                </w14:textFill>
              </w:rPr>
              <w:t>7</w:t>
            </w:r>
          </w:p>
        </w:tc>
        <w:tc>
          <w:tcPr>
            <w:tcW w:w="2126" w:type="dxa"/>
            <w:gridSpan w:val="2"/>
            <w:vAlign w:val="center"/>
          </w:tcPr>
          <w:p w14:paraId="1334C13D">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5FE91EA1">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039B0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40B6C34">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13533E13">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7CC47F8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7919B253">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38A603C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3CC25F0D">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65FCE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45AFD89">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651D2E28">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4EA3FD2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0F757E00">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全校本科</w:t>
            </w:r>
            <w:r>
              <w:rPr>
                <w:rFonts w:asciiTheme="minorEastAsia" w:hAnsiTheme="minorEastAsia" w:eastAsiaTheme="minorEastAsia"/>
                <w:color w:val="000000" w:themeColor="text1"/>
                <w:sz w:val="21"/>
                <w:szCs w:val="21"/>
                <w14:textFill>
                  <w14:solidFill>
                    <w14:schemeClr w14:val="tx1"/>
                  </w14:solidFill>
                </w14:textFill>
              </w:rPr>
              <w:t>第</w:t>
            </w:r>
            <w:r>
              <w:rPr>
                <w:rFonts w:hint="eastAsia" w:asciiTheme="minorEastAsia" w:hAnsiTheme="minorEastAsia" w:eastAsiaTheme="minorEastAsia"/>
                <w:color w:val="000000" w:themeColor="text1"/>
                <w:sz w:val="21"/>
                <w:szCs w:val="21"/>
                <w14:textFill>
                  <w14:solidFill>
                    <w14:schemeClr w14:val="tx1"/>
                  </w14:solidFill>
                </w14:textFill>
              </w:rPr>
              <w:t>2、4学期</w:t>
            </w:r>
          </w:p>
        </w:tc>
      </w:tr>
      <w:tr w14:paraId="67A76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F7B5562">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13F0D5C3">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3C062E8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1C253345">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考查</w:t>
            </w:r>
          </w:p>
        </w:tc>
      </w:tr>
      <w:tr w14:paraId="0571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EFCD3F8">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3EB6660B">
            <w:pPr>
              <w:widowControl w:val="0"/>
              <w:snapToGrid w:val="0"/>
              <w:spacing w:line="340" w:lineRule="exact"/>
              <w:jc w:val="both"/>
              <w:rPr>
                <w:rFonts w:ascii="黑体" w:hAnsi="黑体"/>
                <w:color w:val="000000" w:themeColor="text1"/>
                <w:sz w:val="21"/>
                <w:szCs w:val="21"/>
                <w14:textFill>
                  <w14:solidFill>
                    <w14:schemeClr w14:val="tx1"/>
                  </w14:solidFill>
                </w14:textFill>
              </w:rPr>
            </w:pPr>
            <w:r>
              <w:rPr>
                <w:rFonts w:hint="eastAsia"/>
                <w:sz w:val="21"/>
                <w:szCs w:val="21"/>
              </w:rPr>
              <w:t>《新编大学体育与健康教程》王慧 刘彬主编、   ISBN978-7-5229-0562-4 、中国纺织出版社 、2023.8</w:t>
            </w:r>
          </w:p>
        </w:tc>
        <w:tc>
          <w:tcPr>
            <w:tcW w:w="1413" w:type="dxa"/>
            <w:gridSpan w:val="2"/>
            <w:vAlign w:val="center"/>
          </w:tcPr>
          <w:p w14:paraId="5C6492D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6D26776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2893CE90">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37A2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0" w:hRule="atLeast"/>
        </w:trPr>
        <w:tc>
          <w:tcPr>
            <w:tcW w:w="1691" w:type="dxa"/>
            <w:tcBorders>
              <w:left w:val="single" w:color="auto" w:sz="12" w:space="0"/>
            </w:tcBorders>
            <w:shd w:val="clear" w:color="auto" w:fill="auto"/>
            <w:vAlign w:val="center"/>
          </w:tcPr>
          <w:p w14:paraId="0E7C9076">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476A302D">
            <w:pPr>
              <w:widowControl w:val="0"/>
              <w:jc w:val="left"/>
              <w:rPr>
                <w:rFonts w:asciiTheme="minorEastAsia" w:hAnsiTheme="minorEastAsia" w:eastAsiaTheme="minorEastAsia" w:cs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64688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143" w:hRule="atLeast"/>
        </w:trPr>
        <w:tc>
          <w:tcPr>
            <w:tcW w:w="1691" w:type="dxa"/>
            <w:tcBorders>
              <w:left w:val="single" w:color="auto" w:sz="12" w:space="0"/>
            </w:tcBorders>
            <w:shd w:val="clear" w:color="auto" w:fill="auto"/>
            <w:vAlign w:val="center"/>
          </w:tcPr>
          <w:p w14:paraId="749BDEF5">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0BD9962F">
            <w:pPr>
              <w:widowControl w:val="0"/>
              <w:autoSpaceDE w:val="0"/>
              <w:autoSpaceDN w:val="0"/>
              <w:adjustRightInd w:val="0"/>
              <w:spacing w:line="340" w:lineRule="exact"/>
              <w:ind w:firstLine="360"/>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lang w:val="zh-CN"/>
              </w:rPr>
              <w:t>武术运动主要是通过身体直接参与各种活动，并且与思维紧密地相结合，因此，练习武术是体力与智力相结合的活动过程。太极拳是中国武术的优秀拳种，堪称中国武术的代表作。它以其深厚的文化内涵，独特的运动形式，健身防身等多种功能深受人们的喜爱。特别是太极拳的健身功能，越来越受到人们的重视。太极拳是把攻防技击动作演化为柔缓均匀的动作，因其与导引术养生方法相似，故有较好的医疗保健价值。</w:t>
            </w:r>
          </w:p>
        </w:tc>
      </w:tr>
      <w:tr w14:paraId="7C6EC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1CCCC5D6">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7DC8BA17">
            <w:pPr>
              <w:widowControl w:val="0"/>
              <w:spacing w:line="340" w:lineRule="exact"/>
              <w:ind w:firstLine="420" w:firstLineChars="200"/>
              <w:jc w:val="both"/>
              <w:rPr>
                <w:rFonts w:asciiTheme="minorEastAsia" w:hAnsiTheme="minorEastAsia" w:eastAsiaTheme="minorEastAsia" w:cstheme="minorEastAsia"/>
                <w:sz w:val="21"/>
                <w:szCs w:val="22"/>
              </w:rPr>
            </w:pPr>
            <w:r>
              <w:rPr>
                <w:rFonts w:hint="eastAsia" w:asciiTheme="minorEastAsia" w:hAnsiTheme="minorEastAsia" w:eastAsiaTheme="minorEastAsia" w:cstheme="minorEastAsia"/>
                <w:sz w:val="21"/>
                <w:szCs w:val="28"/>
                <w:lang w:val="zh-TW"/>
              </w:rPr>
              <w:t>本课程为体育必修课自选项目课程，</w:t>
            </w:r>
            <w:r>
              <w:rPr>
                <w:rFonts w:hint="eastAsia" w:asciiTheme="minorEastAsia" w:hAnsiTheme="minorEastAsia" w:eastAsiaTheme="minorEastAsia" w:cstheme="minorEastAsia"/>
                <w:sz w:val="21"/>
                <w:szCs w:val="28"/>
                <w:lang w:val="zh-CN"/>
              </w:rPr>
              <w:t>适合全校本科各专业学生</w:t>
            </w:r>
            <w:r>
              <w:rPr>
                <w:rFonts w:hint="eastAsia" w:asciiTheme="minorEastAsia" w:hAnsiTheme="minorEastAsia" w:eastAsiaTheme="minorEastAsia" w:cstheme="minorEastAsia"/>
                <w:sz w:val="21"/>
                <w:szCs w:val="28"/>
                <w:lang w:val="zh-TW"/>
              </w:rPr>
              <w:t>。如有伤、残、病及身体异常、特型等特殊原因不能参加正常体育活动的学生，应提出申请，改上以指导康复、保健为主的体育保健班课程</w:t>
            </w:r>
            <w:r>
              <w:rPr>
                <w:rFonts w:hint="eastAsia" w:asciiTheme="minorEastAsia" w:hAnsiTheme="minorEastAsia" w:eastAsiaTheme="minorEastAsia" w:cstheme="minorEastAsia"/>
                <w:sz w:val="21"/>
                <w:szCs w:val="28"/>
                <w:lang w:val="zh-CN"/>
              </w:rPr>
              <w:t>。</w:t>
            </w:r>
          </w:p>
        </w:tc>
      </w:tr>
      <w:tr w14:paraId="5F4AB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76" w:hRule="atLeast"/>
        </w:trPr>
        <w:tc>
          <w:tcPr>
            <w:tcW w:w="1691" w:type="dxa"/>
            <w:tcBorders>
              <w:top w:val="double" w:color="auto" w:sz="4" w:space="0"/>
              <w:left w:val="single" w:color="auto" w:sz="12" w:space="0"/>
            </w:tcBorders>
            <w:shd w:val="clear" w:color="auto" w:fill="auto"/>
            <w:vAlign w:val="center"/>
          </w:tcPr>
          <w:p w14:paraId="133CE2F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59902FB8">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1089025" cy="419100"/>
                  <wp:effectExtent l="0" t="0" r="8255" b="7620"/>
                  <wp:docPr id="18" name="图片 18" descr="87008197404304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70081974043045227"/>
                          <pic:cNvPicPr>
                            <a:picLocks noChangeAspect="1"/>
                          </pic:cNvPicPr>
                        </pic:nvPicPr>
                        <pic:blipFill>
                          <a:blip r:embed="rId28"/>
                          <a:stretch>
                            <a:fillRect/>
                          </a:stretch>
                        </pic:blipFill>
                        <pic:spPr>
                          <a:xfrm>
                            <a:off x="0" y="0"/>
                            <a:ext cx="1089025" cy="419100"/>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73919BA7">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7FD1B0F3">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0FA92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51" w:hRule="atLeast"/>
        </w:trPr>
        <w:tc>
          <w:tcPr>
            <w:tcW w:w="1691" w:type="dxa"/>
            <w:tcBorders>
              <w:left w:val="single" w:color="auto" w:sz="12" w:space="0"/>
            </w:tcBorders>
            <w:shd w:val="clear" w:color="auto" w:fill="auto"/>
            <w:vAlign w:val="center"/>
          </w:tcPr>
          <w:p w14:paraId="715E7B9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1D4C68AE">
            <w:pPr>
              <w:widowControl w:val="0"/>
              <w:jc w:val="right"/>
              <w:rPr>
                <w:rFonts w:ascii="黑体" w:hAnsi="黑体" w:eastAsia="黑体"/>
                <w:color w:val="000000" w:themeColor="text1"/>
                <w:sz w:val="21"/>
                <w:szCs w:val="21"/>
                <w14:textFill>
                  <w14:solidFill>
                    <w14:schemeClr w14:val="tx1"/>
                  </w14:solidFill>
                </w14:textFill>
              </w:rPr>
            </w:pPr>
            <w:r>
              <w:drawing>
                <wp:inline distT="0" distB="0" distL="114300" distR="114300">
                  <wp:extent cx="583565" cy="370205"/>
                  <wp:effectExtent l="0" t="0" r="0" b="10795"/>
                  <wp:docPr id="19"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39C24AE2">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49F7FE1E">
            <w:pPr>
              <w:widowControl w:val="0"/>
              <w:jc w:val="center"/>
              <w:rPr>
                <w:rFonts w:ascii="Times New Roman" w:hAnsi="Times New Roman"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rPr>
              <w:t>5.2</w:t>
            </w:r>
          </w:p>
        </w:tc>
      </w:tr>
      <w:tr w14:paraId="0E31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61" w:hRule="atLeast"/>
        </w:trPr>
        <w:tc>
          <w:tcPr>
            <w:tcW w:w="1691" w:type="dxa"/>
            <w:tcBorders>
              <w:left w:val="single" w:color="auto" w:sz="12" w:space="0"/>
              <w:bottom w:val="single" w:color="auto" w:sz="12" w:space="0"/>
            </w:tcBorders>
            <w:shd w:val="clear" w:color="auto" w:fill="auto"/>
            <w:vAlign w:val="center"/>
          </w:tcPr>
          <w:p w14:paraId="0C695A3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4E8A8B68">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75F01ADA">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18F7335B">
            <w:pPr>
              <w:widowControl w:val="0"/>
              <w:jc w:val="center"/>
              <w:rPr>
                <w:rFonts w:ascii="Times New Roman" w:hAnsi="Times New Roman"/>
                <w:color w:val="000000"/>
                <w:sz w:val="21"/>
                <w:szCs w:val="21"/>
              </w:rPr>
            </w:pPr>
          </w:p>
        </w:tc>
      </w:tr>
    </w:tbl>
    <w:p w14:paraId="28ED88F9">
      <w:pPr>
        <w:spacing w:line="100" w:lineRule="exact"/>
        <w:rPr>
          <w:rFonts w:ascii="Arial" w:hAnsi="Arial" w:eastAsia="黑体"/>
        </w:rPr>
      </w:pPr>
      <w:r>
        <w:br w:type="page"/>
      </w:r>
    </w:p>
    <w:p w14:paraId="0A5AEE29">
      <w:pPr>
        <w:pStyle w:val="19"/>
        <w:spacing w:before="326" w:beforeLines="100" w:line="360" w:lineRule="auto"/>
        <w:rPr>
          <w:rFonts w:ascii="黑体" w:hAnsi="宋体"/>
        </w:rPr>
      </w:pPr>
      <w:r>
        <w:rPr>
          <w:rFonts w:hint="eastAsia" w:ascii="黑体" w:hAnsi="宋体"/>
        </w:rPr>
        <w:t>二、课程目标与毕业要求</w:t>
      </w:r>
    </w:p>
    <w:p w14:paraId="539B53EF">
      <w:pPr>
        <w:pStyle w:val="20"/>
        <w:spacing w:before="81" w:after="163"/>
      </w:pPr>
      <w:r>
        <w:rPr>
          <w:rFonts w:hint="eastAsia"/>
        </w:rPr>
        <w:t xml:space="preserve">（一）课程目标 </w:t>
      </w:r>
    </w:p>
    <w:tbl>
      <w:tblPr>
        <w:tblStyle w:val="1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66624D9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0B009BF">
            <w:pPr>
              <w:widowControl w:val="0"/>
              <w:tabs>
                <w:tab w:val="left" w:pos="4200"/>
              </w:tabs>
              <w:spacing w:line="440" w:lineRule="exact"/>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32A33E83">
            <w:pPr>
              <w:widowControl w:val="0"/>
              <w:tabs>
                <w:tab w:val="left" w:pos="4200"/>
              </w:tabs>
              <w:spacing w:line="440" w:lineRule="exact"/>
              <w:jc w:val="both"/>
              <w:rPr>
                <w:bCs/>
                <w:sz w:val="21"/>
                <w:szCs w:val="21"/>
              </w:rPr>
            </w:pPr>
            <w:r>
              <w:rPr>
                <w:rFonts w:hint="eastAsia"/>
                <w:bCs/>
                <w:sz w:val="21"/>
                <w:szCs w:val="21"/>
              </w:rPr>
              <w:t>②遵纪守法，增强法律意识，培养法律思维，自觉遵守法律法规、校纪校规。</w:t>
            </w:r>
          </w:p>
        </w:tc>
      </w:tr>
      <w:tr w14:paraId="5C24F8E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028C6E8C">
            <w:pPr>
              <w:widowControl w:val="0"/>
              <w:tabs>
                <w:tab w:val="left" w:pos="4200"/>
              </w:tabs>
              <w:spacing w:line="440" w:lineRule="exact"/>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01DA6B9C">
            <w:pPr>
              <w:widowControl w:val="0"/>
              <w:tabs>
                <w:tab w:val="left" w:pos="4200"/>
              </w:tabs>
              <w:spacing w:line="440" w:lineRule="exact"/>
              <w:jc w:val="both"/>
              <w:rPr>
                <w:bCs/>
                <w:sz w:val="21"/>
                <w:szCs w:val="21"/>
              </w:rPr>
            </w:pPr>
            <w:r>
              <w:rPr>
                <w:rFonts w:hint="eastAsia"/>
                <w:bCs/>
                <w:sz w:val="21"/>
                <w:szCs w:val="21"/>
              </w:rPr>
              <w:t>①</w:t>
            </w:r>
            <w:r>
              <w:rPr>
                <w:bCs/>
                <w:sz w:val="21"/>
                <w:szCs w:val="21"/>
              </w:rPr>
              <w:t>能根据需要确定学习目标，并设计学习计划。</w:t>
            </w:r>
          </w:p>
        </w:tc>
      </w:tr>
      <w:tr w14:paraId="6D83EAEE">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2E93896">
            <w:pPr>
              <w:widowControl w:val="0"/>
              <w:tabs>
                <w:tab w:val="left" w:pos="4200"/>
              </w:tabs>
              <w:spacing w:line="440" w:lineRule="exact"/>
              <w:jc w:val="both"/>
              <w:rPr>
                <w:bCs/>
                <w:sz w:val="21"/>
                <w:szCs w:val="21"/>
              </w:rPr>
            </w:pPr>
            <w:r>
              <w:rPr>
                <w:b/>
                <w:sz w:val="21"/>
                <w:szCs w:val="21"/>
              </w:rPr>
              <w:t>LO5健康发展</w:t>
            </w:r>
            <w:r>
              <w:rPr>
                <w:bCs/>
                <w:sz w:val="21"/>
                <w:szCs w:val="21"/>
              </w:rPr>
              <w:t>：懂得审美、热爱劳动、为人热忱、身心健康、耐挫折，具有可持续发展的能力。</w:t>
            </w:r>
          </w:p>
          <w:p w14:paraId="42F5B2AB">
            <w:pPr>
              <w:widowControl w:val="0"/>
              <w:tabs>
                <w:tab w:val="left" w:pos="4200"/>
              </w:tabs>
              <w:spacing w:line="440" w:lineRule="exact"/>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562307C8">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26AB606">
            <w:pPr>
              <w:widowControl w:val="0"/>
              <w:tabs>
                <w:tab w:val="left" w:pos="4200"/>
              </w:tabs>
              <w:spacing w:line="440" w:lineRule="exact"/>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7769384B">
            <w:pPr>
              <w:widowControl w:val="0"/>
              <w:tabs>
                <w:tab w:val="left" w:pos="4200"/>
              </w:tabs>
              <w:spacing w:line="440" w:lineRule="exact"/>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53A72E2F">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508E6376">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0D8AA1B4">
            <w:pPr>
              <w:widowControl w:val="0"/>
              <w:tabs>
                <w:tab w:val="left" w:pos="4200"/>
              </w:tabs>
              <w:spacing w:line="360" w:lineRule="auto"/>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4BDB2D37">
            <w:pPr>
              <w:widowControl w:val="0"/>
              <w:tabs>
                <w:tab w:val="left" w:pos="4200"/>
              </w:tabs>
              <w:spacing w:line="360" w:lineRule="auto"/>
              <w:jc w:val="both"/>
              <w:rPr>
                <w:bCs/>
                <w:sz w:val="21"/>
                <w:szCs w:val="21"/>
              </w:rPr>
            </w:pPr>
            <w:r>
              <w:rPr>
                <w:rFonts w:hint="eastAsia"/>
                <w:bCs/>
                <w:sz w:val="21"/>
                <w:szCs w:val="21"/>
              </w:rPr>
              <w:t>②</w:t>
            </w:r>
            <w:r>
              <w:rPr>
                <w:bCs/>
                <w:sz w:val="21"/>
                <w:szCs w:val="21"/>
              </w:rPr>
              <w:t>遵纪守法，增强法律意识，培养法律思维，自觉遵守法律法规、校纪校规。</w:t>
            </w:r>
          </w:p>
        </w:tc>
      </w:tr>
      <w:tr w14:paraId="1263B3B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6F37EF8">
            <w:pPr>
              <w:widowControl w:val="0"/>
              <w:tabs>
                <w:tab w:val="left" w:pos="4200"/>
              </w:tabs>
              <w:spacing w:line="360" w:lineRule="auto"/>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2E5D0DC1">
            <w:pPr>
              <w:widowControl w:val="0"/>
              <w:tabs>
                <w:tab w:val="left" w:pos="4200"/>
              </w:tabs>
              <w:spacing w:line="360" w:lineRule="auto"/>
              <w:jc w:val="both"/>
              <w:rPr>
                <w:bCs/>
                <w:sz w:val="21"/>
                <w:szCs w:val="21"/>
              </w:rPr>
            </w:pPr>
            <w:r>
              <w:rPr>
                <w:rFonts w:hint="eastAsia"/>
                <w:bCs/>
                <w:sz w:val="21"/>
                <w:szCs w:val="21"/>
              </w:rPr>
              <w:t>①</w:t>
            </w:r>
            <w:r>
              <w:rPr>
                <w:bCs/>
                <w:sz w:val="21"/>
                <w:szCs w:val="21"/>
              </w:rPr>
              <w:t>能根据需要确定学习目标，并设计学习计划。</w:t>
            </w:r>
          </w:p>
        </w:tc>
      </w:tr>
      <w:tr w14:paraId="077A4C9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0F881679">
            <w:pPr>
              <w:widowControl w:val="0"/>
              <w:tabs>
                <w:tab w:val="left" w:pos="4200"/>
              </w:tabs>
              <w:spacing w:line="360" w:lineRule="auto"/>
              <w:jc w:val="both"/>
              <w:rPr>
                <w:bCs/>
                <w:sz w:val="21"/>
                <w:szCs w:val="21"/>
              </w:rPr>
            </w:pPr>
            <w:r>
              <w:rPr>
                <w:b/>
                <w:sz w:val="21"/>
                <w:szCs w:val="21"/>
              </w:rPr>
              <w:t>LO5健康发展</w:t>
            </w:r>
            <w:r>
              <w:rPr>
                <w:bCs/>
                <w:sz w:val="21"/>
                <w:szCs w:val="21"/>
              </w:rPr>
              <w:t>：懂得审美、热爱劳动、为人热忱、身心健康、耐挫折，具有可持续发展的能力。</w:t>
            </w:r>
          </w:p>
          <w:p w14:paraId="15FC9D17">
            <w:pPr>
              <w:widowControl w:val="0"/>
              <w:tabs>
                <w:tab w:val="left" w:pos="4200"/>
              </w:tabs>
              <w:spacing w:line="360" w:lineRule="auto"/>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2E663CB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127E78F">
            <w:pPr>
              <w:widowControl w:val="0"/>
              <w:tabs>
                <w:tab w:val="left" w:pos="4200"/>
              </w:tabs>
              <w:spacing w:line="360" w:lineRule="auto"/>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282D884B">
            <w:pPr>
              <w:widowControl w:val="0"/>
              <w:tabs>
                <w:tab w:val="left" w:pos="4200"/>
              </w:tabs>
              <w:spacing w:line="360" w:lineRule="auto"/>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373614F3">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883"/>
        <w:gridCol w:w="810"/>
        <w:gridCol w:w="4654"/>
        <w:gridCol w:w="1349"/>
      </w:tblGrid>
      <w:tr w14:paraId="7B4B0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vAlign w:val="center"/>
          </w:tcPr>
          <w:p w14:paraId="161F5215">
            <w:pPr>
              <w:pStyle w:val="16"/>
              <w:rPr>
                <w:szCs w:val="16"/>
              </w:rPr>
            </w:pPr>
            <w:r>
              <w:rPr>
                <w:rFonts w:hint="eastAsia" w:ascii="黑体" w:hAnsi="黑体"/>
                <w:szCs w:val="18"/>
              </w:rPr>
              <w:t>毕业要求</w:t>
            </w:r>
          </w:p>
        </w:tc>
        <w:tc>
          <w:tcPr>
            <w:tcW w:w="883" w:type="dxa"/>
            <w:tcBorders>
              <w:top w:val="single" w:color="auto" w:sz="12" w:space="0"/>
              <w:left w:val="single" w:color="auto" w:sz="4" w:space="0"/>
            </w:tcBorders>
            <w:vAlign w:val="center"/>
          </w:tcPr>
          <w:p w14:paraId="70A1AD22">
            <w:pPr>
              <w:pStyle w:val="16"/>
              <w:rPr>
                <w:szCs w:val="16"/>
              </w:rPr>
            </w:pPr>
            <w:r>
              <w:rPr>
                <w:rFonts w:hint="eastAsia"/>
                <w:szCs w:val="16"/>
              </w:rPr>
              <w:t>指标点</w:t>
            </w:r>
          </w:p>
        </w:tc>
        <w:tc>
          <w:tcPr>
            <w:tcW w:w="810" w:type="dxa"/>
            <w:tcBorders>
              <w:top w:val="single" w:color="auto" w:sz="12" w:space="0"/>
              <w:right w:val="double" w:color="auto" w:sz="4" w:space="0"/>
            </w:tcBorders>
            <w:vAlign w:val="center"/>
          </w:tcPr>
          <w:p w14:paraId="552709B7">
            <w:pPr>
              <w:pStyle w:val="16"/>
              <w:rPr>
                <w:szCs w:val="16"/>
              </w:rPr>
            </w:pPr>
            <w:r>
              <w:rPr>
                <w:rFonts w:hint="eastAsia"/>
                <w:szCs w:val="16"/>
              </w:rPr>
              <w:t>支撑度</w:t>
            </w:r>
          </w:p>
        </w:tc>
        <w:tc>
          <w:tcPr>
            <w:tcW w:w="4654" w:type="dxa"/>
            <w:tcBorders>
              <w:top w:val="single" w:color="auto" w:sz="12" w:space="0"/>
            </w:tcBorders>
            <w:vAlign w:val="center"/>
          </w:tcPr>
          <w:p w14:paraId="5825B746">
            <w:pPr>
              <w:pStyle w:val="16"/>
              <w:rPr>
                <w:szCs w:val="16"/>
              </w:rPr>
            </w:pPr>
            <w:r>
              <w:rPr>
                <w:rFonts w:hint="eastAsia"/>
                <w:szCs w:val="16"/>
              </w:rPr>
              <w:t>课程目标</w:t>
            </w:r>
          </w:p>
        </w:tc>
        <w:tc>
          <w:tcPr>
            <w:tcW w:w="1349" w:type="dxa"/>
            <w:tcBorders>
              <w:top w:val="single" w:color="auto" w:sz="12" w:space="0"/>
              <w:right w:val="single" w:color="auto" w:sz="12" w:space="0"/>
            </w:tcBorders>
            <w:vAlign w:val="center"/>
          </w:tcPr>
          <w:p w14:paraId="63B5ABA4">
            <w:pPr>
              <w:pStyle w:val="16"/>
              <w:rPr>
                <w:szCs w:val="16"/>
              </w:rPr>
            </w:pPr>
            <w:r>
              <w:rPr>
                <w:rFonts w:hint="eastAsia"/>
                <w:szCs w:val="16"/>
              </w:rPr>
              <w:t>对指标点的贡献度</w:t>
            </w:r>
          </w:p>
        </w:tc>
      </w:tr>
      <w:tr w14:paraId="521A4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right w:val="single" w:color="auto" w:sz="4" w:space="0"/>
            </w:tcBorders>
            <w:vAlign w:val="center"/>
          </w:tcPr>
          <w:p w14:paraId="5D448EF9">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883" w:type="dxa"/>
            <w:tcBorders>
              <w:left w:val="single" w:color="auto" w:sz="4" w:space="0"/>
            </w:tcBorders>
            <w:shd w:val="clear" w:color="auto" w:fill="auto"/>
            <w:vAlign w:val="center"/>
          </w:tcPr>
          <w:p w14:paraId="60374E6F">
            <w:pPr>
              <w:pStyle w:val="17"/>
              <w:rPr>
                <w:rFonts w:ascii="宋体" w:hAnsi="宋体" w:cs="Times New Roman"/>
                <w:b w:val="0"/>
                <w:bCs w:val="0"/>
              </w:rPr>
            </w:pPr>
            <w:r>
              <w:rPr>
                <w:rFonts w:hint="eastAsia" w:ascii="宋体" w:hAnsi="宋体"/>
                <w:b w:val="0"/>
                <w:bCs w:val="0"/>
              </w:rPr>
              <w:t>②</w:t>
            </w:r>
          </w:p>
        </w:tc>
        <w:tc>
          <w:tcPr>
            <w:tcW w:w="810" w:type="dxa"/>
            <w:tcBorders>
              <w:right w:val="double" w:color="auto" w:sz="4" w:space="0"/>
            </w:tcBorders>
            <w:shd w:val="clear" w:color="auto" w:fill="auto"/>
            <w:vAlign w:val="center"/>
          </w:tcPr>
          <w:p w14:paraId="49A06C86">
            <w:pPr>
              <w:pStyle w:val="17"/>
              <w:rPr>
                <w:rFonts w:ascii="宋体" w:hAnsi="宋体"/>
                <w:b w:val="0"/>
                <w:bCs w:val="0"/>
              </w:rPr>
            </w:pPr>
            <w:r>
              <w:rPr>
                <w:rFonts w:hint="eastAsia" w:ascii="宋体" w:hAnsi="宋体"/>
                <w:b w:val="0"/>
                <w:bCs w:val="0"/>
              </w:rPr>
              <w:t>M</w:t>
            </w:r>
          </w:p>
        </w:tc>
        <w:tc>
          <w:tcPr>
            <w:tcW w:w="4654" w:type="dxa"/>
            <w:vAlign w:val="center"/>
          </w:tcPr>
          <w:p w14:paraId="187E371A">
            <w:pPr>
              <w:pStyle w:val="17"/>
              <w:jc w:val="left"/>
              <w:rPr>
                <w:rFonts w:ascii="宋体" w:hAnsi="宋体"/>
                <w:bCs/>
              </w:rPr>
            </w:pPr>
            <w:r>
              <w:rPr>
                <w:rFonts w:hint="eastAsia" w:ascii="宋体" w:hAnsi="宋体"/>
                <w:bCs/>
              </w:rPr>
              <w:t>6</w:t>
            </w:r>
            <w:r>
              <w:rPr>
                <w:rFonts w:hint="eastAsia" w:ascii="宋体" w:hAnsi="宋体"/>
                <w:bCs/>
                <w:lang w:eastAsia="zh-CN"/>
              </w:rPr>
              <w:t>.</w:t>
            </w:r>
            <w:r>
              <w:rPr>
                <w:rFonts w:hint="eastAsia" w:ascii="宋体" w:hAnsi="宋体"/>
                <w:bCs/>
              </w:rPr>
              <w:t>培养学生遵纪守法和规则意识，以及吃苦耐劳、顽强拼搏的意志品质。</w:t>
            </w:r>
          </w:p>
        </w:tc>
        <w:tc>
          <w:tcPr>
            <w:tcW w:w="1349" w:type="dxa"/>
            <w:tcBorders>
              <w:right w:val="single" w:color="auto" w:sz="12" w:space="0"/>
            </w:tcBorders>
            <w:vAlign w:val="center"/>
          </w:tcPr>
          <w:p w14:paraId="6560033C">
            <w:pPr>
              <w:pStyle w:val="17"/>
              <w:rPr>
                <w:rFonts w:ascii="宋体" w:hAnsi="宋体"/>
                <w:bCs/>
              </w:rPr>
            </w:pPr>
            <w:r>
              <w:rPr>
                <w:rFonts w:ascii="宋体" w:hAnsi="宋体"/>
                <w:bCs/>
              </w:rPr>
              <w:t>100%</w:t>
            </w:r>
          </w:p>
        </w:tc>
      </w:tr>
      <w:tr w14:paraId="66E51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vAlign w:val="center"/>
          </w:tcPr>
          <w:p w14:paraId="029771B2">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883" w:type="dxa"/>
            <w:vMerge w:val="restart"/>
            <w:tcBorders>
              <w:left w:val="single" w:color="auto" w:sz="4" w:space="0"/>
            </w:tcBorders>
            <w:shd w:val="clear" w:color="auto" w:fill="auto"/>
            <w:vAlign w:val="center"/>
          </w:tcPr>
          <w:p w14:paraId="2ED7754E">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p w14:paraId="7AE75EFF">
            <w:pPr>
              <w:pStyle w:val="17"/>
              <w:rPr>
                <w:rFonts w:ascii="宋体" w:hAnsi="宋体" w:cs="Times New Roman"/>
                <w:b w:val="0"/>
                <w:bCs w:val="0"/>
              </w:rPr>
            </w:pPr>
          </w:p>
        </w:tc>
        <w:tc>
          <w:tcPr>
            <w:tcW w:w="810" w:type="dxa"/>
            <w:vMerge w:val="restart"/>
            <w:tcBorders>
              <w:right w:val="double" w:color="auto" w:sz="4" w:space="0"/>
            </w:tcBorders>
            <w:shd w:val="clear" w:color="auto" w:fill="auto"/>
            <w:vAlign w:val="center"/>
          </w:tcPr>
          <w:p w14:paraId="19D19CAF">
            <w:pPr>
              <w:pStyle w:val="17"/>
              <w:rPr>
                <w:rFonts w:ascii="宋体" w:hAnsi="宋体"/>
                <w:b w:val="0"/>
                <w:bCs w:val="0"/>
              </w:rPr>
            </w:pPr>
            <w:r>
              <w:rPr>
                <w:rFonts w:ascii="宋体" w:hAnsi="宋体"/>
                <w:b w:val="0"/>
                <w:bCs w:val="0"/>
              </w:rPr>
              <w:t>M</w:t>
            </w:r>
          </w:p>
          <w:p w14:paraId="78C0DF97">
            <w:pPr>
              <w:pStyle w:val="17"/>
              <w:rPr>
                <w:rFonts w:ascii="宋体" w:hAnsi="宋体"/>
                <w:b w:val="0"/>
                <w:bCs w:val="0"/>
              </w:rPr>
            </w:pPr>
          </w:p>
        </w:tc>
        <w:tc>
          <w:tcPr>
            <w:tcW w:w="4654" w:type="dxa"/>
            <w:vAlign w:val="center"/>
          </w:tcPr>
          <w:p w14:paraId="29CFBF35">
            <w:pPr>
              <w:pStyle w:val="17"/>
              <w:jc w:val="left"/>
              <w:rPr>
                <w:rFonts w:ascii="宋体" w:hAnsi="宋体"/>
                <w:bCs/>
              </w:rPr>
            </w:pPr>
            <w:r>
              <w:rPr>
                <w:rFonts w:hint="eastAsia" w:ascii="宋体" w:hAnsi="宋体"/>
                <w:bCs/>
              </w:rPr>
              <w:t>2</w:t>
            </w:r>
            <w:r>
              <w:rPr>
                <w:rFonts w:hint="eastAsia" w:ascii="宋体" w:hAnsi="宋体"/>
                <w:bCs/>
                <w:lang w:eastAsia="zh-CN"/>
              </w:rPr>
              <w:t>.</w:t>
            </w:r>
            <w:r>
              <w:rPr>
                <w:rFonts w:hint="eastAsia" w:ascii="Arial" w:hAnsi="Arial" w:cs="Arial"/>
              </w:rPr>
              <w:t>掌握健康与体育的基本知识，掌握科学的体育锻炼方法。</w:t>
            </w:r>
          </w:p>
        </w:tc>
        <w:tc>
          <w:tcPr>
            <w:tcW w:w="1349" w:type="dxa"/>
            <w:tcBorders>
              <w:right w:val="single" w:color="auto" w:sz="12" w:space="0"/>
            </w:tcBorders>
            <w:vAlign w:val="center"/>
          </w:tcPr>
          <w:p w14:paraId="5096849B">
            <w:pPr>
              <w:pStyle w:val="17"/>
              <w:rPr>
                <w:rFonts w:ascii="宋体" w:hAnsi="宋体"/>
                <w:bCs/>
              </w:rPr>
            </w:pPr>
            <w:r>
              <w:rPr>
                <w:rFonts w:hint="eastAsia" w:ascii="宋体" w:hAnsi="宋体"/>
                <w:bCs/>
              </w:rPr>
              <w:t>5</w:t>
            </w:r>
            <w:r>
              <w:rPr>
                <w:rFonts w:ascii="宋体" w:hAnsi="宋体"/>
                <w:bCs/>
              </w:rPr>
              <w:t>0%</w:t>
            </w:r>
          </w:p>
        </w:tc>
      </w:tr>
      <w:tr w14:paraId="57A3D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vAlign w:val="center"/>
          </w:tcPr>
          <w:p w14:paraId="2ABD04DE">
            <w:pPr>
              <w:pStyle w:val="17"/>
              <w:rPr>
                <w:rFonts w:ascii="宋体" w:hAnsi="宋体"/>
                <w:b w:val="0"/>
                <w:bCs w:val="0"/>
              </w:rPr>
            </w:pPr>
          </w:p>
        </w:tc>
        <w:tc>
          <w:tcPr>
            <w:tcW w:w="883" w:type="dxa"/>
            <w:vMerge w:val="continue"/>
            <w:tcBorders>
              <w:left w:val="single" w:color="auto" w:sz="4" w:space="0"/>
            </w:tcBorders>
            <w:vAlign w:val="center"/>
          </w:tcPr>
          <w:p w14:paraId="12476F38">
            <w:pPr>
              <w:pStyle w:val="17"/>
              <w:rPr>
                <w:rFonts w:ascii="宋体" w:hAnsi="宋体"/>
                <w:b w:val="0"/>
                <w:bCs w:val="0"/>
              </w:rPr>
            </w:pPr>
          </w:p>
        </w:tc>
        <w:tc>
          <w:tcPr>
            <w:tcW w:w="810" w:type="dxa"/>
            <w:vMerge w:val="continue"/>
            <w:tcBorders>
              <w:right w:val="double" w:color="auto" w:sz="4" w:space="0"/>
            </w:tcBorders>
            <w:vAlign w:val="center"/>
          </w:tcPr>
          <w:p w14:paraId="697C9488">
            <w:pPr>
              <w:pStyle w:val="17"/>
              <w:rPr>
                <w:rFonts w:ascii="宋体" w:hAnsi="宋体"/>
                <w:b w:val="0"/>
                <w:bCs w:val="0"/>
              </w:rPr>
            </w:pPr>
          </w:p>
        </w:tc>
        <w:tc>
          <w:tcPr>
            <w:tcW w:w="4654" w:type="dxa"/>
            <w:vAlign w:val="center"/>
          </w:tcPr>
          <w:p w14:paraId="06032698">
            <w:pPr>
              <w:pStyle w:val="17"/>
              <w:jc w:val="left"/>
              <w:rPr>
                <w:rFonts w:ascii="宋体" w:hAnsi="宋体"/>
                <w:bCs/>
              </w:rPr>
            </w:pPr>
            <w:r>
              <w:rPr>
                <w:rFonts w:hint="eastAsia" w:ascii="宋体" w:hAnsi="宋体"/>
                <w:bCs/>
              </w:rPr>
              <w:t>4</w:t>
            </w:r>
            <w:r>
              <w:rPr>
                <w:rFonts w:hint="eastAsia" w:ascii="宋体" w:hAnsi="宋体"/>
                <w:bCs/>
                <w:lang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9" w:type="dxa"/>
            <w:tcBorders>
              <w:right w:val="single" w:color="auto" w:sz="12" w:space="0"/>
            </w:tcBorders>
            <w:vAlign w:val="center"/>
          </w:tcPr>
          <w:p w14:paraId="53124634">
            <w:pPr>
              <w:pStyle w:val="17"/>
              <w:rPr>
                <w:rFonts w:ascii="宋体" w:hAnsi="宋体"/>
                <w:bCs/>
              </w:rPr>
            </w:pPr>
            <w:r>
              <w:rPr>
                <w:rFonts w:hint="eastAsia" w:ascii="宋体" w:hAnsi="宋体"/>
                <w:bCs/>
              </w:rPr>
              <w:t>5</w:t>
            </w:r>
            <w:r>
              <w:rPr>
                <w:rFonts w:ascii="宋体" w:hAnsi="宋体"/>
                <w:bCs/>
              </w:rPr>
              <w:t>0%</w:t>
            </w:r>
          </w:p>
        </w:tc>
      </w:tr>
      <w:tr w14:paraId="64942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tcPr>
          <w:p w14:paraId="09B657B8">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883" w:type="dxa"/>
            <w:vMerge w:val="restart"/>
            <w:tcBorders>
              <w:left w:val="single" w:color="auto" w:sz="4" w:space="0"/>
            </w:tcBorders>
            <w:shd w:val="clear" w:color="auto" w:fill="auto"/>
            <w:vAlign w:val="center"/>
          </w:tcPr>
          <w:p w14:paraId="03FEFBA6">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p w14:paraId="0B18D935">
            <w:pPr>
              <w:pStyle w:val="17"/>
              <w:rPr>
                <w:rFonts w:ascii="宋体" w:hAnsi="宋体" w:cs="Times New Roman"/>
                <w:b w:val="0"/>
                <w:bCs w:val="0"/>
              </w:rPr>
            </w:pPr>
          </w:p>
        </w:tc>
        <w:tc>
          <w:tcPr>
            <w:tcW w:w="810" w:type="dxa"/>
            <w:vMerge w:val="restart"/>
            <w:tcBorders>
              <w:right w:val="double" w:color="auto" w:sz="4" w:space="0"/>
            </w:tcBorders>
            <w:shd w:val="clear" w:color="auto" w:fill="auto"/>
            <w:vAlign w:val="center"/>
          </w:tcPr>
          <w:p w14:paraId="15D633A7">
            <w:pPr>
              <w:pStyle w:val="17"/>
              <w:rPr>
                <w:rFonts w:ascii="宋体" w:hAnsi="宋体"/>
                <w:b w:val="0"/>
                <w:bCs w:val="0"/>
              </w:rPr>
            </w:pPr>
            <w:r>
              <w:rPr>
                <w:rFonts w:hint="eastAsia" w:ascii="宋体" w:hAnsi="宋体"/>
                <w:b w:val="0"/>
                <w:bCs w:val="0"/>
              </w:rPr>
              <w:t>H</w:t>
            </w:r>
          </w:p>
          <w:p w14:paraId="6A597A44">
            <w:pPr>
              <w:pStyle w:val="17"/>
              <w:rPr>
                <w:rFonts w:ascii="宋体" w:hAnsi="宋体"/>
                <w:b w:val="0"/>
                <w:bCs w:val="0"/>
              </w:rPr>
            </w:pPr>
          </w:p>
        </w:tc>
        <w:tc>
          <w:tcPr>
            <w:tcW w:w="4654" w:type="dxa"/>
            <w:vAlign w:val="center"/>
          </w:tcPr>
          <w:p w14:paraId="55EFDC01">
            <w:pPr>
              <w:pStyle w:val="17"/>
              <w:jc w:val="left"/>
              <w:rPr>
                <w:rFonts w:ascii="宋体" w:hAnsi="宋体"/>
                <w:bCs/>
              </w:rPr>
            </w:pPr>
            <w:r>
              <w:rPr>
                <w:rFonts w:hint="eastAsia" w:ascii="宋体" w:hAnsi="宋体"/>
                <w:bCs/>
              </w:rPr>
              <w:t>1</w:t>
            </w:r>
            <w:r>
              <w:rPr>
                <w:rFonts w:hint="eastAsia" w:ascii="宋体" w:hAnsi="宋体"/>
                <w:bCs/>
                <w:lang w:eastAsia="zh-CN"/>
              </w:rPr>
              <w:t>.</w:t>
            </w:r>
            <w:r>
              <w:rPr>
                <w:rFonts w:ascii="Arial" w:hAnsi="Arial" w:cs="Arial"/>
              </w:rPr>
              <w:t>掌握</w:t>
            </w:r>
            <w:r>
              <w:rPr>
                <w:rFonts w:hint="eastAsia" w:ascii="Arial" w:hAnsi="Arial" w:cs="Arial"/>
              </w:rPr>
              <w:t>太极拳</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9" w:type="dxa"/>
            <w:tcBorders>
              <w:right w:val="single" w:color="auto" w:sz="12" w:space="0"/>
            </w:tcBorders>
            <w:vAlign w:val="center"/>
          </w:tcPr>
          <w:p w14:paraId="5691049C">
            <w:pPr>
              <w:pStyle w:val="17"/>
              <w:rPr>
                <w:rFonts w:ascii="宋体" w:hAnsi="宋体"/>
                <w:bCs/>
              </w:rPr>
            </w:pPr>
            <w:r>
              <w:rPr>
                <w:rFonts w:hint="eastAsia" w:ascii="宋体" w:hAnsi="宋体"/>
                <w:bCs/>
              </w:rPr>
              <w:t>5</w:t>
            </w:r>
            <w:r>
              <w:rPr>
                <w:rFonts w:ascii="宋体" w:hAnsi="宋体"/>
                <w:bCs/>
              </w:rPr>
              <w:t>0%</w:t>
            </w:r>
          </w:p>
        </w:tc>
      </w:tr>
      <w:tr w14:paraId="59FEA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continue"/>
            <w:tcBorders>
              <w:left w:val="single" w:color="auto" w:sz="12" w:space="0"/>
              <w:right w:val="single" w:color="auto" w:sz="4" w:space="0"/>
            </w:tcBorders>
          </w:tcPr>
          <w:p w14:paraId="23F7A15E">
            <w:pPr>
              <w:pStyle w:val="17"/>
              <w:spacing w:line="720" w:lineRule="auto"/>
              <w:rPr>
                <w:rFonts w:ascii="宋体" w:hAnsi="宋体"/>
                <w:b w:val="0"/>
                <w:bCs w:val="0"/>
              </w:rPr>
            </w:pPr>
          </w:p>
        </w:tc>
        <w:tc>
          <w:tcPr>
            <w:tcW w:w="883" w:type="dxa"/>
            <w:vMerge w:val="continue"/>
            <w:tcBorders>
              <w:left w:val="single" w:color="auto" w:sz="4" w:space="0"/>
            </w:tcBorders>
            <w:vAlign w:val="center"/>
          </w:tcPr>
          <w:p w14:paraId="7D0A0FBE">
            <w:pPr>
              <w:pStyle w:val="17"/>
              <w:rPr>
                <w:rFonts w:ascii="宋体" w:hAnsi="宋体" w:cs="Times New Roman"/>
                <w:b w:val="0"/>
                <w:bCs w:val="0"/>
              </w:rPr>
            </w:pPr>
          </w:p>
        </w:tc>
        <w:tc>
          <w:tcPr>
            <w:tcW w:w="810" w:type="dxa"/>
            <w:vMerge w:val="continue"/>
            <w:tcBorders>
              <w:right w:val="double" w:color="auto" w:sz="4" w:space="0"/>
            </w:tcBorders>
            <w:vAlign w:val="center"/>
          </w:tcPr>
          <w:p w14:paraId="3E877511">
            <w:pPr>
              <w:pStyle w:val="17"/>
              <w:rPr>
                <w:rFonts w:ascii="宋体" w:hAnsi="宋体"/>
                <w:b w:val="0"/>
                <w:bCs w:val="0"/>
              </w:rPr>
            </w:pPr>
          </w:p>
        </w:tc>
        <w:tc>
          <w:tcPr>
            <w:tcW w:w="4654" w:type="dxa"/>
            <w:vAlign w:val="center"/>
          </w:tcPr>
          <w:p w14:paraId="4DBC0982">
            <w:pPr>
              <w:pStyle w:val="17"/>
              <w:jc w:val="left"/>
              <w:rPr>
                <w:rFonts w:ascii="宋体" w:hAnsi="宋体"/>
                <w:bCs/>
              </w:rPr>
            </w:pPr>
            <w:r>
              <w:rPr>
                <w:rFonts w:hint="eastAsia" w:ascii="宋体" w:hAnsi="宋体"/>
                <w:bCs/>
              </w:rPr>
              <w:t>3</w:t>
            </w:r>
            <w:r>
              <w:rPr>
                <w:rFonts w:hint="eastAsia" w:ascii="宋体" w:hAnsi="宋体"/>
                <w:bCs/>
                <w:lang w:eastAsia="zh-CN"/>
              </w:rPr>
              <w:t>.</w:t>
            </w:r>
            <w:r>
              <w:rPr>
                <w:rFonts w:hint="eastAsia" w:ascii="宋体" w:hAnsi="宋体"/>
                <w:bCs/>
              </w:rPr>
              <w:t>掌握太极拳基本动作，提高身体的灵活与协调能力以及爆发力；具备简单的攻防技战术能力和担任小规模太极拳竞赛裁判的能力。</w:t>
            </w:r>
          </w:p>
        </w:tc>
        <w:tc>
          <w:tcPr>
            <w:tcW w:w="1349" w:type="dxa"/>
            <w:tcBorders>
              <w:right w:val="single" w:color="auto" w:sz="12" w:space="0"/>
            </w:tcBorders>
            <w:vAlign w:val="center"/>
          </w:tcPr>
          <w:p w14:paraId="0D44C325">
            <w:pPr>
              <w:pStyle w:val="17"/>
              <w:rPr>
                <w:rFonts w:ascii="宋体" w:hAnsi="宋体"/>
                <w:bCs/>
              </w:rPr>
            </w:pPr>
            <w:r>
              <w:rPr>
                <w:rFonts w:hint="eastAsia" w:ascii="宋体" w:hAnsi="宋体"/>
                <w:bCs/>
              </w:rPr>
              <w:t>5</w:t>
            </w:r>
            <w:r>
              <w:rPr>
                <w:rFonts w:ascii="宋体" w:hAnsi="宋体"/>
                <w:bCs/>
              </w:rPr>
              <w:t>0%</w:t>
            </w:r>
          </w:p>
        </w:tc>
      </w:tr>
      <w:tr w14:paraId="51049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bottom w:val="single" w:color="auto" w:sz="12" w:space="0"/>
              <w:right w:val="single" w:color="auto" w:sz="4" w:space="0"/>
            </w:tcBorders>
          </w:tcPr>
          <w:p w14:paraId="0EEB1EEF">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883" w:type="dxa"/>
            <w:tcBorders>
              <w:left w:val="single" w:color="auto" w:sz="4" w:space="0"/>
              <w:bottom w:val="single" w:color="auto" w:sz="12" w:space="0"/>
            </w:tcBorders>
            <w:shd w:val="clear" w:color="auto" w:fill="auto"/>
            <w:vAlign w:val="center"/>
          </w:tcPr>
          <w:p w14:paraId="334D1B44">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10" w:type="dxa"/>
            <w:tcBorders>
              <w:bottom w:val="single" w:color="auto" w:sz="12" w:space="0"/>
              <w:right w:val="double" w:color="auto" w:sz="4" w:space="0"/>
            </w:tcBorders>
            <w:shd w:val="clear" w:color="auto" w:fill="auto"/>
            <w:vAlign w:val="center"/>
          </w:tcPr>
          <w:p w14:paraId="5EB03597">
            <w:pPr>
              <w:pStyle w:val="17"/>
              <w:rPr>
                <w:rFonts w:ascii="宋体" w:hAnsi="宋体"/>
                <w:b w:val="0"/>
                <w:bCs w:val="0"/>
              </w:rPr>
            </w:pPr>
            <w:r>
              <w:rPr>
                <w:rFonts w:ascii="宋体" w:hAnsi="宋体"/>
                <w:b w:val="0"/>
                <w:bCs w:val="0"/>
              </w:rPr>
              <w:t>M</w:t>
            </w:r>
          </w:p>
        </w:tc>
        <w:tc>
          <w:tcPr>
            <w:tcW w:w="4654" w:type="dxa"/>
            <w:tcBorders>
              <w:bottom w:val="single" w:color="auto" w:sz="12" w:space="0"/>
            </w:tcBorders>
            <w:vAlign w:val="center"/>
          </w:tcPr>
          <w:p w14:paraId="27EC177A">
            <w:pPr>
              <w:pStyle w:val="17"/>
              <w:jc w:val="left"/>
              <w:rPr>
                <w:rFonts w:ascii="宋体" w:hAnsi="宋体"/>
                <w:bCs/>
              </w:rPr>
            </w:pPr>
            <w:r>
              <w:rPr>
                <w:rFonts w:hint="eastAsia" w:ascii="宋体" w:hAnsi="宋体"/>
                <w:bCs/>
              </w:rPr>
              <w:t>5</w:t>
            </w:r>
            <w:r>
              <w:rPr>
                <w:rFonts w:hint="eastAsia" w:ascii="宋体" w:hAnsi="宋体"/>
                <w:bCs/>
                <w:lang w:eastAsia="zh-CN"/>
              </w:rPr>
              <w:t>.</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9" w:type="dxa"/>
            <w:tcBorders>
              <w:bottom w:val="single" w:color="auto" w:sz="12" w:space="0"/>
              <w:right w:val="single" w:color="auto" w:sz="12" w:space="0"/>
            </w:tcBorders>
            <w:vAlign w:val="center"/>
          </w:tcPr>
          <w:p w14:paraId="41E247B7">
            <w:pPr>
              <w:pStyle w:val="17"/>
              <w:rPr>
                <w:rFonts w:ascii="宋体" w:hAnsi="宋体"/>
                <w:bCs/>
              </w:rPr>
            </w:pPr>
            <w:r>
              <w:rPr>
                <w:rFonts w:hint="eastAsia" w:ascii="宋体" w:hAnsi="宋体"/>
                <w:bCs/>
              </w:rPr>
              <w:t>1</w:t>
            </w:r>
            <w:r>
              <w:rPr>
                <w:rFonts w:ascii="宋体" w:hAnsi="宋体"/>
                <w:bCs/>
              </w:rPr>
              <w:t>00%</w:t>
            </w:r>
          </w:p>
        </w:tc>
      </w:tr>
    </w:tbl>
    <w:p w14:paraId="5716EE99">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326FEAC9">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255D08D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44B2A6D8">
            <w:pPr>
              <w:widowControl w:val="0"/>
              <w:autoSpaceDE w:val="0"/>
              <w:autoSpaceDN w:val="0"/>
              <w:adjustRightInd w:val="0"/>
              <w:spacing w:line="340" w:lineRule="exact"/>
              <w:jc w:val="left"/>
              <w:rPr>
                <w:rFonts w:ascii="Arial" w:hAnsi="Arial" w:cs="Arial"/>
                <w:sz w:val="21"/>
                <w:szCs w:val="28"/>
              </w:rPr>
            </w:pPr>
            <w:r>
              <w:rPr>
                <w:rFonts w:hint="eastAsia" w:ascii="Arial" w:hAnsi="Arial" w:cs="Arial"/>
                <w:b/>
                <w:bCs/>
                <w:sz w:val="21"/>
                <w:szCs w:val="28"/>
              </w:rPr>
              <w:t>第一单元：</w:t>
            </w:r>
            <w:r>
              <w:rPr>
                <w:rFonts w:hint="eastAsia" w:ascii="Arial" w:hAnsi="Arial" w:cs="Arial"/>
                <w:sz w:val="21"/>
                <w:szCs w:val="28"/>
              </w:rPr>
              <w:t>理论部分</w:t>
            </w:r>
          </w:p>
          <w:p w14:paraId="2ECB3B1C">
            <w:pPr>
              <w:widowControl w:val="0"/>
              <w:autoSpaceDE w:val="0"/>
              <w:autoSpaceDN w:val="0"/>
              <w:adjustRightInd w:val="0"/>
              <w:spacing w:line="340" w:lineRule="exact"/>
              <w:jc w:val="left"/>
              <w:rPr>
                <w:rFonts w:ascii="Arial" w:hAnsi="Arial" w:cs="Arial"/>
                <w:sz w:val="21"/>
                <w:szCs w:val="28"/>
              </w:rPr>
            </w:pPr>
            <w:r>
              <w:rPr>
                <w:rFonts w:hint="eastAsia" w:ascii="Arial" w:hAnsi="Arial" w:cs="Arial"/>
                <w:sz w:val="21"/>
                <w:szCs w:val="28"/>
              </w:rPr>
              <w:t>教学内容：</w:t>
            </w:r>
          </w:p>
          <w:p w14:paraId="52B5C61D">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8"/>
              </w:rPr>
            </w:pPr>
            <w:r>
              <w:rPr>
                <w:rFonts w:hint="eastAsia" w:cs="Arial" w:asciiTheme="minorEastAsia" w:hAnsiTheme="minorEastAsia" w:eastAsiaTheme="minorEastAsia"/>
                <w:sz w:val="21"/>
                <w:szCs w:val="28"/>
              </w:rPr>
              <w:t>1</w:t>
            </w:r>
            <w:r>
              <w:rPr>
                <w:rFonts w:cs="Arial" w:asciiTheme="minorEastAsia" w:hAnsiTheme="minorEastAsia" w:eastAsiaTheme="minorEastAsia"/>
                <w:sz w:val="21"/>
                <w:szCs w:val="28"/>
              </w:rPr>
              <w:t>.</w:t>
            </w:r>
            <w:r>
              <w:rPr>
                <w:rFonts w:hint="eastAsia" w:cs="Arial" w:asciiTheme="minorEastAsia" w:hAnsiTheme="minorEastAsia" w:eastAsiaTheme="minorEastAsia"/>
                <w:sz w:val="21"/>
                <w:szCs w:val="28"/>
              </w:rPr>
              <w:t>课程介绍：课程的教学目标、教学内容、评价方法、基本要求和注意事项；</w:t>
            </w:r>
          </w:p>
          <w:p w14:paraId="53128A2B">
            <w:pPr>
              <w:widowControl w:val="0"/>
              <w:autoSpaceDE w:val="0"/>
              <w:autoSpaceDN w:val="0"/>
              <w:adjustRightInd w:val="0"/>
              <w:spacing w:line="340" w:lineRule="exact"/>
              <w:jc w:val="left"/>
              <w:rPr>
                <w:rFonts w:cs="Arial" w:asciiTheme="minorEastAsia" w:hAnsiTheme="minorEastAsia" w:eastAsiaTheme="minorEastAsia"/>
                <w:sz w:val="21"/>
                <w:szCs w:val="28"/>
              </w:rPr>
            </w:pPr>
            <w:r>
              <w:rPr>
                <w:rFonts w:hint="eastAsia" w:cs="Arial" w:asciiTheme="minorEastAsia" w:hAnsiTheme="minorEastAsia" w:eastAsiaTheme="minorEastAsia"/>
                <w:sz w:val="21"/>
                <w:szCs w:val="28"/>
              </w:rPr>
              <w:t xml:space="preserve"> </w:t>
            </w:r>
            <w:r>
              <w:rPr>
                <w:rFonts w:cs="Arial" w:asciiTheme="minorEastAsia" w:hAnsiTheme="minorEastAsia" w:eastAsiaTheme="minorEastAsia"/>
                <w:sz w:val="21"/>
                <w:szCs w:val="28"/>
              </w:rPr>
              <w:t xml:space="preserve">   2.</w:t>
            </w:r>
            <w:r>
              <w:rPr>
                <w:rFonts w:hint="eastAsia" w:cs="Arial" w:asciiTheme="minorEastAsia" w:hAnsiTheme="minorEastAsia" w:eastAsiaTheme="minorEastAsia"/>
                <w:sz w:val="21"/>
                <w:szCs w:val="28"/>
              </w:rPr>
              <w:t>太极拳概述：武术的发展简史；武术和中医养生功法的特点、内容、作用；24式太极拳的健身、技击和文化价值。</w:t>
            </w:r>
          </w:p>
          <w:p w14:paraId="438E0C84">
            <w:pPr>
              <w:widowControl w:val="0"/>
              <w:autoSpaceDE w:val="0"/>
              <w:autoSpaceDN w:val="0"/>
              <w:adjustRightInd w:val="0"/>
              <w:spacing w:line="340" w:lineRule="exact"/>
              <w:jc w:val="left"/>
              <w:rPr>
                <w:rFonts w:ascii="Arial" w:hAnsi="Arial" w:cs="Arial"/>
                <w:sz w:val="21"/>
                <w:szCs w:val="28"/>
              </w:rPr>
            </w:pPr>
            <w:r>
              <w:rPr>
                <w:rFonts w:hint="eastAsia" w:cs="Arial" w:asciiTheme="minorEastAsia" w:hAnsiTheme="minorEastAsia" w:eastAsiaTheme="minorEastAsia"/>
                <w:sz w:val="21"/>
                <w:szCs w:val="28"/>
              </w:rPr>
              <w:t xml:space="preserve"> </w:t>
            </w:r>
            <w:r>
              <w:rPr>
                <w:rFonts w:cs="Arial" w:asciiTheme="minorEastAsia" w:hAnsiTheme="minorEastAsia" w:eastAsiaTheme="minorEastAsia"/>
                <w:sz w:val="21"/>
                <w:szCs w:val="28"/>
              </w:rPr>
              <w:t xml:space="preserve">   3.</w:t>
            </w:r>
            <w:r>
              <w:rPr>
                <w:rFonts w:hint="eastAsia" w:ascii="Arial" w:hAnsi="Arial" w:cs="Arial" w:eastAsiaTheme="minorEastAsia"/>
                <w:sz w:val="21"/>
                <w:szCs w:val="28"/>
              </w:rPr>
              <w:t>太极拳简易</w:t>
            </w:r>
            <w:r>
              <w:rPr>
                <w:rFonts w:hint="eastAsia" w:ascii="Arial" w:hAnsi="Arial" w:cs="Arial"/>
                <w:sz w:val="21"/>
                <w:szCs w:val="28"/>
              </w:rPr>
              <w:t>竞赛规则。</w:t>
            </w:r>
          </w:p>
          <w:p w14:paraId="5A789265">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8"/>
              </w:rPr>
              <w:t>预期成果：通过理论部分学习，</w:t>
            </w:r>
            <w:r>
              <w:rPr>
                <w:rFonts w:ascii="Arial" w:hAnsi="Arial" w:cs="Arial"/>
                <w:sz w:val="21"/>
                <w:szCs w:val="28"/>
              </w:rPr>
              <w:t>握基础体育理论知识，了解武术和中医养生功法的概况，掌握太极拳的的运动特点和锻炼方法，以及太极拳的健身功效，了解武术竞赛规则，提高学生对传统体育养身的认识</w:t>
            </w:r>
            <w:r>
              <w:rPr>
                <w:rFonts w:hint="eastAsia" w:ascii="Arial" w:hAnsi="Arial" w:cs="Arial"/>
                <w:sz w:val="21"/>
                <w:szCs w:val="21"/>
              </w:rPr>
              <w:t>。</w:t>
            </w:r>
          </w:p>
          <w:p w14:paraId="3671387E">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教学难点：</w:t>
            </w:r>
            <w:r>
              <w:rPr>
                <w:rFonts w:ascii="Arial" w:hAnsi="Arial" w:cs="Arial"/>
                <w:sz w:val="21"/>
                <w:szCs w:val="21"/>
              </w:rPr>
              <w:t>太极拳养生功法运动的功理和作用，以及太极拳的运动特点和健身效果。</w:t>
            </w:r>
          </w:p>
          <w:p w14:paraId="7A13C0C9">
            <w:pPr>
              <w:widowControl w:val="0"/>
              <w:autoSpaceDE w:val="0"/>
              <w:autoSpaceDN w:val="0"/>
              <w:adjustRightInd w:val="0"/>
              <w:spacing w:line="340" w:lineRule="exact"/>
              <w:jc w:val="left"/>
              <w:rPr>
                <w:rFonts w:ascii="Arial" w:hAnsi="Arial" w:cs="Arial"/>
                <w:sz w:val="21"/>
                <w:szCs w:val="21"/>
              </w:rPr>
            </w:pPr>
          </w:p>
          <w:p w14:paraId="7E576BEC">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太极拳实践教学</w:t>
            </w:r>
          </w:p>
          <w:p w14:paraId="0F674395">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23E0DEEA">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武术基本功法；</w:t>
            </w:r>
          </w:p>
          <w:p w14:paraId="39812AA8">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24式太极拳套路；</w:t>
            </w:r>
          </w:p>
          <w:p w14:paraId="1D139C5D">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49466171">
            <w:pPr>
              <w:widowControl/>
              <w:ind w:firstLine="420" w:firstLineChars="200"/>
              <w:jc w:val="left"/>
              <w:rPr>
                <w:sz w:val="28"/>
                <w:szCs w:val="28"/>
              </w:rPr>
            </w:pPr>
            <w:r>
              <w:rPr>
                <w:rFonts w:hint="eastAsia" w:cs="Arial" w:asciiTheme="minorEastAsia" w:hAnsiTheme="minorEastAsia"/>
                <w:sz w:val="21"/>
                <w:szCs w:val="28"/>
              </w:rPr>
              <w:t>1</w:t>
            </w:r>
            <w:r>
              <w:rPr>
                <w:rFonts w:cs="Arial" w:asciiTheme="minorEastAsia" w:hAnsiTheme="minorEastAsia"/>
                <w:sz w:val="21"/>
                <w:szCs w:val="28"/>
              </w:rPr>
              <w:t>.</w:t>
            </w:r>
            <w:r>
              <w:rPr>
                <w:rFonts w:hint="eastAsia" w:cs="Arial" w:asciiTheme="minorEastAsia" w:hAnsiTheme="minorEastAsia"/>
                <w:sz w:val="21"/>
                <w:szCs w:val="28"/>
              </w:rPr>
              <w:t>通</w:t>
            </w:r>
            <w:r>
              <w:rPr>
                <w:rFonts w:ascii="Arial" w:hAnsi="Arial" w:cs="Arial"/>
                <w:sz w:val="21"/>
                <w:szCs w:val="28"/>
              </w:rPr>
              <w:t>过基本功的练习，使学生能够尽快地掌握武术技法，全面提高武术动作质量，避免伤害事故的发生，延长运动寿命，提高专项身体素质，为练习套路打下良好的基础。</w:t>
            </w:r>
          </w:p>
          <w:p w14:paraId="522382BD">
            <w:pPr>
              <w:widowControl w:val="0"/>
              <w:ind w:firstLine="420" w:firstLineChars="200"/>
              <w:jc w:val="both"/>
              <w:rPr>
                <w:sz w:val="28"/>
                <w:szCs w:val="28"/>
              </w:rPr>
            </w:pPr>
            <w:r>
              <w:rPr>
                <w:rFonts w:hint="eastAsia" w:cs="Arial" w:asciiTheme="minorEastAsia" w:hAnsiTheme="minorEastAsia" w:eastAsiaTheme="minorEastAsia"/>
                <w:sz w:val="21"/>
                <w:szCs w:val="28"/>
              </w:rPr>
              <w:t>2</w:t>
            </w:r>
            <w:r>
              <w:rPr>
                <w:rFonts w:cs="Arial" w:asciiTheme="minorEastAsia" w:hAnsiTheme="minorEastAsia" w:eastAsiaTheme="minorEastAsia"/>
                <w:sz w:val="21"/>
                <w:szCs w:val="28"/>
              </w:rPr>
              <w:t>.通</w:t>
            </w:r>
            <w:r>
              <w:rPr>
                <w:rFonts w:ascii="Arial" w:hAnsi="Arial" w:cs="Arial"/>
                <w:sz w:val="21"/>
                <w:szCs w:val="28"/>
              </w:rPr>
              <w:t>过</w:t>
            </w:r>
            <w:r>
              <w:rPr>
                <w:rFonts w:hint="eastAsia" w:asciiTheme="minorEastAsia" w:hAnsiTheme="minorEastAsia" w:eastAsiaTheme="minorEastAsia" w:cstheme="minorEastAsia"/>
                <w:sz w:val="21"/>
                <w:szCs w:val="28"/>
              </w:rPr>
              <w:t>24式</w:t>
            </w:r>
            <w:r>
              <w:rPr>
                <w:rFonts w:hint="eastAsia" w:ascii="Arial" w:hAnsi="Arial" w:cs="Arial"/>
                <w:sz w:val="21"/>
                <w:szCs w:val="28"/>
              </w:rPr>
              <w:t>太极拳教学，提高学生的武术修养，并</w:t>
            </w:r>
            <w:r>
              <w:rPr>
                <w:rFonts w:hint="eastAsia"/>
                <w:bCs/>
                <w:color w:val="000000"/>
                <w:sz w:val="21"/>
                <w:szCs w:val="21"/>
              </w:rPr>
              <w:t>树立正确的体育锻炼意识，同时在分组练习中提高学生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p w14:paraId="7E47306B">
            <w:pPr>
              <w:widowControl w:val="0"/>
              <w:autoSpaceDE w:val="0"/>
              <w:autoSpaceDN w:val="0"/>
              <w:adjustRightInd w:val="0"/>
              <w:spacing w:line="340" w:lineRule="exact"/>
              <w:jc w:val="left"/>
              <w:rPr>
                <w:rFonts w:ascii="Arial" w:hAnsi="Arial" w:cs="Arial"/>
                <w:sz w:val="20"/>
                <w:szCs w:val="21"/>
              </w:rPr>
            </w:pPr>
            <w:r>
              <w:rPr>
                <w:rFonts w:hint="eastAsia" w:cs="Arial" w:asciiTheme="minorEastAsia" w:hAnsiTheme="minorEastAsia" w:eastAsiaTheme="minorEastAsia"/>
                <w:sz w:val="21"/>
                <w:szCs w:val="21"/>
              </w:rPr>
              <w:t>教学难点：</w:t>
            </w:r>
            <w:r>
              <w:rPr>
                <w:rFonts w:ascii="Arial" w:hAnsi="Arial" w:cs="Arial"/>
                <w:sz w:val="21"/>
                <w:szCs w:val="21"/>
              </w:rPr>
              <w:t>领悟太极拳的轻柔缓慢，行如流水的风格特点</w:t>
            </w:r>
            <w:r>
              <w:rPr>
                <w:rFonts w:hint="eastAsia" w:ascii="Arial" w:hAnsi="Arial" w:cs="Arial"/>
                <w:sz w:val="21"/>
                <w:szCs w:val="21"/>
              </w:rPr>
              <w:t>；</w:t>
            </w:r>
            <w:r>
              <w:rPr>
                <w:rFonts w:ascii="Arial" w:hAnsi="Arial" w:cs="Arial"/>
                <w:sz w:val="21"/>
                <w:szCs w:val="21"/>
              </w:rPr>
              <w:t>武术精气神的要求，以及手眼身法步的配合。</w:t>
            </w:r>
          </w:p>
          <w:p w14:paraId="0CEB89BE">
            <w:pPr>
              <w:widowControl w:val="0"/>
              <w:autoSpaceDE w:val="0"/>
              <w:autoSpaceDN w:val="0"/>
              <w:adjustRightInd w:val="0"/>
              <w:spacing w:line="340" w:lineRule="exact"/>
              <w:jc w:val="left"/>
              <w:rPr>
                <w:rFonts w:ascii="Arial" w:hAnsi="Arial" w:cs="Arial"/>
                <w:sz w:val="20"/>
                <w:szCs w:val="21"/>
              </w:rPr>
            </w:pPr>
          </w:p>
          <w:p w14:paraId="5ED7AE33">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体能练习与体质健康测试</w:t>
            </w:r>
          </w:p>
          <w:p w14:paraId="0AB0E539">
            <w:pPr>
              <w:widowControl w:val="0"/>
              <w:autoSpaceDE w:val="0"/>
              <w:autoSpaceDN w:val="0"/>
              <w:adjustRightInd w:val="0"/>
              <w:spacing w:line="340" w:lineRule="exact"/>
              <w:jc w:val="left"/>
              <w:rPr>
                <w:rFonts w:cs="Arial" w:asciiTheme="minorEastAsia" w:hAnsiTheme="minorEastAsia" w:eastAsiaTheme="minorEastAsia"/>
                <w:sz w:val="21"/>
                <w:szCs w:val="22"/>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2"/>
              </w:rPr>
              <w:t xml:space="preserve">短跑 </w:t>
            </w:r>
            <w:r>
              <w:rPr>
                <w:rFonts w:cs="Arial" w:asciiTheme="minorEastAsia" w:hAnsiTheme="minorEastAsia" w:eastAsiaTheme="minorEastAsia"/>
                <w:sz w:val="21"/>
                <w:szCs w:val="22"/>
              </w:rPr>
              <w:t>2</w:t>
            </w:r>
            <w:r>
              <w:rPr>
                <w:rFonts w:hint="eastAsia" w:cs="Arial" w:asciiTheme="minorEastAsia" w:hAnsiTheme="minorEastAsia" w:eastAsiaTheme="minorEastAsia"/>
                <w:sz w:val="21"/>
                <w:szCs w:val="22"/>
              </w:rPr>
              <w:t>.</w:t>
            </w:r>
            <w:r>
              <w:rPr>
                <w:rFonts w:cs="Arial" w:asciiTheme="minorEastAsia" w:hAnsiTheme="minorEastAsia" w:eastAsiaTheme="minorEastAsia"/>
                <w:sz w:val="21"/>
                <w:szCs w:val="22"/>
              </w:rPr>
              <w:t>中长跑 3.弹跳力 4.柔韧 5.引体向上（女：仰卧起坐）</w:t>
            </w:r>
          </w:p>
          <w:p w14:paraId="7C313BB9">
            <w:pPr>
              <w:widowControl w:val="0"/>
              <w:autoSpaceDE w:val="0"/>
              <w:autoSpaceDN w:val="0"/>
              <w:adjustRightInd w:val="0"/>
              <w:spacing w:line="340" w:lineRule="exact"/>
              <w:jc w:val="left"/>
              <w:rPr>
                <w:bCs/>
                <w:sz w:val="21"/>
                <w:szCs w:val="21"/>
              </w:rPr>
            </w:pPr>
            <w:r>
              <w:rPr>
                <w:rFonts w:hint="eastAsia" w:cs="Arial" w:asciiTheme="minorEastAsia" w:hAnsiTheme="minorEastAsia" w:eastAsiaTheme="minorEastAsia"/>
                <w:sz w:val="21"/>
                <w:szCs w:val="21"/>
              </w:rPr>
              <w:t>预期成果：</w:t>
            </w:r>
            <w:r>
              <w:rPr>
                <w:rFonts w:ascii="Arial" w:hAnsi="Arial" w:cs="Arial"/>
                <w:sz w:val="21"/>
                <w:szCs w:val="28"/>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4839345F">
            <w:pPr>
              <w:widowControl w:val="0"/>
              <w:autoSpaceDE w:val="0"/>
              <w:autoSpaceDN w:val="0"/>
              <w:adjustRightInd w:val="0"/>
              <w:spacing w:line="340" w:lineRule="exact"/>
              <w:jc w:val="left"/>
              <w:rPr>
                <w:bCs/>
                <w:sz w:val="21"/>
                <w:szCs w:val="20"/>
              </w:rPr>
            </w:pPr>
            <w:r>
              <w:rPr>
                <w:rFonts w:hint="eastAsia"/>
                <w:bCs/>
                <w:sz w:val="21"/>
                <w:szCs w:val="21"/>
              </w:rPr>
              <w:t>教学难点：</w:t>
            </w:r>
            <w:r>
              <w:rPr>
                <w:bCs/>
                <w:sz w:val="21"/>
                <w:szCs w:val="20"/>
              </w:rPr>
              <w:t>练习中学生兴趣的激发和意志品质的培养。</w:t>
            </w:r>
          </w:p>
          <w:p w14:paraId="4C955613">
            <w:pPr>
              <w:widowControl w:val="0"/>
              <w:autoSpaceDE w:val="0"/>
              <w:autoSpaceDN w:val="0"/>
              <w:adjustRightInd w:val="0"/>
              <w:spacing w:line="340" w:lineRule="exact"/>
              <w:jc w:val="left"/>
              <w:rPr>
                <w:bCs/>
                <w:sz w:val="21"/>
                <w:szCs w:val="20"/>
              </w:rPr>
            </w:pPr>
          </w:p>
          <w:p w14:paraId="70258C3F">
            <w:pPr>
              <w:widowControl w:val="0"/>
              <w:autoSpaceDE w:val="0"/>
              <w:autoSpaceDN w:val="0"/>
              <w:adjustRightInd w:val="0"/>
              <w:spacing w:line="340" w:lineRule="exact"/>
              <w:jc w:val="left"/>
              <w:rPr>
                <w:b/>
                <w:sz w:val="21"/>
                <w:szCs w:val="21"/>
              </w:rPr>
            </w:pPr>
            <w:r>
              <w:rPr>
                <w:rFonts w:hint="eastAsia"/>
                <w:b/>
                <w:sz w:val="21"/>
                <w:szCs w:val="21"/>
              </w:rPr>
              <w:t>第四单元：</w:t>
            </w:r>
            <w:r>
              <w:rPr>
                <w:rFonts w:hint="eastAsia"/>
                <w:bCs/>
                <w:sz w:val="21"/>
                <w:szCs w:val="21"/>
              </w:rPr>
              <w:t>有氧健身跑</w:t>
            </w:r>
          </w:p>
          <w:p w14:paraId="1F45ABF3">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6E8E79A2">
            <w:pPr>
              <w:widowControl/>
              <w:jc w:val="left"/>
              <w:rPr>
                <w:bCs/>
                <w:sz w:val="21"/>
                <w:szCs w:val="21"/>
              </w:rPr>
            </w:pPr>
            <w:r>
              <w:rPr>
                <w:rFonts w:hint="eastAsia" w:cs="Arial" w:asciiTheme="minorEastAsia" w:hAnsiTheme="minorEastAsia"/>
                <w:sz w:val="21"/>
                <w:szCs w:val="28"/>
              </w:rPr>
              <w:t>预期成果：</w:t>
            </w:r>
            <w:r>
              <w:rPr>
                <w:rFonts w:hint="eastAsia"/>
                <w:bCs/>
                <w:sz w:val="21"/>
                <w:szCs w:val="21"/>
              </w:rPr>
              <w:t>使学生具备制定运动计划，自主进行科学锻炼的能力。增强学生心肺功能，培养学生遵纪守法和规则意识。</w:t>
            </w:r>
          </w:p>
          <w:p w14:paraId="6F0A06E3">
            <w:pPr>
              <w:widowControl/>
              <w:jc w:val="left"/>
              <w:rPr>
                <w:bCs/>
                <w:sz w:val="21"/>
                <w:szCs w:val="21"/>
              </w:rPr>
            </w:pPr>
            <w:r>
              <w:rPr>
                <w:bCs/>
                <w:sz w:val="21"/>
                <w:szCs w:val="20"/>
              </w:rPr>
              <w:t>教学难点：预防和监控学生代跑等作弊行为。</w:t>
            </w:r>
          </w:p>
        </w:tc>
      </w:tr>
    </w:tbl>
    <w:p w14:paraId="38236812">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402E7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167791E1">
            <w:pPr>
              <w:pStyle w:val="16"/>
              <w:ind w:firstLine="489"/>
              <w:jc w:val="right"/>
              <w:rPr>
                <w:szCs w:val="16"/>
              </w:rPr>
            </w:pPr>
            <w:r>
              <w:rPr>
                <w:rFonts w:hint="eastAsia"/>
                <w:szCs w:val="16"/>
              </w:rPr>
              <w:t>课程目标</w:t>
            </w:r>
          </w:p>
          <w:p w14:paraId="70B5D533">
            <w:pPr>
              <w:pStyle w:val="16"/>
              <w:ind w:right="210"/>
              <w:jc w:val="left"/>
              <w:rPr>
                <w:szCs w:val="16"/>
              </w:rPr>
            </w:pPr>
          </w:p>
          <w:p w14:paraId="657D07D5">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4FADB0A7">
            <w:pPr>
              <w:pStyle w:val="16"/>
              <w:rPr>
                <w:rFonts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158DB0AC">
            <w:pPr>
              <w:pStyle w:val="16"/>
              <w:rPr>
                <w:rFonts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76989E39">
            <w:pPr>
              <w:pStyle w:val="16"/>
              <w:rPr>
                <w:rFonts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1C8C5E8B">
            <w:pPr>
              <w:pStyle w:val="16"/>
              <w:rPr>
                <w:rFonts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04B508CE">
            <w:pPr>
              <w:pStyle w:val="16"/>
              <w:rPr>
                <w:rFonts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207B4B24">
            <w:pPr>
              <w:pStyle w:val="16"/>
              <w:rPr>
                <w:rFonts w:asciiTheme="minorEastAsia" w:hAnsiTheme="minorEastAsia" w:eastAsiaTheme="minorEastAsia"/>
                <w:szCs w:val="21"/>
              </w:rPr>
            </w:pPr>
            <w:r>
              <w:rPr>
                <w:rFonts w:hint="eastAsia" w:asciiTheme="minorEastAsia" w:hAnsiTheme="minorEastAsia" w:eastAsiaTheme="minorEastAsia"/>
                <w:szCs w:val="21"/>
              </w:rPr>
              <w:t>6</w:t>
            </w:r>
          </w:p>
        </w:tc>
      </w:tr>
      <w:tr w14:paraId="0F33A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4C1BA260">
            <w:pPr>
              <w:pStyle w:val="17"/>
            </w:pPr>
            <w:r>
              <w:rPr>
                <w:rFonts w:hint="eastAsia"/>
              </w:rPr>
              <w:t>第一单元</w:t>
            </w:r>
          </w:p>
        </w:tc>
        <w:tc>
          <w:tcPr>
            <w:tcW w:w="1074" w:type="dxa"/>
            <w:vAlign w:val="center"/>
          </w:tcPr>
          <w:p w14:paraId="7EAA541C">
            <w:pPr>
              <w:pStyle w:val="17"/>
              <w:rPr>
                <w:sz w:val="22"/>
                <w:szCs w:val="22"/>
              </w:rPr>
            </w:pPr>
            <w:r>
              <w:rPr>
                <w:rFonts w:hint="eastAsia"/>
                <w:sz w:val="22"/>
                <w:szCs w:val="22"/>
              </w:rPr>
              <w:t>√</w:t>
            </w:r>
          </w:p>
        </w:tc>
        <w:tc>
          <w:tcPr>
            <w:tcW w:w="1074" w:type="dxa"/>
            <w:vAlign w:val="center"/>
          </w:tcPr>
          <w:p w14:paraId="3F072191">
            <w:pPr>
              <w:pStyle w:val="17"/>
              <w:rPr>
                <w:sz w:val="22"/>
                <w:szCs w:val="22"/>
              </w:rPr>
            </w:pPr>
            <w:r>
              <w:rPr>
                <w:rFonts w:hint="eastAsia"/>
                <w:sz w:val="22"/>
                <w:szCs w:val="22"/>
              </w:rPr>
              <w:t>√</w:t>
            </w:r>
          </w:p>
        </w:tc>
        <w:tc>
          <w:tcPr>
            <w:tcW w:w="1074" w:type="dxa"/>
            <w:vAlign w:val="center"/>
          </w:tcPr>
          <w:p w14:paraId="5D89864D">
            <w:pPr>
              <w:pStyle w:val="17"/>
              <w:rPr>
                <w:sz w:val="22"/>
                <w:szCs w:val="22"/>
              </w:rPr>
            </w:pPr>
            <w:r>
              <w:rPr>
                <w:rFonts w:hint="eastAsia"/>
                <w:sz w:val="22"/>
                <w:szCs w:val="22"/>
              </w:rPr>
              <w:t>√</w:t>
            </w:r>
          </w:p>
        </w:tc>
        <w:tc>
          <w:tcPr>
            <w:tcW w:w="1073" w:type="dxa"/>
            <w:vAlign w:val="center"/>
          </w:tcPr>
          <w:p w14:paraId="0A822495">
            <w:pPr>
              <w:pStyle w:val="17"/>
              <w:rPr>
                <w:sz w:val="22"/>
                <w:szCs w:val="22"/>
              </w:rPr>
            </w:pPr>
            <w:r>
              <w:rPr>
                <w:rFonts w:hint="eastAsia"/>
                <w:sz w:val="22"/>
                <w:szCs w:val="22"/>
              </w:rPr>
              <w:t>√</w:t>
            </w:r>
          </w:p>
        </w:tc>
        <w:tc>
          <w:tcPr>
            <w:tcW w:w="1073" w:type="dxa"/>
            <w:vAlign w:val="center"/>
          </w:tcPr>
          <w:p w14:paraId="050C2A83">
            <w:pPr>
              <w:pStyle w:val="17"/>
              <w:rPr>
                <w:sz w:val="22"/>
                <w:szCs w:val="22"/>
              </w:rPr>
            </w:pPr>
            <w:r>
              <w:rPr>
                <w:rFonts w:hint="eastAsia"/>
                <w:sz w:val="22"/>
                <w:szCs w:val="22"/>
              </w:rPr>
              <w:t>√</w:t>
            </w:r>
          </w:p>
        </w:tc>
        <w:tc>
          <w:tcPr>
            <w:tcW w:w="1074" w:type="dxa"/>
            <w:tcBorders>
              <w:right w:val="single" w:color="auto" w:sz="12" w:space="0"/>
            </w:tcBorders>
            <w:vAlign w:val="center"/>
          </w:tcPr>
          <w:p w14:paraId="5378F230">
            <w:pPr>
              <w:pStyle w:val="17"/>
              <w:rPr>
                <w:sz w:val="22"/>
                <w:szCs w:val="22"/>
              </w:rPr>
            </w:pPr>
            <w:r>
              <w:rPr>
                <w:rFonts w:hint="eastAsia"/>
                <w:sz w:val="22"/>
                <w:szCs w:val="22"/>
              </w:rPr>
              <w:t>√</w:t>
            </w:r>
          </w:p>
        </w:tc>
      </w:tr>
      <w:tr w14:paraId="574A1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39B02692">
            <w:pPr>
              <w:pStyle w:val="17"/>
            </w:pPr>
            <w:r>
              <w:rPr>
                <w:rFonts w:hint="eastAsia"/>
              </w:rPr>
              <w:t>第二单元</w:t>
            </w:r>
          </w:p>
        </w:tc>
        <w:tc>
          <w:tcPr>
            <w:tcW w:w="1074" w:type="dxa"/>
            <w:vAlign w:val="center"/>
          </w:tcPr>
          <w:p w14:paraId="5D98B5F2">
            <w:pPr>
              <w:pStyle w:val="17"/>
              <w:rPr>
                <w:sz w:val="22"/>
                <w:szCs w:val="22"/>
              </w:rPr>
            </w:pPr>
            <w:r>
              <w:rPr>
                <w:rFonts w:hint="eastAsia"/>
                <w:sz w:val="22"/>
                <w:szCs w:val="22"/>
              </w:rPr>
              <w:t>√</w:t>
            </w:r>
          </w:p>
        </w:tc>
        <w:tc>
          <w:tcPr>
            <w:tcW w:w="1074" w:type="dxa"/>
            <w:vAlign w:val="center"/>
          </w:tcPr>
          <w:p w14:paraId="4D43B94F">
            <w:pPr>
              <w:pStyle w:val="17"/>
              <w:rPr>
                <w:sz w:val="22"/>
                <w:szCs w:val="22"/>
              </w:rPr>
            </w:pPr>
            <w:r>
              <w:rPr>
                <w:rFonts w:hint="eastAsia"/>
                <w:sz w:val="22"/>
                <w:szCs w:val="22"/>
              </w:rPr>
              <w:t>√</w:t>
            </w:r>
          </w:p>
        </w:tc>
        <w:tc>
          <w:tcPr>
            <w:tcW w:w="1074" w:type="dxa"/>
            <w:vAlign w:val="center"/>
          </w:tcPr>
          <w:p w14:paraId="34959823">
            <w:pPr>
              <w:pStyle w:val="17"/>
              <w:rPr>
                <w:sz w:val="22"/>
                <w:szCs w:val="22"/>
              </w:rPr>
            </w:pPr>
            <w:r>
              <w:rPr>
                <w:rFonts w:hint="eastAsia"/>
                <w:sz w:val="22"/>
                <w:szCs w:val="22"/>
              </w:rPr>
              <w:t>√</w:t>
            </w:r>
          </w:p>
        </w:tc>
        <w:tc>
          <w:tcPr>
            <w:tcW w:w="1073" w:type="dxa"/>
            <w:vAlign w:val="center"/>
          </w:tcPr>
          <w:p w14:paraId="792ED448">
            <w:pPr>
              <w:pStyle w:val="17"/>
              <w:rPr>
                <w:sz w:val="22"/>
                <w:szCs w:val="22"/>
              </w:rPr>
            </w:pPr>
            <w:r>
              <w:rPr>
                <w:rFonts w:hint="eastAsia"/>
                <w:sz w:val="22"/>
                <w:szCs w:val="22"/>
              </w:rPr>
              <w:t>√</w:t>
            </w:r>
          </w:p>
        </w:tc>
        <w:tc>
          <w:tcPr>
            <w:tcW w:w="1073" w:type="dxa"/>
            <w:vAlign w:val="center"/>
          </w:tcPr>
          <w:p w14:paraId="2F43170C">
            <w:pPr>
              <w:pStyle w:val="17"/>
              <w:rPr>
                <w:sz w:val="22"/>
                <w:szCs w:val="22"/>
              </w:rPr>
            </w:pPr>
            <w:r>
              <w:rPr>
                <w:rFonts w:hint="eastAsia"/>
                <w:sz w:val="22"/>
                <w:szCs w:val="22"/>
              </w:rPr>
              <w:t>√</w:t>
            </w:r>
          </w:p>
        </w:tc>
        <w:tc>
          <w:tcPr>
            <w:tcW w:w="1074" w:type="dxa"/>
            <w:tcBorders>
              <w:right w:val="single" w:color="auto" w:sz="12" w:space="0"/>
            </w:tcBorders>
            <w:vAlign w:val="center"/>
          </w:tcPr>
          <w:p w14:paraId="0BF7B465">
            <w:pPr>
              <w:pStyle w:val="17"/>
              <w:rPr>
                <w:sz w:val="22"/>
                <w:szCs w:val="22"/>
              </w:rPr>
            </w:pPr>
            <w:r>
              <w:rPr>
                <w:rFonts w:hint="eastAsia"/>
                <w:sz w:val="22"/>
                <w:szCs w:val="22"/>
              </w:rPr>
              <w:t>√</w:t>
            </w:r>
          </w:p>
        </w:tc>
      </w:tr>
      <w:tr w14:paraId="16884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4B6D8B2">
            <w:pPr>
              <w:pStyle w:val="17"/>
            </w:pPr>
            <w:r>
              <w:rPr>
                <w:rFonts w:hint="eastAsia"/>
              </w:rPr>
              <w:t>第三单元</w:t>
            </w:r>
          </w:p>
        </w:tc>
        <w:tc>
          <w:tcPr>
            <w:tcW w:w="1074" w:type="dxa"/>
            <w:vAlign w:val="center"/>
          </w:tcPr>
          <w:p w14:paraId="21389B4C">
            <w:pPr>
              <w:pStyle w:val="17"/>
              <w:rPr>
                <w:sz w:val="22"/>
                <w:szCs w:val="22"/>
              </w:rPr>
            </w:pPr>
          </w:p>
        </w:tc>
        <w:tc>
          <w:tcPr>
            <w:tcW w:w="1074" w:type="dxa"/>
            <w:vAlign w:val="center"/>
          </w:tcPr>
          <w:p w14:paraId="00E5ADB9">
            <w:pPr>
              <w:pStyle w:val="17"/>
              <w:rPr>
                <w:sz w:val="22"/>
                <w:szCs w:val="22"/>
              </w:rPr>
            </w:pPr>
            <w:r>
              <w:rPr>
                <w:rFonts w:hint="eastAsia"/>
                <w:sz w:val="22"/>
                <w:szCs w:val="22"/>
              </w:rPr>
              <w:t>√</w:t>
            </w:r>
          </w:p>
        </w:tc>
        <w:tc>
          <w:tcPr>
            <w:tcW w:w="1074" w:type="dxa"/>
            <w:vAlign w:val="center"/>
          </w:tcPr>
          <w:p w14:paraId="7B01F680">
            <w:pPr>
              <w:pStyle w:val="17"/>
              <w:rPr>
                <w:sz w:val="22"/>
                <w:szCs w:val="22"/>
              </w:rPr>
            </w:pPr>
          </w:p>
        </w:tc>
        <w:tc>
          <w:tcPr>
            <w:tcW w:w="1073" w:type="dxa"/>
            <w:vAlign w:val="center"/>
          </w:tcPr>
          <w:p w14:paraId="41883CA9">
            <w:pPr>
              <w:pStyle w:val="17"/>
              <w:rPr>
                <w:sz w:val="22"/>
                <w:szCs w:val="22"/>
              </w:rPr>
            </w:pPr>
            <w:r>
              <w:rPr>
                <w:rFonts w:hint="eastAsia"/>
                <w:sz w:val="22"/>
                <w:szCs w:val="22"/>
              </w:rPr>
              <w:t>√</w:t>
            </w:r>
          </w:p>
        </w:tc>
        <w:tc>
          <w:tcPr>
            <w:tcW w:w="1073" w:type="dxa"/>
            <w:vAlign w:val="center"/>
          </w:tcPr>
          <w:p w14:paraId="543AB3E8">
            <w:pPr>
              <w:pStyle w:val="17"/>
              <w:rPr>
                <w:sz w:val="22"/>
                <w:szCs w:val="22"/>
              </w:rPr>
            </w:pPr>
          </w:p>
        </w:tc>
        <w:tc>
          <w:tcPr>
            <w:tcW w:w="1074" w:type="dxa"/>
            <w:tcBorders>
              <w:right w:val="single" w:color="auto" w:sz="12" w:space="0"/>
            </w:tcBorders>
            <w:vAlign w:val="center"/>
          </w:tcPr>
          <w:p w14:paraId="6FD9AA35">
            <w:pPr>
              <w:pStyle w:val="17"/>
              <w:rPr>
                <w:sz w:val="22"/>
                <w:szCs w:val="22"/>
              </w:rPr>
            </w:pPr>
            <w:r>
              <w:rPr>
                <w:rFonts w:hint="eastAsia"/>
                <w:sz w:val="22"/>
                <w:szCs w:val="22"/>
              </w:rPr>
              <w:t>√</w:t>
            </w:r>
          </w:p>
        </w:tc>
      </w:tr>
      <w:tr w14:paraId="3FC72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56CB8B7A">
            <w:pPr>
              <w:pStyle w:val="17"/>
            </w:pPr>
            <w:r>
              <w:rPr>
                <w:rFonts w:hint="eastAsia"/>
              </w:rPr>
              <w:t>第四单元</w:t>
            </w:r>
          </w:p>
        </w:tc>
        <w:tc>
          <w:tcPr>
            <w:tcW w:w="1074" w:type="dxa"/>
            <w:tcBorders>
              <w:bottom w:val="single" w:color="auto" w:sz="12" w:space="0"/>
            </w:tcBorders>
            <w:vAlign w:val="center"/>
          </w:tcPr>
          <w:p w14:paraId="7523FD21">
            <w:pPr>
              <w:pStyle w:val="17"/>
              <w:rPr>
                <w:sz w:val="22"/>
                <w:szCs w:val="22"/>
              </w:rPr>
            </w:pPr>
          </w:p>
        </w:tc>
        <w:tc>
          <w:tcPr>
            <w:tcW w:w="1074" w:type="dxa"/>
            <w:tcBorders>
              <w:bottom w:val="single" w:color="auto" w:sz="12" w:space="0"/>
            </w:tcBorders>
            <w:vAlign w:val="center"/>
          </w:tcPr>
          <w:p w14:paraId="4A0970E5">
            <w:pPr>
              <w:pStyle w:val="17"/>
              <w:rPr>
                <w:sz w:val="22"/>
                <w:szCs w:val="22"/>
              </w:rPr>
            </w:pPr>
            <w:r>
              <w:rPr>
                <w:rFonts w:hint="eastAsia"/>
                <w:sz w:val="22"/>
                <w:szCs w:val="22"/>
              </w:rPr>
              <w:t>√</w:t>
            </w:r>
          </w:p>
        </w:tc>
        <w:tc>
          <w:tcPr>
            <w:tcW w:w="1074" w:type="dxa"/>
            <w:tcBorders>
              <w:bottom w:val="single" w:color="auto" w:sz="12" w:space="0"/>
            </w:tcBorders>
            <w:vAlign w:val="center"/>
          </w:tcPr>
          <w:p w14:paraId="02E7861E">
            <w:pPr>
              <w:pStyle w:val="17"/>
              <w:rPr>
                <w:sz w:val="22"/>
                <w:szCs w:val="22"/>
              </w:rPr>
            </w:pPr>
          </w:p>
        </w:tc>
        <w:tc>
          <w:tcPr>
            <w:tcW w:w="1073" w:type="dxa"/>
            <w:tcBorders>
              <w:bottom w:val="single" w:color="auto" w:sz="12" w:space="0"/>
            </w:tcBorders>
            <w:vAlign w:val="center"/>
          </w:tcPr>
          <w:p w14:paraId="5A6B5C1F">
            <w:pPr>
              <w:pStyle w:val="17"/>
              <w:rPr>
                <w:sz w:val="22"/>
                <w:szCs w:val="22"/>
              </w:rPr>
            </w:pPr>
            <w:r>
              <w:rPr>
                <w:rFonts w:hint="eastAsia"/>
                <w:sz w:val="22"/>
                <w:szCs w:val="22"/>
              </w:rPr>
              <w:t>√</w:t>
            </w:r>
          </w:p>
        </w:tc>
        <w:tc>
          <w:tcPr>
            <w:tcW w:w="1073" w:type="dxa"/>
            <w:tcBorders>
              <w:bottom w:val="single" w:color="auto" w:sz="12" w:space="0"/>
            </w:tcBorders>
            <w:vAlign w:val="center"/>
          </w:tcPr>
          <w:p w14:paraId="7E15C34D">
            <w:pPr>
              <w:pStyle w:val="17"/>
              <w:rPr>
                <w:sz w:val="22"/>
                <w:szCs w:val="22"/>
              </w:rPr>
            </w:pPr>
          </w:p>
        </w:tc>
        <w:tc>
          <w:tcPr>
            <w:tcW w:w="1074" w:type="dxa"/>
            <w:tcBorders>
              <w:bottom w:val="single" w:color="auto" w:sz="12" w:space="0"/>
              <w:right w:val="single" w:color="auto" w:sz="12" w:space="0"/>
            </w:tcBorders>
            <w:vAlign w:val="center"/>
          </w:tcPr>
          <w:p w14:paraId="3B10E1C3">
            <w:pPr>
              <w:pStyle w:val="17"/>
              <w:rPr>
                <w:sz w:val="22"/>
                <w:szCs w:val="22"/>
              </w:rPr>
            </w:pPr>
            <w:r>
              <w:rPr>
                <w:rFonts w:hint="eastAsia"/>
                <w:sz w:val="22"/>
                <w:szCs w:val="22"/>
              </w:rPr>
              <w:t>√</w:t>
            </w:r>
          </w:p>
        </w:tc>
      </w:tr>
    </w:tbl>
    <w:p w14:paraId="6DDFDA96">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58417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296BE7BE">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254D8ABD">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47CD731A">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52949457">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704CA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57347AB1">
            <w:pPr>
              <w:widowControl w:val="0"/>
              <w:snapToGrid w:val="0"/>
              <w:jc w:val="center"/>
              <w:rPr>
                <w:rFonts w:ascii="黑体" w:hAnsi="黑体" w:eastAsia="黑体"/>
                <w:bCs/>
                <w:sz w:val="21"/>
                <w:szCs w:val="21"/>
              </w:rPr>
            </w:pPr>
          </w:p>
        </w:tc>
        <w:tc>
          <w:tcPr>
            <w:tcW w:w="2690" w:type="dxa"/>
            <w:vMerge w:val="continue"/>
          </w:tcPr>
          <w:p w14:paraId="2C428297">
            <w:pPr>
              <w:widowControl w:val="0"/>
              <w:snapToGrid w:val="0"/>
              <w:jc w:val="center"/>
              <w:rPr>
                <w:rFonts w:ascii="黑体" w:hAnsi="黑体" w:eastAsia="黑体"/>
                <w:bCs/>
                <w:sz w:val="21"/>
                <w:szCs w:val="21"/>
              </w:rPr>
            </w:pPr>
          </w:p>
        </w:tc>
        <w:tc>
          <w:tcPr>
            <w:tcW w:w="1697" w:type="dxa"/>
            <w:vMerge w:val="continue"/>
          </w:tcPr>
          <w:p w14:paraId="59D1F9CE">
            <w:pPr>
              <w:widowControl w:val="0"/>
              <w:snapToGrid w:val="0"/>
              <w:jc w:val="center"/>
              <w:rPr>
                <w:rFonts w:ascii="黑体" w:hAnsi="黑体" w:eastAsia="黑体"/>
                <w:bCs/>
                <w:sz w:val="21"/>
                <w:szCs w:val="21"/>
              </w:rPr>
            </w:pPr>
          </w:p>
        </w:tc>
        <w:tc>
          <w:tcPr>
            <w:tcW w:w="708" w:type="dxa"/>
            <w:vAlign w:val="center"/>
          </w:tcPr>
          <w:p w14:paraId="1856AF00">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02E2B446">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71D83C95">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4BA56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C878E6E">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575B106B">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2F21CC93">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3D21A63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58714B6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7E38852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0CFA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D1D7F17">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64B68951">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3EA0E454">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1B4FD20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4DF2331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0C79252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0883D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30A5AF1">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0B37ECA0">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7C42FF0E">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7F7B03B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0B50893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1DDFDF8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7B6D0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3007DEB">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24766768">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27116A14">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49EF563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4D26CF3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5416550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5FF0C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46F15786">
            <w:pPr>
              <w:pStyle w:val="16"/>
              <w:widowControl w:val="0"/>
              <w:rPr>
                <w:sz w:val="22"/>
                <w:szCs w:val="21"/>
              </w:rPr>
            </w:pPr>
            <w:r>
              <w:rPr>
                <w:rFonts w:hint="eastAsia"/>
                <w:szCs w:val="21"/>
              </w:rPr>
              <w:t>合计</w:t>
            </w:r>
          </w:p>
        </w:tc>
        <w:tc>
          <w:tcPr>
            <w:tcW w:w="708" w:type="dxa"/>
            <w:tcBorders>
              <w:bottom w:val="single" w:color="auto" w:sz="12" w:space="0"/>
            </w:tcBorders>
            <w:vAlign w:val="center"/>
          </w:tcPr>
          <w:p w14:paraId="4993988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49DE614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16AD23D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4AEA941F">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031B5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vAlign w:val="center"/>
          </w:tcPr>
          <w:p w14:paraId="1D6D85AA">
            <w:pPr>
              <w:pStyle w:val="16"/>
              <w:rPr>
                <w:color w:val="auto"/>
                <w:szCs w:val="16"/>
              </w:rPr>
            </w:pPr>
            <w:r>
              <w:rPr>
                <w:rFonts w:hint="eastAsia" w:ascii="黑体" w:hAnsi="黑体"/>
                <w:color w:val="auto"/>
                <w:szCs w:val="18"/>
              </w:rPr>
              <w:t xml:space="preserve">序号 </w:t>
            </w:r>
          </w:p>
        </w:tc>
        <w:tc>
          <w:tcPr>
            <w:tcW w:w="3021" w:type="dxa"/>
            <w:tcBorders>
              <w:top w:val="single" w:color="auto" w:sz="4" w:space="0"/>
              <w:left w:val="single" w:color="auto" w:sz="4" w:space="0"/>
              <w:right w:val="single" w:color="auto" w:sz="4" w:space="0"/>
            </w:tcBorders>
            <w:vAlign w:val="center"/>
          </w:tcPr>
          <w:p w14:paraId="4731B752">
            <w:pPr>
              <w:pStyle w:val="16"/>
              <w:rPr>
                <w:color w:val="auto"/>
                <w:szCs w:val="16"/>
              </w:rPr>
            </w:pPr>
            <w:r>
              <w:rPr>
                <w:rFonts w:hint="eastAsia"/>
                <w:color w:val="auto"/>
                <w:szCs w:val="16"/>
              </w:rPr>
              <w:t>实验项目名称</w:t>
            </w:r>
          </w:p>
        </w:tc>
        <w:tc>
          <w:tcPr>
            <w:tcW w:w="3110" w:type="dxa"/>
            <w:tcBorders>
              <w:top w:val="single" w:color="auto" w:sz="4" w:space="0"/>
              <w:left w:val="single" w:color="auto" w:sz="4" w:space="0"/>
              <w:right w:val="single" w:color="auto" w:sz="4" w:space="0"/>
            </w:tcBorders>
            <w:vAlign w:val="center"/>
          </w:tcPr>
          <w:p w14:paraId="001C3D04">
            <w:pPr>
              <w:pStyle w:val="16"/>
              <w:rPr>
                <w:color w:val="auto"/>
                <w:szCs w:val="16"/>
              </w:rPr>
            </w:pPr>
            <w:r>
              <w:rPr>
                <w:rFonts w:hint="eastAsia"/>
                <w:color w:val="auto"/>
                <w:szCs w:val="16"/>
              </w:rPr>
              <w:t>目标要求与主要内容</w:t>
            </w:r>
          </w:p>
        </w:tc>
        <w:tc>
          <w:tcPr>
            <w:tcW w:w="810" w:type="dxa"/>
            <w:tcBorders>
              <w:top w:val="single" w:color="auto" w:sz="4" w:space="0"/>
              <w:left w:val="single" w:color="auto" w:sz="4" w:space="0"/>
              <w:right w:val="single" w:color="auto" w:sz="4" w:space="0"/>
            </w:tcBorders>
            <w:vAlign w:val="center"/>
          </w:tcPr>
          <w:p w14:paraId="2568B3CD">
            <w:pPr>
              <w:pStyle w:val="16"/>
              <w:rPr>
                <w:color w:val="auto"/>
                <w:szCs w:val="16"/>
              </w:rPr>
            </w:pPr>
            <w:r>
              <w:rPr>
                <w:rFonts w:hint="eastAsia"/>
                <w:color w:val="auto"/>
                <w:szCs w:val="16"/>
              </w:rPr>
              <w:t>实验 时数</w:t>
            </w:r>
          </w:p>
        </w:tc>
        <w:tc>
          <w:tcPr>
            <w:tcW w:w="758" w:type="dxa"/>
            <w:tcBorders>
              <w:top w:val="single" w:color="auto" w:sz="4" w:space="0"/>
              <w:left w:val="single" w:color="auto" w:sz="4" w:space="0"/>
              <w:right w:val="single" w:color="auto" w:sz="4" w:space="0"/>
            </w:tcBorders>
            <w:vAlign w:val="center"/>
          </w:tcPr>
          <w:p w14:paraId="06D74DE3">
            <w:pPr>
              <w:pStyle w:val="16"/>
              <w:rPr>
                <w:color w:val="auto"/>
                <w:szCs w:val="16"/>
              </w:rPr>
            </w:pPr>
            <w:r>
              <w:rPr>
                <w:rFonts w:hint="eastAsia"/>
                <w:color w:val="auto"/>
                <w:szCs w:val="16"/>
              </w:rPr>
              <w:t>实验 类型</w:t>
            </w:r>
          </w:p>
        </w:tc>
      </w:tr>
      <w:tr w14:paraId="1B332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2E408DE0">
            <w:pPr>
              <w:pStyle w:val="17"/>
              <w:rPr>
                <w:rFonts w:ascii="宋体" w:hAnsi="宋体"/>
                <w:bCs/>
                <w:color w:val="auto"/>
              </w:rPr>
            </w:pPr>
            <w:r>
              <w:rPr>
                <w:rFonts w:hint="eastAsia"/>
                <w:bCs/>
                <w:color w:val="auto"/>
              </w:rPr>
              <w:t>1</w:t>
            </w:r>
          </w:p>
        </w:tc>
        <w:tc>
          <w:tcPr>
            <w:tcW w:w="3021" w:type="dxa"/>
            <w:tcBorders>
              <w:left w:val="single" w:color="auto" w:sz="4" w:space="0"/>
              <w:right w:val="single" w:color="auto" w:sz="4" w:space="0"/>
            </w:tcBorders>
            <w:vAlign w:val="center"/>
          </w:tcPr>
          <w:p w14:paraId="30133D42">
            <w:pPr>
              <w:pStyle w:val="17"/>
              <w:rPr>
                <w:rFonts w:ascii="宋体" w:hAnsi="宋体" w:cs="Times New Roman"/>
                <w:bCs/>
                <w:color w:val="auto"/>
              </w:rPr>
            </w:pPr>
            <w:r>
              <w:rPr>
                <w:rFonts w:hint="eastAsia" w:ascii="宋体" w:hAnsi="宋体"/>
                <w:bCs/>
                <w:color w:val="auto"/>
              </w:rPr>
              <w:t>基本技术动作示范</w:t>
            </w:r>
          </w:p>
        </w:tc>
        <w:tc>
          <w:tcPr>
            <w:tcW w:w="3110" w:type="dxa"/>
            <w:tcBorders>
              <w:left w:val="single" w:color="auto" w:sz="4" w:space="0"/>
              <w:right w:val="single" w:color="auto" w:sz="4" w:space="0"/>
            </w:tcBorders>
            <w:vAlign w:val="center"/>
          </w:tcPr>
          <w:p w14:paraId="7CBD4DAC">
            <w:pPr>
              <w:pStyle w:val="17"/>
              <w:jc w:val="left"/>
              <w:rPr>
                <w:rFonts w:ascii="宋体" w:hAnsi="宋体"/>
                <w:bCs/>
                <w:color w:val="auto"/>
              </w:rPr>
            </w:pPr>
            <w:r>
              <w:rPr>
                <w:rFonts w:hint="eastAsia" w:ascii="宋体" w:hAnsi="宋体"/>
                <w:bCs/>
                <w:color w:val="auto"/>
              </w:rPr>
              <w:t>掌握太极拳基本动作，提高身体的灵活与协调能力。</w:t>
            </w:r>
          </w:p>
        </w:tc>
        <w:tc>
          <w:tcPr>
            <w:tcW w:w="810" w:type="dxa"/>
            <w:tcBorders>
              <w:left w:val="single" w:color="auto" w:sz="4" w:space="0"/>
              <w:right w:val="single" w:color="auto" w:sz="4" w:space="0"/>
            </w:tcBorders>
            <w:vAlign w:val="center"/>
          </w:tcPr>
          <w:p w14:paraId="72C81144">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4ABC2E7D">
            <w:pPr>
              <w:pStyle w:val="17"/>
              <w:rPr>
                <w:rFonts w:ascii="宋体" w:hAnsi="宋体"/>
                <w:bCs/>
                <w:color w:val="auto"/>
              </w:rPr>
            </w:pPr>
            <w:r>
              <w:rPr>
                <w:bCs/>
                <w:color w:val="auto"/>
              </w:rPr>
              <w:t>①</w:t>
            </w:r>
          </w:p>
        </w:tc>
      </w:tr>
      <w:tr w14:paraId="0BCC3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1E8BC282">
            <w:pPr>
              <w:pStyle w:val="17"/>
              <w:rPr>
                <w:rFonts w:ascii="宋体" w:hAnsi="宋体"/>
                <w:bCs/>
                <w:color w:val="auto"/>
              </w:rPr>
            </w:pPr>
            <w:r>
              <w:rPr>
                <w:rFonts w:hint="eastAsia"/>
                <w:bCs/>
                <w:color w:val="auto"/>
              </w:rPr>
              <w:t>2</w:t>
            </w:r>
          </w:p>
        </w:tc>
        <w:tc>
          <w:tcPr>
            <w:tcW w:w="3021" w:type="dxa"/>
            <w:tcBorders>
              <w:left w:val="single" w:color="auto" w:sz="4" w:space="0"/>
              <w:right w:val="single" w:color="auto" w:sz="4" w:space="0"/>
            </w:tcBorders>
            <w:shd w:val="clear" w:color="auto" w:fill="auto"/>
            <w:vAlign w:val="center"/>
          </w:tcPr>
          <w:p w14:paraId="3BF541CC">
            <w:pPr>
              <w:pStyle w:val="17"/>
              <w:rPr>
                <w:rFonts w:ascii="宋体" w:hAnsi="宋体" w:cs="Times New Roman"/>
                <w:bCs/>
                <w:color w:val="auto"/>
              </w:rPr>
            </w:pPr>
            <w:r>
              <w:rPr>
                <w:rFonts w:hint="eastAsia" w:ascii="宋体" w:hAnsi="宋体" w:cs="Times New Roman"/>
                <w:bCs/>
                <w:color w:val="auto"/>
              </w:rPr>
              <w:t>组织开展太极拳技能实践</w:t>
            </w:r>
          </w:p>
        </w:tc>
        <w:tc>
          <w:tcPr>
            <w:tcW w:w="3110" w:type="dxa"/>
            <w:tcBorders>
              <w:left w:val="single" w:color="auto" w:sz="4" w:space="0"/>
              <w:right w:val="single" w:color="auto" w:sz="4" w:space="0"/>
            </w:tcBorders>
            <w:vAlign w:val="center"/>
          </w:tcPr>
          <w:p w14:paraId="49428BA4">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vAlign w:val="center"/>
          </w:tcPr>
          <w:p w14:paraId="270F6537">
            <w:pPr>
              <w:pStyle w:val="17"/>
              <w:rPr>
                <w:rFonts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vAlign w:val="center"/>
          </w:tcPr>
          <w:p w14:paraId="5BCB54D6">
            <w:pPr>
              <w:pStyle w:val="17"/>
              <w:rPr>
                <w:rFonts w:ascii="宋体" w:hAnsi="宋体"/>
                <w:bCs/>
                <w:color w:val="auto"/>
              </w:rPr>
            </w:pPr>
            <w:r>
              <w:rPr>
                <w:rFonts w:hint="eastAsia"/>
                <w:bCs/>
                <w:color w:val="auto"/>
              </w:rPr>
              <w:t>④</w:t>
            </w:r>
          </w:p>
        </w:tc>
      </w:tr>
      <w:tr w14:paraId="35558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049B08C9">
            <w:pPr>
              <w:pStyle w:val="17"/>
              <w:rPr>
                <w:rFonts w:ascii="宋体" w:hAnsi="宋体"/>
                <w:bCs/>
                <w:color w:val="auto"/>
              </w:rPr>
            </w:pPr>
            <w:r>
              <w:rPr>
                <w:rFonts w:hint="eastAsia"/>
                <w:bCs/>
                <w:color w:val="auto"/>
              </w:rPr>
              <w:t>3</w:t>
            </w:r>
          </w:p>
        </w:tc>
        <w:tc>
          <w:tcPr>
            <w:tcW w:w="3021" w:type="dxa"/>
            <w:tcBorders>
              <w:left w:val="single" w:color="auto" w:sz="4" w:space="0"/>
              <w:right w:val="single" w:color="auto" w:sz="4" w:space="0"/>
            </w:tcBorders>
            <w:shd w:val="clear" w:color="auto" w:fill="auto"/>
            <w:vAlign w:val="center"/>
          </w:tcPr>
          <w:p w14:paraId="554BEDE9">
            <w:pPr>
              <w:pStyle w:val="17"/>
              <w:rPr>
                <w:rFonts w:ascii="宋体" w:hAnsi="宋体" w:cs="Times New Roman"/>
                <w:bCs/>
                <w:color w:val="auto"/>
              </w:rPr>
            </w:pPr>
            <w:r>
              <w:rPr>
                <w:rFonts w:hint="eastAsia" w:ascii="宋体" w:hAnsi="宋体" w:cs="Times New Roman"/>
                <w:bCs/>
                <w:color w:val="auto"/>
              </w:rPr>
              <w:t>组织课内教学竞赛</w:t>
            </w:r>
          </w:p>
        </w:tc>
        <w:tc>
          <w:tcPr>
            <w:tcW w:w="3110" w:type="dxa"/>
            <w:tcBorders>
              <w:left w:val="single" w:color="auto" w:sz="4" w:space="0"/>
              <w:right w:val="single" w:color="auto" w:sz="4" w:space="0"/>
            </w:tcBorders>
            <w:vAlign w:val="center"/>
          </w:tcPr>
          <w:p w14:paraId="12D32D58">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vAlign w:val="center"/>
          </w:tcPr>
          <w:p w14:paraId="37E50B55">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61455C49">
            <w:pPr>
              <w:pStyle w:val="17"/>
              <w:rPr>
                <w:rFonts w:ascii="宋体" w:hAnsi="宋体"/>
                <w:bCs/>
                <w:color w:val="auto"/>
              </w:rPr>
            </w:pPr>
            <w:r>
              <w:rPr>
                <w:bCs/>
                <w:color w:val="auto"/>
              </w:rPr>
              <w:t>②</w:t>
            </w:r>
          </w:p>
        </w:tc>
      </w:tr>
      <w:tr w14:paraId="0961B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0D67FBC4">
            <w:pPr>
              <w:pStyle w:val="17"/>
              <w:rPr>
                <w:color w:val="auto"/>
              </w:rPr>
            </w:pPr>
          </w:p>
        </w:tc>
        <w:tc>
          <w:tcPr>
            <w:tcW w:w="3021" w:type="dxa"/>
            <w:tcBorders>
              <w:left w:val="single" w:color="auto" w:sz="4" w:space="0"/>
              <w:right w:val="single" w:color="auto" w:sz="4" w:space="0"/>
            </w:tcBorders>
            <w:vAlign w:val="center"/>
          </w:tcPr>
          <w:p w14:paraId="157CB35F">
            <w:pPr>
              <w:pStyle w:val="17"/>
              <w:rPr>
                <w:rFonts w:ascii="宋体" w:hAnsi="宋体" w:cs="Times New Roman"/>
                <w:b/>
                <w:bCs/>
                <w:color w:val="auto"/>
              </w:rPr>
            </w:pPr>
          </w:p>
        </w:tc>
        <w:tc>
          <w:tcPr>
            <w:tcW w:w="3110" w:type="dxa"/>
            <w:tcBorders>
              <w:left w:val="single" w:color="auto" w:sz="4" w:space="0"/>
              <w:right w:val="single" w:color="auto" w:sz="4" w:space="0"/>
            </w:tcBorders>
            <w:vAlign w:val="center"/>
          </w:tcPr>
          <w:p w14:paraId="75F053AF">
            <w:pPr>
              <w:pStyle w:val="17"/>
              <w:rPr>
                <w:rFonts w:ascii="宋体" w:hAnsi="宋体"/>
                <w:color w:val="auto"/>
              </w:rPr>
            </w:pPr>
          </w:p>
        </w:tc>
        <w:tc>
          <w:tcPr>
            <w:tcW w:w="810" w:type="dxa"/>
            <w:tcBorders>
              <w:left w:val="single" w:color="auto" w:sz="4" w:space="0"/>
              <w:right w:val="single" w:color="auto" w:sz="4" w:space="0"/>
            </w:tcBorders>
            <w:vAlign w:val="center"/>
          </w:tcPr>
          <w:p w14:paraId="76B6AC4F">
            <w:pPr>
              <w:pStyle w:val="17"/>
              <w:rPr>
                <w:rFonts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vAlign w:val="center"/>
          </w:tcPr>
          <w:p w14:paraId="4131BD73">
            <w:pPr>
              <w:pStyle w:val="17"/>
              <w:rPr>
                <w:color w:val="auto"/>
              </w:rPr>
            </w:pPr>
          </w:p>
        </w:tc>
      </w:tr>
    </w:tbl>
    <w:p w14:paraId="53D70E9D">
      <w:pPr>
        <w:pStyle w:val="20"/>
        <w:spacing w:before="163" w:beforeLines="50" w:after="163"/>
      </w:pPr>
      <w:r>
        <w:t>实验</w:t>
      </w:r>
      <w:r>
        <w:rPr>
          <w:rFonts w:hint="eastAsia"/>
        </w:rPr>
        <w:t>类</w:t>
      </w:r>
      <w:r>
        <w:t>型</w:t>
      </w:r>
      <w:r>
        <w:rPr>
          <w:rFonts w:hint="eastAsia"/>
        </w:rPr>
        <w:t xml:space="preserve">： </w:t>
      </w:r>
      <w:r>
        <w:t>①</w:t>
      </w:r>
      <w:r>
        <w:rPr>
          <w:rFonts w:hint="eastAsia"/>
        </w:rPr>
        <w:t>演</w:t>
      </w:r>
      <w:r>
        <w:t>示型</w:t>
      </w:r>
      <w:r>
        <w:rPr>
          <w:rFonts w:hint="eastAsia"/>
        </w:rPr>
        <w:t xml:space="preserve"> </w:t>
      </w:r>
      <w:r>
        <w:t>②验证型</w:t>
      </w:r>
      <w:r>
        <w:rPr>
          <w:rFonts w:hint="eastAsia"/>
        </w:rPr>
        <w:t xml:space="preserve"> </w:t>
      </w:r>
      <w:r>
        <w:t>③设计型</w:t>
      </w:r>
      <w:r>
        <w:rPr>
          <w:rFonts w:hint="eastAsia"/>
        </w:rPr>
        <w:t xml:space="preserve"> ④综合</w:t>
      </w:r>
      <w:r>
        <w:t>型</w:t>
      </w:r>
    </w:p>
    <w:p w14:paraId="5842272E">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6C0024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65CDCF4F">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4A600B96">
            <w:pPr>
              <w:widowControl w:val="0"/>
              <w:spacing w:line="340" w:lineRule="atLeast"/>
              <w:ind w:firstLine="420" w:firstLineChars="200"/>
              <w:jc w:val="both"/>
              <w:rPr>
                <w:rFonts w:ascii="仿宋_GB2312" w:eastAsia="仿宋_GB2312" w:cs="仿宋_GB2312"/>
                <w:color w:val="000000"/>
              </w:rPr>
            </w:pPr>
            <w:r>
              <w:rPr>
                <w:rFonts w:hint="eastAsia" w:cs="仿宋_GB2312" w:asciiTheme="minorEastAsia" w:hAnsiTheme="minorEastAsia" w:eastAsiaTheme="minorEastAsia"/>
                <w:color w:val="000000"/>
                <w:sz w:val="21"/>
                <w:szCs w:val="21"/>
              </w:rPr>
              <w:t>太极拳是中国土生土长的拳种，具有丰富的中华传统文化内涵。太极身体动作的背后有着阴阳、五行、中医经络等理论的支撑，具有典型的中华传统文化特征。它体现着中国人独有的人生观与宇宙观，反映着中国人的的思维与行为习惯，还透射出中国人的审美观念与健身、养生的实用价值取向。是中国传统文化的璀璨结晶，在高校公共体育课中也是普及度最广的传统体育项目。太极拳既有悠久的历史传统，在当今又有良好的发展规模与影响力，在课程思政方面有着天然的优势。本课程通过介绍太极拳的文化代表性、发展历史及当今发展规模，增进文化认同，提升学生传承中华优秀传统文化的责任感与使命感；在学习太极拳动作的过程中，不止能够强身健体，还能够培养学生和谐的价值观，使学生体悟到个体自身的和谐以及个体与自然、他人、社会的和谐。</w:t>
            </w:r>
            <w:r>
              <w:rPr>
                <w:rFonts w:cs="仿宋_GB2312" w:asciiTheme="minorEastAsia" w:hAnsiTheme="minorEastAsia" w:eastAsiaTheme="minorEastAsia"/>
                <w:color w:val="000000"/>
                <w:sz w:val="21"/>
                <w:szCs w:val="21"/>
              </w:rPr>
              <w:t>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w:t>
            </w:r>
            <w:r>
              <w:rPr>
                <w:rFonts w:hint="eastAsia" w:cs="仿宋_GB2312" w:asciiTheme="minorEastAsia" w:hAnsiTheme="minorEastAsia" w:eastAsiaTheme="minorEastAsia"/>
                <w:color w:val="000000"/>
                <w:sz w:val="21"/>
                <w:szCs w:val="21"/>
              </w:rPr>
              <w:t>。</w:t>
            </w:r>
            <w:r>
              <w:rPr>
                <w:rFonts w:cs="仿宋_GB2312" w:asciiTheme="minorEastAsia" w:hAnsiTheme="minorEastAsia" w:eastAsiaTheme="minorEastAsia"/>
                <w:color w:val="000000"/>
                <w:sz w:val="21"/>
                <w:szCs w:val="21"/>
              </w:rPr>
              <w:t>课外运动app的练习，提高了学生自主锻炼能力，帮助学生树立终身体育意识。</w:t>
            </w:r>
          </w:p>
        </w:tc>
      </w:tr>
    </w:tbl>
    <w:p w14:paraId="0AF2F6A6">
      <w:pPr>
        <w:pStyle w:val="19"/>
        <w:spacing w:before="326" w:beforeLines="100" w:line="360" w:lineRule="auto"/>
        <w:rPr>
          <w:rFonts w:hint="eastAsia" w:ascii="黑体" w:hAnsi="宋体"/>
        </w:rPr>
      </w:pPr>
    </w:p>
    <w:p w14:paraId="3602AFB5">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4E521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0DFF818B">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11B661F8">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194D0823">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5763CA8B">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78F09DC4">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476C2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0D60CAAE">
            <w:pPr>
              <w:widowControl w:val="0"/>
              <w:snapToGrid w:val="0"/>
              <w:jc w:val="center"/>
              <w:rPr>
                <w:rFonts w:ascii="黑体" w:hAnsi="黑体" w:eastAsia="黑体"/>
                <w:bCs/>
                <w:sz w:val="21"/>
                <w:szCs w:val="21"/>
              </w:rPr>
            </w:pPr>
          </w:p>
        </w:tc>
        <w:tc>
          <w:tcPr>
            <w:tcW w:w="709" w:type="dxa"/>
            <w:vMerge w:val="continue"/>
          </w:tcPr>
          <w:p w14:paraId="46D23C67">
            <w:pPr>
              <w:pStyle w:val="19"/>
              <w:widowControl w:val="0"/>
              <w:jc w:val="both"/>
              <w:rPr>
                <w:rFonts w:ascii="黑体" w:hAnsi="黑体"/>
                <w:bCs/>
                <w:sz w:val="21"/>
                <w:szCs w:val="21"/>
              </w:rPr>
            </w:pPr>
          </w:p>
        </w:tc>
        <w:tc>
          <w:tcPr>
            <w:tcW w:w="2353" w:type="dxa"/>
            <w:vMerge w:val="continue"/>
            <w:tcBorders>
              <w:right w:val="double" w:color="auto" w:sz="4" w:space="0"/>
            </w:tcBorders>
          </w:tcPr>
          <w:p w14:paraId="07267D36">
            <w:pPr>
              <w:pStyle w:val="19"/>
              <w:widowControl w:val="0"/>
              <w:jc w:val="both"/>
              <w:rPr>
                <w:rFonts w:ascii="黑体" w:hAnsi="黑体"/>
                <w:bCs/>
                <w:sz w:val="21"/>
                <w:szCs w:val="21"/>
              </w:rPr>
            </w:pPr>
          </w:p>
        </w:tc>
        <w:tc>
          <w:tcPr>
            <w:tcW w:w="612" w:type="dxa"/>
            <w:tcBorders>
              <w:left w:val="double" w:color="auto" w:sz="4" w:space="0"/>
            </w:tcBorders>
            <w:vAlign w:val="center"/>
          </w:tcPr>
          <w:p w14:paraId="177446EF">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284179C4">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52E4BFF5">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6C98485C">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6E630256">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3A313E5C">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0408CA55">
            <w:pPr>
              <w:pStyle w:val="19"/>
              <w:widowControl w:val="0"/>
              <w:spacing w:line="240" w:lineRule="auto"/>
              <w:jc w:val="center"/>
              <w:rPr>
                <w:rFonts w:ascii="黑体" w:hAnsi="黑体"/>
                <w:bCs/>
                <w:sz w:val="21"/>
                <w:szCs w:val="21"/>
              </w:rPr>
            </w:pPr>
          </w:p>
        </w:tc>
      </w:tr>
      <w:tr w14:paraId="76AEB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EEC3D6D">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0E049341">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66C63432">
            <w:pPr>
              <w:pStyle w:val="17"/>
              <w:widowControl w:val="0"/>
              <w:rPr>
                <w:rFonts w:asciiTheme="minorEastAsia" w:hAnsiTheme="minorEastAsia" w:eastAsiaTheme="minorEastAsia"/>
              </w:rPr>
            </w:pPr>
            <w:r>
              <w:rPr>
                <w:rFonts w:ascii="Arial" w:hAnsi="Arial" w:cs="Arial"/>
                <w:bCs/>
                <w:szCs w:val="22"/>
              </w:rPr>
              <w:t>太极拳</w:t>
            </w:r>
            <w:r>
              <w:rPr>
                <w:rFonts w:hint="eastAsia" w:ascii="Arial" w:hAnsi="Arial" w:cs="Arial"/>
                <w:bCs/>
                <w:szCs w:val="22"/>
              </w:rPr>
              <w:t>专项</w:t>
            </w:r>
            <w:r>
              <w:rPr>
                <w:rFonts w:ascii="Arial" w:hAnsi="Arial" w:cs="Arial"/>
                <w:bCs/>
                <w:szCs w:val="22"/>
              </w:rPr>
              <w:t>评价</w:t>
            </w:r>
          </w:p>
        </w:tc>
        <w:tc>
          <w:tcPr>
            <w:tcW w:w="612" w:type="dxa"/>
            <w:tcBorders>
              <w:left w:val="double" w:color="auto" w:sz="4" w:space="0"/>
            </w:tcBorders>
            <w:shd w:val="clear" w:color="auto" w:fill="auto"/>
            <w:vAlign w:val="center"/>
          </w:tcPr>
          <w:p w14:paraId="3D2ADA64">
            <w:pPr>
              <w:pStyle w:val="17"/>
              <w:widowControl w:val="0"/>
              <w:rPr>
                <w:rFonts w:ascii="宋体" w:hAnsi="宋体"/>
              </w:rPr>
            </w:pPr>
            <w:r>
              <w:rPr>
                <w:rFonts w:ascii="宋体" w:hAnsi="宋体"/>
              </w:rPr>
              <w:t>20</w:t>
            </w:r>
          </w:p>
        </w:tc>
        <w:tc>
          <w:tcPr>
            <w:tcW w:w="612" w:type="dxa"/>
            <w:shd w:val="clear" w:color="auto" w:fill="auto"/>
            <w:vAlign w:val="center"/>
          </w:tcPr>
          <w:p w14:paraId="3FAB92B0">
            <w:pPr>
              <w:pStyle w:val="17"/>
              <w:widowControl w:val="0"/>
              <w:rPr>
                <w:rFonts w:ascii="宋体" w:hAnsi="宋体"/>
              </w:rPr>
            </w:pPr>
            <w:r>
              <w:rPr>
                <w:rFonts w:ascii="宋体" w:hAnsi="宋体"/>
              </w:rPr>
              <w:t>10</w:t>
            </w:r>
          </w:p>
        </w:tc>
        <w:tc>
          <w:tcPr>
            <w:tcW w:w="612" w:type="dxa"/>
            <w:shd w:val="clear" w:color="auto" w:fill="auto"/>
            <w:vAlign w:val="center"/>
          </w:tcPr>
          <w:p w14:paraId="39D69569">
            <w:pPr>
              <w:pStyle w:val="17"/>
              <w:widowControl w:val="0"/>
              <w:rPr>
                <w:rFonts w:ascii="宋体" w:hAnsi="宋体"/>
              </w:rPr>
            </w:pPr>
            <w:r>
              <w:rPr>
                <w:rFonts w:hint="eastAsia" w:ascii="宋体" w:hAnsi="宋体"/>
              </w:rPr>
              <w:t>4</w:t>
            </w:r>
            <w:r>
              <w:rPr>
                <w:rFonts w:ascii="宋体" w:hAnsi="宋体"/>
              </w:rPr>
              <w:t>0</w:t>
            </w:r>
          </w:p>
        </w:tc>
        <w:tc>
          <w:tcPr>
            <w:tcW w:w="612" w:type="dxa"/>
            <w:shd w:val="clear" w:color="auto" w:fill="auto"/>
            <w:vAlign w:val="center"/>
          </w:tcPr>
          <w:p w14:paraId="5123F1AC">
            <w:pPr>
              <w:pStyle w:val="17"/>
              <w:widowControl w:val="0"/>
              <w:rPr>
                <w:rFonts w:ascii="宋体" w:hAnsi="宋体"/>
              </w:rPr>
            </w:pPr>
            <w:r>
              <w:rPr>
                <w:rFonts w:hint="eastAsia" w:ascii="宋体" w:hAnsi="宋体"/>
              </w:rPr>
              <w:t>1</w:t>
            </w:r>
            <w:r>
              <w:rPr>
                <w:rFonts w:ascii="宋体" w:hAnsi="宋体"/>
              </w:rPr>
              <w:t>0</w:t>
            </w:r>
          </w:p>
        </w:tc>
        <w:tc>
          <w:tcPr>
            <w:tcW w:w="612" w:type="dxa"/>
            <w:shd w:val="clear" w:color="auto" w:fill="auto"/>
            <w:vAlign w:val="center"/>
          </w:tcPr>
          <w:p w14:paraId="7B2C07CF">
            <w:pPr>
              <w:pStyle w:val="17"/>
              <w:widowControl w:val="0"/>
              <w:rPr>
                <w:rFonts w:ascii="宋体" w:hAnsi="宋体"/>
              </w:rPr>
            </w:pPr>
            <w:r>
              <w:rPr>
                <w:rFonts w:hint="eastAsia" w:ascii="宋体" w:hAnsi="宋体"/>
              </w:rPr>
              <w:t>1</w:t>
            </w:r>
            <w:r>
              <w:rPr>
                <w:rFonts w:ascii="宋体" w:hAnsi="宋体"/>
              </w:rPr>
              <w:t>0</w:t>
            </w:r>
          </w:p>
        </w:tc>
        <w:tc>
          <w:tcPr>
            <w:tcW w:w="612" w:type="dxa"/>
            <w:shd w:val="clear" w:color="auto" w:fill="auto"/>
            <w:vAlign w:val="center"/>
          </w:tcPr>
          <w:p w14:paraId="0675813B">
            <w:pPr>
              <w:pStyle w:val="17"/>
              <w:widowControl w:val="0"/>
              <w:rPr>
                <w:rFonts w:ascii="宋体" w:hAnsi="宋体"/>
              </w:rPr>
            </w:pPr>
            <w:r>
              <w:rPr>
                <w:rFonts w:hint="eastAsia" w:ascii="宋体" w:hAnsi="宋体"/>
              </w:rPr>
              <w:t>1</w:t>
            </w:r>
            <w:r>
              <w:rPr>
                <w:rFonts w:ascii="宋体" w:hAnsi="宋体"/>
              </w:rPr>
              <w:t>0</w:t>
            </w:r>
          </w:p>
        </w:tc>
        <w:tc>
          <w:tcPr>
            <w:tcW w:w="706" w:type="dxa"/>
            <w:tcBorders>
              <w:right w:val="single" w:color="auto" w:sz="12" w:space="0"/>
            </w:tcBorders>
            <w:vAlign w:val="center"/>
          </w:tcPr>
          <w:p w14:paraId="591E595C">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081FC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0E911E5">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246F14F9">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7D30FC51">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shd w:val="clear" w:color="auto" w:fill="auto"/>
            <w:vAlign w:val="center"/>
          </w:tcPr>
          <w:p w14:paraId="252F73DA">
            <w:pPr>
              <w:pStyle w:val="17"/>
              <w:widowControl w:val="0"/>
              <w:rPr>
                <w:rFonts w:ascii="宋体" w:hAnsi="宋体"/>
              </w:rPr>
            </w:pPr>
            <w:r>
              <w:rPr>
                <w:rFonts w:hint="eastAsia" w:ascii="宋体" w:hAnsi="宋体"/>
                <w:lang w:val="en-US" w:eastAsia="zh-CN"/>
              </w:rPr>
              <w:t>3</w:t>
            </w:r>
            <w:r>
              <w:rPr>
                <w:rFonts w:hint="eastAsia" w:ascii="宋体" w:hAnsi="宋体"/>
              </w:rPr>
              <w:t>0</w:t>
            </w:r>
          </w:p>
        </w:tc>
        <w:tc>
          <w:tcPr>
            <w:tcW w:w="612" w:type="dxa"/>
            <w:shd w:val="clear" w:color="auto" w:fill="auto"/>
            <w:vAlign w:val="center"/>
          </w:tcPr>
          <w:p w14:paraId="57458815">
            <w:pPr>
              <w:pStyle w:val="17"/>
              <w:widowControl w:val="0"/>
              <w:rPr>
                <w:rFonts w:ascii="宋体" w:hAnsi="宋体"/>
              </w:rPr>
            </w:pPr>
            <w:r>
              <w:rPr>
                <w:rFonts w:hint="eastAsia" w:ascii="宋体" w:hAnsi="宋体"/>
              </w:rPr>
              <w:t>0</w:t>
            </w:r>
          </w:p>
        </w:tc>
        <w:tc>
          <w:tcPr>
            <w:tcW w:w="612" w:type="dxa"/>
            <w:shd w:val="clear" w:color="auto" w:fill="auto"/>
            <w:vAlign w:val="center"/>
          </w:tcPr>
          <w:p w14:paraId="260D4CBC">
            <w:pPr>
              <w:pStyle w:val="17"/>
              <w:widowControl w:val="0"/>
              <w:rPr>
                <w:rFonts w:ascii="宋体" w:hAnsi="宋体"/>
              </w:rPr>
            </w:pPr>
            <w:r>
              <w:rPr>
                <w:rFonts w:hint="eastAsia" w:ascii="宋体" w:hAnsi="宋体"/>
              </w:rPr>
              <w:t>50</w:t>
            </w:r>
          </w:p>
        </w:tc>
        <w:tc>
          <w:tcPr>
            <w:tcW w:w="612" w:type="dxa"/>
            <w:shd w:val="clear" w:color="auto" w:fill="auto"/>
            <w:vAlign w:val="center"/>
          </w:tcPr>
          <w:p w14:paraId="3B3367B1">
            <w:pPr>
              <w:pStyle w:val="17"/>
              <w:widowControl w:val="0"/>
              <w:rPr>
                <w:rFonts w:ascii="宋体" w:hAnsi="宋体"/>
              </w:rPr>
            </w:pPr>
            <w:r>
              <w:rPr>
                <w:rFonts w:hint="eastAsia" w:ascii="宋体" w:hAnsi="宋体"/>
              </w:rPr>
              <w:t>0</w:t>
            </w:r>
          </w:p>
        </w:tc>
        <w:tc>
          <w:tcPr>
            <w:tcW w:w="612" w:type="dxa"/>
            <w:shd w:val="clear" w:color="auto" w:fill="auto"/>
            <w:vAlign w:val="center"/>
          </w:tcPr>
          <w:p w14:paraId="1194DF6F">
            <w:pPr>
              <w:pStyle w:val="17"/>
              <w:widowControl w:val="0"/>
              <w:rPr>
                <w:rFonts w:ascii="宋体" w:hAnsi="宋体"/>
              </w:rPr>
            </w:pPr>
            <w:r>
              <w:rPr>
                <w:rFonts w:hint="eastAsia" w:ascii="宋体" w:hAnsi="宋体"/>
              </w:rPr>
              <w:t>0</w:t>
            </w:r>
          </w:p>
        </w:tc>
        <w:tc>
          <w:tcPr>
            <w:tcW w:w="612" w:type="dxa"/>
            <w:shd w:val="clear" w:color="auto" w:fill="auto"/>
            <w:vAlign w:val="center"/>
          </w:tcPr>
          <w:p w14:paraId="0E038BCB">
            <w:pPr>
              <w:pStyle w:val="17"/>
              <w:widowControl w:val="0"/>
              <w:rPr>
                <w:rFonts w:ascii="宋体" w:hAnsi="宋体"/>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0278B2BE">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10A2D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8FA2750">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612B763E">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30307513">
            <w:pPr>
              <w:pStyle w:val="17"/>
              <w:widowControl w:val="0"/>
              <w:rPr>
                <w:rFonts w:asciiTheme="minorEastAsia" w:hAnsiTheme="minorEastAsia" w:eastAsiaTheme="minorEastAsia"/>
              </w:rPr>
            </w:pPr>
            <w:r>
              <w:rPr>
                <w:rFonts w:cs="Arial" w:asciiTheme="minorEastAsia" w:hAnsiTheme="minorEastAsia" w:eastAsiaTheme="minorEastAsia"/>
              </w:rPr>
              <w:t>《国家学生体质健康标准》测试评价</w:t>
            </w:r>
          </w:p>
        </w:tc>
        <w:tc>
          <w:tcPr>
            <w:tcW w:w="612" w:type="dxa"/>
            <w:tcBorders>
              <w:left w:val="double" w:color="auto" w:sz="4" w:space="0"/>
            </w:tcBorders>
            <w:shd w:val="clear" w:color="auto" w:fill="auto"/>
            <w:vAlign w:val="center"/>
          </w:tcPr>
          <w:p w14:paraId="21A918E0">
            <w:pPr>
              <w:pStyle w:val="17"/>
              <w:widowControl w:val="0"/>
              <w:rPr>
                <w:rFonts w:ascii="宋体" w:hAnsi="宋体"/>
              </w:rPr>
            </w:pPr>
            <w:r>
              <w:rPr>
                <w:rFonts w:hint="eastAsia" w:ascii="宋体" w:hAnsi="宋体"/>
              </w:rPr>
              <w:t>20</w:t>
            </w:r>
          </w:p>
        </w:tc>
        <w:tc>
          <w:tcPr>
            <w:tcW w:w="612" w:type="dxa"/>
            <w:shd w:val="clear" w:color="auto" w:fill="auto"/>
            <w:vAlign w:val="center"/>
          </w:tcPr>
          <w:p w14:paraId="5DD70266">
            <w:pPr>
              <w:pStyle w:val="17"/>
              <w:widowControl w:val="0"/>
              <w:rPr>
                <w:rFonts w:ascii="宋体" w:hAnsi="宋体"/>
              </w:rPr>
            </w:pPr>
            <w:r>
              <w:rPr>
                <w:rFonts w:hint="eastAsia" w:ascii="宋体" w:hAnsi="宋体"/>
              </w:rPr>
              <w:t>20</w:t>
            </w:r>
          </w:p>
        </w:tc>
        <w:tc>
          <w:tcPr>
            <w:tcW w:w="612" w:type="dxa"/>
            <w:shd w:val="clear" w:color="auto" w:fill="auto"/>
            <w:vAlign w:val="center"/>
          </w:tcPr>
          <w:p w14:paraId="2BE5D941">
            <w:pPr>
              <w:pStyle w:val="17"/>
              <w:widowControl w:val="0"/>
              <w:rPr>
                <w:rFonts w:ascii="宋体" w:hAnsi="宋体"/>
              </w:rPr>
            </w:pPr>
            <w:r>
              <w:rPr>
                <w:rFonts w:hint="eastAsia" w:ascii="宋体" w:hAnsi="宋体"/>
              </w:rPr>
              <w:t>0</w:t>
            </w:r>
          </w:p>
        </w:tc>
        <w:tc>
          <w:tcPr>
            <w:tcW w:w="612" w:type="dxa"/>
            <w:shd w:val="clear" w:color="auto" w:fill="auto"/>
            <w:vAlign w:val="center"/>
          </w:tcPr>
          <w:p w14:paraId="5249A837">
            <w:pPr>
              <w:pStyle w:val="17"/>
              <w:widowControl w:val="0"/>
              <w:rPr>
                <w:rFonts w:ascii="宋体" w:hAnsi="宋体"/>
              </w:rPr>
            </w:pPr>
            <w:r>
              <w:rPr>
                <w:rFonts w:hint="eastAsia" w:ascii="宋体" w:hAnsi="宋体"/>
              </w:rPr>
              <w:t>20</w:t>
            </w:r>
          </w:p>
        </w:tc>
        <w:tc>
          <w:tcPr>
            <w:tcW w:w="612" w:type="dxa"/>
            <w:shd w:val="clear" w:color="auto" w:fill="auto"/>
            <w:vAlign w:val="center"/>
          </w:tcPr>
          <w:p w14:paraId="4FA7C5E6">
            <w:pPr>
              <w:pStyle w:val="17"/>
              <w:widowControl w:val="0"/>
              <w:rPr>
                <w:rFonts w:ascii="宋体" w:hAnsi="宋体"/>
              </w:rPr>
            </w:pPr>
            <w:r>
              <w:rPr>
                <w:rFonts w:hint="eastAsia" w:ascii="宋体" w:hAnsi="宋体"/>
              </w:rPr>
              <w:t>20</w:t>
            </w:r>
          </w:p>
        </w:tc>
        <w:tc>
          <w:tcPr>
            <w:tcW w:w="612" w:type="dxa"/>
            <w:shd w:val="clear" w:color="auto" w:fill="auto"/>
            <w:vAlign w:val="center"/>
          </w:tcPr>
          <w:p w14:paraId="75E11F8E">
            <w:pPr>
              <w:pStyle w:val="17"/>
              <w:widowControl w:val="0"/>
              <w:rPr>
                <w:rFonts w:ascii="宋体" w:hAnsi="宋体"/>
              </w:rPr>
            </w:pPr>
            <w:r>
              <w:rPr>
                <w:rFonts w:ascii="宋体" w:hAnsi="宋体"/>
              </w:rPr>
              <w:t>20</w:t>
            </w:r>
          </w:p>
        </w:tc>
        <w:tc>
          <w:tcPr>
            <w:tcW w:w="706" w:type="dxa"/>
            <w:tcBorders>
              <w:right w:val="single" w:color="auto" w:sz="12" w:space="0"/>
            </w:tcBorders>
            <w:vAlign w:val="center"/>
          </w:tcPr>
          <w:p w14:paraId="3FAB1C78">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1C19E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74903F9F">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46C114FE">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65B1494B">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shd w:val="clear" w:color="auto" w:fill="auto"/>
            <w:vAlign w:val="center"/>
          </w:tcPr>
          <w:p w14:paraId="7E9C9CB9">
            <w:pPr>
              <w:pStyle w:val="17"/>
              <w:widowControl w:val="0"/>
              <w:rPr>
                <w:rFonts w:ascii="宋体" w:hAnsi="宋体"/>
              </w:rPr>
            </w:pPr>
            <w:r>
              <w:rPr>
                <w:rFonts w:hint="eastAsia" w:ascii="宋体" w:hAnsi="宋体"/>
              </w:rPr>
              <w:t>20</w:t>
            </w:r>
          </w:p>
        </w:tc>
        <w:tc>
          <w:tcPr>
            <w:tcW w:w="612" w:type="dxa"/>
            <w:tcBorders>
              <w:bottom w:val="single" w:color="auto" w:sz="4" w:space="0"/>
            </w:tcBorders>
            <w:shd w:val="clear" w:color="auto" w:fill="auto"/>
            <w:vAlign w:val="center"/>
          </w:tcPr>
          <w:p w14:paraId="1136D2CD">
            <w:pPr>
              <w:pStyle w:val="17"/>
              <w:widowControl w:val="0"/>
              <w:rPr>
                <w:rFonts w:ascii="宋体" w:hAnsi="宋体"/>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shd w:val="clear" w:color="auto" w:fill="auto"/>
            <w:vAlign w:val="center"/>
          </w:tcPr>
          <w:p w14:paraId="72F27091">
            <w:pPr>
              <w:pStyle w:val="17"/>
              <w:widowControl w:val="0"/>
              <w:rPr>
                <w:rFonts w:ascii="宋体" w:hAnsi="宋体"/>
              </w:rPr>
            </w:pPr>
            <w:r>
              <w:rPr>
                <w:rFonts w:hint="eastAsia" w:ascii="宋体" w:hAnsi="宋体"/>
              </w:rPr>
              <w:t>0</w:t>
            </w:r>
          </w:p>
        </w:tc>
        <w:tc>
          <w:tcPr>
            <w:tcW w:w="612" w:type="dxa"/>
            <w:tcBorders>
              <w:bottom w:val="single" w:color="auto" w:sz="4" w:space="0"/>
            </w:tcBorders>
            <w:shd w:val="clear" w:color="auto" w:fill="auto"/>
            <w:vAlign w:val="center"/>
          </w:tcPr>
          <w:p w14:paraId="5F732DC4">
            <w:pPr>
              <w:pStyle w:val="17"/>
              <w:widowControl w:val="0"/>
              <w:rPr>
                <w:rFonts w:ascii="宋体" w:hAnsi="宋体"/>
              </w:rPr>
            </w:pPr>
            <w:r>
              <w:rPr>
                <w:rFonts w:hint="eastAsia" w:ascii="宋体" w:hAnsi="宋体" w:eastAsiaTheme="minorEastAsia"/>
                <w:lang w:val="en-US" w:eastAsia="zh-CN"/>
              </w:rPr>
              <w:t>25</w:t>
            </w:r>
          </w:p>
        </w:tc>
        <w:tc>
          <w:tcPr>
            <w:tcW w:w="612" w:type="dxa"/>
            <w:tcBorders>
              <w:bottom w:val="single" w:color="auto" w:sz="4" w:space="0"/>
            </w:tcBorders>
            <w:shd w:val="clear" w:color="auto" w:fill="auto"/>
            <w:vAlign w:val="center"/>
          </w:tcPr>
          <w:p w14:paraId="6F259CF1">
            <w:pPr>
              <w:pStyle w:val="17"/>
              <w:widowControl w:val="0"/>
              <w:rPr>
                <w:rFonts w:ascii="宋体" w:hAnsi="宋体"/>
              </w:rPr>
            </w:pPr>
            <w:r>
              <w:rPr>
                <w:rFonts w:hint="eastAsia" w:ascii="宋体" w:hAnsi="宋体"/>
              </w:rPr>
              <w:t>20</w:t>
            </w:r>
          </w:p>
        </w:tc>
        <w:tc>
          <w:tcPr>
            <w:tcW w:w="612" w:type="dxa"/>
            <w:tcBorders>
              <w:bottom w:val="single" w:color="auto" w:sz="4" w:space="0"/>
            </w:tcBorders>
            <w:shd w:val="clear" w:color="auto" w:fill="auto"/>
            <w:vAlign w:val="center"/>
          </w:tcPr>
          <w:p w14:paraId="5716E809">
            <w:pPr>
              <w:pStyle w:val="17"/>
              <w:widowControl w:val="0"/>
              <w:rPr>
                <w:rFonts w:ascii="宋体" w:hAnsi="宋体"/>
              </w:rPr>
            </w:pPr>
            <w:r>
              <w:rPr>
                <w:rFonts w:ascii="宋体" w:hAnsi="宋体"/>
              </w:rPr>
              <w:t>10</w:t>
            </w:r>
          </w:p>
        </w:tc>
        <w:tc>
          <w:tcPr>
            <w:tcW w:w="706" w:type="dxa"/>
            <w:tcBorders>
              <w:bottom w:val="single" w:color="auto" w:sz="4" w:space="0"/>
              <w:right w:val="single" w:color="auto" w:sz="12" w:space="0"/>
            </w:tcBorders>
            <w:vAlign w:val="center"/>
          </w:tcPr>
          <w:p w14:paraId="4BA8FE26">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491C3647">
      <w:pPr>
        <w:pStyle w:val="19"/>
        <w:rPr>
          <w:rFonts w:ascii="黑体" w:hAnsi="宋体"/>
          <w:sz w:val="18"/>
          <w:szCs w:val="16"/>
        </w:rPr>
      </w:pPr>
    </w:p>
    <w:p w14:paraId="1828AC1C">
      <w:pPr>
        <w:rPr>
          <w:rFonts w:hint="eastAsia"/>
        </w:rPr>
      </w:pPr>
      <w:r>
        <w:rPr>
          <w:rFonts w:hint="eastAsia"/>
        </w:rPr>
        <w:br w:type="page"/>
      </w:r>
    </w:p>
    <w:p w14:paraId="2BF3C1C8">
      <w:pPr>
        <w:jc w:val="center"/>
        <w:rPr>
          <w:rFonts w:ascii="黑体" w:hAnsi="黑体" w:eastAsia="黑体"/>
          <w:bCs/>
          <w:sz w:val="32"/>
          <w:szCs w:val="32"/>
        </w:rPr>
      </w:pPr>
      <w:r>
        <w:rPr>
          <w:rFonts w:hint="eastAsia" w:ascii="黑体" w:hAnsi="黑体" w:eastAsia="黑体"/>
          <w:bCs/>
          <w:sz w:val="32"/>
          <w:szCs w:val="32"/>
        </w:rPr>
        <w:t>《 跳绳1》课程教学大纲</w:t>
      </w:r>
    </w:p>
    <w:p w14:paraId="62C06821">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35AEF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7645EB0F">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7F914DEF">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（中文）跳绳1</w:t>
            </w:r>
          </w:p>
        </w:tc>
      </w:tr>
      <w:tr w14:paraId="04D4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77715349">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000BC01E">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（英文）</w:t>
            </w:r>
            <w:r>
              <w:rPr>
                <w:rFonts w:ascii="Times New Roman" w:hAnsi="Times New Roman" w:cs="Times New Roman" w:eastAsiaTheme="minorEastAsia"/>
                <w:color w:val="000000" w:themeColor="text1"/>
                <w:sz w:val="21"/>
                <w:szCs w:val="20"/>
                <w14:textFill>
                  <w14:solidFill>
                    <w14:schemeClr w14:val="tx1"/>
                  </w14:solidFill>
                </w14:textFill>
              </w:rPr>
              <w:t>Jump rope 1</w:t>
            </w:r>
          </w:p>
        </w:tc>
      </w:tr>
      <w:tr w14:paraId="498AA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8A35FA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68766D10">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1000</w:t>
            </w:r>
            <w:r>
              <w:rPr>
                <w:rFonts w:hint="eastAsia" w:asciiTheme="minorEastAsia" w:hAnsiTheme="minorEastAsia" w:eastAsiaTheme="minorEastAsia"/>
                <w:color w:val="000000" w:themeColor="text1"/>
                <w:sz w:val="21"/>
                <w:szCs w:val="20"/>
                <w14:textFill>
                  <w14:solidFill>
                    <w14:schemeClr w14:val="tx1"/>
                  </w14:solidFill>
                </w14:textFill>
              </w:rPr>
              <w:t>62</w:t>
            </w:r>
          </w:p>
        </w:tc>
        <w:tc>
          <w:tcPr>
            <w:tcW w:w="2126" w:type="dxa"/>
            <w:gridSpan w:val="2"/>
            <w:vAlign w:val="center"/>
          </w:tcPr>
          <w:p w14:paraId="5786DC61">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0B91D565">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0CDF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D7FC56C">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52EBDA7A">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32DBF32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7E369A37">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4</w:t>
            </w:r>
          </w:p>
        </w:tc>
        <w:tc>
          <w:tcPr>
            <w:tcW w:w="1413" w:type="dxa"/>
            <w:gridSpan w:val="2"/>
            <w:vAlign w:val="center"/>
          </w:tcPr>
          <w:p w14:paraId="0C80E87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2D02A2F7">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28</w:t>
            </w:r>
          </w:p>
        </w:tc>
      </w:tr>
      <w:tr w14:paraId="10B86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1426654">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70B35EB1">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6E330957">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75383A44">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w:t>
            </w:r>
            <w:r>
              <w:rPr>
                <w:rFonts w:hint="eastAsia" w:asciiTheme="minorEastAsia" w:hAnsiTheme="minorEastAsia" w:eastAsiaTheme="minorEastAsia"/>
                <w:color w:val="000000" w:themeColor="text1"/>
                <w:sz w:val="21"/>
                <w:szCs w:val="20"/>
                <w:lang w:eastAsia="zh-CN"/>
                <w14:textFill>
                  <w14:solidFill>
                    <w14:schemeClr w14:val="tx1"/>
                  </w14:solidFill>
                </w14:textFill>
              </w:rPr>
              <w:t>学生</w:t>
            </w:r>
            <w:r>
              <w:rPr>
                <w:rFonts w:asciiTheme="minorEastAsia" w:hAnsiTheme="minorEastAsia" w:eastAsiaTheme="minorEastAsia"/>
                <w:color w:val="000000" w:themeColor="text1"/>
                <w:sz w:val="21"/>
                <w:szCs w:val="20"/>
                <w14:textFill>
                  <w14:solidFill>
                    <w14:schemeClr w14:val="tx1"/>
                  </w14:solidFill>
                </w14:textFill>
              </w:rPr>
              <w:t>第</w:t>
            </w:r>
            <w:r>
              <w:rPr>
                <w:rFonts w:hint="eastAsia" w:asciiTheme="minorEastAsia" w:hAnsiTheme="minorEastAsia" w:eastAsiaTheme="minorEastAsia"/>
                <w:color w:val="000000" w:themeColor="text1"/>
                <w:sz w:val="21"/>
                <w:szCs w:val="20"/>
                <w14:textFill>
                  <w14:solidFill>
                    <w14:schemeClr w14:val="tx1"/>
                  </w14:solidFill>
                </w14:textFill>
              </w:rPr>
              <w:t>2、4学期</w:t>
            </w:r>
          </w:p>
        </w:tc>
      </w:tr>
      <w:tr w14:paraId="3F737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50E8F00">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2FB1F6B4">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通识教育必修课</w:t>
            </w:r>
          </w:p>
        </w:tc>
        <w:tc>
          <w:tcPr>
            <w:tcW w:w="2126" w:type="dxa"/>
            <w:gridSpan w:val="2"/>
            <w:vAlign w:val="center"/>
          </w:tcPr>
          <w:p w14:paraId="71A5AD0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5D36CB1C">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考查</w:t>
            </w:r>
          </w:p>
        </w:tc>
      </w:tr>
      <w:tr w14:paraId="17605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9DBC0A6">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4D9D9303">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 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0"/>
                <w14:textFill>
                  <w14:solidFill>
                    <w14:schemeClr w14:val="tx1"/>
                  </w14:solidFill>
                </w14:textFill>
              </w:rPr>
              <w:t>ISBN978-7-5229-0562-4</w:t>
            </w:r>
            <w:r>
              <w:rPr>
                <w:rFonts w:hint="eastAsia" w:ascii="Times New Roman" w:hAnsi="Times New Roman" w:cs="Times New Roman" w:eastAsiaTheme="minorEastAsia"/>
                <w:color w:val="000000" w:themeColor="text1"/>
                <w:sz w:val="21"/>
                <w:szCs w:val="20"/>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3B421AA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3ED8E57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64215D30">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否</w:t>
            </w:r>
          </w:p>
        </w:tc>
      </w:tr>
      <w:tr w14:paraId="038A9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1A3AEDC8">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49CFD89F">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3BB0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178" w:hRule="atLeast"/>
        </w:trPr>
        <w:tc>
          <w:tcPr>
            <w:tcW w:w="1691" w:type="dxa"/>
            <w:tcBorders>
              <w:left w:val="single" w:color="auto" w:sz="12" w:space="0"/>
            </w:tcBorders>
            <w:shd w:val="clear" w:color="auto" w:fill="auto"/>
            <w:vAlign w:val="center"/>
          </w:tcPr>
          <w:p w14:paraId="18F495BB">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7D0A7B58">
            <w:pPr>
              <w:widowControl w:val="0"/>
              <w:spacing w:line="340" w:lineRule="exact"/>
              <w:ind w:firstLine="420" w:firstLineChars="200"/>
              <w:jc w:val="both"/>
              <w:rPr>
                <w:rFonts w:cs="Arial" w:asciiTheme="minorEastAsia" w:hAnsiTheme="minorEastAsia" w:eastAsiaTheme="minorEastAsia"/>
                <w:sz w:val="20"/>
              </w:rPr>
            </w:pPr>
            <w:r>
              <w:rPr>
                <w:rFonts w:ascii="Arial" w:hAnsi="Arial" w:cs="Arial"/>
                <w:color w:val="000000"/>
                <w:sz w:val="21"/>
              </w:rPr>
              <w:t>花样跳绳是在传统跳绳的基础上融合了舞蹈、技巧、体操、武术、街舞、音乐等多种艺术形式，将速度与力量、难度与花样结合，逐步发展成集健身、娱乐、竞技、表演等多种功能于一体的体育运动项目。</w:t>
            </w:r>
            <w:r>
              <w:rPr>
                <w:rFonts w:ascii="Arial" w:hAnsi="Arial" w:cs="Arial"/>
                <w:color w:val="000000"/>
                <w:sz w:val="21"/>
                <w:lang w:val="zh-TW"/>
              </w:rPr>
              <w:t>结合大学校园的实际情况，学习花样跳绳运动的基础知识，通过多种多样的教学形式，使学生基本掌握较全跳绳的基本动作技术以及个人、小团体的组合绳技。了解跳绳的基本规律，初步掌握动作的示范，发展学生的速度、力量、耐力等身体素质。通过跳绳游戏和教学、表演等形式，在运动中培养学生的竞争和团队合作意识，养成良好的心理品质，提高学生的社会适应能力，并为终身体育打下基础。</w:t>
            </w:r>
          </w:p>
        </w:tc>
      </w:tr>
      <w:tr w14:paraId="51978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1E2FB5BB">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353A8F10">
            <w:pPr>
              <w:widowControl w:val="0"/>
              <w:spacing w:line="340" w:lineRule="exact"/>
              <w:ind w:firstLine="420" w:firstLineChars="200"/>
              <w:jc w:val="both"/>
              <w:rPr>
                <w:rFonts w:ascii="Arial" w:hAnsi="Arial" w:cs="Arial"/>
                <w:sz w:val="20"/>
                <w:szCs w:val="21"/>
              </w:rPr>
            </w:pPr>
            <w:r>
              <w:rPr>
                <w:rFonts w:ascii="Arial" w:hAnsi="Arial" w:cs="Arial"/>
                <w:sz w:val="21"/>
                <w:lang w:val="zh-TW"/>
              </w:rPr>
              <w:t>本课程为体育必修课自选项目课程，</w:t>
            </w:r>
            <w:r>
              <w:rPr>
                <w:rFonts w:ascii="Arial" w:hAnsi="Arial" w:cs="Arial"/>
                <w:sz w:val="21"/>
                <w:lang w:val="zh-CN"/>
              </w:rPr>
              <w:t>适合全校本科各专业学生</w:t>
            </w:r>
            <w:r>
              <w:rPr>
                <w:rFonts w:ascii="Arial" w:hAnsi="Arial" w:cs="Arial"/>
                <w:sz w:val="21"/>
                <w:lang w:val="zh-TW"/>
              </w:rPr>
              <w:t>。如有伤、残、病及身体异常、特型等特殊原因不能参加正常体育活动的学生，应提出申请，改上以指导康复、保健为主的体育保健班课程</w:t>
            </w:r>
            <w:r>
              <w:rPr>
                <w:rFonts w:ascii="Arial" w:hAnsi="Arial" w:cs="Arial"/>
                <w:sz w:val="21"/>
                <w:lang w:val="zh-CN"/>
              </w:rPr>
              <w:t>。</w:t>
            </w:r>
          </w:p>
        </w:tc>
      </w:tr>
      <w:tr w14:paraId="088F7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7A8823D7">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15F7084C">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942975" cy="297180"/>
                  <wp:effectExtent l="0" t="0" r="1905"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958364" cy="302641"/>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02D74832">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0694830F">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1AB27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603A463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71BF73B6">
            <w:pPr>
              <w:widowControl w:val="0"/>
              <w:jc w:val="right"/>
              <w:rPr>
                <w:rFonts w:ascii="黑体" w:hAnsi="黑体" w:eastAsia="黑体"/>
                <w:color w:val="000000" w:themeColor="text1"/>
                <w:sz w:val="21"/>
                <w:szCs w:val="21"/>
                <w14:textFill>
                  <w14:solidFill>
                    <w14:schemeClr w14:val="tx1"/>
                  </w14:solidFill>
                </w14:textFill>
              </w:rPr>
            </w:pPr>
            <w:r>
              <w:drawing>
                <wp:inline distT="0" distB="0" distL="114300" distR="114300">
                  <wp:extent cx="583565" cy="370205"/>
                  <wp:effectExtent l="0" t="0" r="0" b="10795"/>
                  <wp:docPr id="21"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3C0B0FB4">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43DCB12B">
            <w:pPr>
              <w:widowControl w:val="0"/>
              <w:jc w:val="center"/>
              <w:rPr>
                <w:rFonts w:hint="default" w:ascii="Times New Roman" w:hAnsi="Times New Roman" w:eastAsiaTheme="minorEastAsia"/>
                <w:color w:val="000000"/>
                <w:sz w:val="21"/>
                <w:szCs w:val="21"/>
                <w:lang w:val="en-US" w:eastAsia="zh-CN"/>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lang w:val="en-US" w:eastAsia="zh-CN"/>
              </w:rPr>
              <w:t>5.2</w:t>
            </w:r>
          </w:p>
        </w:tc>
      </w:tr>
      <w:tr w14:paraId="02ED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66C462A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72DE9EF8">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1D7BF8FA">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2CD98795">
            <w:pPr>
              <w:widowControl w:val="0"/>
              <w:jc w:val="center"/>
              <w:rPr>
                <w:rFonts w:ascii="Times New Roman" w:hAnsi="Times New Roman"/>
                <w:color w:val="000000"/>
                <w:sz w:val="21"/>
                <w:szCs w:val="21"/>
              </w:rPr>
            </w:pPr>
          </w:p>
        </w:tc>
      </w:tr>
    </w:tbl>
    <w:p w14:paraId="6FF7875D">
      <w:pPr>
        <w:spacing w:line="100" w:lineRule="exact"/>
        <w:rPr>
          <w:rFonts w:ascii="Arial" w:hAnsi="Arial" w:eastAsia="黑体"/>
        </w:rPr>
      </w:pPr>
      <w:r>
        <w:br w:type="page"/>
      </w:r>
    </w:p>
    <w:p w14:paraId="7476552F">
      <w:pPr>
        <w:pStyle w:val="19"/>
        <w:spacing w:before="326" w:beforeLines="100" w:line="360" w:lineRule="auto"/>
        <w:rPr>
          <w:rFonts w:ascii="黑体" w:hAnsi="宋体"/>
        </w:rPr>
      </w:pPr>
      <w:r>
        <w:rPr>
          <w:rFonts w:hint="eastAsia" w:ascii="黑体" w:hAnsi="宋体"/>
        </w:rPr>
        <w:t>二、课程目标与毕业要求</w:t>
      </w:r>
    </w:p>
    <w:p w14:paraId="3864AB80">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194F1C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36416F96">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232A87D2">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722696A6">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4BE9C2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4221E44D">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5103EAA7">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2723C5ED">
            <w:pPr>
              <w:pStyle w:val="17"/>
              <w:jc w:val="left"/>
              <w:rPr>
                <w:rFonts w:ascii="宋体" w:hAnsi="宋体"/>
                <w:bCs/>
                <w:szCs w:val="20"/>
              </w:rPr>
            </w:pPr>
            <w:r>
              <w:rPr>
                <w:rFonts w:ascii="Arial" w:hAnsi="Arial" w:cs="Arial"/>
                <w:szCs w:val="20"/>
              </w:rPr>
              <w:t>掌握</w:t>
            </w:r>
            <w:r>
              <w:rPr>
                <w:rFonts w:hint="eastAsia" w:ascii="Arial" w:hAnsi="Arial" w:cs="Arial"/>
                <w:szCs w:val="20"/>
              </w:rPr>
              <w:t>跳绳</w:t>
            </w:r>
            <w:r>
              <w:rPr>
                <w:rFonts w:ascii="Arial" w:hAnsi="Arial" w:cs="Arial"/>
                <w:szCs w:val="20"/>
              </w:rPr>
              <w:t>基本理论知识、编排</w:t>
            </w:r>
            <w:r>
              <w:rPr>
                <w:rFonts w:hint="eastAsia" w:ascii="Arial" w:hAnsi="Arial" w:cs="Arial"/>
                <w:szCs w:val="20"/>
              </w:rPr>
              <w:t>等</w:t>
            </w:r>
            <w:r>
              <w:rPr>
                <w:rFonts w:ascii="Arial" w:hAnsi="Arial" w:cs="Arial"/>
                <w:szCs w:val="20"/>
              </w:rPr>
              <w:t>相关理论知识。</w:t>
            </w:r>
          </w:p>
        </w:tc>
      </w:tr>
      <w:tr w14:paraId="2856A9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1F58BA1">
            <w:pPr>
              <w:pStyle w:val="17"/>
              <w:rPr>
                <w:bCs/>
              </w:rPr>
            </w:pPr>
          </w:p>
        </w:tc>
        <w:tc>
          <w:tcPr>
            <w:tcW w:w="764" w:type="dxa"/>
            <w:shd w:val="clear" w:color="auto" w:fill="auto"/>
            <w:vAlign w:val="center"/>
          </w:tcPr>
          <w:p w14:paraId="49B7D3A5">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7F5C3749">
            <w:pPr>
              <w:pStyle w:val="17"/>
              <w:jc w:val="left"/>
              <w:rPr>
                <w:rFonts w:ascii="宋体" w:hAnsi="宋体"/>
                <w:bCs/>
                <w:szCs w:val="20"/>
              </w:rPr>
            </w:pPr>
            <w:r>
              <w:rPr>
                <w:rFonts w:hint="eastAsia" w:ascii="Arial" w:hAnsi="Arial" w:cs="Arial"/>
                <w:szCs w:val="20"/>
              </w:rPr>
              <w:t>掌握健康与体育的基本知识，掌握科学的体育锻炼方法。</w:t>
            </w:r>
          </w:p>
        </w:tc>
      </w:tr>
      <w:tr w14:paraId="5AA033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43F62286">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4BAF3795">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1666559D">
            <w:pPr>
              <w:pStyle w:val="17"/>
              <w:jc w:val="left"/>
              <w:rPr>
                <w:rFonts w:ascii="宋体" w:hAnsi="宋体"/>
                <w:bCs/>
                <w:szCs w:val="20"/>
              </w:rPr>
            </w:pPr>
            <w:r>
              <w:rPr>
                <w:rFonts w:ascii="Arial" w:hAnsi="Arial" w:cs="Arial"/>
              </w:rPr>
              <w:t>短绳类个人技术（个人花样）学习</w:t>
            </w:r>
            <w:r>
              <w:rPr>
                <w:rFonts w:hint="eastAsia" w:ascii="宋体" w:hAnsi="宋体"/>
                <w:bCs/>
                <w:szCs w:val="20"/>
              </w:rPr>
              <w:t>，提高身体的灵活与协调能力以及体态的规范性。</w:t>
            </w:r>
            <w:r>
              <w:rPr>
                <w:rFonts w:ascii="Arial" w:hAnsi="Arial" w:cs="Arial"/>
              </w:rPr>
              <w:t>长绳类团体技术学习</w:t>
            </w:r>
            <w:r>
              <w:rPr>
                <w:rFonts w:hint="eastAsia" w:ascii="Arial" w:hAnsi="Arial" w:cs="Arial"/>
              </w:rPr>
              <w:t>及</w:t>
            </w:r>
            <w:r>
              <w:rPr>
                <w:rFonts w:ascii="Arial" w:hAnsi="Arial" w:cs="Arial"/>
              </w:rPr>
              <w:t>跳绳团体自编表演</w:t>
            </w:r>
            <w:r>
              <w:rPr>
                <w:rFonts w:hint="eastAsia" w:ascii="Arial" w:hAnsi="Arial" w:cs="Arial"/>
              </w:rPr>
              <w:t>，培养学生</w:t>
            </w:r>
            <w:r>
              <w:rPr>
                <w:rFonts w:hint="eastAsia" w:ascii="宋体" w:hAnsi="宋体"/>
                <w:bCs/>
                <w:szCs w:val="20"/>
              </w:rPr>
              <w:t>具备简单动作编排的能力</w:t>
            </w:r>
            <w:r>
              <w:rPr>
                <w:rFonts w:ascii="Arial" w:hAnsi="Arial" w:cs="Arial"/>
                <w:szCs w:val="24"/>
              </w:rPr>
              <w:t>。</w:t>
            </w:r>
          </w:p>
        </w:tc>
      </w:tr>
      <w:tr w14:paraId="43473A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F1D6CA9">
            <w:pPr>
              <w:pStyle w:val="17"/>
              <w:rPr>
                <w:rFonts w:ascii="宋体" w:hAnsi="宋体"/>
              </w:rPr>
            </w:pPr>
          </w:p>
        </w:tc>
        <w:tc>
          <w:tcPr>
            <w:tcW w:w="764" w:type="dxa"/>
            <w:shd w:val="clear" w:color="auto" w:fill="auto"/>
            <w:vAlign w:val="center"/>
          </w:tcPr>
          <w:p w14:paraId="70C5718D">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53F91338">
            <w:pPr>
              <w:pStyle w:val="17"/>
              <w:jc w:val="left"/>
              <w:rPr>
                <w:rFonts w:ascii="宋体" w:hAnsi="宋体"/>
                <w:bCs/>
                <w:szCs w:val="20"/>
              </w:rPr>
            </w:pPr>
            <w:r>
              <w:rPr>
                <w:rFonts w:hint="eastAsia" w:ascii="宋体" w:hAnsi="宋体"/>
                <w:bCs/>
                <w:szCs w:val="20"/>
              </w:rPr>
              <w:t>具备自主进行科学锻炼的能力，</w:t>
            </w:r>
            <w:r>
              <w:rPr>
                <w:rFonts w:ascii="Arial" w:hAnsi="Arial" w:cs="Arial"/>
                <w:szCs w:val="24"/>
              </w:rPr>
              <w:t>全面提高身体素质和身心健康，能承受学习和生活中的压力</w:t>
            </w:r>
            <w:r>
              <w:rPr>
                <w:rFonts w:hint="eastAsia" w:ascii="宋体" w:hAnsi="宋体"/>
                <w:bCs/>
                <w:szCs w:val="20"/>
              </w:rPr>
              <w:t>；</w:t>
            </w:r>
          </w:p>
        </w:tc>
      </w:tr>
      <w:tr w14:paraId="0E8764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423C4662">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10DB2921">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5B0DF63F">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54EEA991">
            <w:pPr>
              <w:autoSpaceDE w:val="0"/>
              <w:autoSpaceDN w:val="0"/>
              <w:adjustRightInd w:val="0"/>
              <w:spacing w:line="340" w:lineRule="exact"/>
              <w:rPr>
                <w:bCs/>
                <w:color w:val="000000"/>
                <w:sz w:val="21"/>
                <w:szCs w:val="20"/>
              </w:rPr>
            </w:pPr>
            <w:r>
              <w:rPr>
                <w:rFonts w:hint="eastAsia"/>
                <w:bCs/>
                <w:color w:val="000000"/>
                <w:sz w:val="21"/>
                <w:szCs w:val="20"/>
              </w:rPr>
              <w:t>树立正确的审美观，提高学生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tc>
      </w:tr>
      <w:tr w14:paraId="784F5F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1EFFE803">
            <w:pPr>
              <w:pStyle w:val="17"/>
              <w:rPr>
                <w:rFonts w:ascii="宋体" w:hAnsi="宋体"/>
              </w:rPr>
            </w:pPr>
          </w:p>
        </w:tc>
        <w:tc>
          <w:tcPr>
            <w:tcW w:w="764" w:type="dxa"/>
            <w:shd w:val="clear" w:color="auto" w:fill="auto"/>
            <w:vAlign w:val="center"/>
          </w:tcPr>
          <w:p w14:paraId="7576F4F3">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7F77F6CE">
            <w:pPr>
              <w:pStyle w:val="17"/>
              <w:jc w:val="left"/>
              <w:rPr>
                <w:rFonts w:ascii="宋体" w:hAnsi="宋体"/>
                <w:bCs/>
                <w:szCs w:val="20"/>
              </w:rPr>
            </w:pPr>
            <w:r>
              <w:rPr>
                <w:rFonts w:hint="eastAsia" w:ascii="宋体" w:hAnsi="宋体"/>
                <w:bCs/>
                <w:szCs w:val="20"/>
              </w:rPr>
              <w:t>培养学生遵纪守法和规则意识，以及吃苦耐劳、顽强拼搏的意志品质。</w:t>
            </w:r>
          </w:p>
        </w:tc>
      </w:tr>
    </w:tbl>
    <w:p w14:paraId="43C7220C">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7C986331">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DA88AA0">
            <w:pPr>
              <w:widowControl w:val="0"/>
              <w:tabs>
                <w:tab w:val="left" w:pos="4200"/>
              </w:tabs>
              <w:spacing w:line="360" w:lineRule="auto"/>
              <w:jc w:val="both"/>
              <w:rPr>
                <w:bCs/>
                <w:sz w:val="21"/>
                <w:szCs w:val="20"/>
              </w:rPr>
            </w:pPr>
            <w:r>
              <w:rPr>
                <w:rFonts w:hint="eastAsia"/>
                <w:b/>
                <w:sz w:val="21"/>
                <w:szCs w:val="20"/>
              </w:rPr>
              <w:t>L</w:t>
            </w:r>
            <w:r>
              <w:rPr>
                <w:b/>
                <w:sz w:val="21"/>
                <w:szCs w:val="20"/>
              </w:rPr>
              <w:t>O1</w:t>
            </w:r>
            <w:r>
              <w:rPr>
                <w:rFonts w:hint="eastAsia"/>
                <w:b/>
                <w:sz w:val="21"/>
                <w:szCs w:val="20"/>
              </w:rPr>
              <w:t>品德修养：</w:t>
            </w:r>
            <w:r>
              <w:rPr>
                <w:bCs/>
                <w:sz w:val="21"/>
                <w:szCs w:val="20"/>
              </w:rPr>
              <w:t>拥护</w:t>
            </w:r>
            <w:r>
              <w:rPr>
                <w:rFonts w:hint="eastAsia"/>
                <w:bCs/>
                <w:sz w:val="21"/>
                <w:szCs w:val="20"/>
              </w:rPr>
              <w:t>中国共产</w:t>
            </w:r>
            <w:r>
              <w:rPr>
                <w:bCs/>
                <w:sz w:val="21"/>
                <w:szCs w:val="20"/>
              </w:rPr>
              <w:t>党的领导，坚定理想信念，自觉涵养和积极弘扬社会主义核心价值观，增强政治认同、厚植家国情怀、遵守法律法规、传承雷锋精神，践行</w:t>
            </w:r>
            <w:r>
              <w:rPr>
                <w:rFonts w:hint="eastAsia"/>
                <w:bCs/>
                <w:sz w:val="21"/>
                <w:szCs w:val="20"/>
              </w:rPr>
              <w:t>“感恩、回报、爱心、责任”</w:t>
            </w:r>
            <w:r>
              <w:rPr>
                <w:bCs/>
                <w:sz w:val="21"/>
                <w:szCs w:val="20"/>
              </w:rPr>
              <w:t>八字校训，积极服务他人、服务社会、诚信尽责、爱岗敬业。</w:t>
            </w:r>
          </w:p>
          <w:p w14:paraId="6454BF04">
            <w:pPr>
              <w:widowControl w:val="0"/>
              <w:tabs>
                <w:tab w:val="left" w:pos="4200"/>
              </w:tabs>
              <w:spacing w:line="360" w:lineRule="auto"/>
              <w:jc w:val="both"/>
              <w:rPr>
                <w:bCs/>
                <w:sz w:val="21"/>
                <w:szCs w:val="20"/>
              </w:rPr>
            </w:pPr>
            <w:r>
              <w:rPr>
                <w:rFonts w:hint="eastAsia"/>
                <w:bCs/>
                <w:sz w:val="21"/>
                <w:szCs w:val="20"/>
              </w:rPr>
              <w:t>②</w:t>
            </w:r>
            <w:r>
              <w:rPr>
                <w:bCs/>
                <w:sz w:val="21"/>
                <w:szCs w:val="20"/>
              </w:rPr>
              <w:t>遵纪守法，增强法律意识，培养法律思维，自觉遵守法律法规、校纪校规。</w:t>
            </w:r>
          </w:p>
        </w:tc>
      </w:tr>
      <w:tr w14:paraId="399250A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5C20E26">
            <w:pPr>
              <w:widowControl w:val="0"/>
              <w:tabs>
                <w:tab w:val="left" w:pos="4200"/>
              </w:tabs>
              <w:spacing w:line="360" w:lineRule="auto"/>
              <w:jc w:val="both"/>
              <w:rPr>
                <w:bCs/>
                <w:sz w:val="21"/>
                <w:szCs w:val="20"/>
              </w:rPr>
            </w:pPr>
            <w:r>
              <w:rPr>
                <w:b/>
                <w:sz w:val="21"/>
                <w:szCs w:val="20"/>
              </w:rPr>
              <w:t>LO4自主学习</w:t>
            </w:r>
            <w:r>
              <w:rPr>
                <w:bCs/>
                <w:sz w:val="21"/>
                <w:szCs w:val="20"/>
              </w:rPr>
              <w:t>：能根据环境需要确定自己的学习目标，并主动地通过搜集信息、分析信息、讨论、实践、质疑、创造等方法来实现学习目标。</w:t>
            </w:r>
          </w:p>
          <w:p w14:paraId="18DBDEEE">
            <w:pPr>
              <w:widowControl w:val="0"/>
              <w:tabs>
                <w:tab w:val="left" w:pos="4200"/>
              </w:tabs>
              <w:spacing w:line="360" w:lineRule="auto"/>
              <w:jc w:val="both"/>
              <w:rPr>
                <w:bCs/>
                <w:sz w:val="21"/>
                <w:szCs w:val="20"/>
              </w:rPr>
            </w:pPr>
            <w:r>
              <w:rPr>
                <w:rFonts w:hint="eastAsia"/>
                <w:bCs/>
                <w:sz w:val="21"/>
                <w:szCs w:val="20"/>
              </w:rPr>
              <w:t>①</w:t>
            </w:r>
            <w:r>
              <w:rPr>
                <w:bCs/>
                <w:sz w:val="21"/>
                <w:szCs w:val="20"/>
              </w:rPr>
              <w:t>能根据需要确定学习目标，并设计学习计划。</w:t>
            </w:r>
          </w:p>
        </w:tc>
      </w:tr>
      <w:tr w14:paraId="0978CF76">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9956C53">
            <w:pPr>
              <w:widowControl w:val="0"/>
              <w:tabs>
                <w:tab w:val="left" w:pos="4200"/>
              </w:tabs>
              <w:spacing w:line="360" w:lineRule="auto"/>
              <w:jc w:val="both"/>
              <w:rPr>
                <w:bCs/>
                <w:sz w:val="21"/>
                <w:szCs w:val="20"/>
              </w:rPr>
            </w:pPr>
            <w:r>
              <w:rPr>
                <w:b/>
                <w:sz w:val="21"/>
                <w:szCs w:val="20"/>
              </w:rPr>
              <w:t>LO5健康发展</w:t>
            </w:r>
            <w:r>
              <w:rPr>
                <w:bCs/>
                <w:sz w:val="21"/>
                <w:szCs w:val="20"/>
              </w:rPr>
              <w:t>：懂得审美、热爱劳动、为人热忱、身心健康、耐挫折，具有可持续发展的能力。</w:t>
            </w:r>
          </w:p>
          <w:p w14:paraId="5B3B3741">
            <w:pPr>
              <w:widowControl w:val="0"/>
              <w:tabs>
                <w:tab w:val="left" w:pos="4200"/>
              </w:tabs>
              <w:spacing w:line="360" w:lineRule="auto"/>
              <w:jc w:val="both"/>
              <w:rPr>
                <w:bCs/>
                <w:sz w:val="21"/>
                <w:szCs w:val="20"/>
              </w:rPr>
            </w:pPr>
            <w:r>
              <w:rPr>
                <w:rFonts w:hint="eastAsia"/>
                <w:bCs/>
                <w:sz w:val="21"/>
                <w:szCs w:val="20"/>
              </w:rPr>
              <w:t>①</w:t>
            </w:r>
            <w:r>
              <w:rPr>
                <w:bCs/>
                <w:sz w:val="21"/>
                <w:szCs w:val="20"/>
              </w:rPr>
              <w:t>身体健康，具有良好的卫生习惯，积极参加体育活动</w:t>
            </w:r>
            <w:r>
              <w:rPr>
                <w:rFonts w:hint="eastAsia"/>
                <w:bCs/>
                <w:sz w:val="21"/>
                <w:szCs w:val="20"/>
              </w:rPr>
              <w:t>。</w:t>
            </w:r>
          </w:p>
        </w:tc>
      </w:tr>
      <w:tr w14:paraId="5BF6D4AD">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867E7F7">
            <w:pPr>
              <w:widowControl w:val="0"/>
              <w:tabs>
                <w:tab w:val="left" w:pos="4200"/>
              </w:tabs>
              <w:spacing w:line="360" w:lineRule="auto"/>
              <w:jc w:val="both"/>
              <w:rPr>
                <w:bCs/>
                <w:sz w:val="21"/>
                <w:szCs w:val="20"/>
              </w:rPr>
            </w:pPr>
            <w:r>
              <w:rPr>
                <w:b/>
                <w:sz w:val="21"/>
                <w:szCs w:val="20"/>
              </w:rPr>
              <w:t>LO6协同创新</w:t>
            </w:r>
            <w:r>
              <w:rPr>
                <w:bCs/>
                <w:sz w:val="21"/>
                <w:szCs w:val="20"/>
              </w:rPr>
              <w:t>：同群体保持良好的合作关系，做集体中的积极成员，善于自我管理和团队管理；善于从多个维度思考问题，利用自己的知识与实践来提出新设想。</w:t>
            </w:r>
          </w:p>
          <w:p w14:paraId="069F78AF">
            <w:pPr>
              <w:widowControl w:val="0"/>
              <w:tabs>
                <w:tab w:val="left" w:pos="4200"/>
              </w:tabs>
              <w:spacing w:line="360" w:lineRule="auto"/>
              <w:jc w:val="both"/>
              <w:rPr>
                <w:bCs/>
                <w:sz w:val="21"/>
                <w:szCs w:val="20"/>
              </w:rPr>
            </w:pPr>
            <w:r>
              <w:rPr>
                <w:rFonts w:hint="eastAsia"/>
                <w:bCs/>
                <w:sz w:val="21"/>
                <w:szCs w:val="20"/>
              </w:rPr>
              <w:t>①</w:t>
            </w:r>
            <w:r>
              <w:rPr>
                <w:bCs/>
                <w:sz w:val="21"/>
                <w:szCs w:val="20"/>
              </w:rPr>
              <w:t>在集体活动中能主动担任自己的角色，与其他成员密切合作，善于自我管理和团队管理，共同完成任务。</w:t>
            </w:r>
          </w:p>
        </w:tc>
      </w:tr>
    </w:tbl>
    <w:p w14:paraId="4A16B481">
      <w:pPr>
        <w:pStyle w:val="20"/>
        <w:spacing w:before="163" w:beforeLines="50" w:after="163"/>
        <w:rPr>
          <w:rFonts w:hint="eastAsia"/>
        </w:rPr>
      </w:pPr>
      <w:r>
        <w:rPr>
          <w:rFonts w:hint="eastAsia"/>
        </w:rPr>
        <w:t>（三）毕业要求与课程目标的关系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06"/>
        <w:gridCol w:w="850"/>
        <w:gridCol w:w="4595"/>
        <w:gridCol w:w="1348"/>
      </w:tblGrid>
      <w:tr w14:paraId="1422F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3286245A">
            <w:pPr>
              <w:pStyle w:val="16"/>
              <w:rPr>
                <w:szCs w:val="16"/>
              </w:rPr>
            </w:pPr>
            <w:r>
              <w:rPr>
                <w:rFonts w:hint="eastAsia" w:ascii="黑体" w:hAnsi="黑体"/>
                <w:szCs w:val="18"/>
              </w:rPr>
              <w:t>毕业要求</w:t>
            </w:r>
          </w:p>
        </w:tc>
        <w:tc>
          <w:tcPr>
            <w:tcW w:w="906" w:type="dxa"/>
            <w:tcBorders>
              <w:top w:val="single" w:color="auto" w:sz="12" w:space="0"/>
              <w:left w:val="single" w:color="auto" w:sz="4" w:space="0"/>
            </w:tcBorders>
            <w:noWrap w:val="0"/>
            <w:vAlign w:val="center"/>
          </w:tcPr>
          <w:p w14:paraId="338CE8EC">
            <w:pPr>
              <w:pStyle w:val="16"/>
              <w:rPr>
                <w:szCs w:val="16"/>
              </w:rPr>
            </w:pPr>
            <w:r>
              <w:rPr>
                <w:rFonts w:hint="eastAsia"/>
                <w:szCs w:val="16"/>
              </w:rPr>
              <w:t>指标点</w:t>
            </w:r>
          </w:p>
        </w:tc>
        <w:tc>
          <w:tcPr>
            <w:tcW w:w="850" w:type="dxa"/>
            <w:tcBorders>
              <w:top w:val="single" w:color="auto" w:sz="12" w:space="0"/>
              <w:right w:val="double" w:color="auto" w:sz="4" w:space="0"/>
            </w:tcBorders>
            <w:noWrap w:val="0"/>
            <w:vAlign w:val="center"/>
          </w:tcPr>
          <w:p w14:paraId="31B64CAA">
            <w:pPr>
              <w:pStyle w:val="16"/>
              <w:rPr>
                <w:szCs w:val="16"/>
              </w:rPr>
            </w:pPr>
            <w:r>
              <w:rPr>
                <w:rFonts w:hint="eastAsia"/>
                <w:szCs w:val="16"/>
              </w:rPr>
              <w:t>支撑度</w:t>
            </w:r>
          </w:p>
        </w:tc>
        <w:tc>
          <w:tcPr>
            <w:tcW w:w="4595" w:type="dxa"/>
            <w:tcBorders>
              <w:top w:val="single" w:color="auto" w:sz="12" w:space="0"/>
            </w:tcBorders>
            <w:noWrap w:val="0"/>
            <w:vAlign w:val="center"/>
          </w:tcPr>
          <w:p w14:paraId="1EFD5F50">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7616AF4A">
            <w:pPr>
              <w:pStyle w:val="16"/>
              <w:rPr>
                <w:szCs w:val="16"/>
              </w:rPr>
            </w:pPr>
            <w:r>
              <w:rPr>
                <w:rFonts w:hint="eastAsia"/>
                <w:szCs w:val="16"/>
              </w:rPr>
              <w:t>对指标点的贡献度</w:t>
            </w:r>
          </w:p>
        </w:tc>
      </w:tr>
      <w:tr w14:paraId="3985E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76" w:hRule="atLeast"/>
          <w:jc w:val="center"/>
        </w:trPr>
        <w:tc>
          <w:tcPr>
            <w:tcW w:w="777" w:type="dxa"/>
            <w:tcBorders>
              <w:left w:val="single" w:color="auto" w:sz="12" w:space="0"/>
              <w:right w:val="single" w:color="auto" w:sz="4" w:space="0"/>
            </w:tcBorders>
            <w:noWrap w:val="0"/>
            <w:vAlign w:val="center"/>
          </w:tcPr>
          <w:p w14:paraId="02491BE6">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906" w:type="dxa"/>
            <w:tcBorders>
              <w:left w:val="single" w:color="auto" w:sz="4" w:space="0"/>
            </w:tcBorders>
            <w:noWrap w:val="0"/>
            <w:vAlign w:val="center"/>
          </w:tcPr>
          <w:p w14:paraId="060133CE">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2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②</w:t>
            </w:r>
            <w:r>
              <w:rPr>
                <w:rFonts w:ascii="宋体" w:hAnsi="宋体" w:eastAsia="宋体"/>
                <w:b w:val="0"/>
                <w:bCs w:val="0"/>
              </w:rPr>
              <w:fldChar w:fldCharType="end"/>
            </w:r>
          </w:p>
        </w:tc>
        <w:tc>
          <w:tcPr>
            <w:tcW w:w="850" w:type="dxa"/>
            <w:tcBorders>
              <w:right w:val="double" w:color="auto" w:sz="4" w:space="0"/>
            </w:tcBorders>
            <w:noWrap w:val="0"/>
            <w:vAlign w:val="center"/>
          </w:tcPr>
          <w:p w14:paraId="2C814D99">
            <w:pPr>
              <w:pStyle w:val="17"/>
              <w:rPr>
                <w:rFonts w:ascii="宋体" w:hAnsi="宋体"/>
                <w:b w:val="0"/>
                <w:bCs w:val="0"/>
              </w:rPr>
            </w:pPr>
            <w:r>
              <w:rPr>
                <w:rFonts w:hint="eastAsia" w:ascii="宋体" w:hAnsi="宋体"/>
                <w:b w:val="0"/>
                <w:bCs w:val="0"/>
              </w:rPr>
              <w:t>M</w:t>
            </w:r>
          </w:p>
        </w:tc>
        <w:tc>
          <w:tcPr>
            <w:tcW w:w="4595" w:type="dxa"/>
            <w:noWrap w:val="0"/>
            <w:vAlign w:val="center"/>
          </w:tcPr>
          <w:p w14:paraId="632543AA">
            <w:pPr>
              <w:pStyle w:val="17"/>
              <w:jc w:val="left"/>
              <w:rPr>
                <w:rFonts w:ascii="宋体" w:hAnsi="宋体"/>
                <w:bCs/>
              </w:rPr>
            </w:pPr>
            <w:r>
              <w:rPr>
                <w:rFonts w:hint="eastAsia" w:ascii="宋体" w:hAnsi="宋体"/>
                <w:bCs/>
                <w:lang w:val="en-US" w:eastAsia="zh-CN"/>
              </w:rPr>
              <w:t>6.</w:t>
            </w:r>
            <w:r>
              <w:rPr>
                <w:rFonts w:hint="eastAsia" w:ascii="宋体" w:hAnsi="宋体"/>
                <w:bCs/>
              </w:rPr>
              <w:t>培养学生遵纪守法和规则意识，以及吃苦耐劳、顽强拼搏的意志品质。</w:t>
            </w:r>
          </w:p>
        </w:tc>
        <w:tc>
          <w:tcPr>
            <w:tcW w:w="1348" w:type="dxa"/>
            <w:tcBorders>
              <w:right w:val="single" w:color="auto" w:sz="12" w:space="0"/>
            </w:tcBorders>
            <w:noWrap w:val="0"/>
            <w:vAlign w:val="center"/>
          </w:tcPr>
          <w:p w14:paraId="08A4597F">
            <w:pPr>
              <w:pStyle w:val="17"/>
              <w:rPr>
                <w:rFonts w:ascii="宋体" w:hAnsi="宋体"/>
                <w:bCs/>
              </w:rPr>
            </w:pPr>
            <w:r>
              <w:rPr>
                <w:rFonts w:ascii="宋体" w:hAnsi="宋体"/>
                <w:bCs/>
              </w:rPr>
              <w:t>100%</w:t>
            </w:r>
          </w:p>
        </w:tc>
      </w:tr>
      <w:tr w14:paraId="13481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3F451DBE">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906" w:type="dxa"/>
            <w:vMerge w:val="restart"/>
            <w:tcBorders>
              <w:left w:val="single" w:color="auto" w:sz="4" w:space="0"/>
            </w:tcBorders>
            <w:noWrap w:val="0"/>
            <w:vAlign w:val="center"/>
          </w:tcPr>
          <w:p w14:paraId="67152727">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50" w:type="dxa"/>
            <w:vMerge w:val="restart"/>
            <w:tcBorders>
              <w:right w:val="double" w:color="auto" w:sz="4" w:space="0"/>
            </w:tcBorders>
            <w:noWrap w:val="0"/>
            <w:vAlign w:val="center"/>
          </w:tcPr>
          <w:p w14:paraId="49DFF31F">
            <w:pPr>
              <w:pStyle w:val="17"/>
              <w:rPr>
                <w:rFonts w:ascii="宋体" w:hAnsi="宋体"/>
                <w:b w:val="0"/>
                <w:bCs w:val="0"/>
              </w:rPr>
            </w:pPr>
            <w:r>
              <w:rPr>
                <w:rFonts w:hint="eastAsia" w:ascii="宋体" w:hAnsi="宋体"/>
                <w:b w:val="0"/>
                <w:bCs w:val="0"/>
              </w:rPr>
              <w:t>M</w:t>
            </w:r>
          </w:p>
        </w:tc>
        <w:tc>
          <w:tcPr>
            <w:tcW w:w="4595" w:type="dxa"/>
            <w:noWrap w:val="0"/>
            <w:vAlign w:val="center"/>
          </w:tcPr>
          <w:p w14:paraId="73018DBB">
            <w:pPr>
              <w:pStyle w:val="17"/>
              <w:jc w:val="left"/>
              <w:rPr>
                <w:rFonts w:ascii="宋体" w:hAnsi="宋体"/>
                <w:bCs/>
              </w:rPr>
            </w:pPr>
            <w:r>
              <w:rPr>
                <w:rFonts w:hint="eastAsia" w:ascii="宋体" w:hAnsi="宋体" w:eastAsia="宋体"/>
                <w:bCs/>
                <w:lang w:val="en-US" w:eastAsia="zh-CN"/>
              </w:rPr>
              <w:t>2.</w:t>
            </w:r>
            <w:r>
              <w:rPr>
                <w:rFonts w:hint="eastAsia" w:ascii="Arial" w:hAnsi="Arial" w:cs="Arial"/>
              </w:rPr>
              <w:t>掌握健康与体育的基本知识，掌握科学的体育锻炼方法。</w:t>
            </w:r>
          </w:p>
        </w:tc>
        <w:tc>
          <w:tcPr>
            <w:tcW w:w="1348" w:type="dxa"/>
            <w:tcBorders>
              <w:right w:val="single" w:color="auto" w:sz="12" w:space="0"/>
            </w:tcBorders>
            <w:noWrap w:val="0"/>
            <w:vAlign w:val="center"/>
          </w:tcPr>
          <w:p w14:paraId="459A3DF7">
            <w:pPr>
              <w:pStyle w:val="17"/>
              <w:rPr>
                <w:rFonts w:ascii="宋体" w:hAnsi="宋体"/>
                <w:bCs/>
              </w:rPr>
            </w:pPr>
            <w:r>
              <w:rPr>
                <w:rFonts w:hint="eastAsia" w:ascii="宋体" w:hAnsi="宋体"/>
                <w:bCs/>
              </w:rPr>
              <w:t>5</w:t>
            </w:r>
            <w:r>
              <w:rPr>
                <w:rFonts w:ascii="宋体" w:hAnsi="宋体"/>
                <w:bCs/>
              </w:rPr>
              <w:t>0%</w:t>
            </w:r>
          </w:p>
        </w:tc>
      </w:tr>
      <w:tr w14:paraId="12A4B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31DFA434">
            <w:pPr>
              <w:pStyle w:val="17"/>
              <w:rPr>
                <w:rFonts w:hint="eastAsia" w:ascii="宋体" w:hAnsi="宋体"/>
                <w:b w:val="0"/>
                <w:bCs w:val="0"/>
              </w:rPr>
            </w:pPr>
          </w:p>
        </w:tc>
        <w:tc>
          <w:tcPr>
            <w:tcW w:w="906" w:type="dxa"/>
            <w:vMerge w:val="continue"/>
            <w:tcBorders>
              <w:left w:val="single" w:color="auto" w:sz="4" w:space="0"/>
            </w:tcBorders>
            <w:noWrap w:val="0"/>
            <w:vAlign w:val="center"/>
          </w:tcPr>
          <w:p w14:paraId="2A47C347">
            <w:pPr>
              <w:pStyle w:val="17"/>
              <w:rPr>
                <w:rFonts w:ascii="宋体" w:hAnsi="宋体" w:eastAsia="宋体"/>
                <w:b w:val="0"/>
                <w:bCs w:val="0"/>
              </w:rPr>
            </w:pPr>
          </w:p>
        </w:tc>
        <w:tc>
          <w:tcPr>
            <w:tcW w:w="850" w:type="dxa"/>
            <w:vMerge w:val="continue"/>
            <w:tcBorders>
              <w:right w:val="double" w:color="auto" w:sz="4" w:space="0"/>
            </w:tcBorders>
            <w:noWrap w:val="0"/>
            <w:vAlign w:val="center"/>
          </w:tcPr>
          <w:p w14:paraId="3EB06678">
            <w:pPr>
              <w:pStyle w:val="17"/>
              <w:rPr>
                <w:rFonts w:hint="eastAsia" w:ascii="宋体" w:hAnsi="宋体"/>
                <w:b w:val="0"/>
                <w:bCs w:val="0"/>
              </w:rPr>
            </w:pPr>
          </w:p>
        </w:tc>
        <w:tc>
          <w:tcPr>
            <w:tcW w:w="4595" w:type="dxa"/>
            <w:noWrap w:val="0"/>
            <w:vAlign w:val="center"/>
          </w:tcPr>
          <w:p w14:paraId="10B4B501">
            <w:pPr>
              <w:pStyle w:val="17"/>
              <w:jc w:val="left"/>
              <w:rPr>
                <w:rFonts w:hint="default" w:ascii="宋体" w:hAnsi="宋体" w:eastAsia="宋体"/>
                <w:bCs/>
                <w:lang w:val="en-US" w:eastAsia="zh-CN"/>
              </w:rPr>
            </w:pPr>
            <w:r>
              <w:rPr>
                <w:rFonts w:hint="eastAsia" w:ascii="宋体" w:hAnsi="宋体"/>
                <w:bCs/>
                <w:lang w:val="en-US" w:eastAsia="zh-CN"/>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noWrap w:val="0"/>
            <w:vAlign w:val="center"/>
          </w:tcPr>
          <w:p w14:paraId="7B54FE62">
            <w:pPr>
              <w:pStyle w:val="17"/>
              <w:rPr>
                <w:rFonts w:hint="eastAsia" w:ascii="宋体" w:hAnsi="宋体"/>
                <w:bCs/>
              </w:rPr>
            </w:pPr>
            <w:r>
              <w:rPr>
                <w:rFonts w:hint="eastAsia" w:ascii="宋体" w:hAnsi="宋体"/>
                <w:bCs/>
              </w:rPr>
              <w:t>5</w:t>
            </w:r>
            <w:r>
              <w:rPr>
                <w:rFonts w:ascii="宋体" w:hAnsi="宋体"/>
                <w:bCs/>
              </w:rPr>
              <w:t>0%</w:t>
            </w:r>
          </w:p>
        </w:tc>
      </w:tr>
      <w:tr w14:paraId="36207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1FD5375B">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906" w:type="dxa"/>
            <w:vMerge w:val="restart"/>
            <w:tcBorders>
              <w:left w:val="single" w:color="auto" w:sz="4" w:space="0"/>
            </w:tcBorders>
            <w:noWrap w:val="0"/>
            <w:vAlign w:val="center"/>
          </w:tcPr>
          <w:p w14:paraId="004D343A">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50" w:type="dxa"/>
            <w:vMerge w:val="restart"/>
            <w:tcBorders>
              <w:right w:val="double" w:color="auto" w:sz="4" w:space="0"/>
            </w:tcBorders>
            <w:noWrap w:val="0"/>
            <w:vAlign w:val="center"/>
          </w:tcPr>
          <w:p w14:paraId="09D3A452">
            <w:pPr>
              <w:pStyle w:val="17"/>
              <w:rPr>
                <w:rFonts w:ascii="宋体" w:hAnsi="宋体"/>
                <w:b w:val="0"/>
                <w:bCs w:val="0"/>
              </w:rPr>
            </w:pPr>
            <w:r>
              <w:rPr>
                <w:rFonts w:hint="eastAsia" w:ascii="宋体" w:hAnsi="宋体"/>
                <w:b w:val="0"/>
                <w:bCs w:val="0"/>
              </w:rPr>
              <w:t>H</w:t>
            </w:r>
          </w:p>
        </w:tc>
        <w:tc>
          <w:tcPr>
            <w:tcW w:w="4595" w:type="dxa"/>
            <w:noWrap w:val="0"/>
            <w:vAlign w:val="center"/>
          </w:tcPr>
          <w:p w14:paraId="29735649">
            <w:pPr>
              <w:pStyle w:val="17"/>
              <w:jc w:val="left"/>
              <w:rPr>
                <w:rFonts w:ascii="宋体" w:hAnsi="宋体"/>
                <w:bCs/>
              </w:rPr>
            </w:pPr>
            <w:r>
              <w:rPr>
                <w:rFonts w:hint="eastAsia" w:ascii="宋体" w:hAnsi="宋体"/>
                <w:bCs/>
                <w:lang w:val="en-US" w:eastAsia="zh-CN"/>
              </w:rPr>
              <w:t>1.</w:t>
            </w:r>
            <w:r>
              <w:rPr>
                <w:rFonts w:ascii="Arial" w:hAnsi="Arial" w:cs="Arial"/>
              </w:rPr>
              <w:t>掌握</w:t>
            </w:r>
            <w:r>
              <w:rPr>
                <w:rFonts w:hint="eastAsia" w:ascii="Arial" w:hAnsi="Arial" w:cs="Arial"/>
                <w:lang w:eastAsia="zh-CN"/>
              </w:rPr>
              <w:t>跳绳</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8" w:type="dxa"/>
            <w:tcBorders>
              <w:right w:val="single" w:color="auto" w:sz="12" w:space="0"/>
            </w:tcBorders>
            <w:noWrap w:val="0"/>
            <w:vAlign w:val="center"/>
          </w:tcPr>
          <w:p w14:paraId="255731C9">
            <w:pPr>
              <w:pStyle w:val="17"/>
              <w:rPr>
                <w:rFonts w:ascii="宋体" w:hAnsi="宋体"/>
                <w:bCs/>
              </w:rPr>
            </w:pPr>
            <w:r>
              <w:rPr>
                <w:rFonts w:hint="eastAsia" w:ascii="宋体" w:hAnsi="宋体"/>
                <w:bCs/>
              </w:rPr>
              <w:t>5</w:t>
            </w:r>
            <w:r>
              <w:rPr>
                <w:rFonts w:ascii="宋体" w:hAnsi="宋体"/>
                <w:bCs/>
              </w:rPr>
              <w:t>0%</w:t>
            </w:r>
          </w:p>
        </w:tc>
      </w:tr>
      <w:tr w14:paraId="72495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6D637530">
            <w:pPr>
              <w:pStyle w:val="17"/>
              <w:spacing w:line="720" w:lineRule="auto"/>
              <w:rPr>
                <w:rFonts w:ascii="宋体" w:hAnsi="宋体"/>
                <w:b w:val="0"/>
                <w:bCs w:val="0"/>
              </w:rPr>
            </w:pPr>
          </w:p>
        </w:tc>
        <w:tc>
          <w:tcPr>
            <w:tcW w:w="906" w:type="dxa"/>
            <w:vMerge w:val="continue"/>
            <w:tcBorders>
              <w:left w:val="single" w:color="auto" w:sz="4" w:space="0"/>
            </w:tcBorders>
            <w:noWrap w:val="0"/>
            <w:vAlign w:val="center"/>
          </w:tcPr>
          <w:p w14:paraId="44DCB197">
            <w:pPr>
              <w:pStyle w:val="17"/>
              <w:rPr>
                <w:rFonts w:ascii="宋体" w:hAnsi="宋体" w:cs="Times New Roman"/>
                <w:b w:val="0"/>
                <w:bCs w:val="0"/>
              </w:rPr>
            </w:pPr>
          </w:p>
        </w:tc>
        <w:tc>
          <w:tcPr>
            <w:tcW w:w="850" w:type="dxa"/>
            <w:vMerge w:val="continue"/>
            <w:tcBorders>
              <w:right w:val="double" w:color="auto" w:sz="4" w:space="0"/>
            </w:tcBorders>
            <w:noWrap w:val="0"/>
            <w:vAlign w:val="center"/>
          </w:tcPr>
          <w:p w14:paraId="4B51D594">
            <w:pPr>
              <w:pStyle w:val="17"/>
              <w:rPr>
                <w:rFonts w:ascii="宋体" w:hAnsi="宋体"/>
                <w:b w:val="0"/>
                <w:bCs w:val="0"/>
              </w:rPr>
            </w:pPr>
          </w:p>
        </w:tc>
        <w:tc>
          <w:tcPr>
            <w:tcW w:w="4595" w:type="dxa"/>
            <w:noWrap w:val="0"/>
            <w:vAlign w:val="center"/>
          </w:tcPr>
          <w:p w14:paraId="5B43B20C">
            <w:pPr>
              <w:pStyle w:val="17"/>
              <w:jc w:val="left"/>
              <w:rPr>
                <w:rFonts w:ascii="宋体" w:hAnsi="宋体"/>
                <w:bCs/>
              </w:rPr>
            </w:pPr>
            <w:r>
              <w:rPr>
                <w:rFonts w:hint="eastAsia" w:ascii="宋体" w:hAnsi="宋体"/>
                <w:bCs/>
                <w:lang w:val="en-US" w:eastAsia="zh-CN"/>
              </w:rPr>
              <w:t>3.</w:t>
            </w:r>
            <w:r>
              <w:rPr>
                <w:rFonts w:hint="eastAsia" w:ascii="宋体" w:hAnsi="宋体"/>
                <w:bCs/>
              </w:rPr>
              <w:t>掌握</w:t>
            </w:r>
            <w:r>
              <w:rPr>
                <w:rFonts w:hint="eastAsia" w:ascii="宋体" w:hAnsi="宋体"/>
                <w:bCs/>
                <w:color w:val="000000"/>
                <w:lang w:val="en-US" w:eastAsia="zh-CN"/>
              </w:rPr>
              <w:t>跳绳</w:t>
            </w:r>
            <w:r>
              <w:rPr>
                <w:rFonts w:hint="eastAsia" w:ascii="宋体" w:hAnsi="宋体"/>
                <w:bCs/>
              </w:rPr>
              <w:t>基本动作，提高身体的灵活与协调能力以及爆发力；具备简单的</w:t>
            </w:r>
            <w:r>
              <w:rPr>
                <w:rFonts w:hint="eastAsia" w:ascii="宋体" w:hAnsi="宋体"/>
                <w:bCs/>
                <w:lang w:val="en-US" w:eastAsia="zh-CN"/>
              </w:rPr>
              <w:t>创编动作</w:t>
            </w:r>
            <w:r>
              <w:rPr>
                <w:rFonts w:hint="eastAsia" w:ascii="宋体" w:hAnsi="宋体"/>
                <w:bCs/>
              </w:rPr>
              <w:t>能力和担任小规模</w:t>
            </w:r>
            <w:r>
              <w:rPr>
                <w:rFonts w:hint="eastAsia" w:ascii="宋体" w:hAnsi="宋体"/>
                <w:bCs/>
                <w:lang w:eastAsia="zh-CN"/>
              </w:rPr>
              <w:t>跳绳</w:t>
            </w:r>
            <w:r>
              <w:rPr>
                <w:rFonts w:hint="eastAsia" w:ascii="宋体" w:hAnsi="宋体"/>
                <w:bCs/>
              </w:rPr>
              <w:t>竞赛裁判的能力。</w:t>
            </w:r>
          </w:p>
        </w:tc>
        <w:tc>
          <w:tcPr>
            <w:tcW w:w="1348" w:type="dxa"/>
            <w:tcBorders>
              <w:right w:val="single" w:color="auto" w:sz="12" w:space="0"/>
            </w:tcBorders>
            <w:noWrap w:val="0"/>
            <w:vAlign w:val="center"/>
          </w:tcPr>
          <w:p w14:paraId="6EC7F7C7">
            <w:pPr>
              <w:pStyle w:val="17"/>
              <w:rPr>
                <w:rFonts w:ascii="宋体" w:hAnsi="宋体"/>
                <w:bCs/>
              </w:rPr>
            </w:pPr>
            <w:r>
              <w:rPr>
                <w:rFonts w:hint="eastAsia" w:ascii="宋体" w:hAnsi="宋体"/>
                <w:bCs/>
              </w:rPr>
              <w:t>5</w:t>
            </w:r>
            <w:r>
              <w:rPr>
                <w:rFonts w:ascii="宋体" w:hAnsi="宋体"/>
                <w:bCs/>
              </w:rPr>
              <w:t>0%</w:t>
            </w:r>
          </w:p>
        </w:tc>
      </w:tr>
      <w:tr w14:paraId="52AD3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noWrap w:val="0"/>
            <w:vAlign w:val="top"/>
          </w:tcPr>
          <w:p w14:paraId="4EDCC58B">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906" w:type="dxa"/>
            <w:tcBorders>
              <w:left w:val="single" w:color="auto" w:sz="4" w:space="0"/>
              <w:bottom w:val="single" w:color="auto" w:sz="12" w:space="0"/>
            </w:tcBorders>
            <w:noWrap w:val="0"/>
            <w:vAlign w:val="center"/>
          </w:tcPr>
          <w:p w14:paraId="788C089B">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50" w:type="dxa"/>
            <w:tcBorders>
              <w:bottom w:val="single" w:color="auto" w:sz="12" w:space="0"/>
              <w:right w:val="double" w:color="auto" w:sz="4" w:space="0"/>
            </w:tcBorders>
            <w:noWrap w:val="0"/>
            <w:vAlign w:val="center"/>
          </w:tcPr>
          <w:p w14:paraId="76716B67">
            <w:pPr>
              <w:pStyle w:val="17"/>
              <w:rPr>
                <w:rFonts w:ascii="宋体" w:hAnsi="宋体"/>
                <w:b w:val="0"/>
                <w:bCs w:val="0"/>
              </w:rPr>
            </w:pPr>
            <w:r>
              <w:rPr>
                <w:rFonts w:hint="eastAsia" w:ascii="宋体" w:hAnsi="宋体"/>
                <w:b w:val="0"/>
                <w:bCs w:val="0"/>
              </w:rPr>
              <w:t>M</w:t>
            </w:r>
          </w:p>
        </w:tc>
        <w:tc>
          <w:tcPr>
            <w:tcW w:w="4595" w:type="dxa"/>
            <w:tcBorders>
              <w:bottom w:val="single" w:color="auto" w:sz="12" w:space="0"/>
            </w:tcBorders>
            <w:noWrap w:val="0"/>
            <w:vAlign w:val="center"/>
          </w:tcPr>
          <w:p w14:paraId="7BD4633D">
            <w:pPr>
              <w:pStyle w:val="17"/>
              <w:jc w:val="left"/>
              <w:rPr>
                <w:rFonts w:ascii="宋体" w:hAnsi="宋体"/>
                <w:bCs/>
              </w:rPr>
            </w:pPr>
            <w:r>
              <w:rPr>
                <w:rFonts w:hint="eastAsia" w:ascii="宋体" w:hAnsi="宋体"/>
                <w:bCs/>
                <w:lang w:val="en-US" w:eastAsia="zh-CN"/>
              </w:rPr>
              <w:t>5.</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8" w:type="dxa"/>
            <w:tcBorders>
              <w:bottom w:val="single" w:color="auto" w:sz="12" w:space="0"/>
              <w:right w:val="single" w:color="auto" w:sz="12" w:space="0"/>
            </w:tcBorders>
            <w:noWrap w:val="0"/>
            <w:vAlign w:val="center"/>
          </w:tcPr>
          <w:p w14:paraId="4FDF4A0F">
            <w:pPr>
              <w:pStyle w:val="17"/>
              <w:rPr>
                <w:rFonts w:ascii="宋体" w:hAnsi="宋体"/>
                <w:bCs/>
              </w:rPr>
            </w:pPr>
            <w:r>
              <w:rPr>
                <w:rFonts w:hint="eastAsia" w:ascii="宋体" w:hAnsi="宋体"/>
                <w:bCs/>
              </w:rPr>
              <w:t>1</w:t>
            </w:r>
            <w:r>
              <w:rPr>
                <w:rFonts w:ascii="宋体" w:hAnsi="宋体"/>
                <w:bCs/>
              </w:rPr>
              <w:t>00%</w:t>
            </w:r>
          </w:p>
        </w:tc>
      </w:tr>
    </w:tbl>
    <w:p w14:paraId="11F0EA62">
      <w:pPr>
        <w:pStyle w:val="20"/>
        <w:spacing w:before="163" w:beforeLines="50" w:after="163"/>
        <w:rPr>
          <w:rFonts w:ascii="黑体" w:hAnsi="宋体"/>
        </w:rPr>
      </w:pPr>
      <w:r>
        <w:rPr>
          <w:rFonts w:hint="eastAsia"/>
        </w:rPr>
        <w:t xml:space="preserve"> </w:t>
      </w:r>
      <w:r>
        <w:rPr>
          <w:rFonts w:hint="eastAsia" w:ascii="黑体" w:hAnsi="宋体"/>
        </w:rPr>
        <w:t>三、</w:t>
      </w:r>
      <w:r>
        <w:rPr>
          <w:rFonts w:ascii="黑体" w:hAnsi="宋体"/>
        </w:rPr>
        <w:t>课程内容</w:t>
      </w:r>
      <w:r>
        <w:rPr>
          <w:rFonts w:hint="eastAsia" w:ascii="黑体" w:hAnsi="宋体"/>
        </w:rPr>
        <w:t>与教学设计</w:t>
      </w:r>
    </w:p>
    <w:p w14:paraId="1E6BE040">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307CEAE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1B7E6DE8">
            <w:pPr>
              <w:widowControl w:val="0"/>
              <w:autoSpaceDE w:val="0"/>
              <w:autoSpaceDN w:val="0"/>
              <w:adjustRightInd w:val="0"/>
              <w:spacing w:line="340" w:lineRule="exact"/>
              <w:jc w:val="left"/>
              <w:rPr>
                <w:rFonts w:ascii="Arial" w:hAnsi="Arial" w:cs="Arial"/>
                <w:sz w:val="21"/>
              </w:rPr>
            </w:pPr>
            <w:r>
              <w:rPr>
                <w:rFonts w:hint="eastAsia" w:ascii="Arial" w:hAnsi="Arial" w:cs="Arial"/>
                <w:b/>
                <w:bCs/>
                <w:sz w:val="21"/>
              </w:rPr>
              <w:t>第一单元：</w:t>
            </w:r>
            <w:r>
              <w:rPr>
                <w:rFonts w:hint="eastAsia" w:ascii="Arial" w:hAnsi="Arial" w:cs="Arial"/>
                <w:sz w:val="21"/>
              </w:rPr>
              <w:t>理论部分</w:t>
            </w:r>
          </w:p>
          <w:p w14:paraId="39293B0C">
            <w:pPr>
              <w:widowControl w:val="0"/>
              <w:autoSpaceDE w:val="0"/>
              <w:autoSpaceDN w:val="0"/>
              <w:adjustRightInd w:val="0"/>
              <w:spacing w:line="340" w:lineRule="exact"/>
              <w:jc w:val="left"/>
              <w:rPr>
                <w:rFonts w:ascii="Arial" w:hAnsi="Arial" w:cs="Arial"/>
                <w:sz w:val="21"/>
              </w:rPr>
            </w:pPr>
            <w:r>
              <w:rPr>
                <w:rFonts w:hint="eastAsia" w:ascii="Arial" w:hAnsi="Arial" w:cs="Arial"/>
                <w:sz w:val="21"/>
              </w:rPr>
              <w:t>教学内容：</w:t>
            </w:r>
          </w:p>
          <w:p w14:paraId="2D5A295C">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rPr>
            </w:pPr>
            <w:r>
              <w:rPr>
                <w:rFonts w:hint="eastAsia" w:cs="Arial" w:asciiTheme="minorEastAsia" w:hAnsiTheme="minorEastAsia" w:eastAsiaTheme="minorEastAsia"/>
                <w:sz w:val="21"/>
              </w:rPr>
              <w:t>1</w:t>
            </w:r>
            <w:r>
              <w:rPr>
                <w:rFonts w:cs="Arial" w:asciiTheme="minorEastAsia" w:hAnsiTheme="minorEastAsia" w:eastAsiaTheme="minorEastAsia"/>
                <w:sz w:val="21"/>
              </w:rPr>
              <w:t>.</w:t>
            </w:r>
            <w:r>
              <w:rPr>
                <w:rFonts w:hint="eastAsia" w:cs="Arial" w:asciiTheme="minorEastAsia" w:hAnsiTheme="minorEastAsia" w:eastAsiaTheme="minorEastAsia"/>
                <w:sz w:val="21"/>
              </w:rPr>
              <w:t>课程介绍：课程的教学目标、教学内容、评价方法、基本要求和注意事项；</w:t>
            </w:r>
          </w:p>
          <w:p w14:paraId="78776858">
            <w:pPr>
              <w:widowControl w:val="0"/>
              <w:autoSpaceDE w:val="0"/>
              <w:autoSpaceDN w:val="0"/>
              <w:adjustRightInd w:val="0"/>
              <w:spacing w:line="340" w:lineRule="exact"/>
              <w:jc w:val="left"/>
              <w:rPr>
                <w:rFonts w:cs="Arial" w:asciiTheme="minorEastAsia" w:hAnsiTheme="minorEastAsia" w:eastAsiaTheme="minorEastAsia"/>
                <w:sz w:val="21"/>
              </w:rPr>
            </w:pPr>
            <w:r>
              <w:rPr>
                <w:rFonts w:hint="eastAsia" w:cs="Arial" w:asciiTheme="minorEastAsia" w:hAnsiTheme="minorEastAsia" w:eastAsiaTheme="minorEastAsia"/>
                <w:sz w:val="21"/>
              </w:rPr>
              <w:t xml:space="preserve"> </w:t>
            </w:r>
            <w:r>
              <w:rPr>
                <w:rFonts w:cs="Arial" w:asciiTheme="minorEastAsia" w:hAnsiTheme="minorEastAsia" w:eastAsiaTheme="minorEastAsia"/>
                <w:sz w:val="21"/>
              </w:rPr>
              <w:t xml:space="preserve">   2.</w:t>
            </w:r>
            <w:r>
              <w:rPr>
                <w:rFonts w:hint="eastAsia" w:cs="Arial" w:asciiTheme="minorEastAsia" w:hAnsiTheme="minorEastAsia" w:eastAsiaTheme="minorEastAsia"/>
                <w:sz w:val="21"/>
              </w:rPr>
              <w:t>跳绳概述：跳绳的起源、发展、分类及特点；跳绳运动与健康知识；</w:t>
            </w:r>
          </w:p>
          <w:p w14:paraId="27C5BCB6">
            <w:pPr>
              <w:widowControl w:val="0"/>
              <w:autoSpaceDE w:val="0"/>
              <w:autoSpaceDN w:val="0"/>
              <w:adjustRightInd w:val="0"/>
              <w:spacing w:line="340" w:lineRule="exact"/>
              <w:jc w:val="left"/>
              <w:rPr>
                <w:rFonts w:ascii="Arial" w:hAnsi="Arial" w:cs="Arial"/>
                <w:sz w:val="21"/>
              </w:rPr>
            </w:pPr>
            <w:r>
              <w:rPr>
                <w:rFonts w:hint="eastAsia" w:cs="Arial" w:asciiTheme="minorEastAsia" w:hAnsiTheme="minorEastAsia" w:eastAsiaTheme="minorEastAsia"/>
                <w:sz w:val="21"/>
              </w:rPr>
              <w:t xml:space="preserve"> </w:t>
            </w:r>
            <w:r>
              <w:rPr>
                <w:rFonts w:cs="Arial" w:asciiTheme="minorEastAsia" w:hAnsiTheme="minorEastAsia" w:eastAsiaTheme="minorEastAsia"/>
                <w:sz w:val="21"/>
              </w:rPr>
              <w:t xml:space="preserve">   3.</w:t>
            </w:r>
            <w:r>
              <w:rPr>
                <w:rFonts w:hint="eastAsia" w:ascii="Arial" w:hAnsi="Arial" w:cs="Arial" w:eastAsiaTheme="minorEastAsia"/>
                <w:sz w:val="21"/>
              </w:rPr>
              <w:t>跳绳自编表演</w:t>
            </w:r>
            <w:r>
              <w:rPr>
                <w:rFonts w:hint="eastAsia" w:ascii="Arial" w:hAnsi="Arial" w:cs="Arial"/>
                <w:sz w:val="21"/>
              </w:rPr>
              <w:t>的编排。</w:t>
            </w:r>
          </w:p>
          <w:p w14:paraId="6FC8FE38">
            <w:pPr>
              <w:widowControl w:val="0"/>
              <w:autoSpaceDE w:val="0"/>
              <w:autoSpaceDN w:val="0"/>
              <w:adjustRightInd w:val="0"/>
              <w:spacing w:line="340" w:lineRule="exact"/>
              <w:jc w:val="left"/>
              <w:rPr>
                <w:rFonts w:ascii="Arial" w:hAnsi="Arial" w:cs="Arial"/>
                <w:sz w:val="21"/>
                <w:szCs w:val="20"/>
              </w:rPr>
            </w:pPr>
            <w:r>
              <w:rPr>
                <w:rFonts w:hint="eastAsia" w:ascii="Arial" w:hAnsi="Arial" w:cs="Arial"/>
                <w:sz w:val="21"/>
              </w:rPr>
              <w:t>预期成果：通过理论部分学习，</w:t>
            </w:r>
            <w:r>
              <w:rPr>
                <w:rFonts w:ascii="Arial" w:hAnsi="Arial" w:cs="Arial"/>
                <w:sz w:val="21"/>
                <w:szCs w:val="20"/>
              </w:rPr>
              <w:t>掌握</w:t>
            </w:r>
            <w:r>
              <w:rPr>
                <w:rFonts w:hint="eastAsia" w:ascii="Arial" w:hAnsi="Arial" w:cs="Arial"/>
                <w:sz w:val="21"/>
                <w:szCs w:val="20"/>
              </w:rPr>
              <w:t>跳绳</w:t>
            </w:r>
            <w:r>
              <w:rPr>
                <w:rFonts w:ascii="Arial" w:hAnsi="Arial" w:cs="Arial"/>
                <w:sz w:val="21"/>
                <w:szCs w:val="20"/>
              </w:rPr>
              <w:t>基本理论知识、编排</w:t>
            </w:r>
            <w:r>
              <w:rPr>
                <w:rFonts w:hint="eastAsia" w:ascii="Arial" w:hAnsi="Arial" w:cs="Arial"/>
                <w:sz w:val="21"/>
                <w:szCs w:val="20"/>
              </w:rPr>
              <w:t>等</w:t>
            </w:r>
            <w:r>
              <w:rPr>
                <w:rFonts w:ascii="Arial" w:hAnsi="Arial" w:cs="Arial"/>
                <w:sz w:val="21"/>
                <w:szCs w:val="20"/>
              </w:rPr>
              <w:t>相关理论知识</w:t>
            </w:r>
            <w:r>
              <w:rPr>
                <w:rFonts w:hint="eastAsia" w:ascii="Arial" w:hAnsi="Arial" w:cs="Arial"/>
                <w:sz w:val="21"/>
                <w:szCs w:val="20"/>
              </w:rPr>
              <w:t>；掌握健康与体育的基本知识。</w:t>
            </w:r>
          </w:p>
          <w:p w14:paraId="0CE8AFBD">
            <w:pPr>
              <w:widowControl w:val="0"/>
              <w:spacing w:line="340" w:lineRule="exact"/>
              <w:jc w:val="both"/>
              <w:rPr>
                <w:rFonts w:ascii="Arial" w:hAnsi="Arial" w:cs="Arial"/>
                <w:bCs/>
                <w:sz w:val="21"/>
              </w:rPr>
            </w:pPr>
            <w:r>
              <w:rPr>
                <w:rFonts w:ascii="Arial" w:hAnsi="Arial" w:cs="Arial"/>
                <w:sz w:val="21"/>
                <w:szCs w:val="20"/>
              </w:rPr>
              <w:t>教学难点：</w:t>
            </w:r>
            <w:r>
              <w:rPr>
                <w:rFonts w:ascii="Arial" w:hAnsi="Arial" w:cs="Arial"/>
                <w:sz w:val="21"/>
              </w:rPr>
              <w:t>对</w:t>
            </w:r>
            <w:r>
              <w:rPr>
                <w:rFonts w:ascii="Arial" w:hAnsi="Arial" w:cs="Arial"/>
                <w:color w:val="000000"/>
                <w:sz w:val="21"/>
              </w:rPr>
              <w:t>花样跳绳</w:t>
            </w:r>
            <w:r>
              <w:rPr>
                <w:rFonts w:ascii="Arial" w:hAnsi="Arial" w:cs="Arial"/>
                <w:sz w:val="21"/>
              </w:rPr>
              <w:t>规则的学习及理解。</w:t>
            </w:r>
          </w:p>
          <w:p w14:paraId="20DC5332">
            <w:pPr>
              <w:widowControl w:val="0"/>
              <w:autoSpaceDE w:val="0"/>
              <w:autoSpaceDN w:val="0"/>
              <w:adjustRightInd w:val="0"/>
              <w:spacing w:line="340" w:lineRule="exact"/>
              <w:jc w:val="left"/>
              <w:rPr>
                <w:rFonts w:ascii="Arial" w:hAnsi="Arial" w:cs="Arial"/>
                <w:sz w:val="21"/>
                <w:szCs w:val="20"/>
              </w:rPr>
            </w:pPr>
          </w:p>
          <w:p w14:paraId="1DBDF96B">
            <w:pPr>
              <w:widowControl w:val="0"/>
              <w:autoSpaceDE w:val="0"/>
              <w:autoSpaceDN w:val="0"/>
              <w:adjustRightInd w:val="0"/>
              <w:spacing w:line="340" w:lineRule="exact"/>
              <w:jc w:val="left"/>
              <w:rPr>
                <w:rFonts w:ascii="Arial" w:hAnsi="Arial" w:cs="Arial"/>
                <w:sz w:val="21"/>
                <w:szCs w:val="20"/>
              </w:rPr>
            </w:pPr>
            <w:r>
              <w:rPr>
                <w:rFonts w:hint="eastAsia" w:ascii="Arial" w:hAnsi="Arial" w:cs="Arial"/>
                <w:b/>
                <w:bCs/>
                <w:sz w:val="21"/>
                <w:szCs w:val="20"/>
              </w:rPr>
              <w:t>第二单元：</w:t>
            </w:r>
            <w:r>
              <w:rPr>
                <w:rFonts w:hint="eastAsia" w:ascii="Arial" w:hAnsi="Arial" w:cs="Arial"/>
                <w:sz w:val="21"/>
                <w:szCs w:val="20"/>
              </w:rPr>
              <w:t>跳绳实践教学</w:t>
            </w:r>
          </w:p>
          <w:p w14:paraId="70127A2E">
            <w:pPr>
              <w:widowControl w:val="0"/>
              <w:autoSpaceDE w:val="0"/>
              <w:autoSpaceDN w:val="0"/>
              <w:adjustRightInd w:val="0"/>
              <w:spacing w:line="340" w:lineRule="exact"/>
              <w:jc w:val="left"/>
              <w:rPr>
                <w:rFonts w:ascii="Arial" w:hAnsi="Arial" w:cs="Arial"/>
                <w:sz w:val="21"/>
                <w:szCs w:val="20"/>
              </w:rPr>
            </w:pPr>
            <w:r>
              <w:rPr>
                <w:rFonts w:hint="eastAsia" w:ascii="Arial" w:hAnsi="Arial" w:cs="Arial"/>
                <w:sz w:val="21"/>
                <w:szCs w:val="20"/>
              </w:rPr>
              <w:t>教学内容：</w:t>
            </w:r>
          </w:p>
          <w:p w14:paraId="176B9E5B">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1</w:t>
            </w:r>
            <w:r>
              <w:rPr>
                <w:rFonts w:cs="Arial" w:asciiTheme="minorEastAsia" w:hAnsiTheme="minorEastAsia" w:eastAsiaTheme="minorEastAsia"/>
                <w:sz w:val="21"/>
                <w:szCs w:val="20"/>
              </w:rPr>
              <w:t>.</w:t>
            </w:r>
            <w:r>
              <w:rPr>
                <w:rFonts w:ascii="Arial" w:hAnsi="Arial" w:cs="Arial"/>
                <w:color w:val="000000"/>
                <w:sz w:val="21"/>
              </w:rPr>
              <w:t>短绳类个人技术</w:t>
            </w:r>
            <w:r>
              <w:rPr>
                <w:rFonts w:hint="eastAsia" w:cs="Arial" w:asciiTheme="minorEastAsia" w:hAnsiTheme="minorEastAsia" w:eastAsiaTheme="minorEastAsia"/>
                <w:sz w:val="21"/>
                <w:szCs w:val="20"/>
              </w:rPr>
              <w:t>；</w:t>
            </w:r>
          </w:p>
          <w:p w14:paraId="757FCF08">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 xml:space="preserve"> </w:t>
            </w:r>
            <w:r>
              <w:rPr>
                <w:rFonts w:cs="Arial" w:asciiTheme="minorEastAsia" w:hAnsiTheme="minorEastAsia" w:eastAsiaTheme="minorEastAsia"/>
                <w:sz w:val="21"/>
                <w:szCs w:val="20"/>
              </w:rPr>
              <w:t xml:space="preserve">   2.</w:t>
            </w:r>
            <w:r>
              <w:rPr>
                <w:rFonts w:ascii="Arial" w:hAnsi="Arial" w:cs="Arial"/>
                <w:color w:val="000000"/>
                <w:sz w:val="21"/>
              </w:rPr>
              <w:t>长绳类团体技术学习</w:t>
            </w:r>
            <w:r>
              <w:rPr>
                <w:rFonts w:hint="eastAsia" w:cs="Arial" w:asciiTheme="minorEastAsia" w:hAnsiTheme="minorEastAsia" w:eastAsiaTheme="minorEastAsia"/>
                <w:sz w:val="21"/>
                <w:szCs w:val="20"/>
              </w:rPr>
              <w:t>；</w:t>
            </w:r>
          </w:p>
          <w:p w14:paraId="3E7CA3D0">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 xml:space="preserve"> </w:t>
            </w:r>
            <w:r>
              <w:rPr>
                <w:rFonts w:cs="Arial" w:asciiTheme="minorEastAsia" w:hAnsiTheme="minorEastAsia" w:eastAsiaTheme="minorEastAsia"/>
                <w:sz w:val="21"/>
                <w:szCs w:val="20"/>
              </w:rPr>
              <w:t xml:space="preserve">   3.</w:t>
            </w:r>
            <w:r>
              <w:rPr>
                <w:rFonts w:ascii="Arial" w:hAnsi="Arial" w:cs="Arial"/>
                <w:color w:val="000000"/>
                <w:sz w:val="21"/>
              </w:rPr>
              <w:t>花样跳绳团体自编表演</w:t>
            </w:r>
            <w:r>
              <w:rPr>
                <w:rFonts w:hint="eastAsia" w:cs="Arial" w:asciiTheme="minorEastAsia" w:hAnsiTheme="minorEastAsia" w:eastAsiaTheme="minorEastAsia"/>
                <w:sz w:val="21"/>
                <w:szCs w:val="20"/>
              </w:rPr>
              <w:t>。</w:t>
            </w:r>
          </w:p>
          <w:p w14:paraId="1052524B">
            <w:pPr>
              <w:widowControl/>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预期成果：</w:t>
            </w:r>
          </w:p>
          <w:p w14:paraId="2709F80D">
            <w:pPr>
              <w:widowControl/>
              <w:ind w:firstLine="420" w:firstLineChars="200"/>
              <w:jc w:val="left"/>
              <w:rPr>
                <w:sz w:val="28"/>
              </w:rPr>
            </w:pPr>
            <w:r>
              <w:rPr>
                <w:rFonts w:hint="eastAsia" w:cs="Arial" w:asciiTheme="minorEastAsia" w:hAnsiTheme="minorEastAsia"/>
                <w:sz w:val="21"/>
              </w:rPr>
              <w:t>1</w:t>
            </w:r>
            <w:r>
              <w:rPr>
                <w:rFonts w:cs="Arial" w:asciiTheme="minorEastAsia" w:hAnsiTheme="minorEastAsia"/>
                <w:sz w:val="21"/>
              </w:rPr>
              <w:t>.</w:t>
            </w:r>
            <w:r>
              <w:rPr>
                <w:rFonts w:ascii="Arial" w:hAnsi="Arial" w:cs="Arial"/>
                <w:sz w:val="21"/>
              </w:rPr>
              <w:t>通过</w:t>
            </w:r>
            <w:r>
              <w:rPr>
                <w:rFonts w:hint="eastAsia" w:ascii="Arial" w:hAnsi="Arial" w:cs="Arial"/>
                <w:sz w:val="21"/>
              </w:rPr>
              <w:t>学习</w:t>
            </w:r>
            <w:r>
              <w:rPr>
                <w:rFonts w:ascii="Arial" w:hAnsi="Arial" w:cs="Arial"/>
                <w:sz w:val="21"/>
              </w:rPr>
              <w:t>，使学生掌握</w:t>
            </w:r>
            <w:r>
              <w:rPr>
                <w:rFonts w:hint="eastAsia" w:ascii="Arial" w:hAnsi="Arial" w:cs="Arial"/>
                <w:sz w:val="21"/>
              </w:rPr>
              <w:t>跳绳</w:t>
            </w:r>
            <w:r>
              <w:rPr>
                <w:rFonts w:ascii="Arial" w:hAnsi="Arial" w:cs="Arial"/>
                <w:sz w:val="21"/>
              </w:rPr>
              <w:t>的基本技术动作</w:t>
            </w:r>
            <w:r>
              <w:rPr>
                <w:rFonts w:hint="eastAsia" w:ascii="Arial" w:hAnsi="Arial" w:cs="Arial"/>
                <w:sz w:val="21"/>
              </w:rPr>
              <w:t>和技能，</w:t>
            </w:r>
            <w:r>
              <w:rPr>
                <w:rFonts w:hint="eastAsia"/>
                <w:bCs/>
                <w:sz w:val="21"/>
                <w:szCs w:val="20"/>
              </w:rPr>
              <w:t>提高身体的灵活与协调能力以及动作技术的规范性；具备简单动作编排的能力。</w:t>
            </w:r>
          </w:p>
          <w:p w14:paraId="3119D45C">
            <w:pPr>
              <w:widowControl w:val="0"/>
              <w:ind w:firstLine="420" w:firstLineChars="200"/>
              <w:jc w:val="both"/>
              <w:rPr>
                <w:sz w:val="28"/>
              </w:rPr>
            </w:pPr>
            <w:r>
              <w:rPr>
                <w:rFonts w:hint="eastAsia" w:cs="Arial" w:asciiTheme="minorEastAsia" w:hAnsiTheme="minorEastAsia" w:eastAsiaTheme="minorEastAsia"/>
                <w:sz w:val="21"/>
              </w:rPr>
              <w:t>2</w:t>
            </w:r>
            <w:r>
              <w:rPr>
                <w:rFonts w:cs="Arial" w:asciiTheme="minorEastAsia" w:hAnsiTheme="minorEastAsia" w:eastAsiaTheme="minorEastAsia"/>
                <w:sz w:val="21"/>
              </w:rPr>
              <w:t>.通</w:t>
            </w:r>
            <w:r>
              <w:rPr>
                <w:rFonts w:ascii="Arial" w:hAnsi="Arial" w:cs="Arial"/>
                <w:sz w:val="21"/>
              </w:rPr>
              <w:t>过</w:t>
            </w:r>
            <w:r>
              <w:rPr>
                <w:rFonts w:hint="eastAsia" w:ascii="Arial" w:hAnsi="Arial" w:cs="Arial" w:eastAsiaTheme="minorEastAsia"/>
                <w:sz w:val="21"/>
              </w:rPr>
              <w:t>跳绳自编表演</w:t>
            </w:r>
            <w:r>
              <w:rPr>
                <w:rFonts w:hint="eastAsia" w:ascii="Arial" w:hAnsi="Arial" w:cs="Arial"/>
                <w:sz w:val="21"/>
              </w:rPr>
              <w:t>的编排</w:t>
            </w:r>
            <w:r>
              <w:rPr>
                <w:rFonts w:ascii="Arial" w:hAnsi="Arial" w:cs="Arial"/>
                <w:sz w:val="21"/>
              </w:rPr>
              <w:t>检验学生基本技术掌握情况</w:t>
            </w:r>
            <w:r>
              <w:rPr>
                <w:rFonts w:hint="eastAsia" w:ascii="Arial" w:hAnsi="Arial" w:cs="Arial"/>
                <w:sz w:val="21"/>
              </w:rPr>
              <w:t>，</w:t>
            </w:r>
            <w:r>
              <w:rPr>
                <w:rFonts w:ascii="Arial" w:hAnsi="Arial" w:cs="Arial"/>
                <w:sz w:val="21"/>
              </w:rPr>
              <w:t>调动学生学习的积极性</w:t>
            </w:r>
            <w:r>
              <w:rPr>
                <w:rFonts w:hint="eastAsia"/>
                <w:bCs/>
                <w:color w:val="000000"/>
                <w:sz w:val="21"/>
                <w:szCs w:val="20"/>
              </w:rPr>
              <w:t>，提高学生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p w14:paraId="3E75C2CF">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cs="Arial" w:asciiTheme="minorEastAsia" w:hAnsiTheme="minorEastAsia" w:eastAsiaTheme="minorEastAsia"/>
                <w:sz w:val="21"/>
                <w:szCs w:val="20"/>
              </w:rPr>
              <w:t>教学难点：身体重心的稳定以及</w:t>
            </w:r>
            <w:r>
              <w:rPr>
                <w:rFonts w:hint="eastAsia" w:cs="Arial" w:asciiTheme="minorEastAsia" w:hAnsiTheme="minorEastAsia" w:eastAsiaTheme="minorEastAsia"/>
                <w:sz w:val="21"/>
                <w:szCs w:val="20"/>
              </w:rPr>
              <w:t>把握跳绳时机、绳感的培养、身体协调性。</w:t>
            </w:r>
          </w:p>
          <w:p w14:paraId="094DD912">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第三单元：</w:t>
            </w:r>
            <w:r>
              <w:rPr>
                <w:rFonts w:hint="eastAsia" w:cs="Arial" w:asciiTheme="minorEastAsia" w:hAnsiTheme="minorEastAsia" w:eastAsiaTheme="minorEastAsia"/>
                <w:sz w:val="21"/>
                <w:szCs w:val="20"/>
              </w:rPr>
              <w:t>体能练习与体质健康测试</w:t>
            </w:r>
          </w:p>
          <w:p w14:paraId="6545A86E">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0"/>
              </w:rPr>
              <w:t>教学内容：1</w:t>
            </w:r>
            <w:r>
              <w:rPr>
                <w:rFonts w:cs="Arial" w:asciiTheme="minorEastAsia" w:hAnsiTheme="minorEastAsia" w:eastAsiaTheme="minorEastAsia"/>
                <w:sz w:val="21"/>
                <w:szCs w:val="20"/>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6A14E980">
            <w:pPr>
              <w:widowControl w:val="0"/>
              <w:autoSpaceDE w:val="0"/>
              <w:autoSpaceDN w:val="0"/>
              <w:adjustRightInd w:val="0"/>
              <w:spacing w:line="340" w:lineRule="exact"/>
              <w:jc w:val="left"/>
              <w:rPr>
                <w:bCs/>
                <w:sz w:val="21"/>
                <w:szCs w:val="20"/>
              </w:rPr>
            </w:pPr>
            <w:r>
              <w:rPr>
                <w:rFonts w:hint="eastAsia" w:cs="Arial" w:asciiTheme="minorEastAsia" w:hAnsiTheme="minorEastAsia" w:eastAsiaTheme="minorEastAsia"/>
                <w:sz w:val="21"/>
                <w:szCs w:val="20"/>
              </w:rPr>
              <w:t>预期成果：</w:t>
            </w:r>
            <w:r>
              <w:rPr>
                <w:rFonts w:ascii="Arial" w:hAnsi="Arial" w:cs="Arial"/>
                <w:sz w:val="21"/>
              </w:rPr>
              <w:t>全面提高身体素质和身心健康，能承受学习和生活中的压力。</w:t>
            </w:r>
            <w:r>
              <w:rPr>
                <w:rFonts w:hint="eastAsia"/>
                <w:sz w:val="21"/>
                <w:szCs w:val="20"/>
              </w:rPr>
              <w:t>同时</w:t>
            </w:r>
            <w:r>
              <w:rPr>
                <w:rFonts w:hint="eastAsia"/>
                <w:bCs/>
                <w:sz w:val="21"/>
                <w:szCs w:val="20"/>
              </w:rPr>
              <w:t>培养学生遵纪守法和规则意识，以及吃苦耐劳、顽强拼搏的意志品质。</w:t>
            </w:r>
          </w:p>
          <w:p w14:paraId="2465D012">
            <w:pPr>
              <w:widowControl w:val="0"/>
              <w:autoSpaceDE w:val="0"/>
              <w:autoSpaceDN w:val="0"/>
              <w:adjustRightInd w:val="0"/>
              <w:spacing w:line="340" w:lineRule="exact"/>
              <w:jc w:val="left"/>
              <w:rPr>
                <w:bCs/>
                <w:sz w:val="21"/>
                <w:szCs w:val="20"/>
              </w:rPr>
            </w:pPr>
            <w:r>
              <w:rPr>
                <w:bCs/>
                <w:sz w:val="21"/>
                <w:szCs w:val="20"/>
              </w:rPr>
              <w:t>教学难点：练习中学生兴趣的激发和意志品质的培养。</w:t>
            </w:r>
          </w:p>
          <w:p w14:paraId="4F66C1BC">
            <w:pPr>
              <w:widowControl w:val="0"/>
              <w:autoSpaceDE w:val="0"/>
              <w:autoSpaceDN w:val="0"/>
              <w:adjustRightInd w:val="0"/>
              <w:spacing w:line="340" w:lineRule="exact"/>
              <w:jc w:val="left"/>
              <w:rPr>
                <w:bCs/>
                <w:sz w:val="20"/>
                <w:szCs w:val="20"/>
              </w:rPr>
            </w:pPr>
          </w:p>
          <w:p w14:paraId="7F98F300">
            <w:pPr>
              <w:widowControl w:val="0"/>
              <w:autoSpaceDE w:val="0"/>
              <w:autoSpaceDN w:val="0"/>
              <w:adjustRightInd w:val="0"/>
              <w:spacing w:line="340" w:lineRule="exact"/>
              <w:jc w:val="left"/>
              <w:rPr>
                <w:b/>
                <w:sz w:val="21"/>
                <w:szCs w:val="21"/>
              </w:rPr>
            </w:pPr>
            <w:r>
              <w:rPr>
                <w:rFonts w:hint="eastAsia"/>
                <w:b/>
                <w:sz w:val="21"/>
                <w:szCs w:val="21"/>
              </w:rPr>
              <w:t>第四单元：</w:t>
            </w:r>
            <w:r>
              <w:rPr>
                <w:rFonts w:hint="eastAsia"/>
                <w:bCs/>
                <w:sz w:val="21"/>
                <w:szCs w:val="21"/>
              </w:rPr>
              <w:t>有氧健身跑</w:t>
            </w:r>
          </w:p>
          <w:p w14:paraId="6B0E06E4">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429C3927">
            <w:pPr>
              <w:widowControl/>
              <w:jc w:val="left"/>
              <w:rPr>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4C7A3781">
            <w:pPr>
              <w:widowControl/>
              <w:jc w:val="left"/>
            </w:pPr>
            <w:r>
              <w:rPr>
                <w:bCs/>
                <w:sz w:val="21"/>
                <w:szCs w:val="20"/>
              </w:rPr>
              <w:t>教学难点：预防和监控学生代跑等作弊行为。</w:t>
            </w:r>
          </w:p>
        </w:tc>
      </w:tr>
    </w:tbl>
    <w:p w14:paraId="15C4013E">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5CF5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075A0C53">
            <w:pPr>
              <w:pStyle w:val="16"/>
              <w:ind w:firstLine="489"/>
              <w:jc w:val="right"/>
              <w:rPr>
                <w:szCs w:val="16"/>
              </w:rPr>
            </w:pPr>
            <w:r>
              <w:rPr>
                <w:rFonts w:hint="eastAsia"/>
                <w:szCs w:val="16"/>
              </w:rPr>
              <w:t>课程目标</w:t>
            </w:r>
          </w:p>
          <w:p w14:paraId="5A2CC670">
            <w:pPr>
              <w:pStyle w:val="16"/>
              <w:ind w:right="210"/>
              <w:jc w:val="left"/>
              <w:rPr>
                <w:szCs w:val="16"/>
              </w:rPr>
            </w:pPr>
          </w:p>
          <w:p w14:paraId="45CB6B60">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2A1CA636">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4C3069FB">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7FE29278">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079A553A">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6EAF6BD6">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39814C1E">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44560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6C4D3CA">
            <w:pPr>
              <w:pStyle w:val="17"/>
            </w:pPr>
            <w:r>
              <w:rPr>
                <w:rFonts w:hint="eastAsia"/>
              </w:rPr>
              <w:t>第一单元</w:t>
            </w:r>
          </w:p>
        </w:tc>
        <w:tc>
          <w:tcPr>
            <w:tcW w:w="1074" w:type="dxa"/>
            <w:vAlign w:val="center"/>
          </w:tcPr>
          <w:p w14:paraId="65ACFF65">
            <w:pPr>
              <w:pStyle w:val="17"/>
            </w:pPr>
            <w:r>
              <w:rPr>
                <w:rFonts w:hint="eastAsia"/>
              </w:rPr>
              <w:t>√</w:t>
            </w:r>
          </w:p>
        </w:tc>
        <w:tc>
          <w:tcPr>
            <w:tcW w:w="1074" w:type="dxa"/>
            <w:vAlign w:val="center"/>
          </w:tcPr>
          <w:p w14:paraId="30173448">
            <w:pPr>
              <w:pStyle w:val="17"/>
            </w:pPr>
            <w:r>
              <w:rPr>
                <w:rFonts w:hint="eastAsia"/>
              </w:rPr>
              <w:t>√</w:t>
            </w:r>
          </w:p>
        </w:tc>
        <w:tc>
          <w:tcPr>
            <w:tcW w:w="1074" w:type="dxa"/>
            <w:vAlign w:val="center"/>
          </w:tcPr>
          <w:p w14:paraId="77EDF193">
            <w:pPr>
              <w:pStyle w:val="17"/>
            </w:pPr>
            <w:r>
              <w:rPr>
                <w:rFonts w:hint="eastAsia"/>
              </w:rPr>
              <w:t>√</w:t>
            </w:r>
          </w:p>
        </w:tc>
        <w:tc>
          <w:tcPr>
            <w:tcW w:w="1073" w:type="dxa"/>
            <w:vAlign w:val="center"/>
          </w:tcPr>
          <w:p w14:paraId="5CC2FD0E">
            <w:pPr>
              <w:pStyle w:val="17"/>
            </w:pPr>
            <w:r>
              <w:rPr>
                <w:rFonts w:hint="eastAsia"/>
              </w:rPr>
              <w:t>√</w:t>
            </w:r>
          </w:p>
        </w:tc>
        <w:tc>
          <w:tcPr>
            <w:tcW w:w="1073" w:type="dxa"/>
            <w:vAlign w:val="center"/>
          </w:tcPr>
          <w:p w14:paraId="5BB5B181">
            <w:pPr>
              <w:pStyle w:val="17"/>
            </w:pPr>
            <w:r>
              <w:rPr>
                <w:rFonts w:hint="eastAsia"/>
              </w:rPr>
              <w:t>√</w:t>
            </w:r>
          </w:p>
        </w:tc>
        <w:tc>
          <w:tcPr>
            <w:tcW w:w="1074" w:type="dxa"/>
            <w:tcBorders>
              <w:right w:val="single" w:color="auto" w:sz="12" w:space="0"/>
            </w:tcBorders>
            <w:vAlign w:val="center"/>
          </w:tcPr>
          <w:p w14:paraId="79410313">
            <w:pPr>
              <w:pStyle w:val="17"/>
            </w:pPr>
            <w:r>
              <w:rPr>
                <w:rFonts w:hint="eastAsia"/>
              </w:rPr>
              <w:t>√</w:t>
            </w:r>
          </w:p>
        </w:tc>
      </w:tr>
      <w:tr w14:paraId="385FD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E49102F">
            <w:pPr>
              <w:pStyle w:val="17"/>
            </w:pPr>
            <w:r>
              <w:rPr>
                <w:rFonts w:hint="eastAsia"/>
              </w:rPr>
              <w:t>第二单元</w:t>
            </w:r>
          </w:p>
        </w:tc>
        <w:tc>
          <w:tcPr>
            <w:tcW w:w="1074" w:type="dxa"/>
            <w:vAlign w:val="center"/>
          </w:tcPr>
          <w:p w14:paraId="298D62B4">
            <w:pPr>
              <w:pStyle w:val="17"/>
            </w:pPr>
            <w:r>
              <w:rPr>
                <w:rFonts w:hint="eastAsia"/>
              </w:rPr>
              <w:t>√</w:t>
            </w:r>
          </w:p>
        </w:tc>
        <w:tc>
          <w:tcPr>
            <w:tcW w:w="1074" w:type="dxa"/>
            <w:vAlign w:val="center"/>
          </w:tcPr>
          <w:p w14:paraId="04F4D010">
            <w:pPr>
              <w:pStyle w:val="17"/>
            </w:pPr>
            <w:r>
              <w:rPr>
                <w:rFonts w:hint="eastAsia"/>
              </w:rPr>
              <w:t>√</w:t>
            </w:r>
          </w:p>
        </w:tc>
        <w:tc>
          <w:tcPr>
            <w:tcW w:w="1074" w:type="dxa"/>
            <w:vAlign w:val="center"/>
          </w:tcPr>
          <w:p w14:paraId="6723869F">
            <w:pPr>
              <w:pStyle w:val="17"/>
            </w:pPr>
            <w:r>
              <w:rPr>
                <w:rFonts w:hint="eastAsia"/>
              </w:rPr>
              <w:t>√</w:t>
            </w:r>
          </w:p>
        </w:tc>
        <w:tc>
          <w:tcPr>
            <w:tcW w:w="1073" w:type="dxa"/>
            <w:vAlign w:val="center"/>
          </w:tcPr>
          <w:p w14:paraId="39F938B9">
            <w:pPr>
              <w:pStyle w:val="17"/>
            </w:pPr>
            <w:r>
              <w:rPr>
                <w:rFonts w:hint="eastAsia"/>
              </w:rPr>
              <w:t>√</w:t>
            </w:r>
          </w:p>
        </w:tc>
        <w:tc>
          <w:tcPr>
            <w:tcW w:w="1073" w:type="dxa"/>
            <w:vAlign w:val="center"/>
          </w:tcPr>
          <w:p w14:paraId="226C638D">
            <w:pPr>
              <w:pStyle w:val="17"/>
            </w:pPr>
            <w:r>
              <w:rPr>
                <w:rFonts w:hint="eastAsia"/>
              </w:rPr>
              <w:t>√</w:t>
            </w:r>
          </w:p>
        </w:tc>
        <w:tc>
          <w:tcPr>
            <w:tcW w:w="1074" w:type="dxa"/>
            <w:tcBorders>
              <w:right w:val="single" w:color="auto" w:sz="12" w:space="0"/>
            </w:tcBorders>
            <w:vAlign w:val="center"/>
          </w:tcPr>
          <w:p w14:paraId="6E39C6DF">
            <w:pPr>
              <w:pStyle w:val="17"/>
            </w:pPr>
            <w:r>
              <w:rPr>
                <w:rFonts w:hint="eastAsia"/>
              </w:rPr>
              <w:t>√</w:t>
            </w:r>
          </w:p>
        </w:tc>
      </w:tr>
      <w:tr w14:paraId="75F59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A7829EF">
            <w:pPr>
              <w:pStyle w:val="17"/>
            </w:pPr>
            <w:r>
              <w:rPr>
                <w:rFonts w:hint="eastAsia"/>
              </w:rPr>
              <w:t>第三单元</w:t>
            </w:r>
          </w:p>
        </w:tc>
        <w:tc>
          <w:tcPr>
            <w:tcW w:w="1074" w:type="dxa"/>
            <w:vAlign w:val="center"/>
          </w:tcPr>
          <w:p w14:paraId="63FCDA77">
            <w:pPr>
              <w:pStyle w:val="17"/>
            </w:pPr>
          </w:p>
        </w:tc>
        <w:tc>
          <w:tcPr>
            <w:tcW w:w="1074" w:type="dxa"/>
            <w:vAlign w:val="center"/>
          </w:tcPr>
          <w:p w14:paraId="150F9B61">
            <w:pPr>
              <w:pStyle w:val="17"/>
            </w:pPr>
            <w:r>
              <w:rPr>
                <w:rFonts w:hint="eastAsia"/>
              </w:rPr>
              <w:t>√</w:t>
            </w:r>
          </w:p>
        </w:tc>
        <w:tc>
          <w:tcPr>
            <w:tcW w:w="1074" w:type="dxa"/>
            <w:vAlign w:val="center"/>
          </w:tcPr>
          <w:p w14:paraId="71DC8EB6">
            <w:pPr>
              <w:pStyle w:val="17"/>
            </w:pPr>
          </w:p>
        </w:tc>
        <w:tc>
          <w:tcPr>
            <w:tcW w:w="1073" w:type="dxa"/>
            <w:vAlign w:val="center"/>
          </w:tcPr>
          <w:p w14:paraId="46981987">
            <w:pPr>
              <w:pStyle w:val="17"/>
            </w:pPr>
            <w:r>
              <w:rPr>
                <w:rFonts w:hint="eastAsia"/>
              </w:rPr>
              <w:t>√</w:t>
            </w:r>
          </w:p>
        </w:tc>
        <w:tc>
          <w:tcPr>
            <w:tcW w:w="1073" w:type="dxa"/>
            <w:vAlign w:val="center"/>
          </w:tcPr>
          <w:p w14:paraId="719CB0E6">
            <w:pPr>
              <w:pStyle w:val="17"/>
            </w:pPr>
          </w:p>
        </w:tc>
        <w:tc>
          <w:tcPr>
            <w:tcW w:w="1074" w:type="dxa"/>
            <w:tcBorders>
              <w:right w:val="single" w:color="auto" w:sz="12" w:space="0"/>
            </w:tcBorders>
            <w:vAlign w:val="center"/>
          </w:tcPr>
          <w:p w14:paraId="11335D78">
            <w:pPr>
              <w:pStyle w:val="17"/>
            </w:pPr>
            <w:r>
              <w:rPr>
                <w:rFonts w:hint="eastAsia"/>
              </w:rPr>
              <w:t>√</w:t>
            </w:r>
          </w:p>
        </w:tc>
      </w:tr>
      <w:tr w14:paraId="2FB84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48BC9BB6">
            <w:pPr>
              <w:pStyle w:val="17"/>
            </w:pPr>
            <w:r>
              <w:rPr>
                <w:rFonts w:hint="eastAsia"/>
              </w:rPr>
              <w:t>第四单元</w:t>
            </w:r>
          </w:p>
        </w:tc>
        <w:tc>
          <w:tcPr>
            <w:tcW w:w="1074" w:type="dxa"/>
            <w:tcBorders>
              <w:bottom w:val="single" w:color="auto" w:sz="12" w:space="0"/>
            </w:tcBorders>
            <w:vAlign w:val="center"/>
          </w:tcPr>
          <w:p w14:paraId="59C092DB">
            <w:pPr>
              <w:pStyle w:val="17"/>
            </w:pPr>
          </w:p>
        </w:tc>
        <w:tc>
          <w:tcPr>
            <w:tcW w:w="1074" w:type="dxa"/>
            <w:tcBorders>
              <w:bottom w:val="single" w:color="auto" w:sz="12" w:space="0"/>
            </w:tcBorders>
            <w:vAlign w:val="center"/>
          </w:tcPr>
          <w:p w14:paraId="4DC04C9C">
            <w:pPr>
              <w:pStyle w:val="17"/>
            </w:pPr>
            <w:r>
              <w:rPr>
                <w:rFonts w:hint="eastAsia"/>
              </w:rPr>
              <w:t>√</w:t>
            </w:r>
          </w:p>
        </w:tc>
        <w:tc>
          <w:tcPr>
            <w:tcW w:w="1074" w:type="dxa"/>
            <w:tcBorders>
              <w:bottom w:val="single" w:color="auto" w:sz="12" w:space="0"/>
            </w:tcBorders>
            <w:vAlign w:val="center"/>
          </w:tcPr>
          <w:p w14:paraId="3B2E73D4">
            <w:pPr>
              <w:pStyle w:val="17"/>
            </w:pPr>
          </w:p>
        </w:tc>
        <w:tc>
          <w:tcPr>
            <w:tcW w:w="1073" w:type="dxa"/>
            <w:tcBorders>
              <w:bottom w:val="single" w:color="auto" w:sz="12" w:space="0"/>
            </w:tcBorders>
            <w:vAlign w:val="center"/>
          </w:tcPr>
          <w:p w14:paraId="7D78A179">
            <w:pPr>
              <w:pStyle w:val="17"/>
            </w:pPr>
            <w:r>
              <w:rPr>
                <w:rFonts w:hint="eastAsia"/>
              </w:rPr>
              <w:t>√</w:t>
            </w:r>
          </w:p>
        </w:tc>
        <w:tc>
          <w:tcPr>
            <w:tcW w:w="1073" w:type="dxa"/>
            <w:tcBorders>
              <w:bottom w:val="single" w:color="auto" w:sz="12" w:space="0"/>
            </w:tcBorders>
            <w:vAlign w:val="center"/>
          </w:tcPr>
          <w:p w14:paraId="4572607C">
            <w:pPr>
              <w:pStyle w:val="17"/>
            </w:pPr>
          </w:p>
        </w:tc>
        <w:tc>
          <w:tcPr>
            <w:tcW w:w="1074" w:type="dxa"/>
            <w:tcBorders>
              <w:bottom w:val="single" w:color="auto" w:sz="12" w:space="0"/>
              <w:right w:val="single" w:color="auto" w:sz="12" w:space="0"/>
            </w:tcBorders>
            <w:vAlign w:val="center"/>
          </w:tcPr>
          <w:p w14:paraId="65BB968A">
            <w:pPr>
              <w:pStyle w:val="17"/>
            </w:pPr>
            <w:r>
              <w:rPr>
                <w:rFonts w:hint="eastAsia"/>
              </w:rPr>
              <w:t>√</w:t>
            </w:r>
          </w:p>
        </w:tc>
      </w:tr>
    </w:tbl>
    <w:p w14:paraId="26CFCE4C">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6CF9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39B290CC">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40F7CA2F">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2852F9AD">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1D95C18E">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524A1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7894B729">
            <w:pPr>
              <w:widowControl w:val="0"/>
              <w:snapToGrid w:val="0"/>
              <w:jc w:val="center"/>
              <w:rPr>
                <w:rFonts w:ascii="黑体" w:hAnsi="黑体" w:eastAsia="黑体"/>
                <w:bCs/>
                <w:sz w:val="21"/>
                <w:szCs w:val="21"/>
              </w:rPr>
            </w:pPr>
          </w:p>
        </w:tc>
        <w:tc>
          <w:tcPr>
            <w:tcW w:w="2690" w:type="dxa"/>
            <w:vMerge w:val="continue"/>
          </w:tcPr>
          <w:p w14:paraId="23D44AE6">
            <w:pPr>
              <w:widowControl w:val="0"/>
              <w:snapToGrid w:val="0"/>
              <w:jc w:val="center"/>
              <w:rPr>
                <w:rFonts w:ascii="黑体" w:hAnsi="黑体" w:eastAsia="黑体"/>
                <w:bCs/>
                <w:sz w:val="21"/>
                <w:szCs w:val="21"/>
              </w:rPr>
            </w:pPr>
          </w:p>
        </w:tc>
        <w:tc>
          <w:tcPr>
            <w:tcW w:w="1697" w:type="dxa"/>
            <w:vMerge w:val="continue"/>
          </w:tcPr>
          <w:p w14:paraId="20507A0C">
            <w:pPr>
              <w:widowControl w:val="0"/>
              <w:snapToGrid w:val="0"/>
              <w:jc w:val="center"/>
              <w:rPr>
                <w:rFonts w:ascii="黑体" w:hAnsi="黑体" w:eastAsia="黑体"/>
                <w:bCs/>
                <w:sz w:val="21"/>
                <w:szCs w:val="21"/>
              </w:rPr>
            </w:pPr>
          </w:p>
        </w:tc>
        <w:tc>
          <w:tcPr>
            <w:tcW w:w="708" w:type="dxa"/>
            <w:vAlign w:val="center"/>
          </w:tcPr>
          <w:p w14:paraId="0218E7C3">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266623CE">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5FEC5D70">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44A4D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08BA707">
            <w:pPr>
              <w:pStyle w:val="17"/>
              <w:widowControl w:val="0"/>
            </w:pPr>
            <w:r>
              <w:rPr>
                <w:rFonts w:hint="eastAsia"/>
              </w:rPr>
              <w:t>第一单元</w:t>
            </w:r>
          </w:p>
        </w:tc>
        <w:tc>
          <w:tcPr>
            <w:tcW w:w="2690" w:type="dxa"/>
            <w:vAlign w:val="center"/>
          </w:tcPr>
          <w:p w14:paraId="24D9C9B5">
            <w:pPr>
              <w:pStyle w:val="17"/>
              <w:widowControl w:val="0"/>
            </w:pPr>
            <w:r>
              <w:rPr>
                <w:rFonts w:hint="eastAsia"/>
              </w:rPr>
              <w:t>讲课</w:t>
            </w:r>
          </w:p>
        </w:tc>
        <w:tc>
          <w:tcPr>
            <w:tcW w:w="1697" w:type="dxa"/>
            <w:vAlign w:val="center"/>
          </w:tcPr>
          <w:p w14:paraId="2B0886FA">
            <w:pPr>
              <w:pStyle w:val="17"/>
              <w:widowControl w:val="0"/>
            </w:pPr>
            <w:r>
              <w:rPr>
                <w:rFonts w:hint="eastAsia"/>
              </w:rPr>
              <w:t>考查</w:t>
            </w:r>
          </w:p>
        </w:tc>
        <w:tc>
          <w:tcPr>
            <w:tcW w:w="708" w:type="dxa"/>
            <w:vAlign w:val="center"/>
          </w:tcPr>
          <w:p w14:paraId="380A0827">
            <w:pPr>
              <w:pStyle w:val="17"/>
              <w:widowControl w:val="0"/>
            </w:pPr>
            <w:r>
              <w:t>4</w:t>
            </w:r>
          </w:p>
        </w:tc>
        <w:tc>
          <w:tcPr>
            <w:tcW w:w="653" w:type="dxa"/>
            <w:vAlign w:val="center"/>
          </w:tcPr>
          <w:p w14:paraId="3B92CE8B">
            <w:pPr>
              <w:pStyle w:val="17"/>
              <w:widowControl w:val="0"/>
            </w:pPr>
            <w:r>
              <w:rPr>
                <w:rFonts w:hint="eastAsia"/>
              </w:rPr>
              <w:t>0</w:t>
            </w:r>
          </w:p>
        </w:tc>
        <w:tc>
          <w:tcPr>
            <w:tcW w:w="700" w:type="dxa"/>
            <w:tcBorders>
              <w:right w:val="single" w:color="auto" w:sz="12" w:space="0"/>
            </w:tcBorders>
            <w:vAlign w:val="center"/>
          </w:tcPr>
          <w:p w14:paraId="44664DF6">
            <w:pPr>
              <w:pStyle w:val="17"/>
              <w:widowControl w:val="0"/>
            </w:pPr>
            <w:r>
              <w:t>4</w:t>
            </w:r>
          </w:p>
        </w:tc>
      </w:tr>
      <w:tr w14:paraId="75E5F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72AB2B7">
            <w:pPr>
              <w:pStyle w:val="17"/>
              <w:widowControl w:val="0"/>
            </w:pPr>
            <w:r>
              <w:rPr>
                <w:rFonts w:hint="eastAsia"/>
              </w:rPr>
              <w:t>第二单元</w:t>
            </w:r>
          </w:p>
        </w:tc>
        <w:tc>
          <w:tcPr>
            <w:tcW w:w="2690" w:type="dxa"/>
            <w:vAlign w:val="center"/>
          </w:tcPr>
          <w:p w14:paraId="5A311523">
            <w:pPr>
              <w:pStyle w:val="17"/>
              <w:widowControl w:val="0"/>
            </w:pPr>
            <w:r>
              <w:rPr>
                <w:rFonts w:hint="eastAsia"/>
              </w:rPr>
              <w:t>边讲边练</w:t>
            </w:r>
          </w:p>
        </w:tc>
        <w:tc>
          <w:tcPr>
            <w:tcW w:w="1697" w:type="dxa"/>
            <w:vAlign w:val="center"/>
          </w:tcPr>
          <w:p w14:paraId="270A685B">
            <w:pPr>
              <w:pStyle w:val="17"/>
              <w:widowControl w:val="0"/>
            </w:pPr>
            <w:r>
              <w:rPr>
                <w:rFonts w:hint="eastAsia"/>
              </w:rPr>
              <w:t>考查</w:t>
            </w:r>
          </w:p>
        </w:tc>
        <w:tc>
          <w:tcPr>
            <w:tcW w:w="708" w:type="dxa"/>
            <w:vAlign w:val="center"/>
          </w:tcPr>
          <w:p w14:paraId="0E158A7F">
            <w:pPr>
              <w:pStyle w:val="17"/>
              <w:widowControl w:val="0"/>
            </w:pPr>
            <w:r>
              <w:rPr>
                <w:rFonts w:hint="eastAsia"/>
              </w:rPr>
              <w:t>0</w:t>
            </w:r>
          </w:p>
        </w:tc>
        <w:tc>
          <w:tcPr>
            <w:tcW w:w="653" w:type="dxa"/>
            <w:vAlign w:val="center"/>
          </w:tcPr>
          <w:p w14:paraId="3467009D">
            <w:pPr>
              <w:pStyle w:val="17"/>
              <w:widowControl w:val="0"/>
            </w:pPr>
            <w:r>
              <w:rPr>
                <w:rFonts w:hint="eastAsia"/>
              </w:rPr>
              <w:t>2</w:t>
            </w:r>
            <w:r>
              <w:t>0</w:t>
            </w:r>
          </w:p>
        </w:tc>
        <w:tc>
          <w:tcPr>
            <w:tcW w:w="700" w:type="dxa"/>
            <w:tcBorders>
              <w:right w:val="single" w:color="auto" w:sz="12" w:space="0"/>
            </w:tcBorders>
            <w:vAlign w:val="center"/>
          </w:tcPr>
          <w:p w14:paraId="68E4597D">
            <w:pPr>
              <w:pStyle w:val="17"/>
              <w:widowControl w:val="0"/>
            </w:pPr>
            <w:r>
              <w:rPr>
                <w:rFonts w:hint="eastAsia"/>
              </w:rPr>
              <w:t>2</w:t>
            </w:r>
            <w:r>
              <w:t>0</w:t>
            </w:r>
          </w:p>
        </w:tc>
      </w:tr>
      <w:tr w14:paraId="16535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8EC71A6">
            <w:pPr>
              <w:pStyle w:val="17"/>
              <w:widowControl w:val="0"/>
            </w:pPr>
            <w:r>
              <w:rPr>
                <w:rFonts w:hint="eastAsia"/>
              </w:rPr>
              <w:t>第三单元</w:t>
            </w:r>
          </w:p>
        </w:tc>
        <w:tc>
          <w:tcPr>
            <w:tcW w:w="2690" w:type="dxa"/>
            <w:vAlign w:val="center"/>
          </w:tcPr>
          <w:p w14:paraId="557F53CD">
            <w:pPr>
              <w:pStyle w:val="17"/>
              <w:widowControl w:val="0"/>
            </w:pPr>
            <w:r>
              <w:rPr>
                <w:rFonts w:hint="eastAsia"/>
              </w:rPr>
              <w:t>边讲边练</w:t>
            </w:r>
          </w:p>
        </w:tc>
        <w:tc>
          <w:tcPr>
            <w:tcW w:w="1697" w:type="dxa"/>
            <w:vAlign w:val="center"/>
          </w:tcPr>
          <w:p w14:paraId="1F7A9C40">
            <w:pPr>
              <w:pStyle w:val="17"/>
              <w:widowControl w:val="0"/>
            </w:pPr>
            <w:r>
              <w:rPr>
                <w:rFonts w:hint="eastAsia"/>
              </w:rPr>
              <w:t>考查</w:t>
            </w:r>
          </w:p>
        </w:tc>
        <w:tc>
          <w:tcPr>
            <w:tcW w:w="708" w:type="dxa"/>
            <w:vAlign w:val="center"/>
          </w:tcPr>
          <w:p w14:paraId="59483F8E">
            <w:pPr>
              <w:pStyle w:val="17"/>
              <w:widowControl w:val="0"/>
            </w:pPr>
            <w:r>
              <w:rPr>
                <w:rFonts w:hint="eastAsia"/>
              </w:rPr>
              <w:t>0</w:t>
            </w:r>
          </w:p>
        </w:tc>
        <w:tc>
          <w:tcPr>
            <w:tcW w:w="653" w:type="dxa"/>
            <w:vAlign w:val="center"/>
          </w:tcPr>
          <w:p w14:paraId="30DA5515">
            <w:pPr>
              <w:pStyle w:val="17"/>
              <w:widowControl w:val="0"/>
            </w:pPr>
            <w:r>
              <w:rPr>
                <w:rFonts w:hint="eastAsia"/>
              </w:rPr>
              <w:t>8</w:t>
            </w:r>
          </w:p>
        </w:tc>
        <w:tc>
          <w:tcPr>
            <w:tcW w:w="700" w:type="dxa"/>
            <w:tcBorders>
              <w:right w:val="single" w:color="auto" w:sz="12" w:space="0"/>
            </w:tcBorders>
            <w:vAlign w:val="center"/>
          </w:tcPr>
          <w:p w14:paraId="35164751">
            <w:pPr>
              <w:pStyle w:val="17"/>
              <w:widowControl w:val="0"/>
            </w:pPr>
            <w:r>
              <w:rPr>
                <w:rFonts w:hint="eastAsia"/>
              </w:rPr>
              <w:t>8</w:t>
            </w:r>
          </w:p>
        </w:tc>
      </w:tr>
      <w:tr w14:paraId="33730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C524C5B">
            <w:pPr>
              <w:pStyle w:val="17"/>
              <w:widowControl w:val="0"/>
            </w:pPr>
            <w:r>
              <w:rPr>
                <w:rFonts w:hint="eastAsia"/>
              </w:rPr>
              <w:t>第四单元</w:t>
            </w:r>
          </w:p>
        </w:tc>
        <w:tc>
          <w:tcPr>
            <w:tcW w:w="2690" w:type="dxa"/>
            <w:vAlign w:val="center"/>
          </w:tcPr>
          <w:p w14:paraId="68D9C788">
            <w:pPr>
              <w:pStyle w:val="17"/>
              <w:widowControl w:val="0"/>
            </w:pPr>
            <w:r>
              <w:rPr>
                <w:rFonts w:hint="eastAsia"/>
              </w:rPr>
              <w:t>课外练习</w:t>
            </w:r>
          </w:p>
        </w:tc>
        <w:tc>
          <w:tcPr>
            <w:tcW w:w="1697" w:type="dxa"/>
            <w:vAlign w:val="center"/>
          </w:tcPr>
          <w:p w14:paraId="4ADFC9B5">
            <w:pPr>
              <w:pStyle w:val="17"/>
              <w:widowControl w:val="0"/>
            </w:pPr>
            <w:r>
              <w:rPr>
                <w:rFonts w:hint="eastAsia"/>
              </w:rPr>
              <w:t>考查</w:t>
            </w:r>
          </w:p>
        </w:tc>
        <w:tc>
          <w:tcPr>
            <w:tcW w:w="708" w:type="dxa"/>
            <w:vAlign w:val="center"/>
          </w:tcPr>
          <w:p w14:paraId="2306CABA">
            <w:pPr>
              <w:pStyle w:val="17"/>
              <w:widowControl w:val="0"/>
            </w:pPr>
            <w:r>
              <w:rPr>
                <w:rFonts w:hint="eastAsia"/>
              </w:rPr>
              <w:t>0</w:t>
            </w:r>
          </w:p>
        </w:tc>
        <w:tc>
          <w:tcPr>
            <w:tcW w:w="653" w:type="dxa"/>
            <w:vAlign w:val="center"/>
          </w:tcPr>
          <w:p w14:paraId="00B718EC">
            <w:pPr>
              <w:pStyle w:val="17"/>
              <w:widowControl w:val="0"/>
            </w:pPr>
            <w:r>
              <w:rPr>
                <w:rFonts w:hint="eastAsia"/>
              </w:rPr>
              <w:t>0</w:t>
            </w:r>
          </w:p>
        </w:tc>
        <w:tc>
          <w:tcPr>
            <w:tcW w:w="700" w:type="dxa"/>
            <w:tcBorders>
              <w:right w:val="single" w:color="auto" w:sz="12" w:space="0"/>
            </w:tcBorders>
            <w:vAlign w:val="center"/>
          </w:tcPr>
          <w:p w14:paraId="2C690F94">
            <w:pPr>
              <w:pStyle w:val="17"/>
              <w:widowControl w:val="0"/>
            </w:pPr>
            <w:r>
              <w:rPr>
                <w:rFonts w:hint="eastAsia"/>
              </w:rPr>
              <w:t>0</w:t>
            </w:r>
          </w:p>
        </w:tc>
      </w:tr>
      <w:tr w14:paraId="3DDC7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4F2AC6BA">
            <w:pPr>
              <w:pStyle w:val="17"/>
              <w:widowControl w:val="0"/>
            </w:pPr>
            <w:r>
              <w:rPr>
                <w:rFonts w:hint="eastAsia"/>
              </w:rPr>
              <w:t>合计</w:t>
            </w:r>
          </w:p>
        </w:tc>
        <w:tc>
          <w:tcPr>
            <w:tcW w:w="708" w:type="dxa"/>
            <w:tcBorders>
              <w:bottom w:val="single" w:color="auto" w:sz="12" w:space="0"/>
            </w:tcBorders>
            <w:vAlign w:val="center"/>
          </w:tcPr>
          <w:p w14:paraId="6F067EC2">
            <w:pPr>
              <w:pStyle w:val="17"/>
              <w:widowControl w:val="0"/>
            </w:pPr>
            <w:r>
              <w:rPr>
                <w:rFonts w:hint="eastAsia"/>
              </w:rPr>
              <w:t>4</w:t>
            </w:r>
          </w:p>
        </w:tc>
        <w:tc>
          <w:tcPr>
            <w:tcW w:w="653" w:type="dxa"/>
            <w:tcBorders>
              <w:bottom w:val="single" w:color="auto" w:sz="12" w:space="0"/>
            </w:tcBorders>
            <w:vAlign w:val="center"/>
          </w:tcPr>
          <w:p w14:paraId="4EC7DDC2">
            <w:pPr>
              <w:pStyle w:val="17"/>
              <w:widowControl w:val="0"/>
            </w:pPr>
            <w:r>
              <w:rPr>
                <w:rFonts w:hint="eastAsia"/>
              </w:rPr>
              <w:t>2</w:t>
            </w:r>
            <w:r>
              <w:t>8</w:t>
            </w:r>
          </w:p>
        </w:tc>
        <w:tc>
          <w:tcPr>
            <w:tcW w:w="700" w:type="dxa"/>
            <w:tcBorders>
              <w:bottom w:val="single" w:color="auto" w:sz="12" w:space="0"/>
              <w:right w:val="single" w:color="auto" w:sz="12" w:space="0"/>
            </w:tcBorders>
            <w:vAlign w:val="center"/>
          </w:tcPr>
          <w:p w14:paraId="2BD4510D">
            <w:pPr>
              <w:pStyle w:val="17"/>
              <w:widowControl w:val="0"/>
            </w:pPr>
            <w:r>
              <w:rPr>
                <w:rFonts w:hint="eastAsia"/>
              </w:rPr>
              <w:t>3</w:t>
            </w:r>
            <w:r>
              <w:t>2</w:t>
            </w:r>
          </w:p>
        </w:tc>
      </w:tr>
    </w:tbl>
    <w:p w14:paraId="27B4A50D">
      <w:pPr>
        <w:pStyle w:val="20"/>
        <w:numPr>
          <w:ilvl w:val="0"/>
          <w:numId w:val="0"/>
        </w:numPr>
        <w:spacing w:before="163" w:beforeLines="50" w:after="163"/>
        <w:rPr>
          <w:rFonts w:hint="eastAsia" w:eastAsia="宋体"/>
          <w:color w:val="000000"/>
          <w:lang w:val="en-US" w:eastAsia="zh-CN"/>
        </w:rPr>
      </w:pPr>
      <w:r>
        <w:rPr>
          <w:rFonts w:hint="eastAsia" w:eastAsia="宋体"/>
          <w:color w:val="000000"/>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17A68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1064F12C">
            <w:pPr>
              <w:pStyle w:val="16"/>
              <w:rPr>
                <w:rFonts w:hint="eastAsia" w:eastAsia="黑体"/>
                <w:b w:val="0"/>
                <w:bCs/>
                <w:color w:val="000000"/>
                <w:szCs w:val="16"/>
                <w:lang w:eastAsia="zh-CN"/>
              </w:rPr>
            </w:pPr>
            <w:r>
              <w:rPr>
                <w:rFonts w:hint="eastAsia" w:ascii="黑体" w:hAnsi="黑体"/>
                <w:b w:val="0"/>
                <w:bCs/>
                <w:color w:val="000000"/>
                <w:szCs w:val="18"/>
                <w:lang w:val="en-US" w:eastAsia="zh-CN"/>
              </w:rPr>
              <w:t>序号</w:t>
            </w:r>
            <w:r>
              <w:rPr>
                <w:rFonts w:hint="eastAsia" w:ascii="黑体" w:hAnsi="黑体"/>
                <w:b w:val="0"/>
                <w:bCs/>
                <w:color w:val="000000"/>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65824734">
            <w:pPr>
              <w:pStyle w:val="16"/>
              <w:rPr>
                <w:rFonts w:hint="eastAsia" w:eastAsia="黑体"/>
                <w:b w:val="0"/>
                <w:bCs/>
                <w:color w:val="000000"/>
                <w:szCs w:val="16"/>
                <w:lang w:val="en-US" w:eastAsia="zh-CN"/>
              </w:rPr>
            </w:pPr>
            <w:r>
              <w:rPr>
                <w:rFonts w:hint="eastAsia"/>
                <w:b w:val="0"/>
                <w:bCs/>
                <w:color w:val="000000"/>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14AE4AFD">
            <w:pPr>
              <w:pStyle w:val="16"/>
              <w:rPr>
                <w:rFonts w:hint="default" w:eastAsia="黑体"/>
                <w:b w:val="0"/>
                <w:bCs/>
                <w:color w:val="000000"/>
                <w:szCs w:val="16"/>
                <w:lang w:val="en-US" w:eastAsia="zh-CN"/>
              </w:rPr>
            </w:pPr>
            <w:r>
              <w:rPr>
                <w:rFonts w:hint="eastAsia"/>
                <w:b w:val="0"/>
                <w:bCs/>
                <w:color w:val="000000"/>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0089FADE">
            <w:pPr>
              <w:pStyle w:val="16"/>
              <w:rPr>
                <w:rFonts w:hint="default" w:eastAsia="黑体"/>
                <w:b w:val="0"/>
                <w:bCs/>
                <w:color w:val="000000"/>
                <w:szCs w:val="16"/>
                <w:lang w:val="en-US" w:eastAsia="zh-CN"/>
              </w:rPr>
            </w:pPr>
            <w:r>
              <w:rPr>
                <w:rFonts w:hint="eastAsia"/>
                <w:b w:val="0"/>
                <w:bCs/>
                <w:color w:val="000000"/>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4CD88CA1">
            <w:pPr>
              <w:pStyle w:val="16"/>
              <w:rPr>
                <w:rFonts w:hint="eastAsia" w:eastAsia="黑体"/>
                <w:b w:val="0"/>
                <w:bCs/>
                <w:color w:val="000000"/>
                <w:szCs w:val="16"/>
                <w:lang w:val="en-US" w:eastAsia="zh-CN"/>
              </w:rPr>
            </w:pPr>
            <w:r>
              <w:rPr>
                <w:rFonts w:hint="eastAsia"/>
                <w:b w:val="0"/>
                <w:bCs/>
                <w:color w:val="000000"/>
                <w:szCs w:val="16"/>
                <w:lang w:val="en-US" w:eastAsia="zh-CN"/>
              </w:rPr>
              <w:t>实验 类型</w:t>
            </w:r>
          </w:p>
        </w:tc>
      </w:tr>
      <w:tr w14:paraId="75493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215172E">
            <w:pPr>
              <w:pStyle w:val="17"/>
              <w:rPr>
                <w:rFonts w:hint="eastAsia" w:ascii="宋体" w:hAnsi="宋体" w:eastAsia="宋体"/>
                <w:b w:val="0"/>
                <w:bCs/>
                <w:color w:val="000000"/>
                <w:lang w:val="en-US" w:eastAsia="zh-CN"/>
              </w:rPr>
            </w:pPr>
            <w:r>
              <w:rPr>
                <w:rFonts w:hint="eastAsia" w:eastAsia="宋体"/>
                <w:b w:val="0"/>
                <w:bCs/>
                <w:color w:val="000000"/>
                <w:lang w:val="en-US" w:eastAsia="zh-CN"/>
              </w:rPr>
              <w:t>1</w:t>
            </w:r>
          </w:p>
        </w:tc>
        <w:tc>
          <w:tcPr>
            <w:tcW w:w="3021" w:type="dxa"/>
            <w:tcBorders>
              <w:left w:val="single" w:color="auto" w:sz="4" w:space="0"/>
              <w:right w:val="single" w:color="auto" w:sz="4" w:space="0"/>
            </w:tcBorders>
            <w:noWrap w:val="0"/>
            <w:vAlign w:val="center"/>
          </w:tcPr>
          <w:p w14:paraId="783B5527">
            <w:pPr>
              <w:pStyle w:val="17"/>
              <w:rPr>
                <w:rFonts w:hint="eastAsia" w:ascii="宋体" w:hAnsi="宋体" w:eastAsia="宋体" w:cs="Times New Roman"/>
                <w:b w:val="0"/>
                <w:bCs/>
                <w:color w:val="000000"/>
                <w:lang w:val="en-US" w:eastAsia="zh-CN"/>
              </w:rPr>
            </w:pPr>
            <w:r>
              <w:rPr>
                <w:rFonts w:hint="eastAsia" w:ascii="宋体" w:hAnsi="宋体"/>
                <w:b w:val="0"/>
                <w:bCs/>
                <w:color w:val="000000"/>
              </w:rPr>
              <w:t>基本</w:t>
            </w:r>
            <w:r>
              <w:rPr>
                <w:rFonts w:hint="eastAsia" w:ascii="宋体" w:hAnsi="宋体"/>
                <w:b w:val="0"/>
                <w:bCs/>
                <w:color w:val="000000"/>
                <w:lang w:val="en-US" w:eastAsia="zh-CN"/>
              </w:rPr>
              <w:t>技术</w:t>
            </w:r>
            <w:r>
              <w:rPr>
                <w:rFonts w:hint="eastAsia" w:ascii="宋体" w:hAnsi="宋体"/>
                <w:b w:val="0"/>
                <w:bCs/>
                <w:color w:val="000000"/>
              </w:rPr>
              <w:t>动作</w:t>
            </w:r>
            <w:r>
              <w:rPr>
                <w:rFonts w:hint="eastAsia" w:ascii="宋体" w:hAnsi="宋体"/>
                <w:b w:val="0"/>
                <w:bCs/>
                <w:color w:val="000000"/>
                <w:lang w:val="en-US" w:eastAsia="zh-CN"/>
              </w:rPr>
              <w:t>示范</w:t>
            </w:r>
          </w:p>
        </w:tc>
        <w:tc>
          <w:tcPr>
            <w:tcW w:w="3110" w:type="dxa"/>
            <w:tcBorders>
              <w:left w:val="single" w:color="auto" w:sz="4" w:space="0"/>
              <w:right w:val="single" w:color="auto" w:sz="4" w:space="0"/>
            </w:tcBorders>
            <w:noWrap w:val="0"/>
            <w:vAlign w:val="center"/>
          </w:tcPr>
          <w:p w14:paraId="7BCAB10E">
            <w:pPr>
              <w:pStyle w:val="17"/>
              <w:jc w:val="left"/>
              <w:rPr>
                <w:rFonts w:hint="eastAsia" w:ascii="宋体" w:hAnsi="宋体" w:eastAsia="宋体"/>
                <w:b w:val="0"/>
                <w:bCs/>
                <w:color w:val="000000"/>
                <w:lang w:val="en-US" w:eastAsia="zh-CN"/>
              </w:rPr>
            </w:pPr>
            <w:r>
              <w:rPr>
                <w:rFonts w:hint="eastAsia" w:ascii="宋体" w:hAnsi="宋体"/>
                <w:b w:val="0"/>
                <w:bCs/>
                <w:color w:val="000000"/>
              </w:rPr>
              <w:t>掌握</w:t>
            </w:r>
            <w:r>
              <w:rPr>
                <w:rFonts w:hint="eastAsia" w:ascii="宋体" w:hAnsi="宋体"/>
                <w:b w:val="0"/>
                <w:bCs/>
                <w:color w:val="000000"/>
                <w:lang w:eastAsia="zh-CN"/>
              </w:rPr>
              <w:t>跳绳</w:t>
            </w:r>
            <w:r>
              <w:rPr>
                <w:rFonts w:hint="eastAsia" w:ascii="宋体" w:hAnsi="宋体"/>
                <w:b w:val="0"/>
                <w:bCs/>
                <w:color w:val="000000"/>
              </w:rPr>
              <w:t>基本动作，提高身体的灵活与协调能力</w:t>
            </w:r>
            <w:r>
              <w:rPr>
                <w:rFonts w:hint="eastAsia" w:ascii="宋体" w:hAnsi="宋体"/>
                <w:b w:val="0"/>
                <w:bCs/>
                <w:color w:val="000000"/>
                <w:lang w:eastAsia="zh-CN"/>
              </w:rPr>
              <w:t>。</w:t>
            </w:r>
          </w:p>
        </w:tc>
        <w:tc>
          <w:tcPr>
            <w:tcW w:w="810" w:type="dxa"/>
            <w:tcBorders>
              <w:left w:val="single" w:color="auto" w:sz="4" w:space="0"/>
              <w:right w:val="single" w:color="auto" w:sz="4" w:space="0"/>
            </w:tcBorders>
            <w:noWrap w:val="0"/>
            <w:vAlign w:val="center"/>
          </w:tcPr>
          <w:p w14:paraId="250F4702">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8</w:t>
            </w:r>
          </w:p>
        </w:tc>
        <w:tc>
          <w:tcPr>
            <w:tcW w:w="758" w:type="dxa"/>
            <w:tcBorders>
              <w:left w:val="single" w:color="auto" w:sz="4" w:space="0"/>
              <w:right w:val="single" w:color="auto" w:sz="4" w:space="0"/>
            </w:tcBorders>
            <w:noWrap w:val="0"/>
            <w:vAlign w:val="center"/>
          </w:tcPr>
          <w:p w14:paraId="395534A2">
            <w:pPr>
              <w:pStyle w:val="17"/>
              <w:jc w:val="center"/>
              <w:rPr>
                <w:rFonts w:hint="default" w:ascii="宋体" w:hAnsi="宋体" w:eastAsia="宋体" w:cs="宋体"/>
                <w:b w:val="0"/>
                <w:bCs/>
                <w:color w:val="000000"/>
                <w:sz w:val="21"/>
                <w:szCs w:val="21"/>
                <w:lang w:val="en-US" w:eastAsia="zh-CN" w:bidi="ar-SA"/>
              </w:rPr>
            </w:pPr>
            <w:r>
              <w:rPr>
                <w:rFonts w:hint="default" w:eastAsia="宋体"/>
                <w:b w:val="0"/>
                <w:bCs/>
                <w:color w:val="000000"/>
                <w:lang w:val="en-US" w:eastAsia="zh-CN"/>
              </w:rPr>
              <w:t>①</w:t>
            </w:r>
          </w:p>
        </w:tc>
      </w:tr>
      <w:tr w14:paraId="3850A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4D14B2B">
            <w:pPr>
              <w:pStyle w:val="17"/>
              <w:rPr>
                <w:rFonts w:hint="eastAsia" w:ascii="宋体" w:hAnsi="宋体"/>
                <w:b w:val="0"/>
                <w:bCs/>
                <w:color w:val="000000"/>
                <w:lang w:val="en-US" w:eastAsia="zh-CN"/>
              </w:rPr>
            </w:pPr>
            <w:r>
              <w:rPr>
                <w:rFonts w:hint="eastAsia" w:eastAsia="宋体"/>
                <w:b w:val="0"/>
                <w:bCs/>
                <w:color w:val="000000"/>
                <w:lang w:val="en-US" w:eastAsia="zh-CN"/>
              </w:rPr>
              <w:t>2</w:t>
            </w:r>
          </w:p>
        </w:tc>
        <w:tc>
          <w:tcPr>
            <w:tcW w:w="3021" w:type="dxa"/>
            <w:tcBorders>
              <w:left w:val="single" w:color="auto" w:sz="4" w:space="0"/>
              <w:right w:val="single" w:color="auto" w:sz="4" w:space="0"/>
            </w:tcBorders>
            <w:noWrap w:val="0"/>
            <w:vAlign w:val="center"/>
          </w:tcPr>
          <w:p w14:paraId="0FF1C161">
            <w:pPr>
              <w:pStyle w:val="17"/>
              <w:rPr>
                <w:rFonts w:hint="default" w:ascii="宋体" w:hAnsi="宋体" w:eastAsia="宋体" w:cs="Times New Roman"/>
                <w:b w:val="0"/>
                <w:bCs/>
                <w:color w:val="000000"/>
                <w:lang w:val="en-US" w:eastAsia="zh-CN"/>
              </w:rPr>
            </w:pPr>
            <w:r>
              <w:rPr>
                <w:rFonts w:hint="eastAsia" w:ascii="宋体" w:hAnsi="宋体" w:cs="Times New Roman"/>
                <w:b w:val="0"/>
                <w:bCs/>
                <w:color w:val="000000"/>
                <w:lang w:val="en-US" w:eastAsia="zh-CN"/>
              </w:rPr>
              <w:t>组织开展跳绳技能实践</w:t>
            </w:r>
          </w:p>
        </w:tc>
        <w:tc>
          <w:tcPr>
            <w:tcW w:w="3110" w:type="dxa"/>
            <w:tcBorders>
              <w:left w:val="single" w:color="auto" w:sz="4" w:space="0"/>
              <w:right w:val="single" w:color="auto" w:sz="4" w:space="0"/>
            </w:tcBorders>
            <w:noWrap w:val="0"/>
            <w:vAlign w:val="center"/>
          </w:tcPr>
          <w:p w14:paraId="44D66A81">
            <w:pPr>
              <w:pStyle w:val="17"/>
              <w:jc w:val="left"/>
              <w:rPr>
                <w:rFonts w:hint="default" w:ascii="宋体" w:hAnsi="宋体" w:eastAsia="宋体"/>
                <w:b w:val="0"/>
                <w:bCs/>
                <w:color w:val="000000"/>
                <w:lang w:val="en-US" w:eastAsia="zh-CN"/>
              </w:rPr>
            </w:pPr>
            <w:r>
              <w:rPr>
                <w:rFonts w:hint="eastAsia" w:ascii="宋体" w:hAnsi="宋体"/>
                <w:b w:val="0"/>
                <w:bCs/>
                <w:color w:val="000000"/>
                <w:lang w:val="en-US" w:eastAsia="zh-CN"/>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0E34FDDA">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12</w:t>
            </w:r>
          </w:p>
        </w:tc>
        <w:tc>
          <w:tcPr>
            <w:tcW w:w="758" w:type="dxa"/>
            <w:tcBorders>
              <w:left w:val="single" w:color="auto" w:sz="4" w:space="0"/>
              <w:right w:val="single" w:color="auto" w:sz="4" w:space="0"/>
            </w:tcBorders>
            <w:noWrap w:val="0"/>
            <w:vAlign w:val="center"/>
          </w:tcPr>
          <w:p w14:paraId="3EC7F53B">
            <w:pPr>
              <w:pStyle w:val="17"/>
              <w:jc w:val="center"/>
              <w:rPr>
                <w:rFonts w:hint="default" w:ascii="宋体" w:hAnsi="宋体" w:cs="宋体"/>
                <w:b w:val="0"/>
                <w:bCs/>
                <w:color w:val="000000"/>
                <w:sz w:val="21"/>
                <w:szCs w:val="21"/>
                <w:lang w:val="en-US" w:eastAsia="zh-CN" w:bidi="ar-SA"/>
              </w:rPr>
            </w:pPr>
            <w:r>
              <w:rPr>
                <w:rFonts w:hint="eastAsia" w:eastAsia="宋体"/>
                <w:b w:val="0"/>
                <w:bCs/>
                <w:color w:val="000000"/>
                <w:lang w:val="en-US" w:eastAsia="zh-CN"/>
              </w:rPr>
              <w:t>④</w:t>
            </w:r>
          </w:p>
        </w:tc>
      </w:tr>
      <w:tr w14:paraId="55D34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782DB483">
            <w:pPr>
              <w:pStyle w:val="17"/>
              <w:rPr>
                <w:rFonts w:hint="default" w:ascii="宋体" w:hAnsi="宋体"/>
                <w:b w:val="0"/>
                <w:bCs/>
                <w:color w:val="000000"/>
                <w:lang w:val="en-US" w:eastAsia="zh-CN"/>
              </w:rPr>
            </w:pPr>
            <w:r>
              <w:rPr>
                <w:rFonts w:hint="eastAsia" w:eastAsia="宋体"/>
                <w:b w:val="0"/>
                <w:bCs/>
                <w:color w:val="000000"/>
                <w:lang w:val="en-US" w:eastAsia="zh-CN"/>
              </w:rPr>
              <w:t>3</w:t>
            </w:r>
          </w:p>
        </w:tc>
        <w:tc>
          <w:tcPr>
            <w:tcW w:w="3021" w:type="dxa"/>
            <w:tcBorders>
              <w:left w:val="single" w:color="auto" w:sz="4" w:space="0"/>
              <w:right w:val="single" w:color="auto" w:sz="4" w:space="0"/>
            </w:tcBorders>
            <w:noWrap w:val="0"/>
            <w:vAlign w:val="center"/>
          </w:tcPr>
          <w:p w14:paraId="10E6B2A7">
            <w:pPr>
              <w:pStyle w:val="17"/>
              <w:rPr>
                <w:rFonts w:hint="eastAsia" w:ascii="宋体" w:hAnsi="宋体" w:eastAsia="宋体" w:cs="Times New Roman"/>
                <w:b w:val="0"/>
                <w:bCs/>
                <w:color w:val="000000"/>
                <w:lang w:val="en-US" w:eastAsia="zh-CN"/>
              </w:rPr>
            </w:pPr>
            <w:r>
              <w:rPr>
                <w:rFonts w:hint="eastAsia" w:ascii="宋体" w:hAnsi="宋体" w:cs="Times New Roman"/>
                <w:b w:val="0"/>
                <w:bCs/>
                <w:color w:val="000000"/>
                <w:lang w:val="en-US" w:eastAsia="zh-CN"/>
              </w:rPr>
              <w:t>组织</w:t>
            </w:r>
            <w:r>
              <w:rPr>
                <w:rFonts w:hint="eastAsia" w:ascii="宋体" w:hAnsi="宋体" w:cs="Times New Roman"/>
                <w:bCs/>
                <w:color w:val="auto"/>
              </w:rPr>
              <w:t>课内教学竞赛</w:t>
            </w:r>
          </w:p>
        </w:tc>
        <w:tc>
          <w:tcPr>
            <w:tcW w:w="3110" w:type="dxa"/>
            <w:tcBorders>
              <w:left w:val="single" w:color="auto" w:sz="4" w:space="0"/>
              <w:right w:val="single" w:color="auto" w:sz="4" w:space="0"/>
            </w:tcBorders>
            <w:noWrap w:val="0"/>
            <w:vAlign w:val="center"/>
          </w:tcPr>
          <w:p w14:paraId="732601E8">
            <w:pPr>
              <w:pStyle w:val="17"/>
              <w:jc w:val="left"/>
              <w:rPr>
                <w:rFonts w:hint="default" w:ascii="宋体" w:hAnsi="宋体"/>
                <w:b w:val="0"/>
                <w:bCs/>
                <w:color w:val="000000"/>
                <w:lang w:val="en-US"/>
              </w:rPr>
            </w:pPr>
            <w:r>
              <w:rPr>
                <w:rFonts w:hint="eastAsia" w:ascii="Arial" w:hAnsi="Arial" w:cs="Arial"/>
                <w:b w:val="0"/>
                <w:bCs/>
                <w:color w:val="000000"/>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19903283">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8</w:t>
            </w:r>
          </w:p>
        </w:tc>
        <w:tc>
          <w:tcPr>
            <w:tcW w:w="758" w:type="dxa"/>
            <w:tcBorders>
              <w:left w:val="single" w:color="auto" w:sz="4" w:space="0"/>
              <w:right w:val="single" w:color="auto" w:sz="4" w:space="0"/>
            </w:tcBorders>
            <w:noWrap w:val="0"/>
            <w:vAlign w:val="center"/>
          </w:tcPr>
          <w:p w14:paraId="7FFC04C6">
            <w:pPr>
              <w:pStyle w:val="17"/>
              <w:jc w:val="center"/>
              <w:rPr>
                <w:rFonts w:hint="default" w:ascii="宋体" w:hAnsi="宋体" w:cs="宋体"/>
                <w:b w:val="0"/>
                <w:bCs/>
                <w:color w:val="000000"/>
                <w:sz w:val="21"/>
                <w:szCs w:val="21"/>
                <w:lang w:val="en-US" w:eastAsia="zh-CN" w:bidi="ar-SA"/>
              </w:rPr>
            </w:pPr>
            <w:r>
              <w:rPr>
                <w:rFonts w:hint="default" w:eastAsia="宋体"/>
                <w:b w:val="0"/>
                <w:bCs/>
                <w:color w:val="000000"/>
                <w:lang w:val="en-US" w:eastAsia="zh-CN"/>
              </w:rPr>
              <w:t>②</w:t>
            </w:r>
          </w:p>
        </w:tc>
      </w:tr>
      <w:tr w14:paraId="5318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3C6CB33C">
            <w:pPr>
              <w:pStyle w:val="17"/>
              <w:rPr>
                <w:rFonts w:hint="eastAsia" w:eastAsia="宋体"/>
                <w:color w:val="000000"/>
                <w:lang w:val="en-US" w:eastAsia="zh-CN"/>
              </w:rPr>
            </w:pPr>
          </w:p>
        </w:tc>
        <w:tc>
          <w:tcPr>
            <w:tcW w:w="3021" w:type="dxa"/>
            <w:tcBorders>
              <w:left w:val="single" w:color="auto" w:sz="4" w:space="0"/>
              <w:right w:val="single" w:color="auto" w:sz="4" w:space="0"/>
            </w:tcBorders>
            <w:noWrap w:val="0"/>
            <w:vAlign w:val="center"/>
          </w:tcPr>
          <w:p w14:paraId="06A9955C">
            <w:pPr>
              <w:pStyle w:val="17"/>
              <w:rPr>
                <w:rFonts w:hint="default" w:ascii="宋体" w:hAnsi="宋体" w:cs="Times New Roman"/>
                <w:b/>
                <w:bCs/>
                <w:color w:val="000000"/>
                <w:lang w:val="en-US"/>
              </w:rPr>
            </w:pPr>
          </w:p>
        </w:tc>
        <w:tc>
          <w:tcPr>
            <w:tcW w:w="3110" w:type="dxa"/>
            <w:tcBorders>
              <w:left w:val="single" w:color="auto" w:sz="4" w:space="0"/>
              <w:right w:val="single" w:color="auto" w:sz="4" w:space="0"/>
            </w:tcBorders>
            <w:noWrap w:val="0"/>
            <w:vAlign w:val="center"/>
          </w:tcPr>
          <w:p w14:paraId="704C12C9">
            <w:pPr>
              <w:pStyle w:val="17"/>
              <w:rPr>
                <w:rFonts w:hint="default" w:ascii="宋体" w:hAnsi="宋体"/>
                <w:color w:val="000000"/>
                <w:lang w:val="en-US"/>
              </w:rPr>
            </w:pPr>
          </w:p>
        </w:tc>
        <w:tc>
          <w:tcPr>
            <w:tcW w:w="810" w:type="dxa"/>
            <w:tcBorders>
              <w:left w:val="single" w:color="auto" w:sz="4" w:space="0"/>
              <w:right w:val="single" w:color="auto" w:sz="4" w:space="0"/>
            </w:tcBorders>
            <w:noWrap w:val="0"/>
            <w:vAlign w:val="center"/>
          </w:tcPr>
          <w:p w14:paraId="59667432">
            <w:pPr>
              <w:pStyle w:val="17"/>
              <w:jc w:val="center"/>
              <w:rPr>
                <w:rFonts w:hint="default" w:ascii="宋体" w:hAnsi="宋体" w:eastAsia="宋体"/>
                <w:bCs/>
                <w:color w:val="000000"/>
                <w:lang w:val="en-US" w:eastAsia="zh-CN"/>
              </w:rPr>
            </w:pPr>
            <w:r>
              <w:rPr>
                <w:rFonts w:hint="eastAsia" w:ascii="宋体" w:hAnsi="宋体"/>
                <w:bCs/>
                <w:color w:val="000000"/>
                <w:lang w:val="en-US" w:eastAsia="zh-CN"/>
              </w:rPr>
              <w:t>28</w:t>
            </w:r>
          </w:p>
        </w:tc>
        <w:tc>
          <w:tcPr>
            <w:tcW w:w="758" w:type="dxa"/>
            <w:tcBorders>
              <w:left w:val="single" w:color="auto" w:sz="4" w:space="0"/>
              <w:right w:val="single" w:color="auto" w:sz="4" w:space="0"/>
            </w:tcBorders>
            <w:noWrap w:val="0"/>
            <w:vAlign w:val="center"/>
          </w:tcPr>
          <w:p w14:paraId="6CB4F8C8">
            <w:pPr>
              <w:pStyle w:val="17"/>
              <w:jc w:val="center"/>
              <w:rPr>
                <w:rFonts w:hint="eastAsia" w:eastAsia="宋体"/>
                <w:color w:val="000000"/>
                <w:lang w:val="en-US" w:eastAsia="zh-CN"/>
              </w:rPr>
            </w:pPr>
          </w:p>
        </w:tc>
      </w:tr>
    </w:tbl>
    <w:p w14:paraId="39304FCC">
      <w:pPr>
        <w:pStyle w:val="19"/>
        <w:spacing w:before="326" w:beforeLines="100" w:line="360" w:lineRule="auto"/>
        <w:ind w:firstLine="120" w:firstLineChars="50"/>
        <w:rPr>
          <w:rFonts w:hint="default" w:eastAsia="宋体"/>
          <w:b/>
          <w:bCs/>
          <w:color w:val="auto"/>
          <w:sz w:val="24"/>
          <w:szCs w:val="22"/>
          <w:lang w:val="en-US" w:eastAsia="zh-CN"/>
        </w:rPr>
      </w:pPr>
      <w:r>
        <w:rPr>
          <w:rFonts w:hint="default" w:eastAsia="宋体"/>
          <w:b/>
          <w:bCs/>
          <w:color w:val="auto"/>
          <w:sz w:val="24"/>
          <w:szCs w:val="22"/>
          <w:lang w:val="en-US" w:eastAsia="zh-CN"/>
        </w:rPr>
        <w:t>实验</w:t>
      </w:r>
      <w:r>
        <w:rPr>
          <w:rFonts w:hint="eastAsia" w:eastAsia="宋体"/>
          <w:b/>
          <w:bCs/>
          <w:color w:val="auto"/>
          <w:sz w:val="24"/>
          <w:szCs w:val="22"/>
          <w:lang w:val="en-US" w:eastAsia="zh-CN"/>
        </w:rPr>
        <w:t>类</w:t>
      </w:r>
      <w:r>
        <w:rPr>
          <w:rFonts w:hint="default" w:eastAsia="宋体"/>
          <w:b/>
          <w:bCs/>
          <w:color w:val="auto"/>
          <w:sz w:val="24"/>
          <w:szCs w:val="22"/>
          <w:lang w:val="en-US" w:eastAsia="zh-CN"/>
        </w:rPr>
        <w:t>型</w:t>
      </w:r>
      <w:r>
        <w:rPr>
          <w:rFonts w:hint="eastAsia" w:eastAsia="宋体"/>
          <w:b/>
          <w:bCs/>
          <w:color w:val="auto"/>
          <w:sz w:val="24"/>
          <w:szCs w:val="22"/>
          <w:lang w:val="en-US" w:eastAsia="zh-CN"/>
        </w:rPr>
        <w:t xml:space="preserve">： </w:t>
      </w:r>
      <w:r>
        <w:rPr>
          <w:rFonts w:hint="default" w:eastAsia="宋体"/>
          <w:b/>
          <w:bCs/>
          <w:color w:val="auto"/>
          <w:sz w:val="24"/>
          <w:szCs w:val="22"/>
          <w:lang w:val="en-US" w:eastAsia="zh-CN"/>
        </w:rPr>
        <w:t>①</w:t>
      </w:r>
      <w:r>
        <w:rPr>
          <w:rFonts w:hint="eastAsia" w:eastAsia="宋体"/>
          <w:b/>
          <w:bCs/>
          <w:color w:val="auto"/>
          <w:sz w:val="24"/>
          <w:szCs w:val="22"/>
          <w:lang w:val="en-US" w:eastAsia="zh-CN"/>
        </w:rPr>
        <w:t>演</w:t>
      </w:r>
      <w:r>
        <w:rPr>
          <w:rFonts w:hint="default" w:eastAsia="宋体"/>
          <w:b/>
          <w:bCs/>
          <w:color w:val="auto"/>
          <w:sz w:val="24"/>
          <w:szCs w:val="22"/>
          <w:lang w:val="en-US" w:eastAsia="zh-CN"/>
        </w:rPr>
        <w:t>示型</w:t>
      </w:r>
      <w:r>
        <w:rPr>
          <w:rFonts w:hint="eastAsia" w:eastAsia="宋体"/>
          <w:b/>
          <w:bCs/>
          <w:color w:val="auto"/>
          <w:sz w:val="24"/>
          <w:szCs w:val="22"/>
          <w:lang w:val="en-US" w:eastAsia="zh-CN"/>
        </w:rPr>
        <w:t xml:space="preserve"> </w:t>
      </w:r>
      <w:r>
        <w:rPr>
          <w:rFonts w:hint="default" w:eastAsia="宋体"/>
          <w:b/>
          <w:bCs/>
          <w:color w:val="auto"/>
          <w:sz w:val="24"/>
          <w:szCs w:val="22"/>
          <w:lang w:val="en-US" w:eastAsia="zh-CN"/>
        </w:rPr>
        <w:t>②验证型</w:t>
      </w:r>
      <w:r>
        <w:rPr>
          <w:rFonts w:hint="eastAsia" w:eastAsia="宋体"/>
          <w:b/>
          <w:bCs/>
          <w:color w:val="auto"/>
          <w:sz w:val="24"/>
          <w:szCs w:val="22"/>
          <w:lang w:val="en-US" w:eastAsia="zh-CN"/>
        </w:rPr>
        <w:t xml:space="preserve"> </w:t>
      </w:r>
      <w:r>
        <w:rPr>
          <w:rFonts w:hint="default" w:eastAsia="宋体"/>
          <w:b/>
          <w:bCs/>
          <w:color w:val="auto"/>
          <w:sz w:val="24"/>
          <w:szCs w:val="22"/>
          <w:lang w:val="en-US" w:eastAsia="zh-CN"/>
        </w:rPr>
        <w:t>③设计型</w:t>
      </w:r>
      <w:r>
        <w:rPr>
          <w:rFonts w:hint="eastAsia" w:eastAsia="宋体"/>
          <w:b/>
          <w:bCs/>
          <w:color w:val="auto"/>
          <w:sz w:val="24"/>
          <w:szCs w:val="22"/>
          <w:lang w:val="en-US" w:eastAsia="zh-CN"/>
        </w:rPr>
        <w:t xml:space="preserve"> ④综合</w:t>
      </w:r>
      <w:r>
        <w:rPr>
          <w:rFonts w:hint="default" w:eastAsia="宋体"/>
          <w:b/>
          <w:bCs/>
          <w:color w:val="auto"/>
          <w:sz w:val="24"/>
          <w:szCs w:val="22"/>
          <w:lang w:val="en-US" w:eastAsia="zh-CN"/>
        </w:rPr>
        <w:t>型</w:t>
      </w:r>
    </w:p>
    <w:p w14:paraId="7A69F570">
      <w:pPr>
        <w:pStyle w:val="19"/>
        <w:spacing w:before="326" w:beforeLines="100" w:line="360" w:lineRule="auto"/>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200DA9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2B1EF13B">
            <w:pPr>
              <w:widowControl/>
              <w:ind w:firstLine="420" w:firstLineChars="200"/>
              <w:jc w:val="left"/>
              <w:rPr>
                <w:rFonts w:cs="仿宋_GB2312" w:asciiTheme="minorEastAsia" w:hAnsiTheme="minorEastAsia" w:eastAsiaTheme="minorEastAsia"/>
                <w:color w:val="000000"/>
                <w:sz w:val="21"/>
                <w:szCs w:val="20"/>
              </w:rPr>
            </w:pPr>
            <w:r>
              <w:rPr>
                <w:rFonts w:hint="eastAsia" w:cs="仿宋_GB2312" w:asciiTheme="minorEastAsia" w:hAnsiTheme="minorEastAsia" w:eastAsiaTheme="minorEastAsia"/>
                <w:color w:val="000000"/>
                <w:sz w:val="21"/>
                <w:szCs w:val="20"/>
              </w:rPr>
              <w:t>根据</w:t>
            </w:r>
            <w:r>
              <w:rPr>
                <w:rFonts w:cs="仿宋_GB2312" w:asciiTheme="minorEastAsia" w:hAnsiTheme="minorEastAsia" w:eastAsiaTheme="minorEastAsia"/>
                <w:color w:val="000000"/>
                <w:sz w:val="21"/>
                <w:szCs w:val="20"/>
              </w:rPr>
              <w:t>学校</w:t>
            </w:r>
            <w:r>
              <w:rPr>
                <w:rFonts w:hint="eastAsia" w:cs="仿宋_GB2312" w:asciiTheme="minorEastAsia" w:hAnsiTheme="minorEastAsia" w:eastAsiaTheme="minorEastAsia"/>
                <w:color w:val="000000"/>
                <w:sz w:val="21"/>
                <w:szCs w:val="20"/>
              </w:rPr>
              <w:t>人才培养</w:t>
            </w:r>
            <w:r>
              <w:rPr>
                <w:rFonts w:cs="仿宋_GB2312" w:asciiTheme="minorEastAsia" w:hAnsiTheme="minorEastAsia" w:eastAsiaTheme="minorEastAsia"/>
                <w:color w:val="000000"/>
                <w:sz w:val="21"/>
                <w:szCs w:val="20"/>
              </w:rPr>
              <w:t>八大核心素养培养要求和思想政治教育目标，</w:t>
            </w:r>
            <w:r>
              <w:rPr>
                <w:rFonts w:hint="eastAsia" w:cs="仿宋_GB2312" w:asciiTheme="minorEastAsia" w:hAnsiTheme="minorEastAsia" w:eastAsiaTheme="minorEastAsia"/>
                <w:color w:val="000000"/>
                <w:sz w:val="21"/>
                <w:szCs w:val="20"/>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0"/>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0"/>
              </w:rPr>
              <w:t>入</w:t>
            </w:r>
            <w:r>
              <w:rPr>
                <w:rFonts w:cs="仿宋_GB2312" w:asciiTheme="minorEastAsia" w:hAnsiTheme="minorEastAsia" w:eastAsiaTheme="minorEastAsia"/>
                <w:color w:val="000000"/>
                <w:sz w:val="21"/>
                <w:szCs w:val="20"/>
              </w:rPr>
              <w:t>体育课堂教学，通过改进教学内容使学生切身感受到体育的魅力和自我价值的实现，实现“育体”与“育心”、“育人”的结合，通过体育塑造心灵、健全人格。</w:t>
            </w:r>
          </w:p>
          <w:p w14:paraId="656DCF9C">
            <w:pPr>
              <w:widowControl w:val="0"/>
              <w:spacing w:line="340" w:lineRule="atLeast"/>
              <w:ind w:firstLine="480"/>
              <w:jc w:val="both"/>
              <w:rPr>
                <w:rFonts w:ascii="仿宋_GB2312" w:eastAsia="仿宋_GB2312" w:cs="仿宋_GB2312"/>
                <w:color w:val="000000"/>
              </w:rPr>
            </w:pPr>
            <w:r>
              <w:rPr>
                <w:rFonts w:hint="eastAsia" w:cs="仿宋_GB2312" w:asciiTheme="minorEastAsia" w:hAnsiTheme="minorEastAsia" w:eastAsiaTheme="minorEastAsia"/>
                <w:color w:val="000000"/>
                <w:sz w:val="21"/>
                <w:szCs w:val="20"/>
              </w:rPr>
              <w:t>通过跳绳，使学生认识传统民族传统体育的魅力，激发其对传统体育传承的使命感和民族自豪感，增强学生的文化自信。</w:t>
            </w:r>
            <w:r>
              <w:rPr>
                <w:rFonts w:cs="仿宋_GB2312" w:asciiTheme="minorEastAsia" w:hAnsiTheme="minorEastAsia" w:eastAsiaTheme="minorEastAsia"/>
                <w:color w:val="000000"/>
                <w:sz w:val="21"/>
                <w:szCs w:val="20"/>
              </w:rPr>
              <w:t>用“教师主导、学生主体”的教学理念，引导学生自主学习、合作探究，通过“感知、认知、学习、实践”灌输</w:t>
            </w:r>
            <w:r>
              <w:rPr>
                <w:rFonts w:hint="eastAsia" w:cs="仿宋_GB2312" w:asciiTheme="minorEastAsia" w:hAnsiTheme="minorEastAsia" w:eastAsiaTheme="minorEastAsia"/>
                <w:color w:val="000000"/>
                <w:sz w:val="21"/>
                <w:szCs w:val="20"/>
              </w:rPr>
              <w:t>学生跳绳相关知识</w:t>
            </w:r>
            <w:r>
              <w:rPr>
                <w:rFonts w:cs="仿宋_GB2312" w:asciiTheme="minorEastAsia" w:hAnsiTheme="minorEastAsia" w:eastAsiaTheme="minorEastAsia"/>
                <w:color w:val="000000"/>
                <w:sz w:val="21"/>
                <w:szCs w:val="20"/>
              </w:rPr>
              <w:t>；课程中分组练习，学生之间相互纠错、练习动作，并在老师指导下完成分组动作编排等，</w:t>
            </w:r>
            <w:r>
              <w:rPr>
                <w:rFonts w:hint="eastAsia" w:cs="仿宋_GB2312" w:asciiTheme="minorEastAsia" w:hAnsiTheme="minorEastAsia" w:eastAsiaTheme="minorEastAsia"/>
                <w:color w:val="000000"/>
                <w:sz w:val="21"/>
                <w:szCs w:val="20"/>
              </w:rPr>
              <w:t>在跳绳表演中提高学生的集体荣誉感和团队合作意识，培养人际交流沟通的能力，养成良好的心理品质，提高学生的社会适应能力。</w:t>
            </w:r>
            <w:r>
              <w:rPr>
                <w:rFonts w:cs="仿宋_GB2312" w:asciiTheme="minorEastAsia" w:hAnsiTheme="minorEastAsia" w:eastAsiaTheme="minorEastAsia"/>
                <w:color w:val="000000"/>
                <w:sz w:val="21"/>
                <w:szCs w:val="20"/>
              </w:rPr>
              <w:t>运动规则和竞赛规则的讲解以及课堂</w:t>
            </w:r>
            <w:r>
              <w:rPr>
                <w:rFonts w:hint="eastAsia" w:cs="仿宋_GB2312" w:asciiTheme="minorEastAsia" w:hAnsiTheme="minorEastAsia" w:eastAsiaTheme="minorEastAsia"/>
                <w:color w:val="000000"/>
                <w:sz w:val="21"/>
                <w:szCs w:val="20"/>
              </w:rPr>
              <w:t>纪律</w:t>
            </w:r>
            <w:r>
              <w:rPr>
                <w:rFonts w:cs="仿宋_GB2312" w:asciiTheme="minorEastAsia" w:hAnsiTheme="minorEastAsia" w:eastAsiaTheme="minorEastAsia"/>
                <w:color w:val="000000"/>
                <w:sz w:val="21"/>
                <w:szCs w:val="20"/>
              </w:rPr>
              <w:t>要求，提高了学生规则意识和社会道德修养；课外运动app的练习，提高了学生自主锻炼能力，帮助学生树立终身体育意识。</w:t>
            </w:r>
            <w:r>
              <w:rPr>
                <w:rFonts w:hint="eastAsia" w:cs="仿宋_GB2312" w:asciiTheme="minorEastAsia" w:hAnsiTheme="minorEastAsia" w:eastAsiaTheme="minorEastAsia"/>
                <w:color w:val="000000"/>
                <w:sz w:val="21"/>
                <w:szCs w:val="20"/>
              </w:rPr>
              <w:t>培养学生吃苦耐劳、顽强拼搏、团结协作、敢于创新、勇于争先的意志品质。</w:t>
            </w:r>
          </w:p>
        </w:tc>
      </w:tr>
    </w:tbl>
    <w:p w14:paraId="494D5E03">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06078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1C668B5A">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74254C07">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073FE596">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4340D5BC">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50D8234F">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48718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4B058C4A">
            <w:pPr>
              <w:widowControl w:val="0"/>
              <w:snapToGrid w:val="0"/>
              <w:jc w:val="center"/>
              <w:rPr>
                <w:rFonts w:ascii="黑体" w:hAnsi="黑体" w:eastAsia="黑体"/>
                <w:bCs/>
                <w:sz w:val="21"/>
                <w:szCs w:val="21"/>
              </w:rPr>
            </w:pPr>
          </w:p>
        </w:tc>
        <w:tc>
          <w:tcPr>
            <w:tcW w:w="709" w:type="dxa"/>
            <w:vMerge w:val="continue"/>
          </w:tcPr>
          <w:p w14:paraId="0B233022">
            <w:pPr>
              <w:pStyle w:val="19"/>
              <w:widowControl w:val="0"/>
              <w:jc w:val="both"/>
              <w:rPr>
                <w:rFonts w:ascii="黑体" w:hAnsi="黑体"/>
                <w:bCs/>
                <w:sz w:val="21"/>
                <w:szCs w:val="21"/>
              </w:rPr>
            </w:pPr>
          </w:p>
        </w:tc>
        <w:tc>
          <w:tcPr>
            <w:tcW w:w="2353" w:type="dxa"/>
            <w:vMerge w:val="continue"/>
            <w:tcBorders>
              <w:right w:val="double" w:color="auto" w:sz="4" w:space="0"/>
            </w:tcBorders>
          </w:tcPr>
          <w:p w14:paraId="405C4CDC">
            <w:pPr>
              <w:pStyle w:val="19"/>
              <w:widowControl w:val="0"/>
              <w:jc w:val="both"/>
              <w:rPr>
                <w:rFonts w:ascii="黑体" w:hAnsi="黑体"/>
                <w:bCs/>
                <w:sz w:val="21"/>
                <w:szCs w:val="21"/>
              </w:rPr>
            </w:pPr>
          </w:p>
        </w:tc>
        <w:tc>
          <w:tcPr>
            <w:tcW w:w="612" w:type="dxa"/>
            <w:tcBorders>
              <w:left w:val="double" w:color="auto" w:sz="4" w:space="0"/>
            </w:tcBorders>
            <w:vAlign w:val="center"/>
          </w:tcPr>
          <w:p w14:paraId="1EB62FC1">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3E9F63AF">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7B13CC62">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23D888AB">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1401D279">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011ED15E">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0A64EC98">
            <w:pPr>
              <w:pStyle w:val="19"/>
              <w:widowControl w:val="0"/>
              <w:spacing w:line="240" w:lineRule="auto"/>
              <w:jc w:val="center"/>
              <w:rPr>
                <w:rFonts w:ascii="黑体" w:hAnsi="黑体"/>
                <w:bCs/>
                <w:sz w:val="21"/>
                <w:szCs w:val="21"/>
              </w:rPr>
            </w:pPr>
          </w:p>
        </w:tc>
      </w:tr>
      <w:tr w14:paraId="7EAE8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E7CF876">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546292F4">
            <w:pPr>
              <w:pStyle w:val="17"/>
              <w:widowControl w:val="0"/>
              <w:rPr>
                <w:rFonts w:asciiTheme="minorEastAsia" w:hAnsiTheme="minorEastAsia" w:eastAsiaTheme="minorEastAsia"/>
                <w:szCs w:val="20"/>
              </w:rPr>
            </w:pPr>
            <w:r>
              <w:rPr>
                <w:rFonts w:hint="eastAsia" w:asciiTheme="minorEastAsia" w:hAnsiTheme="minorEastAsia" w:eastAsiaTheme="minorEastAsia"/>
                <w:szCs w:val="20"/>
              </w:rPr>
              <w:t>4</w:t>
            </w:r>
            <w:r>
              <w:rPr>
                <w:rFonts w:asciiTheme="minorEastAsia" w:hAnsiTheme="minorEastAsia" w:eastAsiaTheme="minorEastAsia"/>
                <w:szCs w:val="20"/>
              </w:rPr>
              <w:t>0%</w:t>
            </w:r>
          </w:p>
        </w:tc>
        <w:tc>
          <w:tcPr>
            <w:tcW w:w="2353" w:type="dxa"/>
            <w:tcBorders>
              <w:right w:val="double" w:color="auto" w:sz="4" w:space="0"/>
            </w:tcBorders>
            <w:vAlign w:val="center"/>
          </w:tcPr>
          <w:p w14:paraId="1FD70EA8">
            <w:pPr>
              <w:pStyle w:val="17"/>
              <w:widowControl w:val="0"/>
              <w:rPr>
                <w:rFonts w:asciiTheme="minorEastAsia" w:hAnsiTheme="minorEastAsia" w:eastAsiaTheme="minorEastAsia"/>
                <w:szCs w:val="20"/>
              </w:rPr>
            </w:pPr>
            <w:r>
              <w:rPr>
                <w:rFonts w:cs="Arial" w:asciiTheme="minorEastAsia" w:hAnsiTheme="minorEastAsia" w:eastAsiaTheme="minorEastAsia"/>
                <w:szCs w:val="20"/>
              </w:rPr>
              <w:t>跳绳</w:t>
            </w:r>
            <w:r>
              <w:rPr>
                <w:rFonts w:hint="eastAsia" w:cs="Arial" w:asciiTheme="minorEastAsia" w:hAnsiTheme="minorEastAsia" w:eastAsiaTheme="minorEastAsia"/>
                <w:szCs w:val="20"/>
              </w:rPr>
              <w:t>专项</w:t>
            </w:r>
            <w:r>
              <w:rPr>
                <w:rFonts w:cs="Arial" w:asciiTheme="minorEastAsia" w:hAnsiTheme="minorEastAsia" w:eastAsiaTheme="minorEastAsia"/>
                <w:szCs w:val="20"/>
              </w:rPr>
              <w:t>评价</w:t>
            </w:r>
          </w:p>
        </w:tc>
        <w:tc>
          <w:tcPr>
            <w:tcW w:w="612" w:type="dxa"/>
            <w:tcBorders>
              <w:left w:val="double" w:color="auto" w:sz="4" w:space="0"/>
            </w:tcBorders>
            <w:vAlign w:val="center"/>
          </w:tcPr>
          <w:p w14:paraId="3ACE13EA">
            <w:pPr>
              <w:pStyle w:val="17"/>
              <w:widowControl w:val="0"/>
              <w:rPr>
                <w:rFonts w:asciiTheme="minorEastAsia" w:hAnsiTheme="minorEastAsia" w:eastAsiaTheme="minorEastAsia"/>
              </w:rPr>
            </w:pPr>
            <w:r>
              <w:rPr>
                <w:rFonts w:ascii="宋体" w:hAnsi="宋体"/>
              </w:rPr>
              <w:t>20</w:t>
            </w:r>
          </w:p>
        </w:tc>
        <w:tc>
          <w:tcPr>
            <w:tcW w:w="612" w:type="dxa"/>
            <w:vAlign w:val="center"/>
          </w:tcPr>
          <w:p w14:paraId="0E9021CE">
            <w:pPr>
              <w:pStyle w:val="17"/>
              <w:widowControl w:val="0"/>
              <w:rPr>
                <w:rFonts w:asciiTheme="minorEastAsia" w:hAnsiTheme="minorEastAsia" w:eastAsiaTheme="minorEastAsia"/>
              </w:rPr>
            </w:pPr>
            <w:r>
              <w:rPr>
                <w:rFonts w:ascii="宋体" w:hAnsi="宋体"/>
              </w:rPr>
              <w:t>10</w:t>
            </w:r>
          </w:p>
        </w:tc>
        <w:tc>
          <w:tcPr>
            <w:tcW w:w="612" w:type="dxa"/>
            <w:vAlign w:val="center"/>
          </w:tcPr>
          <w:p w14:paraId="1BCE0D9A">
            <w:pPr>
              <w:pStyle w:val="17"/>
              <w:widowControl w:val="0"/>
              <w:rPr>
                <w:rFonts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517C35AC">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0E7719DC">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23040887">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2DC34FD0">
            <w:pPr>
              <w:pStyle w:val="17"/>
              <w:widowControl w:val="0"/>
              <w:rPr>
                <w:rFonts w:asciiTheme="minorEastAsia" w:hAnsiTheme="minorEastAsia" w:eastAsiaTheme="minorEastAsia"/>
                <w:szCs w:val="20"/>
              </w:rPr>
            </w:pPr>
            <w:r>
              <w:rPr>
                <w:rFonts w:hint="eastAsia" w:ascii="宋体" w:hAnsi="宋体"/>
              </w:rPr>
              <w:t>1</w:t>
            </w:r>
            <w:r>
              <w:rPr>
                <w:rFonts w:ascii="宋体" w:hAnsi="宋体"/>
              </w:rPr>
              <w:t>00</w:t>
            </w:r>
          </w:p>
        </w:tc>
      </w:tr>
      <w:tr w14:paraId="64120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3042B068">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0ACABEF3">
            <w:pPr>
              <w:pStyle w:val="17"/>
              <w:widowControl w:val="0"/>
              <w:rPr>
                <w:rFonts w:asciiTheme="minorEastAsia" w:hAnsiTheme="minorEastAsia" w:eastAsiaTheme="minorEastAsia"/>
                <w:szCs w:val="20"/>
              </w:rPr>
            </w:pPr>
            <w:r>
              <w:rPr>
                <w:rFonts w:hint="eastAsia" w:asciiTheme="minorEastAsia" w:hAnsiTheme="minorEastAsia" w:eastAsiaTheme="minorEastAsia"/>
                <w:szCs w:val="20"/>
              </w:rPr>
              <w:t>2</w:t>
            </w:r>
            <w:r>
              <w:rPr>
                <w:rFonts w:asciiTheme="minorEastAsia" w:hAnsiTheme="minorEastAsia" w:eastAsiaTheme="minorEastAsia"/>
                <w:szCs w:val="20"/>
              </w:rPr>
              <w:t>0%</w:t>
            </w:r>
          </w:p>
        </w:tc>
        <w:tc>
          <w:tcPr>
            <w:tcW w:w="2353" w:type="dxa"/>
            <w:tcBorders>
              <w:right w:val="double" w:color="auto" w:sz="4" w:space="0"/>
            </w:tcBorders>
            <w:vAlign w:val="center"/>
          </w:tcPr>
          <w:p w14:paraId="39A4FDE3">
            <w:pPr>
              <w:pStyle w:val="17"/>
              <w:widowControl w:val="0"/>
              <w:rPr>
                <w:rFonts w:asciiTheme="minorEastAsia" w:hAnsiTheme="minorEastAsia" w:eastAsiaTheme="minorEastAsia"/>
                <w:szCs w:val="20"/>
              </w:rPr>
            </w:pPr>
            <w:r>
              <w:rPr>
                <w:rFonts w:cs="Arial" w:asciiTheme="minorEastAsia" w:hAnsiTheme="minorEastAsia" w:eastAsiaTheme="minorEastAsia"/>
                <w:szCs w:val="20"/>
              </w:rPr>
              <w:t>考勤、检查着装、课堂练习评价</w:t>
            </w:r>
          </w:p>
        </w:tc>
        <w:tc>
          <w:tcPr>
            <w:tcW w:w="612" w:type="dxa"/>
            <w:tcBorders>
              <w:left w:val="double" w:color="auto" w:sz="4" w:space="0"/>
            </w:tcBorders>
            <w:vAlign w:val="center"/>
          </w:tcPr>
          <w:p w14:paraId="2FF6F1D5">
            <w:pPr>
              <w:pStyle w:val="17"/>
              <w:widowControl w:val="0"/>
              <w:rPr>
                <w:rFonts w:asciiTheme="minorEastAsia" w:hAnsiTheme="minorEastAsia" w:eastAsiaTheme="minorEastAsia"/>
              </w:rPr>
            </w:pPr>
            <w:r>
              <w:rPr>
                <w:rFonts w:hint="eastAsia" w:ascii="宋体" w:hAnsi="宋体"/>
                <w:lang w:val="en-US" w:eastAsia="zh-CN"/>
              </w:rPr>
              <w:t>3</w:t>
            </w:r>
            <w:r>
              <w:rPr>
                <w:rFonts w:hint="eastAsia" w:ascii="宋体" w:hAnsi="宋体"/>
              </w:rPr>
              <w:t>0</w:t>
            </w:r>
          </w:p>
        </w:tc>
        <w:tc>
          <w:tcPr>
            <w:tcW w:w="612" w:type="dxa"/>
            <w:vAlign w:val="center"/>
          </w:tcPr>
          <w:p w14:paraId="35F914AE">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1D52B08A">
            <w:pPr>
              <w:pStyle w:val="17"/>
              <w:widowControl w:val="0"/>
              <w:rPr>
                <w:rFonts w:asciiTheme="minorEastAsia" w:hAnsiTheme="minorEastAsia" w:eastAsiaTheme="minorEastAsia"/>
              </w:rPr>
            </w:pPr>
            <w:r>
              <w:rPr>
                <w:rFonts w:hint="eastAsia" w:ascii="宋体" w:hAnsi="宋体"/>
              </w:rPr>
              <w:t>50</w:t>
            </w:r>
          </w:p>
        </w:tc>
        <w:tc>
          <w:tcPr>
            <w:tcW w:w="612" w:type="dxa"/>
            <w:vAlign w:val="center"/>
          </w:tcPr>
          <w:p w14:paraId="4BB20687">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4E934631">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25F176BD">
            <w:pPr>
              <w:pStyle w:val="17"/>
              <w:widowControl w:val="0"/>
              <w:rPr>
                <w:rFonts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201074B9">
            <w:pPr>
              <w:pStyle w:val="17"/>
              <w:widowControl w:val="0"/>
              <w:rPr>
                <w:rFonts w:asciiTheme="minorEastAsia" w:hAnsiTheme="minorEastAsia" w:eastAsiaTheme="minorEastAsia"/>
                <w:szCs w:val="20"/>
              </w:rPr>
            </w:pPr>
            <w:r>
              <w:rPr>
                <w:rFonts w:hint="eastAsia" w:ascii="宋体" w:hAnsi="宋体"/>
              </w:rPr>
              <w:t>1</w:t>
            </w:r>
            <w:r>
              <w:rPr>
                <w:rFonts w:ascii="宋体" w:hAnsi="宋体"/>
              </w:rPr>
              <w:t>00</w:t>
            </w:r>
          </w:p>
        </w:tc>
      </w:tr>
      <w:tr w14:paraId="47128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365FF74">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1338171A">
            <w:pPr>
              <w:pStyle w:val="17"/>
              <w:widowControl w:val="0"/>
              <w:rPr>
                <w:rFonts w:asciiTheme="minorEastAsia" w:hAnsiTheme="minorEastAsia" w:eastAsiaTheme="minorEastAsia"/>
                <w:szCs w:val="20"/>
              </w:rPr>
            </w:pPr>
            <w:r>
              <w:rPr>
                <w:rFonts w:hint="eastAsia" w:asciiTheme="minorEastAsia" w:hAnsiTheme="minorEastAsia" w:eastAsiaTheme="minorEastAsia"/>
                <w:szCs w:val="20"/>
              </w:rPr>
              <w:t>2</w:t>
            </w:r>
            <w:r>
              <w:rPr>
                <w:rFonts w:asciiTheme="minorEastAsia" w:hAnsiTheme="minorEastAsia" w:eastAsiaTheme="minorEastAsia"/>
                <w:szCs w:val="20"/>
              </w:rPr>
              <w:t>0%</w:t>
            </w:r>
          </w:p>
        </w:tc>
        <w:tc>
          <w:tcPr>
            <w:tcW w:w="2353" w:type="dxa"/>
            <w:tcBorders>
              <w:right w:val="double" w:color="auto" w:sz="4" w:space="0"/>
            </w:tcBorders>
            <w:vAlign w:val="center"/>
          </w:tcPr>
          <w:p w14:paraId="70EBC5B1">
            <w:pPr>
              <w:pStyle w:val="17"/>
              <w:widowControl w:val="0"/>
              <w:rPr>
                <w:rFonts w:asciiTheme="minorEastAsia" w:hAnsiTheme="minorEastAsia" w:eastAsiaTheme="minorEastAsia"/>
                <w:szCs w:val="20"/>
              </w:rPr>
            </w:pPr>
            <w:r>
              <w:rPr>
                <w:rFonts w:cs="Arial" w:asciiTheme="minorEastAsia" w:hAnsiTheme="minorEastAsia" w:eastAsiaTheme="minorEastAsia"/>
                <w:szCs w:val="20"/>
              </w:rPr>
              <w:t>《国家学生体质健康标准》测试评价</w:t>
            </w:r>
          </w:p>
        </w:tc>
        <w:tc>
          <w:tcPr>
            <w:tcW w:w="612" w:type="dxa"/>
            <w:tcBorders>
              <w:left w:val="double" w:color="auto" w:sz="4" w:space="0"/>
            </w:tcBorders>
            <w:vAlign w:val="center"/>
          </w:tcPr>
          <w:p w14:paraId="0B420F9D">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6F94F9FF">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4CA150AF">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33CB1C47">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2652C1AF">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4808FD08">
            <w:pPr>
              <w:pStyle w:val="17"/>
              <w:widowControl w:val="0"/>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36740F82">
            <w:pPr>
              <w:pStyle w:val="17"/>
              <w:widowControl w:val="0"/>
              <w:rPr>
                <w:rFonts w:asciiTheme="minorEastAsia" w:hAnsiTheme="minorEastAsia" w:eastAsiaTheme="minorEastAsia"/>
                <w:szCs w:val="20"/>
              </w:rPr>
            </w:pPr>
            <w:r>
              <w:rPr>
                <w:rFonts w:hint="eastAsia" w:ascii="宋体" w:hAnsi="宋体"/>
              </w:rPr>
              <w:t>1</w:t>
            </w:r>
            <w:r>
              <w:rPr>
                <w:rFonts w:ascii="宋体" w:hAnsi="宋体"/>
              </w:rPr>
              <w:t>00</w:t>
            </w:r>
          </w:p>
        </w:tc>
      </w:tr>
      <w:tr w14:paraId="6689E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60429B0E">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13C63F2B">
            <w:pPr>
              <w:pStyle w:val="17"/>
              <w:widowControl w:val="0"/>
              <w:rPr>
                <w:rFonts w:asciiTheme="minorEastAsia" w:hAnsiTheme="minorEastAsia" w:eastAsiaTheme="minorEastAsia"/>
                <w:szCs w:val="20"/>
              </w:rPr>
            </w:pPr>
            <w:r>
              <w:rPr>
                <w:rFonts w:hint="eastAsia" w:asciiTheme="minorEastAsia" w:hAnsiTheme="minorEastAsia" w:eastAsiaTheme="minorEastAsia"/>
                <w:szCs w:val="20"/>
              </w:rPr>
              <w:t>2</w:t>
            </w:r>
            <w:r>
              <w:rPr>
                <w:rFonts w:asciiTheme="minorEastAsia" w:hAnsiTheme="minorEastAsia" w:eastAsiaTheme="minorEastAsia"/>
                <w:szCs w:val="20"/>
              </w:rPr>
              <w:t>0%</w:t>
            </w:r>
          </w:p>
        </w:tc>
        <w:tc>
          <w:tcPr>
            <w:tcW w:w="2353" w:type="dxa"/>
            <w:tcBorders>
              <w:bottom w:val="single" w:color="auto" w:sz="4" w:space="0"/>
              <w:right w:val="double" w:color="auto" w:sz="4" w:space="0"/>
            </w:tcBorders>
            <w:vAlign w:val="center"/>
          </w:tcPr>
          <w:p w14:paraId="607E1704">
            <w:pPr>
              <w:pStyle w:val="17"/>
              <w:widowControl w:val="0"/>
              <w:rPr>
                <w:rFonts w:asciiTheme="minorEastAsia" w:hAnsiTheme="minorEastAsia" w:eastAsiaTheme="minorEastAsia"/>
                <w:szCs w:val="20"/>
              </w:rPr>
            </w:pPr>
            <w:r>
              <w:rPr>
                <w:rFonts w:cs="Arial" w:asciiTheme="minorEastAsia" w:hAnsiTheme="minorEastAsia" w:eastAsiaTheme="minorEastAsia"/>
                <w:szCs w:val="20"/>
              </w:rPr>
              <w:t>“运动世界校园”APP完成评价</w:t>
            </w:r>
          </w:p>
        </w:tc>
        <w:tc>
          <w:tcPr>
            <w:tcW w:w="612" w:type="dxa"/>
            <w:tcBorders>
              <w:left w:val="double" w:color="auto" w:sz="4" w:space="0"/>
              <w:bottom w:val="single" w:color="auto" w:sz="4" w:space="0"/>
            </w:tcBorders>
            <w:vAlign w:val="center"/>
          </w:tcPr>
          <w:p w14:paraId="0301CDC2">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59F17C8C">
            <w:pPr>
              <w:pStyle w:val="17"/>
              <w:widowControl w:val="0"/>
              <w:rPr>
                <w:rFonts w:asciiTheme="minorEastAsia" w:hAnsiTheme="minorEastAsia" w:eastAsiaTheme="minorEastAsia"/>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11DE90F7">
            <w:pPr>
              <w:pStyle w:val="17"/>
              <w:widowControl w:val="0"/>
              <w:rPr>
                <w:rFonts w:asciiTheme="minorEastAsia" w:hAnsiTheme="minorEastAsia" w:eastAsiaTheme="minorEastAsia"/>
              </w:rPr>
            </w:pPr>
            <w:r>
              <w:rPr>
                <w:rFonts w:hint="eastAsia" w:ascii="宋体" w:hAnsi="宋体"/>
              </w:rPr>
              <w:t>0</w:t>
            </w:r>
          </w:p>
        </w:tc>
        <w:tc>
          <w:tcPr>
            <w:tcW w:w="612" w:type="dxa"/>
            <w:tcBorders>
              <w:bottom w:val="single" w:color="auto" w:sz="4" w:space="0"/>
            </w:tcBorders>
            <w:vAlign w:val="center"/>
          </w:tcPr>
          <w:p w14:paraId="760B0544">
            <w:pPr>
              <w:pStyle w:val="17"/>
              <w:widowControl w:val="0"/>
              <w:rPr>
                <w:rFonts w:asciiTheme="minorEastAsia" w:hAnsiTheme="minorEastAsia" w:eastAsiaTheme="minorEastAsia"/>
              </w:rPr>
            </w:pPr>
            <w:r>
              <w:rPr>
                <w:rFonts w:hint="eastAsia" w:ascii="宋体" w:hAnsi="宋体" w:eastAsiaTheme="minorEastAsia"/>
                <w:lang w:val="en-US" w:eastAsia="zh-CN"/>
              </w:rPr>
              <w:t>25</w:t>
            </w:r>
          </w:p>
        </w:tc>
        <w:tc>
          <w:tcPr>
            <w:tcW w:w="612" w:type="dxa"/>
            <w:tcBorders>
              <w:bottom w:val="single" w:color="auto" w:sz="4" w:space="0"/>
            </w:tcBorders>
            <w:vAlign w:val="center"/>
          </w:tcPr>
          <w:p w14:paraId="67B78BF5">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25370188">
            <w:pPr>
              <w:pStyle w:val="17"/>
              <w:widowControl w:val="0"/>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310BF058">
            <w:pPr>
              <w:pStyle w:val="17"/>
              <w:widowControl w:val="0"/>
              <w:rPr>
                <w:rFonts w:asciiTheme="minorEastAsia" w:hAnsiTheme="minorEastAsia" w:eastAsiaTheme="minorEastAsia"/>
                <w:szCs w:val="20"/>
              </w:rPr>
            </w:pPr>
            <w:r>
              <w:rPr>
                <w:rFonts w:hint="eastAsia" w:ascii="宋体" w:hAnsi="宋体"/>
              </w:rPr>
              <w:t>1</w:t>
            </w:r>
            <w:r>
              <w:rPr>
                <w:rFonts w:ascii="宋体" w:hAnsi="宋体"/>
              </w:rPr>
              <w:t>00</w:t>
            </w:r>
          </w:p>
        </w:tc>
      </w:tr>
    </w:tbl>
    <w:p w14:paraId="716912B1">
      <w:pPr>
        <w:pStyle w:val="20"/>
        <w:spacing w:before="326" w:beforeLines="100" w:after="163"/>
        <w:jc w:val="center"/>
        <w:rPr>
          <w:rFonts w:ascii="黑体" w:hAnsi="宋体"/>
          <w:sz w:val="18"/>
          <w:szCs w:val="16"/>
        </w:rPr>
      </w:pPr>
    </w:p>
    <w:p w14:paraId="371640FF">
      <w:pPr>
        <w:rPr>
          <w:rFonts w:hint="eastAsia"/>
        </w:rPr>
      </w:pPr>
      <w:r>
        <w:rPr>
          <w:rFonts w:hint="eastAsia"/>
        </w:rPr>
        <w:br w:type="page"/>
      </w:r>
    </w:p>
    <w:p w14:paraId="33B02C07">
      <w:pPr>
        <w:jc w:val="center"/>
        <w:rPr>
          <w:rFonts w:ascii="黑体" w:hAnsi="黑体" w:eastAsia="黑体"/>
          <w:bCs/>
          <w:sz w:val="32"/>
          <w:szCs w:val="32"/>
        </w:rPr>
      </w:pPr>
      <w:r>
        <w:rPr>
          <w:rFonts w:hint="eastAsia" w:ascii="黑体" w:hAnsi="黑体" w:eastAsia="黑体"/>
          <w:bCs/>
          <w:sz w:val="32"/>
          <w:szCs w:val="32"/>
        </w:rPr>
        <w:t>《 匹克球1》课程教学大纲</w:t>
      </w:r>
    </w:p>
    <w:p w14:paraId="0838B327">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1EC1C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35E0B85A">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78583C9D">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（中文）匹克球</w:t>
            </w:r>
            <w:r>
              <w:rPr>
                <w:rFonts w:asciiTheme="minorEastAsia" w:hAnsiTheme="minorEastAsia" w:eastAsiaTheme="minorEastAsia"/>
                <w:color w:val="000000" w:themeColor="text1"/>
                <w:sz w:val="21"/>
                <w:szCs w:val="21"/>
                <w14:textFill>
                  <w14:solidFill>
                    <w14:schemeClr w14:val="tx1"/>
                  </w14:solidFill>
                </w14:textFill>
              </w:rPr>
              <w:t>1</w:t>
            </w:r>
          </w:p>
        </w:tc>
      </w:tr>
      <w:tr w14:paraId="73081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01E8C387">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1026F420">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0"/>
                <w14:textFill>
                  <w14:solidFill>
                    <w14:schemeClr w14:val="tx1"/>
                  </w14:solidFill>
                </w14:textFill>
              </w:rPr>
              <w:t>Pickleball 1</w:t>
            </w:r>
          </w:p>
        </w:tc>
      </w:tr>
      <w:tr w14:paraId="5CEBF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D9B3196">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709BBEB5">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1000</w:t>
            </w:r>
            <w:r>
              <w:rPr>
                <w:rFonts w:hint="eastAsia" w:asciiTheme="minorEastAsia" w:hAnsiTheme="minorEastAsia" w:eastAsiaTheme="minorEastAsia"/>
                <w:color w:val="000000" w:themeColor="text1"/>
                <w:sz w:val="21"/>
                <w:szCs w:val="21"/>
                <w14:textFill>
                  <w14:solidFill>
                    <w14:schemeClr w14:val="tx1"/>
                  </w14:solidFill>
                </w14:textFill>
              </w:rPr>
              <w:t>63</w:t>
            </w:r>
          </w:p>
        </w:tc>
        <w:tc>
          <w:tcPr>
            <w:tcW w:w="2126" w:type="dxa"/>
            <w:gridSpan w:val="2"/>
            <w:vAlign w:val="center"/>
          </w:tcPr>
          <w:p w14:paraId="306FD301">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13D4B8D0">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1</w:t>
            </w:r>
          </w:p>
        </w:tc>
      </w:tr>
      <w:tr w14:paraId="7F405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3EB446A">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344712C7">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30D0B54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6528C788">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2E2D28F7">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4CD3E73E">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1F2DE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D24F9C5">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6AC1DF02">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114D2538">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5BF3C6B8">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全校学生</w:t>
            </w:r>
            <w:r>
              <w:rPr>
                <w:rFonts w:asciiTheme="minorEastAsia" w:hAnsiTheme="minorEastAsia" w:eastAsiaTheme="minorEastAsia"/>
                <w:color w:val="000000" w:themeColor="text1"/>
                <w:sz w:val="21"/>
                <w:szCs w:val="21"/>
                <w14:textFill>
                  <w14:solidFill>
                    <w14:schemeClr w14:val="tx1"/>
                  </w14:solidFill>
                </w14:textFill>
              </w:rPr>
              <w:t>第</w:t>
            </w:r>
            <w:r>
              <w:rPr>
                <w:rFonts w:hint="eastAsia" w:asciiTheme="minorEastAsia" w:hAnsiTheme="minorEastAsia" w:eastAsiaTheme="minorEastAsia"/>
                <w:color w:val="000000" w:themeColor="text1"/>
                <w:sz w:val="21"/>
                <w:szCs w:val="21"/>
                <w14:textFill>
                  <w14:solidFill>
                    <w14:schemeClr w14:val="tx1"/>
                  </w14:solidFill>
                </w14:textFill>
              </w:rPr>
              <w:t>2、4学期</w:t>
            </w:r>
          </w:p>
        </w:tc>
      </w:tr>
      <w:tr w14:paraId="4C8D2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CF3FEAD">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3306D30B">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55DA2C0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6E5B55CA">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考查</w:t>
            </w:r>
          </w:p>
        </w:tc>
      </w:tr>
      <w:tr w14:paraId="71E25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1F50222">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26B856DB">
            <w:pPr>
              <w:widowControl w:val="0"/>
              <w:jc w:val="left"/>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 xml:space="preserve">《新编大学体育与健康教程》王慧 </w:t>
            </w:r>
            <w:r>
              <w:rPr>
                <w:rFonts w:asciiTheme="minorEastAsia" w:hAnsiTheme="minorEastAsia" w:eastAsiaTheme="minorEastAsia"/>
                <w:color w:val="000000" w:themeColor="text1"/>
                <w:sz w:val="21"/>
                <w:szCs w:val="21"/>
                <w14:textFill>
                  <w14:solidFill>
                    <w14:schemeClr w14:val="tx1"/>
                  </w14:solidFill>
                </w14:textFill>
              </w:rPr>
              <w:t>刘彬主编</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ISBN978-7-5229-0562-4</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2023.8</w:t>
            </w:r>
          </w:p>
        </w:tc>
        <w:tc>
          <w:tcPr>
            <w:tcW w:w="1413" w:type="dxa"/>
            <w:gridSpan w:val="2"/>
            <w:vAlign w:val="center"/>
          </w:tcPr>
          <w:p w14:paraId="580FA0B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1ED4CD4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4058DBAB">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7558E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7" w:hRule="atLeast"/>
        </w:trPr>
        <w:tc>
          <w:tcPr>
            <w:tcW w:w="1691" w:type="dxa"/>
            <w:tcBorders>
              <w:left w:val="single" w:color="auto" w:sz="12" w:space="0"/>
            </w:tcBorders>
            <w:shd w:val="clear" w:color="auto" w:fill="auto"/>
            <w:vAlign w:val="center"/>
          </w:tcPr>
          <w:p w14:paraId="2BB64D41">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7DDDC7CE">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体育</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100020（</w:t>
            </w: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26B4A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5246787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71925479">
            <w:pPr>
              <w:widowControl w:val="0"/>
              <w:autoSpaceDE w:val="0"/>
              <w:autoSpaceDN w:val="0"/>
              <w:adjustRightInd w:val="0"/>
              <w:spacing w:line="340" w:lineRule="exact"/>
              <w:ind w:firstLine="36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匹克球（</w:t>
            </w:r>
            <w:r>
              <w:rPr>
                <w:rFonts w:ascii="Times New Roman" w:hAnsi="Times New Roman" w:cs="Times New Roman" w:eastAsiaTheme="minorEastAsia"/>
                <w:sz w:val="21"/>
                <w:szCs w:val="21"/>
              </w:rPr>
              <w:t>Pickleball</w:t>
            </w:r>
            <w:r>
              <w:rPr>
                <w:rFonts w:cs="Arial" w:asciiTheme="minorEastAsia" w:hAnsiTheme="minorEastAsia" w:eastAsiaTheme="minorEastAsia"/>
                <w:sz w:val="21"/>
                <w:szCs w:val="21"/>
              </w:rPr>
              <w:t>）是用球拍击球的一种运动，它是聚集网球、羽毛球和乒乓球的混合运动。在身体的活动量和活动度上，匹克球比乒乓球的活动度和活动量大，所以在锻炼身体上比乒乓球好。匹克球的活动量和运动量比羽毛球和网球要小，打不太动羽毛球或网球的人就适宜于打匹克球，并将作为经常运动的锻炼项目。匹克球适宜于各种年龄。尤其是过去打网球、但是失去了继续打网球的条件或者打乒乓球、羽毛球的人，想寻找更为激烈些的运动项目，匹克球就是极好的选择。本课程以学生发展为中心，以增强学生体质为主</w:t>
            </w:r>
            <w:r>
              <w:rPr>
                <w:rFonts w:hint="eastAsia" w:cs="Arial" w:asciiTheme="minorEastAsia" w:hAnsiTheme="minorEastAsia" w:eastAsiaTheme="minorEastAsia"/>
                <w:sz w:val="21"/>
                <w:szCs w:val="21"/>
              </w:rPr>
              <w:t>要目的培养学生树立正确的人生观、价值观、世界观；培养学生主动参与意识和团结协作、勇敢顽强、机智果断、坚忍不拔的优良品质以及发现问题、勇于克服的精神，激发学生学习的兴趣，培植学生的自信心，提高学生的自律性、主动性和群体意识，树立协作、竞争的观念。</w:t>
            </w:r>
          </w:p>
        </w:tc>
      </w:tr>
      <w:tr w14:paraId="5F972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63FA7158">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1D5AA8B5">
            <w:pPr>
              <w:widowControl w:val="0"/>
              <w:spacing w:line="340" w:lineRule="exact"/>
              <w:ind w:firstLine="420" w:firstLineChars="200"/>
              <w:jc w:val="both"/>
              <w:rPr>
                <w:rFonts w:ascii="Arial" w:hAnsi="Arial" w:cs="Arial"/>
                <w:sz w:val="21"/>
                <w:szCs w:val="21"/>
              </w:rPr>
            </w:pPr>
            <w:r>
              <w:rPr>
                <w:rFonts w:ascii="Arial" w:hAnsi="Arial" w:cs="Arial"/>
                <w:sz w:val="21"/>
                <w:szCs w:val="21"/>
                <w:lang w:val="zh-TW"/>
              </w:rPr>
              <w:t>本课程为体育必修课自选项目课程，</w:t>
            </w:r>
            <w:r>
              <w:rPr>
                <w:rFonts w:ascii="Arial" w:hAnsi="Arial" w:cs="Arial"/>
                <w:sz w:val="21"/>
                <w:szCs w:val="21"/>
                <w:lang w:val="zh-CN"/>
              </w:rPr>
              <w:t>适合全校本科各专业学生</w:t>
            </w:r>
            <w:r>
              <w:rPr>
                <w:rFonts w:ascii="Arial" w:hAnsi="Arial" w:cs="Arial"/>
                <w:sz w:val="21"/>
                <w:szCs w:val="21"/>
                <w:lang w:val="zh-TW"/>
              </w:rPr>
              <w:t>。如有伤、残、病及身体异常、特型等特殊原因不能参加正常体育活动的学生，应提出申请，改上以指导康复、保健为主的体育保健班课程</w:t>
            </w:r>
            <w:r>
              <w:rPr>
                <w:rFonts w:ascii="Arial" w:hAnsi="Arial" w:cs="Arial"/>
                <w:sz w:val="21"/>
                <w:szCs w:val="21"/>
                <w:lang w:val="zh-CN"/>
              </w:rPr>
              <w:t>。</w:t>
            </w:r>
          </w:p>
        </w:tc>
      </w:tr>
      <w:tr w14:paraId="289B4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078A7A98">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 xml:space="preserve">大纲编写人 </w:t>
            </w:r>
            <w:r>
              <w:rPr>
                <w:rFonts w:ascii="黑体" w:hAnsi="黑体" w:eastAsia="黑体"/>
                <w:color w:val="000000" w:themeColor="text1"/>
                <w:sz w:val="21"/>
                <w:szCs w:val="21"/>
                <w14:textFill>
                  <w14:solidFill>
                    <w14:schemeClr w14:val="tx1"/>
                  </w14:solidFill>
                </w14:textFill>
              </w:rPr>
              <w:t xml:space="preserve">    </w:t>
            </w:r>
          </w:p>
        </w:tc>
        <w:tc>
          <w:tcPr>
            <w:tcW w:w="3532" w:type="dxa"/>
            <w:gridSpan w:val="2"/>
            <w:tcBorders>
              <w:top w:val="double" w:color="auto" w:sz="4" w:space="0"/>
            </w:tcBorders>
            <w:vAlign w:val="center"/>
          </w:tcPr>
          <w:p w14:paraId="2AB5607B">
            <w:pPr>
              <w:widowControl w:val="0"/>
              <w:ind w:left="1440" w:leftChars="300" w:right="840" w:hanging="720" w:hangingChars="300"/>
              <w:jc w:val="left"/>
              <w:rPr>
                <w:sz w:val="21"/>
                <w:szCs w:val="21"/>
              </w:rPr>
            </w:pPr>
            <w:r>
              <w:drawing>
                <wp:anchor distT="0" distB="0" distL="114300" distR="114300" simplePos="0" relativeHeight="251662336" behindDoc="1" locked="0" layoutInCell="1" allowOverlap="1">
                  <wp:simplePos x="0" y="0"/>
                  <wp:positionH relativeFrom="column">
                    <wp:posOffset>43815</wp:posOffset>
                  </wp:positionH>
                  <wp:positionV relativeFrom="paragraph">
                    <wp:posOffset>0</wp:posOffset>
                  </wp:positionV>
                  <wp:extent cx="647065" cy="537845"/>
                  <wp:effectExtent l="0" t="0" r="8255" b="10795"/>
                  <wp:wrapSquare wrapText="bothSides"/>
                  <wp:docPr id="277085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8555" name="图片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7065" cy="537845"/>
                          </a:xfrm>
                          <a:prstGeom prst="rect">
                            <a:avLst/>
                          </a:prstGeom>
                        </pic:spPr>
                      </pic:pic>
                    </a:graphicData>
                  </a:graphic>
                </wp:anchor>
              </w:drawing>
            </w:r>
            <w:r>
              <w:rPr>
                <w:rFonts w:hint="eastAsia"/>
                <w:sz w:val="21"/>
                <w:szCs w:val="21"/>
              </w:rPr>
              <w:t xml:space="preserve"> </w:t>
            </w:r>
            <w:r>
              <w:rPr>
                <w:sz w:val="21"/>
                <w:szCs w:val="21"/>
              </w:rPr>
              <w:t xml:space="preserve">           </w:t>
            </w:r>
            <w:r>
              <w:rPr>
                <w:rFonts w:hint="eastAsia"/>
                <w:sz w:val="21"/>
                <w:szCs w:val="21"/>
              </w:rPr>
              <w:t xml:space="preserve">  （签名）</w:t>
            </w:r>
          </w:p>
        </w:tc>
        <w:tc>
          <w:tcPr>
            <w:tcW w:w="1425" w:type="dxa"/>
            <w:gridSpan w:val="2"/>
            <w:tcBorders>
              <w:top w:val="double" w:color="auto" w:sz="4" w:space="0"/>
            </w:tcBorders>
            <w:vAlign w:val="center"/>
          </w:tcPr>
          <w:p w14:paraId="2A563F0D">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092ED208">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rPr>
              <w:t>4</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3</w:t>
            </w:r>
          </w:p>
        </w:tc>
      </w:tr>
      <w:tr w14:paraId="2018C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396CC25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1F156EE6">
            <w:pPr>
              <w:widowControl w:val="0"/>
              <w:ind w:right="840"/>
              <w:jc w:val="center"/>
              <w:rPr>
                <w:rFonts w:ascii="黑体" w:hAnsi="黑体" w:eastAsia="黑体"/>
                <w:color w:val="000000" w:themeColor="text1"/>
                <w:sz w:val="21"/>
                <w:szCs w:val="21"/>
                <w14:textFill>
                  <w14:solidFill>
                    <w14:schemeClr w14:val="tx1"/>
                  </w14:solidFill>
                </w14:textFill>
              </w:rPr>
            </w:pPr>
            <w:r>
              <w:rPr>
                <w:sz w:val="21"/>
                <w:szCs w:val="21"/>
              </w:rPr>
              <w:t xml:space="preserve">   </w:t>
            </w:r>
            <w:r>
              <w:drawing>
                <wp:inline distT="0" distB="0" distL="0" distR="0">
                  <wp:extent cx="581660" cy="368300"/>
                  <wp:effectExtent l="0" t="0" r="0" b="12700"/>
                  <wp:docPr id="22" name="图片 22"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8f30cb45d6edc7a9d1038ddd080ac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98702" cy="379091"/>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67F13FE5">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6A21B3CF">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rPr>
              <w:t>5.2</w:t>
            </w:r>
          </w:p>
        </w:tc>
      </w:tr>
      <w:tr w14:paraId="392BF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53E612A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4098FC13">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440F0D7C">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49E594F5">
            <w:pPr>
              <w:widowControl w:val="0"/>
              <w:jc w:val="center"/>
              <w:rPr>
                <w:rFonts w:ascii="Times New Roman" w:hAnsi="Times New Roman"/>
                <w:color w:val="000000"/>
                <w:sz w:val="21"/>
                <w:szCs w:val="21"/>
              </w:rPr>
            </w:pPr>
          </w:p>
        </w:tc>
      </w:tr>
    </w:tbl>
    <w:p w14:paraId="15D51877">
      <w:pPr>
        <w:pStyle w:val="19"/>
        <w:spacing w:before="326" w:beforeLines="100" w:line="360" w:lineRule="auto"/>
        <w:rPr>
          <w:rFonts w:ascii="黑体" w:hAnsi="宋体"/>
        </w:rPr>
      </w:pPr>
      <w:r>
        <w:rPr>
          <w:rFonts w:hint="eastAsia" w:ascii="黑体" w:hAnsi="宋体"/>
        </w:rPr>
        <w:t>二、课程目标与毕业要求</w:t>
      </w:r>
    </w:p>
    <w:p w14:paraId="00717FDE">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710C2E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588ED04F">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79239521">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6248F86E">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1A5CC6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1F8A74A">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3BF5DA7C">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tcPr>
          <w:p w14:paraId="32715EA9">
            <w:pPr>
              <w:rPr>
                <w:sz w:val="22"/>
                <w:szCs w:val="22"/>
              </w:rPr>
            </w:pPr>
            <w:r>
              <w:rPr>
                <w:rFonts w:hint="eastAsia"/>
                <w:sz w:val="22"/>
                <w:szCs w:val="22"/>
              </w:rPr>
              <w:t>掌握匹克球基本理论知识、竞赛规则，以及竞赛组织裁判工作相关理论知识。</w:t>
            </w:r>
          </w:p>
        </w:tc>
      </w:tr>
      <w:tr w14:paraId="4AC7D0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AC85F0D">
            <w:pPr>
              <w:pStyle w:val="17"/>
              <w:rPr>
                <w:bCs/>
              </w:rPr>
            </w:pPr>
          </w:p>
        </w:tc>
        <w:tc>
          <w:tcPr>
            <w:tcW w:w="764" w:type="dxa"/>
            <w:shd w:val="clear" w:color="auto" w:fill="auto"/>
            <w:vAlign w:val="center"/>
          </w:tcPr>
          <w:p w14:paraId="476CA7E1">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tcPr>
          <w:p w14:paraId="448F3167">
            <w:pPr>
              <w:rPr>
                <w:sz w:val="22"/>
                <w:szCs w:val="22"/>
              </w:rPr>
            </w:pPr>
            <w:r>
              <w:rPr>
                <w:rFonts w:hint="eastAsia"/>
                <w:sz w:val="22"/>
                <w:szCs w:val="22"/>
              </w:rPr>
              <w:t>掌握健康与体育的基本知识，掌握科学的体育锻炼方法。</w:t>
            </w:r>
          </w:p>
        </w:tc>
      </w:tr>
      <w:tr w14:paraId="5C4FB1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12FA20A0">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4B849C0A">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tcPr>
          <w:p w14:paraId="74787668">
            <w:pPr>
              <w:rPr>
                <w:sz w:val="22"/>
                <w:szCs w:val="22"/>
              </w:rPr>
            </w:pPr>
            <w:r>
              <w:rPr>
                <w:rFonts w:hint="eastAsia"/>
                <w:sz w:val="22"/>
                <w:szCs w:val="22"/>
              </w:rPr>
              <w:t>掌握匹克球的基本动作，提高身体的灵活与协调能力以及爆发力；具备简单的攻防技战术能力和担任小规模匹克球竞赛裁判的能力。</w:t>
            </w:r>
          </w:p>
        </w:tc>
      </w:tr>
      <w:tr w14:paraId="1E7BFD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66215E1B">
            <w:pPr>
              <w:pStyle w:val="17"/>
              <w:rPr>
                <w:rFonts w:ascii="宋体" w:hAnsi="宋体"/>
              </w:rPr>
            </w:pPr>
          </w:p>
        </w:tc>
        <w:tc>
          <w:tcPr>
            <w:tcW w:w="764" w:type="dxa"/>
            <w:shd w:val="clear" w:color="auto" w:fill="auto"/>
            <w:vAlign w:val="center"/>
          </w:tcPr>
          <w:p w14:paraId="04A351B4">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tcPr>
          <w:p w14:paraId="3A62836A">
            <w:pPr>
              <w:rPr>
                <w:sz w:val="22"/>
                <w:szCs w:val="22"/>
              </w:rPr>
            </w:pPr>
            <w:r>
              <w:rPr>
                <w:rFonts w:hint="eastAsia"/>
                <w:sz w:val="22"/>
                <w:szCs w:val="22"/>
              </w:rPr>
              <w:t>具备自主进行科学锻炼的能力，全面提高身体素质和身心健康，能承受学习和生活中的压力。</w:t>
            </w:r>
          </w:p>
        </w:tc>
      </w:tr>
      <w:tr w14:paraId="623053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467694EE">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1D797053">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54D63CDB">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tcPr>
          <w:p w14:paraId="1B2C5179">
            <w:pPr>
              <w:rPr>
                <w:sz w:val="22"/>
                <w:szCs w:val="22"/>
              </w:rPr>
            </w:pPr>
            <w:r>
              <w:rPr>
                <w:rFonts w:hint="eastAsia"/>
                <w:sz w:val="22"/>
                <w:szCs w:val="22"/>
              </w:rPr>
              <w:t>树立正确的审美观，提高学生表达沟通、协同创新及社交能力。</w:t>
            </w:r>
          </w:p>
        </w:tc>
      </w:tr>
      <w:tr w14:paraId="602D2C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63E36B5A">
            <w:pPr>
              <w:pStyle w:val="17"/>
              <w:rPr>
                <w:rFonts w:ascii="宋体" w:hAnsi="宋体"/>
              </w:rPr>
            </w:pPr>
          </w:p>
        </w:tc>
        <w:tc>
          <w:tcPr>
            <w:tcW w:w="764" w:type="dxa"/>
            <w:shd w:val="clear" w:color="auto" w:fill="auto"/>
            <w:vAlign w:val="center"/>
          </w:tcPr>
          <w:p w14:paraId="45704A9C">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tcPr>
          <w:p w14:paraId="61E71115">
            <w:pPr>
              <w:rPr>
                <w:sz w:val="22"/>
                <w:szCs w:val="22"/>
              </w:rPr>
            </w:pPr>
            <w:r>
              <w:rPr>
                <w:rFonts w:hint="eastAsia"/>
                <w:sz w:val="22"/>
                <w:szCs w:val="22"/>
              </w:rPr>
              <w:t>培养学生遵纪守法和规则意识，以及吃苦耐劳、顽强拼搏的意志品质。</w:t>
            </w:r>
          </w:p>
        </w:tc>
      </w:tr>
    </w:tbl>
    <w:p w14:paraId="56775FD2">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2495AEF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08FEFCB9">
            <w:pPr>
              <w:widowControl w:val="0"/>
              <w:tabs>
                <w:tab w:val="left" w:pos="4200"/>
              </w:tabs>
              <w:spacing w:line="360" w:lineRule="auto"/>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337B8DEA">
            <w:pPr>
              <w:widowControl w:val="0"/>
              <w:tabs>
                <w:tab w:val="left" w:pos="4200"/>
              </w:tabs>
              <w:spacing w:line="360" w:lineRule="auto"/>
              <w:jc w:val="both"/>
              <w:rPr>
                <w:bCs/>
                <w:sz w:val="21"/>
                <w:szCs w:val="21"/>
              </w:rPr>
            </w:pPr>
            <w:r>
              <w:rPr>
                <w:rFonts w:hint="eastAsia"/>
                <w:bCs/>
                <w:sz w:val="21"/>
                <w:szCs w:val="21"/>
              </w:rPr>
              <w:t>②遵纪守法，增强法律意识，培养法律思维，自觉遵守法律法规、校纪校规。</w:t>
            </w:r>
          </w:p>
        </w:tc>
      </w:tr>
      <w:tr w14:paraId="67B39093">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7FDD3CA">
            <w:pPr>
              <w:widowControl w:val="0"/>
              <w:tabs>
                <w:tab w:val="left" w:pos="4200"/>
              </w:tabs>
              <w:spacing w:line="360" w:lineRule="auto"/>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781C3E72">
            <w:pPr>
              <w:widowControl w:val="0"/>
              <w:tabs>
                <w:tab w:val="left" w:pos="4200"/>
              </w:tabs>
              <w:spacing w:line="360" w:lineRule="auto"/>
              <w:jc w:val="both"/>
              <w:rPr>
                <w:bCs/>
                <w:sz w:val="21"/>
                <w:szCs w:val="21"/>
              </w:rPr>
            </w:pPr>
            <w:r>
              <w:rPr>
                <w:rFonts w:hint="eastAsia"/>
                <w:bCs/>
                <w:sz w:val="21"/>
                <w:szCs w:val="21"/>
              </w:rPr>
              <w:t>①</w:t>
            </w:r>
            <w:r>
              <w:rPr>
                <w:bCs/>
                <w:sz w:val="21"/>
                <w:szCs w:val="21"/>
              </w:rPr>
              <w:t>能根据需要确定学习目标，并设计学习计划。</w:t>
            </w:r>
          </w:p>
        </w:tc>
      </w:tr>
      <w:tr w14:paraId="1968EFD6">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13E77F8E">
            <w:pPr>
              <w:widowControl w:val="0"/>
              <w:tabs>
                <w:tab w:val="left" w:pos="4200"/>
              </w:tabs>
              <w:spacing w:line="360" w:lineRule="auto"/>
              <w:jc w:val="both"/>
              <w:rPr>
                <w:bCs/>
                <w:sz w:val="21"/>
                <w:szCs w:val="21"/>
              </w:rPr>
            </w:pPr>
            <w:r>
              <w:rPr>
                <w:b/>
                <w:sz w:val="21"/>
                <w:szCs w:val="21"/>
              </w:rPr>
              <w:t>LO5健康发展</w:t>
            </w:r>
            <w:r>
              <w:rPr>
                <w:bCs/>
                <w:sz w:val="21"/>
                <w:szCs w:val="21"/>
              </w:rPr>
              <w:t>：懂得审美、热爱劳动、为人热忱、身心健康、耐挫折，具有可持续发展的能力。</w:t>
            </w:r>
          </w:p>
          <w:p w14:paraId="75CA23A5">
            <w:pPr>
              <w:widowControl w:val="0"/>
              <w:tabs>
                <w:tab w:val="left" w:pos="4200"/>
              </w:tabs>
              <w:spacing w:line="360" w:lineRule="auto"/>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2673D552">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F550BC6">
            <w:pPr>
              <w:widowControl w:val="0"/>
              <w:tabs>
                <w:tab w:val="left" w:pos="4200"/>
              </w:tabs>
              <w:spacing w:line="360" w:lineRule="auto"/>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64E4C4AD">
            <w:pPr>
              <w:widowControl w:val="0"/>
              <w:tabs>
                <w:tab w:val="left" w:pos="4200"/>
              </w:tabs>
              <w:spacing w:line="360" w:lineRule="auto"/>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512EE5D8">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913"/>
        <w:gridCol w:w="840"/>
        <w:gridCol w:w="4594"/>
        <w:gridCol w:w="1349"/>
      </w:tblGrid>
      <w:tr w14:paraId="020E8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vAlign w:val="center"/>
          </w:tcPr>
          <w:p w14:paraId="7934427D">
            <w:pPr>
              <w:pStyle w:val="16"/>
              <w:rPr>
                <w:szCs w:val="16"/>
              </w:rPr>
            </w:pPr>
            <w:r>
              <w:rPr>
                <w:rFonts w:hint="eastAsia" w:ascii="黑体" w:hAnsi="黑体"/>
                <w:szCs w:val="18"/>
              </w:rPr>
              <w:t>毕业要求</w:t>
            </w:r>
          </w:p>
        </w:tc>
        <w:tc>
          <w:tcPr>
            <w:tcW w:w="913" w:type="dxa"/>
            <w:tcBorders>
              <w:top w:val="single" w:color="auto" w:sz="12" w:space="0"/>
              <w:left w:val="single" w:color="auto" w:sz="4" w:space="0"/>
            </w:tcBorders>
            <w:vAlign w:val="center"/>
          </w:tcPr>
          <w:p w14:paraId="7827FE27">
            <w:pPr>
              <w:pStyle w:val="16"/>
              <w:rPr>
                <w:szCs w:val="16"/>
              </w:rPr>
            </w:pPr>
            <w:r>
              <w:rPr>
                <w:rFonts w:hint="eastAsia"/>
                <w:szCs w:val="16"/>
              </w:rPr>
              <w:t>指标点</w:t>
            </w:r>
          </w:p>
        </w:tc>
        <w:tc>
          <w:tcPr>
            <w:tcW w:w="840" w:type="dxa"/>
            <w:tcBorders>
              <w:top w:val="single" w:color="auto" w:sz="12" w:space="0"/>
              <w:right w:val="double" w:color="auto" w:sz="4" w:space="0"/>
            </w:tcBorders>
            <w:vAlign w:val="center"/>
          </w:tcPr>
          <w:p w14:paraId="438B20E7">
            <w:pPr>
              <w:pStyle w:val="16"/>
              <w:rPr>
                <w:szCs w:val="16"/>
              </w:rPr>
            </w:pPr>
            <w:r>
              <w:rPr>
                <w:rFonts w:hint="eastAsia"/>
                <w:szCs w:val="16"/>
              </w:rPr>
              <w:t>支撑度</w:t>
            </w:r>
          </w:p>
        </w:tc>
        <w:tc>
          <w:tcPr>
            <w:tcW w:w="4594" w:type="dxa"/>
            <w:tcBorders>
              <w:top w:val="single" w:color="auto" w:sz="12" w:space="0"/>
            </w:tcBorders>
            <w:vAlign w:val="center"/>
          </w:tcPr>
          <w:p w14:paraId="6890B945">
            <w:pPr>
              <w:pStyle w:val="16"/>
              <w:rPr>
                <w:szCs w:val="16"/>
              </w:rPr>
            </w:pPr>
            <w:r>
              <w:rPr>
                <w:rFonts w:hint="eastAsia"/>
                <w:szCs w:val="16"/>
              </w:rPr>
              <w:t>课程目标</w:t>
            </w:r>
          </w:p>
        </w:tc>
        <w:tc>
          <w:tcPr>
            <w:tcW w:w="1349" w:type="dxa"/>
            <w:tcBorders>
              <w:top w:val="single" w:color="auto" w:sz="12" w:space="0"/>
              <w:right w:val="single" w:color="auto" w:sz="12" w:space="0"/>
            </w:tcBorders>
            <w:vAlign w:val="center"/>
          </w:tcPr>
          <w:p w14:paraId="608BDCC8">
            <w:pPr>
              <w:pStyle w:val="16"/>
              <w:rPr>
                <w:szCs w:val="16"/>
              </w:rPr>
            </w:pPr>
            <w:r>
              <w:rPr>
                <w:rFonts w:hint="eastAsia"/>
                <w:szCs w:val="16"/>
              </w:rPr>
              <w:t>对指标点的贡献度</w:t>
            </w:r>
          </w:p>
        </w:tc>
      </w:tr>
      <w:tr w14:paraId="01C2A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right w:val="single" w:color="auto" w:sz="4" w:space="0"/>
            </w:tcBorders>
            <w:vAlign w:val="center"/>
          </w:tcPr>
          <w:p w14:paraId="7D47107A">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913" w:type="dxa"/>
            <w:tcBorders>
              <w:left w:val="single" w:color="auto" w:sz="4" w:space="0"/>
            </w:tcBorders>
            <w:vAlign w:val="center"/>
          </w:tcPr>
          <w:p w14:paraId="6972BF5D">
            <w:pPr>
              <w:pStyle w:val="17"/>
              <w:rPr>
                <w:rFonts w:ascii="宋体" w:hAnsi="宋体" w:cs="Times New Roman"/>
                <w:b w:val="0"/>
                <w:bCs w:val="0"/>
              </w:rPr>
            </w:pPr>
            <w:r>
              <w:rPr>
                <w:rFonts w:hint="eastAsia" w:ascii="宋体" w:hAnsi="宋体"/>
                <w:b w:val="0"/>
                <w:bCs w:val="0"/>
              </w:rPr>
              <w:t>②</w:t>
            </w:r>
          </w:p>
        </w:tc>
        <w:tc>
          <w:tcPr>
            <w:tcW w:w="840" w:type="dxa"/>
            <w:tcBorders>
              <w:right w:val="double" w:color="auto" w:sz="4" w:space="0"/>
            </w:tcBorders>
            <w:vAlign w:val="center"/>
          </w:tcPr>
          <w:p w14:paraId="33B7FA58">
            <w:pPr>
              <w:pStyle w:val="17"/>
              <w:rPr>
                <w:rFonts w:ascii="宋体" w:hAnsi="宋体"/>
                <w:b w:val="0"/>
                <w:bCs w:val="0"/>
              </w:rPr>
            </w:pPr>
            <w:r>
              <w:rPr>
                <w:rFonts w:hint="eastAsia" w:ascii="宋体" w:hAnsi="宋体"/>
                <w:b w:val="0"/>
                <w:bCs w:val="0"/>
              </w:rPr>
              <w:t>M</w:t>
            </w:r>
          </w:p>
        </w:tc>
        <w:tc>
          <w:tcPr>
            <w:tcW w:w="4594" w:type="dxa"/>
            <w:vAlign w:val="center"/>
          </w:tcPr>
          <w:p w14:paraId="3424378B">
            <w:pPr>
              <w:pStyle w:val="17"/>
              <w:jc w:val="left"/>
              <w:rPr>
                <w:rFonts w:ascii="宋体" w:hAnsi="宋体"/>
                <w:bCs/>
              </w:rPr>
            </w:pPr>
            <w:r>
              <w:rPr>
                <w:rFonts w:ascii="宋体" w:hAnsi="宋体"/>
                <w:bCs/>
              </w:rPr>
              <w:t>6.</w:t>
            </w:r>
            <w:r>
              <w:rPr>
                <w:rFonts w:hint="eastAsia" w:ascii="宋体" w:hAnsi="宋体"/>
                <w:bCs/>
              </w:rPr>
              <w:t>培养学生遵纪守法和规则意识，以及吃苦耐劳、顽强拼搏的意志品质。</w:t>
            </w:r>
          </w:p>
        </w:tc>
        <w:tc>
          <w:tcPr>
            <w:tcW w:w="1349" w:type="dxa"/>
            <w:tcBorders>
              <w:right w:val="single" w:color="auto" w:sz="12" w:space="0"/>
            </w:tcBorders>
            <w:vAlign w:val="center"/>
          </w:tcPr>
          <w:p w14:paraId="46C39AFC">
            <w:pPr>
              <w:pStyle w:val="17"/>
              <w:rPr>
                <w:rFonts w:ascii="宋体" w:hAnsi="宋体"/>
                <w:bCs/>
              </w:rPr>
            </w:pPr>
            <w:r>
              <w:rPr>
                <w:rFonts w:ascii="宋体" w:hAnsi="宋体"/>
                <w:bCs/>
              </w:rPr>
              <w:t>100%</w:t>
            </w:r>
          </w:p>
        </w:tc>
      </w:tr>
      <w:tr w14:paraId="785D3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vAlign w:val="center"/>
          </w:tcPr>
          <w:p w14:paraId="657611E1">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913" w:type="dxa"/>
            <w:vMerge w:val="restart"/>
            <w:tcBorders>
              <w:left w:val="single" w:color="auto" w:sz="4" w:space="0"/>
            </w:tcBorders>
            <w:vAlign w:val="center"/>
          </w:tcPr>
          <w:p w14:paraId="2F4DC9A5">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40" w:type="dxa"/>
            <w:vMerge w:val="restart"/>
            <w:tcBorders>
              <w:right w:val="double" w:color="auto" w:sz="4" w:space="0"/>
            </w:tcBorders>
            <w:vAlign w:val="center"/>
          </w:tcPr>
          <w:p w14:paraId="0E95E3B8">
            <w:pPr>
              <w:pStyle w:val="17"/>
              <w:rPr>
                <w:rFonts w:ascii="宋体" w:hAnsi="宋体"/>
                <w:b w:val="0"/>
                <w:bCs w:val="0"/>
              </w:rPr>
            </w:pPr>
            <w:r>
              <w:rPr>
                <w:rFonts w:ascii="宋体" w:hAnsi="宋体"/>
                <w:b w:val="0"/>
                <w:bCs w:val="0"/>
              </w:rPr>
              <w:t>M</w:t>
            </w:r>
          </w:p>
        </w:tc>
        <w:tc>
          <w:tcPr>
            <w:tcW w:w="4594" w:type="dxa"/>
            <w:vAlign w:val="center"/>
          </w:tcPr>
          <w:p w14:paraId="596BDD92">
            <w:pPr>
              <w:pStyle w:val="17"/>
              <w:jc w:val="left"/>
              <w:rPr>
                <w:rFonts w:ascii="宋体" w:hAnsi="宋体"/>
                <w:bCs/>
              </w:rPr>
            </w:pPr>
            <w:r>
              <w:rPr>
                <w:rFonts w:ascii="宋体" w:hAnsi="宋体"/>
                <w:bCs/>
              </w:rPr>
              <w:t>2.</w:t>
            </w:r>
            <w:r>
              <w:rPr>
                <w:rFonts w:hint="eastAsia" w:ascii="Arial" w:hAnsi="Arial" w:cs="Arial"/>
              </w:rPr>
              <w:t>掌握健康与体育的基本知识，掌握科学的体育锻炼方法。</w:t>
            </w:r>
          </w:p>
        </w:tc>
        <w:tc>
          <w:tcPr>
            <w:tcW w:w="1349" w:type="dxa"/>
            <w:tcBorders>
              <w:right w:val="single" w:color="auto" w:sz="12" w:space="0"/>
            </w:tcBorders>
            <w:vAlign w:val="center"/>
          </w:tcPr>
          <w:p w14:paraId="3EAE0D44">
            <w:pPr>
              <w:pStyle w:val="17"/>
              <w:rPr>
                <w:rFonts w:ascii="宋体" w:hAnsi="宋体"/>
                <w:bCs/>
              </w:rPr>
            </w:pPr>
            <w:r>
              <w:rPr>
                <w:rFonts w:hint="eastAsia" w:ascii="宋体" w:hAnsi="宋体"/>
                <w:bCs/>
              </w:rPr>
              <w:t>5</w:t>
            </w:r>
            <w:r>
              <w:rPr>
                <w:rFonts w:ascii="宋体" w:hAnsi="宋体"/>
                <w:bCs/>
              </w:rPr>
              <w:t>0%</w:t>
            </w:r>
          </w:p>
        </w:tc>
      </w:tr>
      <w:tr w14:paraId="2A11C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vAlign w:val="center"/>
          </w:tcPr>
          <w:p w14:paraId="765FF764">
            <w:pPr>
              <w:pStyle w:val="17"/>
              <w:rPr>
                <w:rFonts w:ascii="宋体" w:hAnsi="宋体"/>
                <w:b w:val="0"/>
                <w:bCs w:val="0"/>
              </w:rPr>
            </w:pPr>
          </w:p>
        </w:tc>
        <w:tc>
          <w:tcPr>
            <w:tcW w:w="913" w:type="dxa"/>
            <w:vMerge w:val="continue"/>
            <w:tcBorders>
              <w:left w:val="single" w:color="auto" w:sz="4" w:space="0"/>
            </w:tcBorders>
            <w:vAlign w:val="center"/>
          </w:tcPr>
          <w:p w14:paraId="3765EF32">
            <w:pPr>
              <w:pStyle w:val="17"/>
              <w:rPr>
                <w:rFonts w:ascii="宋体" w:hAnsi="宋体"/>
                <w:b w:val="0"/>
                <w:bCs w:val="0"/>
              </w:rPr>
            </w:pPr>
          </w:p>
        </w:tc>
        <w:tc>
          <w:tcPr>
            <w:tcW w:w="840" w:type="dxa"/>
            <w:vMerge w:val="continue"/>
            <w:tcBorders>
              <w:right w:val="double" w:color="auto" w:sz="4" w:space="0"/>
            </w:tcBorders>
            <w:vAlign w:val="center"/>
          </w:tcPr>
          <w:p w14:paraId="1A081A09">
            <w:pPr>
              <w:pStyle w:val="17"/>
              <w:rPr>
                <w:rFonts w:ascii="宋体" w:hAnsi="宋体"/>
                <w:b w:val="0"/>
                <w:bCs w:val="0"/>
              </w:rPr>
            </w:pPr>
          </w:p>
        </w:tc>
        <w:tc>
          <w:tcPr>
            <w:tcW w:w="4594" w:type="dxa"/>
            <w:vAlign w:val="center"/>
          </w:tcPr>
          <w:p w14:paraId="27E3B3C0">
            <w:pPr>
              <w:pStyle w:val="17"/>
              <w:jc w:val="left"/>
              <w:rPr>
                <w:rFonts w:ascii="宋体" w:hAnsi="宋体"/>
                <w:bCs/>
              </w:rPr>
            </w:pPr>
            <w:r>
              <w:rPr>
                <w:rFonts w:ascii="宋体" w:hAnsi="宋体"/>
                <w:bCs/>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9" w:type="dxa"/>
            <w:tcBorders>
              <w:right w:val="single" w:color="auto" w:sz="12" w:space="0"/>
            </w:tcBorders>
            <w:vAlign w:val="center"/>
          </w:tcPr>
          <w:p w14:paraId="03CE7584">
            <w:pPr>
              <w:pStyle w:val="17"/>
              <w:rPr>
                <w:rFonts w:ascii="宋体" w:hAnsi="宋体"/>
                <w:bCs/>
              </w:rPr>
            </w:pPr>
            <w:r>
              <w:rPr>
                <w:rFonts w:hint="eastAsia" w:ascii="宋体" w:hAnsi="宋体"/>
                <w:bCs/>
              </w:rPr>
              <w:t>5</w:t>
            </w:r>
            <w:r>
              <w:rPr>
                <w:rFonts w:ascii="宋体" w:hAnsi="宋体"/>
                <w:bCs/>
              </w:rPr>
              <w:t>0%</w:t>
            </w:r>
          </w:p>
        </w:tc>
      </w:tr>
      <w:tr w14:paraId="4E68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tcPr>
          <w:p w14:paraId="3CEA0FBA">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913" w:type="dxa"/>
            <w:vMerge w:val="restart"/>
            <w:tcBorders>
              <w:left w:val="single" w:color="auto" w:sz="4" w:space="0"/>
            </w:tcBorders>
            <w:vAlign w:val="center"/>
          </w:tcPr>
          <w:p w14:paraId="4EDB58C6">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40" w:type="dxa"/>
            <w:vMerge w:val="restart"/>
            <w:tcBorders>
              <w:right w:val="double" w:color="auto" w:sz="4" w:space="0"/>
            </w:tcBorders>
            <w:vAlign w:val="center"/>
          </w:tcPr>
          <w:p w14:paraId="11CB4066">
            <w:pPr>
              <w:pStyle w:val="17"/>
              <w:rPr>
                <w:rFonts w:ascii="宋体" w:hAnsi="宋体"/>
                <w:b w:val="0"/>
                <w:bCs w:val="0"/>
              </w:rPr>
            </w:pPr>
            <w:r>
              <w:rPr>
                <w:rFonts w:hint="eastAsia" w:ascii="宋体" w:hAnsi="宋体"/>
                <w:b w:val="0"/>
                <w:bCs w:val="0"/>
              </w:rPr>
              <w:t>H</w:t>
            </w:r>
          </w:p>
        </w:tc>
        <w:tc>
          <w:tcPr>
            <w:tcW w:w="4594" w:type="dxa"/>
            <w:vAlign w:val="center"/>
          </w:tcPr>
          <w:p w14:paraId="1A00C99C">
            <w:pPr>
              <w:pStyle w:val="17"/>
              <w:jc w:val="left"/>
              <w:rPr>
                <w:rFonts w:ascii="宋体" w:hAnsi="宋体"/>
                <w:bCs/>
              </w:rPr>
            </w:pPr>
            <w:r>
              <w:rPr>
                <w:rFonts w:ascii="宋体" w:hAnsi="宋体"/>
                <w:bCs/>
              </w:rPr>
              <w:t>1.</w:t>
            </w:r>
            <w:r>
              <w:rPr>
                <w:rFonts w:ascii="Arial" w:hAnsi="Arial" w:cs="Arial"/>
              </w:rPr>
              <w:t>掌握</w:t>
            </w:r>
            <w:r>
              <w:rPr>
                <w:rFonts w:hint="eastAsia" w:ascii="Arial" w:hAnsi="Arial" w:cs="Arial"/>
              </w:rPr>
              <w:t>匹克球</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9" w:type="dxa"/>
            <w:tcBorders>
              <w:right w:val="single" w:color="auto" w:sz="12" w:space="0"/>
            </w:tcBorders>
            <w:vAlign w:val="center"/>
          </w:tcPr>
          <w:p w14:paraId="23C46594">
            <w:pPr>
              <w:pStyle w:val="17"/>
              <w:rPr>
                <w:rFonts w:ascii="宋体" w:hAnsi="宋体"/>
                <w:bCs/>
              </w:rPr>
            </w:pPr>
            <w:r>
              <w:rPr>
                <w:rFonts w:hint="eastAsia" w:ascii="宋体" w:hAnsi="宋体"/>
                <w:bCs/>
              </w:rPr>
              <w:t>5</w:t>
            </w:r>
            <w:r>
              <w:rPr>
                <w:rFonts w:ascii="宋体" w:hAnsi="宋体"/>
                <w:bCs/>
              </w:rPr>
              <w:t>0%</w:t>
            </w:r>
          </w:p>
        </w:tc>
      </w:tr>
      <w:tr w14:paraId="3805B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continue"/>
            <w:tcBorders>
              <w:left w:val="single" w:color="auto" w:sz="12" w:space="0"/>
              <w:right w:val="single" w:color="auto" w:sz="4" w:space="0"/>
            </w:tcBorders>
          </w:tcPr>
          <w:p w14:paraId="379A76DE">
            <w:pPr>
              <w:pStyle w:val="17"/>
              <w:spacing w:line="720" w:lineRule="auto"/>
              <w:rPr>
                <w:rFonts w:ascii="宋体" w:hAnsi="宋体"/>
                <w:b w:val="0"/>
                <w:bCs w:val="0"/>
              </w:rPr>
            </w:pPr>
          </w:p>
        </w:tc>
        <w:tc>
          <w:tcPr>
            <w:tcW w:w="913" w:type="dxa"/>
            <w:vMerge w:val="continue"/>
            <w:tcBorders>
              <w:left w:val="single" w:color="auto" w:sz="4" w:space="0"/>
            </w:tcBorders>
            <w:vAlign w:val="center"/>
          </w:tcPr>
          <w:p w14:paraId="56F40F2F">
            <w:pPr>
              <w:pStyle w:val="17"/>
              <w:rPr>
                <w:rFonts w:ascii="宋体" w:hAnsi="宋体" w:cs="Times New Roman"/>
                <w:b w:val="0"/>
                <w:bCs w:val="0"/>
              </w:rPr>
            </w:pPr>
          </w:p>
        </w:tc>
        <w:tc>
          <w:tcPr>
            <w:tcW w:w="840" w:type="dxa"/>
            <w:vMerge w:val="continue"/>
            <w:tcBorders>
              <w:right w:val="double" w:color="auto" w:sz="4" w:space="0"/>
            </w:tcBorders>
            <w:vAlign w:val="center"/>
          </w:tcPr>
          <w:p w14:paraId="58851F8B">
            <w:pPr>
              <w:pStyle w:val="17"/>
              <w:rPr>
                <w:rFonts w:ascii="宋体" w:hAnsi="宋体"/>
                <w:b w:val="0"/>
                <w:bCs w:val="0"/>
              </w:rPr>
            </w:pPr>
          </w:p>
        </w:tc>
        <w:tc>
          <w:tcPr>
            <w:tcW w:w="4594" w:type="dxa"/>
            <w:vAlign w:val="center"/>
          </w:tcPr>
          <w:p w14:paraId="280E5B13">
            <w:pPr>
              <w:pStyle w:val="17"/>
              <w:jc w:val="left"/>
              <w:rPr>
                <w:rFonts w:ascii="宋体" w:hAnsi="宋体"/>
                <w:bCs/>
              </w:rPr>
            </w:pPr>
            <w:r>
              <w:rPr>
                <w:rFonts w:ascii="宋体" w:hAnsi="宋体"/>
                <w:bCs/>
              </w:rPr>
              <w:t>3.</w:t>
            </w:r>
            <w:r>
              <w:rPr>
                <w:rFonts w:hint="eastAsia" w:ascii="宋体" w:hAnsi="宋体"/>
                <w:bCs/>
              </w:rPr>
              <w:t>掌握匹克球基本动作，提高身体的灵活与协调能力以及爆发力；具备简单的攻防技战术能力和担任小规模匹克球竞赛裁判的能力。</w:t>
            </w:r>
          </w:p>
        </w:tc>
        <w:tc>
          <w:tcPr>
            <w:tcW w:w="1349" w:type="dxa"/>
            <w:tcBorders>
              <w:right w:val="single" w:color="auto" w:sz="12" w:space="0"/>
            </w:tcBorders>
            <w:vAlign w:val="center"/>
          </w:tcPr>
          <w:p w14:paraId="1AB36BCC">
            <w:pPr>
              <w:pStyle w:val="17"/>
              <w:rPr>
                <w:rFonts w:ascii="宋体" w:hAnsi="宋体"/>
                <w:bCs/>
              </w:rPr>
            </w:pPr>
            <w:r>
              <w:rPr>
                <w:rFonts w:hint="eastAsia" w:ascii="宋体" w:hAnsi="宋体"/>
                <w:bCs/>
              </w:rPr>
              <w:t>5</w:t>
            </w:r>
            <w:r>
              <w:rPr>
                <w:rFonts w:ascii="宋体" w:hAnsi="宋体"/>
                <w:bCs/>
              </w:rPr>
              <w:t>0%</w:t>
            </w:r>
          </w:p>
        </w:tc>
      </w:tr>
      <w:tr w14:paraId="5D67D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bottom w:val="single" w:color="auto" w:sz="12" w:space="0"/>
              <w:right w:val="single" w:color="auto" w:sz="4" w:space="0"/>
            </w:tcBorders>
          </w:tcPr>
          <w:p w14:paraId="4631C1BE">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913" w:type="dxa"/>
            <w:tcBorders>
              <w:left w:val="single" w:color="auto" w:sz="4" w:space="0"/>
              <w:bottom w:val="single" w:color="auto" w:sz="12" w:space="0"/>
            </w:tcBorders>
            <w:vAlign w:val="center"/>
          </w:tcPr>
          <w:p w14:paraId="277C651B">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40" w:type="dxa"/>
            <w:tcBorders>
              <w:bottom w:val="single" w:color="auto" w:sz="12" w:space="0"/>
              <w:right w:val="double" w:color="auto" w:sz="4" w:space="0"/>
            </w:tcBorders>
            <w:vAlign w:val="center"/>
          </w:tcPr>
          <w:p w14:paraId="176620DB">
            <w:pPr>
              <w:pStyle w:val="17"/>
              <w:rPr>
                <w:rFonts w:ascii="宋体" w:hAnsi="宋体"/>
                <w:b w:val="0"/>
                <w:bCs w:val="0"/>
              </w:rPr>
            </w:pPr>
            <w:r>
              <w:rPr>
                <w:rFonts w:ascii="宋体" w:hAnsi="宋体"/>
                <w:b w:val="0"/>
                <w:bCs w:val="0"/>
              </w:rPr>
              <w:t>M</w:t>
            </w:r>
          </w:p>
        </w:tc>
        <w:tc>
          <w:tcPr>
            <w:tcW w:w="4594" w:type="dxa"/>
            <w:tcBorders>
              <w:bottom w:val="single" w:color="auto" w:sz="12" w:space="0"/>
            </w:tcBorders>
            <w:vAlign w:val="center"/>
          </w:tcPr>
          <w:p w14:paraId="487F8E6D">
            <w:pPr>
              <w:pStyle w:val="17"/>
              <w:jc w:val="left"/>
              <w:rPr>
                <w:rFonts w:ascii="宋体" w:hAnsi="宋体"/>
                <w:bCs/>
              </w:rPr>
            </w:pPr>
            <w:r>
              <w:rPr>
                <w:rFonts w:ascii="宋体" w:hAnsi="宋体"/>
                <w:bCs/>
              </w:rPr>
              <w:t>5.</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9" w:type="dxa"/>
            <w:tcBorders>
              <w:bottom w:val="single" w:color="auto" w:sz="12" w:space="0"/>
              <w:right w:val="single" w:color="auto" w:sz="12" w:space="0"/>
            </w:tcBorders>
            <w:vAlign w:val="center"/>
          </w:tcPr>
          <w:p w14:paraId="5A80047F">
            <w:pPr>
              <w:pStyle w:val="17"/>
              <w:rPr>
                <w:rFonts w:ascii="宋体" w:hAnsi="宋体"/>
                <w:bCs/>
              </w:rPr>
            </w:pPr>
            <w:r>
              <w:rPr>
                <w:rFonts w:hint="eastAsia" w:ascii="宋体" w:hAnsi="宋体"/>
                <w:bCs/>
              </w:rPr>
              <w:t>1</w:t>
            </w:r>
            <w:r>
              <w:rPr>
                <w:rFonts w:ascii="宋体" w:hAnsi="宋体"/>
                <w:bCs/>
              </w:rPr>
              <w:t>00%</w:t>
            </w:r>
          </w:p>
        </w:tc>
      </w:tr>
    </w:tbl>
    <w:p w14:paraId="1D5D1B3B">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4993811B">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2B640DF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4AC95F24">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6662E015">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5F344DB4">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3CE72D01">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匹克球概述：匹克球的起源、发展及分类；匹克球运动与健康知识；</w:t>
            </w:r>
          </w:p>
          <w:p w14:paraId="2315A390">
            <w:pPr>
              <w:widowControl w:val="0"/>
              <w:autoSpaceDE w:val="0"/>
              <w:autoSpaceDN w:val="0"/>
              <w:adjustRightInd w:val="0"/>
              <w:spacing w:line="340" w:lineRule="exact"/>
              <w:jc w:val="left"/>
              <w:rPr>
                <w:rFonts w:ascii="Arial" w:hAnsi="Arial" w:cs="Arial"/>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ascii="Arial" w:hAnsi="Arial" w:cs="Arial"/>
                <w:sz w:val="21"/>
                <w:szCs w:val="21"/>
              </w:rPr>
              <w:t>匹克球礼仪及竞赛规则。</w:t>
            </w:r>
          </w:p>
          <w:p w14:paraId="2463A194">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预期成果：通过理论部分学习，</w:t>
            </w:r>
            <w:r>
              <w:rPr>
                <w:rFonts w:ascii="Arial" w:hAnsi="Arial" w:cs="Arial"/>
                <w:sz w:val="21"/>
                <w:szCs w:val="21"/>
              </w:rPr>
              <w:t>掌握</w:t>
            </w:r>
            <w:r>
              <w:rPr>
                <w:rFonts w:hint="eastAsia" w:ascii="Arial" w:hAnsi="Arial" w:cs="Arial"/>
                <w:sz w:val="21"/>
                <w:szCs w:val="21"/>
              </w:rPr>
              <w:t>匹克球</w:t>
            </w:r>
            <w:r>
              <w:rPr>
                <w:rFonts w:ascii="Arial" w:hAnsi="Arial" w:cs="Arial"/>
                <w:sz w:val="21"/>
                <w:szCs w:val="21"/>
              </w:rPr>
              <w:t>基本理论知识、</w:t>
            </w:r>
            <w:r>
              <w:rPr>
                <w:rFonts w:hint="eastAsia" w:ascii="Arial" w:hAnsi="Arial" w:cs="Arial"/>
                <w:sz w:val="21"/>
                <w:szCs w:val="21"/>
              </w:rPr>
              <w:t>比赛礼仪</w:t>
            </w:r>
            <w:r>
              <w:rPr>
                <w:rFonts w:ascii="Arial" w:hAnsi="Arial" w:cs="Arial"/>
                <w:sz w:val="21"/>
                <w:szCs w:val="21"/>
              </w:rPr>
              <w:t>，以及竞赛组织裁判工作相关理论知识</w:t>
            </w:r>
            <w:r>
              <w:rPr>
                <w:rFonts w:hint="eastAsia" w:ascii="Arial" w:hAnsi="Arial" w:cs="Arial"/>
                <w:sz w:val="21"/>
                <w:szCs w:val="21"/>
              </w:rPr>
              <w:t>；掌握健康与体育的基本知识。</w:t>
            </w:r>
          </w:p>
          <w:p w14:paraId="5A134F98">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教学难点：匹克球竞赛规则的掌握。</w:t>
            </w:r>
          </w:p>
          <w:p w14:paraId="20DC0FE8">
            <w:pPr>
              <w:widowControl w:val="0"/>
              <w:autoSpaceDE w:val="0"/>
              <w:autoSpaceDN w:val="0"/>
              <w:adjustRightInd w:val="0"/>
              <w:spacing w:line="340" w:lineRule="exact"/>
              <w:jc w:val="left"/>
              <w:rPr>
                <w:rFonts w:ascii="Arial" w:hAnsi="Arial" w:cs="Arial"/>
                <w:b/>
                <w:bCs/>
                <w:sz w:val="21"/>
                <w:szCs w:val="21"/>
              </w:rPr>
            </w:pPr>
          </w:p>
          <w:p w14:paraId="11E719E8">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匹克球实践教学</w:t>
            </w:r>
          </w:p>
          <w:p w14:paraId="5C299E83">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699B68B5">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匹克球基本技术，正手击球、反手击球、发球、丁克球等。</w:t>
            </w:r>
          </w:p>
          <w:p w14:paraId="523420CB">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单双打技战术；</w:t>
            </w:r>
          </w:p>
          <w:p w14:paraId="3F377BB6">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cs="Arial" w:asciiTheme="minorEastAsia" w:hAnsiTheme="minorEastAsia" w:eastAsiaTheme="minorEastAsia"/>
                <w:sz w:val="21"/>
                <w:szCs w:val="21"/>
              </w:rPr>
              <w:t>教学竞赛。</w:t>
            </w:r>
          </w:p>
          <w:p w14:paraId="27595E2A">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6E02E871">
            <w:pPr>
              <w:widowControl/>
              <w:ind w:firstLine="420" w:firstLineChars="200"/>
              <w:jc w:val="left"/>
              <w:rPr>
                <w:sz w:val="21"/>
                <w:szCs w:val="21"/>
              </w:rPr>
            </w:pPr>
            <w:r>
              <w:rPr>
                <w:rFonts w:hint="eastAsia" w:cs="Arial" w:asciiTheme="minorEastAsia" w:hAnsiTheme="minorEastAsia"/>
                <w:sz w:val="21"/>
                <w:szCs w:val="21"/>
              </w:rPr>
              <w:t>1</w:t>
            </w:r>
            <w:r>
              <w:rPr>
                <w:rFonts w:cs="Arial" w:asciiTheme="minorEastAsia" w:hAnsiTheme="minorEastAsia"/>
                <w:sz w:val="21"/>
                <w:szCs w:val="21"/>
              </w:rPr>
              <w:t>.</w:t>
            </w:r>
            <w:r>
              <w:rPr>
                <w:rFonts w:ascii="Arial" w:hAnsi="Arial" w:cs="Arial"/>
                <w:sz w:val="21"/>
                <w:szCs w:val="21"/>
              </w:rPr>
              <w:t>通过</w:t>
            </w:r>
            <w:r>
              <w:rPr>
                <w:rFonts w:hint="eastAsia" w:ascii="Arial" w:hAnsi="Arial" w:cs="Arial"/>
                <w:sz w:val="21"/>
                <w:szCs w:val="21"/>
              </w:rPr>
              <w:t>学习</w:t>
            </w:r>
            <w:r>
              <w:rPr>
                <w:rFonts w:ascii="Arial" w:hAnsi="Arial" w:cs="Arial"/>
                <w:sz w:val="21"/>
                <w:szCs w:val="21"/>
              </w:rPr>
              <w:t>，</w:t>
            </w:r>
            <w:r>
              <w:rPr>
                <w:rFonts w:hint="eastAsia" w:ascii="Arial" w:hAnsi="Arial" w:cs="Arial"/>
                <w:sz w:val="21"/>
                <w:szCs w:val="21"/>
              </w:rPr>
              <w:t>使学生基本掌握匹克球课程的基本理论、基本技术、战术和基本技能。具备竞赛裁判的能力，能高质量的欣赏比赛和承担裁判工作的能力。</w:t>
            </w:r>
          </w:p>
          <w:p w14:paraId="220E3DB3">
            <w:pPr>
              <w:widowControl w:val="0"/>
              <w:ind w:firstLine="420" w:firstLineChars="200"/>
              <w:jc w:val="both"/>
              <w:rPr>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w:t>
            </w:r>
            <w:r>
              <w:rPr>
                <w:rFonts w:ascii="Arial" w:hAnsi="Arial" w:cs="Arial"/>
                <w:sz w:val="21"/>
                <w:szCs w:val="21"/>
              </w:rPr>
              <w:t>过教学比赛检验学生基本技术掌握情况</w:t>
            </w:r>
            <w:r>
              <w:rPr>
                <w:rFonts w:hint="eastAsia" w:ascii="Arial" w:hAnsi="Arial" w:cs="Arial"/>
                <w:sz w:val="21"/>
                <w:szCs w:val="21"/>
              </w:rPr>
              <w:t>，发挥匹克球运动对促进人的社会适应能力的积极作用，培养学生具有良好的社会交往能力，在合作、竞争的环境中，增强体育凝聚力，感受匹克球活动协同、对抗、多变的特点，提高社会适应能力。</w:t>
            </w:r>
          </w:p>
          <w:p w14:paraId="56EA41BF">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教学难点：单打和双打策略混淆，忽视非截击区（</w:t>
            </w:r>
            <w:r>
              <w:rPr>
                <w:rFonts w:cs="Arial" w:asciiTheme="minorEastAsia" w:hAnsiTheme="minorEastAsia" w:eastAsiaTheme="minorEastAsia"/>
                <w:sz w:val="21"/>
                <w:szCs w:val="21"/>
              </w:rPr>
              <w:t>kitchen）的重要</w:t>
            </w:r>
            <w:r>
              <w:rPr>
                <w:rFonts w:hint="eastAsia" w:cs="Arial" w:asciiTheme="minorEastAsia" w:hAnsiTheme="minorEastAsia" w:eastAsiaTheme="minorEastAsia"/>
                <w:sz w:val="21"/>
                <w:szCs w:val="21"/>
              </w:rPr>
              <w:t>，教会学生认识到打好匹克球并不只是挥拍那么简单，它还包含了策略、技巧、心理等多方面的因素。</w:t>
            </w:r>
          </w:p>
          <w:p w14:paraId="1E0FCCD3">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cs="Arial" w:asciiTheme="minorEastAsia" w:hAnsiTheme="minorEastAsia" w:eastAsiaTheme="minorEastAsia"/>
                <w:sz w:val="21"/>
                <w:szCs w:val="21"/>
              </w:rPr>
              <w:t xml:space="preserve"> </w:t>
            </w:r>
          </w:p>
          <w:p w14:paraId="222951D4">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体能练习与体质健康测试</w:t>
            </w:r>
          </w:p>
          <w:p w14:paraId="333836B6">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r>
              <w:rPr>
                <w:rFonts w:hint="eastAsia" w:cs="Arial" w:asciiTheme="minorEastAsia" w:hAnsiTheme="minorEastAsia" w:eastAsiaTheme="minorEastAsia"/>
                <w:sz w:val="21"/>
                <w:szCs w:val="21"/>
              </w:rPr>
              <w:t>6.心肺功能的训练。</w:t>
            </w:r>
          </w:p>
          <w:p w14:paraId="31062DE6">
            <w:pPr>
              <w:widowControl w:val="0"/>
              <w:autoSpaceDE w:val="0"/>
              <w:autoSpaceDN w:val="0"/>
              <w:adjustRightInd w:val="0"/>
              <w:spacing w:line="340" w:lineRule="exact"/>
              <w:jc w:val="left"/>
              <w:rPr>
                <w:bCs/>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5297FE7F">
            <w:pPr>
              <w:widowControl w:val="0"/>
              <w:autoSpaceDE w:val="0"/>
              <w:autoSpaceDN w:val="0"/>
              <w:adjustRightInd w:val="0"/>
              <w:spacing w:line="340" w:lineRule="exact"/>
              <w:jc w:val="left"/>
              <w:rPr>
                <w:bCs/>
                <w:sz w:val="21"/>
                <w:szCs w:val="21"/>
              </w:rPr>
            </w:pPr>
            <w:r>
              <w:rPr>
                <w:rFonts w:hint="eastAsia"/>
                <w:bCs/>
                <w:sz w:val="21"/>
                <w:szCs w:val="21"/>
              </w:rPr>
              <w:t>教学难点：练习中学生兴趣的激发和意志品质的培养。</w:t>
            </w:r>
          </w:p>
          <w:p w14:paraId="42561B43">
            <w:pPr>
              <w:widowControl w:val="0"/>
              <w:autoSpaceDE w:val="0"/>
              <w:autoSpaceDN w:val="0"/>
              <w:adjustRightInd w:val="0"/>
              <w:spacing w:line="340" w:lineRule="exact"/>
              <w:jc w:val="left"/>
              <w:rPr>
                <w:b/>
                <w:sz w:val="21"/>
                <w:szCs w:val="21"/>
              </w:rPr>
            </w:pPr>
          </w:p>
          <w:p w14:paraId="77C489EC">
            <w:pPr>
              <w:widowControl w:val="0"/>
              <w:autoSpaceDE w:val="0"/>
              <w:autoSpaceDN w:val="0"/>
              <w:adjustRightInd w:val="0"/>
              <w:spacing w:line="340" w:lineRule="exact"/>
              <w:jc w:val="left"/>
              <w:rPr>
                <w:b/>
                <w:sz w:val="21"/>
                <w:szCs w:val="21"/>
              </w:rPr>
            </w:pPr>
            <w:r>
              <w:rPr>
                <w:rFonts w:hint="eastAsia"/>
                <w:b/>
                <w:sz w:val="21"/>
                <w:szCs w:val="21"/>
              </w:rPr>
              <w:t>第四单元：</w:t>
            </w:r>
            <w:r>
              <w:rPr>
                <w:rFonts w:hint="eastAsia"/>
                <w:bCs/>
                <w:sz w:val="21"/>
                <w:szCs w:val="21"/>
              </w:rPr>
              <w:t>有氧健身跑</w:t>
            </w:r>
          </w:p>
          <w:p w14:paraId="4D63C6DA">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21449AC4">
            <w:pPr>
              <w:widowControl/>
              <w:jc w:val="left"/>
              <w:rPr>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17BA7011">
            <w:pPr>
              <w:widowControl/>
              <w:jc w:val="left"/>
            </w:pPr>
            <w:r>
              <w:rPr>
                <w:rFonts w:hint="eastAsia" w:cs="Arial" w:asciiTheme="minorEastAsia" w:hAnsiTheme="minorEastAsia" w:eastAsiaTheme="minorEastAsia"/>
                <w:sz w:val="21"/>
                <w:szCs w:val="21"/>
              </w:rPr>
              <w:t>教学难点：预防和监控学生代跑等作弊行为。</w:t>
            </w:r>
          </w:p>
        </w:tc>
      </w:tr>
    </w:tbl>
    <w:p w14:paraId="4B436C1F">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387A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12D8D79C">
            <w:pPr>
              <w:pStyle w:val="16"/>
              <w:ind w:firstLine="489"/>
              <w:jc w:val="right"/>
              <w:rPr>
                <w:szCs w:val="16"/>
              </w:rPr>
            </w:pPr>
            <w:r>
              <w:rPr>
                <w:rFonts w:hint="eastAsia"/>
                <w:szCs w:val="16"/>
              </w:rPr>
              <w:t>课程目标</w:t>
            </w:r>
          </w:p>
          <w:p w14:paraId="01472FCE">
            <w:pPr>
              <w:pStyle w:val="16"/>
              <w:ind w:right="210"/>
              <w:jc w:val="left"/>
              <w:rPr>
                <w:szCs w:val="16"/>
              </w:rPr>
            </w:pPr>
          </w:p>
          <w:p w14:paraId="4A761EE3">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3E189DFF">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79B384B4">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0C8C0433">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5119EF04">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0417881B">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71E19E31">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1D196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D8B97B7">
            <w:pPr>
              <w:pStyle w:val="17"/>
            </w:pPr>
            <w:r>
              <w:rPr>
                <w:rFonts w:hint="eastAsia"/>
              </w:rPr>
              <w:t>第一单元</w:t>
            </w:r>
          </w:p>
        </w:tc>
        <w:tc>
          <w:tcPr>
            <w:tcW w:w="1074" w:type="dxa"/>
            <w:vAlign w:val="center"/>
          </w:tcPr>
          <w:p w14:paraId="6A6E7025">
            <w:pPr>
              <w:pStyle w:val="17"/>
            </w:pPr>
            <w:r>
              <w:rPr>
                <w:rFonts w:hint="eastAsia"/>
              </w:rPr>
              <w:t>√</w:t>
            </w:r>
          </w:p>
        </w:tc>
        <w:tc>
          <w:tcPr>
            <w:tcW w:w="1074" w:type="dxa"/>
            <w:vAlign w:val="center"/>
          </w:tcPr>
          <w:p w14:paraId="67184250">
            <w:pPr>
              <w:pStyle w:val="17"/>
            </w:pPr>
            <w:r>
              <w:rPr>
                <w:rFonts w:hint="eastAsia"/>
              </w:rPr>
              <w:t>√</w:t>
            </w:r>
          </w:p>
        </w:tc>
        <w:tc>
          <w:tcPr>
            <w:tcW w:w="1074" w:type="dxa"/>
            <w:vAlign w:val="center"/>
          </w:tcPr>
          <w:p w14:paraId="001D1E3E">
            <w:pPr>
              <w:pStyle w:val="17"/>
            </w:pPr>
            <w:r>
              <w:rPr>
                <w:rFonts w:hint="eastAsia"/>
              </w:rPr>
              <w:t>√</w:t>
            </w:r>
          </w:p>
        </w:tc>
        <w:tc>
          <w:tcPr>
            <w:tcW w:w="1073" w:type="dxa"/>
            <w:vAlign w:val="center"/>
          </w:tcPr>
          <w:p w14:paraId="6AFF6678">
            <w:pPr>
              <w:pStyle w:val="17"/>
            </w:pPr>
            <w:r>
              <w:rPr>
                <w:rFonts w:hint="eastAsia"/>
              </w:rPr>
              <w:t>√</w:t>
            </w:r>
          </w:p>
        </w:tc>
        <w:tc>
          <w:tcPr>
            <w:tcW w:w="1073" w:type="dxa"/>
            <w:vAlign w:val="center"/>
          </w:tcPr>
          <w:p w14:paraId="609B782B">
            <w:pPr>
              <w:pStyle w:val="17"/>
            </w:pPr>
            <w:r>
              <w:rPr>
                <w:rFonts w:hint="eastAsia"/>
              </w:rPr>
              <w:t>√</w:t>
            </w:r>
          </w:p>
        </w:tc>
        <w:tc>
          <w:tcPr>
            <w:tcW w:w="1074" w:type="dxa"/>
            <w:tcBorders>
              <w:right w:val="single" w:color="auto" w:sz="12" w:space="0"/>
            </w:tcBorders>
            <w:vAlign w:val="center"/>
          </w:tcPr>
          <w:p w14:paraId="69FEDEAF">
            <w:pPr>
              <w:pStyle w:val="17"/>
            </w:pPr>
            <w:r>
              <w:rPr>
                <w:rFonts w:hint="eastAsia"/>
              </w:rPr>
              <w:t>√</w:t>
            </w:r>
          </w:p>
        </w:tc>
      </w:tr>
      <w:tr w14:paraId="28B23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9D5B269">
            <w:pPr>
              <w:pStyle w:val="17"/>
            </w:pPr>
            <w:r>
              <w:rPr>
                <w:rFonts w:hint="eastAsia"/>
              </w:rPr>
              <w:t>第二单元</w:t>
            </w:r>
          </w:p>
        </w:tc>
        <w:tc>
          <w:tcPr>
            <w:tcW w:w="1074" w:type="dxa"/>
            <w:vAlign w:val="center"/>
          </w:tcPr>
          <w:p w14:paraId="1756D619">
            <w:pPr>
              <w:pStyle w:val="17"/>
            </w:pPr>
            <w:r>
              <w:rPr>
                <w:rFonts w:hint="eastAsia"/>
              </w:rPr>
              <w:t>√</w:t>
            </w:r>
          </w:p>
        </w:tc>
        <w:tc>
          <w:tcPr>
            <w:tcW w:w="1074" w:type="dxa"/>
            <w:vAlign w:val="center"/>
          </w:tcPr>
          <w:p w14:paraId="6A51995C">
            <w:pPr>
              <w:pStyle w:val="17"/>
            </w:pPr>
            <w:r>
              <w:rPr>
                <w:rFonts w:hint="eastAsia"/>
              </w:rPr>
              <w:t>√</w:t>
            </w:r>
          </w:p>
        </w:tc>
        <w:tc>
          <w:tcPr>
            <w:tcW w:w="1074" w:type="dxa"/>
            <w:vAlign w:val="center"/>
          </w:tcPr>
          <w:p w14:paraId="0B36AE72">
            <w:pPr>
              <w:pStyle w:val="17"/>
            </w:pPr>
            <w:r>
              <w:rPr>
                <w:rFonts w:hint="eastAsia"/>
              </w:rPr>
              <w:t>√</w:t>
            </w:r>
          </w:p>
        </w:tc>
        <w:tc>
          <w:tcPr>
            <w:tcW w:w="1073" w:type="dxa"/>
            <w:vAlign w:val="center"/>
          </w:tcPr>
          <w:p w14:paraId="69E37C6D">
            <w:pPr>
              <w:pStyle w:val="17"/>
            </w:pPr>
            <w:r>
              <w:rPr>
                <w:rFonts w:hint="eastAsia"/>
              </w:rPr>
              <w:t>√</w:t>
            </w:r>
          </w:p>
        </w:tc>
        <w:tc>
          <w:tcPr>
            <w:tcW w:w="1073" w:type="dxa"/>
            <w:vAlign w:val="center"/>
          </w:tcPr>
          <w:p w14:paraId="5F138B1F">
            <w:pPr>
              <w:pStyle w:val="17"/>
            </w:pPr>
            <w:r>
              <w:rPr>
                <w:rFonts w:hint="eastAsia"/>
              </w:rPr>
              <w:t>√</w:t>
            </w:r>
          </w:p>
        </w:tc>
        <w:tc>
          <w:tcPr>
            <w:tcW w:w="1074" w:type="dxa"/>
            <w:tcBorders>
              <w:right w:val="single" w:color="auto" w:sz="12" w:space="0"/>
            </w:tcBorders>
            <w:vAlign w:val="center"/>
          </w:tcPr>
          <w:p w14:paraId="7704AC38">
            <w:pPr>
              <w:pStyle w:val="17"/>
            </w:pPr>
            <w:r>
              <w:rPr>
                <w:rFonts w:hint="eastAsia"/>
              </w:rPr>
              <w:t>√</w:t>
            </w:r>
          </w:p>
        </w:tc>
      </w:tr>
      <w:tr w14:paraId="3B2A4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1DF7CEC">
            <w:pPr>
              <w:pStyle w:val="17"/>
            </w:pPr>
            <w:r>
              <w:rPr>
                <w:rFonts w:hint="eastAsia"/>
              </w:rPr>
              <w:t>第三单元</w:t>
            </w:r>
          </w:p>
        </w:tc>
        <w:tc>
          <w:tcPr>
            <w:tcW w:w="1074" w:type="dxa"/>
            <w:vAlign w:val="center"/>
          </w:tcPr>
          <w:p w14:paraId="6C68DEFC">
            <w:pPr>
              <w:pStyle w:val="17"/>
            </w:pPr>
          </w:p>
        </w:tc>
        <w:tc>
          <w:tcPr>
            <w:tcW w:w="1074" w:type="dxa"/>
            <w:vAlign w:val="center"/>
          </w:tcPr>
          <w:p w14:paraId="4A7B464E">
            <w:pPr>
              <w:pStyle w:val="17"/>
            </w:pPr>
            <w:r>
              <w:rPr>
                <w:rFonts w:hint="eastAsia"/>
              </w:rPr>
              <w:t>√</w:t>
            </w:r>
          </w:p>
        </w:tc>
        <w:tc>
          <w:tcPr>
            <w:tcW w:w="1074" w:type="dxa"/>
            <w:vAlign w:val="center"/>
          </w:tcPr>
          <w:p w14:paraId="665E885D">
            <w:pPr>
              <w:pStyle w:val="17"/>
            </w:pPr>
          </w:p>
        </w:tc>
        <w:tc>
          <w:tcPr>
            <w:tcW w:w="1073" w:type="dxa"/>
            <w:vAlign w:val="center"/>
          </w:tcPr>
          <w:p w14:paraId="54CCFD9D">
            <w:pPr>
              <w:pStyle w:val="17"/>
            </w:pPr>
            <w:r>
              <w:rPr>
                <w:rFonts w:hint="eastAsia"/>
              </w:rPr>
              <w:t>√</w:t>
            </w:r>
          </w:p>
        </w:tc>
        <w:tc>
          <w:tcPr>
            <w:tcW w:w="1073" w:type="dxa"/>
            <w:vAlign w:val="center"/>
          </w:tcPr>
          <w:p w14:paraId="4B3E33B4">
            <w:pPr>
              <w:pStyle w:val="17"/>
            </w:pPr>
          </w:p>
        </w:tc>
        <w:tc>
          <w:tcPr>
            <w:tcW w:w="1074" w:type="dxa"/>
            <w:tcBorders>
              <w:right w:val="single" w:color="auto" w:sz="12" w:space="0"/>
            </w:tcBorders>
            <w:vAlign w:val="center"/>
          </w:tcPr>
          <w:p w14:paraId="3C915849">
            <w:pPr>
              <w:pStyle w:val="17"/>
            </w:pPr>
            <w:r>
              <w:rPr>
                <w:rFonts w:hint="eastAsia"/>
              </w:rPr>
              <w:t>√</w:t>
            </w:r>
          </w:p>
        </w:tc>
      </w:tr>
      <w:tr w14:paraId="23E1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14B424D8">
            <w:pPr>
              <w:pStyle w:val="17"/>
            </w:pPr>
            <w:r>
              <w:rPr>
                <w:rFonts w:hint="eastAsia"/>
              </w:rPr>
              <w:t>第四单元</w:t>
            </w:r>
          </w:p>
        </w:tc>
        <w:tc>
          <w:tcPr>
            <w:tcW w:w="1074" w:type="dxa"/>
            <w:tcBorders>
              <w:bottom w:val="single" w:color="auto" w:sz="12" w:space="0"/>
            </w:tcBorders>
            <w:vAlign w:val="center"/>
          </w:tcPr>
          <w:p w14:paraId="241A737E">
            <w:pPr>
              <w:pStyle w:val="17"/>
            </w:pPr>
          </w:p>
        </w:tc>
        <w:tc>
          <w:tcPr>
            <w:tcW w:w="1074" w:type="dxa"/>
            <w:tcBorders>
              <w:bottom w:val="single" w:color="auto" w:sz="12" w:space="0"/>
            </w:tcBorders>
            <w:vAlign w:val="center"/>
          </w:tcPr>
          <w:p w14:paraId="3F7AFB08">
            <w:pPr>
              <w:pStyle w:val="17"/>
            </w:pPr>
            <w:r>
              <w:rPr>
                <w:rFonts w:hint="eastAsia"/>
              </w:rPr>
              <w:t>√</w:t>
            </w:r>
          </w:p>
        </w:tc>
        <w:tc>
          <w:tcPr>
            <w:tcW w:w="1074" w:type="dxa"/>
            <w:tcBorders>
              <w:bottom w:val="single" w:color="auto" w:sz="12" w:space="0"/>
            </w:tcBorders>
            <w:vAlign w:val="center"/>
          </w:tcPr>
          <w:p w14:paraId="4DAA544B">
            <w:pPr>
              <w:pStyle w:val="17"/>
            </w:pPr>
          </w:p>
        </w:tc>
        <w:tc>
          <w:tcPr>
            <w:tcW w:w="1073" w:type="dxa"/>
            <w:tcBorders>
              <w:bottom w:val="single" w:color="auto" w:sz="12" w:space="0"/>
            </w:tcBorders>
            <w:vAlign w:val="center"/>
          </w:tcPr>
          <w:p w14:paraId="733AAA28">
            <w:pPr>
              <w:pStyle w:val="17"/>
            </w:pPr>
            <w:r>
              <w:rPr>
                <w:rFonts w:hint="eastAsia"/>
              </w:rPr>
              <w:t>√</w:t>
            </w:r>
          </w:p>
        </w:tc>
        <w:tc>
          <w:tcPr>
            <w:tcW w:w="1073" w:type="dxa"/>
            <w:tcBorders>
              <w:bottom w:val="single" w:color="auto" w:sz="12" w:space="0"/>
            </w:tcBorders>
            <w:vAlign w:val="center"/>
          </w:tcPr>
          <w:p w14:paraId="361D2336">
            <w:pPr>
              <w:pStyle w:val="17"/>
            </w:pPr>
          </w:p>
        </w:tc>
        <w:tc>
          <w:tcPr>
            <w:tcW w:w="1074" w:type="dxa"/>
            <w:tcBorders>
              <w:bottom w:val="single" w:color="auto" w:sz="12" w:space="0"/>
              <w:right w:val="single" w:color="auto" w:sz="12" w:space="0"/>
            </w:tcBorders>
            <w:vAlign w:val="center"/>
          </w:tcPr>
          <w:p w14:paraId="4556CEBD">
            <w:pPr>
              <w:pStyle w:val="17"/>
            </w:pPr>
            <w:r>
              <w:rPr>
                <w:rFonts w:hint="eastAsia"/>
              </w:rPr>
              <w:t>√</w:t>
            </w:r>
          </w:p>
        </w:tc>
      </w:tr>
    </w:tbl>
    <w:p w14:paraId="762F34B6">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5A51E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37F2A4B6">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742B00C0">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6E46C366">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25A2F43B">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1E154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56C873F2">
            <w:pPr>
              <w:widowControl w:val="0"/>
              <w:snapToGrid w:val="0"/>
              <w:jc w:val="center"/>
              <w:rPr>
                <w:rFonts w:ascii="黑体" w:hAnsi="黑体" w:eastAsia="黑体"/>
                <w:bCs/>
                <w:sz w:val="21"/>
                <w:szCs w:val="21"/>
              </w:rPr>
            </w:pPr>
          </w:p>
        </w:tc>
        <w:tc>
          <w:tcPr>
            <w:tcW w:w="2690" w:type="dxa"/>
            <w:vMerge w:val="continue"/>
          </w:tcPr>
          <w:p w14:paraId="10AF5BBF">
            <w:pPr>
              <w:widowControl w:val="0"/>
              <w:snapToGrid w:val="0"/>
              <w:jc w:val="center"/>
              <w:rPr>
                <w:rFonts w:ascii="黑体" w:hAnsi="黑体" w:eastAsia="黑体"/>
                <w:bCs/>
                <w:sz w:val="21"/>
                <w:szCs w:val="21"/>
              </w:rPr>
            </w:pPr>
          </w:p>
        </w:tc>
        <w:tc>
          <w:tcPr>
            <w:tcW w:w="1697" w:type="dxa"/>
            <w:vMerge w:val="continue"/>
          </w:tcPr>
          <w:p w14:paraId="397868A4">
            <w:pPr>
              <w:widowControl w:val="0"/>
              <w:snapToGrid w:val="0"/>
              <w:jc w:val="center"/>
              <w:rPr>
                <w:rFonts w:ascii="黑体" w:hAnsi="黑体" w:eastAsia="黑体"/>
                <w:bCs/>
                <w:sz w:val="21"/>
                <w:szCs w:val="21"/>
              </w:rPr>
            </w:pPr>
          </w:p>
        </w:tc>
        <w:tc>
          <w:tcPr>
            <w:tcW w:w="708" w:type="dxa"/>
            <w:vAlign w:val="center"/>
          </w:tcPr>
          <w:p w14:paraId="192B42CA">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26C26B42">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63D0F7DF">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6C7E8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9357127">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7147F683">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6D5D9569">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4A90BEE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395FE2B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32D4198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3CD7E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6B424F8">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768F9C96">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27D7E246">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67F210E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929564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20</w:t>
            </w:r>
          </w:p>
        </w:tc>
        <w:tc>
          <w:tcPr>
            <w:tcW w:w="700" w:type="dxa"/>
            <w:tcBorders>
              <w:right w:val="single" w:color="auto" w:sz="12" w:space="0"/>
            </w:tcBorders>
            <w:vAlign w:val="center"/>
          </w:tcPr>
          <w:p w14:paraId="4BB1D06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20</w:t>
            </w:r>
          </w:p>
        </w:tc>
      </w:tr>
      <w:tr w14:paraId="6FBFB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92FD6EF">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6FB435CD">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089480DD">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713C7B3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3DF4CD0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7003B1D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270D8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BECF2D9">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4EF472FE">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7F0C4D56">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26D57CA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1C207F5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7698CFE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55DF3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516797D0">
            <w:pPr>
              <w:widowControl w:val="0"/>
              <w:snapToGrid w:val="0"/>
              <w:jc w:val="center"/>
            </w:pPr>
            <w:r>
              <w:rPr>
                <w:rFonts w:hint="eastAsia" w:ascii="Times New Roman" w:hAnsi="Times New Roman"/>
                <w:bCs/>
                <w:sz w:val="21"/>
                <w:szCs w:val="21"/>
              </w:rPr>
              <w:t>合计</w:t>
            </w:r>
          </w:p>
        </w:tc>
        <w:tc>
          <w:tcPr>
            <w:tcW w:w="708" w:type="dxa"/>
            <w:tcBorders>
              <w:bottom w:val="single" w:color="auto" w:sz="12" w:space="0"/>
            </w:tcBorders>
            <w:vAlign w:val="center"/>
          </w:tcPr>
          <w:p w14:paraId="7D14245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7510B7B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2B8E51E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291A43F3">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767"/>
        <w:gridCol w:w="805"/>
      </w:tblGrid>
      <w:tr w14:paraId="1BD5E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64" w:type="dxa"/>
            <w:tcBorders>
              <w:top w:val="single" w:color="auto" w:sz="4" w:space="0"/>
              <w:left w:val="single" w:color="auto" w:sz="4" w:space="0"/>
              <w:right w:val="single" w:color="auto" w:sz="4" w:space="0"/>
            </w:tcBorders>
            <w:vAlign w:val="center"/>
          </w:tcPr>
          <w:p w14:paraId="3A58D5E7">
            <w:pPr>
              <w:pStyle w:val="16"/>
              <w:jc w:val="left"/>
              <w:rPr>
                <w:color w:val="auto"/>
                <w:szCs w:val="16"/>
              </w:rPr>
            </w:pPr>
            <w:r>
              <w:rPr>
                <w:rFonts w:hint="eastAsia" w:ascii="黑体" w:hAnsi="黑体"/>
                <w:color w:val="auto"/>
                <w:szCs w:val="18"/>
              </w:rPr>
              <w:t xml:space="preserve">序号 </w:t>
            </w:r>
          </w:p>
        </w:tc>
        <w:tc>
          <w:tcPr>
            <w:tcW w:w="2953" w:type="dxa"/>
            <w:tcBorders>
              <w:top w:val="single" w:color="auto" w:sz="4" w:space="0"/>
              <w:left w:val="single" w:color="auto" w:sz="4" w:space="0"/>
              <w:right w:val="single" w:color="auto" w:sz="4" w:space="0"/>
            </w:tcBorders>
            <w:vAlign w:val="center"/>
          </w:tcPr>
          <w:p w14:paraId="0CD27CBF">
            <w:pPr>
              <w:pStyle w:val="16"/>
              <w:ind w:firstLine="630" w:firstLineChars="300"/>
              <w:jc w:val="left"/>
              <w:rPr>
                <w:color w:val="auto"/>
                <w:szCs w:val="16"/>
              </w:rPr>
            </w:pPr>
            <w:r>
              <w:rPr>
                <w:rFonts w:hint="eastAsia"/>
                <w:color w:val="auto"/>
                <w:szCs w:val="16"/>
              </w:rPr>
              <w:t>实验项目名称</w:t>
            </w:r>
          </w:p>
        </w:tc>
        <w:tc>
          <w:tcPr>
            <w:tcW w:w="3040" w:type="dxa"/>
            <w:tcBorders>
              <w:top w:val="single" w:color="auto" w:sz="4" w:space="0"/>
              <w:left w:val="single" w:color="auto" w:sz="4" w:space="0"/>
              <w:right w:val="single" w:color="auto" w:sz="4" w:space="0"/>
            </w:tcBorders>
            <w:vAlign w:val="center"/>
          </w:tcPr>
          <w:p w14:paraId="7B062478">
            <w:pPr>
              <w:pStyle w:val="16"/>
              <w:ind w:firstLine="480"/>
              <w:jc w:val="left"/>
              <w:rPr>
                <w:color w:val="auto"/>
                <w:szCs w:val="16"/>
              </w:rPr>
            </w:pPr>
            <w:r>
              <w:rPr>
                <w:rFonts w:hint="eastAsia"/>
                <w:color w:val="auto"/>
                <w:szCs w:val="16"/>
              </w:rPr>
              <w:t>目标要求与主要内容</w:t>
            </w:r>
          </w:p>
        </w:tc>
        <w:tc>
          <w:tcPr>
            <w:tcW w:w="751" w:type="dxa"/>
            <w:tcBorders>
              <w:top w:val="single" w:color="auto" w:sz="4" w:space="0"/>
              <w:left w:val="single" w:color="auto" w:sz="4" w:space="0"/>
              <w:right w:val="single" w:color="auto" w:sz="4" w:space="0"/>
            </w:tcBorders>
            <w:vAlign w:val="center"/>
          </w:tcPr>
          <w:p w14:paraId="4387F093">
            <w:pPr>
              <w:pStyle w:val="16"/>
              <w:jc w:val="left"/>
              <w:rPr>
                <w:color w:val="auto"/>
                <w:szCs w:val="16"/>
              </w:rPr>
            </w:pPr>
            <w:r>
              <w:rPr>
                <w:rFonts w:hint="eastAsia"/>
                <w:color w:val="auto"/>
                <w:szCs w:val="16"/>
              </w:rPr>
              <w:t>实验 时数</w:t>
            </w:r>
          </w:p>
        </w:tc>
        <w:tc>
          <w:tcPr>
            <w:tcW w:w="788" w:type="dxa"/>
            <w:tcBorders>
              <w:top w:val="single" w:color="auto" w:sz="4" w:space="0"/>
              <w:left w:val="single" w:color="auto" w:sz="4" w:space="0"/>
              <w:right w:val="single" w:color="auto" w:sz="4" w:space="0"/>
            </w:tcBorders>
            <w:vAlign w:val="center"/>
          </w:tcPr>
          <w:p w14:paraId="14050D38">
            <w:pPr>
              <w:pStyle w:val="16"/>
              <w:jc w:val="left"/>
              <w:rPr>
                <w:color w:val="auto"/>
                <w:szCs w:val="16"/>
              </w:rPr>
            </w:pPr>
            <w:r>
              <w:rPr>
                <w:rFonts w:hint="eastAsia"/>
                <w:color w:val="auto"/>
                <w:szCs w:val="16"/>
              </w:rPr>
              <w:t>实验 类型</w:t>
            </w:r>
          </w:p>
        </w:tc>
      </w:tr>
      <w:tr w14:paraId="4EC86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4CF3C976">
            <w:pPr>
              <w:pStyle w:val="17"/>
              <w:rPr>
                <w:rFonts w:ascii="宋体" w:hAnsi="宋体"/>
                <w:bCs/>
                <w:color w:val="auto"/>
              </w:rPr>
            </w:pPr>
            <w:r>
              <w:rPr>
                <w:rFonts w:hint="eastAsia"/>
                <w:bCs/>
                <w:color w:val="auto"/>
              </w:rPr>
              <w:t>1</w:t>
            </w:r>
          </w:p>
        </w:tc>
        <w:tc>
          <w:tcPr>
            <w:tcW w:w="2953" w:type="dxa"/>
            <w:tcBorders>
              <w:left w:val="single" w:color="auto" w:sz="4" w:space="0"/>
              <w:right w:val="single" w:color="auto" w:sz="4" w:space="0"/>
            </w:tcBorders>
            <w:vAlign w:val="center"/>
          </w:tcPr>
          <w:p w14:paraId="426579AE">
            <w:pPr>
              <w:pStyle w:val="17"/>
              <w:rPr>
                <w:rFonts w:ascii="宋体" w:hAnsi="宋体" w:cs="Times New Roman"/>
                <w:bCs/>
                <w:color w:val="auto"/>
              </w:rPr>
            </w:pPr>
            <w:r>
              <w:rPr>
                <w:rFonts w:hint="eastAsia" w:ascii="宋体" w:hAnsi="宋体"/>
                <w:bCs/>
                <w:color w:val="auto"/>
              </w:rPr>
              <w:t>基本技术动作示范</w:t>
            </w:r>
          </w:p>
        </w:tc>
        <w:tc>
          <w:tcPr>
            <w:tcW w:w="3040" w:type="dxa"/>
            <w:tcBorders>
              <w:left w:val="single" w:color="auto" w:sz="4" w:space="0"/>
              <w:right w:val="single" w:color="auto" w:sz="4" w:space="0"/>
            </w:tcBorders>
            <w:vAlign w:val="center"/>
          </w:tcPr>
          <w:p w14:paraId="62E11E86">
            <w:pPr>
              <w:pStyle w:val="17"/>
              <w:jc w:val="left"/>
              <w:rPr>
                <w:rFonts w:ascii="宋体" w:hAnsi="宋体"/>
                <w:bCs/>
                <w:color w:val="auto"/>
              </w:rPr>
            </w:pPr>
            <w:r>
              <w:rPr>
                <w:rFonts w:hint="eastAsia" w:ascii="宋体" w:hAnsi="宋体"/>
                <w:bCs/>
                <w:color w:val="auto"/>
              </w:rPr>
              <w:t>掌握匹克球基本动作，提高身体的灵活与协调能力。</w:t>
            </w:r>
          </w:p>
        </w:tc>
        <w:tc>
          <w:tcPr>
            <w:tcW w:w="751" w:type="dxa"/>
            <w:tcBorders>
              <w:left w:val="single" w:color="auto" w:sz="4" w:space="0"/>
              <w:right w:val="single" w:color="auto" w:sz="4" w:space="0"/>
            </w:tcBorders>
            <w:vAlign w:val="center"/>
          </w:tcPr>
          <w:p w14:paraId="22E919DD">
            <w:pPr>
              <w:pStyle w:val="17"/>
              <w:rPr>
                <w:rFonts w:ascii="宋体" w:hAnsi="宋体"/>
                <w:bCs/>
                <w:color w:val="auto"/>
              </w:rPr>
            </w:pPr>
            <w:r>
              <w:rPr>
                <w:rFonts w:hint="eastAsia" w:ascii="宋体" w:hAnsi="宋体"/>
                <w:bCs/>
                <w:color w:val="auto"/>
              </w:rPr>
              <w:t>8</w:t>
            </w:r>
          </w:p>
        </w:tc>
        <w:tc>
          <w:tcPr>
            <w:tcW w:w="788" w:type="dxa"/>
            <w:tcBorders>
              <w:left w:val="single" w:color="auto" w:sz="4" w:space="0"/>
              <w:right w:val="single" w:color="auto" w:sz="4" w:space="0"/>
            </w:tcBorders>
            <w:vAlign w:val="center"/>
          </w:tcPr>
          <w:p w14:paraId="09494807">
            <w:pPr>
              <w:pStyle w:val="17"/>
              <w:rPr>
                <w:rFonts w:ascii="宋体" w:hAnsi="宋体"/>
                <w:bCs/>
                <w:color w:val="auto"/>
              </w:rPr>
            </w:pPr>
            <w:r>
              <w:rPr>
                <w:bCs/>
                <w:color w:val="auto"/>
              </w:rPr>
              <w:t>①</w:t>
            </w:r>
          </w:p>
        </w:tc>
      </w:tr>
      <w:tr w14:paraId="7BD2D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08D62000">
            <w:pPr>
              <w:pStyle w:val="17"/>
              <w:rPr>
                <w:rFonts w:ascii="宋体" w:hAnsi="宋体"/>
                <w:bCs/>
                <w:color w:val="auto"/>
              </w:rPr>
            </w:pPr>
            <w:r>
              <w:rPr>
                <w:rFonts w:hint="eastAsia"/>
                <w:bCs/>
                <w:color w:val="auto"/>
              </w:rPr>
              <w:t>2</w:t>
            </w:r>
          </w:p>
        </w:tc>
        <w:tc>
          <w:tcPr>
            <w:tcW w:w="2953" w:type="dxa"/>
            <w:tcBorders>
              <w:left w:val="single" w:color="auto" w:sz="4" w:space="0"/>
              <w:right w:val="single" w:color="auto" w:sz="4" w:space="0"/>
            </w:tcBorders>
            <w:vAlign w:val="center"/>
          </w:tcPr>
          <w:p w14:paraId="238D1090">
            <w:pPr>
              <w:pStyle w:val="17"/>
              <w:rPr>
                <w:rFonts w:ascii="宋体" w:hAnsi="宋体" w:cs="Times New Roman"/>
                <w:bCs/>
                <w:color w:val="auto"/>
              </w:rPr>
            </w:pPr>
            <w:r>
              <w:rPr>
                <w:rFonts w:hint="eastAsia" w:ascii="宋体" w:hAnsi="宋体" w:cs="Times New Roman"/>
                <w:bCs/>
                <w:color w:val="auto"/>
              </w:rPr>
              <w:t>组织开展匹克球技能实践</w:t>
            </w:r>
          </w:p>
        </w:tc>
        <w:tc>
          <w:tcPr>
            <w:tcW w:w="3040" w:type="dxa"/>
            <w:tcBorders>
              <w:left w:val="single" w:color="auto" w:sz="4" w:space="0"/>
              <w:right w:val="single" w:color="auto" w:sz="4" w:space="0"/>
            </w:tcBorders>
            <w:vAlign w:val="center"/>
          </w:tcPr>
          <w:p w14:paraId="2087EEC9">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751" w:type="dxa"/>
            <w:tcBorders>
              <w:left w:val="single" w:color="auto" w:sz="4" w:space="0"/>
              <w:right w:val="single" w:color="auto" w:sz="4" w:space="0"/>
            </w:tcBorders>
            <w:vAlign w:val="center"/>
          </w:tcPr>
          <w:p w14:paraId="3FD4821C">
            <w:pPr>
              <w:pStyle w:val="17"/>
              <w:rPr>
                <w:rFonts w:ascii="宋体" w:hAnsi="宋体"/>
                <w:bCs/>
                <w:color w:val="auto"/>
              </w:rPr>
            </w:pPr>
            <w:r>
              <w:rPr>
                <w:rFonts w:hint="eastAsia" w:ascii="宋体" w:hAnsi="宋体"/>
                <w:bCs/>
                <w:color w:val="auto"/>
              </w:rPr>
              <w:t>12</w:t>
            </w:r>
          </w:p>
        </w:tc>
        <w:tc>
          <w:tcPr>
            <w:tcW w:w="788" w:type="dxa"/>
            <w:tcBorders>
              <w:left w:val="single" w:color="auto" w:sz="4" w:space="0"/>
              <w:right w:val="single" w:color="auto" w:sz="4" w:space="0"/>
            </w:tcBorders>
            <w:vAlign w:val="center"/>
          </w:tcPr>
          <w:p w14:paraId="49EE7FB8">
            <w:pPr>
              <w:pStyle w:val="17"/>
              <w:rPr>
                <w:rFonts w:ascii="宋体" w:hAnsi="宋体"/>
                <w:bCs/>
                <w:color w:val="auto"/>
              </w:rPr>
            </w:pPr>
            <w:r>
              <w:rPr>
                <w:rFonts w:hint="eastAsia"/>
                <w:bCs/>
                <w:color w:val="auto"/>
              </w:rPr>
              <w:t>④</w:t>
            </w:r>
          </w:p>
        </w:tc>
      </w:tr>
      <w:tr w14:paraId="31725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34A8C983">
            <w:pPr>
              <w:pStyle w:val="17"/>
              <w:rPr>
                <w:rFonts w:ascii="宋体" w:hAnsi="宋体"/>
                <w:bCs/>
                <w:color w:val="auto"/>
              </w:rPr>
            </w:pPr>
            <w:r>
              <w:rPr>
                <w:rFonts w:hint="eastAsia"/>
                <w:bCs/>
                <w:color w:val="auto"/>
              </w:rPr>
              <w:t>3</w:t>
            </w:r>
          </w:p>
        </w:tc>
        <w:tc>
          <w:tcPr>
            <w:tcW w:w="2953" w:type="dxa"/>
            <w:tcBorders>
              <w:left w:val="single" w:color="auto" w:sz="4" w:space="0"/>
              <w:right w:val="single" w:color="auto" w:sz="4" w:space="0"/>
            </w:tcBorders>
            <w:vAlign w:val="center"/>
          </w:tcPr>
          <w:p w14:paraId="5542F020">
            <w:pPr>
              <w:pStyle w:val="17"/>
              <w:rPr>
                <w:rFonts w:ascii="宋体" w:hAnsi="宋体" w:cs="Times New Roman"/>
                <w:bCs/>
                <w:color w:val="auto"/>
              </w:rPr>
            </w:pPr>
            <w:r>
              <w:rPr>
                <w:rFonts w:hint="eastAsia" w:ascii="宋体" w:hAnsi="宋体" w:cs="Times New Roman"/>
                <w:bCs/>
                <w:color w:val="auto"/>
              </w:rPr>
              <w:t>组织课内教学竞赛</w:t>
            </w:r>
          </w:p>
        </w:tc>
        <w:tc>
          <w:tcPr>
            <w:tcW w:w="3040" w:type="dxa"/>
            <w:tcBorders>
              <w:left w:val="single" w:color="auto" w:sz="4" w:space="0"/>
              <w:right w:val="single" w:color="auto" w:sz="4" w:space="0"/>
            </w:tcBorders>
            <w:vAlign w:val="center"/>
          </w:tcPr>
          <w:p w14:paraId="21F19B08">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751" w:type="dxa"/>
            <w:tcBorders>
              <w:left w:val="single" w:color="auto" w:sz="4" w:space="0"/>
              <w:right w:val="single" w:color="auto" w:sz="4" w:space="0"/>
            </w:tcBorders>
            <w:vAlign w:val="center"/>
          </w:tcPr>
          <w:p w14:paraId="16E0CD5A">
            <w:pPr>
              <w:pStyle w:val="17"/>
              <w:rPr>
                <w:rFonts w:ascii="宋体" w:hAnsi="宋体"/>
                <w:bCs/>
                <w:color w:val="auto"/>
              </w:rPr>
            </w:pPr>
            <w:r>
              <w:rPr>
                <w:rFonts w:hint="eastAsia" w:ascii="宋体" w:hAnsi="宋体"/>
                <w:bCs/>
                <w:color w:val="auto"/>
              </w:rPr>
              <w:t>8</w:t>
            </w:r>
          </w:p>
        </w:tc>
        <w:tc>
          <w:tcPr>
            <w:tcW w:w="788" w:type="dxa"/>
            <w:tcBorders>
              <w:left w:val="single" w:color="auto" w:sz="4" w:space="0"/>
              <w:right w:val="single" w:color="auto" w:sz="4" w:space="0"/>
            </w:tcBorders>
            <w:vAlign w:val="center"/>
          </w:tcPr>
          <w:p w14:paraId="6380D2B9">
            <w:pPr>
              <w:pStyle w:val="17"/>
              <w:rPr>
                <w:rFonts w:ascii="宋体" w:hAnsi="宋体"/>
                <w:bCs/>
                <w:color w:val="auto"/>
              </w:rPr>
            </w:pPr>
            <w:r>
              <w:rPr>
                <w:bCs/>
                <w:color w:val="auto"/>
              </w:rPr>
              <w:t>②</w:t>
            </w:r>
          </w:p>
        </w:tc>
      </w:tr>
      <w:tr w14:paraId="20D16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6D41574E">
            <w:pPr>
              <w:pStyle w:val="17"/>
              <w:rPr>
                <w:color w:val="auto"/>
              </w:rPr>
            </w:pPr>
          </w:p>
        </w:tc>
        <w:tc>
          <w:tcPr>
            <w:tcW w:w="2953" w:type="dxa"/>
            <w:tcBorders>
              <w:left w:val="single" w:color="auto" w:sz="4" w:space="0"/>
              <w:right w:val="single" w:color="auto" w:sz="4" w:space="0"/>
            </w:tcBorders>
            <w:vAlign w:val="center"/>
          </w:tcPr>
          <w:p w14:paraId="3BCABD06">
            <w:pPr>
              <w:pStyle w:val="17"/>
              <w:rPr>
                <w:rFonts w:ascii="宋体" w:hAnsi="宋体" w:cs="Times New Roman"/>
                <w:b/>
                <w:bCs/>
                <w:color w:val="auto"/>
              </w:rPr>
            </w:pPr>
          </w:p>
        </w:tc>
        <w:tc>
          <w:tcPr>
            <w:tcW w:w="3040" w:type="dxa"/>
            <w:tcBorders>
              <w:left w:val="single" w:color="auto" w:sz="4" w:space="0"/>
              <w:right w:val="single" w:color="auto" w:sz="4" w:space="0"/>
            </w:tcBorders>
            <w:vAlign w:val="center"/>
          </w:tcPr>
          <w:p w14:paraId="359516E0">
            <w:pPr>
              <w:pStyle w:val="17"/>
              <w:rPr>
                <w:rFonts w:ascii="宋体" w:hAnsi="宋体"/>
                <w:color w:val="auto"/>
              </w:rPr>
            </w:pPr>
          </w:p>
        </w:tc>
        <w:tc>
          <w:tcPr>
            <w:tcW w:w="751" w:type="dxa"/>
            <w:tcBorders>
              <w:left w:val="single" w:color="auto" w:sz="4" w:space="0"/>
              <w:right w:val="single" w:color="auto" w:sz="4" w:space="0"/>
            </w:tcBorders>
            <w:vAlign w:val="center"/>
          </w:tcPr>
          <w:p w14:paraId="118887C9">
            <w:pPr>
              <w:pStyle w:val="17"/>
              <w:rPr>
                <w:rFonts w:ascii="宋体" w:hAnsi="宋体"/>
                <w:bCs/>
                <w:color w:val="auto"/>
              </w:rPr>
            </w:pPr>
            <w:r>
              <w:rPr>
                <w:rFonts w:hint="eastAsia" w:ascii="宋体" w:hAnsi="宋体"/>
                <w:bCs/>
                <w:color w:val="auto"/>
              </w:rPr>
              <w:t>28</w:t>
            </w:r>
          </w:p>
        </w:tc>
        <w:tc>
          <w:tcPr>
            <w:tcW w:w="788" w:type="dxa"/>
            <w:tcBorders>
              <w:left w:val="single" w:color="auto" w:sz="4" w:space="0"/>
              <w:right w:val="single" w:color="auto" w:sz="4" w:space="0"/>
            </w:tcBorders>
            <w:vAlign w:val="center"/>
          </w:tcPr>
          <w:p w14:paraId="2CB1C259">
            <w:pPr>
              <w:pStyle w:val="17"/>
              <w:rPr>
                <w:color w:val="auto"/>
              </w:rPr>
            </w:pPr>
          </w:p>
        </w:tc>
      </w:tr>
    </w:tbl>
    <w:p w14:paraId="576D325C">
      <w:pPr>
        <w:pStyle w:val="20"/>
        <w:spacing w:before="163" w:beforeLines="50" w:after="163"/>
      </w:pPr>
      <w:r>
        <w:t>实验</w:t>
      </w:r>
      <w:r>
        <w:rPr>
          <w:rFonts w:hint="eastAsia"/>
        </w:rPr>
        <w:t>类</w:t>
      </w:r>
      <w:r>
        <w:t>型</w:t>
      </w:r>
      <w:r>
        <w:rPr>
          <w:rFonts w:hint="eastAsia"/>
        </w:rPr>
        <w:t xml:space="preserve">： </w:t>
      </w:r>
      <w:r>
        <w:t>①</w:t>
      </w:r>
      <w:r>
        <w:rPr>
          <w:rFonts w:hint="eastAsia"/>
        </w:rPr>
        <w:t>演</w:t>
      </w:r>
      <w:r>
        <w:t>示型</w:t>
      </w:r>
      <w:r>
        <w:rPr>
          <w:rFonts w:hint="eastAsia"/>
        </w:rPr>
        <w:t xml:space="preserve"> </w:t>
      </w:r>
      <w:r>
        <w:t>②验证型</w:t>
      </w:r>
      <w:r>
        <w:rPr>
          <w:rFonts w:hint="eastAsia"/>
        </w:rPr>
        <w:t xml:space="preserve"> </w:t>
      </w:r>
      <w:r>
        <w:t>③设计型</w:t>
      </w:r>
      <w:r>
        <w:rPr>
          <w:rFonts w:hint="eastAsia"/>
        </w:rPr>
        <w:t xml:space="preserve"> ④综合</w:t>
      </w:r>
      <w:r>
        <w:t>型</w:t>
      </w:r>
    </w:p>
    <w:p w14:paraId="3B29C0E4">
      <w:pPr>
        <w:pStyle w:val="20"/>
        <w:spacing w:before="326" w:beforeLines="100" w:after="163"/>
        <w:rPr>
          <w:rFonts w:ascii="黑体" w:hAnsi="黑体" w:eastAsia="黑体"/>
          <w:sz w:val="28"/>
          <w:szCs w:val="28"/>
        </w:rPr>
      </w:pPr>
      <w:r>
        <w:rPr>
          <w:rFonts w:hint="eastAsia" w:ascii="黑体" w:hAnsi="黑体" w:eastAsia="黑体"/>
          <w:sz w:val="28"/>
          <w:szCs w:val="28"/>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442FA7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3798E7CC">
            <w:pPr>
              <w:widowControl/>
              <w:ind w:firstLine="420" w:firstLineChars="200"/>
              <w:jc w:val="left"/>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根据</w:t>
            </w:r>
            <w:r>
              <w:rPr>
                <w:rFonts w:cs="仿宋_GB2312" w:asciiTheme="minorEastAsia" w:hAnsiTheme="minorEastAsia" w:eastAsiaTheme="minorEastAsia"/>
                <w:sz w:val="21"/>
                <w:szCs w:val="21"/>
              </w:rPr>
              <w:t>学校</w:t>
            </w:r>
            <w:r>
              <w:rPr>
                <w:rFonts w:hint="eastAsia" w:cs="仿宋_GB2312" w:asciiTheme="minorEastAsia" w:hAnsiTheme="minorEastAsia" w:eastAsiaTheme="minorEastAsia"/>
                <w:sz w:val="21"/>
                <w:szCs w:val="21"/>
              </w:rPr>
              <w:t>人才培养</w:t>
            </w:r>
            <w:r>
              <w:rPr>
                <w:rFonts w:cs="仿宋_GB2312" w:asciiTheme="minorEastAsia" w:hAnsiTheme="minorEastAsia" w:eastAsiaTheme="minorEastAsia"/>
                <w:sz w:val="21"/>
                <w:szCs w:val="21"/>
              </w:rPr>
              <w:t>八大核心素养培养要求和思想政治教育目标，</w:t>
            </w:r>
            <w:r>
              <w:rPr>
                <w:rFonts w:hint="eastAsia" w:cs="仿宋_GB2312" w:asciiTheme="minorEastAsia" w:hAnsiTheme="minorEastAsia" w:eastAsiaTheme="minorEastAsia"/>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sz w:val="21"/>
                <w:szCs w:val="21"/>
              </w:rPr>
              <w:t>入</w:t>
            </w:r>
            <w:r>
              <w:rPr>
                <w:rFonts w:cs="仿宋_GB2312" w:asciiTheme="minorEastAsia" w:hAnsiTheme="minorEastAsia" w:eastAsiaTheme="minorEastAsia"/>
                <w:sz w:val="21"/>
                <w:szCs w:val="21"/>
              </w:rPr>
              <w:t>体育课堂教学，通过改进教学内容使学生切身感受到体育的魅力和自我价值的实现，实现“育体”</w:t>
            </w:r>
            <w:r>
              <w:rPr>
                <w:rFonts w:hint="eastAsia" w:cs="仿宋_GB2312" w:asciiTheme="minorEastAsia" w:hAnsiTheme="minorEastAsia" w:eastAsiaTheme="minorEastAsia"/>
                <w:sz w:val="21"/>
                <w:szCs w:val="21"/>
              </w:rPr>
              <w:t>、</w:t>
            </w:r>
            <w:r>
              <w:rPr>
                <w:rFonts w:cs="仿宋_GB2312" w:asciiTheme="minorEastAsia" w:hAnsiTheme="minorEastAsia" w:eastAsiaTheme="minorEastAsia"/>
                <w:sz w:val="21"/>
                <w:szCs w:val="21"/>
              </w:rPr>
              <w:t>“育心”</w:t>
            </w:r>
            <w:r>
              <w:rPr>
                <w:rFonts w:hint="eastAsia" w:cs="仿宋_GB2312" w:asciiTheme="minorEastAsia" w:hAnsiTheme="minorEastAsia" w:eastAsiaTheme="minorEastAsia"/>
                <w:sz w:val="21"/>
                <w:szCs w:val="21"/>
              </w:rPr>
              <w:t>与</w:t>
            </w:r>
            <w:r>
              <w:rPr>
                <w:rFonts w:cs="仿宋_GB2312" w:asciiTheme="minorEastAsia" w:hAnsiTheme="minorEastAsia" w:eastAsiaTheme="minorEastAsia"/>
                <w:sz w:val="21"/>
                <w:szCs w:val="21"/>
              </w:rPr>
              <w:t>“育人”的结合，通过体育塑造心灵、健全人格。</w:t>
            </w:r>
          </w:p>
          <w:p w14:paraId="546F5B8D">
            <w:pPr>
              <w:widowControl w:val="0"/>
              <w:spacing w:line="340" w:lineRule="atLeast"/>
              <w:ind w:firstLine="480"/>
              <w:jc w:val="both"/>
              <w:rPr>
                <w:rFonts w:cs="仿宋_GB2312" w:asciiTheme="minorEastAsia" w:hAnsiTheme="minorEastAsia" w:eastAsiaTheme="minorEastAsia"/>
                <w:sz w:val="20"/>
                <w:szCs w:val="20"/>
              </w:rPr>
            </w:pPr>
            <w:r>
              <w:rPr>
                <w:rFonts w:hint="eastAsia" w:cs="仿宋_GB2312" w:asciiTheme="minorEastAsia" w:hAnsiTheme="minorEastAsia" w:eastAsiaTheme="minorEastAsia"/>
                <w:sz w:val="21"/>
                <w:szCs w:val="21"/>
              </w:rPr>
              <w:t>匹克球的课堂教学以学生发展为中心组织教学。利用先进的教学手段和训练方法课堂讲授展示匹克球的基本理论和技术、战术与比赛能力，进行互动式教学。</w:t>
            </w:r>
            <w:r>
              <w:rPr>
                <w:rFonts w:cs="仿宋_GB2312" w:asciiTheme="minorEastAsia" w:hAnsiTheme="minorEastAsia" w:eastAsiaTheme="minorEastAsia"/>
                <w:sz w:val="21"/>
                <w:szCs w:val="21"/>
              </w:rPr>
              <w:t>将立德树人教育融入匹克球课程教学活动中。理论讲授教学与实践训练教学相结合，在指导学生实践训练时融入政治思想、道德品质教育。实现创新能力培养融入教育教学全过程。鼓励学生结合匹克球运动自身规律、从专业比赛实战中提升</w:t>
            </w:r>
            <w:r>
              <w:rPr>
                <w:rFonts w:hint="eastAsia" w:cs="仿宋_GB2312" w:asciiTheme="minorEastAsia" w:hAnsiTheme="minorEastAsia" w:eastAsiaTheme="minorEastAsia"/>
                <w:sz w:val="21"/>
                <w:szCs w:val="21"/>
              </w:rPr>
              <w:t>匹克</w:t>
            </w:r>
            <w:r>
              <w:rPr>
                <w:rFonts w:cs="仿宋_GB2312" w:asciiTheme="minorEastAsia" w:hAnsiTheme="minorEastAsia" w:eastAsiaTheme="minorEastAsia"/>
                <w:sz w:val="21"/>
                <w:szCs w:val="21"/>
              </w:rPr>
              <w:t>球技能。</w:t>
            </w:r>
            <w:r>
              <w:rPr>
                <w:rFonts w:hint="eastAsia" w:cs="仿宋_GB2312" w:asciiTheme="minorEastAsia" w:hAnsiTheme="minorEastAsia" w:eastAsiaTheme="minorEastAsia"/>
                <w:sz w:val="21"/>
                <w:szCs w:val="21"/>
              </w:rPr>
              <w:t>通过组织教学比赛使学生对规则的学习及掌握更加深刻，在比赛中</w:t>
            </w:r>
            <w:r>
              <w:rPr>
                <w:rFonts w:cs="仿宋_GB2312" w:asciiTheme="minorEastAsia" w:hAnsiTheme="minorEastAsia" w:eastAsiaTheme="minorEastAsia"/>
                <w:sz w:val="21"/>
                <w:szCs w:val="21"/>
              </w:rPr>
              <w:t>培养了学生的团队合作能力和人际交往能力；运动规则和竞赛规则的讲解以及课堂</w:t>
            </w:r>
            <w:r>
              <w:rPr>
                <w:rFonts w:hint="eastAsia" w:cs="仿宋_GB2312" w:asciiTheme="minorEastAsia" w:hAnsiTheme="minorEastAsia" w:eastAsiaTheme="minorEastAsia"/>
                <w:sz w:val="21"/>
                <w:szCs w:val="21"/>
              </w:rPr>
              <w:t>纪律</w:t>
            </w:r>
            <w:r>
              <w:rPr>
                <w:rFonts w:cs="仿宋_GB2312" w:asciiTheme="minorEastAsia" w:hAnsiTheme="minorEastAsia" w:eastAsiaTheme="minorEastAsia"/>
                <w:sz w:val="21"/>
                <w:szCs w:val="21"/>
              </w:rPr>
              <w:t>要求，</w:t>
            </w:r>
            <w:r>
              <w:rPr>
                <w:rFonts w:hint="eastAsia" w:cs="仿宋_GB2312" w:asciiTheme="minorEastAsia" w:hAnsiTheme="minorEastAsia" w:eastAsiaTheme="minorEastAsia"/>
                <w:sz w:val="21"/>
                <w:szCs w:val="21"/>
              </w:rPr>
              <w:t>潜移默化的</w:t>
            </w:r>
            <w:r>
              <w:rPr>
                <w:rFonts w:cs="仿宋_GB2312" w:asciiTheme="minorEastAsia" w:hAnsiTheme="minorEastAsia" w:eastAsiaTheme="minorEastAsia"/>
                <w:sz w:val="21"/>
                <w:szCs w:val="21"/>
              </w:rPr>
              <w:t>提高了学生规则意识和社会道德修养；</w:t>
            </w:r>
            <w:r>
              <w:rPr>
                <w:rFonts w:hint="eastAsia" w:cs="仿宋_GB2312" w:asciiTheme="minorEastAsia" w:hAnsiTheme="minorEastAsia" w:eastAsiaTheme="minorEastAsia"/>
                <w:sz w:val="21"/>
                <w:szCs w:val="21"/>
              </w:rPr>
              <w:t>要求</w:t>
            </w:r>
            <w:r>
              <w:rPr>
                <w:rFonts w:cs="仿宋_GB2312" w:asciiTheme="minorEastAsia" w:hAnsiTheme="minorEastAsia" w:eastAsiaTheme="minorEastAsia"/>
                <w:sz w:val="21"/>
                <w:szCs w:val="21"/>
              </w:rPr>
              <w:t>课外运动app</w:t>
            </w:r>
            <w:r>
              <w:rPr>
                <w:rFonts w:hint="eastAsia" w:cs="仿宋_GB2312" w:asciiTheme="minorEastAsia" w:hAnsiTheme="minorEastAsia" w:eastAsiaTheme="minorEastAsia"/>
                <w:sz w:val="21"/>
                <w:szCs w:val="21"/>
              </w:rPr>
              <w:t>跑</w:t>
            </w:r>
            <w:r>
              <w:rPr>
                <w:rFonts w:cs="仿宋_GB2312" w:asciiTheme="minorEastAsia" w:hAnsiTheme="minorEastAsia" w:eastAsiaTheme="minorEastAsia"/>
                <w:sz w:val="21"/>
                <w:szCs w:val="21"/>
              </w:rPr>
              <w:t>的练习，提高了学生自主锻炼能力，帮助学生树立终身体育意识</w:t>
            </w:r>
            <w:r>
              <w:rPr>
                <w:rFonts w:hint="eastAsia" w:cs="仿宋_GB2312" w:asciiTheme="minorEastAsia" w:hAnsiTheme="minorEastAsia" w:eastAsiaTheme="minorEastAsia"/>
                <w:sz w:val="21"/>
                <w:szCs w:val="21"/>
              </w:rPr>
              <w:t>打下坚实的基础</w:t>
            </w:r>
            <w:r>
              <w:rPr>
                <w:rFonts w:cs="仿宋_GB2312" w:asciiTheme="minorEastAsia" w:hAnsiTheme="minorEastAsia" w:eastAsiaTheme="minorEastAsia"/>
                <w:sz w:val="21"/>
                <w:szCs w:val="21"/>
              </w:rPr>
              <w:t>。</w:t>
            </w:r>
          </w:p>
        </w:tc>
      </w:tr>
    </w:tbl>
    <w:p w14:paraId="4DDC813B">
      <w:pPr>
        <w:pStyle w:val="19"/>
        <w:spacing w:before="326" w:beforeLines="100" w:line="360" w:lineRule="auto"/>
        <w:rPr>
          <w:rFonts w:ascii="黑体" w:hAnsi="宋体"/>
        </w:rPr>
      </w:pPr>
      <w:r>
        <w:rPr>
          <w:rFonts w:hint="eastAsia" w:ascii="黑体" w:hAnsi="宋体"/>
        </w:rPr>
        <w:t>五、课程考核</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76B3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restart"/>
            <w:tcBorders>
              <w:top w:val="single" w:color="auto" w:sz="12" w:space="0"/>
              <w:left w:val="single" w:color="auto" w:sz="12" w:space="0"/>
            </w:tcBorders>
            <w:vAlign w:val="center"/>
          </w:tcPr>
          <w:p w14:paraId="034AA7DC">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7EDF9331">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73583DCB">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7D5B3E37">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1CF51CF3">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78C4D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continue"/>
            <w:tcBorders>
              <w:left w:val="single" w:color="auto" w:sz="12" w:space="0"/>
            </w:tcBorders>
          </w:tcPr>
          <w:p w14:paraId="53E9CF88">
            <w:pPr>
              <w:widowControl w:val="0"/>
              <w:snapToGrid w:val="0"/>
              <w:jc w:val="center"/>
              <w:rPr>
                <w:rFonts w:ascii="黑体" w:hAnsi="黑体" w:eastAsia="黑体"/>
                <w:bCs/>
                <w:sz w:val="21"/>
                <w:szCs w:val="21"/>
              </w:rPr>
            </w:pPr>
          </w:p>
        </w:tc>
        <w:tc>
          <w:tcPr>
            <w:tcW w:w="709" w:type="dxa"/>
            <w:vMerge w:val="continue"/>
          </w:tcPr>
          <w:p w14:paraId="3069FF86">
            <w:pPr>
              <w:pStyle w:val="19"/>
              <w:widowControl w:val="0"/>
              <w:jc w:val="both"/>
              <w:rPr>
                <w:rFonts w:ascii="黑体" w:hAnsi="黑体"/>
                <w:bCs/>
                <w:sz w:val="21"/>
                <w:szCs w:val="21"/>
              </w:rPr>
            </w:pPr>
          </w:p>
        </w:tc>
        <w:tc>
          <w:tcPr>
            <w:tcW w:w="2353" w:type="dxa"/>
            <w:vMerge w:val="continue"/>
            <w:tcBorders>
              <w:right w:val="double" w:color="auto" w:sz="4" w:space="0"/>
            </w:tcBorders>
          </w:tcPr>
          <w:p w14:paraId="42FCCB09">
            <w:pPr>
              <w:pStyle w:val="19"/>
              <w:widowControl w:val="0"/>
              <w:jc w:val="both"/>
              <w:rPr>
                <w:rFonts w:ascii="黑体" w:hAnsi="黑体"/>
                <w:bCs/>
                <w:sz w:val="21"/>
                <w:szCs w:val="21"/>
              </w:rPr>
            </w:pPr>
          </w:p>
        </w:tc>
        <w:tc>
          <w:tcPr>
            <w:tcW w:w="612" w:type="dxa"/>
            <w:tcBorders>
              <w:left w:val="double" w:color="auto" w:sz="4" w:space="0"/>
            </w:tcBorders>
            <w:vAlign w:val="center"/>
          </w:tcPr>
          <w:p w14:paraId="65B19E07">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56F4A8F8">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5FB10ECD">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7B2DA2AB">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2F86E37C">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2A494A17">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49AE4B03">
            <w:pPr>
              <w:pStyle w:val="19"/>
              <w:widowControl w:val="0"/>
              <w:spacing w:line="240" w:lineRule="auto"/>
              <w:jc w:val="center"/>
              <w:rPr>
                <w:rFonts w:ascii="黑体" w:hAnsi="黑体"/>
                <w:bCs/>
                <w:sz w:val="21"/>
                <w:szCs w:val="21"/>
              </w:rPr>
            </w:pPr>
          </w:p>
        </w:tc>
      </w:tr>
      <w:tr w14:paraId="33F03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tcBorders>
              <w:left w:val="single" w:color="auto" w:sz="12" w:space="0"/>
            </w:tcBorders>
            <w:vAlign w:val="center"/>
          </w:tcPr>
          <w:p w14:paraId="7DC2A579">
            <w:pPr>
              <w:widowControl w:val="0"/>
              <w:snapToGrid w:val="0"/>
              <w:jc w:val="center"/>
              <w:rPr>
                <w:rFonts w:cs="Arial" w:asciiTheme="minorEastAsia" w:hAnsiTheme="minorEastAsia" w:eastAsiaTheme="minorEastAsia"/>
                <w:color w:val="000000"/>
                <w:sz w:val="21"/>
                <w:szCs w:val="21"/>
              </w:rPr>
            </w:pPr>
            <w:r>
              <w:rPr>
                <w:rFonts w:cs="Arial" w:asciiTheme="minorEastAsia" w:hAnsiTheme="minorEastAsia" w:eastAsiaTheme="minorEastAsia"/>
                <w:color w:val="000000"/>
                <w:sz w:val="21"/>
                <w:szCs w:val="21"/>
              </w:rPr>
              <w:t>X1</w:t>
            </w:r>
          </w:p>
        </w:tc>
        <w:tc>
          <w:tcPr>
            <w:tcW w:w="709" w:type="dxa"/>
            <w:vAlign w:val="center"/>
          </w:tcPr>
          <w:p w14:paraId="10385F0D">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7990E06D">
            <w:pPr>
              <w:pStyle w:val="17"/>
              <w:widowControl w:val="0"/>
              <w:rPr>
                <w:rFonts w:asciiTheme="minorEastAsia" w:hAnsiTheme="minorEastAsia" w:eastAsiaTheme="minorEastAsia"/>
              </w:rPr>
            </w:pPr>
            <w:r>
              <w:rPr>
                <w:rFonts w:hint="eastAsia" w:asciiTheme="minorEastAsia" w:hAnsiTheme="minorEastAsia" w:eastAsiaTheme="minorEastAsia"/>
              </w:rPr>
              <w:t>匹克球专项评价</w:t>
            </w:r>
          </w:p>
        </w:tc>
        <w:tc>
          <w:tcPr>
            <w:tcW w:w="612" w:type="dxa"/>
            <w:tcBorders>
              <w:left w:val="double" w:color="auto" w:sz="4" w:space="0"/>
            </w:tcBorders>
            <w:vAlign w:val="center"/>
          </w:tcPr>
          <w:p w14:paraId="59274B35">
            <w:pPr>
              <w:pStyle w:val="17"/>
              <w:widowControl w:val="0"/>
              <w:rPr>
                <w:rFonts w:cs="Arial" w:asciiTheme="minorEastAsia" w:hAnsiTheme="minorEastAsia" w:eastAsiaTheme="minorEastAsia"/>
                <w:color w:val="000000"/>
                <w:sz w:val="21"/>
                <w:szCs w:val="21"/>
              </w:rPr>
            </w:pPr>
            <w:r>
              <w:rPr>
                <w:rFonts w:ascii="宋体" w:hAnsi="宋体"/>
              </w:rPr>
              <w:t>20</w:t>
            </w:r>
          </w:p>
        </w:tc>
        <w:tc>
          <w:tcPr>
            <w:tcW w:w="612" w:type="dxa"/>
            <w:vAlign w:val="center"/>
          </w:tcPr>
          <w:p w14:paraId="2A368BF5">
            <w:pPr>
              <w:pStyle w:val="17"/>
              <w:widowControl w:val="0"/>
              <w:rPr>
                <w:rFonts w:cs="Arial" w:asciiTheme="minorEastAsia" w:hAnsiTheme="minorEastAsia" w:eastAsiaTheme="minorEastAsia"/>
                <w:color w:val="000000"/>
                <w:sz w:val="21"/>
                <w:szCs w:val="21"/>
              </w:rPr>
            </w:pPr>
            <w:r>
              <w:rPr>
                <w:rFonts w:ascii="宋体" w:hAnsi="宋体"/>
              </w:rPr>
              <w:t>10</w:t>
            </w:r>
          </w:p>
        </w:tc>
        <w:tc>
          <w:tcPr>
            <w:tcW w:w="612" w:type="dxa"/>
            <w:vAlign w:val="center"/>
          </w:tcPr>
          <w:p w14:paraId="5DA5FA8E">
            <w:pPr>
              <w:pStyle w:val="17"/>
              <w:widowControl w:val="0"/>
              <w:rPr>
                <w:rFonts w:cs="Arial" w:asciiTheme="minorEastAsia" w:hAnsiTheme="minorEastAsia" w:eastAsiaTheme="minorEastAsia"/>
                <w:color w:val="000000"/>
                <w:sz w:val="21"/>
                <w:szCs w:val="21"/>
              </w:rPr>
            </w:pPr>
            <w:r>
              <w:rPr>
                <w:rFonts w:hint="eastAsia" w:ascii="宋体" w:hAnsi="宋体"/>
              </w:rPr>
              <w:t>4</w:t>
            </w:r>
            <w:r>
              <w:rPr>
                <w:rFonts w:ascii="宋体" w:hAnsi="宋体"/>
              </w:rPr>
              <w:t>0</w:t>
            </w:r>
          </w:p>
        </w:tc>
        <w:tc>
          <w:tcPr>
            <w:tcW w:w="612" w:type="dxa"/>
            <w:vAlign w:val="center"/>
          </w:tcPr>
          <w:p w14:paraId="48B354B0">
            <w:pPr>
              <w:pStyle w:val="17"/>
              <w:widowControl w:val="0"/>
              <w:rPr>
                <w:rFonts w:cs="Arial" w:asciiTheme="minorEastAsia" w:hAnsiTheme="minorEastAsia" w:eastAsiaTheme="minorEastAsia"/>
                <w:color w:val="000000"/>
                <w:sz w:val="21"/>
                <w:szCs w:val="21"/>
              </w:rPr>
            </w:pPr>
            <w:r>
              <w:rPr>
                <w:rFonts w:hint="eastAsia" w:ascii="宋体" w:hAnsi="宋体"/>
              </w:rPr>
              <w:t>1</w:t>
            </w:r>
            <w:r>
              <w:rPr>
                <w:rFonts w:ascii="宋体" w:hAnsi="宋体"/>
              </w:rPr>
              <w:t>0</w:t>
            </w:r>
          </w:p>
        </w:tc>
        <w:tc>
          <w:tcPr>
            <w:tcW w:w="612" w:type="dxa"/>
            <w:vAlign w:val="center"/>
          </w:tcPr>
          <w:p w14:paraId="620FEFA6">
            <w:pPr>
              <w:pStyle w:val="17"/>
              <w:widowControl w:val="0"/>
              <w:rPr>
                <w:rFonts w:cs="Arial" w:asciiTheme="minorEastAsia" w:hAnsiTheme="minorEastAsia" w:eastAsiaTheme="minorEastAsia"/>
                <w:color w:val="000000"/>
                <w:sz w:val="21"/>
                <w:szCs w:val="21"/>
              </w:rPr>
            </w:pPr>
            <w:r>
              <w:rPr>
                <w:rFonts w:hint="eastAsia" w:ascii="宋体" w:hAnsi="宋体"/>
              </w:rPr>
              <w:t>1</w:t>
            </w:r>
            <w:r>
              <w:rPr>
                <w:rFonts w:ascii="宋体" w:hAnsi="宋体"/>
              </w:rPr>
              <w:t>0</w:t>
            </w:r>
          </w:p>
        </w:tc>
        <w:tc>
          <w:tcPr>
            <w:tcW w:w="612" w:type="dxa"/>
            <w:vAlign w:val="center"/>
          </w:tcPr>
          <w:p w14:paraId="2BBA5529">
            <w:pPr>
              <w:pStyle w:val="17"/>
              <w:widowControl w:val="0"/>
              <w:rPr>
                <w:rFonts w:cs="Arial" w:asciiTheme="minorEastAsia" w:hAnsiTheme="minorEastAsia" w:eastAsiaTheme="minorEastAsia"/>
                <w:color w:val="000000"/>
                <w:sz w:val="21"/>
                <w:szCs w:val="21"/>
              </w:rPr>
            </w:pPr>
            <w:r>
              <w:rPr>
                <w:rFonts w:hint="eastAsia" w:ascii="宋体" w:hAnsi="宋体"/>
              </w:rPr>
              <w:t>1</w:t>
            </w:r>
            <w:r>
              <w:rPr>
                <w:rFonts w:ascii="宋体" w:hAnsi="宋体"/>
              </w:rPr>
              <w:t>0</w:t>
            </w:r>
          </w:p>
        </w:tc>
        <w:tc>
          <w:tcPr>
            <w:tcW w:w="706" w:type="dxa"/>
            <w:tcBorders>
              <w:right w:val="single" w:color="auto" w:sz="12" w:space="0"/>
            </w:tcBorders>
            <w:vAlign w:val="center"/>
          </w:tcPr>
          <w:p w14:paraId="4ED38B82">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38755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tcBorders>
              <w:left w:val="single" w:color="auto" w:sz="12" w:space="0"/>
            </w:tcBorders>
            <w:vAlign w:val="center"/>
          </w:tcPr>
          <w:p w14:paraId="0D220EB8">
            <w:pPr>
              <w:widowControl w:val="0"/>
              <w:snapToGrid w:val="0"/>
              <w:jc w:val="center"/>
              <w:rPr>
                <w:rFonts w:cs="Arial" w:asciiTheme="minorEastAsia" w:hAnsiTheme="minorEastAsia" w:eastAsiaTheme="minorEastAsia"/>
                <w:color w:val="000000"/>
                <w:sz w:val="21"/>
                <w:szCs w:val="21"/>
              </w:rPr>
            </w:pPr>
            <w:r>
              <w:rPr>
                <w:rFonts w:cs="Arial" w:asciiTheme="minorEastAsia" w:hAnsiTheme="minorEastAsia" w:eastAsiaTheme="minorEastAsia"/>
                <w:color w:val="000000"/>
                <w:sz w:val="21"/>
                <w:szCs w:val="21"/>
              </w:rPr>
              <w:t>X2</w:t>
            </w:r>
          </w:p>
        </w:tc>
        <w:tc>
          <w:tcPr>
            <w:tcW w:w="709" w:type="dxa"/>
            <w:vAlign w:val="center"/>
          </w:tcPr>
          <w:p w14:paraId="0364F53E">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55A16857">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259B23D4">
            <w:pPr>
              <w:pStyle w:val="17"/>
              <w:widowControl w:val="0"/>
              <w:rPr>
                <w:rFonts w:cs="Arial" w:asciiTheme="minorEastAsia" w:hAnsiTheme="minorEastAsia" w:eastAsiaTheme="minorEastAsia"/>
                <w:color w:val="000000"/>
                <w:sz w:val="21"/>
                <w:szCs w:val="21"/>
              </w:rPr>
            </w:pPr>
            <w:r>
              <w:rPr>
                <w:rFonts w:hint="eastAsia" w:ascii="宋体" w:hAnsi="宋体"/>
                <w:lang w:val="en-US" w:eastAsia="zh-CN"/>
              </w:rPr>
              <w:t>3</w:t>
            </w:r>
            <w:r>
              <w:rPr>
                <w:rFonts w:hint="eastAsia" w:ascii="宋体" w:hAnsi="宋体"/>
              </w:rPr>
              <w:t>0</w:t>
            </w:r>
          </w:p>
        </w:tc>
        <w:tc>
          <w:tcPr>
            <w:tcW w:w="612" w:type="dxa"/>
            <w:vAlign w:val="center"/>
          </w:tcPr>
          <w:p w14:paraId="3DB57B1D">
            <w:pPr>
              <w:pStyle w:val="17"/>
              <w:widowControl w:val="0"/>
              <w:rPr>
                <w:rFonts w:cs="Arial" w:asciiTheme="minorEastAsia" w:hAnsiTheme="minorEastAsia" w:eastAsiaTheme="minorEastAsia"/>
                <w:color w:val="000000"/>
                <w:sz w:val="21"/>
                <w:szCs w:val="21"/>
              </w:rPr>
            </w:pPr>
            <w:r>
              <w:rPr>
                <w:rFonts w:hint="eastAsia" w:ascii="宋体" w:hAnsi="宋体"/>
              </w:rPr>
              <w:t>0</w:t>
            </w:r>
          </w:p>
        </w:tc>
        <w:tc>
          <w:tcPr>
            <w:tcW w:w="612" w:type="dxa"/>
            <w:vAlign w:val="center"/>
          </w:tcPr>
          <w:p w14:paraId="36E3485B">
            <w:pPr>
              <w:pStyle w:val="17"/>
              <w:widowControl w:val="0"/>
              <w:rPr>
                <w:rFonts w:cs="Arial" w:asciiTheme="minorEastAsia" w:hAnsiTheme="minorEastAsia" w:eastAsiaTheme="minorEastAsia"/>
                <w:color w:val="000000"/>
                <w:sz w:val="21"/>
                <w:szCs w:val="21"/>
              </w:rPr>
            </w:pPr>
            <w:r>
              <w:rPr>
                <w:rFonts w:hint="eastAsia" w:ascii="宋体" w:hAnsi="宋体"/>
              </w:rPr>
              <w:t>50</w:t>
            </w:r>
          </w:p>
        </w:tc>
        <w:tc>
          <w:tcPr>
            <w:tcW w:w="612" w:type="dxa"/>
            <w:vAlign w:val="center"/>
          </w:tcPr>
          <w:p w14:paraId="41974A93">
            <w:pPr>
              <w:pStyle w:val="17"/>
              <w:widowControl w:val="0"/>
              <w:rPr>
                <w:rFonts w:cs="Arial" w:asciiTheme="minorEastAsia" w:hAnsiTheme="minorEastAsia" w:eastAsiaTheme="minorEastAsia"/>
                <w:color w:val="000000"/>
                <w:sz w:val="21"/>
                <w:szCs w:val="21"/>
              </w:rPr>
            </w:pPr>
            <w:r>
              <w:rPr>
                <w:rFonts w:hint="eastAsia" w:ascii="宋体" w:hAnsi="宋体"/>
              </w:rPr>
              <w:t>0</w:t>
            </w:r>
          </w:p>
        </w:tc>
        <w:tc>
          <w:tcPr>
            <w:tcW w:w="612" w:type="dxa"/>
            <w:vAlign w:val="center"/>
          </w:tcPr>
          <w:p w14:paraId="1B95E7BA">
            <w:pPr>
              <w:pStyle w:val="17"/>
              <w:widowControl w:val="0"/>
              <w:rPr>
                <w:rFonts w:cs="Arial" w:asciiTheme="minorEastAsia" w:hAnsiTheme="minorEastAsia" w:eastAsiaTheme="minorEastAsia"/>
                <w:color w:val="000000"/>
                <w:sz w:val="21"/>
                <w:szCs w:val="21"/>
              </w:rPr>
            </w:pPr>
            <w:r>
              <w:rPr>
                <w:rFonts w:hint="eastAsia" w:ascii="宋体" w:hAnsi="宋体"/>
              </w:rPr>
              <w:t>0</w:t>
            </w:r>
          </w:p>
        </w:tc>
        <w:tc>
          <w:tcPr>
            <w:tcW w:w="612" w:type="dxa"/>
            <w:vAlign w:val="center"/>
          </w:tcPr>
          <w:p w14:paraId="2570A239">
            <w:pPr>
              <w:pStyle w:val="17"/>
              <w:widowControl w:val="0"/>
              <w:rPr>
                <w:rFonts w:cs="Arial" w:asciiTheme="minorEastAsia" w:hAnsiTheme="minorEastAsia" w:eastAsiaTheme="minorEastAsia"/>
                <w:color w:val="000000"/>
                <w:sz w:val="21"/>
                <w:szCs w:val="21"/>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406A6FDF">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1CAF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tcBorders>
              <w:left w:val="single" w:color="auto" w:sz="12" w:space="0"/>
            </w:tcBorders>
            <w:vAlign w:val="center"/>
          </w:tcPr>
          <w:p w14:paraId="0400327A">
            <w:pPr>
              <w:widowControl w:val="0"/>
              <w:snapToGrid w:val="0"/>
              <w:jc w:val="center"/>
              <w:rPr>
                <w:rFonts w:cs="Arial" w:asciiTheme="minorEastAsia" w:hAnsiTheme="minorEastAsia" w:eastAsiaTheme="minorEastAsia"/>
                <w:color w:val="000000"/>
                <w:sz w:val="21"/>
                <w:szCs w:val="21"/>
              </w:rPr>
            </w:pPr>
            <w:r>
              <w:rPr>
                <w:rFonts w:cs="Arial" w:asciiTheme="minorEastAsia" w:hAnsiTheme="minorEastAsia" w:eastAsiaTheme="minorEastAsia"/>
                <w:color w:val="000000"/>
                <w:sz w:val="21"/>
                <w:szCs w:val="21"/>
              </w:rPr>
              <w:t>X3</w:t>
            </w:r>
          </w:p>
        </w:tc>
        <w:tc>
          <w:tcPr>
            <w:tcW w:w="709" w:type="dxa"/>
            <w:vAlign w:val="center"/>
          </w:tcPr>
          <w:p w14:paraId="48500C6B">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7ACBE7A3">
            <w:pPr>
              <w:pStyle w:val="17"/>
              <w:widowControl w:val="0"/>
              <w:rPr>
                <w:rFonts w:asciiTheme="minorEastAsia" w:hAnsiTheme="minorEastAsia" w:eastAsiaTheme="minorEastAsia"/>
              </w:rPr>
            </w:pPr>
            <w:r>
              <w:rPr>
                <w:rFonts w:cs="Arial" w:asciiTheme="minorEastAsia" w:hAnsiTheme="minorEastAsia" w:eastAsiaTheme="minorEastAsia"/>
              </w:rPr>
              <w:t>《国家学生体质健康标准》测试评价</w:t>
            </w:r>
          </w:p>
        </w:tc>
        <w:tc>
          <w:tcPr>
            <w:tcW w:w="612" w:type="dxa"/>
            <w:tcBorders>
              <w:left w:val="double" w:color="auto" w:sz="4" w:space="0"/>
            </w:tcBorders>
            <w:vAlign w:val="center"/>
          </w:tcPr>
          <w:p w14:paraId="252D933F">
            <w:pPr>
              <w:pStyle w:val="17"/>
              <w:widowControl w:val="0"/>
              <w:rPr>
                <w:rFonts w:cs="Arial" w:asciiTheme="minorEastAsia" w:hAnsiTheme="minorEastAsia" w:eastAsiaTheme="minorEastAsia"/>
                <w:color w:val="000000"/>
                <w:sz w:val="21"/>
                <w:szCs w:val="21"/>
              </w:rPr>
            </w:pPr>
            <w:r>
              <w:rPr>
                <w:rFonts w:hint="eastAsia" w:ascii="宋体" w:hAnsi="宋体"/>
              </w:rPr>
              <w:t>20</w:t>
            </w:r>
          </w:p>
        </w:tc>
        <w:tc>
          <w:tcPr>
            <w:tcW w:w="612" w:type="dxa"/>
            <w:vAlign w:val="center"/>
          </w:tcPr>
          <w:p w14:paraId="1E7C4276">
            <w:pPr>
              <w:pStyle w:val="17"/>
              <w:widowControl w:val="0"/>
              <w:rPr>
                <w:rFonts w:cs="Arial" w:asciiTheme="minorEastAsia" w:hAnsiTheme="minorEastAsia" w:eastAsiaTheme="minorEastAsia"/>
                <w:color w:val="000000"/>
                <w:sz w:val="21"/>
                <w:szCs w:val="21"/>
              </w:rPr>
            </w:pPr>
            <w:r>
              <w:rPr>
                <w:rFonts w:hint="eastAsia" w:ascii="宋体" w:hAnsi="宋体"/>
              </w:rPr>
              <w:t>20</w:t>
            </w:r>
          </w:p>
        </w:tc>
        <w:tc>
          <w:tcPr>
            <w:tcW w:w="612" w:type="dxa"/>
            <w:vAlign w:val="center"/>
          </w:tcPr>
          <w:p w14:paraId="2B69599B">
            <w:pPr>
              <w:pStyle w:val="17"/>
              <w:widowControl w:val="0"/>
              <w:rPr>
                <w:rFonts w:cs="Arial" w:asciiTheme="minorEastAsia" w:hAnsiTheme="minorEastAsia" w:eastAsiaTheme="minorEastAsia"/>
                <w:color w:val="000000"/>
                <w:sz w:val="21"/>
                <w:szCs w:val="21"/>
              </w:rPr>
            </w:pPr>
            <w:r>
              <w:rPr>
                <w:rFonts w:hint="eastAsia" w:ascii="宋体" w:hAnsi="宋体"/>
              </w:rPr>
              <w:t>0</w:t>
            </w:r>
          </w:p>
        </w:tc>
        <w:tc>
          <w:tcPr>
            <w:tcW w:w="612" w:type="dxa"/>
            <w:vAlign w:val="center"/>
          </w:tcPr>
          <w:p w14:paraId="6DE670CC">
            <w:pPr>
              <w:pStyle w:val="17"/>
              <w:widowControl w:val="0"/>
              <w:rPr>
                <w:rFonts w:cs="Arial" w:asciiTheme="minorEastAsia" w:hAnsiTheme="minorEastAsia" w:eastAsiaTheme="minorEastAsia"/>
                <w:color w:val="000000"/>
                <w:sz w:val="21"/>
                <w:szCs w:val="21"/>
              </w:rPr>
            </w:pPr>
            <w:r>
              <w:rPr>
                <w:rFonts w:hint="eastAsia" w:ascii="宋体" w:hAnsi="宋体"/>
              </w:rPr>
              <w:t>20</w:t>
            </w:r>
          </w:p>
        </w:tc>
        <w:tc>
          <w:tcPr>
            <w:tcW w:w="612" w:type="dxa"/>
            <w:vAlign w:val="center"/>
          </w:tcPr>
          <w:p w14:paraId="67732608">
            <w:pPr>
              <w:pStyle w:val="17"/>
              <w:widowControl w:val="0"/>
              <w:rPr>
                <w:rFonts w:cs="Arial" w:asciiTheme="minorEastAsia" w:hAnsiTheme="minorEastAsia" w:eastAsiaTheme="minorEastAsia"/>
                <w:color w:val="000000"/>
                <w:sz w:val="21"/>
                <w:szCs w:val="21"/>
              </w:rPr>
            </w:pPr>
            <w:r>
              <w:rPr>
                <w:rFonts w:hint="eastAsia" w:ascii="宋体" w:hAnsi="宋体"/>
              </w:rPr>
              <w:t>20</w:t>
            </w:r>
          </w:p>
        </w:tc>
        <w:tc>
          <w:tcPr>
            <w:tcW w:w="612" w:type="dxa"/>
            <w:vAlign w:val="center"/>
          </w:tcPr>
          <w:p w14:paraId="01157035">
            <w:pPr>
              <w:pStyle w:val="17"/>
              <w:widowControl w:val="0"/>
              <w:rPr>
                <w:rFonts w:cs="Arial" w:asciiTheme="minorEastAsia" w:hAnsiTheme="minorEastAsia" w:eastAsiaTheme="minorEastAsia"/>
                <w:color w:val="000000"/>
                <w:sz w:val="21"/>
                <w:szCs w:val="21"/>
              </w:rPr>
            </w:pPr>
            <w:r>
              <w:rPr>
                <w:rFonts w:ascii="宋体" w:hAnsi="宋体"/>
              </w:rPr>
              <w:t>20</w:t>
            </w:r>
          </w:p>
        </w:tc>
        <w:tc>
          <w:tcPr>
            <w:tcW w:w="706" w:type="dxa"/>
            <w:tcBorders>
              <w:right w:val="single" w:color="auto" w:sz="12" w:space="0"/>
            </w:tcBorders>
            <w:vAlign w:val="center"/>
          </w:tcPr>
          <w:p w14:paraId="2FDCEFC6">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48243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tcBorders>
              <w:left w:val="single" w:color="auto" w:sz="12" w:space="0"/>
              <w:bottom w:val="single" w:color="auto" w:sz="4" w:space="0"/>
            </w:tcBorders>
            <w:vAlign w:val="center"/>
          </w:tcPr>
          <w:p w14:paraId="74DDE984">
            <w:pPr>
              <w:widowControl w:val="0"/>
              <w:snapToGrid w:val="0"/>
              <w:jc w:val="center"/>
              <w:rPr>
                <w:rFonts w:cs="Arial" w:asciiTheme="minorEastAsia" w:hAnsiTheme="minorEastAsia" w:eastAsiaTheme="minorEastAsia"/>
                <w:color w:val="000000"/>
                <w:sz w:val="21"/>
                <w:szCs w:val="21"/>
              </w:rPr>
            </w:pPr>
            <w:r>
              <w:rPr>
                <w:rFonts w:cs="Arial" w:asciiTheme="minorEastAsia" w:hAnsiTheme="minorEastAsia" w:eastAsiaTheme="minorEastAsia"/>
                <w:color w:val="000000"/>
                <w:sz w:val="21"/>
                <w:szCs w:val="21"/>
              </w:rPr>
              <w:t>X4</w:t>
            </w:r>
          </w:p>
        </w:tc>
        <w:tc>
          <w:tcPr>
            <w:tcW w:w="709" w:type="dxa"/>
            <w:tcBorders>
              <w:bottom w:val="single" w:color="auto" w:sz="4" w:space="0"/>
            </w:tcBorders>
            <w:vAlign w:val="center"/>
          </w:tcPr>
          <w:p w14:paraId="5E608B33">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42D5711B">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vAlign w:val="center"/>
          </w:tcPr>
          <w:p w14:paraId="747A6D91">
            <w:pPr>
              <w:pStyle w:val="17"/>
              <w:widowControl w:val="0"/>
              <w:rPr>
                <w:rFonts w:cs="Arial" w:asciiTheme="minorEastAsia" w:hAnsiTheme="minorEastAsia" w:eastAsiaTheme="minorEastAsia"/>
                <w:color w:val="000000"/>
                <w:sz w:val="21"/>
                <w:szCs w:val="21"/>
              </w:rPr>
            </w:pPr>
            <w:r>
              <w:rPr>
                <w:rFonts w:hint="eastAsia" w:ascii="宋体" w:hAnsi="宋体"/>
              </w:rPr>
              <w:t>20</w:t>
            </w:r>
          </w:p>
        </w:tc>
        <w:tc>
          <w:tcPr>
            <w:tcW w:w="612" w:type="dxa"/>
            <w:tcBorders>
              <w:bottom w:val="single" w:color="auto" w:sz="4" w:space="0"/>
            </w:tcBorders>
            <w:vAlign w:val="center"/>
          </w:tcPr>
          <w:p w14:paraId="775EDBE6">
            <w:pPr>
              <w:pStyle w:val="17"/>
              <w:widowControl w:val="0"/>
              <w:rPr>
                <w:rFonts w:cs="Arial" w:asciiTheme="minorEastAsia" w:hAnsiTheme="minorEastAsia" w:eastAsiaTheme="minorEastAsia"/>
                <w:color w:val="000000"/>
                <w:sz w:val="21"/>
                <w:szCs w:val="21"/>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33B1C96F">
            <w:pPr>
              <w:pStyle w:val="17"/>
              <w:widowControl w:val="0"/>
              <w:rPr>
                <w:rFonts w:cs="Arial" w:asciiTheme="minorEastAsia" w:hAnsiTheme="minorEastAsia" w:eastAsiaTheme="minorEastAsia"/>
                <w:color w:val="000000"/>
                <w:sz w:val="21"/>
                <w:szCs w:val="21"/>
              </w:rPr>
            </w:pPr>
            <w:r>
              <w:rPr>
                <w:rFonts w:hint="eastAsia" w:ascii="宋体" w:hAnsi="宋体"/>
              </w:rPr>
              <w:t>0</w:t>
            </w:r>
          </w:p>
        </w:tc>
        <w:tc>
          <w:tcPr>
            <w:tcW w:w="612" w:type="dxa"/>
            <w:tcBorders>
              <w:bottom w:val="single" w:color="auto" w:sz="4" w:space="0"/>
            </w:tcBorders>
            <w:vAlign w:val="center"/>
          </w:tcPr>
          <w:p w14:paraId="1083F5CF">
            <w:pPr>
              <w:pStyle w:val="17"/>
              <w:widowControl w:val="0"/>
              <w:rPr>
                <w:rFonts w:cs="Arial" w:asciiTheme="minorEastAsia" w:hAnsiTheme="minorEastAsia" w:eastAsiaTheme="minorEastAsia"/>
                <w:color w:val="000000"/>
                <w:sz w:val="21"/>
                <w:szCs w:val="21"/>
              </w:rPr>
            </w:pPr>
            <w:r>
              <w:rPr>
                <w:rFonts w:hint="eastAsia" w:ascii="宋体" w:hAnsi="宋体" w:eastAsiaTheme="minorEastAsia"/>
                <w:lang w:val="en-US" w:eastAsia="zh-CN"/>
              </w:rPr>
              <w:t>25</w:t>
            </w:r>
          </w:p>
        </w:tc>
        <w:tc>
          <w:tcPr>
            <w:tcW w:w="612" w:type="dxa"/>
            <w:tcBorders>
              <w:bottom w:val="single" w:color="auto" w:sz="4" w:space="0"/>
            </w:tcBorders>
            <w:vAlign w:val="center"/>
          </w:tcPr>
          <w:p w14:paraId="5DD2581B">
            <w:pPr>
              <w:pStyle w:val="17"/>
              <w:widowControl w:val="0"/>
              <w:rPr>
                <w:rFonts w:cs="Arial" w:asciiTheme="minorEastAsia" w:hAnsiTheme="minorEastAsia" w:eastAsiaTheme="minorEastAsia"/>
                <w:color w:val="000000"/>
                <w:sz w:val="21"/>
                <w:szCs w:val="21"/>
              </w:rPr>
            </w:pPr>
            <w:r>
              <w:rPr>
                <w:rFonts w:hint="eastAsia" w:ascii="宋体" w:hAnsi="宋体"/>
              </w:rPr>
              <w:t>20</w:t>
            </w:r>
          </w:p>
        </w:tc>
        <w:tc>
          <w:tcPr>
            <w:tcW w:w="612" w:type="dxa"/>
            <w:tcBorders>
              <w:bottom w:val="single" w:color="auto" w:sz="4" w:space="0"/>
            </w:tcBorders>
            <w:vAlign w:val="center"/>
          </w:tcPr>
          <w:p w14:paraId="4D0BCDC0">
            <w:pPr>
              <w:pStyle w:val="17"/>
              <w:widowControl w:val="0"/>
              <w:rPr>
                <w:rFonts w:cs="Arial" w:asciiTheme="minorEastAsia" w:hAnsiTheme="minorEastAsia" w:eastAsiaTheme="minorEastAsia"/>
                <w:color w:val="000000"/>
                <w:sz w:val="21"/>
                <w:szCs w:val="21"/>
              </w:rPr>
            </w:pPr>
            <w:r>
              <w:rPr>
                <w:rFonts w:ascii="宋体" w:hAnsi="宋体"/>
              </w:rPr>
              <w:t>10</w:t>
            </w:r>
          </w:p>
        </w:tc>
        <w:tc>
          <w:tcPr>
            <w:tcW w:w="706" w:type="dxa"/>
            <w:tcBorders>
              <w:bottom w:val="single" w:color="auto" w:sz="4" w:space="0"/>
              <w:right w:val="single" w:color="auto" w:sz="12" w:space="0"/>
            </w:tcBorders>
            <w:vAlign w:val="center"/>
          </w:tcPr>
          <w:p w14:paraId="5DFDDC7F">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1D163ECA">
      <w:pPr>
        <w:pStyle w:val="19"/>
        <w:rPr>
          <w:rFonts w:ascii="黑体" w:hAnsi="宋体"/>
          <w:sz w:val="18"/>
          <w:szCs w:val="16"/>
        </w:rPr>
      </w:pPr>
    </w:p>
    <w:p w14:paraId="46A3987C">
      <w:pPr>
        <w:rPr>
          <w:rFonts w:hint="eastAsia"/>
        </w:rPr>
      </w:pPr>
      <w:r>
        <w:rPr>
          <w:rFonts w:hint="eastAsia"/>
        </w:rPr>
        <w:br w:type="page"/>
      </w:r>
    </w:p>
    <w:p w14:paraId="2F8509BC">
      <w:pPr>
        <w:jc w:val="center"/>
        <w:rPr>
          <w:rFonts w:ascii="黑体" w:hAnsi="黑体" w:eastAsia="黑体"/>
          <w:bCs/>
          <w:sz w:val="32"/>
          <w:szCs w:val="32"/>
        </w:rPr>
      </w:pPr>
      <w:r>
        <w:rPr>
          <w:rFonts w:hint="eastAsia" w:ascii="黑体" w:hAnsi="黑体" w:eastAsia="黑体"/>
          <w:bCs/>
          <w:sz w:val="32"/>
          <w:szCs w:val="32"/>
        </w:rPr>
        <w:t>《 定向运动1》课程教学大纲</w:t>
      </w:r>
    </w:p>
    <w:p w14:paraId="73466BE0">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176EB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0ECE924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5AA108E9">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（中文）定向运动1</w:t>
            </w:r>
          </w:p>
        </w:tc>
      </w:tr>
      <w:tr w14:paraId="35307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008EA48A">
            <w:pPr>
              <w:widowControl w:val="0"/>
              <w:jc w:val="center"/>
              <w:rPr>
                <w:rFonts w:ascii="黑体" w:hAnsi="黑体" w:eastAsia="黑体"/>
                <w:color w:val="000000" w:themeColor="text1"/>
                <w:sz w:val="21"/>
                <w:szCs w:val="21"/>
                <w14:textFill>
                  <w14:solidFill>
                    <w14:schemeClr w14:val="tx1"/>
                  </w14:solidFill>
                </w14:textFill>
              </w:rPr>
            </w:pPr>
          </w:p>
        </w:tc>
        <w:tc>
          <w:tcPr>
            <w:tcW w:w="6585" w:type="dxa"/>
            <w:gridSpan w:val="6"/>
            <w:tcBorders>
              <w:right w:val="single" w:color="auto" w:sz="12" w:space="0"/>
            </w:tcBorders>
            <w:vAlign w:val="center"/>
          </w:tcPr>
          <w:p w14:paraId="77C4AF5C">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1"/>
                <w14:textFill>
                  <w14:solidFill>
                    <w14:schemeClr w14:val="tx1"/>
                  </w14:solidFill>
                </w14:textFill>
              </w:rPr>
              <w:t>Orienteering</w:t>
            </w:r>
            <w:r>
              <w:rPr>
                <w:rFonts w:ascii="Times New Roman" w:hAnsi="Times New Roman" w:cs="Times New Roman"/>
                <w:b/>
                <w:bCs/>
                <w:sz w:val="21"/>
                <w:szCs w:val="21"/>
              </w:rPr>
              <w:t xml:space="preserve"> </w:t>
            </w:r>
            <w:r>
              <w:rPr>
                <w:rFonts w:ascii="Times New Roman" w:hAnsi="Times New Roman" w:cs="Times New Roman" w:eastAsiaTheme="minorEastAsia"/>
                <w:color w:val="000000" w:themeColor="text1"/>
                <w:sz w:val="21"/>
                <w:szCs w:val="21"/>
                <w14:textFill>
                  <w14:solidFill>
                    <w14:schemeClr w14:val="tx1"/>
                  </w14:solidFill>
                </w14:textFill>
              </w:rPr>
              <w:t>1</w:t>
            </w:r>
          </w:p>
        </w:tc>
      </w:tr>
      <w:tr w14:paraId="4AC2F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EEBAF14">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课程代码</w:t>
            </w:r>
          </w:p>
        </w:tc>
        <w:tc>
          <w:tcPr>
            <w:tcW w:w="2260" w:type="dxa"/>
            <w:vAlign w:val="center"/>
          </w:tcPr>
          <w:p w14:paraId="24687B8C">
            <w:pPr>
              <w:widowControl w:val="0"/>
              <w:jc w:val="center"/>
              <w:rPr>
                <w:rFonts w:hint="default" w:asciiTheme="minorEastAsia" w:hAnsiTheme="minorEastAsia" w:eastAsia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1000</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65</w:t>
            </w:r>
          </w:p>
        </w:tc>
        <w:tc>
          <w:tcPr>
            <w:tcW w:w="2126" w:type="dxa"/>
            <w:gridSpan w:val="2"/>
            <w:vAlign w:val="center"/>
          </w:tcPr>
          <w:p w14:paraId="5DE76533">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74E6F468">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65C4C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728CEDD">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课程学时</w:t>
            </w:r>
            <w:r>
              <w:rPr>
                <w:rFonts w:hint="eastAsia"/>
                <w:sz w:val="21"/>
                <w:szCs w:val="21"/>
              </w:rPr>
              <w:t xml:space="preserve"> </w:t>
            </w:r>
          </w:p>
        </w:tc>
        <w:tc>
          <w:tcPr>
            <w:tcW w:w="2260" w:type="dxa"/>
            <w:vAlign w:val="center"/>
          </w:tcPr>
          <w:p w14:paraId="66ECA8E3">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1835329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657B877A">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7158322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3FD1D747">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7276E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254A822">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开课</w:t>
            </w:r>
            <w:r>
              <w:rPr>
                <w:rFonts w:hint="eastAsia" w:ascii="黑体" w:hAnsi="黑体" w:eastAsia="黑体"/>
                <w:color w:val="000000" w:themeColor="text1"/>
                <w:sz w:val="21"/>
                <w:szCs w:val="21"/>
                <w14:textFill>
                  <w14:solidFill>
                    <w14:schemeClr w14:val="tx1"/>
                  </w14:solidFill>
                </w14:textFill>
              </w:rPr>
              <w:t>学院</w:t>
            </w:r>
          </w:p>
        </w:tc>
        <w:tc>
          <w:tcPr>
            <w:tcW w:w="2260" w:type="dxa"/>
            <w:vAlign w:val="center"/>
          </w:tcPr>
          <w:p w14:paraId="56D587BD">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688F024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314E78F1">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学生</w:t>
            </w:r>
            <w:r>
              <w:rPr>
                <w:rFonts w:asciiTheme="minorEastAsia" w:hAnsiTheme="minorEastAsia" w:eastAsiaTheme="minorEastAsia"/>
                <w:color w:val="000000" w:themeColor="text1"/>
                <w:sz w:val="21"/>
                <w:szCs w:val="21"/>
                <w14:textFill>
                  <w14:solidFill>
                    <w14:schemeClr w14:val="tx1"/>
                  </w14:solidFill>
                </w14:textFill>
              </w:rPr>
              <w:t>第</w:t>
            </w:r>
            <w:r>
              <w:rPr>
                <w:rFonts w:hint="eastAsia" w:asciiTheme="minorEastAsia" w:hAnsiTheme="minorEastAsia" w:eastAsiaTheme="minorEastAsia"/>
                <w:color w:val="000000" w:themeColor="text1"/>
                <w:sz w:val="21"/>
                <w:szCs w:val="21"/>
                <w14:textFill>
                  <w14:solidFill>
                    <w14:schemeClr w14:val="tx1"/>
                  </w14:solidFill>
                </w14:textFill>
              </w:rPr>
              <w:t>2、4学期</w:t>
            </w:r>
          </w:p>
        </w:tc>
      </w:tr>
      <w:tr w14:paraId="6FDF2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1E00BC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课程类别与性质</w:t>
            </w:r>
          </w:p>
        </w:tc>
        <w:tc>
          <w:tcPr>
            <w:tcW w:w="2260" w:type="dxa"/>
            <w:vAlign w:val="center"/>
          </w:tcPr>
          <w:p w14:paraId="1D545B97">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0DD8FED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6C8A671C">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考查</w:t>
            </w:r>
          </w:p>
        </w:tc>
      </w:tr>
      <w:tr w14:paraId="7D2A3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25D255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选</w:t>
            </w:r>
            <w:r>
              <w:rPr>
                <w:rFonts w:ascii="黑体" w:hAnsi="黑体" w:eastAsia="黑体"/>
                <w:color w:val="000000" w:themeColor="text1"/>
                <w:sz w:val="21"/>
                <w:szCs w:val="21"/>
                <w14:textFill>
                  <w14:solidFill>
                    <w14:schemeClr w14:val="tx1"/>
                  </w14:solidFill>
                </w14:textFill>
              </w:rPr>
              <w:t>用教材</w:t>
            </w:r>
          </w:p>
        </w:tc>
        <w:tc>
          <w:tcPr>
            <w:tcW w:w="4386" w:type="dxa"/>
            <w:gridSpan w:val="3"/>
            <w:vAlign w:val="center"/>
          </w:tcPr>
          <w:p w14:paraId="534545CA">
            <w:pPr>
              <w:widowControl w:val="0"/>
              <w:jc w:val="left"/>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ISBN978-7-5229-0562-4</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527BDE1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5B92C39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1463853B">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78072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62" w:hRule="atLeast"/>
        </w:trPr>
        <w:tc>
          <w:tcPr>
            <w:tcW w:w="1691" w:type="dxa"/>
            <w:tcBorders>
              <w:left w:val="single" w:color="auto" w:sz="12" w:space="0"/>
            </w:tcBorders>
            <w:shd w:val="clear" w:color="auto" w:fill="auto"/>
            <w:vAlign w:val="center"/>
          </w:tcPr>
          <w:p w14:paraId="37D8741D">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先修课程</w:t>
            </w:r>
          </w:p>
        </w:tc>
        <w:tc>
          <w:tcPr>
            <w:tcW w:w="6585" w:type="dxa"/>
            <w:gridSpan w:val="6"/>
            <w:tcBorders>
              <w:right w:val="single" w:color="auto" w:sz="12" w:space="0"/>
            </w:tcBorders>
            <w:vAlign w:val="center"/>
          </w:tcPr>
          <w:p w14:paraId="4C1E2322">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体育</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2DB92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275" w:hRule="atLeast"/>
        </w:trPr>
        <w:tc>
          <w:tcPr>
            <w:tcW w:w="1691" w:type="dxa"/>
            <w:tcBorders>
              <w:left w:val="single" w:color="auto" w:sz="12" w:space="0"/>
            </w:tcBorders>
            <w:shd w:val="clear" w:color="auto" w:fill="auto"/>
            <w:vAlign w:val="center"/>
          </w:tcPr>
          <w:p w14:paraId="26D3240E">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课程简介</w:t>
            </w:r>
          </w:p>
        </w:tc>
        <w:tc>
          <w:tcPr>
            <w:tcW w:w="6585" w:type="dxa"/>
            <w:gridSpan w:val="6"/>
            <w:tcBorders>
              <w:right w:val="single" w:color="auto" w:sz="12" w:space="0"/>
            </w:tcBorders>
          </w:tcPr>
          <w:p w14:paraId="3BE72E22">
            <w:pPr>
              <w:widowControl w:val="0"/>
              <w:autoSpaceDE w:val="0"/>
              <w:autoSpaceDN w:val="0"/>
              <w:adjustRightInd w:val="0"/>
              <w:ind w:firstLine="360"/>
              <w:jc w:val="left"/>
              <w:rPr>
                <w:color w:val="000000"/>
                <w:sz w:val="21"/>
                <w:szCs w:val="21"/>
              </w:rPr>
            </w:pPr>
            <w:r>
              <w:rPr>
                <w:rFonts w:ascii="Arial" w:hAnsi="Arial" w:cs="Arial"/>
                <w:sz w:val="21"/>
                <w:szCs w:val="21"/>
              </w:rPr>
              <w:t>定向运动就是指利用地图和指南针到访地图上所指示的各个点标，以最短时间到达所有点标者为胜。定向运动是一项非常健康的智慧型体育项目，是智力和体力并重的运动。通过</w:t>
            </w:r>
            <w:r>
              <w:rPr>
                <w:rFonts w:hint="eastAsia" w:ascii="Arial" w:hAnsi="Arial" w:cs="Arial"/>
                <w:sz w:val="21"/>
                <w:szCs w:val="21"/>
              </w:rPr>
              <w:t>本课程</w:t>
            </w:r>
            <w:r>
              <w:rPr>
                <w:rFonts w:ascii="Arial" w:hAnsi="Arial" w:cs="Arial"/>
                <w:sz w:val="21"/>
                <w:szCs w:val="21"/>
              </w:rPr>
              <w:t>教学和练习，使学生了解该项运动的起源与发展，主要的国际和国内赛事安排以及开展定向运动的意义；定向运动课程的设置本着由简到难，循序渐进的原则，使学生能系统地学习和掌握定向运动基本理论知识、技术和基本技能。定向运动具有很强的娱乐性和竞争性。在竞争中，磨练意志品质，能培养学生独立分析解决问题的能力和良好的逻辑思维能力；强化进取精神，使人的智、勇、技在竞争与对抗中得以升华。提高学生全面的身体素质和比赛能力，为终身体育打下良好的基础</w:t>
            </w:r>
            <w:r>
              <w:rPr>
                <w:rFonts w:hint="eastAsia"/>
                <w:color w:val="000000"/>
                <w:sz w:val="21"/>
                <w:szCs w:val="21"/>
              </w:rPr>
              <w:t>。</w:t>
            </w:r>
          </w:p>
        </w:tc>
      </w:tr>
      <w:tr w14:paraId="535E3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39B19BF5">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选课建议</w:t>
            </w:r>
            <w:r>
              <w:rPr>
                <w:rFonts w:hint="eastAsia" w:ascii="黑体" w:hAnsi="黑体" w:eastAsia="黑体"/>
                <w:color w:val="000000" w:themeColor="text1"/>
                <w:sz w:val="21"/>
                <w:szCs w:val="21"/>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0DC0AC4F">
            <w:pPr>
              <w:widowControl w:val="0"/>
              <w:ind w:firstLine="420" w:firstLineChars="200"/>
              <w:jc w:val="both"/>
              <w:rPr>
                <w:rFonts w:ascii="Arial" w:hAnsi="Arial" w:cs="Arial"/>
                <w:sz w:val="21"/>
                <w:szCs w:val="21"/>
              </w:rPr>
            </w:pPr>
            <w:r>
              <w:rPr>
                <w:rFonts w:ascii="Arial" w:hAnsi="Arial" w:cs="Arial"/>
                <w:sz w:val="21"/>
                <w:szCs w:val="21"/>
                <w:lang w:val="zh-TW"/>
              </w:rPr>
              <w:t>本课程为体育必修课自选项目课程，</w:t>
            </w:r>
            <w:r>
              <w:rPr>
                <w:rFonts w:ascii="Arial" w:hAnsi="Arial" w:cs="Arial"/>
                <w:sz w:val="21"/>
                <w:szCs w:val="21"/>
                <w:lang w:val="zh-CN"/>
              </w:rPr>
              <w:t>适合全校本科各专业学生</w:t>
            </w:r>
            <w:r>
              <w:rPr>
                <w:rFonts w:ascii="Arial" w:hAnsi="Arial" w:cs="Arial"/>
                <w:sz w:val="21"/>
                <w:szCs w:val="21"/>
                <w:lang w:val="zh-TW"/>
              </w:rPr>
              <w:t>。如有伤、残、病及身体异常、特型等特殊原因不能参加正常体育活动的学生，应提出申请，改上以指导康复、保健为主的体育保健班课程</w:t>
            </w:r>
            <w:r>
              <w:rPr>
                <w:rFonts w:ascii="Arial" w:hAnsi="Arial" w:cs="Arial"/>
                <w:sz w:val="21"/>
                <w:szCs w:val="21"/>
                <w:lang w:val="zh-CN"/>
              </w:rPr>
              <w:t>。</w:t>
            </w:r>
          </w:p>
        </w:tc>
      </w:tr>
      <w:tr w14:paraId="2E1CD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6C79160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463EDE03">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589915" cy="346710"/>
                  <wp:effectExtent l="0" t="0" r="4445" b="3810"/>
                  <wp:docPr id="23" name="图片 23" descr="林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林恬"/>
                          <pic:cNvPicPr>
                            <a:picLocks noChangeAspect="1"/>
                          </pic:cNvPicPr>
                        </pic:nvPicPr>
                        <pic:blipFill>
                          <a:blip r:embed="rId31"/>
                          <a:stretch>
                            <a:fillRect/>
                          </a:stretch>
                        </pic:blipFill>
                        <pic:spPr>
                          <a:xfrm>
                            <a:off x="0" y="0"/>
                            <a:ext cx="589915" cy="346710"/>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5A3D1364">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74FEF19A">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31030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32945DB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2002E281">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499745" cy="318135"/>
                  <wp:effectExtent l="0" t="0" r="0" b="1905"/>
                  <wp:docPr id="24" name="图片 24" descr="钟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钟涛"/>
                          <pic:cNvPicPr>
                            <a:picLocks noChangeAspect="1"/>
                          </pic:cNvPicPr>
                        </pic:nvPicPr>
                        <pic:blipFill>
                          <a:blip r:embed="rId32"/>
                          <a:stretch>
                            <a:fillRect/>
                          </a:stretch>
                        </pic:blipFill>
                        <pic:spPr>
                          <a:xfrm>
                            <a:off x="0" y="0"/>
                            <a:ext cx="499745" cy="318135"/>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76845D36">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2F1F3070">
            <w:pPr>
              <w:widowControl w:val="0"/>
              <w:jc w:val="center"/>
              <w:rPr>
                <w:rFonts w:hint="default" w:ascii="Times New Roman" w:hAnsi="Times New Roman" w:eastAsia="宋体"/>
                <w:color w:val="000000"/>
                <w:sz w:val="21"/>
                <w:szCs w:val="21"/>
                <w:lang w:val="en-US" w:eastAsia="zh-CN"/>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lang w:val="en-US" w:eastAsia="zh-CN"/>
              </w:rPr>
              <w:t>5.2</w:t>
            </w:r>
          </w:p>
        </w:tc>
      </w:tr>
      <w:tr w14:paraId="4C51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5C6497E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3661913E">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08119FC0">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47E8BC24">
            <w:pPr>
              <w:widowControl w:val="0"/>
              <w:jc w:val="center"/>
              <w:rPr>
                <w:rFonts w:ascii="Times New Roman" w:hAnsi="Times New Roman"/>
                <w:color w:val="000000"/>
                <w:sz w:val="21"/>
                <w:szCs w:val="21"/>
              </w:rPr>
            </w:pPr>
          </w:p>
        </w:tc>
      </w:tr>
    </w:tbl>
    <w:p w14:paraId="1CE91D6E">
      <w:pPr>
        <w:spacing w:line="360" w:lineRule="auto"/>
        <w:rPr>
          <w:rFonts w:ascii="黑体"/>
        </w:rPr>
      </w:pPr>
      <w:r>
        <w:br w:type="page"/>
      </w:r>
      <w:r>
        <w:rPr>
          <w:rFonts w:hint="eastAsia" w:ascii="黑体"/>
          <w:sz w:val="28"/>
          <w:szCs w:val="28"/>
        </w:rPr>
        <w:t>二、</w:t>
      </w:r>
      <w:r>
        <w:rPr>
          <w:rFonts w:hint="eastAsia" w:ascii="黑体" w:hAnsi="黑体" w:eastAsia="黑体"/>
          <w:sz w:val="28"/>
          <w:szCs w:val="28"/>
        </w:rPr>
        <w:t>课程目标与毕业要求</w:t>
      </w:r>
    </w:p>
    <w:p w14:paraId="532AE746">
      <w:pPr>
        <w:pStyle w:val="20"/>
        <w:spacing w:before="81" w:after="163"/>
      </w:pPr>
      <w:r>
        <w:rPr>
          <w:rFonts w:hint="eastAsia"/>
        </w:rPr>
        <w:t xml:space="preserve">（一）课程目标 </w:t>
      </w:r>
    </w:p>
    <w:tbl>
      <w:tblPr>
        <w:tblStyle w:val="1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7"/>
        <w:gridCol w:w="786"/>
        <w:gridCol w:w="6451"/>
      </w:tblGrid>
      <w:tr w14:paraId="350CB6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35" w:type="dxa"/>
            <w:vAlign w:val="center"/>
          </w:tcPr>
          <w:p w14:paraId="56FE6D84">
            <w:pPr>
              <w:snapToGrid w:val="0"/>
              <w:jc w:val="center"/>
              <w:rPr>
                <w:rFonts w:ascii="黑体" w:hAnsi="黑体" w:eastAsia="黑体"/>
                <w:bCs/>
                <w:color w:val="000000"/>
                <w:sz w:val="21"/>
                <w:szCs w:val="21"/>
              </w:rPr>
            </w:pPr>
            <w:r>
              <w:rPr>
                <w:rFonts w:hint="eastAsia" w:ascii="黑体" w:hAnsi="黑体" w:eastAsia="黑体"/>
                <w:bCs/>
                <w:color w:val="000000"/>
                <w:sz w:val="21"/>
                <w:szCs w:val="21"/>
              </w:rPr>
              <w:t>类型</w:t>
            </w:r>
          </w:p>
        </w:tc>
        <w:tc>
          <w:tcPr>
            <w:tcW w:w="782" w:type="dxa"/>
            <w:shd w:val="clear" w:color="auto" w:fill="auto"/>
            <w:vAlign w:val="center"/>
          </w:tcPr>
          <w:p w14:paraId="39521567">
            <w:pPr>
              <w:snapToGrid w:val="0"/>
              <w:jc w:val="center"/>
              <w:rPr>
                <w:rFonts w:ascii="黑体" w:hAnsi="黑体" w:eastAsia="黑体"/>
                <w:bCs/>
                <w:color w:val="000000"/>
                <w:sz w:val="21"/>
                <w:szCs w:val="21"/>
              </w:rPr>
            </w:pPr>
            <w:r>
              <w:rPr>
                <w:rFonts w:hint="eastAsia" w:ascii="黑体" w:hAnsi="黑体" w:eastAsia="黑体"/>
                <w:bCs/>
                <w:color w:val="000000"/>
                <w:sz w:val="21"/>
                <w:szCs w:val="21"/>
              </w:rPr>
              <w:t>序号</w:t>
            </w:r>
          </w:p>
        </w:tc>
        <w:tc>
          <w:tcPr>
            <w:tcW w:w="6458" w:type="dxa"/>
            <w:vAlign w:val="center"/>
          </w:tcPr>
          <w:p w14:paraId="7C61695A">
            <w:pPr>
              <w:snapToGrid w:val="0"/>
              <w:jc w:val="center"/>
              <w:rPr>
                <w:rFonts w:ascii="黑体" w:hAnsi="黑体" w:eastAsia="黑体"/>
                <w:bCs/>
                <w:color w:val="000000"/>
                <w:sz w:val="21"/>
                <w:szCs w:val="21"/>
              </w:rPr>
            </w:pPr>
            <w:r>
              <w:rPr>
                <w:rFonts w:hint="eastAsia" w:ascii="黑体" w:hAnsi="黑体" w:eastAsia="黑体"/>
                <w:bCs/>
                <w:color w:val="000000"/>
                <w:sz w:val="21"/>
                <w:szCs w:val="21"/>
              </w:rPr>
              <w:t>内容</w:t>
            </w:r>
          </w:p>
        </w:tc>
      </w:tr>
      <w:tr w14:paraId="3B82D9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restart"/>
            <w:vAlign w:val="center"/>
          </w:tcPr>
          <w:p w14:paraId="5A3CB746">
            <w:pPr>
              <w:snapToGrid w:val="0"/>
              <w:jc w:val="center"/>
              <w:rPr>
                <w:sz w:val="21"/>
                <w:szCs w:val="21"/>
              </w:rPr>
            </w:pPr>
            <w:r>
              <w:rPr>
                <w:rFonts w:hint="eastAsia" w:ascii="黑体" w:hAnsi="黑体" w:eastAsia="黑体"/>
                <w:bCs/>
                <w:color w:val="000000"/>
                <w:sz w:val="21"/>
                <w:szCs w:val="21"/>
              </w:rPr>
              <w:t>知识目标</w:t>
            </w:r>
          </w:p>
        </w:tc>
        <w:tc>
          <w:tcPr>
            <w:tcW w:w="782" w:type="dxa"/>
            <w:shd w:val="clear" w:color="auto" w:fill="auto"/>
            <w:vAlign w:val="center"/>
          </w:tcPr>
          <w:p w14:paraId="71B7D4AA">
            <w:pPr>
              <w:snapToGrid w:val="0"/>
              <w:jc w:val="center"/>
              <w:rPr>
                <w:rFonts w:ascii="Arial" w:hAnsi="Arial" w:eastAsia="黑体" w:cs="Arial"/>
                <w:bCs/>
                <w:color w:val="000000"/>
                <w:sz w:val="21"/>
                <w:szCs w:val="21"/>
              </w:rPr>
            </w:pPr>
            <w:r>
              <w:rPr>
                <w:rFonts w:ascii="Arial" w:hAnsi="Arial" w:eastAsia="黑体" w:cs="Arial"/>
                <w:bCs/>
                <w:color w:val="000000"/>
                <w:sz w:val="21"/>
                <w:szCs w:val="21"/>
              </w:rPr>
              <w:t>1</w:t>
            </w:r>
          </w:p>
        </w:tc>
        <w:tc>
          <w:tcPr>
            <w:tcW w:w="6458" w:type="dxa"/>
            <w:vAlign w:val="center"/>
          </w:tcPr>
          <w:p w14:paraId="320E92ED">
            <w:pPr>
              <w:pStyle w:val="17"/>
              <w:jc w:val="left"/>
              <w:rPr>
                <w:rFonts w:ascii="宋体" w:hAnsi="宋体"/>
                <w:bCs/>
              </w:rPr>
            </w:pPr>
            <w:r>
              <w:rPr>
                <w:rFonts w:hint="eastAsia" w:ascii="Arial" w:hAnsi="Arial" w:cs="Arial"/>
              </w:rPr>
              <w:t>掌握</w:t>
            </w:r>
            <w:r>
              <w:rPr>
                <w:rFonts w:ascii="Arial" w:hAnsi="Arial" w:cs="Arial"/>
              </w:rPr>
              <w:t>定向运动的特点与锻炼价值以及定向运动的历史与发展；学会识别定向运动的地图；提高地图上路线选择的能力；掌握定向运动竞赛</w:t>
            </w:r>
            <w:r>
              <w:rPr>
                <w:rFonts w:hint="eastAsia" w:ascii="Arial" w:hAnsi="Arial" w:cs="Arial"/>
              </w:rPr>
              <w:t>的</w:t>
            </w:r>
            <w:r>
              <w:rPr>
                <w:rFonts w:ascii="Arial" w:hAnsi="Arial" w:cs="Arial"/>
              </w:rPr>
              <w:t>组织</w:t>
            </w:r>
            <w:r>
              <w:rPr>
                <w:rFonts w:hint="eastAsia" w:ascii="Arial" w:hAnsi="Arial" w:cs="Arial"/>
              </w:rPr>
              <w:t>、比赛</w:t>
            </w:r>
            <w:r>
              <w:rPr>
                <w:rFonts w:ascii="Arial" w:hAnsi="Arial" w:cs="Arial"/>
              </w:rPr>
              <w:t>规则及裁判工作</w:t>
            </w:r>
            <w:r>
              <w:rPr>
                <w:rFonts w:hint="eastAsia" w:ascii="Arial" w:hAnsi="Arial" w:cs="Arial"/>
              </w:rPr>
              <w:t>等</w:t>
            </w:r>
            <w:r>
              <w:rPr>
                <w:rFonts w:ascii="Arial" w:hAnsi="Arial" w:cs="Arial"/>
              </w:rPr>
              <w:t>相关理论知识。</w:t>
            </w:r>
          </w:p>
        </w:tc>
      </w:tr>
      <w:tr w14:paraId="0480FE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507" w:hRule="atLeast"/>
          <w:jc w:val="center"/>
        </w:trPr>
        <w:tc>
          <w:tcPr>
            <w:tcW w:w="1235" w:type="dxa"/>
            <w:vMerge w:val="continue"/>
            <w:vAlign w:val="center"/>
          </w:tcPr>
          <w:p w14:paraId="2417D12A">
            <w:pPr>
              <w:pStyle w:val="17"/>
              <w:rPr>
                <w:bCs/>
              </w:rPr>
            </w:pPr>
          </w:p>
        </w:tc>
        <w:tc>
          <w:tcPr>
            <w:tcW w:w="782" w:type="dxa"/>
            <w:shd w:val="clear" w:color="auto" w:fill="auto"/>
            <w:vAlign w:val="center"/>
          </w:tcPr>
          <w:p w14:paraId="0B469DEC">
            <w:pPr>
              <w:snapToGrid w:val="0"/>
              <w:jc w:val="center"/>
              <w:rPr>
                <w:rFonts w:ascii="Arial" w:hAnsi="Arial" w:eastAsia="黑体" w:cs="Arial"/>
                <w:bCs/>
                <w:color w:val="000000"/>
                <w:sz w:val="21"/>
                <w:szCs w:val="21"/>
              </w:rPr>
            </w:pPr>
            <w:r>
              <w:rPr>
                <w:rFonts w:ascii="Arial" w:hAnsi="Arial" w:eastAsia="黑体" w:cs="Arial"/>
                <w:bCs/>
                <w:color w:val="000000"/>
                <w:sz w:val="21"/>
                <w:szCs w:val="21"/>
              </w:rPr>
              <w:t>2</w:t>
            </w:r>
          </w:p>
        </w:tc>
        <w:tc>
          <w:tcPr>
            <w:tcW w:w="6458" w:type="dxa"/>
            <w:vAlign w:val="center"/>
          </w:tcPr>
          <w:p w14:paraId="397D6932">
            <w:pPr>
              <w:pStyle w:val="17"/>
              <w:jc w:val="left"/>
              <w:rPr>
                <w:rFonts w:ascii="宋体" w:hAnsi="宋体"/>
                <w:bCs/>
              </w:rPr>
            </w:pPr>
            <w:r>
              <w:rPr>
                <w:rFonts w:hint="eastAsia" w:ascii="Arial" w:hAnsi="Arial" w:cs="Arial"/>
              </w:rPr>
              <w:t>掌握健康与体育的基本知识，掌握科学的体育锻炼方法。</w:t>
            </w:r>
          </w:p>
        </w:tc>
      </w:tr>
      <w:tr w14:paraId="64507E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restart"/>
            <w:vAlign w:val="center"/>
          </w:tcPr>
          <w:p w14:paraId="3F266E5D">
            <w:pPr>
              <w:snapToGrid w:val="0"/>
              <w:jc w:val="center"/>
              <w:rPr>
                <w:sz w:val="21"/>
                <w:szCs w:val="21"/>
              </w:rPr>
            </w:pPr>
            <w:r>
              <w:rPr>
                <w:rFonts w:hint="eastAsia" w:ascii="黑体" w:hAnsi="黑体" w:eastAsia="黑体"/>
                <w:bCs/>
                <w:color w:val="000000"/>
                <w:sz w:val="21"/>
                <w:szCs w:val="21"/>
              </w:rPr>
              <w:t>技能目标</w:t>
            </w:r>
          </w:p>
        </w:tc>
        <w:tc>
          <w:tcPr>
            <w:tcW w:w="782" w:type="dxa"/>
            <w:shd w:val="clear" w:color="auto" w:fill="auto"/>
            <w:vAlign w:val="center"/>
          </w:tcPr>
          <w:p w14:paraId="584E0F37">
            <w:pPr>
              <w:snapToGrid w:val="0"/>
              <w:jc w:val="center"/>
              <w:rPr>
                <w:rFonts w:ascii="Arial" w:hAnsi="Arial" w:eastAsia="黑体" w:cs="Arial"/>
                <w:bCs/>
                <w:color w:val="000000"/>
                <w:sz w:val="21"/>
                <w:szCs w:val="21"/>
              </w:rPr>
            </w:pPr>
            <w:r>
              <w:rPr>
                <w:rFonts w:ascii="Arial" w:hAnsi="Arial" w:eastAsia="黑体" w:cs="Arial"/>
                <w:bCs/>
                <w:color w:val="000000"/>
                <w:sz w:val="21"/>
                <w:szCs w:val="21"/>
              </w:rPr>
              <w:t>3</w:t>
            </w:r>
          </w:p>
        </w:tc>
        <w:tc>
          <w:tcPr>
            <w:tcW w:w="6458" w:type="dxa"/>
            <w:vAlign w:val="center"/>
          </w:tcPr>
          <w:p w14:paraId="51A041E5">
            <w:pPr>
              <w:pStyle w:val="17"/>
              <w:jc w:val="left"/>
              <w:rPr>
                <w:rFonts w:ascii="宋体" w:hAnsi="宋体"/>
                <w:bCs/>
              </w:rPr>
            </w:pPr>
            <w:r>
              <w:rPr>
                <w:rFonts w:hint="eastAsia" w:ascii="宋体" w:hAnsi="宋体"/>
                <w:bCs/>
              </w:rPr>
              <w:t>掌握定向运动的基本技术，培养极度</w:t>
            </w:r>
            <w:r>
              <w:rPr>
                <w:rFonts w:ascii="宋体" w:hAnsi="宋体"/>
                <w:bCs/>
              </w:rPr>
              <w:t>高压下的</w:t>
            </w:r>
            <w:r>
              <w:rPr>
                <w:rFonts w:hint="eastAsia" w:ascii="宋体" w:hAnsi="宋体"/>
                <w:bCs/>
              </w:rPr>
              <w:t>快速决策</w:t>
            </w:r>
            <w:r>
              <w:rPr>
                <w:rFonts w:ascii="宋体" w:hAnsi="宋体"/>
                <w:bCs/>
              </w:rPr>
              <w:t>能力，</w:t>
            </w:r>
            <w:r>
              <w:rPr>
                <w:rFonts w:hint="eastAsia" w:ascii="宋体" w:hAnsi="宋体"/>
                <w:bCs/>
              </w:rPr>
              <w:t>提高身体的灵活与协调性，具备小规模比赛</w:t>
            </w:r>
            <w:r>
              <w:rPr>
                <w:rFonts w:ascii="宋体" w:hAnsi="宋体"/>
                <w:bCs/>
              </w:rPr>
              <w:t>的</w:t>
            </w:r>
            <w:r>
              <w:rPr>
                <w:rFonts w:hint="eastAsia" w:ascii="宋体" w:hAnsi="宋体"/>
                <w:bCs/>
              </w:rPr>
              <w:t>路线设置</w:t>
            </w:r>
            <w:r>
              <w:rPr>
                <w:rFonts w:ascii="宋体" w:hAnsi="宋体"/>
                <w:bCs/>
              </w:rPr>
              <w:t>、</w:t>
            </w:r>
            <w:r>
              <w:rPr>
                <w:rFonts w:hint="eastAsia" w:ascii="宋体" w:hAnsi="宋体"/>
                <w:bCs/>
              </w:rPr>
              <w:t>竞赛</w:t>
            </w:r>
            <w:r>
              <w:rPr>
                <w:rFonts w:ascii="宋体" w:hAnsi="宋体"/>
                <w:bCs/>
              </w:rPr>
              <w:t>组织</w:t>
            </w:r>
            <w:r>
              <w:rPr>
                <w:rFonts w:hint="eastAsia" w:ascii="宋体" w:hAnsi="宋体"/>
                <w:bCs/>
              </w:rPr>
              <w:t>和裁判能力。</w:t>
            </w:r>
          </w:p>
        </w:tc>
      </w:tr>
      <w:tr w14:paraId="19C383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continue"/>
            <w:vAlign w:val="center"/>
          </w:tcPr>
          <w:p w14:paraId="29D70E8E">
            <w:pPr>
              <w:pStyle w:val="17"/>
              <w:rPr>
                <w:rFonts w:ascii="宋体" w:hAnsi="宋体"/>
              </w:rPr>
            </w:pPr>
          </w:p>
        </w:tc>
        <w:tc>
          <w:tcPr>
            <w:tcW w:w="782" w:type="dxa"/>
            <w:shd w:val="clear" w:color="auto" w:fill="auto"/>
            <w:vAlign w:val="center"/>
          </w:tcPr>
          <w:p w14:paraId="636A116E">
            <w:pPr>
              <w:snapToGrid w:val="0"/>
              <w:jc w:val="center"/>
              <w:rPr>
                <w:rFonts w:ascii="Arial" w:hAnsi="Arial" w:eastAsia="黑体" w:cs="Arial"/>
                <w:bCs/>
                <w:color w:val="000000"/>
                <w:sz w:val="21"/>
                <w:szCs w:val="21"/>
              </w:rPr>
            </w:pPr>
            <w:r>
              <w:rPr>
                <w:rFonts w:hint="eastAsia" w:ascii="Arial" w:hAnsi="Arial" w:eastAsia="黑体" w:cs="Arial"/>
                <w:bCs/>
                <w:color w:val="000000"/>
                <w:sz w:val="21"/>
                <w:szCs w:val="21"/>
              </w:rPr>
              <w:t>4</w:t>
            </w:r>
          </w:p>
        </w:tc>
        <w:tc>
          <w:tcPr>
            <w:tcW w:w="6458" w:type="dxa"/>
            <w:vAlign w:val="center"/>
          </w:tcPr>
          <w:p w14:paraId="0FF055C6">
            <w:pPr>
              <w:pStyle w:val="17"/>
              <w:jc w:val="left"/>
              <w:rPr>
                <w:rFonts w:ascii="宋体" w:hAnsi="宋体"/>
                <w:bCs/>
              </w:rPr>
            </w:pPr>
            <w:r>
              <w:rPr>
                <w:rFonts w:hint="eastAsia" w:ascii="宋体" w:hAnsi="宋体"/>
                <w:bCs/>
              </w:rPr>
              <w:t>具备自主进行科学锻炼的能力，</w:t>
            </w:r>
            <w:r>
              <w:rPr>
                <w:rFonts w:ascii="Arial" w:hAnsi="Arial" w:cs="Arial"/>
              </w:rPr>
              <w:t>全面提高身体素质和身心健康，能承受学习和生活中的压力。</w:t>
            </w:r>
          </w:p>
        </w:tc>
      </w:tr>
      <w:tr w14:paraId="556CE6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570" w:hRule="atLeast"/>
          <w:jc w:val="center"/>
        </w:trPr>
        <w:tc>
          <w:tcPr>
            <w:tcW w:w="1235" w:type="dxa"/>
            <w:vMerge w:val="restart"/>
            <w:vAlign w:val="center"/>
          </w:tcPr>
          <w:p w14:paraId="1B7BE452">
            <w:pPr>
              <w:snapToGrid w:val="0"/>
              <w:jc w:val="center"/>
              <w:rPr>
                <w:rFonts w:ascii="Arial" w:hAnsi="Arial" w:eastAsia="黑体" w:cs="Arial"/>
                <w:bCs/>
                <w:color w:val="000000"/>
                <w:sz w:val="21"/>
                <w:szCs w:val="21"/>
              </w:rPr>
            </w:pPr>
            <w:r>
              <w:rPr>
                <w:rFonts w:hint="eastAsia" w:ascii="Arial" w:hAnsi="Arial" w:eastAsia="黑体" w:cs="Arial"/>
                <w:bCs/>
                <w:color w:val="000000"/>
                <w:sz w:val="21"/>
                <w:szCs w:val="21"/>
              </w:rPr>
              <w:t>素养目标</w:t>
            </w:r>
          </w:p>
          <w:p w14:paraId="18BEEB13">
            <w:pPr>
              <w:snapToGrid w:val="0"/>
              <w:jc w:val="center"/>
              <w:rPr>
                <w:sz w:val="21"/>
                <w:szCs w:val="21"/>
              </w:rPr>
            </w:pPr>
            <w:r>
              <w:rPr>
                <w:rFonts w:hint="eastAsia" w:ascii="黑体" w:hAnsi="黑体" w:eastAsia="黑体"/>
                <w:bCs/>
                <w:color w:val="000000"/>
                <w:sz w:val="21"/>
                <w:szCs w:val="21"/>
              </w:rPr>
              <w:t>(含课程思政目标</w:t>
            </w:r>
            <w:r>
              <w:rPr>
                <w:rFonts w:ascii="黑体" w:hAnsi="黑体" w:eastAsia="黑体"/>
                <w:bCs/>
                <w:color w:val="000000"/>
                <w:sz w:val="21"/>
                <w:szCs w:val="21"/>
              </w:rPr>
              <w:t>)</w:t>
            </w:r>
          </w:p>
        </w:tc>
        <w:tc>
          <w:tcPr>
            <w:tcW w:w="782" w:type="dxa"/>
            <w:shd w:val="clear" w:color="auto" w:fill="auto"/>
            <w:vAlign w:val="center"/>
          </w:tcPr>
          <w:p w14:paraId="637DE35C">
            <w:pPr>
              <w:snapToGrid w:val="0"/>
              <w:jc w:val="center"/>
              <w:rPr>
                <w:rFonts w:ascii="Arial" w:hAnsi="Arial" w:eastAsia="黑体" w:cs="Arial"/>
                <w:bCs/>
                <w:color w:val="000000"/>
                <w:sz w:val="21"/>
                <w:szCs w:val="21"/>
              </w:rPr>
            </w:pPr>
            <w:r>
              <w:rPr>
                <w:rFonts w:hint="eastAsia" w:ascii="Arial" w:hAnsi="Arial" w:eastAsia="黑体" w:cs="Arial"/>
                <w:bCs/>
                <w:color w:val="000000"/>
                <w:sz w:val="21"/>
                <w:szCs w:val="21"/>
              </w:rPr>
              <w:t>5</w:t>
            </w:r>
          </w:p>
        </w:tc>
        <w:tc>
          <w:tcPr>
            <w:tcW w:w="6458" w:type="dxa"/>
            <w:vAlign w:val="center"/>
          </w:tcPr>
          <w:p w14:paraId="6890E07A">
            <w:pPr>
              <w:autoSpaceDE w:val="0"/>
              <w:autoSpaceDN w:val="0"/>
              <w:adjustRightInd w:val="0"/>
              <w:rPr>
                <w:bCs/>
                <w:color w:val="000000"/>
                <w:sz w:val="21"/>
                <w:szCs w:val="21"/>
              </w:rPr>
            </w:pPr>
            <w:r>
              <w:rPr>
                <w:rFonts w:hint="eastAsia"/>
                <w:bCs/>
                <w:color w:val="000000"/>
                <w:sz w:val="21"/>
                <w:szCs w:val="21"/>
              </w:rPr>
              <w:t>树立正确的审美观，提高学生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tc>
      </w:tr>
      <w:tr w14:paraId="38DE0D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619" w:hRule="atLeast"/>
          <w:jc w:val="center"/>
        </w:trPr>
        <w:tc>
          <w:tcPr>
            <w:tcW w:w="1235" w:type="dxa"/>
            <w:vMerge w:val="continue"/>
            <w:vAlign w:val="center"/>
          </w:tcPr>
          <w:p w14:paraId="24D1E992">
            <w:pPr>
              <w:pStyle w:val="17"/>
              <w:rPr>
                <w:rFonts w:ascii="宋体" w:hAnsi="宋体"/>
              </w:rPr>
            </w:pPr>
          </w:p>
        </w:tc>
        <w:tc>
          <w:tcPr>
            <w:tcW w:w="782" w:type="dxa"/>
            <w:shd w:val="clear" w:color="auto" w:fill="auto"/>
            <w:vAlign w:val="center"/>
          </w:tcPr>
          <w:p w14:paraId="4C9E5ED5">
            <w:pPr>
              <w:snapToGrid w:val="0"/>
              <w:jc w:val="center"/>
              <w:rPr>
                <w:rFonts w:ascii="Arial" w:hAnsi="Arial" w:eastAsia="黑体" w:cs="Arial"/>
                <w:bCs/>
                <w:color w:val="000000"/>
                <w:sz w:val="21"/>
                <w:szCs w:val="21"/>
              </w:rPr>
            </w:pPr>
            <w:r>
              <w:rPr>
                <w:rFonts w:hint="eastAsia" w:ascii="Arial" w:hAnsi="Arial" w:eastAsia="黑体" w:cs="Arial"/>
                <w:bCs/>
                <w:color w:val="000000"/>
                <w:sz w:val="21"/>
                <w:szCs w:val="21"/>
              </w:rPr>
              <w:t>6</w:t>
            </w:r>
          </w:p>
        </w:tc>
        <w:tc>
          <w:tcPr>
            <w:tcW w:w="6458" w:type="dxa"/>
            <w:vAlign w:val="center"/>
          </w:tcPr>
          <w:p w14:paraId="0E8F6EA0">
            <w:pPr>
              <w:pStyle w:val="17"/>
              <w:jc w:val="left"/>
              <w:rPr>
                <w:rFonts w:ascii="宋体" w:hAnsi="宋体"/>
                <w:bCs/>
              </w:rPr>
            </w:pPr>
            <w:r>
              <w:rPr>
                <w:rFonts w:hint="eastAsia" w:ascii="宋体" w:hAnsi="宋体"/>
                <w:bCs/>
              </w:rPr>
              <w:t>培养学生遵纪守法和规则意识，以及吃苦耐劳、顽强拼搏的意志品质。</w:t>
            </w:r>
          </w:p>
        </w:tc>
      </w:tr>
    </w:tbl>
    <w:p w14:paraId="6AE89FA4">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521"/>
      </w:tblGrid>
      <w:tr w14:paraId="4AE778A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674" w:hRule="atLeast"/>
        </w:trPr>
        <w:tc>
          <w:tcPr>
            <w:tcW w:w="8521" w:type="dxa"/>
          </w:tcPr>
          <w:p w14:paraId="06FBD17B">
            <w:pPr>
              <w:keepNext w:val="0"/>
              <w:keepLines w:val="0"/>
              <w:pageBreakBefore w:val="0"/>
              <w:widowControl w:val="0"/>
              <w:tabs>
                <w:tab w:val="left" w:pos="4200"/>
              </w:tabs>
              <w:kinsoku/>
              <w:wordWrap/>
              <w:overflowPunct/>
              <w:topLinePunct w:val="0"/>
              <w:autoSpaceDE/>
              <w:autoSpaceDN/>
              <w:bidi w:val="0"/>
              <w:adjustRightInd/>
              <w:snapToGrid/>
              <w:spacing w:line="288" w:lineRule="auto"/>
              <w:jc w:val="both"/>
              <w:textAlignment w:val="auto"/>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3F81B4D4">
            <w:pPr>
              <w:keepNext w:val="0"/>
              <w:keepLines w:val="0"/>
              <w:pageBreakBefore w:val="0"/>
              <w:widowControl w:val="0"/>
              <w:tabs>
                <w:tab w:val="left" w:pos="4200"/>
              </w:tabs>
              <w:kinsoku/>
              <w:wordWrap/>
              <w:overflowPunct/>
              <w:topLinePunct w:val="0"/>
              <w:autoSpaceDE/>
              <w:autoSpaceDN/>
              <w:bidi w:val="0"/>
              <w:adjustRightInd/>
              <w:snapToGrid/>
              <w:spacing w:line="288" w:lineRule="auto"/>
              <w:jc w:val="both"/>
              <w:textAlignment w:val="auto"/>
              <w:rPr>
                <w:bCs/>
                <w:sz w:val="21"/>
                <w:szCs w:val="21"/>
              </w:rPr>
            </w:pPr>
            <w:r>
              <w:rPr>
                <w:rFonts w:hint="eastAsia"/>
                <w:b/>
                <w:bCs/>
                <w:sz w:val="21"/>
                <w:szCs w:val="21"/>
              </w:rPr>
              <w:t>②</w:t>
            </w:r>
            <w:r>
              <w:rPr>
                <w:bCs/>
                <w:sz w:val="21"/>
                <w:szCs w:val="21"/>
              </w:rPr>
              <w:t>遵纪守法，增强法律意识，培养法律思维，自觉遵守法律法规、校纪校规。</w:t>
            </w:r>
          </w:p>
        </w:tc>
      </w:tr>
      <w:tr w14:paraId="52CEF0E6">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126" w:hRule="atLeast"/>
        </w:trPr>
        <w:tc>
          <w:tcPr>
            <w:tcW w:w="8521" w:type="dxa"/>
          </w:tcPr>
          <w:p w14:paraId="5D1DF5DB">
            <w:pPr>
              <w:keepNext w:val="0"/>
              <w:keepLines w:val="0"/>
              <w:pageBreakBefore w:val="0"/>
              <w:widowControl w:val="0"/>
              <w:tabs>
                <w:tab w:val="left" w:pos="4200"/>
              </w:tabs>
              <w:kinsoku/>
              <w:wordWrap/>
              <w:overflowPunct/>
              <w:topLinePunct w:val="0"/>
              <w:autoSpaceDE/>
              <w:autoSpaceDN/>
              <w:bidi w:val="0"/>
              <w:adjustRightInd/>
              <w:snapToGrid/>
              <w:spacing w:line="288" w:lineRule="auto"/>
              <w:jc w:val="both"/>
              <w:textAlignment w:val="auto"/>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0018C268">
            <w:pPr>
              <w:keepNext w:val="0"/>
              <w:keepLines w:val="0"/>
              <w:pageBreakBefore w:val="0"/>
              <w:widowControl w:val="0"/>
              <w:tabs>
                <w:tab w:val="left" w:pos="4200"/>
              </w:tabs>
              <w:kinsoku/>
              <w:wordWrap/>
              <w:overflowPunct/>
              <w:topLinePunct w:val="0"/>
              <w:autoSpaceDE/>
              <w:autoSpaceDN/>
              <w:bidi w:val="0"/>
              <w:adjustRightInd/>
              <w:snapToGrid/>
              <w:spacing w:line="288" w:lineRule="auto"/>
              <w:jc w:val="both"/>
              <w:textAlignment w:val="auto"/>
              <w:rPr>
                <w:bCs/>
                <w:sz w:val="21"/>
                <w:szCs w:val="21"/>
              </w:rPr>
            </w:pPr>
            <w:r>
              <w:rPr>
                <w:rFonts w:hint="eastAsia"/>
                <w:b/>
                <w:bCs/>
                <w:sz w:val="21"/>
                <w:szCs w:val="21"/>
              </w:rPr>
              <w:t>①</w:t>
            </w:r>
            <w:r>
              <w:rPr>
                <w:bCs/>
                <w:sz w:val="21"/>
                <w:szCs w:val="21"/>
              </w:rPr>
              <w:t>能根据需要确定学习目标，并设计学习计划。</w:t>
            </w:r>
          </w:p>
        </w:tc>
      </w:tr>
      <w:tr w14:paraId="1E8338A1">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283" w:hRule="atLeast"/>
        </w:trPr>
        <w:tc>
          <w:tcPr>
            <w:tcW w:w="8521" w:type="dxa"/>
          </w:tcPr>
          <w:p w14:paraId="54D9D2A9">
            <w:pPr>
              <w:keepNext w:val="0"/>
              <w:keepLines w:val="0"/>
              <w:pageBreakBefore w:val="0"/>
              <w:widowControl w:val="0"/>
              <w:tabs>
                <w:tab w:val="left" w:pos="4200"/>
              </w:tabs>
              <w:kinsoku/>
              <w:wordWrap/>
              <w:overflowPunct/>
              <w:topLinePunct w:val="0"/>
              <w:autoSpaceDE/>
              <w:autoSpaceDN/>
              <w:bidi w:val="0"/>
              <w:adjustRightInd/>
              <w:snapToGrid/>
              <w:spacing w:line="288" w:lineRule="auto"/>
              <w:jc w:val="both"/>
              <w:textAlignment w:val="auto"/>
              <w:rPr>
                <w:bCs/>
                <w:sz w:val="21"/>
                <w:szCs w:val="21"/>
              </w:rPr>
            </w:pPr>
            <w:r>
              <w:rPr>
                <w:b/>
                <w:sz w:val="21"/>
                <w:szCs w:val="21"/>
              </w:rPr>
              <w:t>LO5健康发展</w:t>
            </w:r>
            <w:r>
              <w:rPr>
                <w:bCs/>
                <w:sz w:val="21"/>
                <w:szCs w:val="21"/>
              </w:rPr>
              <w:t>：懂得审美、热爱劳动、为人热忱、身心健康、耐挫折，具有可持续发展的能力。</w:t>
            </w:r>
          </w:p>
          <w:p w14:paraId="70E5F772">
            <w:pPr>
              <w:keepNext w:val="0"/>
              <w:keepLines w:val="0"/>
              <w:pageBreakBefore w:val="0"/>
              <w:widowControl w:val="0"/>
              <w:tabs>
                <w:tab w:val="left" w:pos="4200"/>
              </w:tabs>
              <w:kinsoku/>
              <w:wordWrap/>
              <w:overflowPunct/>
              <w:topLinePunct w:val="0"/>
              <w:autoSpaceDE/>
              <w:autoSpaceDN/>
              <w:bidi w:val="0"/>
              <w:adjustRightInd/>
              <w:snapToGrid/>
              <w:spacing w:line="288" w:lineRule="auto"/>
              <w:jc w:val="both"/>
              <w:textAlignment w:val="auto"/>
              <w:rPr>
                <w:bCs/>
                <w:sz w:val="21"/>
                <w:szCs w:val="21"/>
              </w:rPr>
            </w:pPr>
            <w:r>
              <w:rPr>
                <w:rFonts w:hint="eastAsia"/>
                <w:b/>
                <w:bCs/>
                <w:sz w:val="21"/>
                <w:szCs w:val="21"/>
              </w:rPr>
              <w:t>①</w:t>
            </w:r>
            <w:r>
              <w:rPr>
                <w:bCs/>
                <w:sz w:val="21"/>
                <w:szCs w:val="21"/>
              </w:rPr>
              <w:t>身体健康，具有良好的卫生习惯，积极参加体育活动</w:t>
            </w:r>
            <w:r>
              <w:rPr>
                <w:rFonts w:hint="eastAsia"/>
                <w:bCs/>
                <w:sz w:val="21"/>
                <w:szCs w:val="21"/>
              </w:rPr>
              <w:t>。</w:t>
            </w:r>
          </w:p>
        </w:tc>
      </w:tr>
      <w:tr w14:paraId="75937032">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669" w:hRule="atLeast"/>
        </w:trPr>
        <w:tc>
          <w:tcPr>
            <w:tcW w:w="8521" w:type="dxa"/>
          </w:tcPr>
          <w:p w14:paraId="11AFC1C6">
            <w:pPr>
              <w:keepNext w:val="0"/>
              <w:keepLines w:val="0"/>
              <w:pageBreakBefore w:val="0"/>
              <w:widowControl w:val="0"/>
              <w:tabs>
                <w:tab w:val="left" w:pos="4200"/>
              </w:tabs>
              <w:kinsoku/>
              <w:wordWrap/>
              <w:overflowPunct/>
              <w:topLinePunct w:val="0"/>
              <w:autoSpaceDE/>
              <w:autoSpaceDN/>
              <w:bidi w:val="0"/>
              <w:adjustRightInd/>
              <w:snapToGrid/>
              <w:spacing w:line="288" w:lineRule="auto"/>
              <w:jc w:val="both"/>
              <w:textAlignment w:val="auto"/>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797DDB1A">
            <w:pPr>
              <w:keepNext w:val="0"/>
              <w:keepLines w:val="0"/>
              <w:pageBreakBefore w:val="0"/>
              <w:widowControl w:val="0"/>
              <w:tabs>
                <w:tab w:val="left" w:pos="4200"/>
              </w:tabs>
              <w:kinsoku/>
              <w:wordWrap/>
              <w:overflowPunct/>
              <w:topLinePunct w:val="0"/>
              <w:autoSpaceDE/>
              <w:autoSpaceDN/>
              <w:bidi w:val="0"/>
              <w:adjustRightInd/>
              <w:snapToGrid/>
              <w:spacing w:line="288" w:lineRule="auto"/>
              <w:jc w:val="both"/>
              <w:textAlignment w:val="auto"/>
              <w:rPr>
                <w:bCs/>
                <w:sz w:val="21"/>
                <w:szCs w:val="21"/>
              </w:rPr>
            </w:pPr>
            <w:r>
              <w:rPr>
                <w:rFonts w:hint="eastAsia"/>
                <w:b/>
                <w:bCs/>
                <w:sz w:val="21"/>
                <w:szCs w:val="21"/>
              </w:rPr>
              <w:t>①</w:t>
            </w:r>
            <w:r>
              <w:rPr>
                <w:bCs/>
                <w:sz w:val="21"/>
                <w:szCs w:val="21"/>
              </w:rPr>
              <w:t>在集体活动中能主动担任自己的角色，与其他成员密切合作，善于自我管理和团队管理，共同完成任务。</w:t>
            </w:r>
          </w:p>
        </w:tc>
      </w:tr>
    </w:tbl>
    <w:p w14:paraId="1EE3CD10">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06"/>
        <w:gridCol w:w="800"/>
        <w:gridCol w:w="4645"/>
        <w:gridCol w:w="1348"/>
      </w:tblGrid>
      <w:tr w14:paraId="70BED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shd w:val="clear" w:color="auto" w:fill="auto"/>
            <w:vAlign w:val="center"/>
          </w:tcPr>
          <w:p w14:paraId="446BF9CC">
            <w:pPr>
              <w:pStyle w:val="16"/>
              <w:rPr>
                <w:szCs w:val="21"/>
              </w:rPr>
            </w:pPr>
            <w:r>
              <w:rPr>
                <w:rFonts w:hint="eastAsia" w:ascii="黑体" w:hAnsi="黑体"/>
                <w:szCs w:val="21"/>
              </w:rPr>
              <w:t>毕业要求</w:t>
            </w:r>
          </w:p>
        </w:tc>
        <w:tc>
          <w:tcPr>
            <w:tcW w:w="906" w:type="dxa"/>
            <w:tcBorders>
              <w:top w:val="single" w:color="auto" w:sz="12" w:space="0"/>
              <w:left w:val="single" w:color="auto" w:sz="4" w:space="0"/>
            </w:tcBorders>
            <w:vAlign w:val="center"/>
          </w:tcPr>
          <w:p w14:paraId="138D078D">
            <w:pPr>
              <w:pStyle w:val="16"/>
              <w:rPr>
                <w:szCs w:val="21"/>
              </w:rPr>
            </w:pPr>
            <w:r>
              <w:rPr>
                <w:rFonts w:hint="eastAsia"/>
                <w:szCs w:val="21"/>
              </w:rPr>
              <w:t>指标点</w:t>
            </w:r>
          </w:p>
        </w:tc>
        <w:tc>
          <w:tcPr>
            <w:tcW w:w="800" w:type="dxa"/>
            <w:tcBorders>
              <w:top w:val="single" w:color="auto" w:sz="12" w:space="0"/>
              <w:right w:val="double" w:color="auto" w:sz="4" w:space="0"/>
            </w:tcBorders>
            <w:shd w:val="clear" w:color="auto" w:fill="auto"/>
            <w:vAlign w:val="center"/>
          </w:tcPr>
          <w:p w14:paraId="7E4F6E32">
            <w:pPr>
              <w:pStyle w:val="16"/>
              <w:rPr>
                <w:szCs w:val="21"/>
              </w:rPr>
            </w:pPr>
            <w:r>
              <w:rPr>
                <w:rFonts w:hint="eastAsia"/>
                <w:szCs w:val="21"/>
              </w:rPr>
              <w:t>支撑度</w:t>
            </w:r>
          </w:p>
        </w:tc>
        <w:tc>
          <w:tcPr>
            <w:tcW w:w="4645" w:type="dxa"/>
            <w:tcBorders>
              <w:top w:val="single" w:color="auto" w:sz="12" w:space="0"/>
            </w:tcBorders>
            <w:vAlign w:val="center"/>
          </w:tcPr>
          <w:p w14:paraId="0BC2751F">
            <w:pPr>
              <w:pStyle w:val="16"/>
              <w:rPr>
                <w:szCs w:val="21"/>
              </w:rPr>
            </w:pPr>
            <w:r>
              <w:rPr>
                <w:rFonts w:hint="eastAsia"/>
                <w:szCs w:val="21"/>
              </w:rPr>
              <w:t>课程目标</w:t>
            </w:r>
          </w:p>
        </w:tc>
        <w:tc>
          <w:tcPr>
            <w:tcW w:w="1348" w:type="dxa"/>
            <w:tcBorders>
              <w:top w:val="single" w:color="auto" w:sz="12" w:space="0"/>
              <w:right w:val="single" w:color="auto" w:sz="12" w:space="0"/>
            </w:tcBorders>
            <w:vAlign w:val="center"/>
          </w:tcPr>
          <w:p w14:paraId="036EAEAB">
            <w:pPr>
              <w:pStyle w:val="16"/>
              <w:rPr>
                <w:szCs w:val="21"/>
              </w:rPr>
            </w:pPr>
            <w:r>
              <w:rPr>
                <w:rFonts w:hint="eastAsia"/>
                <w:szCs w:val="21"/>
              </w:rPr>
              <w:t>对指标点的贡献度</w:t>
            </w:r>
          </w:p>
        </w:tc>
      </w:tr>
      <w:tr w14:paraId="5DEBF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shd w:val="clear" w:color="auto" w:fill="auto"/>
            <w:vAlign w:val="center"/>
          </w:tcPr>
          <w:p w14:paraId="43946CC0">
            <w:pPr>
              <w:pStyle w:val="17"/>
              <w:jc w:val="center"/>
              <w:rPr>
                <w:rFonts w:asciiTheme="minorEastAsia" w:hAnsiTheme="minorEastAsia" w:eastAsiaTheme="minorEastAsia"/>
                <w:b w:val="0"/>
                <w:bCs w:val="0"/>
              </w:rPr>
            </w:pPr>
            <w:r>
              <w:rPr>
                <w:rFonts w:hint="eastAsia" w:ascii="宋体" w:hAnsi="宋体"/>
                <w:b w:val="0"/>
                <w:bCs w:val="0"/>
              </w:rPr>
              <w:t>L</w:t>
            </w:r>
            <w:r>
              <w:rPr>
                <w:rFonts w:ascii="宋体" w:hAnsi="宋体"/>
                <w:b w:val="0"/>
                <w:bCs w:val="0"/>
              </w:rPr>
              <w:t>O1</w:t>
            </w:r>
          </w:p>
        </w:tc>
        <w:tc>
          <w:tcPr>
            <w:tcW w:w="906" w:type="dxa"/>
            <w:tcBorders>
              <w:left w:val="single" w:color="auto" w:sz="4" w:space="0"/>
            </w:tcBorders>
            <w:vAlign w:val="center"/>
          </w:tcPr>
          <w:p w14:paraId="0D35745F">
            <w:pPr>
              <w:pStyle w:val="17"/>
              <w:jc w:val="center"/>
              <w:rPr>
                <w:rFonts w:cs="Times New Roman" w:asciiTheme="minorEastAsia" w:hAnsiTheme="minorEastAsia" w:eastAsiaTheme="minorEastAsia"/>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begin"/>
            </w:r>
            <w:r>
              <w:rPr>
                <w:rFonts w:hint="eastAsia" w:asciiTheme="minorEastAsia" w:hAnsiTheme="minorEastAsia" w:eastAsiaTheme="minorEastAsia"/>
                <w:b w:val="0"/>
                <w:bCs w:val="0"/>
                <w:color w:val="000000" w:themeColor="text1"/>
                <w:sz w:val="21"/>
                <w:szCs w:val="21"/>
                <w14:textFill>
                  <w14:solidFill>
                    <w14:schemeClr w14:val="tx1"/>
                  </w14:solidFill>
                </w14:textFill>
              </w:rPr>
              <w:instrText xml:space="preserve"> = 2 \* GB3 </w:instrTex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separate"/>
            </w:r>
            <w:r>
              <w:rPr>
                <w:rFonts w:hint="eastAsia" w:asciiTheme="minorEastAsia" w:hAnsiTheme="minorEastAsia" w:eastAsiaTheme="minorEastAsia"/>
                <w:b w:val="0"/>
                <w:bCs w:val="0"/>
                <w:color w:val="000000" w:themeColor="text1"/>
                <w:sz w:val="21"/>
                <w:szCs w:val="21"/>
                <w14:textFill>
                  <w14:solidFill>
                    <w14:schemeClr w14:val="tx1"/>
                  </w14:solidFill>
                </w14:textFill>
              </w:rPr>
              <w:t>②</w: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end"/>
            </w:r>
          </w:p>
        </w:tc>
        <w:tc>
          <w:tcPr>
            <w:tcW w:w="800" w:type="dxa"/>
            <w:tcBorders>
              <w:right w:val="double" w:color="auto" w:sz="4" w:space="0"/>
            </w:tcBorders>
            <w:shd w:val="clear" w:color="auto" w:fill="auto"/>
            <w:vAlign w:val="center"/>
          </w:tcPr>
          <w:p w14:paraId="091A361A">
            <w:pPr>
              <w:pStyle w:val="17"/>
              <w:jc w:val="center"/>
              <w:rPr>
                <w:rFonts w:hint="eastAsia" w:ascii="宋体" w:hAnsi="宋体" w:eastAsia="宋体"/>
                <w:b w:val="0"/>
                <w:bCs w:val="0"/>
                <w:lang w:eastAsia="zh-CN"/>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645" w:type="dxa"/>
            <w:vAlign w:val="center"/>
          </w:tcPr>
          <w:p w14:paraId="613F664C">
            <w:pPr>
              <w:pStyle w:val="17"/>
              <w:jc w:val="left"/>
              <w:rPr>
                <w:rFonts w:ascii="宋体" w:hAnsi="宋体"/>
                <w:bCs/>
              </w:rPr>
            </w:pPr>
            <w:r>
              <w:rPr>
                <w:rFonts w:hint="eastAsia" w:ascii="宋体" w:hAnsi="宋体"/>
                <w:bCs/>
                <w:lang w:val="en-US" w:eastAsia="zh-CN"/>
              </w:rPr>
              <w:t>6.</w:t>
            </w:r>
            <w:r>
              <w:rPr>
                <w:rFonts w:hint="eastAsia" w:ascii="宋体" w:hAnsi="宋体"/>
                <w:bCs/>
              </w:rPr>
              <w:t>培养学生遵纪守法和规则意识，以及吃苦耐劳、顽强拼搏的意志品质。</w:t>
            </w:r>
          </w:p>
        </w:tc>
        <w:tc>
          <w:tcPr>
            <w:tcW w:w="1348" w:type="dxa"/>
            <w:tcBorders>
              <w:right w:val="single" w:color="auto" w:sz="12" w:space="0"/>
            </w:tcBorders>
            <w:vAlign w:val="center"/>
          </w:tcPr>
          <w:p w14:paraId="71B96C2F">
            <w:pPr>
              <w:pStyle w:val="17"/>
              <w:rPr>
                <w:rFonts w:ascii="宋体" w:hAnsi="宋体"/>
                <w:bCs/>
              </w:rPr>
            </w:pPr>
            <w:r>
              <w:rPr>
                <w:rFonts w:ascii="宋体" w:hAnsi="宋体"/>
                <w:bCs/>
              </w:rPr>
              <w:t>100%</w:t>
            </w:r>
          </w:p>
        </w:tc>
      </w:tr>
      <w:tr w14:paraId="68489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55" w:hRule="atLeast"/>
          <w:jc w:val="center"/>
        </w:trPr>
        <w:tc>
          <w:tcPr>
            <w:tcW w:w="777" w:type="dxa"/>
            <w:vMerge w:val="restart"/>
            <w:tcBorders>
              <w:left w:val="single" w:color="auto" w:sz="12" w:space="0"/>
              <w:right w:val="single" w:color="auto" w:sz="4" w:space="0"/>
            </w:tcBorders>
            <w:shd w:val="clear" w:color="auto" w:fill="auto"/>
            <w:vAlign w:val="center"/>
          </w:tcPr>
          <w:p w14:paraId="1C202A7A">
            <w:pPr>
              <w:pStyle w:val="17"/>
              <w:jc w:val="center"/>
              <w:rPr>
                <w:rFonts w:asciiTheme="minorEastAsia" w:hAnsiTheme="minorEastAsia" w:eastAsiaTheme="minorEastAsia"/>
                <w:b w:val="0"/>
                <w:bCs w:val="0"/>
              </w:rPr>
            </w:pPr>
            <w:r>
              <w:rPr>
                <w:rFonts w:hint="eastAsia" w:ascii="宋体" w:hAnsi="宋体"/>
                <w:b w:val="0"/>
                <w:bCs w:val="0"/>
              </w:rPr>
              <w:t>L</w:t>
            </w:r>
            <w:r>
              <w:rPr>
                <w:rFonts w:ascii="宋体" w:hAnsi="宋体"/>
                <w:b w:val="0"/>
                <w:bCs w:val="0"/>
              </w:rPr>
              <w:t>O4</w:t>
            </w:r>
          </w:p>
        </w:tc>
        <w:tc>
          <w:tcPr>
            <w:tcW w:w="906" w:type="dxa"/>
            <w:vMerge w:val="restart"/>
            <w:tcBorders>
              <w:left w:val="single" w:color="auto" w:sz="4" w:space="0"/>
            </w:tcBorders>
            <w:vAlign w:val="center"/>
          </w:tcPr>
          <w:p w14:paraId="7DD8F9FB">
            <w:pPr>
              <w:pStyle w:val="17"/>
              <w:jc w:val="center"/>
              <w:rPr>
                <w:rFonts w:cs="Times New Roman" w:asciiTheme="minorEastAsia" w:hAnsiTheme="minorEastAsia" w:eastAsiaTheme="minorEastAsia"/>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00" w:type="dxa"/>
            <w:vMerge w:val="restart"/>
            <w:tcBorders>
              <w:right w:val="double" w:color="auto" w:sz="4" w:space="0"/>
            </w:tcBorders>
            <w:shd w:val="clear" w:color="auto" w:fill="auto"/>
            <w:vAlign w:val="center"/>
          </w:tcPr>
          <w:p w14:paraId="612F8FBD">
            <w:pPr>
              <w:pStyle w:val="17"/>
              <w:jc w:val="center"/>
              <w:rPr>
                <w:rFonts w:hint="eastAsia" w:ascii="宋体" w:hAnsi="宋体" w:eastAsia="宋体"/>
                <w:b w:val="0"/>
                <w:bCs w:val="0"/>
                <w:lang w:eastAsia="zh-CN"/>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645" w:type="dxa"/>
            <w:vAlign w:val="center"/>
          </w:tcPr>
          <w:p w14:paraId="7D6A14BB">
            <w:pPr>
              <w:pStyle w:val="17"/>
              <w:jc w:val="left"/>
              <w:rPr>
                <w:rFonts w:ascii="宋体" w:hAnsi="宋体"/>
                <w:bCs/>
              </w:rPr>
            </w:pPr>
            <w:r>
              <w:rPr>
                <w:rFonts w:hint="eastAsia" w:ascii="宋体" w:hAnsi="宋体"/>
                <w:bCs/>
                <w:lang w:val="en-US" w:eastAsia="zh-CN"/>
              </w:rPr>
              <w:t>2.</w:t>
            </w:r>
            <w:r>
              <w:rPr>
                <w:rFonts w:hint="eastAsia" w:ascii="Arial" w:hAnsi="Arial" w:cs="Arial"/>
              </w:rPr>
              <w:t>掌握健康与体育的基本知识，掌握科学的体育锻炼方法。</w:t>
            </w:r>
          </w:p>
        </w:tc>
        <w:tc>
          <w:tcPr>
            <w:tcW w:w="1348" w:type="dxa"/>
            <w:tcBorders>
              <w:right w:val="single" w:color="auto" w:sz="12" w:space="0"/>
            </w:tcBorders>
            <w:vAlign w:val="center"/>
          </w:tcPr>
          <w:p w14:paraId="78C5FA3F">
            <w:pPr>
              <w:pStyle w:val="17"/>
              <w:rPr>
                <w:rFonts w:ascii="宋体" w:hAnsi="宋体"/>
                <w:bCs/>
              </w:rPr>
            </w:pPr>
            <w:r>
              <w:rPr>
                <w:rFonts w:hint="eastAsia" w:ascii="宋体" w:hAnsi="宋体"/>
                <w:bCs/>
                <w:lang w:val="en-US" w:eastAsia="zh-CN"/>
              </w:rPr>
              <w:t>5</w:t>
            </w:r>
            <w:r>
              <w:rPr>
                <w:rFonts w:ascii="宋体" w:hAnsi="宋体"/>
                <w:bCs/>
              </w:rPr>
              <w:t>0%</w:t>
            </w:r>
          </w:p>
        </w:tc>
      </w:tr>
      <w:tr w14:paraId="2075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21" w:hRule="atLeast"/>
          <w:jc w:val="center"/>
        </w:trPr>
        <w:tc>
          <w:tcPr>
            <w:tcW w:w="777" w:type="dxa"/>
            <w:vMerge w:val="continue"/>
            <w:tcBorders>
              <w:left w:val="single" w:color="auto" w:sz="12" w:space="0"/>
              <w:right w:val="single" w:color="auto" w:sz="4" w:space="0"/>
            </w:tcBorders>
            <w:shd w:val="clear" w:color="auto" w:fill="auto"/>
            <w:vAlign w:val="center"/>
          </w:tcPr>
          <w:p w14:paraId="0894DD2D">
            <w:pPr>
              <w:pStyle w:val="17"/>
              <w:rPr>
                <w:rFonts w:hint="eastAsia" w:ascii="黑体" w:hAnsi="黑体" w:eastAsia="黑体"/>
                <w:b w:val="0"/>
                <w:bCs w:val="0"/>
              </w:rPr>
            </w:pPr>
          </w:p>
        </w:tc>
        <w:tc>
          <w:tcPr>
            <w:tcW w:w="906" w:type="dxa"/>
            <w:vMerge w:val="continue"/>
            <w:tcBorders>
              <w:left w:val="single" w:color="auto" w:sz="4" w:space="0"/>
            </w:tcBorders>
            <w:vAlign w:val="center"/>
          </w:tcPr>
          <w:p w14:paraId="0FE27371">
            <w:pPr>
              <w:pStyle w:val="17"/>
              <w:rPr>
                <w:rFonts w:asciiTheme="minorEastAsia" w:hAnsiTheme="minorEastAsia" w:eastAsiaTheme="minorEastAsia"/>
                <w:b w:val="0"/>
                <w:bCs w:val="0"/>
              </w:rPr>
            </w:pPr>
          </w:p>
        </w:tc>
        <w:tc>
          <w:tcPr>
            <w:tcW w:w="800" w:type="dxa"/>
            <w:vMerge w:val="continue"/>
            <w:tcBorders>
              <w:right w:val="double" w:color="auto" w:sz="4" w:space="0"/>
            </w:tcBorders>
            <w:shd w:val="clear" w:color="auto" w:fill="auto"/>
            <w:vAlign w:val="center"/>
          </w:tcPr>
          <w:p w14:paraId="24C31988">
            <w:pPr>
              <w:pStyle w:val="17"/>
              <w:rPr>
                <w:rFonts w:hint="eastAsia" w:ascii="黑体" w:hAnsi="黑体" w:eastAsia="黑体"/>
                <w:b w:val="0"/>
                <w:bCs w:val="0"/>
              </w:rPr>
            </w:pPr>
          </w:p>
        </w:tc>
        <w:tc>
          <w:tcPr>
            <w:tcW w:w="4645" w:type="dxa"/>
            <w:vAlign w:val="center"/>
          </w:tcPr>
          <w:p w14:paraId="119BA6DB">
            <w:pPr>
              <w:pStyle w:val="17"/>
              <w:jc w:val="left"/>
              <w:rPr>
                <w:rFonts w:hint="eastAsia" w:ascii="宋体" w:hAnsi="宋体"/>
                <w:bCs/>
                <w:lang w:val="en-US" w:eastAsia="zh-CN"/>
              </w:rPr>
            </w:pPr>
            <w:r>
              <w:rPr>
                <w:rFonts w:hint="eastAsia" w:ascii="宋体" w:hAnsi="宋体"/>
                <w:bCs/>
                <w:lang w:val="en-US" w:eastAsia="zh-CN"/>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vAlign w:val="center"/>
          </w:tcPr>
          <w:p w14:paraId="482EF36C">
            <w:pPr>
              <w:pStyle w:val="17"/>
              <w:rPr>
                <w:rFonts w:hint="default" w:ascii="宋体" w:hAnsi="宋体" w:eastAsia="宋体"/>
                <w:bCs/>
                <w:lang w:val="en-US" w:eastAsia="zh-CN"/>
              </w:rPr>
            </w:pPr>
            <w:r>
              <w:rPr>
                <w:rFonts w:hint="eastAsia" w:ascii="宋体" w:hAnsi="宋体"/>
                <w:bCs/>
                <w:lang w:val="en-US" w:eastAsia="zh-CN"/>
              </w:rPr>
              <w:t>50%</w:t>
            </w:r>
          </w:p>
        </w:tc>
      </w:tr>
      <w:tr w14:paraId="33547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shd w:val="clear" w:color="auto" w:fill="auto"/>
            <w:vAlign w:val="top"/>
          </w:tcPr>
          <w:p w14:paraId="185E5740">
            <w:pPr>
              <w:pStyle w:val="17"/>
              <w:spacing w:line="720" w:lineRule="auto"/>
              <w:jc w:val="center"/>
              <w:rPr>
                <w:rFonts w:asciiTheme="minorEastAsia" w:hAnsiTheme="minorEastAsia" w:eastAsiaTheme="minorEastAsia"/>
                <w:b w:val="0"/>
                <w:bCs w:val="0"/>
              </w:rPr>
            </w:pPr>
            <w:r>
              <w:rPr>
                <w:rFonts w:hint="eastAsia" w:ascii="宋体" w:hAnsi="宋体"/>
                <w:b w:val="0"/>
                <w:bCs w:val="0"/>
              </w:rPr>
              <w:t>L</w:t>
            </w:r>
            <w:r>
              <w:rPr>
                <w:rFonts w:ascii="宋体" w:hAnsi="宋体"/>
                <w:b w:val="0"/>
                <w:bCs w:val="0"/>
              </w:rPr>
              <w:t>O5</w:t>
            </w:r>
          </w:p>
        </w:tc>
        <w:tc>
          <w:tcPr>
            <w:tcW w:w="906" w:type="dxa"/>
            <w:vMerge w:val="restart"/>
            <w:tcBorders>
              <w:left w:val="single" w:color="auto" w:sz="4" w:space="0"/>
            </w:tcBorders>
            <w:vAlign w:val="center"/>
          </w:tcPr>
          <w:p w14:paraId="53C4C612">
            <w:pPr>
              <w:pStyle w:val="17"/>
              <w:jc w:val="center"/>
              <w:rPr>
                <w:rFonts w:cs="Times New Roman" w:asciiTheme="minorEastAsia" w:hAnsiTheme="minorEastAsia" w:eastAsiaTheme="minorEastAsia"/>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00" w:type="dxa"/>
            <w:vMerge w:val="restart"/>
            <w:tcBorders>
              <w:right w:val="double" w:color="auto" w:sz="4" w:space="0"/>
            </w:tcBorders>
            <w:shd w:val="clear" w:color="auto" w:fill="auto"/>
            <w:vAlign w:val="center"/>
          </w:tcPr>
          <w:p w14:paraId="2941B1EB">
            <w:pPr>
              <w:pStyle w:val="17"/>
              <w:jc w:val="center"/>
              <w:rPr>
                <w:rFonts w:ascii="宋体" w:hAnsi="宋体"/>
                <w:b w:val="0"/>
                <w:bCs w:val="0"/>
              </w:rPr>
            </w:pPr>
            <w:r>
              <w:rPr>
                <w:rFonts w:hint="eastAsia" w:ascii="宋体" w:hAnsi="宋体"/>
                <w:b w:val="0"/>
                <w:bCs w:val="0"/>
              </w:rPr>
              <w:t>H</w:t>
            </w:r>
          </w:p>
        </w:tc>
        <w:tc>
          <w:tcPr>
            <w:tcW w:w="4645" w:type="dxa"/>
            <w:vAlign w:val="center"/>
          </w:tcPr>
          <w:p w14:paraId="48DB5155">
            <w:pPr>
              <w:pStyle w:val="17"/>
              <w:jc w:val="left"/>
              <w:rPr>
                <w:rFonts w:ascii="宋体" w:hAnsi="宋体"/>
                <w:bCs/>
              </w:rPr>
            </w:pPr>
            <w:r>
              <w:rPr>
                <w:rFonts w:hint="eastAsia" w:ascii="宋体" w:hAnsi="宋体"/>
                <w:bCs/>
                <w:lang w:val="en-US" w:eastAsia="zh-CN"/>
              </w:rPr>
              <w:t>1.</w:t>
            </w:r>
            <w:r>
              <w:rPr>
                <w:rFonts w:hint="eastAsia" w:ascii="Arial" w:hAnsi="Arial" w:cs="Arial"/>
              </w:rPr>
              <w:t>掌握</w:t>
            </w:r>
            <w:r>
              <w:rPr>
                <w:rFonts w:ascii="Arial" w:hAnsi="Arial" w:cs="Arial"/>
              </w:rPr>
              <w:t>定向运动的特点与锻炼价值以及定向运动的历史与发展；学会识别定向运动的地图；提高地图上路线选择的能力；掌握定向运动竞赛</w:t>
            </w:r>
            <w:r>
              <w:rPr>
                <w:rFonts w:hint="eastAsia" w:ascii="Arial" w:hAnsi="Arial" w:cs="Arial"/>
              </w:rPr>
              <w:t>的</w:t>
            </w:r>
            <w:r>
              <w:rPr>
                <w:rFonts w:ascii="Arial" w:hAnsi="Arial" w:cs="Arial"/>
              </w:rPr>
              <w:t>组织</w:t>
            </w:r>
            <w:r>
              <w:rPr>
                <w:rFonts w:hint="eastAsia" w:ascii="Arial" w:hAnsi="Arial" w:cs="Arial"/>
              </w:rPr>
              <w:t>、比赛</w:t>
            </w:r>
            <w:r>
              <w:rPr>
                <w:rFonts w:ascii="Arial" w:hAnsi="Arial" w:cs="Arial"/>
              </w:rPr>
              <w:t>规则及裁判工作</w:t>
            </w:r>
            <w:r>
              <w:rPr>
                <w:rFonts w:hint="eastAsia" w:ascii="Arial" w:hAnsi="Arial" w:cs="Arial"/>
              </w:rPr>
              <w:t>等</w:t>
            </w:r>
            <w:r>
              <w:rPr>
                <w:rFonts w:ascii="Arial" w:hAnsi="Arial" w:cs="Arial"/>
              </w:rPr>
              <w:t>相关理论知识。</w:t>
            </w:r>
          </w:p>
        </w:tc>
        <w:tc>
          <w:tcPr>
            <w:tcW w:w="1348" w:type="dxa"/>
            <w:tcBorders>
              <w:right w:val="single" w:color="auto" w:sz="12" w:space="0"/>
            </w:tcBorders>
            <w:vAlign w:val="center"/>
          </w:tcPr>
          <w:p w14:paraId="35361340">
            <w:pPr>
              <w:pStyle w:val="17"/>
              <w:rPr>
                <w:rFonts w:ascii="宋体" w:hAnsi="宋体"/>
                <w:bCs/>
              </w:rPr>
            </w:pPr>
            <w:r>
              <w:rPr>
                <w:rFonts w:hint="eastAsia" w:ascii="宋体" w:hAnsi="宋体"/>
                <w:bCs/>
              </w:rPr>
              <w:t>5</w:t>
            </w:r>
            <w:r>
              <w:rPr>
                <w:rFonts w:ascii="宋体" w:hAnsi="宋体"/>
                <w:bCs/>
              </w:rPr>
              <w:t>0%</w:t>
            </w:r>
          </w:p>
        </w:tc>
      </w:tr>
      <w:tr w14:paraId="4934F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shd w:val="clear" w:color="auto" w:fill="auto"/>
          </w:tcPr>
          <w:p w14:paraId="00632346">
            <w:pPr>
              <w:pStyle w:val="17"/>
              <w:rPr>
                <w:rFonts w:asciiTheme="minorEastAsia" w:hAnsiTheme="minorEastAsia" w:eastAsiaTheme="minorEastAsia"/>
                <w:b w:val="0"/>
                <w:bCs w:val="0"/>
              </w:rPr>
            </w:pPr>
          </w:p>
        </w:tc>
        <w:tc>
          <w:tcPr>
            <w:tcW w:w="906" w:type="dxa"/>
            <w:vMerge w:val="continue"/>
            <w:tcBorders>
              <w:left w:val="single" w:color="auto" w:sz="4" w:space="0"/>
            </w:tcBorders>
            <w:vAlign w:val="center"/>
          </w:tcPr>
          <w:p w14:paraId="0B5AA5A0">
            <w:pPr>
              <w:pStyle w:val="17"/>
              <w:rPr>
                <w:rFonts w:cs="Times New Roman" w:asciiTheme="minorEastAsia" w:hAnsiTheme="minorEastAsia" w:eastAsiaTheme="minorEastAsia"/>
                <w:b w:val="0"/>
                <w:bCs w:val="0"/>
              </w:rPr>
            </w:pPr>
          </w:p>
        </w:tc>
        <w:tc>
          <w:tcPr>
            <w:tcW w:w="800" w:type="dxa"/>
            <w:vMerge w:val="continue"/>
            <w:tcBorders>
              <w:right w:val="double" w:color="auto" w:sz="4" w:space="0"/>
            </w:tcBorders>
            <w:shd w:val="clear" w:color="auto" w:fill="auto"/>
            <w:vAlign w:val="center"/>
          </w:tcPr>
          <w:p w14:paraId="333A6D05">
            <w:pPr>
              <w:pStyle w:val="17"/>
              <w:rPr>
                <w:rFonts w:ascii="宋体" w:hAnsi="宋体"/>
                <w:b w:val="0"/>
                <w:bCs w:val="0"/>
              </w:rPr>
            </w:pPr>
          </w:p>
        </w:tc>
        <w:tc>
          <w:tcPr>
            <w:tcW w:w="4645" w:type="dxa"/>
            <w:vAlign w:val="center"/>
          </w:tcPr>
          <w:p w14:paraId="12AB4D2C">
            <w:pPr>
              <w:pStyle w:val="17"/>
              <w:jc w:val="left"/>
              <w:rPr>
                <w:rFonts w:ascii="宋体" w:hAnsi="宋体"/>
                <w:bCs/>
              </w:rPr>
            </w:pPr>
            <w:r>
              <w:rPr>
                <w:rFonts w:hint="eastAsia" w:ascii="宋体" w:hAnsi="宋体"/>
                <w:bCs/>
                <w:lang w:val="en-US" w:eastAsia="zh-CN"/>
              </w:rPr>
              <w:t>3.</w:t>
            </w:r>
            <w:r>
              <w:rPr>
                <w:rFonts w:hint="eastAsia" w:ascii="宋体" w:hAnsi="宋体"/>
                <w:bCs/>
              </w:rPr>
              <w:t>掌握定向运动的基本技术，培养极度</w:t>
            </w:r>
            <w:r>
              <w:rPr>
                <w:rFonts w:ascii="宋体" w:hAnsi="宋体"/>
                <w:bCs/>
              </w:rPr>
              <w:t>高压下的</w:t>
            </w:r>
            <w:r>
              <w:rPr>
                <w:rFonts w:hint="eastAsia" w:ascii="宋体" w:hAnsi="宋体"/>
                <w:bCs/>
              </w:rPr>
              <w:t>快速决策</w:t>
            </w:r>
            <w:r>
              <w:rPr>
                <w:rFonts w:ascii="宋体" w:hAnsi="宋体"/>
                <w:bCs/>
              </w:rPr>
              <w:t>能力，</w:t>
            </w:r>
            <w:r>
              <w:rPr>
                <w:rFonts w:hint="eastAsia" w:ascii="宋体" w:hAnsi="宋体"/>
                <w:bCs/>
              </w:rPr>
              <w:t>提高身体的灵活与协调性，具备小规模比赛</w:t>
            </w:r>
            <w:r>
              <w:rPr>
                <w:rFonts w:ascii="宋体" w:hAnsi="宋体"/>
                <w:bCs/>
              </w:rPr>
              <w:t>的</w:t>
            </w:r>
            <w:r>
              <w:rPr>
                <w:rFonts w:hint="eastAsia" w:ascii="宋体" w:hAnsi="宋体"/>
                <w:bCs/>
              </w:rPr>
              <w:t>路线设置</w:t>
            </w:r>
            <w:r>
              <w:rPr>
                <w:rFonts w:ascii="宋体" w:hAnsi="宋体"/>
                <w:bCs/>
              </w:rPr>
              <w:t>、</w:t>
            </w:r>
            <w:r>
              <w:rPr>
                <w:rFonts w:hint="eastAsia" w:ascii="宋体" w:hAnsi="宋体"/>
                <w:bCs/>
              </w:rPr>
              <w:t>竞赛</w:t>
            </w:r>
            <w:r>
              <w:rPr>
                <w:rFonts w:ascii="宋体" w:hAnsi="宋体"/>
                <w:bCs/>
              </w:rPr>
              <w:t>组织</w:t>
            </w:r>
            <w:r>
              <w:rPr>
                <w:rFonts w:hint="eastAsia" w:ascii="宋体" w:hAnsi="宋体"/>
                <w:bCs/>
              </w:rPr>
              <w:t>和裁判能力。</w:t>
            </w:r>
          </w:p>
        </w:tc>
        <w:tc>
          <w:tcPr>
            <w:tcW w:w="1348" w:type="dxa"/>
            <w:tcBorders>
              <w:right w:val="single" w:color="auto" w:sz="12" w:space="0"/>
            </w:tcBorders>
            <w:vAlign w:val="center"/>
          </w:tcPr>
          <w:p w14:paraId="5F34E1ED">
            <w:pPr>
              <w:pStyle w:val="17"/>
              <w:rPr>
                <w:rFonts w:ascii="宋体" w:hAnsi="宋体"/>
                <w:bCs/>
              </w:rPr>
            </w:pPr>
            <w:r>
              <w:rPr>
                <w:rFonts w:hint="eastAsia" w:ascii="宋体" w:hAnsi="宋体"/>
                <w:bCs/>
              </w:rPr>
              <w:t>5</w:t>
            </w:r>
            <w:r>
              <w:rPr>
                <w:rFonts w:ascii="宋体" w:hAnsi="宋体"/>
                <w:bCs/>
              </w:rPr>
              <w:t>0%</w:t>
            </w:r>
          </w:p>
        </w:tc>
      </w:tr>
      <w:tr w14:paraId="02942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shd w:val="clear" w:color="auto" w:fill="auto"/>
            <w:vAlign w:val="top"/>
          </w:tcPr>
          <w:p w14:paraId="5F82C6A8">
            <w:pPr>
              <w:pStyle w:val="17"/>
              <w:spacing w:line="720" w:lineRule="auto"/>
              <w:jc w:val="center"/>
              <w:rPr>
                <w:rFonts w:asciiTheme="minorEastAsia" w:hAnsiTheme="minorEastAsia" w:eastAsiaTheme="minorEastAsia"/>
                <w:b w:val="0"/>
                <w:bCs w:val="0"/>
              </w:rPr>
            </w:pPr>
            <w:r>
              <w:rPr>
                <w:rFonts w:hint="eastAsia" w:ascii="宋体" w:hAnsi="宋体"/>
                <w:b w:val="0"/>
                <w:bCs w:val="0"/>
              </w:rPr>
              <w:t>L</w:t>
            </w:r>
            <w:r>
              <w:rPr>
                <w:rFonts w:ascii="宋体" w:hAnsi="宋体"/>
                <w:b w:val="0"/>
                <w:bCs w:val="0"/>
              </w:rPr>
              <w:t>O6</w:t>
            </w:r>
          </w:p>
        </w:tc>
        <w:tc>
          <w:tcPr>
            <w:tcW w:w="906" w:type="dxa"/>
            <w:tcBorders>
              <w:left w:val="single" w:color="auto" w:sz="4" w:space="0"/>
              <w:bottom w:val="single" w:color="auto" w:sz="12" w:space="0"/>
            </w:tcBorders>
            <w:vAlign w:val="center"/>
          </w:tcPr>
          <w:p w14:paraId="2CF03F2A">
            <w:pPr>
              <w:pStyle w:val="17"/>
              <w:jc w:val="center"/>
              <w:rPr>
                <w:rFonts w:cs="Times New Roman" w:asciiTheme="minorEastAsia" w:hAnsiTheme="minorEastAsia" w:eastAsiaTheme="minorEastAsia"/>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00" w:type="dxa"/>
            <w:tcBorders>
              <w:bottom w:val="single" w:color="auto" w:sz="12" w:space="0"/>
              <w:right w:val="double" w:color="auto" w:sz="4" w:space="0"/>
            </w:tcBorders>
            <w:shd w:val="clear" w:color="auto" w:fill="auto"/>
            <w:vAlign w:val="center"/>
          </w:tcPr>
          <w:p w14:paraId="172A1F00">
            <w:pPr>
              <w:pStyle w:val="17"/>
              <w:jc w:val="center"/>
              <w:rPr>
                <w:rFonts w:hint="eastAsia" w:ascii="宋体" w:hAnsi="宋体" w:eastAsia="宋体"/>
                <w:b w:val="0"/>
                <w:bCs w:val="0"/>
                <w:lang w:eastAsia="zh-CN"/>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645" w:type="dxa"/>
            <w:tcBorders>
              <w:bottom w:val="single" w:color="auto" w:sz="12" w:space="0"/>
            </w:tcBorders>
            <w:vAlign w:val="center"/>
          </w:tcPr>
          <w:p w14:paraId="0FFB1390">
            <w:pPr>
              <w:pStyle w:val="17"/>
              <w:jc w:val="left"/>
              <w:rPr>
                <w:rFonts w:ascii="宋体" w:hAnsi="宋体"/>
                <w:bCs/>
              </w:rPr>
            </w:pPr>
            <w:r>
              <w:rPr>
                <w:rFonts w:hint="eastAsia" w:ascii="宋体" w:hAnsi="宋体"/>
                <w:bCs/>
                <w:lang w:val="en-US" w:eastAsia="zh-CN"/>
              </w:rPr>
              <w:t>5.</w:t>
            </w:r>
            <w:r>
              <w:rPr>
                <w:rFonts w:hint="eastAsia"/>
                <w:bCs/>
                <w:color w:val="000000"/>
                <w:sz w:val="21"/>
                <w:szCs w:val="21"/>
              </w:rPr>
              <w:t>树立正确的审美观，提高学生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tc>
        <w:tc>
          <w:tcPr>
            <w:tcW w:w="1348" w:type="dxa"/>
            <w:tcBorders>
              <w:bottom w:val="single" w:color="auto" w:sz="12" w:space="0"/>
              <w:right w:val="single" w:color="auto" w:sz="12" w:space="0"/>
            </w:tcBorders>
            <w:vAlign w:val="center"/>
          </w:tcPr>
          <w:p w14:paraId="28BA1899">
            <w:pPr>
              <w:pStyle w:val="17"/>
              <w:rPr>
                <w:rFonts w:ascii="宋体" w:hAnsi="宋体"/>
                <w:bCs/>
              </w:rPr>
            </w:pPr>
            <w:r>
              <w:rPr>
                <w:rFonts w:hint="eastAsia" w:ascii="宋体" w:hAnsi="宋体"/>
                <w:bCs/>
              </w:rPr>
              <w:t>1</w:t>
            </w:r>
            <w:r>
              <w:rPr>
                <w:rFonts w:ascii="宋体" w:hAnsi="宋体"/>
                <w:bCs/>
              </w:rPr>
              <w:t>00%</w:t>
            </w:r>
          </w:p>
        </w:tc>
      </w:tr>
    </w:tbl>
    <w:p w14:paraId="0EEBE4BF">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2D9CAAF8">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40E5BB7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rPr>
          <w:trHeight w:val="90" w:hRule="atLeast"/>
        </w:trPr>
        <w:tc>
          <w:tcPr>
            <w:tcW w:w="8296" w:type="dxa"/>
          </w:tcPr>
          <w:p w14:paraId="58F77C18">
            <w:pPr>
              <w:widowControl w:val="0"/>
              <w:autoSpaceDE w:val="0"/>
              <w:autoSpaceDN w:val="0"/>
              <w:adjustRightInd w:val="0"/>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47586F12">
            <w:pPr>
              <w:widowControl w:val="0"/>
              <w:autoSpaceDE w:val="0"/>
              <w:autoSpaceDN w:val="0"/>
              <w:adjustRightInd w:val="0"/>
              <w:jc w:val="left"/>
              <w:rPr>
                <w:rFonts w:ascii="Arial" w:hAnsi="Arial" w:cs="Arial"/>
                <w:sz w:val="21"/>
                <w:szCs w:val="21"/>
              </w:rPr>
            </w:pPr>
            <w:r>
              <w:rPr>
                <w:rFonts w:hint="eastAsia" w:ascii="Arial" w:hAnsi="Arial" w:cs="Arial"/>
                <w:sz w:val="21"/>
                <w:szCs w:val="21"/>
              </w:rPr>
              <w:t>教学内容：</w:t>
            </w:r>
          </w:p>
          <w:p w14:paraId="13EEB34A">
            <w:pPr>
              <w:widowControl w:val="0"/>
              <w:autoSpaceDE w:val="0"/>
              <w:autoSpaceDN w:val="0"/>
              <w:adjustRightInd w:val="0"/>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30E040A4">
            <w:pPr>
              <w:widowControl w:val="0"/>
              <w:jc w:val="both"/>
              <w:rPr>
                <w:rFonts w:ascii="Arial" w:hAnsi="Arial" w:cs="Arial"/>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ascii="Arial" w:hAnsi="Arial" w:cs="Arial"/>
                <w:sz w:val="21"/>
                <w:szCs w:val="21"/>
              </w:rPr>
              <w:t>定向运动的起源、演变与发展</w:t>
            </w:r>
            <w:r>
              <w:rPr>
                <w:rFonts w:hint="eastAsia" w:ascii="Arial" w:hAnsi="Arial" w:cs="Arial"/>
                <w:sz w:val="21"/>
                <w:szCs w:val="21"/>
              </w:rPr>
              <w:t>，</w:t>
            </w:r>
            <w:r>
              <w:rPr>
                <w:rFonts w:ascii="Arial" w:hAnsi="Arial" w:cs="Arial"/>
                <w:sz w:val="21"/>
                <w:szCs w:val="21"/>
              </w:rPr>
              <w:t>定向运动的特点与锻炼价值</w:t>
            </w:r>
          </w:p>
          <w:p w14:paraId="6E1134A2">
            <w:pPr>
              <w:widowControl w:val="0"/>
              <w:autoSpaceDE w:val="0"/>
              <w:autoSpaceDN w:val="0"/>
              <w:adjustRightInd w:val="0"/>
              <w:ind w:firstLine="420" w:firstLineChars="200"/>
              <w:jc w:val="left"/>
              <w:rPr>
                <w:rFonts w:cs="Arial" w:asciiTheme="minorEastAsia" w:hAnsiTheme="minorEastAsia" w:eastAsiaTheme="minorEastAsia"/>
                <w:sz w:val="21"/>
                <w:szCs w:val="21"/>
              </w:rPr>
            </w:pPr>
            <w:r>
              <w:rPr>
                <w:rFonts w:hint="eastAsia"/>
                <w:sz w:val="21"/>
                <w:szCs w:val="21"/>
              </w:rPr>
              <w:t>3.</w:t>
            </w:r>
            <w:r>
              <w:rPr>
                <w:rFonts w:ascii="Arial" w:hAnsi="Arial" w:cs="Arial"/>
                <w:sz w:val="21"/>
                <w:szCs w:val="21"/>
              </w:rPr>
              <w:t>定向运动器材、竞赛方法与规则</w:t>
            </w:r>
          </w:p>
          <w:p w14:paraId="7DF6690D">
            <w:pPr>
              <w:widowControl w:val="0"/>
              <w:jc w:val="both"/>
              <w:rPr>
                <w:rFonts w:ascii="Arial" w:hAnsi="Arial" w:cs="Arial"/>
                <w:sz w:val="21"/>
                <w:szCs w:val="21"/>
              </w:rPr>
            </w:pPr>
            <w:r>
              <w:rPr>
                <w:rFonts w:hint="eastAsia" w:ascii="Arial" w:hAnsi="Arial" w:cs="Arial"/>
                <w:sz w:val="21"/>
                <w:szCs w:val="21"/>
              </w:rPr>
              <w:t>预期成果：</w:t>
            </w:r>
            <w:r>
              <w:rPr>
                <w:rFonts w:hint="eastAsia"/>
                <w:bCs/>
                <w:color w:val="000000"/>
                <w:sz w:val="21"/>
                <w:szCs w:val="21"/>
              </w:rPr>
              <w:t>通过定向运动课程理论学习，</w:t>
            </w:r>
            <w:r>
              <w:rPr>
                <w:rFonts w:ascii="Arial" w:hAnsi="Arial" w:cs="Arial"/>
                <w:sz w:val="21"/>
                <w:szCs w:val="21"/>
              </w:rPr>
              <w:t>了解定向运动的特点与锻炼价值以及定向运动的历史与发展；知道国际定向运动赛事；学会识别定向运动的地图；提高地图上路线选择的能力；了解定向运动的比赛方法，掌握定向移动的竞赛规则</w:t>
            </w:r>
            <w:r>
              <w:rPr>
                <w:rFonts w:hint="eastAsia" w:ascii="Arial" w:hAnsi="Arial" w:cs="Arial"/>
                <w:sz w:val="21"/>
                <w:szCs w:val="21"/>
              </w:rPr>
              <w:t>；掌握健康与体育的基本知识。</w:t>
            </w:r>
          </w:p>
          <w:p w14:paraId="5615711F">
            <w:pPr>
              <w:widowControl w:val="0"/>
              <w:jc w:val="both"/>
              <w:rPr>
                <w:rFonts w:ascii="Arial" w:hAnsi="Arial" w:cs="Arial"/>
                <w:sz w:val="21"/>
                <w:szCs w:val="21"/>
              </w:rPr>
            </w:pPr>
            <w:r>
              <w:rPr>
                <w:rFonts w:ascii="Arial" w:hAnsi="Arial" w:cs="Arial"/>
                <w:sz w:val="21"/>
                <w:szCs w:val="21"/>
              </w:rPr>
              <w:t>教学难点：竞赛规则的应用</w:t>
            </w:r>
          </w:p>
          <w:p w14:paraId="5FC195BE">
            <w:pPr>
              <w:widowControl w:val="0"/>
              <w:jc w:val="both"/>
              <w:rPr>
                <w:rFonts w:ascii="Arial" w:hAnsi="Arial" w:cs="Arial"/>
                <w:sz w:val="21"/>
                <w:szCs w:val="21"/>
              </w:rPr>
            </w:pPr>
          </w:p>
          <w:p w14:paraId="3FB69122">
            <w:pPr>
              <w:widowControl w:val="0"/>
              <w:autoSpaceDE w:val="0"/>
              <w:autoSpaceDN w:val="0"/>
              <w:adjustRightInd w:val="0"/>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定向运动实践教学</w:t>
            </w:r>
          </w:p>
          <w:p w14:paraId="6CE612E4">
            <w:pPr>
              <w:widowControl w:val="0"/>
              <w:jc w:val="both"/>
              <w:rPr>
                <w:rFonts w:ascii="Arial" w:hAnsi="Arial" w:cs="Arial"/>
                <w:sz w:val="21"/>
                <w:szCs w:val="21"/>
              </w:rPr>
            </w:pPr>
            <w:r>
              <w:rPr>
                <w:rFonts w:hint="eastAsia" w:ascii="Arial" w:hAnsi="Arial" w:cs="Arial"/>
                <w:sz w:val="21"/>
                <w:szCs w:val="21"/>
              </w:rPr>
              <w:t>教学内容：</w:t>
            </w:r>
          </w:p>
          <w:p w14:paraId="14785947">
            <w:pPr>
              <w:widowControl w:val="0"/>
              <w:ind w:firstLine="420" w:firstLineChars="200"/>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ascii="Arial" w:hAnsi="Arial" w:cs="Arial"/>
                <w:sz w:val="21"/>
                <w:szCs w:val="21"/>
              </w:rPr>
              <w:t>实地判定方位</w:t>
            </w:r>
            <w:r>
              <w:rPr>
                <w:rFonts w:hint="eastAsia" w:ascii="Arial" w:hAnsi="Arial" w:cs="Arial"/>
                <w:sz w:val="21"/>
                <w:szCs w:val="21"/>
              </w:rPr>
              <w:t>、</w:t>
            </w:r>
            <w:r>
              <w:rPr>
                <w:rFonts w:ascii="Arial" w:hAnsi="Arial" w:cs="Arial"/>
                <w:sz w:val="21"/>
                <w:szCs w:val="21"/>
              </w:rPr>
              <w:t>地图与实地对照</w:t>
            </w:r>
            <w:r>
              <w:rPr>
                <w:rFonts w:hint="eastAsia" w:ascii="Arial" w:hAnsi="Arial" w:cs="Arial"/>
                <w:sz w:val="21"/>
                <w:szCs w:val="21"/>
              </w:rPr>
              <w:t>、</w:t>
            </w:r>
            <w:r>
              <w:rPr>
                <w:rFonts w:ascii="Arial" w:hAnsi="Arial" w:cs="Arial"/>
                <w:sz w:val="21"/>
                <w:szCs w:val="21"/>
              </w:rPr>
              <w:t>出发点技术</w:t>
            </w:r>
            <w:r>
              <w:rPr>
                <w:rFonts w:hint="eastAsia" w:ascii="Arial" w:hAnsi="Arial" w:cs="Arial"/>
                <w:sz w:val="21"/>
                <w:szCs w:val="21"/>
              </w:rPr>
              <w:t>、</w:t>
            </w:r>
            <w:r>
              <w:rPr>
                <w:rFonts w:ascii="Arial" w:hAnsi="Arial" w:cs="Arial"/>
                <w:sz w:val="21"/>
                <w:szCs w:val="21"/>
              </w:rPr>
              <w:t>运动中技术</w:t>
            </w:r>
            <w:r>
              <w:rPr>
                <w:rFonts w:hint="eastAsia" w:ascii="Arial" w:hAnsi="Arial" w:cs="Arial"/>
                <w:sz w:val="21"/>
                <w:szCs w:val="21"/>
              </w:rPr>
              <w:t>、</w:t>
            </w:r>
            <w:r>
              <w:rPr>
                <w:rFonts w:ascii="Arial" w:hAnsi="Arial" w:cs="Arial"/>
                <w:sz w:val="21"/>
                <w:szCs w:val="21"/>
              </w:rPr>
              <w:t>检查点技术</w:t>
            </w:r>
            <w:r>
              <w:rPr>
                <w:rFonts w:hint="eastAsia" w:ascii="Arial" w:hAnsi="Arial" w:cs="Arial"/>
                <w:sz w:val="21"/>
                <w:szCs w:val="21"/>
              </w:rPr>
              <w:t>、</w:t>
            </w:r>
            <w:r>
              <w:rPr>
                <w:rFonts w:ascii="Arial" w:hAnsi="Arial" w:cs="Arial"/>
                <w:sz w:val="21"/>
                <w:szCs w:val="21"/>
              </w:rPr>
              <w:t>终点技术</w:t>
            </w:r>
            <w:r>
              <w:rPr>
                <w:rFonts w:hint="eastAsia" w:ascii="Arial" w:hAnsi="Arial" w:cs="Arial"/>
                <w:sz w:val="21"/>
                <w:szCs w:val="21"/>
              </w:rPr>
              <w:t>、</w:t>
            </w:r>
            <w:r>
              <w:rPr>
                <w:rFonts w:ascii="Arial" w:hAnsi="Arial" w:cs="Arial"/>
                <w:sz w:val="21"/>
                <w:szCs w:val="21"/>
              </w:rPr>
              <w:t>参照物选择技术</w:t>
            </w:r>
            <w:r>
              <w:rPr>
                <w:rFonts w:hint="eastAsia" w:ascii="Arial" w:hAnsi="Arial" w:cs="Arial"/>
                <w:sz w:val="21"/>
                <w:szCs w:val="21"/>
              </w:rPr>
              <w:t>、</w:t>
            </w:r>
            <w:r>
              <w:rPr>
                <w:rFonts w:ascii="Arial" w:hAnsi="Arial" w:cs="Arial"/>
                <w:sz w:val="21"/>
                <w:szCs w:val="21"/>
              </w:rPr>
              <w:t>最佳路线选择</w:t>
            </w:r>
            <w:r>
              <w:rPr>
                <w:rFonts w:hint="eastAsia" w:ascii="Arial" w:hAnsi="Arial" w:cs="Arial"/>
                <w:sz w:val="21"/>
                <w:szCs w:val="21"/>
              </w:rPr>
              <w:t>、</w:t>
            </w:r>
            <w:r>
              <w:rPr>
                <w:rFonts w:ascii="Arial" w:hAnsi="Arial" w:cs="Arial"/>
                <w:sz w:val="21"/>
                <w:szCs w:val="21"/>
              </w:rPr>
              <w:t>检查点的精确定位技术</w:t>
            </w:r>
            <w:r>
              <w:rPr>
                <w:rFonts w:hint="eastAsia" w:ascii="Arial" w:hAnsi="Arial" w:cs="Arial"/>
                <w:sz w:val="21"/>
                <w:szCs w:val="21"/>
              </w:rPr>
              <w:t>等</w:t>
            </w:r>
          </w:p>
          <w:p w14:paraId="79001167">
            <w:pPr>
              <w:widowControl w:val="0"/>
              <w:autoSpaceDE w:val="0"/>
              <w:autoSpaceDN w:val="0"/>
              <w:adjustRightInd w:val="0"/>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个人定向</w:t>
            </w:r>
            <w:r>
              <w:rPr>
                <w:rFonts w:cs="Arial" w:asciiTheme="minorEastAsia" w:hAnsiTheme="minorEastAsia" w:eastAsiaTheme="minorEastAsia"/>
                <w:sz w:val="21"/>
                <w:szCs w:val="21"/>
              </w:rPr>
              <w:t>赛、团队赛</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接力赛</w:t>
            </w:r>
            <w:r>
              <w:rPr>
                <w:rFonts w:hint="eastAsia" w:cs="Arial" w:asciiTheme="minorEastAsia" w:hAnsiTheme="minorEastAsia" w:eastAsiaTheme="minorEastAsia"/>
                <w:sz w:val="21"/>
                <w:szCs w:val="21"/>
              </w:rPr>
              <w:t>。</w:t>
            </w:r>
          </w:p>
          <w:p w14:paraId="00402D34">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5679AC1E">
            <w:pPr>
              <w:widowControl/>
              <w:ind w:firstLine="420" w:firstLineChars="200"/>
              <w:jc w:val="left"/>
              <w:rPr>
                <w:sz w:val="21"/>
                <w:szCs w:val="21"/>
              </w:rPr>
            </w:pPr>
            <w:r>
              <w:rPr>
                <w:rFonts w:hint="eastAsia" w:cs="Arial" w:asciiTheme="minorEastAsia" w:hAnsiTheme="minorEastAsia"/>
                <w:sz w:val="21"/>
                <w:szCs w:val="21"/>
              </w:rPr>
              <w:t>1</w:t>
            </w:r>
            <w:r>
              <w:rPr>
                <w:rFonts w:cs="Arial" w:asciiTheme="minorEastAsia" w:hAnsiTheme="minorEastAsia"/>
                <w:sz w:val="21"/>
                <w:szCs w:val="21"/>
              </w:rPr>
              <w:t>.</w:t>
            </w:r>
            <w:r>
              <w:rPr>
                <w:rFonts w:ascii="Arial" w:hAnsi="Arial" w:cs="Arial"/>
                <w:sz w:val="21"/>
                <w:szCs w:val="21"/>
              </w:rPr>
              <w:t>通过</w:t>
            </w:r>
            <w:r>
              <w:rPr>
                <w:rFonts w:hint="eastAsia" w:ascii="Arial" w:hAnsi="Arial" w:cs="Arial"/>
                <w:sz w:val="21"/>
                <w:szCs w:val="21"/>
              </w:rPr>
              <w:t>基础学习</w:t>
            </w:r>
            <w:r>
              <w:rPr>
                <w:rFonts w:ascii="Arial" w:hAnsi="Arial" w:cs="Arial"/>
                <w:sz w:val="21"/>
                <w:szCs w:val="21"/>
              </w:rPr>
              <w:t>，掌握</w:t>
            </w:r>
            <w:r>
              <w:rPr>
                <w:rFonts w:hint="eastAsia" w:ascii="Arial" w:hAnsi="Arial" w:cs="Arial"/>
                <w:sz w:val="21"/>
                <w:szCs w:val="21"/>
              </w:rPr>
              <w:t>定向运动</w:t>
            </w:r>
            <w:r>
              <w:rPr>
                <w:rFonts w:ascii="Arial" w:hAnsi="Arial" w:cs="Arial"/>
                <w:sz w:val="21"/>
                <w:szCs w:val="21"/>
              </w:rPr>
              <w:t>的基本技</w:t>
            </w:r>
            <w:r>
              <w:rPr>
                <w:rFonts w:hint="eastAsia" w:ascii="Arial" w:hAnsi="Arial" w:cs="Arial"/>
                <w:sz w:val="21"/>
                <w:szCs w:val="21"/>
              </w:rPr>
              <w:t>战术与</w:t>
            </w:r>
            <w:r>
              <w:rPr>
                <w:rFonts w:ascii="Arial" w:hAnsi="Arial" w:cs="Arial"/>
                <w:sz w:val="21"/>
                <w:szCs w:val="21"/>
              </w:rPr>
              <w:t>体力分配</w:t>
            </w:r>
            <w:r>
              <w:rPr>
                <w:rFonts w:hint="eastAsia" w:ascii="Arial" w:hAnsi="Arial" w:cs="Arial"/>
                <w:sz w:val="21"/>
                <w:szCs w:val="21"/>
              </w:rPr>
              <w:t>技能，</w:t>
            </w:r>
            <w:r>
              <w:rPr>
                <w:bCs/>
                <w:sz w:val="21"/>
                <w:szCs w:val="21"/>
              </w:rPr>
              <w:t>提高</w:t>
            </w:r>
            <w:r>
              <w:rPr>
                <w:rFonts w:hint="eastAsia"/>
                <w:bCs/>
                <w:sz w:val="21"/>
                <w:szCs w:val="21"/>
              </w:rPr>
              <w:t>快速</w:t>
            </w:r>
            <w:r>
              <w:rPr>
                <w:bCs/>
                <w:sz w:val="21"/>
                <w:szCs w:val="21"/>
              </w:rPr>
              <w:t>判断决策能力及</w:t>
            </w:r>
            <w:r>
              <w:rPr>
                <w:rFonts w:hint="eastAsia"/>
                <w:bCs/>
                <w:sz w:val="21"/>
                <w:szCs w:val="21"/>
              </w:rPr>
              <w:t>身体的灵活与协调能力；</w:t>
            </w:r>
          </w:p>
          <w:p w14:paraId="757C1A11">
            <w:pPr>
              <w:widowControl w:val="0"/>
              <w:ind w:firstLine="420" w:firstLineChars="200"/>
              <w:jc w:val="both"/>
              <w:rPr>
                <w:bCs/>
                <w:color w:val="000000"/>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w:t>
            </w:r>
            <w:r>
              <w:rPr>
                <w:rFonts w:ascii="Arial" w:hAnsi="Arial" w:cs="Arial"/>
                <w:sz w:val="21"/>
                <w:szCs w:val="21"/>
              </w:rPr>
              <w:t>过</w:t>
            </w:r>
            <w:r>
              <w:rPr>
                <w:rFonts w:hint="eastAsia" w:ascii="Arial" w:hAnsi="Arial" w:cs="Arial"/>
                <w:sz w:val="21"/>
                <w:szCs w:val="21"/>
              </w:rPr>
              <w:t>个人赛</w:t>
            </w:r>
            <w:r>
              <w:rPr>
                <w:rFonts w:ascii="Arial" w:hAnsi="Arial" w:cs="Arial"/>
                <w:sz w:val="21"/>
                <w:szCs w:val="21"/>
              </w:rPr>
              <w:t>、团队赛、接力赛</w:t>
            </w:r>
            <w:r>
              <w:rPr>
                <w:rFonts w:hint="eastAsia" w:ascii="Arial" w:hAnsi="Arial" w:cs="Arial"/>
                <w:sz w:val="21"/>
                <w:szCs w:val="21"/>
              </w:rPr>
              <w:t>等</w:t>
            </w:r>
            <w:r>
              <w:rPr>
                <w:rFonts w:ascii="Arial" w:hAnsi="Arial" w:cs="Arial"/>
                <w:sz w:val="21"/>
                <w:szCs w:val="21"/>
              </w:rPr>
              <w:t>检验学生基本技术掌握情况</w:t>
            </w:r>
            <w:r>
              <w:rPr>
                <w:rFonts w:hint="eastAsia" w:ascii="Arial" w:hAnsi="Arial" w:cs="Arial"/>
                <w:sz w:val="21"/>
                <w:szCs w:val="21"/>
              </w:rPr>
              <w:t>，</w:t>
            </w:r>
            <w:r>
              <w:rPr>
                <w:rFonts w:ascii="Arial" w:hAnsi="Arial" w:cs="Arial"/>
                <w:sz w:val="21"/>
                <w:szCs w:val="21"/>
              </w:rPr>
              <w:t>调动学生</w:t>
            </w:r>
            <w:r>
              <w:rPr>
                <w:rFonts w:hint="eastAsia"/>
                <w:color w:val="000000"/>
                <w:sz w:val="21"/>
                <w:szCs w:val="21"/>
              </w:rPr>
              <w:t>参与定向活动</w:t>
            </w:r>
            <w:r>
              <w:rPr>
                <w:rFonts w:ascii="Arial" w:hAnsi="Arial" w:cs="Arial"/>
                <w:sz w:val="21"/>
                <w:szCs w:val="21"/>
              </w:rPr>
              <w:t>的积极性</w:t>
            </w:r>
            <w:r>
              <w:rPr>
                <w:rFonts w:hint="eastAsia" w:ascii="Arial" w:hAnsi="Arial" w:cs="Arial"/>
                <w:sz w:val="21"/>
                <w:szCs w:val="21"/>
              </w:rPr>
              <w:t>，</w:t>
            </w:r>
            <w:r>
              <w:rPr>
                <w:rFonts w:hint="eastAsia"/>
                <w:color w:val="000000"/>
                <w:sz w:val="21"/>
                <w:szCs w:val="21"/>
              </w:rPr>
              <w:t>并</w:t>
            </w:r>
            <w:r>
              <w:rPr>
                <w:rFonts w:hint="eastAsia"/>
                <w:bCs/>
                <w:color w:val="000000"/>
                <w:sz w:val="21"/>
                <w:szCs w:val="21"/>
              </w:rPr>
              <w:t>运用所学的技、战术，提高比赛能力；</w:t>
            </w:r>
          </w:p>
          <w:p w14:paraId="7C7AA1C1">
            <w:pPr>
              <w:widowControl w:val="0"/>
              <w:ind w:firstLine="420" w:firstLineChars="200"/>
              <w:jc w:val="both"/>
              <w:rPr>
                <w:sz w:val="21"/>
                <w:szCs w:val="21"/>
              </w:rPr>
            </w:pPr>
            <w:r>
              <w:rPr>
                <w:bCs/>
                <w:color w:val="000000"/>
                <w:sz w:val="21"/>
                <w:szCs w:val="21"/>
              </w:rPr>
              <w:t>3.</w:t>
            </w:r>
            <w:r>
              <w:rPr>
                <w:rFonts w:hint="eastAsia"/>
                <w:bCs/>
                <w:color w:val="000000"/>
                <w:sz w:val="21"/>
                <w:szCs w:val="21"/>
              </w:rPr>
              <w:t>树立正确的审美观，</w:t>
            </w:r>
            <w:r>
              <w:rPr>
                <w:rFonts w:hint="eastAsia"/>
                <w:color w:val="000000"/>
                <w:sz w:val="21"/>
                <w:szCs w:val="21"/>
              </w:rPr>
              <w:t>学会欣赏定向运动比赛，</w:t>
            </w:r>
            <w:r>
              <w:rPr>
                <w:rFonts w:hint="eastAsia"/>
                <w:bCs/>
                <w:color w:val="000000"/>
                <w:sz w:val="21"/>
                <w:szCs w:val="21"/>
              </w:rPr>
              <w:t>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p w14:paraId="727DBDAD">
            <w:pPr>
              <w:widowControl w:val="0"/>
              <w:jc w:val="both"/>
              <w:rPr>
                <w:rFonts w:cs="Arial" w:asciiTheme="minorEastAsia" w:hAnsiTheme="minorEastAsia" w:eastAsiaTheme="minorEastAsia"/>
                <w:sz w:val="21"/>
                <w:szCs w:val="21"/>
              </w:rPr>
            </w:pPr>
            <w:r>
              <w:rPr>
                <w:rFonts w:ascii="Arial" w:hAnsi="Arial" w:cs="Arial"/>
                <w:sz w:val="21"/>
                <w:szCs w:val="21"/>
              </w:rPr>
              <w:t>教学难点：</w:t>
            </w:r>
            <w:r>
              <w:rPr>
                <w:rFonts w:cs="Arial" w:asciiTheme="minorEastAsia" w:hAnsiTheme="minorEastAsia" w:eastAsiaTheme="minorEastAsia"/>
                <w:sz w:val="21"/>
                <w:szCs w:val="21"/>
              </w:rPr>
              <w:t>定向地图上特殊符号的甄别</w:t>
            </w:r>
            <w:r>
              <w:rPr>
                <w:rFonts w:hint="eastAsia" w:cs="Arial" w:asciiTheme="minorEastAsia" w:hAnsiTheme="minorEastAsia" w:eastAsiaTheme="minorEastAsia"/>
                <w:sz w:val="21"/>
                <w:szCs w:val="21"/>
              </w:rPr>
              <w:t>及</w:t>
            </w:r>
            <w:r>
              <w:rPr>
                <w:rFonts w:cs="Arial" w:asciiTheme="minorEastAsia" w:hAnsiTheme="minorEastAsia" w:eastAsiaTheme="minorEastAsia"/>
                <w:sz w:val="21"/>
                <w:szCs w:val="21"/>
              </w:rPr>
              <w:t>最佳路线的选择与分析</w:t>
            </w:r>
            <w:r>
              <w:rPr>
                <w:rFonts w:hint="eastAsia" w:cs="Arial" w:asciiTheme="minorEastAsia" w:hAnsiTheme="minorEastAsia" w:eastAsiaTheme="minorEastAsia"/>
                <w:sz w:val="21"/>
                <w:szCs w:val="21"/>
              </w:rPr>
              <w:t>。</w:t>
            </w:r>
          </w:p>
          <w:p w14:paraId="20799BCD">
            <w:pPr>
              <w:widowControl w:val="0"/>
              <w:autoSpaceDE w:val="0"/>
              <w:autoSpaceDN w:val="0"/>
              <w:adjustRightInd w:val="0"/>
              <w:jc w:val="left"/>
              <w:rPr>
                <w:rFonts w:cs="Arial" w:asciiTheme="minorEastAsia" w:hAnsiTheme="minorEastAsia" w:eastAsiaTheme="minorEastAsia"/>
                <w:sz w:val="21"/>
                <w:szCs w:val="21"/>
              </w:rPr>
            </w:pPr>
          </w:p>
          <w:p w14:paraId="1319DBB3">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体能练习与体质健康测试</w:t>
            </w:r>
          </w:p>
          <w:p w14:paraId="7D27C9B2">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59E33111">
            <w:pPr>
              <w:widowControl w:val="0"/>
              <w:autoSpaceDE w:val="0"/>
              <w:autoSpaceDN w:val="0"/>
              <w:adjustRightInd w:val="0"/>
              <w:jc w:val="left"/>
              <w:rPr>
                <w:bCs/>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0B4AAC73">
            <w:pPr>
              <w:widowControl w:val="0"/>
              <w:autoSpaceDE w:val="0"/>
              <w:autoSpaceDN w:val="0"/>
              <w:adjustRightInd w:val="0"/>
              <w:jc w:val="left"/>
              <w:rPr>
                <w:bCs/>
                <w:sz w:val="21"/>
                <w:szCs w:val="21"/>
              </w:rPr>
            </w:pPr>
            <w:r>
              <w:rPr>
                <w:bCs/>
                <w:sz w:val="21"/>
                <w:szCs w:val="21"/>
              </w:rPr>
              <w:t>教学难点：练习中学生兴趣的激发和意志品质的培养。</w:t>
            </w:r>
          </w:p>
          <w:p w14:paraId="0057A11B">
            <w:pPr>
              <w:widowControl w:val="0"/>
              <w:autoSpaceDE w:val="0"/>
              <w:autoSpaceDN w:val="0"/>
              <w:adjustRightInd w:val="0"/>
              <w:jc w:val="left"/>
              <w:rPr>
                <w:bCs/>
                <w:sz w:val="21"/>
                <w:szCs w:val="21"/>
              </w:rPr>
            </w:pPr>
          </w:p>
          <w:p w14:paraId="1F59395F">
            <w:pPr>
              <w:widowControl w:val="0"/>
              <w:autoSpaceDE w:val="0"/>
              <w:autoSpaceDN w:val="0"/>
              <w:adjustRightInd w:val="0"/>
              <w:jc w:val="left"/>
              <w:rPr>
                <w:b/>
                <w:sz w:val="21"/>
                <w:szCs w:val="21"/>
              </w:rPr>
            </w:pPr>
            <w:r>
              <w:rPr>
                <w:rFonts w:hint="eastAsia"/>
                <w:b/>
                <w:sz w:val="21"/>
                <w:szCs w:val="21"/>
              </w:rPr>
              <w:t>第四单元：</w:t>
            </w:r>
            <w:r>
              <w:rPr>
                <w:rFonts w:hint="eastAsia"/>
                <w:bCs/>
                <w:sz w:val="21"/>
                <w:szCs w:val="21"/>
              </w:rPr>
              <w:t>有氧健身跑</w:t>
            </w:r>
          </w:p>
          <w:p w14:paraId="0C002137">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5D96C1EE">
            <w:pPr>
              <w:widowControl/>
              <w:jc w:val="left"/>
              <w:rPr>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451B6C8F">
            <w:pPr>
              <w:widowControl/>
              <w:jc w:val="left"/>
              <w:rPr>
                <w:bCs/>
                <w:sz w:val="21"/>
                <w:szCs w:val="21"/>
              </w:rPr>
            </w:pPr>
            <w:r>
              <w:rPr>
                <w:bCs/>
                <w:sz w:val="21"/>
                <w:szCs w:val="21"/>
              </w:rPr>
              <w:t>教学难点：预防和监控学生代跑等作弊行为。</w:t>
            </w:r>
          </w:p>
        </w:tc>
      </w:tr>
    </w:tbl>
    <w:p w14:paraId="5ABCD598">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54A5B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0BA4F1B2">
            <w:pPr>
              <w:pStyle w:val="16"/>
              <w:ind w:firstLine="489"/>
              <w:jc w:val="right"/>
              <w:rPr>
                <w:szCs w:val="21"/>
              </w:rPr>
            </w:pPr>
            <w:r>
              <w:rPr>
                <w:rFonts w:hint="eastAsia"/>
                <w:szCs w:val="21"/>
              </w:rPr>
              <w:t>课程目标</w:t>
            </w:r>
          </w:p>
          <w:p w14:paraId="140FF095">
            <w:pPr>
              <w:pStyle w:val="16"/>
              <w:ind w:right="210"/>
              <w:jc w:val="left"/>
              <w:rPr>
                <w:szCs w:val="21"/>
              </w:rPr>
            </w:pPr>
          </w:p>
          <w:p w14:paraId="53675339">
            <w:pPr>
              <w:pStyle w:val="16"/>
              <w:ind w:right="210"/>
              <w:jc w:val="left"/>
              <w:rPr>
                <w:szCs w:val="21"/>
              </w:rPr>
            </w:pPr>
            <w:r>
              <w:rPr>
                <w:rFonts w:hint="eastAsia"/>
                <w:szCs w:val="21"/>
              </w:rPr>
              <w:t>教学单元</w:t>
            </w:r>
          </w:p>
        </w:tc>
        <w:tc>
          <w:tcPr>
            <w:tcW w:w="1074" w:type="dxa"/>
            <w:tcBorders>
              <w:top w:val="single" w:color="auto" w:sz="12" w:space="0"/>
            </w:tcBorders>
            <w:vAlign w:val="center"/>
          </w:tcPr>
          <w:p w14:paraId="1E891465">
            <w:pPr>
              <w:pStyle w:val="16"/>
              <w:rPr>
                <w:rFonts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5B3C715C">
            <w:pPr>
              <w:pStyle w:val="16"/>
              <w:rPr>
                <w:rFonts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1E348974">
            <w:pPr>
              <w:pStyle w:val="16"/>
              <w:rPr>
                <w:rFonts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611BB150">
            <w:pPr>
              <w:pStyle w:val="16"/>
              <w:rPr>
                <w:rFonts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4CC4012D">
            <w:pPr>
              <w:pStyle w:val="16"/>
              <w:rPr>
                <w:rFonts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625F030B">
            <w:pPr>
              <w:pStyle w:val="16"/>
              <w:rPr>
                <w:rFonts w:asciiTheme="minorEastAsia" w:hAnsiTheme="minorEastAsia" w:eastAsiaTheme="minorEastAsia"/>
                <w:szCs w:val="21"/>
              </w:rPr>
            </w:pPr>
            <w:r>
              <w:rPr>
                <w:rFonts w:hint="eastAsia" w:asciiTheme="minorEastAsia" w:hAnsiTheme="minorEastAsia" w:eastAsiaTheme="minorEastAsia"/>
                <w:szCs w:val="21"/>
              </w:rPr>
              <w:t>6</w:t>
            </w:r>
          </w:p>
        </w:tc>
      </w:tr>
      <w:tr w14:paraId="38FEA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463B1374">
            <w:pPr>
              <w:pStyle w:val="17"/>
            </w:pPr>
            <w:r>
              <w:rPr>
                <w:rFonts w:hint="eastAsia"/>
              </w:rPr>
              <w:t>第一单元</w:t>
            </w:r>
          </w:p>
        </w:tc>
        <w:tc>
          <w:tcPr>
            <w:tcW w:w="1074" w:type="dxa"/>
            <w:vAlign w:val="center"/>
          </w:tcPr>
          <w:p w14:paraId="47755DDB">
            <w:pPr>
              <w:pStyle w:val="17"/>
            </w:pPr>
            <w:r>
              <w:rPr>
                <w:rFonts w:hint="eastAsia"/>
              </w:rPr>
              <w:t>√</w:t>
            </w:r>
          </w:p>
        </w:tc>
        <w:tc>
          <w:tcPr>
            <w:tcW w:w="1074" w:type="dxa"/>
            <w:vAlign w:val="center"/>
          </w:tcPr>
          <w:p w14:paraId="0B59175F">
            <w:pPr>
              <w:pStyle w:val="17"/>
            </w:pPr>
            <w:r>
              <w:rPr>
                <w:rFonts w:hint="eastAsia"/>
              </w:rPr>
              <w:t>√</w:t>
            </w:r>
          </w:p>
        </w:tc>
        <w:tc>
          <w:tcPr>
            <w:tcW w:w="1074" w:type="dxa"/>
            <w:vAlign w:val="center"/>
          </w:tcPr>
          <w:p w14:paraId="0AD57035">
            <w:pPr>
              <w:pStyle w:val="17"/>
            </w:pPr>
            <w:r>
              <w:rPr>
                <w:rFonts w:hint="eastAsia"/>
              </w:rPr>
              <w:t>√</w:t>
            </w:r>
          </w:p>
        </w:tc>
        <w:tc>
          <w:tcPr>
            <w:tcW w:w="1073" w:type="dxa"/>
            <w:vAlign w:val="center"/>
          </w:tcPr>
          <w:p w14:paraId="6E54A32E">
            <w:pPr>
              <w:pStyle w:val="17"/>
            </w:pPr>
            <w:r>
              <w:rPr>
                <w:rFonts w:hint="eastAsia"/>
              </w:rPr>
              <w:t>√</w:t>
            </w:r>
          </w:p>
        </w:tc>
        <w:tc>
          <w:tcPr>
            <w:tcW w:w="1073" w:type="dxa"/>
            <w:vAlign w:val="center"/>
          </w:tcPr>
          <w:p w14:paraId="153EFE96">
            <w:pPr>
              <w:pStyle w:val="17"/>
            </w:pPr>
            <w:r>
              <w:rPr>
                <w:rFonts w:hint="eastAsia"/>
              </w:rPr>
              <w:t>√</w:t>
            </w:r>
          </w:p>
        </w:tc>
        <w:tc>
          <w:tcPr>
            <w:tcW w:w="1074" w:type="dxa"/>
            <w:tcBorders>
              <w:right w:val="single" w:color="auto" w:sz="12" w:space="0"/>
            </w:tcBorders>
            <w:vAlign w:val="center"/>
          </w:tcPr>
          <w:p w14:paraId="552D9D3E">
            <w:pPr>
              <w:pStyle w:val="17"/>
            </w:pPr>
            <w:r>
              <w:rPr>
                <w:rFonts w:hint="eastAsia"/>
              </w:rPr>
              <w:t>√</w:t>
            </w:r>
          </w:p>
        </w:tc>
      </w:tr>
      <w:tr w14:paraId="251AB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9E379B0">
            <w:pPr>
              <w:pStyle w:val="17"/>
            </w:pPr>
            <w:r>
              <w:rPr>
                <w:rFonts w:hint="eastAsia"/>
              </w:rPr>
              <w:t>第二单元</w:t>
            </w:r>
          </w:p>
        </w:tc>
        <w:tc>
          <w:tcPr>
            <w:tcW w:w="1074" w:type="dxa"/>
            <w:vAlign w:val="center"/>
          </w:tcPr>
          <w:p w14:paraId="73A26D67">
            <w:pPr>
              <w:pStyle w:val="17"/>
            </w:pPr>
            <w:r>
              <w:rPr>
                <w:rFonts w:hint="eastAsia"/>
              </w:rPr>
              <w:t>√</w:t>
            </w:r>
          </w:p>
        </w:tc>
        <w:tc>
          <w:tcPr>
            <w:tcW w:w="1074" w:type="dxa"/>
            <w:vAlign w:val="center"/>
          </w:tcPr>
          <w:p w14:paraId="5B9E9F3E">
            <w:pPr>
              <w:pStyle w:val="17"/>
            </w:pPr>
            <w:r>
              <w:rPr>
                <w:rFonts w:hint="eastAsia"/>
              </w:rPr>
              <w:t>√</w:t>
            </w:r>
          </w:p>
        </w:tc>
        <w:tc>
          <w:tcPr>
            <w:tcW w:w="1074" w:type="dxa"/>
            <w:vAlign w:val="center"/>
          </w:tcPr>
          <w:p w14:paraId="7793C437">
            <w:pPr>
              <w:pStyle w:val="17"/>
            </w:pPr>
            <w:r>
              <w:rPr>
                <w:rFonts w:hint="eastAsia"/>
              </w:rPr>
              <w:t>√</w:t>
            </w:r>
          </w:p>
        </w:tc>
        <w:tc>
          <w:tcPr>
            <w:tcW w:w="1073" w:type="dxa"/>
            <w:vAlign w:val="center"/>
          </w:tcPr>
          <w:p w14:paraId="68898772">
            <w:pPr>
              <w:pStyle w:val="17"/>
            </w:pPr>
            <w:r>
              <w:rPr>
                <w:rFonts w:hint="eastAsia"/>
              </w:rPr>
              <w:t>√</w:t>
            </w:r>
          </w:p>
        </w:tc>
        <w:tc>
          <w:tcPr>
            <w:tcW w:w="1073" w:type="dxa"/>
            <w:vAlign w:val="center"/>
          </w:tcPr>
          <w:p w14:paraId="73469BFE">
            <w:pPr>
              <w:pStyle w:val="17"/>
            </w:pPr>
            <w:r>
              <w:rPr>
                <w:rFonts w:hint="eastAsia"/>
              </w:rPr>
              <w:t>√</w:t>
            </w:r>
          </w:p>
        </w:tc>
        <w:tc>
          <w:tcPr>
            <w:tcW w:w="1074" w:type="dxa"/>
            <w:tcBorders>
              <w:right w:val="single" w:color="auto" w:sz="12" w:space="0"/>
            </w:tcBorders>
            <w:vAlign w:val="center"/>
          </w:tcPr>
          <w:p w14:paraId="153E2F21">
            <w:pPr>
              <w:pStyle w:val="17"/>
            </w:pPr>
            <w:r>
              <w:rPr>
                <w:rFonts w:hint="eastAsia"/>
              </w:rPr>
              <w:t>√</w:t>
            </w:r>
          </w:p>
        </w:tc>
      </w:tr>
      <w:tr w14:paraId="7848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16E4FCB">
            <w:pPr>
              <w:pStyle w:val="17"/>
            </w:pPr>
            <w:r>
              <w:rPr>
                <w:rFonts w:hint="eastAsia"/>
              </w:rPr>
              <w:t>第三单元</w:t>
            </w:r>
          </w:p>
        </w:tc>
        <w:tc>
          <w:tcPr>
            <w:tcW w:w="1074" w:type="dxa"/>
            <w:vAlign w:val="center"/>
          </w:tcPr>
          <w:p w14:paraId="6D68B8CA">
            <w:pPr>
              <w:pStyle w:val="17"/>
            </w:pPr>
          </w:p>
        </w:tc>
        <w:tc>
          <w:tcPr>
            <w:tcW w:w="1074" w:type="dxa"/>
            <w:vAlign w:val="center"/>
          </w:tcPr>
          <w:p w14:paraId="3D59E476">
            <w:pPr>
              <w:pStyle w:val="17"/>
            </w:pPr>
            <w:r>
              <w:rPr>
                <w:rFonts w:hint="eastAsia"/>
              </w:rPr>
              <w:t>√</w:t>
            </w:r>
          </w:p>
        </w:tc>
        <w:tc>
          <w:tcPr>
            <w:tcW w:w="1074" w:type="dxa"/>
            <w:vAlign w:val="center"/>
          </w:tcPr>
          <w:p w14:paraId="5EFE305F">
            <w:pPr>
              <w:pStyle w:val="17"/>
            </w:pPr>
          </w:p>
        </w:tc>
        <w:tc>
          <w:tcPr>
            <w:tcW w:w="1073" w:type="dxa"/>
            <w:vAlign w:val="center"/>
          </w:tcPr>
          <w:p w14:paraId="6173841B">
            <w:pPr>
              <w:pStyle w:val="17"/>
            </w:pPr>
            <w:r>
              <w:rPr>
                <w:rFonts w:hint="eastAsia"/>
              </w:rPr>
              <w:t>√</w:t>
            </w:r>
          </w:p>
        </w:tc>
        <w:tc>
          <w:tcPr>
            <w:tcW w:w="1073" w:type="dxa"/>
            <w:vAlign w:val="center"/>
          </w:tcPr>
          <w:p w14:paraId="6B41A017">
            <w:pPr>
              <w:pStyle w:val="17"/>
            </w:pPr>
          </w:p>
        </w:tc>
        <w:tc>
          <w:tcPr>
            <w:tcW w:w="1074" w:type="dxa"/>
            <w:tcBorders>
              <w:right w:val="single" w:color="auto" w:sz="12" w:space="0"/>
            </w:tcBorders>
            <w:vAlign w:val="center"/>
          </w:tcPr>
          <w:p w14:paraId="61D2ACF8">
            <w:pPr>
              <w:pStyle w:val="17"/>
            </w:pPr>
            <w:r>
              <w:rPr>
                <w:rFonts w:hint="eastAsia"/>
              </w:rPr>
              <w:t>√</w:t>
            </w:r>
          </w:p>
        </w:tc>
      </w:tr>
      <w:tr w14:paraId="32153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0A512BBD">
            <w:pPr>
              <w:pStyle w:val="17"/>
            </w:pPr>
            <w:r>
              <w:rPr>
                <w:rFonts w:hint="eastAsia"/>
              </w:rPr>
              <w:t>第四单元</w:t>
            </w:r>
          </w:p>
        </w:tc>
        <w:tc>
          <w:tcPr>
            <w:tcW w:w="1074" w:type="dxa"/>
            <w:tcBorders>
              <w:bottom w:val="single" w:color="auto" w:sz="12" w:space="0"/>
            </w:tcBorders>
            <w:vAlign w:val="center"/>
          </w:tcPr>
          <w:p w14:paraId="06151182">
            <w:pPr>
              <w:pStyle w:val="17"/>
            </w:pPr>
          </w:p>
        </w:tc>
        <w:tc>
          <w:tcPr>
            <w:tcW w:w="1074" w:type="dxa"/>
            <w:tcBorders>
              <w:bottom w:val="single" w:color="auto" w:sz="12" w:space="0"/>
            </w:tcBorders>
            <w:vAlign w:val="center"/>
          </w:tcPr>
          <w:p w14:paraId="0B641312">
            <w:pPr>
              <w:pStyle w:val="17"/>
            </w:pPr>
            <w:r>
              <w:rPr>
                <w:rFonts w:hint="eastAsia"/>
              </w:rPr>
              <w:t>√</w:t>
            </w:r>
          </w:p>
        </w:tc>
        <w:tc>
          <w:tcPr>
            <w:tcW w:w="1074" w:type="dxa"/>
            <w:tcBorders>
              <w:bottom w:val="single" w:color="auto" w:sz="12" w:space="0"/>
            </w:tcBorders>
            <w:vAlign w:val="center"/>
          </w:tcPr>
          <w:p w14:paraId="1134302C">
            <w:pPr>
              <w:pStyle w:val="17"/>
            </w:pPr>
          </w:p>
        </w:tc>
        <w:tc>
          <w:tcPr>
            <w:tcW w:w="1073" w:type="dxa"/>
            <w:tcBorders>
              <w:bottom w:val="single" w:color="auto" w:sz="12" w:space="0"/>
            </w:tcBorders>
            <w:vAlign w:val="center"/>
          </w:tcPr>
          <w:p w14:paraId="10E90F98">
            <w:pPr>
              <w:pStyle w:val="17"/>
            </w:pPr>
            <w:r>
              <w:rPr>
                <w:rFonts w:hint="eastAsia"/>
              </w:rPr>
              <w:t>√</w:t>
            </w:r>
          </w:p>
        </w:tc>
        <w:tc>
          <w:tcPr>
            <w:tcW w:w="1073" w:type="dxa"/>
            <w:tcBorders>
              <w:bottom w:val="single" w:color="auto" w:sz="12" w:space="0"/>
            </w:tcBorders>
            <w:vAlign w:val="center"/>
          </w:tcPr>
          <w:p w14:paraId="3DD944EE">
            <w:pPr>
              <w:pStyle w:val="17"/>
            </w:pPr>
          </w:p>
        </w:tc>
        <w:tc>
          <w:tcPr>
            <w:tcW w:w="1074" w:type="dxa"/>
            <w:tcBorders>
              <w:bottom w:val="single" w:color="auto" w:sz="12" w:space="0"/>
              <w:right w:val="single" w:color="auto" w:sz="12" w:space="0"/>
            </w:tcBorders>
            <w:vAlign w:val="center"/>
          </w:tcPr>
          <w:p w14:paraId="7B4EC136">
            <w:pPr>
              <w:pStyle w:val="17"/>
            </w:pPr>
            <w:r>
              <w:rPr>
                <w:rFonts w:hint="eastAsia"/>
              </w:rPr>
              <w:t>√</w:t>
            </w:r>
          </w:p>
        </w:tc>
      </w:tr>
    </w:tbl>
    <w:p w14:paraId="0B649F6A">
      <w:pPr>
        <w:pStyle w:val="20"/>
        <w:keepNext w:val="0"/>
        <w:keepLines w:val="0"/>
        <w:pageBreakBefore w:val="0"/>
        <w:widowControl/>
        <w:kinsoku/>
        <w:wordWrap/>
        <w:overflowPunct/>
        <w:topLinePunct w:val="0"/>
        <w:autoSpaceDE/>
        <w:autoSpaceDN/>
        <w:bidi w:val="0"/>
        <w:adjustRightInd/>
        <w:snapToGrid/>
        <w:spacing w:before="164" w:beforeLines="50" w:after="163"/>
        <w:textAlignment w:val="auto"/>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135C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16C1A2F9">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4FE3B776">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25DAE43F">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7DD39DAF">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6414C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7DD2E1D2">
            <w:pPr>
              <w:widowControl w:val="0"/>
              <w:snapToGrid w:val="0"/>
              <w:jc w:val="center"/>
              <w:rPr>
                <w:rFonts w:ascii="黑体" w:hAnsi="黑体" w:eastAsia="黑体"/>
                <w:bCs/>
                <w:sz w:val="21"/>
                <w:szCs w:val="21"/>
              </w:rPr>
            </w:pPr>
          </w:p>
        </w:tc>
        <w:tc>
          <w:tcPr>
            <w:tcW w:w="2690" w:type="dxa"/>
            <w:vMerge w:val="continue"/>
          </w:tcPr>
          <w:p w14:paraId="075C7710">
            <w:pPr>
              <w:widowControl w:val="0"/>
              <w:snapToGrid w:val="0"/>
              <w:jc w:val="center"/>
              <w:rPr>
                <w:rFonts w:ascii="黑体" w:hAnsi="黑体" w:eastAsia="黑体"/>
                <w:bCs/>
                <w:sz w:val="21"/>
                <w:szCs w:val="21"/>
              </w:rPr>
            </w:pPr>
          </w:p>
        </w:tc>
        <w:tc>
          <w:tcPr>
            <w:tcW w:w="1697" w:type="dxa"/>
            <w:vMerge w:val="continue"/>
          </w:tcPr>
          <w:p w14:paraId="3E3CCDE9">
            <w:pPr>
              <w:widowControl w:val="0"/>
              <w:snapToGrid w:val="0"/>
              <w:jc w:val="center"/>
              <w:rPr>
                <w:rFonts w:ascii="黑体" w:hAnsi="黑体" w:eastAsia="黑体"/>
                <w:bCs/>
                <w:sz w:val="21"/>
                <w:szCs w:val="21"/>
              </w:rPr>
            </w:pPr>
          </w:p>
        </w:tc>
        <w:tc>
          <w:tcPr>
            <w:tcW w:w="708" w:type="dxa"/>
            <w:vAlign w:val="center"/>
          </w:tcPr>
          <w:p w14:paraId="15F354DC">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360B837E">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10677D54">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1474B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F5CD630">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5C26B468">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62F731EF">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04B8E63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2E4124D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6584C68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2F400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5EDC9F0">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7231AB87">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267D773B">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6250963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5CF382B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7B53C26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7E291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E182DEB">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74CEF308">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431A67A0">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52B27BA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41CE6DF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71EF3F9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5697C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7244147">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7E09B38D">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15CC4897">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40E91CD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1AF47DE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28739F1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3F39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22E49EB7">
            <w:pPr>
              <w:pStyle w:val="16"/>
              <w:widowControl w:val="0"/>
              <w:rPr>
                <w:szCs w:val="21"/>
              </w:rPr>
            </w:pPr>
            <w:r>
              <w:rPr>
                <w:rFonts w:hint="eastAsia"/>
                <w:szCs w:val="21"/>
              </w:rPr>
              <w:t>合计</w:t>
            </w:r>
          </w:p>
        </w:tc>
        <w:tc>
          <w:tcPr>
            <w:tcW w:w="708" w:type="dxa"/>
            <w:tcBorders>
              <w:bottom w:val="single" w:color="auto" w:sz="12" w:space="0"/>
            </w:tcBorders>
            <w:vAlign w:val="center"/>
          </w:tcPr>
          <w:p w14:paraId="6D2A457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5B4BD32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3590D12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30F8A409">
      <w:pPr>
        <w:pStyle w:val="20"/>
        <w:numPr>
          <w:ilvl w:val="0"/>
          <w:numId w:val="1"/>
        </w:numPr>
        <w:spacing w:before="163" w:beforeLines="50" w:after="163"/>
        <w:rPr>
          <w:rFonts w:hint="eastAsia" w:eastAsia="宋体"/>
          <w:color w:val="auto"/>
          <w:lang w:val="en-US" w:eastAsia="zh-CN"/>
        </w:rPr>
      </w:pPr>
      <w:r>
        <w:rPr>
          <w:rFonts w:hint="eastAsia" w:eastAsia="宋体"/>
          <w:color w:val="auto"/>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6"/>
        <w:gridCol w:w="3021"/>
        <w:gridCol w:w="3110"/>
        <w:gridCol w:w="810"/>
        <w:gridCol w:w="758"/>
      </w:tblGrid>
      <w:tr w14:paraId="17248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391E3B27">
            <w:pPr>
              <w:pStyle w:val="16"/>
              <w:rPr>
                <w:rFonts w:hint="eastAsia" w:eastAsia="黑体"/>
                <w:b w:val="0"/>
                <w:bCs/>
                <w:color w:val="auto"/>
                <w:szCs w:val="16"/>
                <w:lang w:eastAsia="zh-CN"/>
              </w:rPr>
            </w:pPr>
            <w:r>
              <w:rPr>
                <w:rFonts w:hint="eastAsia" w:ascii="黑体" w:hAnsi="黑体"/>
                <w:b w:val="0"/>
                <w:bCs/>
                <w:color w:val="auto"/>
                <w:szCs w:val="18"/>
                <w:lang w:val="en-US" w:eastAsia="zh-CN"/>
              </w:rPr>
              <w:t>序号</w:t>
            </w:r>
            <w:r>
              <w:rPr>
                <w:rFonts w:hint="eastAsia" w:ascii="黑体" w:hAnsi="黑体"/>
                <w:b w:val="0"/>
                <w:bCs/>
                <w:color w:val="auto"/>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3749C444">
            <w:pPr>
              <w:pStyle w:val="16"/>
              <w:rPr>
                <w:rFonts w:hint="eastAsia" w:eastAsia="黑体"/>
                <w:b w:val="0"/>
                <w:bCs/>
                <w:color w:val="auto"/>
                <w:szCs w:val="16"/>
                <w:lang w:val="en-US" w:eastAsia="zh-CN"/>
              </w:rPr>
            </w:pPr>
            <w:r>
              <w:rPr>
                <w:rFonts w:hint="eastAsia"/>
                <w:b w:val="0"/>
                <w:bCs/>
                <w:color w:val="auto"/>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0DAF3C9B">
            <w:pPr>
              <w:pStyle w:val="16"/>
              <w:rPr>
                <w:rFonts w:hint="default" w:eastAsia="黑体"/>
                <w:b w:val="0"/>
                <w:bCs/>
                <w:color w:val="auto"/>
                <w:szCs w:val="16"/>
                <w:lang w:val="en-US" w:eastAsia="zh-CN"/>
              </w:rPr>
            </w:pPr>
            <w:r>
              <w:rPr>
                <w:rFonts w:hint="eastAsia"/>
                <w:b w:val="0"/>
                <w:bCs/>
                <w:color w:val="auto"/>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6C4A25C7">
            <w:pPr>
              <w:pStyle w:val="16"/>
              <w:rPr>
                <w:rFonts w:hint="default" w:eastAsia="黑体"/>
                <w:b w:val="0"/>
                <w:bCs/>
                <w:color w:val="auto"/>
                <w:szCs w:val="16"/>
                <w:lang w:val="en-US" w:eastAsia="zh-CN"/>
              </w:rPr>
            </w:pPr>
            <w:r>
              <w:rPr>
                <w:rFonts w:hint="eastAsia"/>
                <w:b w:val="0"/>
                <w:bCs/>
                <w:color w:val="auto"/>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5D62327D">
            <w:pPr>
              <w:pStyle w:val="16"/>
              <w:rPr>
                <w:rFonts w:hint="eastAsia" w:eastAsia="黑体"/>
                <w:b w:val="0"/>
                <w:bCs/>
                <w:color w:val="auto"/>
                <w:szCs w:val="16"/>
                <w:lang w:val="en-US" w:eastAsia="zh-CN"/>
              </w:rPr>
            </w:pPr>
            <w:r>
              <w:rPr>
                <w:rFonts w:hint="eastAsia"/>
                <w:b w:val="0"/>
                <w:bCs/>
                <w:color w:val="auto"/>
                <w:szCs w:val="16"/>
                <w:lang w:val="en-US" w:eastAsia="zh-CN"/>
              </w:rPr>
              <w:t>实验 类型</w:t>
            </w:r>
          </w:p>
        </w:tc>
      </w:tr>
      <w:tr w14:paraId="1C9DC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32414B4D">
            <w:pPr>
              <w:pStyle w:val="17"/>
              <w:rPr>
                <w:rFonts w:hint="eastAsia" w:ascii="宋体" w:hAnsi="宋体" w:eastAsia="宋体"/>
                <w:b w:val="0"/>
                <w:bCs/>
                <w:color w:val="auto"/>
                <w:lang w:val="en-US" w:eastAsia="zh-CN"/>
              </w:rPr>
            </w:pPr>
            <w:r>
              <w:rPr>
                <w:rFonts w:hint="eastAsia" w:eastAsia="宋体"/>
                <w:b w:val="0"/>
                <w:bCs/>
                <w:color w:val="auto"/>
                <w:lang w:val="en-US" w:eastAsia="zh-CN"/>
              </w:rPr>
              <w:t>1</w:t>
            </w:r>
          </w:p>
        </w:tc>
        <w:tc>
          <w:tcPr>
            <w:tcW w:w="3021" w:type="dxa"/>
            <w:tcBorders>
              <w:left w:val="single" w:color="auto" w:sz="4" w:space="0"/>
              <w:right w:val="single" w:color="auto" w:sz="4" w:space="0"/>
            </w:tcBorders>
            <w:noWrap w:val="0"/>
            <w:vAlign w:val="center"/>
          </w:tcPr>
          <w:p w14:paraId="1BF08468">
            <w:pPr>
              <w:pStyle w:val="17"/>
              <w:rPr>
                <w:rFonts w:hint="eastAsia" w:ascii="宋体" w:hAnsi="宋体" w:eastAsia="宋体" w:cs="Times New Roman"/>
                <w:b w:val="0"/>
                <w:bCs/>
                <w:color w:val="auto"/>
                <w:lang w:val="en-US" w:eastAsia="zh-CN"/>
              </w:rPr>
            </w:pPr>
            <w:r>
              <w:rPr>
                <w:rFonts w:hint="eastAsia" w:ascii="宋体" w:hAnsi="宋体"/>
                <w:b w:val="0"/>
                <w:bCs/>
                <w:color w:val="auto"/>
              </w:rPr>
              <w:t>基本</w:t>
            </w:r>
            <w:r>
              <w:rPr>
                <w:rFonts w:hint="eastAsia" w:ascii="宋体" w:hAnsi="宋体"/>
                <w:b w:val="0"/>
                <w:bCs/>
                <w:color w:val="auto"/>
                <w:lang w:val="en-US" w:eastAsia="zh-CN"/>
              </w:rPr>
              <w:t>技术</w:t>
            </w:r>
            <w:r>
              <w:rPr>
                <w:rFonts w:hint="eastAsia" w:ascii="宋体" w:hAnsi="宋体"/>
                <w:b w:val="0"/>
                <w:bCs/>
                <w:color w:val="auto"/>
              </w:rPr>
              <w:t>动作</w:t>
            </w:r>
            <w:r>
              <w:rPr>
                <w:rFonts w:hint="eastAsia" w:ascii="宋体" w:hAnsi="宋体"/>
                <w:b w:val="0"/>
                <w:bCs/>
                <w:color w:val="auto"/>
                <w:lang w:val="en-US" w:eastAsia="zh-CN"/>
              </w:rPr>
              <w:t>示范</w:t>
            </w:r>
          </w:p>
        </w:tc>
        <w:tc>
          <w:tcPr>
            <w:tcW w:w="3110" w:type="dxa"/>
            <w:tcBorders>
              <w:left w:val="single" w:color="auto" w:sz="4" w:space="0"/>
              <w:right w:val="single" w:color="auto" w:sz="4" w:space="0"/>
            </w:tcBorders>
            <w:noWrap w:val="0"/>
            <w:vAlign w:val="center"/>
          </w:tcPr>
          <w:p w14:paraId="40D45AD7">
            <w:pPr>
              <w:pStyle w:val="17"/>
              <w:jc w:val="left"/>
              <w:rPr>
                <w:rFonts w:hint="eastAsia" w:ascii="宋体" w:hAnsi="宋体" w:eastAsia="宋体"/>
                <w:b w:val="0"/>
                <w:bCs/>
                <w:color w:val="auto"/>
                <w:lang w:val="en-US" w:eastAsia="zh-CN"/>
              </w:rPr>
            </w:pPr>
            <w:r>
              <w:rPr>
                <w:rFonts w:hint="eastAsia" w:ascii="宋体" w:hAnsi="宋体"/>
                <w:b w:val="0"/>
                <w:bCs/>
                <w:color w:val="auto"/>
              </w:rPr>
              <w:t>掌握</w:t>
            </w:r>
            <w:r>
              <w:rPr>
                <w:rFonts w:hint="eastAsia" w:ascii="宋体" w:hAnsi="宋体"/>
                <w:b w:val="0"/>
                <w:bCs/>
                <w:color w:val="auto"/>
                <w:lang w:val="en-US" w:eastAsia="zh-CN"/>
              </w:rPr>
              <w:t>定向运动</w:t>
            </w:r>
            <w:r>
              <w:rPr>
                <w:rFonts w:hint="eastAsia" w:ascii="宋体" w:hAnsi="宋体"/>
                <w:b w:val="0"/>
                <w:bCs/>
                <w:color w:val="auto"/>
              </w:rPr>
              <w:t>基本动作，提高身体的灵活与协调能力</w:t>
            </w:r>
            <w:r>
              <w:rPr>
                <w:rFonts w:hint="eastAsia" w:ascii="宋体" w:hAnsi="宋体"/>
                <w:b w:val="0"/>
                <w:bCs/>
                <w:color w:val="auto"/>
                <w:lang w:eastAsia="zh-CN"/>
              </w:rPr>
              <w:t>。</w:t>
            </w:r>
          </w:p>
        </w:tc>
        <w:tc>
          <w:tcPr>
            <w:tcW w:w="810" w:type="dxa"/>
            <w:tcBorders>
              <w:left w:val="single" w:color="auto" w:sz="4" w:space="0"/>
              <w:right w:val="single" w:color="auto" w:sz="4" w:space="0"/>
            </w:tcBorders>
            <w:noWrap w:val="0"/>
            <w:vAlign w:val="center"/>
          </w:tcPr>
          <w:p w14:paraId="0F4DCA78">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2776509D">
            <w:pPr>
              <w:pStyle w:val="17"/>
              <w:jc w:val="center"/>
              <w:rPr>
                <w:rFonts w:hint="default" w:ascii="宋体" w:hAnsi="宋体" w:eastAsia="宋体" w:cs="宋体"/>
                <w:b w:val="0"/>
                <w:bCs/>
                <w:color w:val="auto"/>
                <w:sz w:val="21"/>
                <w:szCs w:val="21"/>
                <w:lang w:val="en-US" w:eastAsia="zh-CN" w:bidi="ar-SA"/>
              </w:rPr>
            </w:pPr>
            <w:r>
              <w:rPr>
                <w:rFonts w:hint="default" w:eastAsia="宋体"/>
                <w:b w:val="0"/>
                <w:bCs/>
                <w:color w:val="auto"/>
                <w:lang w:val="en-US" w:eastAsia="zh-CN"/>
              </w:rPr>
              <w:t>①</w:t>
            </w:r>
          </w:p>
        </w:tc>
      </w:tr>
      <w:tr w14:paraId="14906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6B0E0E8F">
            <w:pPr>
              <w:pStyle w:val="17"/>
              <w:rPr>
                <w:rFonts w:hint="eastAsia" w:ascii="宋体" w:hAnsi="宋体"/>
                <w:b w:val="0"/>
                <w:bCs/>
                <w:color w:val="auto"/>
                <w:lang w:val="en-US" w:eastAsia="zh-CN"/>
              </w:rPr>
            </w:pPr>
            <w:r>
              <w:rPr>
                <w:rFonts w:hint="eastAsia" w:eastAsia="宋体"/>
                <w:b w:val="0"/>
                <w:bCs/>
                <w:color w:val="auto"/>
                <w:lang w:val="en-US" w:eastAsia="zh-CN"/>
              </w:rPr>
              <w:t>2</w:t>
            </w:r>
          </w:p>
        </w:tc>
        <w:tc>
          <w:tcPr>
            <w:tcW w:w="3021" w:type="dxa"/>
            <w:tcBorders>
              <w:left w:val="single" w:color="auto" w:sz="4" w:space="0"/>
              <w:right w:val="single" w:color="auto" w:sz="4" w:space="0"/>
            </w:tcBorders>
            <w:noWrap w:val="0"/>
            <w:vAlign w:val="center"/>
          </w:tcPr>
          <w:p w14:paraId="0AEE1980">
            <w:pPr>
              <w:pStyle w:val="17"/>
              <w:rPr>
                <w:rFonts w:hint="default" w:ascii="宋体" w:hAnsi="宋体" w:eastAsia="宋体" w:cs="Times New Roman"/>
                <w:b w:val="0"/>
                <w:bCs/>
                <w:color w:val="auto"/>
                <w:lang w:val="en-US" w:eastAsia="zh-CN"/>
              </w:rPr>
            </w:pPr>
            <w:r>
              <w:rPr>
                <w:rFonts w:hint="eastAsia" w:ascii="宋体" w:hAnsi="宋体" w:cs="Times New Roman"/>
                <w:b w:val="0"/>
                <w:bCs/>
                <w:color w:val="auto"/>
                <w:lang w:val="en-US" w:eastAsia="zh-CN"/>
              </w:rPr>
              <w:t>组织开展定向运动技能实践</w:t>
            </w:r>
          </w:p>
        </w:tc>
        <w:tc>
          <w:tcPr>
            <w:tcW w:w="3110" w:type="dxa"/>
            <w:tcBorders>
              <w:left w:val="single" w:color="auto" w:sz="4" w:space="0"/>
              <w:right w:val="single" w:color="auto" w:sz="4" w:space="0"/>
            </w:tcBorders>
            <w:noWrap w:val="0"/>
            <w:vAlign w:val="center"/>
          </w:tcPr>
          <w:p w14:paraId="3272B9EF">
            <w:pPr>
              <w:pStyle w:val="17"/>
              <w:jc w:val="left"/>
              <w:rPr>
                <w:rFonts w:hint="default" w:ascii="宋体" w:hAnsi="宋体" w:eastAsia="宋体"/>
                <w:b w:val="0"/>
                <w:bCs/>
                <w:color w:val="auto"/>
                <w:lang w:val="en-US" w:eastAsia="zh-CN"/>
              </w:rPr>
            </w:pPr>
            <w:r>
              <w:rPr>
                <w:rFonts w:hint="eastAsia" w:ascii="宋体" w:hAnsi="宋体"/>
                <w:b w:val="0"/>
                <w:bCs/>
                <w:color w:val="auto"/>
                <w:lang w:val="en-US" w:eastAsia="zh-CN"/>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198E7614">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12</w:t>
            </w:r>
          </w:p>
        </w:tc>
        <w:tc>
          <w:tcPr>
            <w:tcW w:w="758" w:type="dxa"/>
            <w:tcBorders>
              <w:left w:val="single" w:color="auto" w:sz="4" w:space="0"/>
              <w:right w:val="single" w:color="auto" w:sz="4" w:space="0"/>
            </w:tcBorders>
            <w:noWrap w:val="0"/>
            <w:vAlign w:val="center"/>
          </w:tcPr>
          <w:p w14:paraId="274F19ED">
            <w:pPr>
              <w:pStyle w:val="17"/>
              <w:jc w:val="center"/>
              <w:rPr>
                <w:rFonts w:hint="default" w:ascii="宋体" w:hAnsi="宋体" w:cs="宋体"/>
                <w:b w:val="0"/>
                <w:bCs/>
                <w:color w:val="auto"/>
                <w:sz w:val="21"/>
                <w:szCs w:val="21"/>
                <w:lang w:val="en-US" w:eastAsia="zh-CN" w:bidi="ar-SA"/>
              </w:rPr>
            </w:pPr>
            <w:r>
              <w:rPr>
                <w:rFonts w:hint="eastAsia" w:eastAsia="宋体"/>
                <w:b w:val="0"/>
                <w:bCs/>
                <w:color w:val="auto"/>
                <w:lang w:val="en-US" w:eastAsia="zh-CN"/>
              </w:rPr>
              <w:t>④</w:t>
            </w:r>
          </w:p>
        </w:tc>
      </w:tr>
      <w:tr w14:paraId="582A5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C469415">
            <w:pPr>
              <w:pStyle w:val="17"/>
              <w:rPr>
                <w:rFonts w:hint="default" w:ascii="宋体" w:hAnsi="宋体"/>
                <w:b w:val="0"/>
                <w:bCs/>
                <w:color w:val="auto"/>
                <w:lang w:val="en-US" w:eastAsia="zh-CN"/>
              </w:rPr>
            </w:pPr>
            <w:r>
              <w:rPr>
                <w:rFonts w:hint="eastAsia" w:eastAsia="宋体"/>
                <w:b w:val="0"/>
                <w:bCs/>
                <w:color w:val="auto"/>
                <w:lang w:val="en-US" w:eastAsia="zh-CN"/>
              </w:rPr>
              <w:t>3</w:t>
            </w:r>
          </w:p>
        </w:tc>
        <w:tc>
          <w:tcPr>
            <w:tcW w:w="3021" w:type="dxa"/>
            <w:tcBorders>
              <w:left w:val="single" w:color="auto" w:sz="4" w:space="0"/>
              <w:right w:val="single" w:color="auto" w:sz="4" w:space="0"/>
            </w:tcBorders>
            <w:noWrap w:val="0"/>
            <w:vAlign w:val="center"/>
          </w:tcPr>
          <w:p w14:paraId="4A326850">
            <w:pPr>
              <w:pStyle w:val="17"/>
              <w:rPr>
                <w:rFonts w:hint="eastAsia" w:ascii="宋体" w:hAnsi="宋体" w:eastAsia="宋体" w:cs="Times New Roman"/>
                <w:b w:val="0"/>
                <w:bCs/>
                <w:color w:val="auto"/>
                <w:lang w:val="en-US" w:eastAsia="zh-CN"/>
              </w:rPr>
            </w:pPr>
            <w:r>
              <w:rPr>
                <w:rFonts w:hint="eastAsia" w:ascii="宋体" w:hAnsi="宋体" w:cs="Times New Roman"/>
                <w:b w:val="0"/>
                <w:bCs/>
                <w:color w:val="auto"/>
                <w:lang w:val="en-US" w:eastAsia="zh-CN"/>
              </w:rPr>
              <w:t>组织课内教学竞赛</w:t>
            </w:r>
          </w:p>
        </w:tc>
        <w:tc>
          <w:tcPr>
            <w:tcW w:w="3110" w:type="dxa"/>
            <w:tcBorders>
              <w:left w:val="single" w:color="auto" w:sz="4" w:space="0"/>
              <w:right w:val="single" w:color="auto" w:sz="4" w:space="0"/>
            </w:tcBorders>
            <w:noWrap w:val="0"/>
            <w:vAlign w:val="center"/>
          </w:tcPr>
          <w:p w14:paraId="37F07591">
            <w:pPr>
              <w:pStyle w:val="17"/>
              <w:jc w:val="left"/>
              <w:rPr>
                <w:rFonts w:hint="default" w:ascii="宋体" w:hAnsi="宋体"/>
                <w:b w:val="0"/>
                <w:bCs/>
                <w:color w:val="auto"/>
                <w:lang w:val="en-US"/>
              </w:rPr>
            </w:pPr>
            <w:r>
              <w:rPr>
                <w:rFonts w:hint="eastAsia" w:ascii="Arial" w:hAnsi="Arial" w:cs="Arial"/>
                <w:b w:val="0"/>
                <w:bCs/>
                <w:color w:val="auto"/>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540E1484">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4E117884">
            <w:pPr>
              <w:pStyle w:val="17"/>
              <w:jc w:val="center"/>
              <w:rPr>
                <w:rFonts w:hint="default" w:ascii="宋体" w:hAnsi="宋体" w:cs="宋体"/>
                <w:b w:val="0"/>
                <w:bCs/>
                <w:color w:val="auto"/>
                <w:sz w:val="21"/>
                <w:szCs w:val="21"/>
                <w:lang w:val="en-US" w:eastAsia="zh-CN" w:bidi="ar-SA"/>
              </w:rPr>
            </w:pPr>
            <w:r>
              <w:rPr>
                <w:rFonts w:hint="default" w:eastAsia="宋体"/>
                <w:b w:val="0"/>
                <w:bCs/>
                <w:color w:val="auto"/>
                <w:lang w:val="en-US" w:eastAsia="zh-CN"/>
              </w:rPr>
              <w:t>②</w:t>
            </w:r>
          </w:p>
        </w:tc>
      </w:tr>
      <w:tr w14:paraId="3F3C3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296CB87E">
            <w:pPr>
              <w:pStyle w:val="17"/>
              <w:rPr>
                <w:rFonts w:hint="eastAsia" w:eastAsia="宋体"/>
                <w:color w:val="auto"/>
                <w:lang w:val="en-US" w:eastAsia="zh-CN"/>
              </w:rPr>
            </w:pPr>
          </w:p>
        </w:tc>
        <w:tc>
          <w:tcPr>
            <w:tcW w:w="3021" w:type="dxa"/>
            <w:tcBorders>
              <w:left w:val="single" w:color="auto" w:sz="4" w:space="0"/>
              <w:right w:val="single" w:color="auto" w:sz="4" w:space="0"/>
            </w:tcBorders>
            <w:noWrap w:val="0"/>
            <w:vAlign w:val="center"/>
          </w:tcPr>
          <w:p w14:paraId="4E085E4A">
            <w:pPr>
              <w:pStyle w:val="17"/>
              <w:rPr>
                <w:rFonts w:hint="default" w:ascii="宋体" w:hAnsi="宋体" w:cs="Times New Roman"/>
                <w:b/>
                <w:bCs/>
                <w:color w:val="auto"/>
                <w:lang w:val="en-US"/>
              </w:rPr>
            </w:pPr>
          </w:p>
        </w:tc>
        <w:tc>
          <w:tcPr>
            <w:tcW w:w="3110" w:type="dxa"/>
            <w:tcBorders>
              <w:left w:val="single" w:color="auto" w:sz="4" w:space="0"/>
              <w:right w:val="single" w:color="auto" w:sz="4" w:space="0"/>
            </w:tcBorders>
            <w:noWrap w:val="0"/>
            <w:vAlign w:val="center"/>
          </w:tcPr>
          <w:p w14:paraId="59C00EC5">
            <w:pPr>
              <w:pStyle w:val="17"/>
              <w:rPr>
                <w:rFonts w:hint="default" w:ascii="宋体" w:hAnsi="宋体"/>
                <w:color w:val="auto"/>
                <w:lang w:val="en-US"/>
              </w:rPr>
            </w:pPr>
          </w:p>
        </w:tc>
        <w:tc>
          <w:tcPr>
            <w:tcW w:w="810" w:type="dxa"/>
            <w:tcBorders>
              <w:left w:val="single" w:color="auto" w:sz="4" w:space="0"/>
              <w:right w:val="single" w:color="auto" w:sz="4" w:space="0"/>
            </w:tcBorders>
            <w:noWrap w:val="0"/>
            <w:vAlign w:val="center"/>
          </w:tcPr>
          <w:p w14:paraId="7A6093DE">
            <w:pPr>
              <w:pStyle w:val="17"/>
              <w:jc w:val="center"/>
              <w:rPr>
                <w:rFonts w:hint="default" w:ascii="宋体" w:hAnsi="宋体" w:eastAsia="宋体"/>
                <w:bCs/>
                <w:color w:val="auto"/>
                <w:lang w:val="en-US" w:eastAsia="zh-CN"/>
              </w:rPr>
            </w:pPr>
            <w:r>
              <w:rPr>
                <w:rFonts w:hint="eastAsia" w:ascii="宋体" w:hAnsi="宋体"/>
                <w:bCs/>
                <w:color w:val="auto"/>
                <w:lang w:val="en-US" w:eastAsia="zh-CN"/>
              </w:rPr>
              <w:t>28</w:t>
            </w:r>
          </w:p>
        </w:tc>
        <w:tc>
          <w:tcPr>
            <w:tcW w:w="758" w:type="dxa"/>
            <w:tcBorders>
              <w:left w:val="single" w:color="auto" w:sz="4" w:space="0"/>
              <w:right w:val="single" w:color="auto" w:sz="4" w:space="0"/>
            </w:tcBorders>
            <w:noWrap w:val="0"/>
            <w:vAlign w:val="center"/>
          </w:tcPr>
          <w:p w14:paraId="1BBE3268">
            <w:pPr>
              <w:pStyle w:val="17"/>
              <w:jc w:val="center"/>
              <w:rPr>
                <w:rFonts w:hint="eastAsia" w:eastAsia="宋体"/>
                <w:color w:val="auto"/>
                <w:lang w:val="en-US" w:eastAsia="zh-CN"/>
              </w:rPr>
            </w:pPr>
          </w:p>
        </w:tc>
      </w:tr>
    </w:tbl>
    <w:p w14:paraId="59AFF3BB">
      <w:pPr>
        <w:pStyle w:val="19"/>
        <w:spacing w:before="326" w:beforeLines="100" w:line="360" w:lineRule="auto"/>
        <w:ind w:firstLine="120" w:firstLineChars="50"/>
        <w:rPr>
          <w:rFonts w:hint="default" w:eastAsia="宋体"/>
          <w:b/>
          <w:bCs/>
          <w:color w:val="auto"/>
          <w:sz w:val="24"/>
          <w:szCs w:val="22"/>
          <w:lang w:val="en-US" w:eastAsia="zh-CN"/>
        </w:rPr>
      </w:pPr>
      <w:r>
        <w:rPr>
          <w:rFonts w:hint="default" w:eastAsia="宋体"/>
          <w:b/>
          <w:bCs/>
          <w:color w:val="auto"/>
          <w:sz w:val="24"/>
          <w:szCs w:val="22"/>
          <w:lang w:val="en-US" w:eastAsia="zh-CN"/>
        </w:rPr>
        <w:t>实验</w:t>
      </w:r>
      <w:r>
        <w:rPr>
          <w:rFonts w:hint="eastAsia" w:eastAsia="宋体"/>
          <w:b/>
          <w:bCs/>
          <w:color w:val="auto"/>
          <w:sz w:val="24"/>
          <w:szCs w:val="22"/>
          <w:lang w:val="en-US" w:eastAsia="zh-CN"/>
        </w:rPr>
        <w:t>类</w:t>
      </w:r>
      <w:r>
        <w:rPr>
          <w:rFonts w:hint="default" w:eastAsia="宋体"/>
          <w:b/>
          <w:bCs/>
          <w:color w:val="auto"/>
          <w:sz w:val="24"/>
          <w:szCs w:val="22"/>
          <w:lang w:val="en-US" w:eastAsia="zh-CN"/>
        </w:rPr>
        <w:t>型</w:t>
      </w:r>
      <w:r>
        <w:rPr>
          <w:rFonts w:hint="eastAsia" w:eastAsia="宋体"/>
          <w:b/>
          <w:bCs/>
          <w:color w:val="auto"/>
          <w:sz w:val="24"/>
          <w:szCs w:val="22"/>
          <w:lang w:val="en-US" w:eastAsia="zh-CN"/>
        </w:rPr>
        <w:t xml:space="preserve">： </w:t>
      </w:r>
      <w:r>
        <w:rPr>
          <w:rFonts w:hint="default" w:eastAsia="宋体"/>
          <w:b/>
          <w:bCs/>
          <w:color w:val="auto"/>
          <w:sz w:val="24"/>
          <w:szCs w:val="22"/>
          <w:lang w:val="en-US" w:eastAsia="zh-CN"/>
        </w:rPr>
        <w:t>①</w:t>
      </w:r>
      <w:r>
        <w:rPr>
          <w:rFonts w:hint="eastAsia" w:eastAsia="宋体"/>
          <w:b/>
          <w:bCs/>
          <w:color w:val="auto"/>
          <w:sz w:val="24"/>
          <w:szCs w:val="22"/>
          <w:lang w:val="en-US" w:eastAsia="zh-CN"/>
        </w:rPr>
        <w:t>演</w:t>
      </w:r>
      <w:r>
        <w:rPr>
          <w:rFonts w:hint="default" w:eastAsia="宋体"/>
          <w:b/>
          <w:bCs/>
          <w:color w:val="auto"/>
          <w:sz w:val="24"/>
          <w:szCs w:val="22"/>
          <w:lang w:val="en-US" w:eastAsia="zh-CN"/>
        </w:rPr>
        <w:t>示型</w:t>
      </w:r>
      <w:r>
        <w:rPr>
          <w:rFonts w:hint="eastAsia" w:eastAsia="宋体"/>
          <w:b/>
          <w:bCs/>
          <w:color w:val="auto"/>
          <w:sz w:val="24"/>
          <w:szCs w:val="22"/>
          <w:lang w:val="en-US" w:eastAsia="zh-CN"/>
        </w:rPr>
        <w:t xml:space="preserve"> </w:t>
      </w:r>
      <w:r>
        <w:rPr>
          <w:rFonts w:hint="default" w:eastAsia="宋体"/>
          <w:b/>
          <w:bCs/>
          <w:color w:val="auto"/>
          <w:sz w:val="24"/>
          <w:szCs w:val="22"/>
          <w:lang w:val="en-US" w:eastAsia="zh-CN"/>
        </w:rPr>
        <w:t>②验证型</w:t>
      </w:r>
      <w:r>
        <w:rPr>
          <w:rFonts w:hint="eastAsia" w:eastAsia="宋体"/>
          <w:b/>
          <w:bCs/>
          <w:color w:val="auto"/>
          <w:sz w:val="24"/>
          <w:szCs w:val="22"/>
          <w:lang w:val="en-US" w:eastAsia="zh-CN"/>
        </w:rPr>
        <w:t xml:space="preserve"> </w:t>
      </w:r>
      <w:r>
        <w:rPr>
          <w:rFonts w:hint="default" w:eastAsia="宋体"/>
          <w:b/>
          <w:bCs/>
          <w:color w:val="auto"/>
          <w:sz w:val="24"/>
          <w:szCs w:val="22"/>
          <w:lang w:val="en-US" w:eastAsia="zh-CN"/>
        </w:rPr>
        <w:t>③设计型</w:t>
      </w:r>
      <w:r>
        <w:rPr>
          <w:rFonts w:hint="eastAsia" w:eastAsia="宋体"/>
          <w:b/>
          <w:bCs/>
          <w:color w:val="auto"/>
          <w:sz w:val="24"/>
          <w:szCs w:val="22"/>
          <w:lang w:val="en-US" w:eastAsia="zh-CN"/>
        </w:rPr>
        <w:t xml:space="preserve"> ④综合</w:t>
      </w:r>
      <w:r>
        <w:rPr>
          <w:rFonts w:hint="default" w:eastAsia="宋体"/>
          <w:b/>
          <w:bCs/>
          <w:color w:val="auto"/>
          <w:sz w:val="24"/>
          <w:szCs w:val="22"/>
          <w:lang w:val="en-US" w:eastAsia="zh-CN"/>
        </w:rPr>
        <w:t>型</w:t>
      </w:r>
    </w:p>
    <w:p w14:paraId="72EAFB2E">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74502B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08A0DE6C">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1C9BC92C">
            <w:pPr>
              <w:widowControl w:val="0"/>
              <w:ind w:firstLine="480"/>
              <w:jc w:val="both"/>
              <w:rPr>
                <w:rFonts w:ascii="仿宋_GB2312" w:eastAsia="仿宋_GB2312" w:cs="仿宋_GB2312"/>
                <w:color w:val="000000"/>
                <w:sz w:val="21"/>
                <w:szCs w:val="21"/>
              </w:rPr>
            </w:pPr>
            <w:r>
              <w:rPr>
                <w:rFonts w:hint="eastAsia" w:cs="仿宋_GB2312" w:asciiTheme="minorEastAsia" w:hAnsiTheme="minorEastAsia" w:eastAsiaTheme="minorEastAsia"/>
                <w:color w:val="000000"/>
                <w:sz w:val="21"/>
                <w:szCs w:val="21"/>
              </w:rPr>
              <w:t>定向运动</w:t>
            </w:r>
            <w:r>
              <w:rPr>
                <w:rFonts w:cs="仿宋_GB2312" w:asciiTheme="minorEastAsia" w:hAnsiTheme="minorEastAsia" w:eastAsiaTheme="minorEastAsia"/>
                <w:color w:val="000000"/>
                <w:sz w:val="21"/>
                <w:szCs w:val="21"/>
              </w:rPr>
              <w:t>课堂教学以价值塑造为宗旨，以国家情怀、文化传承、道德素质为核心，以</w:t>
            </w:r>
            <w:r>
              <w:rPr>
                <w:rFonts w:hint="eastAsia" w:cs="仿宋_GB2312" w:asciiTheme="minorEastAsia" w:hAnsiTheme="minorEastAsia" w:eastAsiaTheme="minorEastAsia"/>
                <w:color w:val="000000"/>
                <w:sz w:val="21"/>
                <w:szCs w:val="21"/>
              </w:rPr>
              <w:t>技战术学习</w:t>
            </w:r>
            <w:r>
              <w:rPr>
                <w:rFonts w:cs="仿宋_GB2312" w:asciiTheme="minorEastAsia" w:hAnsiTheme="minorEastAsia" w:eastAsiaTheme="minorEastAsia"/>
                <w:color w:val="000000"/>
                <w:sz w:val="21"/>
                <w:szCs w:val="21"/>
              </w:rPr>
              <w:t>应用、</w:t>
            </w:r>
            <w:r>
              <w:rPr>
                <w:rFonts w:hint="eastAsia" w:cs="仿宋_GB2312" w:asciiTheme="minorEastAsia" w:hAnsiTheme="minorEastAsia" w:eastAsiaTheme="minorEastAsia"/>
                <w:color w:val="000000"/>
                <w:sz w:val="21"/>
                <w:szCs w:val="21"/>
              </w:rPr>
              <w:t>团队</w:t>
            </w:r>
            <w:r>
              <w:rPr>
                <w:rFonts w:cs="仿宋_GB2312" w:asciiTheme="minorEastAsia" w:hAnsiTheme="minorEastAsia" w:eastAsiaTheme="minorEastAsia"/>
                <w:color w:val="000000"/>
                <w:sz w:val="21"/>
                <w:szCs w:val="21"/>
              </w:rPr>
              <w:t>协作、</w:t>
            </w:r>
            <w:r>
              <w:rPr>
                <w:rFonts w:hint="eastAsia" w:cs="仿宋_GB2312" w:asciiTheme="minorEastAsia" w:hAnsiTheme="minorEastAsia" w:eastAsiaTheme="minorEastAsia"/>
                <w:color w:val="000000"/>
                <w:sz w:val="21"/>
                <w:szCs w:val="21"/>
              </w:rPr>
              <w:t>遵守</w:t>
            </w:r>
            <w:r>
              <w:rPr>
                <w:rFonts w:cs="仿宋_GB2312" w:asciiTheme="minorEastAsia" w:hAnsiTheme="minorEastAsia" w:eastAsiaTheme="minorEastAsia"/>
                <w:color w:val="000000"/>
                <w:sz w:val="21"/>
                <w:szCs w:val="21"/>
              </w:rPr>
              <w:t>规则、服从裁判为主要内容，用“教师主导、学生主体”的教学理念，引导学生自主学习、合作探究，通过“感知、认知、学习、实践”灌输学生</w:t>
            </w:r>
            <w:r>
              <w:rPr>
                <w:rFonts w:hint="eastAsia" w:cs="仿宋_GB2312" w:asciiTheme="minorEastAsia" w:hAnsiTheme="minorEastAsia" w:eastAsiaTheme="minorEastAsia"/>
                <w:color w:val="000000"/>
                <w:sz w:val="21"/>
                <w:szCs w:val="21"/>
              </w:rPr>
              <w:t>定向运动</w:t>
            </w:r>
            <w:r>
              <w:rPr>
                <w:rFonts w:cs="仿宋_GB2312" w:asciiTheme="minorEastAsia" w:hAnsiTheme="minorEastAsia" w:eastAsiaTheme="minorEastAsia"/>
                <w:color w:val="000000"/>
                <w:sz w:val="21"/>
                <w:szCs w:val="21"/>
              </w:rPr>
              <w:t>技能与知识，提高</w:t>
            </w:r>
            <w:r>
              <w:rPr>
                <w:rFonts w:hint="eastAsia" w:cs="仿宋_GB2312" w:asciiTheme="minorEastAsia" w:hAnsiTheme="minorEastAsia" w:eastAsiaTheme="minorEastAsia"/>
                <w:color w:val="000000"/>
                <w:sz w:val="21"/>
                <w:szCs w:val="21"/>
              </w:rPr>
              <w:t>定向运动的</w:t>
            </w:r>
            <w:r>
              <w:rPr>
                <w:rFonts w:cs="仿宋_GB2312" w:asciiTheme="minorEastAsia" w:hAnsiTheme="minorEastAsia" w:eastAsiaTheme="minorEastAsia"/>
                <w:color w:val="000000"/>
                <w:sz w:val="21"/>
                <w:szCs w:val="21"/>
              </w:rPr>
              <w:t>技能与竞赛水平；课程中</w:t>
            </w:r>
            <w:r>
              <w:rPr>
                <w:rFonts w:hint="eastAsia" w:cs="仿宋_GB2312" w:asciiTheme="minorEastAsia" w:hAnsiTheme="minorEastAsia" w:eastAsiaTheme="minorEastAsia"/>
                <w:color w:val="000000"/>
                <w:sz w:val="21"/>
                <w:szCs w:val="21"/>
              </w:rPr>
              <w:t>通过各类定向</w:t>
            </w:r>
            <w:r>
              <w:rPr>
                <w:rFonts w:cs="仿宋_GB2312" w:asciiTheme="minorEastAsia" w:hAnsiTheme="minorEastAsia" w:eastAsiaTheme="minorEastAsia"/>
                <w:color w:val="000000"/>
                <w:sz w:val="21"/>
                <w:szCs w:val="21"/>
              </w:rPr>
              <w:t>运动</w:t>
            </w:r>
            <w:r>
              <w:rPr>
                <w:rFonts w:hint="eastAsia" w:cs="仿宋_GB2312" w:asciiTheme="minorEastAsia" w:hAnsiTheme="minorEastAsia" w:eastAsiaTheme="minorEastAsia"/>
                <w:color w:val="000000"/>
                <w:sz w:val="21"/>
                <w:szCs w:val="21"/>
              </w:rPr>
              <w:t>竞赛介绍及跑进</w:t>
            </w:r>
            <w:r>
              <w:rPr>
                <w:rFonts w:cs="仿宋_GB2312" w:asciiTheme="minorEastAsia" w:hAnsiTheme="minorEastAsia" w:eastAsiaTheme="minorEastAsia"/>
                <w:color w:val="000000"/>
                <w:sz w:val="21"/>
                <w:szCs w:val="21"/>
              </w:rPr>
              <w:t>校园、爱我河山等定向运动</w:t>
            </w:r>
            <w:r>
              <w:rPr>
                <w:rFonts w:hint="eastAsia" w:cs="仿宋_GB2312" w:asciiTheme="minorEastAsia" w:hAnsiTheme="minorEastAsia" w:eastAsiaTheme="minorEastAsia"/>
                <w:color w:val="000000"/>
                <w:sz w:val="21"/>
                <w:szCs w:val="21"/>
              </w:rPr>
              <w:t>竞赛活动，</w:t>
            </w:r>
            <w:r>
              <w:rPr>
                <w:rFonts w:cs="仿宋_GB2312" w:asciiTheme="minorEastAsia" w:hAnsiTheme="minorEastAsia" w:eastAsiaTheme="minorEastAsia"/>
                <w:color w:val="000000"/>
                <w:sz w:val="21"/>
                <w:szCs w:val="21"/>
              </w:rPr>
              <w:t>激发学生的爱国情怀和社会责任感；课程中</w:t>
            </w:r>
            <w:r>
              <w:rPr>
                <w:rFonts w:hint="eastAsia" w:cs="仿宋_GB2312" w:asciiTheme="minorEastAsia" w:hAnsiTheme="minorEastAsia" w:eastAsiaTheme="minorEastAsia"/>
                <w:color w:val="000000"/>
                <w:sz w:val="21"/>
                <w:szCs w:val="21"/>
              </w:rPr>
              <w:t>同学</w:t>
            </w:r>
            <w:r>
              <w:rPr>
                <w:rFonts w:cs="仿宋_GB2312" w:asciiTheme="minorEastAsia" w:hAnsiTheme="minorEastAsia" w:eastAsiaTheme="minorEastAsia"/>
                <w:color w:val="000000"/>
                <w:sz w:val="21"/>
                <w:szCs w:val="21"/>
              </w:rPr>
              <w:t>之间相互</w:t>
            </w:r>
            <w:r>
              <w:rPr>
                <w:rFonts w:hint="eastAsia" w:cs="仿宋_GB2312" w:asciiTheme="minorEastAsia" w:hAnsiTheme="minorEastAsia" w:eastAsiaTheme="minorEastAsia"/>
                <w:color w:val="000000"/>
                <w:sz w:val="21"/>
                <w:szCs w:val="21"/>
              </w:rPr>
              <w:t>勉励</w:t>
            </w:r>
            <w:r>
              <w:rPr>
                <w:rFonts w:cs="仿宋_GB2312" w:asciiTheme="minorEastAsia" w:hAnsiTheme="minorEastAsia" w:eastAsiaTheme="minorEastAsia"/>
                <w:color w:val="000000"/>
                <w:sz w:val="21"/>
                <w:szCs w:val="21"/>
              </w:rPr>
              <w:t>，</w:t>
            </w:r>
            <w:r>
              <w:rPr>
                <w:rFonts w:hint="eastAsia" w:cs="仿宋_GB2312" w:asciiTheme="minorEastAsia" w:hAnsiTheme="minorEastAsia" w:eastAsiaTheme="minorEastAsia"/>
                <w:color w:val="000000"/>
                <w:sz w:val="21"/>
                <w:szCs w:val="21"/>
              </w:rPr>
              <w:t>互帮互学</w:t>
            </w:r>
            <w:r>
              <w:rPr>
                <w:rFonts w:cs="仿宋_GB2312" w:asciiTheme="minorEastAsia" w:hAnsiTheme="minorEastAsia" w:eastAsiaTheme="minorEastAsia"/>
                <w:color w:val="000000"/>
                <w:sz w:val="21"/>
                <w:szCs w:val="21"/>
              </w:rPr>
              <w:t>，</w:t>
            </w:r>
            <w:r>
              <w:rPr>
                <w:rFonts w:hint="eastAsia" w:cs="仿宋_GB2312" w:asciiTheme="minorEastAsia" w:hAnsiTheme="minorEastAsia" w:eastAsiaTheme="minorEastAsia"/>
                <w:color w:val="000000"/>
                <w:sz w:val="21"/>
                <w:szCs w:val="21"/>
              </w:rPr>
              <w:t>团队赛接力赛</w:t>
            </w:r>
            <w:r>
              <w:rPr>
                <w:rFonts w:cs="仿宋_GB2312" w:asciiTheme="minorEastAsia" w:hAnsiTheme="minorEastAsia" w:eastAsiaTheme="minorEastAsia"/>
                <w:color w:val="000000"/>
                <w:sz w:val="21"/>
                <w:szCs w:val="21"/>
              </w:rPr>
              <w:t>协调、</w:t>
            </w:r>
            <w:r>
              <w:rPr>
                <w:rFonts w:hint="eastAsia" w:cs="仿宋_GB2312" w:asciiTheme="minorEastAsia" w:hAnsiTheme="minorEastAsia" w:eastAsiaTheme="minorEastAsia"/>
                <w:color w:val="000000"/>
                <w:sz w:val="21"/>
                <w:szCs w:val="21"/>
              </w:rPr>
              <w:t>分工</w:t>
            </w:r>
            <w:r>
              <w:rPr>
                <w:rFonts w:cs="仿宋_GB2312" w:asciiTheme="minorEastAsia" w:hAnsiTheme="minorEastAsia" w:eastAsiaTheme="minorEastAsia"/>
                <w:color w:val="000000"/>
                <w:sz w:val="21"/>
                <w:szCs w:val="21"/>
              </w:rPr>
              <w:t>，更好地培养了学生的团队合作能力和人际交往能力；运动规则和竞赛规则的讲解以及课堂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要求，提高了学生规则意识和社会道德修养；课外运动app的练习，提高了学生自主锻炼能力，帮助学生树立终身体育意识。</w:t>
            </w:r>
          </w:p>
        </w:tc>
      </w:tr>
    </w:tbl>
    <w:p w14:paraId="3AB50DA4">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17E7E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4A7E8BA8">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2BF6B538">
            <w:pPr>
              <w:pStyle w:val="19"/>
              <w:widowControl w:val="0"/>
              <w:spacing w:line="240" w:lineRule="auto"/>
              <w:jc w:val="center"/>
              <w:rPr>
                <w:rFonts w:ascii="黑体" w:hAnsi="宋体"/>
                <w:sz w:val="21"/>
                <w:szCs w:val="21"/>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1C8DEDC0">
            <w:pPr>
              <w:pStyle w:val="19"/>
              <w:widowControl w:val="0"/>
              <w:spacing w:line="240" w:lineRule="auto"/>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4CCDDDFD">
            <w:pPr>
              <w:pStyle w:val="19"/>
              <w:widowControl w:val="0"/>
              <w:spacing w:line="240" w:lineRule="auto"/>
              <w:jc w:val="center"/>
              <w:rPr>
                <w:rFonts w:ascii="黑体" w:hAnsi="宋体"/>
                <w:sz w:val="21"/>
                <w:szCs w:val="21"/>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67D21C96">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67AC6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3F085237">
            <w:pPr>
              <w:widowControl w:val="0"/>
              <w:snapToGrid w:val="0"/>
              <w:jc w:val="center"/>
              <w:rPr>
                <w:rFonts w:ascii="黑体" w:hAnsi="黑体" w:eastAsia="黑体"/>
                <w:bCs/>
                <w:sz w:val="21"/>
                <w:szCs w:val="21"/>
              </w:rPr>
            </w:pPr>
          </w:p>
        </w:tc>
        <w:tc>
          <w:tcPr>
            <w:tcW w:w="709" w:type="dxa"/>
            <w:vMerge w:val="continue"/>
          </w:tcPr>
          <w:p w14:paraId="0CA0F5AD">
            <w:pPr>
              <w:pStyle w:val="19"/>
              <w:widowControl w:val="0"/>
              <w:spacing w:line="240" w:lineRule="auto"/>
              <w:jc w:val="both"/>
              <w:rPr>
                <w:rFonts w:ascii="黑体" w:hAnsi="黑体"/>
                <w:bCs/>
                <w:sz w:val="21"/>
                <w:szCs w:val="21"/>
              </w:rPr>
            </w:pPr>
          </w:p>
        </w:tc>
        <w:tc>
          <w:tcPr>
            <w:tcW w:w="2353" w:type="dxa"/>
            <w:vMerge w:val="continue"/>
            <w:tcBorders>
              <w:right w:val="double" w:color="auto" w:sz="4" w:space="0"/>
            </w:tcBorders>
          </w:tcPr>
          <w:p w14:paraId="58635C98">
            <w:pPr>
              <w:pStyle w:val="19"/>
              <w:widowControl w:val="0"/>
              <w:spacing w:line="240" w:lineRule="auto"/>
              <w:jc w:val="both"/>
              <w:rPr>
                <w:rFonts w:ascii="黑体" w:hAnsi="黑体"/>
                <w:bCs/>
                <w:sz w:val="21"/>
                <w:szCs w:val="21"/>
              </w:rPr>
            </w:pPr>
          </w:p>
        </w:tc>
        <w:tc>
          <w:tcPr>
            <w:tcW w:w="612" w:type="dxa"/>
            <w:tcBorders>
              <w:left w:val="double" w:color="auto" w:sz="4" w:space="0"/>
            </w:tcBorders>
            <w:vAlign w:val="center"/>
          </w:tcPr>
          <w:p w14:paraId="712C8E0F">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w:t>
            </w:r>
          </w:p>
        </w:tc>
        <w:tc>
          <w:tcPr>
            <w:tcW w:w="612" w:type="dxa"/>
            <w:vAlign w:val="center"/>
          </w:tcPr>
          <w:p w14:paraId="4AD60442">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p>
        </w:tc>
        <w:tc>
          <w:tcPr>
            <w:tcW w:w="612" w:type="dxa"/>
            <w:vAlign w:val="center"/>
          </w:tcPr>
          <w:p w14:paraId="17211230">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p>
        </w:tc>
        <w:tc>
          <w:tcPr>
            <w:tcW w:w="612" w:type="dxa"/>
            <w:vAlign w:val="center"/>
          </w:tcPr>
          <w:p w14:paraId="67EED738">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12" w:type="dxa"/>
            <w:vAlign w:val="center"/>
          </w:tcPr>
          <w:p w14:paraId="1A3249AB">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w:t>
            </w:r>
          </w:p>
        </w:tc>
        <w:tc>
          <w:tcPr>
            <w:tcW w:w="612" w:type="dxa"/>
            <w:vAlign w:val="center"/>
          </w:tcPr>
          <w:p w14:paraId="7C2F4C56">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6</w:t>
            </w:r>
          </w:p>
        </w:tc>
        <w:tc>
          <w:tcPr>
            <w:tcW w:w="706" w:type="dxa"/>
            <w:vMerge w:val="continue"/>
            <w:tcBorders>
              <w:right w:val="single" w:color="auto" w:sz="12" w:space="0"/>
            </w:tcBorders>
          </w:tcPr>
          <w:p w14:paraId="44EC65C9">
            <w:pPr>
              <w:pStyle w:val="19"/>
              <w:widowControl w:val="0"/>
              <w:spacing w:line="240" w:lineRule="auto"/>
              <w:jc w:val="center"/>
              <w:rPr>
                <w:rFonts w:ascii="黑体" w:hAnsi="黑体"/>
                <w:bCs/>
                <w:sz w:val="21"/>
                <w:szCs w:val="21"/>
              </w:rPr>
            </w:pPr>
          </w:p>
        </w:tc>
      </w:tr>
      <w:tr w14:paraId="329EE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1CC2DB1">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0F13FE59">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080812B3">
            <w:pPr>
              <w:pStyle w:val="17"/>
              <w:widowControl w:val="0"/>
              <w:rPr>
                <w:rFonts w:asciiTheme="minorEastAsia" w:hAnsiTheme="minorEastAsia" w:eastAsiaTheme="minorEastAsia"/>
              </w:rPr>
            </w:pPr>
            <w:r>
              <w:rPr>
                <w:rFonts w:ascii="Arial" w:hAnsi="Arial" w:cs="Arial"/>
                <w:bCs/>
              </w:rPr>
              <w:t>定向</w:t>
            </w:r>
            <w:r>
              <w:rPr>
                <w:rFonts w:hint="eastAsia" w:ascii="Arial" w:hAnsi="Arial" w:cs="Arial"/>
                <w:bCs/>
              </w:rPr>
              <w:t>运动</w:t>
            </w:r>
            <w:r>
              <w:rPr>
                <w:rFonts w:hint="eastAsia" w:ascii="Arial" w:hAnsi="Arial" w:cs="Arial"/>
                <w:bCs/>
                <w:lang w:val="en-US" w:eastAsia="zh-CN"/>
              </w:rPr>
              <w:t>专项</w:t>
            </w:r>
            <w:r>
              <w:rPr>
                <w:rFonts w:ascii="Arial" w:hAnsi="Arial" w:cs="Arial"/>
              </w:rPr>
              <w:t>评价</w:t>
            </w:r>
          </w:p>
        </w:tc>
        <w:tc>
          <w:tcPr>
            <w:tcW w:w="612" w:type="dxa"/>
            <w:tcBorders>
              <w:left w:val="double" w:color="auto" w:sz="4" w:space="0"/>
            </w:tcBorders>
            <w:vAlign w:val="center"/>
          </w:tcPr>
          <w:p w14:paraId="285E8594">
            <w:pPr>
              <w:pStyle w:val="17"/>
              <w:widowControl w:val="0"/>
              <w:rPr>
                <w:rFonts w:asciiTheme="minorEastAsia" w:hAnsiTheme="minorEastAsia" w:eastAsiaTheme="minorEastAsia"/>
              </w:rPr>
            </w:pPr>
            <w:r>
              <w:rPr>
                <w:rFonts w:ascii="宋体" w:hAnsi="宋体"/>
              </w:rPr>
              <w:t>20</w:t>
            </w:r>
          </w:p>
        </w:tc>
        <w:tc>
          <w:tcPr>
            <w:tcW w:w="612" w:type="dxa"/>
            <w:vAlign w:val="center"/>
          </w:tcPr>
          <w:p w14:paraId="03FBF967">
            <w:pPr>
              <w:pStyle w:val="17"/>
              <w:widowControl w:val="0"/>
              <w:rPr>
                <w:rFonts w:asciiTheme="minorEastAsia" w:hAnsiTheme="minorEastAsia" w:eastAsiaTheme="minorEastAsia"/>
              </w:rPr>
            </w:pPr>
            <w:r>
              <w:rPr>
                <w:rFonts w:ascii="宋体" w:hAnsi="宋体"/>
              </w:rPr>
              <w:t>10</w:t>
            </w:r>
          </w:p>
        </w:tc>
        <w:tc>
          <w:tcPr>
            <w:tcW w:w="612" w:type="dxa"/>
            <w:vAlign w:val="center"/>
          </w:tcPr>
          <w:p w14:paraId="50ADD5FC">
            <w:pPr>
              <w:pStyle w:val="17"/>
              <w:widowControl w:val="0"/>
              <w:rPr>
                <w:rFonts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39DD6E08">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4E21B217">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5D46D044">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2FD1C9CE">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2DCFD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38514E2">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4415CDC3">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43721760">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050CF3EC">
            <w:pPr>
              <w:pStyle w:val="17"/>
              <w:widowControl w:val="0"/>
              <w:rPr>
                <w:rFonts w:hint="eastAsia" w:asciiTheme="minorEastAsia" w:hAnsiTheme="minorEastAsia" w:eastAsiaTheme="minorEastAsia"/>
                <w:lang w:val="en-US" w:eastAsia="zh-CN"/>
              </w:rPr>
            </w:pPr>
            <w:r>
              <w:rPr>
                <w:rFonts w:hint="eastAsia" w:ascii="宋体" w:hAnsi="宋体"/>
                <w:lang w:val="en-US" w:eastAsia="zh-CN"/>
              </w:rPr>
              <w:t>3</w:t>
            </w:r>
            <w:r>
              <w:rPr>
                <w:rFonts w:hint="eastAsia" w:ascii="宋体" w:hAnsi="宋体"/>
              </w:rPr>
              <w:t>0</w:t>
            </w:r>
          </w:p>
        </w:tc>
        <w:tc>
          <w:tcPr>
            <w:tcW w:w="612" w:type="dxa"/>
            <w:vAlign w:val="center"/>
          </w:tcPr>
          <w:p w14:paraId="4CA0B0E0">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50B0BE86">
            <w:pPr>
              <w:pStyle w:val="17"/>
              <w:widowControl w:val="0"/>
              <w:rPr>
                <w:rFonts w:hint="default" w:asciiTheme="minorEastAsia" w:hAnsiTheme="minorEastAsia" w:eastAsiaTheme="minorEastAsia"/>
                <w:lang w:val="en-US" w:eastAsia="zh-CN"/>
              </w:rPr>
            </w:pPr>
            <w:r>
              <w:rPr>
                <w:rFonts w:hint="eastAsia" w:ascii="宋体" w:hAnsi="宋体"/>
              </w:rPr>
              <w:t>50</w:t>
            </w:r>
          </w:p>
        </w:tc>
        <w:tc>
          <w:tcPr>
            <w:tcW w:w="612" w:type="dxa"/>
            <w:vAlign w:val="center"/>
          </w:tcPr>
          <w:p w14:paraId="2583463D">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632CD734">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7377C068">
            <w:pPr>
              <w:pStyle w:val="17"/>
              <w:widowControl w:val="0"/>
              <w:rPr>
                <w:rFonts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103D80D9">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6A2AB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D62ED74">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13B5AE00">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0CF09E51">
            <w:pPr>
              <w:pStyle w:val="17"/>
              <w:widowControl w:val="0"/>
              <w:rPr>
                <w:rFonts w:asciiTheme="minorEastAsia" w:hAnsiTheme="minorEastAsia" w:eastAsiaTheme="minorEastAsia"/>
              </w:rPr>
            </w:pPr>
            <w:r>
              <w:rPr>
                <w:rFonts w:cs="Arial" w:asciiTheme="minorEastAsia" w:hAnsiTheme="minorEastAsia" w:eastAsiaTheme="minorEastAsia"/>
              </w:rPr>
              <w:t>《国家学生体质健康标准》测试评价</w:t>
            </w:r>
          </w:p>
        </w:tc>
        <w:tc>
          <w:tcPr>
            <w:tcW w:w="612" w:type="dxa"/>
            <w:tcBorders>
              <w:left w:val="double" w:color="auto" w:sz="4" w:space="0"/>
            </w:tcBorders>
            <w:vAlign w:val="center"/>
          </w:tcPr>
          <w:p w14:paraId="78DCDCBE">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vAlign w:val="center"/>
          </w:tcPr>
          <w:p w14:paraId="6248AE8D">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04C8E9D1">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4809E7CE">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2CC55C40">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vAlign w:val="center"/>
          </w:tcPr>
          <w:p w14:paraId="412AC9F3">
            <w:pPr>
              <w:pStyle w:val="17"/>
              <w:widowControl w:val="0"/>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465C8A48">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66E6C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76405706">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693F9DBE">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58DC1AF1">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vAlign w:val="center"/>
          </w:tcPr>
          <w:p w14:paraId="674EFC80">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tcBorders>
              <w:bottom w:val="single" w:color="auto" w:sz="4" w:space="0"/>
            </w:tcBorders>
            <w:vAlign w:val="center"/>
          </w:tcPr>
          <w:p w14:paraId="7B763824">
            <w:pPr>
              <w:pStyle w:val="17"/>
              <w:widowControl w:val="0"/>
              <w:rPr>
                <w:rFonts w:hint="default" w:asciiTheme="minorEastAsia" w:hAnsiTheme="minorEastAsia" w:eastAsiaTheme="minorEastAsia"/>
                <w:lang w:val="en-US" w:eastAsia="zh-CN"/>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72011AFD">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tcBorders>
              <w:bottom w:val="single" w:color="auto" w:sz="4" w:space="0"/>
            </w:tcBorders>
            <w:vAlign w:val="center"/>
          </w:tcPr>
          <w:p w14:paraId="21F79E91">
            <w:pPr>
              <w:pStyle w:val="17"/>
              <w:widowControl w:val="0"/>
              <w:rPr>
                <w:rFonts w:hint="default" w:asciiTheme="minorEastAsia" w:hAnsiTheme="minorEastAsia" w:eastAsiaTheme="minorEastAsia"/>
                <w:lang w:val="en-US" w:eastAsia="zh-CN"/>
              </w:rPr>
            </w:pPr>
            <w:r>
              <w:rPr>
                <w:rFonts w:hint="eastAsia" w:ascii="宋体" w:hAnsi="宋体" w:eastAsiaTheme="minorEastAsia"/>
                <w:lang w:val="en-US" w:eastAsia="zh-CN"/>
              </w:rPr>
              <w:t>25</w:t>
            </w:r>
          </w:p>
        </w:tc>
        <w:tc>
          <w:tcPr>
            <w:tcW w:w="612" w:type="dxa"/>
            <w:tcBorders>
              <w:bottom w:val="single" w:color="auto" w:sz="4" w:space="0"/>
            </w:tcBorders>
            <w:vAlign w:val="center"/>
          </w:tcPr>
          <w:p w14:paraId="0CF09692">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tcBorders>
              <w:bottom w:val="single" w:color="auto" w:sz="4" w:space="0"/>
            </w:tcBorders>
            <w:vAlign w:val="center"/>
          </w:tcPr>
          <w:p w14:paraId="6273B882">
            <w:pPr>
              <w:pStyle w:val="17"/>
              <w:widowControl w:val="0"/>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316BC2C6">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7521D613">
      <w:pPr>
        <w:pStyle w:val="19"/>
        <w:rPr>
          <w:rFonts w:ascii="黑体" w:hAnsi="宋体"/>
          <w:sz w:val="18"/>
          <w:szCs w:val="16"/>
        </w:rPr>
      </w:pPr>
    </w:p>
    <w:p w14:paraId="0E01173A"/>
    <w:p w14:paraId="481F33E3">
      <w:pPr>
        <w:rPr>
          <w:rFonts w:hint="eastAsia"/>
        </w:rPr>
      </w:pPr>
      <w:r>
        <w:rPr>
          <w:rFonts w:hint="eastAsia"/>
        </w:rPr>
        <w:br w:type="page"/>
      </w:r>
    </w:p>
    <w:p w14:paraId="527A73D7">
      <w:pPr>
        <w:jc w:val="center"/>
        <w:rPr>
          <w:b/>
          <w:sz w:val="32"/>
          <w:szCs w:val="32"/>
        </w:rPr>
      </w:pPr>
      <w:r>
        <w:rPr>
          <w:rFonts w:hint="eastAsia"/>
          <w:b/>
          <w:sz w:val="32"/>
          <w:szCs w:val="32"/>
        </w:rPr>
        <w:t>《 拳击1》课程教学大纲</w:t>
      </w:r>
    </w:p>
    <w:p w14:paraId="5BAAFF0A">
      <w:pPr>
        <w:pStyle w:val="19"/>
        <w:spacing w:before="326" w:beforeLines="100" w:line="360" w:lineRule="auto"/>
        <w:rPr>
          <w:rFonts w:hint="eastAsia" w:ascii="宋体" w:hAnsi="宋体" w:eastAsia="宋体"/>
          <w:b/>
          <w:bCs/>
        </w:rPr>
      </w:pPr>
      <w:r>
        <w:rPr>
          <w:rFonts w:hint="eastAsia" w:ascii="宋体" w:hAnsi="宋体" w:eastAsia="宋体"/>
          <w:b/>
          <w:bCs/>
        </w:rPr>
        <w:t>一、课程基本信息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12A0F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58FBA7E6">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238EC948">
            <w:pPr>
              <w:widowControl w:val="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（中文）</w:t>
            </w:r>
            <w:r>
              <w:rPr>
                <w:rFonts w:hint="eastAsia"/>
                <w:sz w:val="21"/>
                <w:szCs w:val="21"/>
              </w:rPr>
              <w:t xml:space="preserve">拳击 </w:t>
            </w:r>
            <w:r>
              <w:rPr>
                <w:rFonts w:hint="eastAsia"/>
                <w:color w:val="000000" w:themeColor="text1"/>
                <w:sz w:val="21"/>
                <w:szCs w:val="21"/>
                <w14:textFill>
                  <w14:solidFill>
                    <w14:schemeClr w14:val="tx1"/>
                  </w14:solidFill>
                </w14:textFill>
              </w:rPr>
              <w:t>1</w:t>
            </w:r>
          </w:p>
        </w:tc>
      </w:tr>
      <w:tr w14:paraId="28D83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25F90210">
            <w:pPr>
              <w:widowControl w:val="0"/>
              <w:jc w:val="center"/>
              <w:rPr>
                <w:b/>
                <w:bCs/>
                <w:color w:val="000000" w:themeColor="text1"/>
                <w:sz w:val="21"/>
                <w:szCs w:val="21"/>
                <w14:textFill>
                  <w14:solidFill>
                    <w14:schemeClr w14:val="tx1"/>
                  </w14:solidFill>
                </w14:textFill>
              </w:rPr>
            </w:pPr>
          </w:p>
        </w:tc>
        <w:tc>
          <w:tcPr>
            <w:tcW w:w="6585" w:type="dxa"/>
            <w:gridSpan w:val="6"/>
            <w:tcBorders>
              <w:right w:val="single" w:color="auto" w:sz="12" w:space="0"/>
            </w:tcBorders>
            <w:vAlign w:val="center"/>
          </w:tcPr>
          <w:p w14:paraId="053D51FF">
            <w:pPr>
              <w:widowControl w:val="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（英文）</w:t>
            </w:r>
            <w:r>
              <w:rPr>
                <w:rFonts w:ascii="Times New Roman" w:hAnsi="Times New Roman" w:cs="Times New Roman"/>
                <w:color w:val="000000"/>
                <w:sz w:val="21"/>
                <w:szCs w:val="21"/>
              </w:rPr>
              <w:t>B</w:t>
            </w:r>
            <w:r>
              <w:rPr>
                <w:rFonts w:hint="eastAsia" w:ascii="Times New Roman" w:hAnsi="Times New Roman" w:cs="Times New Roman"/>
                <w:color w:val="000000"/>
                <w:sz w:val="21"/>
                <w:szCs w:val="21"/>
                <w:lang w:val="en-US" w:eastAsia="zh-CN"/>
              </w:rPr>
              <w:t xml:space="preserve">oxing </w:t>
            </w:r>
            <w:r>
              <w:rPr>
                <w:rFonts w:ascii="Times New Roman" w:hAnsi="Times New Roman" w:cs="Times New Roman"/>
                <w:color w:val="000000"/>
                <w:sz w:val="21"/>
                <w:szCs w:val="21"/>
              </w:rPr>
              <w:t xml:space="preserve"> 1</w:t>
            </w:r>
          </w:p>
        </w:tc>
      </w:tr>
      <w:tr w14:paraId="1A766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B81CAC6">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课程代码</w:t>
            </w:r>
          </w:p>
        </w:tc>
        <w:tc>
          <w:tcPr>
            <w:tcW w:w="2260" w:type="dxa"/>
            <w:vAlign w:val="center"/>
          </w:tcPr>
          <w:p w14:paraId="6AAEE1BF">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2100066</w:t>
            </w:r>
          </w:p>
        </w:tc>
        <w:tc>
          <w:tcPr>
            <w:tcW w:w="2126" w:type="dxa"/>
            <w:gridSpan w:val="2"/>
            <w:vAlign w:val="center"/>
          </w:tcPr>
          <w:p w14:paraId="62E0EF10">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5D737371">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r>
      <w:tr w14:paraId="3B147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E96D8D4">
            <w:pPr>
              <w:widowControl w:val="0"/>
              <w:jc w:val="center"/>
              <w:rPr>
                <w:b/>
                <w:bCs/>
                <w:sz w:val="21"/>
                <w:szCs w:val="21"/>
              </w:rPr>
            </w:pPr>
            <w:r>
              <w:rPr>
                <w:rFonts w:hint="eastAsia"/>
                <w:b/>
                <w:bCs/>
                <w:color w:val="000000" w:themeColor="text1"/>
                <w:sz w:val="21"/>
                <w:szCs w:val="21"/>
                <w14:textFill>
                  <w14:solidFill>
                    <w14:schemeClr w14:val="tx1"/>
                  </w14:solidFill>
                </w14:textFill>
              </w:rPr>
              <w:t>课程学时</w:t>
            </w:r>
            <w:r>
              <w:rPr>
                <w:rFonts w:hint="eastAsia"/>
                <w:b/>
                <w:bCs/>
                <w:sz w:val="21"/>
                <w:szCs w:val="21"/>
              </w:rPr>
              <w:t xml:space="preserve"> </w:t>
            </w:r>
          </w:p>
        </w:tc>
        <w:tc>
          <w:tcPr>
            <w:tcW w:w="2260" w:type="dxa"/>
            <w:vAlign w:val="center"/>
          </w:tcPr>
          <w:p w14:paraId="77D71DE7">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32</w:t>
            </w:r>
          </w:p>
        </w:tc>
        <w:tc>
          <w:tcPr>
            <w:tcW w:w="1272" w:type="dxa"/>
            <w:vAlign w:val="center"/>
          </w:tcPr>
          <w:p w14:paraId="3D909884">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理论学时</w:t>
            </w:r>
          </w:p>
        </w:tc>
        <w:tc>
          <w:tcPr>
            <w:tcW w:w="854" w:type="dxa"/>
            <w:vAlign w:val="center"/>
          </w:tcPr>
          <w:p w14:paraId="6609FDBF">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1413" w:type="dxa"/>
            <w:gridSpan w:val="2"/>
            <w:vAlign w:val="center"/>
          </w:tcPr>
          <w:p w14:paraId="225D246A">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7B253D4F">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28</w:t>
            </w:r>
          </w:p>
        </w:tc>
      </w:tr>
      <w:tr w14:paraId="5EF50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A68D628">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开课学院</w:t>
            </w:r>
          </w:p>
        </w:tc>
        <w:tc>
          <w:tcPr>
            <w:tcW w:w="2260" w:type="dxa"/>
            <w:vAlign w:val="center"/>
          </w:tcPr>
          <w:p w14:paraId="1BC34D79">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教育学院</w:t>
            </w:r>
          </w:p>
        </w:tc>
        <w:tc>
          <w:tcPr>
            <w:tcW w:w="2126" w:type="dxa"/>
            <w:gridSpan w:val="2"/>
            <w:vAlign w:val="center"/>
          </w:tcPr>
          <w:p w14:paraId="00BC38E9">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适用专业与年级</w:t>
            </w:r>
          </w:p>
        </w:tc>
        <w:tc>
          <w:tcPr>
            <w:tcW w:w="2199" w:type="dxa"/>
            <w:gridSpan w:val="3"/>
            <w:tcBorders>
              <w:right w:val="single" w:color="auto" w:sz="12" w:space="0"/>
            </w:tcBorders>
            <w:vAlign w:val="center"/>
          </w:tcPr>
          <w:p w14:paraId="6B4239C9">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全校</w:t>
            </w:r>
            <w:r>
              <w:rPr>
                <w:rFonts w:hint="eastAsia"/>
                <w:color w:val="000000" w:themeColor="text1"/>
                <w:sz w:val="21"/>
                <w:szCs w:val="21"/>
                <w:lang w:eastAsia="zh-CN"/>
                <w14:textFill>
                  <w14:solidFill>
                    <w14:schemeClr w14:val="tx1"/>
                  </w14:solidFill>
                </w14:textFill>
              </w:rPr>
              <w:t>学生</w:t>
            </w:r>
            <w:r>
              <w:rPr>
                <w:rFonts w:hint="eastAsia"/>
                <w:color w:val="000000" w:themeColor="text1"/>
                <w:sz w:val="21"/>
                <w:szCs w:val="21"/>
                <w14:textFill>
                  <w14:solidFill>
                    <w14:schemeClr w14:val="tx1"/>
                  </w14:solidFill>
                </w14:textFill>
              </w:rPr>
              <w:t>第2、4学期</w:t>
            </w:r>
          </w:p>
        </w:tc>
      </w:tr>
      <w:tr w14:paraId="00891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D4AA5DF">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课程类别与性质</w:t>
            </w:r>
          </w:p>
        </w:tc>
        <w:tc>
          <w:tcPr>
            <w:tcW w:w="2260" w:type="dxa"/>
            <w:vAlign w:val="center"/>
          </w:tcPr>
          <w:p w14:paraId="277AB9B7">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通识教育必修课</w:t>
            </w:r>
          </w:p>
        </w:tc>
        <w:tc>
          <w:tcPr>
            <w:tcW w:w="2126" w:type="dxa"/>
            <w:gridSpan w:val="2"/>
            <w:vAlign w:val="center"/>
          </w:tcPr>
          <w:p w14:paraId="1D087F7C">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429A24FB">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考查</w:t>
            </w:r>
          </w:p>
        </w:tc>
      </w:tr>
      <w:tr w14:paraId="352D8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1A9E707">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选用教材</w:t>
            </w:r>
          </w:p>
        </w:tc>
        <w:tc>
          <w:tcPr>
            <w:tcW w:w="4386" w:type="dxa"/>
            <w:gridSpan w:val="3"/>
            <w:vAlign w:val="center"/>
          </w:tcPr>
          <w:p w14:paraId="0CA8A708">
            <w:pPr>
              <w:widowControl w:val="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《新编大学体育与健康教程》王慧</w:t>
            </w:r>
            <w:r>
              <w:rPr>
                <w:rFonts w:hint="eastAsia"/>
                <w:color w:val="000000" w:themeColor="text1"/>
                <w:sz w:val="21"/>
                <w:szCs w:val="21"/>
                <w:lang w:val="en-US" w:eastAsia="zh-CN"/>
                <w14:textFill>
                  <w14:solidFill>
                    <w14:schemeClr w14:val="tx1"/>
                  </w14:solidFill>
                </w14:textFill>
              </w:rPr>
              <w:t xml:space="preserve"> </w:t>
            </w:r>
            <w:r>
              <w:rPr>
                <w:rFonts w:hint="eastAsia"/>
                <w:color w:val="000000" w:themeColor="text1"/>
                <w:sz w:val="21"/>
                <w:szCs w:val="21"/>
                <w14:textFill>
                  <w14:solidFill>
                    <w14:schemeClr w14:val="tx1"/>
                  </w14:solidFill>
                </w14:textFill>
              </w:rPr>
              <w:t>刘彬主编</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 xml:space="preserve">   </w:t>
            </w:r>
            <w:r>
              <w:rPr>
                <w:rFonts w:ascii="Times New Roman" w:hAnsi="Times New Roman" w:cs="Times New Roman"/>
                <w:color w:val="000000" w:themeColor="text1"/>
                <w:sz w:val="21"/>
                <w:szCs w:val="21"/>
                <w14:textFill>
                  <w14:solidFill>
                    <w14:schemeClr w14:val="tx1"/>
                  </w14:solidFill>
                </w14:textFill>
              </w:rPr>
              <w:t>ISBN</w:t>
            </w:r>
            <w:r>
              <w:rPr>
                <w:rFonts w:hint="eastAsia"/>
                <w:color w:val="000000" w:themeColor="text1"/>
                <w:sz w:val="21"/>
                <w:szCs w:val="21"/>
                <w14:textFill>
                  <w14:solidFill>
                    <w14:schemeClr w14:val="tx1"/>
                  </w14:solidFill>
                </w14:textFill>
              </w:rPr>
              <w:t xml:space="preserve">978-7-5229-0562-4 </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中国纺织出版社</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2023.8</w:t>
            </w:r>
          </w:p>
        </w:tc>
        <w:tc>
          <w:tcPr>
            <w:tcW w:w="1413" w:type="dxa"/>
            <w:gridSpan w:val="2"/>
            <w:vAlign w:val="center"/>
          </w:tcPr>
          <w:p w14:paraId="04A2CAC7">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是否为</w:t>
            </w:r>
          </w:p>
          <w:p w14:paraId="221FEA4A">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6AFDEF3E">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否</w:t>
            </w:r>
          </w:p>
        </w:tc>
      </w:tr>
      <w:tr w14:paraId="318F5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22F35FA7">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先修课程</w:t>
            </w:r>
          </w:p>
        </w:tc>
        <w:tc>
          <w:tcPr>
            <w:tcW w:w="6585" w:type="dxa"/>
            <w:gridSpan w:val="6"/>
            <w:tcBorders>
              <w:right w:val="single" w:color="auto" w:sz="12" w:space="0"/>
            </w:tcBorders>
            <w:vAlign w:val="center"/>
          </w:tcPr>
          <w:p w14:paraId="5AFE7D85">
            <w:pPr>
              <w:widowControl w:val="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体育1 2100020（1）</w:t>
            </w:r>
          </w:p>
        </w:tc>
      </w:tr>
      <w:tr w14:paraId="20C4A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0A7C9B5D">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课程简介</w:t>
            </w:r>
          </w:p>
        </w:tc>
        <w:tc>
          <w:tcPr>
            <w:tcW w:w="6585" w:type="dxa"/>
            <w:gridSpan w:val="6"/>
            <w:tcBorders>
              <w:right w:val="single" w:color="auto" w:sz="12" w:space="0"/>
            </w:tcBorders>
          </w:tcPr>
          <w:p w14:paraId="46929D43">
            <w:pPr>
              <w:widowControl w:val="0"/>
              <w:autoSpaceDE w:val="0"/>
              <w:autoSpaceDN w:val="0"/>
              <w:adjustRightInd w:val="0"/>
              <w:spacing w:before="163" w:beforeLines="50" w:line="264" w:lineRule="auto"/>
              <w:ind w:firstLine="420" w:firstLineChars="200"/>
              <w:jc w:val="both"/>
              <w:rPr>
                <w:sz w:val="21"/>
                <w:szCs w:val="21"/>
              </w:rPr>
            </w:pPr>
            <w:r>
              <w:rPr>
                <w:rFonts w:hint="eastAsia"/>
                <w:color w:val="000000"/>
                <w:sz w:val="21"/>
                <w:szCs w:val="21"/>
              </w:rPr>
              <w:t>拳击运动是两名选手在一个正方形的围绳赛场内，戴着特制的柔软手套，在一定规则限制下进行击打、防守的一项对抗性较强的体育运动。拳击运动在搏斗中所表现出机智、顽强意志和精湛的技术吸引着学生，更主要的是拳击运动的方式、活动的特点具有较高的锻炼价值，是当之无愧的“勇敢者的运动”的美誉。通过拳击选项教学，让学生掌握基础体育理论知识和拳击专项理论知识，熟悉掌握拳击运动健身的基本方法和技能，能科学地进行体育锻炼。培养学生爱国主义、集体主义的思想品德和吃苦耐劳、勇敢顽强，团结进取、拼搏、创新的精神。提高学生的运动能力，增强体质，增进健康，促进学生身心的全面发展，使学生养成终身参与体育锻炼的习惯。是学校课程体系的重要组成部分；是高等学校体育工作的中心环节。</w:t>
            </w:r>
          </w:p>
        </w:tc>
      </w:tr>
      <w:tr w14:paraId="6969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1AEFB619">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选课建议与   学习要求</w:t>
            </w:r>
          </w:p>
        </w:tc>
        <w:tc>
          <w:tcPr>
            <w:tcW w:w="6585" w:type="dxa"/>
            <w:gridSpan w:val="6"/>
            <w:tcBorders>
              <w:bottom w:val="double" w:color="auto" w:sz="4" w:space="0"/>
              <w:right w:val="single" w:color="auto" w:sz="12" w:space="0"/>
            </w:tcBorders>
          </w:tcPr>
          <w:p w14:paraId="199C6AD2">
            <w:pPr>
              <w:widowControl w:val="0"/>
              <w:spacing w:line="340" w:lineRule="exact"/>
              <w:ind w:firstLine="420" w:firstLineChars="200"/>
              <w:jc w:val="both"/>
              <w:rPr>
                <w:sz w:val="21"/>
                <w:szCs w:val="21"/>
              </w:rPr>
            </w:pPr>
            <w:r>
              <w:rPr>
                <w:rFonts w:hint="eastAsia"/>
                <w:sz w:val="21"/>
                <w:szCs w:val="21"/>
                <w:lang w:val="zh-TW"/>
              </w:rPr>
              <w:t>本课程为体育必修课自选项目课程，</w:t>
            </w:r>
            <w:r>
              <w:rPr>
                <w:rFonts w:hint="eastAsia"/>
                <w:sz w:val="21"/>
                <w:szCs w:val="21"/>
                <w:lang w:val="zh-CN"/>
              </w:rPr>
              <w:t>适合全校学生</w:t>
            </w:r>
            <w:r>
              <w:rPr>
                <w:rFonts w:hint="eastAsia"/>
                <w:sz w:val="21"/>
                <w:szCs w:val="21"/>
                <w:lang w:val="zh-TW"/>
              </w:rPr>
              <w:t>。如有伤、残、病及身体异常、特型等特殊原因不能参加正常体育活动的学生，应提出申请，改上以指导康复、保健为主的体育保健班课程</w:t>
            </w:r>
            <w:r>
              <w:rPr>
                <w:rFonts w:hint="eastAsia"/>
                <w:sz w:val="21"/>
                <w:szCs w:val="21"/>
                <w:lang w:val="zh-CN"/>
              </w:rPr>
              <w:t>。</w:t>
            </w:r>
          </w:p>
        </w:tc>
      </w:tr>
      <w:tr w14:paraId="2978F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563A944A">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377277D8">
            <w:pPr>
              <w:widowControl w:val="0"/>
              <w:jc w:val="right"/>
              <w:rPr>
                <w:color w:val="000000" w:themeColor="text1"/>
                <w:sz w:val="21"/>
                <w:szCs w:val="21"/>
                <w14:textFill>
                  <w14:solidFill>
                    <w14:schemeClr w14:val="tx1"/>
                  </w14:solidFill>
                </w14:textFill>
              </w:rPr>
            </w:pPr>
            <w:r>
              <w:rPr>
                <w:rFonts w:hint="eastAsia"/>
                <w:sz w:val="21"/>
                <w:szCs w:val="21"/>
              </w:rPr>
              <w:drawing>
                <wp:inline distT="0" distB="0" distL="114300" distR="114300">
                  <wp:extent cx="815340" cy="337185"/>
                  <wp:effectExtent l="0" t="0" r="7620" b="13335"/>
                  <wp:docPr id="25" name="图片 25" descr="65b57554fa37624c3b07660905b9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5b57554fa37624c3b07660905b9383"/>
                          <pic:cNvPicPr>
                            <a:picLocks noChangeAspect="1"/>
                          </pic:cNvPicPr>
                        </pic:nvPicPr>
                        <pic:blipFill>
                          <a:blip r:embed="rId33"/>
                          <a:stretch>
                            <a:fillRect/>
                          </a:stretch>
                        </pic:blipFill>
                        <pic:spPr>
                          <a:xfrm>
                            <a:off x="0" y="0"/>
                            <a:ext cx="815340" cy="337185"/>
                          </a:xfrm>
                          <a:prstGeom prst="rect">
                            <a:avLst/>
                          </a:prstGeom>
                        </pic:spPr>
                      </pic:pic>
                    </a:graphicData>
                  </a:graphic>
                </wp:inline>
              </w:drawing>
            </w:r>
            <w:r>
              <w:rPr>
                <w:rFonts w:hint="eastAsia"/>
                <w:sz w:val="21"/>
                <w:szCs w:val="21"/>
              </w:rPr>
              <w:t xml:space="preserve">   （签名）</w:t>
            </w:r>
          </w:p>
        </w:tc>
        <w:tc>
          <w:tcPr>
            <w:tcW w:w="1425" w:type="dxa"/>
            <w:gridSpan w:val="2"/>
            <w:tcBorders>
              <w:top w:val="double" w:color="auto" w:sz="4" w:space="0"/>
            </w:tcBorders>
            <w:vAlign w:val="center"/>
          </w:tcPr>
          <w:p w14:paraId="3648AA2D">
            <w:pPr>
              <w:widowControl w:val="0"/>
              <w:jc w:val="center"/>
              <w:rPr>
                <w:sz w:val="21"/>
                <w:szCs w:val="21"/>
              </w:rPr>
            </w:pPr>
            <w:r>
              <w:rPr>
                <w:rFonts w:hint="eastAsia"/>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112A2E86">
            <w:pPr>
              <w:widowControl w:val="0"/>
              <w:jc w:val="center"/>
              <w:rPr>
                <w:color w:val="000000"/>
                <w:sz w:val="21"/>
                <w:szCs w:val="21"/>
              </w:rPr>
            </w:pPr>
            <w:r>
              <w:rPr>
                <w:rFonts w:hint="eastAsia"/>
                <w:color w:val="000000"/>
                <w:sz w:val="21"/>
                <w:szCs w:val="21"/>
              </w:rPr>
              <w:t>2023.12</w:t>
            </w:r>
          </w:p>
        </w:tc>
      </w:tr>
      <w:tr w14:paraId="6F026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481142A2">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专业负责人</w:t>
            </w:r>
          </w:p>
        </w:tc>
        <w:tc>
          <w:tcPr>
            <w:tcW w:w="3532" w:type="dxa"/>
            <w:gridSpan w:val="2"/>
            <w:vAlign w:val="center"/>
          </w:tcPr>
          <w:p w14:paraId="6B3E17A6">
            <w:pPr>
              <w:widowControl w:val="0"/>
              <w:jc w:val="right"/>
              <w:rPr>
                <w:color w:val="000000" w:themeColor="text1"/>
                <w:sz w:val="21"/>
                <w:szCs w:val="21"/>
                <w14:textFill>
                  <w14:solidFill>
                    <w14:schemeClr w14:val="tx1"/>
                  </w14:solidFill>
                </w14:textFill>
              </w:rPr>
            </w:pPr>
            <w:r>
              <w:drawing>
                <wp:inline distT="0" distB="0" distL="0" distR="0">
                  <wp:extent cx="581660" cy="368300"/>
                  <wp:effectExtent l="0" t="0" r="0" b="12700"/>
                  <wp:docPr id="26" name="图片 26"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8f30cb45d6edc7a9d1038ddd080ac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98702" cy="379091"/>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1ABAEA69">
            <w:pPr>
              <w:widowControl w:val="0"/>
              <w:jc w:val="center"/>
              <w:rPr>
                <w:sz w:val="21"/>
                <w:szCs w:val="21"/>
              </w:rPr>
            </w:pPr>
            <w:r>
              <w:rPr>
                <w:rFonts w:hint="eastAsia"/>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2F45D8AB">
            <w:pPr>
              <w:widowControl w:val="0"/>
              <w:jc w:val="center"/>
              <w:rPr>
                <w:rFonts w:hint="default" w:eastAsia="宋体"/>
                <w:color w:val="000000"/>
                <w:sz w:val="21"/>
                <w:szCs w:val="21"/>
                <w:lang w:val="en-US" w:eastAsia="zh-CN"/>
              </w:rPr>
            </w:pPr>
            <w:r>
              <w:rPr>
                <w:rFonts w:hint="eastAsia"/>
                <w:color w:val="000000"/>
                <w:sz w:val="21"/>
                <w:szCs w:val="21"/>
              </w:rPr>
              <w:t>2</w:t>
            </w:r>
            <w:r>
              <w:rPr>
                <w:color w:val="000000"/>
                <w:sz w:val="21"/>
                <w:szCs w:val="21"/>
              </w:rPr>
              <w:t>02</w:t>
            </w:r>
            <w:r>
              <w:rPr>
                <w:rFonts w:hint="eastAsia"/>
                <w:color w:val="000000"/>
                <w:sz w:val="21"/>
                <w:szCs w:val="21"/>
                <w:lang w:val="en-US" w:eastAsia="zh-CN"/>
              </w:rPr>
              <w:t>5.2</w:t>
            </w:r>
          </w:p>
        </w:tc>
      </w:tr>
      <w:tr w14:paraId="0204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287EC774">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51308AD7">
            <w:pPr>
              <w:widowControl w:val="0"/>
              <w:jc w:val="right"/>
              <w:rPr>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0256584F">
            <w:pPr>
              <w:widowControl w:val="0"/>
              <w:jc w:val="center"/>
              <w:rPr>
                <w:sz w:val="21"/>
                <w:szCs w:val="21"/>
              </w:rPr>
            </w:pPr>
            <w:r>
              <w:rPr>
                <w:rFonts w:hint="eastAsia"/>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787460A4">
            <w:pPr>
              <w:widowControl w:val="0"/>
              <w:jc w:val="center"/>
              <w:rPr>
                <w:color w:val="000000"/>
                <w:sz w:val="21"/>
                <w:szCs w:val="21"/>
              </w:rPr>
            </w:pPr>
          </w:p>
        </w:tc>
      </w:tr>
    </w:tbl>
    <w:p w14:paraId="7A2D53F3">
      <w:pPr>
        <w:spacing w:line="100" w:lineRule="exact"/>
        <w:rPr>
          <w:rFonts w:ascii="Arial" w:hAnsi="Arial" w:eastAsia="黑体"/>
        </w:rPr>
      </w:pPr>
    </w:p>
    <w:p w14:paraId="3678B652">
      <w:pPr>
        <w:pStyle w:val="19"/>
        <w:spacing w:before="326" w:beforeLines="100" w:line="360" w:lineRule="auto"/>
        <w:rPr>
          <w:rFonts w:hint="eastAsia" w:ascii="宋体" w:hAnsi="宋体" w:eastAsia="宋体"/>
          <w:b/>
          <w:bCs/>
        </w:rPr>
      </w:pPr>
      <w:r>
        <w:rPr>
          <w:rFonts w:hint="eastAsia" w:ascii="宋体" w:hAnsi="宋体" w:eastAsia="宋体"/>
          <w:b/>
          <w:bCs/>
        </w:rPr>
        <w:t>二、课程目标与毕业要求</w:t>
      </w:r>
    </w:p>
    <w:p w14:paraId="66C02969">
      <w:pPr>
        <w:pStyle w:val="20"/>
        <w:spacing w:before="81" w:after="163"/>
        <w:rPr>
          <w:rFonts w:ascii="宋体" w:hAnsi="宋体"/>
        </w:rPr>
      </w:pPr>
      <w:r>
        <w:rPr>
          <w:rFonts w:hint="eastAsia" w:ascii="宋体" w:hAnsi="宋体"/>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1F715D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6A224547">
            <w:pPr>
              <w:snapToGrid w:val="0"/>
              <w:jc w:val="center"/>
              <w:rPr>
                <w:bCs/>
                <w:color w:val="000000"/>
                <w:sz w:val="21"/>
                <w:szCs w:val="21"/>
              </w:rPr>
            </w:pPr>
            <w:r>
              <w:rPr>
                <w:rFonts w:hint="eastAsia"/>
                <w:bCs/>
                <w:color w:val="000000"/>
                <w:sz w:val="21"/>
                <w:szCs w:val="21"/>
              </w:rPr>
              <w:t>类型</w:t>
            </w:r>
          </w:p>
        </w:tc>
        <w:tc>
          <w:tcPr>
            <w:tcW w:w="764" w:type="dxa"/>
            <w:shd w:val="clear" w:color="auto" w:fill="auto"/>
            <w:vAlign w:val="center"/>
          </w:tcPr>
          <w:p w14:paraId="2AC62CA1">
            <w:pPr>
              <w:snapToGrid w:val="0"/>
              <w:jc w:val="center"/>
              <w:rPr>
                <w:bCs/>
                <w:color w:val="000000"/>
                <w:sz w:val="21"/>
                <w:szCs w:val="21"/>
              </w:rPr>
            </w:pPr>
            <w:r>
              <w:rPr>
                <w:rFonts w:hint="eastAsia"/>
                <w:bCs/>
                <w:color w:val="000000"/>
                <w:sz w:val="21"/>
                <w:szCs w:val="21"/>
              </w:rPr>
              <w:t>序号</w:t>
            </w:r>
          </w:p>
        </w:tc>
        <w:tc>
          <w:tcPr>
            <w:tcW w:w="6306" w:type="dxa"/>
            <w:vAlign w:val="center"/>
          </w:tcPr>
          <w:p w14:paraId="6939DCB5">
            <w:pPr>
              <w:snapToGrid w:val="0"/>
              <w:jc w:val="center"/>
              <w:rPr>
                <w:bCs/>
                <w:color w:val="000000"/>
                <w:sz w:val="21"/>
                <w:szCs w:val="21"/>
              </w:rPr>
            </w:pPr>
            <w:r>
              <w:rPr>
                <w:rFonts w:hint="eastAsia"/>
                <w:bCs/>
                <w:color w:val="000000"/>
                <w:sz w:val="21"/>
                <w:szCs w:val="21"/>
              </w:rPr>
              <w:t>内容</w:t>
            </w:r>
          </w:p>
        </w:tc>
      </w:tr>
      <w:tr w14:paraId="5EF816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2BB5B6F5">
            <w:pPr>
              <w:snapToGrid w:val="0"/>
              <w:jc w:val="center"/>
              <w:rPr>
                <w:sz w:val="21"/>
                <w:szCs w:val="21"/>
              </w:rPr>
            </w:pPr>
            <w:r>
              <w:rPr>
                <w:rFonts w:hint="eastAsia"/>
                <w:bCs/>
                <w:color w:val="000000"/>
                <w:sz w:val="21"/>
                <w:szCs w:val="21"/>
              </w:rPr>
              <w:t>知识目标</w:t>
            </w:r>
          </w:p>
        </w:tc>
        <w:tc>
          <w:tcPr>
            <w:tcW w:w="764" w:type="dxa"/>
            <w:shd w:val="clear" w:color="auto" w:fill="auto"/>
            <w:vAlign w:val="center"/>
          </w:tcPr>
          <w:p w14:paraId="20F699EE">
            <w:pPr>
              <w:snapToGrid w:val="0"/>
              <w:jc w:val="center"/>
              <w:rPr>
                <w:bCs/>
                <w:color w:val="000000"/>
                <w:sz w:val="21"/>
                <w:szCs w:val="21"/>
              </w:rPr>
            </w:pPr>
            <w:r>
              <w:rPr>
                <w:rFonts w:hint="eastAsia"/>
                <w:bCs/>
                <w:color w:val="000000"/>
                <w:sz w:val="21"/>
                <w:szCs w:val="21"/>
              </w:rPr>
              <w:t>1</w:t>
            </w:r>
          </w:p>
        </w:tc>
        <w:tc>
          <w:tcPr>
            <w:tcW w:w="6306" w:type="dxa"/>
            <w:vAlign w:val="center"/>
          </w:tcPr>
          <w:p w14:paraId="58374613">
            <w:pPr>
              <w:pStyle w:val="17"/>
              <w:jc w:val="left"/>
              <w:rPr>
                <w:rFonts w:ascii="宋体" w:hAnsi="宋体"/>
                <w:bCs/>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掌握</w:t>
            </w:r>
            <w:r>
              <w:rPr>
                <w:rFonts w:hint="eastAsia" w:ascii="Arial" w:hAnsi="Arial" w:cs="Arial"/>
                <w:color w:val="000000" w:themeColor="text1"/>
                <w:lang w:eastAsia="zh-CN"/>
                <w14:textFill>
                  <w14:solidFill>
                    <w14:schemeClr w14:val="tx1"/>
                  </w14:solidFill>
                </w14:textFill>
              </w:rPr>
              <w:t>拳击</w:t>
            </w:r>
            <w:r>
              <w:rPr>
                <w:rFonts w:ascii="Arial" w:hAnsi="Arial" w:cs="Arial"/>
                <w:color w:val="000000" w:themeColor="text1"/>
                <w14:textFill>
                  <w14:solidFill>
                    <w14:schemeClr w14:val="tx1"/>
                  </w14:solidFill>
                </w14:textFill>
              </w:rPr>
              <w:t>基本理论知识、</w:t>
            </w:r>
            <w:r>
              <w:rPr>
                <w:rFonts w:hint="eastAsia" w:ascii="Arial" w:hAnsi="Arial" w:cs="Arial"/>
                <w:color w:val="000000" w:themeColor="text1"/>
                <w14:textFill>
                  <w14:solidFill>
                    <w14:schemeClr w14:val="tx1"/>
                  </w14:solidFill>
                </w14:textFill>
              </w:rPr>
              <w:t>竞赛规则</w:t>
            </w:r>
            <w:r>
              <w:rPr>
                <w:rFonts w:ascii="Arial" w:hAnsi="Arial" w:cs="Arial"/>
                <w:color w:val="000000" w:themeColor="text1"/>
                <w14:textFill>
                  <w14:solidFill>
                    <w14:schemeClr w14:val="tx1"/>
                  </w14:solidFill>
                </w14:textFill>
              </w:rPr>
              <w:t>，以及竞赛组织裁判工作相关理论知识。</w:t>
            </w:r>
          </w:p>
        </w:tc>
      </w:tr>
      <w:tr w14:paraId="11088F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33FE9F15">
            <w:pPr>
              <w:pStyle w:val="17"/>
              <w:rPr>
                <w:rFonts w:ascii="宋体" w:hAnsi="宋体"/>
                <w:bCs/>
              </w:rPr>
            </w:pPr>
          </w:p>
        </w:tc>
        <w:tc>
          <w:tcPr>
            <w:tcW w:w="764" w:type="dxa"/>
            <w:shd w:val="clear" w:color="auto" w:fill="auto"/>
            <w:vAlign w:val="center"/>
          </w:tcPr>
          <w:p w14:paraId="73ED324C">
            <w:pPr>
              <w:snapToGrid w:val="0"/>
              <w:jc w:val="center"/>
              <w:rPr>
                <w:bCs/>
                <w:color w:val="000000"/>
                <w:sz w:val="21"/>
                <w:szCs w:val="21"/>
              </w:rPr>
            </w:pPr>
            <w:r>
              <w:rPr>
                <w:rFonts w:hint="eastAsia"/>
                <w:bCs/>
                <w:color w:val="000000"/>
                <w:sz w:val="21"/>
                <w:szCs w:val="21"/>
              </w:rPr>
              <w:t>2</w:t>
            </w:r>
          </w:p>
        </w:tc>
        <w:tc>
          <w:tcPr>
            <w:tcW w:w="6306" w:type="dxa"/>
            <w:vAlign w:val="center"/>
          </w:tcPr>
          <w:p w14:paraId="465A1BA5">
            <w:pPr>
              <w:pStyle w:val="17"/>
              <w:jc w:val="left"/>
              <w:rPr>
                <w:rFonts w:ascii="宋体" w:hAnsi="宋体"/>
                <w:bCs/>
                <w:color w:val="000000" w:themeColor="text1"/>
                <w14:textFill>
                  <w14:solidFill>
                    <w14:schemeClr w14:val="tx1"/>
                  </w14:solidFill>
                </w14:textFill>
              </w:rPr>
            </w:pPr>
            <w:r>
              <w:rPr>
                <w:rFonts w:hint="eastAsia" w:ascii="Arial" w:hAnsi="Arial" w:cs="Arial"/>
                <w:color w:val="000000" w:themeColor="text1"/>
                <w14:textFill>
                  <w14:solidFill>
                    <w14:schemeClr w14:val="tx1"/>
                  </w14:solidFill>
                </w14:textFill>
              </w:rPr>
              <w:t>掌握健康与体育的基本知识，掌握科学的体育锻炼方法。</w:t>
            </w:r>
          </w:p>
        </w:tc>
      </w:tr>
      <w:tr w14:paraId="160A60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6F05C6FD">
            <w:pPr>
              <w:snapToGrid w:val="0"/>
              <w:jc w:val="center"/>
              <w:rPr>
                <w:sz w:val="21"/>
                <w:szCs w:val="21"/>
              </w:rPr>
            </w:pPr>
            <w:r>
              <w:rPr>
                <w:rFonts w:hint="eastAsia"/>
                <w:bCs/>
                <w:color w:val="000000"/>
                <w:sz w:val="21"/>
                <w:szCs w:val="21"/>
              </w:rPr>
              <w:t>技能目标</w:t>
            </w:r>
          </w:p>
        </w:tc>
        <w:tc>
          <w:tcPr>
            <w:tcW w:w="764" w:type="dxa"/>
            <w:shd w:val="clear" w:color="auto" w:fill="auto"/>
            <w:vAlign w:val="center"/>
          </w:tcPr>
          <w:p w14:paraId="4B34E9A7">
            <w:pPr>
              <w:snapToGrid w:val="0"/>
              <w:jc w:val="center"/>
              <w:rPr>
                <w:bCs/>
                <w:color w:val="000000"/>
                <w:sz w:val="21"/>
                <w:szCs w:val="21"/>
              </w:rPr>
            </w:pPr>
            <w:r>
              <w:rPr>
                <w:rFonts w:hint="eastAsia"/>
                <w:bCs/>
                <w:color w:val="000000"/>
                <w:sz w:val="21"/>
                <w:szCs w:val="21"/>
              </w:rPr>
              <w:t>3</w:t>
            </w:r>
          </w:p>
        </w:tc>
        <w:tc>
          <w:tcPr>
            <w:tcW w:w="6306" w:type="dxa"/>
            <w:vAlign w:val="center"/>
          </w:tcPr>
          <w:p w14:paraId="5D7FC041">
            <w:pPr>
              <w:pStyle w:val="17"/>
              <w:jc w:val="left"/>
              <w:rPr>
                <w:rFonts w:ascii="宋体" w:hAnsi="宋体"/>
                <w:bCs/>
              </w:rPr>
            </w:pPr>
            <w:r>
              <w:rPr>
                <w:rFonts w:hint="eastAsia" w:ascii="宋体" w:hAnsi="宋体"/>
                <w:bCs/>
              </w:rPr>
              <w:t>掌握直拳、勾拳、摆拳的基本动作，提高身体的灵活与协调能力以及体态的规范性；具备简单的拳击裁判员理论知识并担任拳击竞赛裁判的能力。</w:t>
            </w:r>
          </w:p>
        </w:tc>
      </w:tr>
      <w:tr w14:paraId="10EE8C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A36BDB8">
            <w:pPr>
              <w:pStyle w:val="17"/>
              <w:rPr>
                <w:rFonts w:ascii="宋体" w:hAnsi="宋体"/>
              </w:rPr>
            </w:pPr>
          </w:p>
        </w:tc>
        <w:tc>
          <w:tcPr>
            <w:tcW w:w="764" w:type="dxa"/>
            <w:shd w:val="clear" w:color="auto" w:fill="auto"/>
            <w:vAlign w:val="center"/>
          </w:tcPr>
          <w:p w14:paraId="2788FD11">
            <w:pPr>
              <w:snapToGrid w:val="0"/>
              <w:jc w:val="center"/>
              <w:rPr>
                <w:bCs/>
                <w:color w:val="000000"/>
                <w:sz w:val="21"/>
                <w:szCs w:val="21"/>
              </w:rPr>
            </w:pPr>
            <w:r>
              <w:rPr>
                <w:rFonts w:hint="eastAsia"/>
                <w:bCs/>
                <w:color w:val="000000"/>
                <w:sz w:val="21"/>
                <w:szCs w:val="21"/>
              </w:rPr>
              <w:t>4</w:t>
            </w:r>
          </w:p>
        </w:tc>
        <w:tc>
          <w:tcPr>
            <w:tcW w:w="6306" w:type="dxa"/>
            <w:vAlign w:val="center"/>
          </w:tcPr>
          <w:p w14:paraId="1E986028">
            <w:pPr>
              <w:pStyle w:val="17"/>
              <w:jc w:val="left"/>
              <w:rPr>
                <w:rFonts w:ascii="宋体" w:hAnsi="宋体"/>
                <w:bCs/>
              </w:rPr>
            </w:pPr>
            <w:r>
              <w:rPr>
                <w:rFonts w:hint="eastAsia" w:ascii="宋体" w:hAnsi="宋体"/>
                <w:bCs/>
              </w:rPr>
              <w:t>具备自主进行科学锻炼的能力，</w:t>
            </w:r>
            <w:r>
              <w:rPr>
                <w:rFonts w:hint="eastAsia" w:ascii="宋体" w:hAnsi="宋体"/>
              </w:rPr>
              <w:t>全面提高身体素质和身心健康，能承受学习和生活中的压力。</w:t>
            </w:r>
          </w:p>
        </w:tc>
      </w:tr>
      <w:tr w14:paraId="261451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73E8ED3F">
            <w:pPr>
              <w:snapToGrid w:val="0"/>
              <w:jc w:val="center"/>
              <w:rPr>
                <w:bCs/>
                <w:color w:val="000000"/>
                <w:sz w:val="21"/>
                <w:szCs w:val="21"/>
              </w:rPr>
            </w:pPr>
            <w:r>
              <w:rPr>
                <w:rFonts w:hint="eastAsia"/>
                <w:bCs/>
                <w:color w:val="000000"/>
                <w:sz w:val="21"/>
                <w:szCs w:val="21"/>
              </w:rPr>
              <w:t>素养目标</w:t>
            </w:r>
          </w:p>
          <w:p w14:paraId="655DA59B">
            <w:pPr>
              <w:snapToGrid w:val="0"/>
              <w:jc w:val="center"/>
              <w:rPr>
                <w:sz w:val="21"/>
                <w:szCs w:val="21"/>
              </w:rPr>
            </w:pPr>
            <w:r>
              <w:rPr>
                <w:rFonts w:hint="eastAsia"/>
                <w:bCs/>
                <w:color w:val="000000"/>
                <w:sz w:val="21"/>
                <w:szCs w:val="21"/>
              </w:rPr>
              <w:t>(含课程思政目标)</w:t>
            </w:r>
          </w:p>
        </w:tc>
        <w:tc>
          <w:tcPr>
            <w:tcW w:w="764" w:type="dxa"/>
            <w:shd w:val="clear" w:color="auto" w:fill="auto"/>
            <w:vAlign w:val="center"/>
          </w:tcPr>
          <w:p w14:paraId="3AD0BE61">
            <w:pPr>
              <w:snapToGrid w:val="0"/>
              <w:jc w:val="center"/>
              <w:rPr>
                <w:bCs/>
                <w:color w:val="000000"/>
                <w:sz w:val="21"/>
                <w:szCs w:val="21"/>
              </w:rPr>
            </w:pPr>
            <w:r>
              <w:rPr>
                <w:rFonts w:hint="eastAsia"/>
                <w:bCs/>
                <w:color w:val="000000"/>
                <w:sz w:val="21"/>
                <w:szCs w:val="21"/>
              </w:rPr>
              <w:t>5</w:t>
            </w:r>
          </w:p>
        </w:tc>
        <w:tc>
          <w:tcPr>
            <w:tcW w:w="6306" w:type="dxa"/>
            <w:vAlign w:val="center"/>
          </w:tcPr>
          <w:p w14:paraId="449A180F">
            <w:pPr>
              <w:autoSpaceDE w:val="0"/>
              <w:autoSpaceDN w:val="0"/>
              <w:adjustRightInd w:val="0"/>
              <w:spacing w:line="340" w:lineRule="exact"/>
              <w:rPr>
                <w:bCs/>
                <w:color w:val="000000"/>
                <w:sz w:val="21"/>
                <w:szCs w:val="21"/>
              </w:rPr>
            </w:pPr>
            <w:r>
              <w:rPr>
                <w:rFonts w:hint="eastAsia"/>
                <w:bCs/>
                <w:color w:val="000000"/>
                <w:sz w:val="21"/>
                <w:szCs w:val="21"/>
              </w:rPr>
              <w:t>树立正确的审美观，提高学生表达沟通、协同创新及社交能力。</w:t>
            </w:r>
          </w:p>
        </w:tc>
      </w:tr>
      <w:tr w14:paraId="622281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4F7D7DDF">
            <w:pPr>
              <w:pStyle w:val="17"/>
              <w:rPr>
                <w:rFonts w:ascii="宋体" w:hAnsi="宋体"/>
              </w:rPr>
            </w:pPr>
          </w:p>
        </w:tc>
        <w:tc>
          <w:tcPr>
            <w:tcW w:w="764" w:type="dxa"/>
            <w:shd w:val="clear" w:color="auto" w:fill="auto"/>
            <w:vAlign w:val="center"/>
          </w:tcPr>
          <w:p w14:paraId="5BBB1F0F">
            <w:pPr>
              <w:snapToGrid w:val="0"/>
              <w:jc w:val="center"/>
              <w:rPr>
                <w:bCs/>
                <w:color w:val="000000"/>
                <w:sz w:val="21"/>
                <w:szCs w:val="21"/>
              </w:rPr>
            </w:pPr>
            <w:r>
              <w:rPr>
                <w:rFonts w:hint="eastAsia"/>
                <w:bCs/>
                <w:color w:val="000000"/>
                <w:sz w:val="21"/>
                <w:szCs w:val="21"/>
              </w:rPr>
              <w:t>6</w:t>
            </w:r>
          </w:p>
        </w:tc>
        <w:tc>
          <w:tcPr>
            <w:tcW w:w="6306" w:type="dxa"/>
            <w:vAlign w:val="center"/>
          </w:tcPr>
          <w:p w14:paraId="3D8490BF">
            <w:pPr>
              <w:pStyle w:val="17"/>
              <w:jc w:val="left"/>
              <w:rPr>
                <w:rFonts w:ascii="宋体" w:hAnsi="宋体"/>
                <w:bCs/>
              </w:rPr>
            </w:pPr>
            <w:r>
              <w:rPr>
                <w:rFonts w:hint="eastAsia" w:ascii="宋体" w:hAnsi="宋体"/>
                <w:bCs/>
              </w:rPr>
              <w:t>培养学生遵纪守法和规则意识，以及吃苦耐劳、顽强拼搏的意志品质。</w:t>
            </w:r>
          </w:p>
        </w:tc>
      </w:tr>
    </w:tbl>
    <w:p w14:paraId="4DE60A93">
      <w:pPr>
        <w:pStyle w:val="20"/>
        <w:spacing w:before="163" w:beforeLines="50" w:after="163"/>
        <w:rPr>
          <w:rFonts w:ascii="宋体" w:hAnsi="宋体"/>
        </w:rPr>
      </w:pPr>
      <w:r>
        <w:rPr>
          <w:rFonts w:hint="eastAsia" w:ascii="宋体" w:hAnsi="宋体"/>
        </w:rPr>
        <w:t>（二）课程支撑的毕业要求</w:t>
      </w:r>
    </w:p>
    <w:tbl>
      <w:tblPr>
        <w:tblStyle w:val="11"/>
        <w:tblW w:w="8619" w:type="dxa"/>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619"/>
      </w:tblGrid>
      <w:tr w14:paraId="2107DF4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PrEx>
        <w:tc>
          <w:tcPr>
            <w:tcW w:w="8619" w:type="dxa"/>
          </w:tcPr>
          <w:p w14:paraId="13C16324">
            <w:pPr>
              <w:widowControl w:val="0"/>
              <w:tabs>
                <w:tab w:val="left" w:pos="4200"/>
              </w:tabs>
              <w:spacing w:line="360" w:lineRule="auto"/>
              <w:jc w:val="both"/>
              <w:rPr>
                <w:bCs/>
                <w:sz w:val="21"/>
                <w:szCs w:val="21"/>
              </w:rPr>
            </w:pPr>
            <w:r>
              <w:rPr>
                <w:rFonts w:hint="eastAsia"/>
                <w:b/>
                <w:sz w:val="21"/>
                <w:szCs w:val="21"/>
              </w:rPr>
              <w:t>LO1品德修养：</w:t>
            </w:r>
            <w:r>
              <w:rPr>
                <w:rFonts w:hint="eastAsia"/>
                <w:bCs/>
                <w:sz w:val="21"/>
                <w:szCs w:val="21"/>
              </w:rPr>
              <w:t>拥护中国共产党的领导，坚定理想信念，自觉涵养和积极弘扬社会主义核心价值观，增强政治认同、厚植家国情怀、遵守法律法规、传承雷锋精神，践行“感恩、回报、爱心、责任”八字校训，积极服务他人、服务社会、诚信尽责、爱岗敬业。</w:t>
            </w:r>
          </w:p>
          <w:p w14:paraId="03868F9E">
            <w:pPr>
              <w:widowControl w:val="0"/>
              <w:tabs>
                <w:tab w:val="left" w:pos="4200"/>
              </w:tabs>
              <w:spacing w:line="360" w:lineRule="auto"/>
              <w:jc w:val="both"/>
              <w:rPr>
                <w:bCs/>
                <w:sz w:val="21"/>
                <w:szCs w:val="21"/>
              </w:rPr>
            </w:pPr>
            <w:r>
              <w:rPr>
                <w:rFonts w:hint="eastAsia"/>
                <w:bCs/>
                <w:sz w:val="21"/>
                <w:szCs w:val="21"/>
              </w:rPr>
              <w:t>②遵纪守法，增强法律意识，培养法律思维，自觉遵守法律法规、校纪校规。</w:t>
            </w:r>
          </w:p>
        </w:tc>
      </w:tr>
      <w:tr w14:paraId="1C1F0ED5">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619" w:type="dxa"/>
          </w:tcPr>
          <w:p w14:paraId="243570EA">
            <w:pPr>
              <w:widowControl w:val="0"/>
              <w:tabs>
                <w:tab w:val="left" w:pos="4200"/>
              </w:tabs>
              <w:spacing w:line="360" w:lineRule="auto"/>
              <w:jc w:val="both"/>
              <w:rPr>
                <w:bCs/>
                <w:sz w:val="21"/>
                <w:szCs w:val="21"/>
              </w:rPr>
            </w:pPr>
            <w:r>
              <w:rPr>
                <w:rFonts w:hint="eastAsia"/>
                <w:b/>
                <w:sz w:val="21"/>
                <w:szCs w:val="21"/>
              </w:rPr>
              <w:t>LO4自主学习</w:t>
            </w:r>
            <w:r>
              <w:rPr>
                <w:rFonts w:hint="eastAsia"/>
                <w:bCs/>
                <w:sz w:val="21"/>
                <w:szCs w:val="21"/>
              </w:rPr>
              <w:t>：能根据环境需要确定自己的学习目标，并主动地通过搜集信息、分析信息、讨论、实践、质疑、创造等方法来实现学习目标。</w:t>
            </w:r>
          </w:p>
          <w:p w14:paraId="60526F79">
            <w:pPr>
              <w:widowControl w:val="0"/>
              <w:tabs>
                <w:tab w:val="left" w:pos="4200"/>
              </w:tabs>
              <w:spacing w:line="360" w:lineRule="auto"/>
              <w:jc w:val="both"/>
              <w:rPr>
                <w:bCs/>
                <w:sz w:val="21"/>
                <w:szCs w:val="21"/>
              </w:rPr>
            </w:pPr>
            <w:r>
              <w:rPr>
                <w:rFonts w:hint="eastAsia"/>
                <w:bCs/>
                <w:sz w:val="21"/>
                <w:szCs w:val="21"/>
              </w:rPr>
              <w:t>①能根据需要确定学习目标，并设计学习计划。</w:t>
            </w:r>
          </w:p>
        </w:tc>
      </w:tr>
      <w:tr w14:paraId="2950BE73">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619" w:type="dxa"/>
          </w:tcPr>
          <w:p w14:paraId="63F173D6">
            <w:pPr>
              <w:widowControl w:val="0"/>
              <w:tabs>
                <w:tab w:val="left" w:pos="4200"/>
              </w:tabs>
              <w:spacing w:line="360" w:lineRule="auto"/>
              <w:jc w:val="both"/>
              <w:rPr>
                <w:bCs/>
                <w:sz w:val="21"/>
                <w:szCs w:val="21"/>
              </w:rPr>
            </w:pPr>
            <w:r>
              <w:rPr>
                <w:rFonts w:hint="eastAsia"/>
                <w:b/>
                <w:sz w:val="21"/>
                <w:szCs w:val="21"/>
              </w:rPr>
              <w:t>LO5健康发展</w:t>
            </w:r>
            <w:r>
              <w:rPr>
                <w:rFonts w:hint="eastAsia"/>
                <w:bCs/>
                <w:sz w:val="21"/>
                <w:szCs w:val="21"/>
              </w:rPr>
              <w:t>：懂得审美、热爱劳动、为人热忱、身心健康、耐挫折，具有可持续发展的能力。</w:t>
            </w:r>
          </w:p>
          <w:p w14:paraId="7B69B285">
            <w:pPr>
              <w:widowControl w:val="0"/>
              <w:tabs>
                <w:tab w:val="left" w:pos="4200"/>
              </w:tabs>
              <w:spacing w:line="360" w:lineRule="auto"/>
              <w:jc w:val="both"/>
              <w:rPr>
                <w:bCs/>
                <w:sz w:val="21"/>
                <w:szCs w:val="21"/>
              </w:rPr>
            </w:pPr>
            <w:r>
              <w:rPr>
                <w:rFonts w:hint="eastAsia"/>
                <w:bCs/>
                <w:sz w:val="21"/>
                <w:szCs w:val="21"/>
              </w:rPr>
              <w:t>①身体健康，具有良好的卫生习惯，积极参加体育活动。</w:t>
            </w:r>
          </w:p>
        </w:tc>
      </w:tr>
      <w:tr w14:paraId="2B8DDE6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619" w:type="dxa"/>
          </w:tcPr>
          <w:p w14:paraId="21917349">
            <w:pPr>
              <w:widowControl w:val="0"/>
              <w:tabs>
                <w:tab w:val="left" w:pos="4200"/>
              </w:tabs>
              <w:spacing w:line="360" w:lineRule="auto"/>
              <w:jc w:val="both"/>
              <w:rPr>
                <w:bCs/>
                <w:sz w:val="21"/>
                <w:szCs w:val="21"/>
              </w:rPr>
            </w:pPr>
            <w:r>
              <w:rPr>
                <w:rFonts w:hint="eastAsia"/>
                <w:b/>
                <w:sz w:val="21"/>
                <w:szCs w:val="21"/>
              </w:rPr>
              <w:t>LO6协同创新</w:t>
            </w:r>
            <w:r>
              <w:rPr>
                <w:rFonts w:hint="eastAsia"/>
                <w:bCs/>
                <w:sz w:val="21"/>
                <w:szCs w:val="21"/>
              </w:rPr>
              <w:t>：同群体保持良好的合作关系，做集体中的积极成员，善于自我管理和团队管理；善于从多个维度思考问题，利用自己的知识与实践来提出新设想。</w:t>
            </w:r>
          </w:p>
          <w:p w14:paraId="1669E2EE">
            <w:pPr>
              <w:widowControl w:val="0"/>
              <w:tabs>
                <w:tab w:val="left" w:pos="4200"/>
              </w:tabs>
              <w:spacing w:line="360" w:lineRule="auto"/>
              <w:jc w:val="both"/>
              <w:rPr>
                <w:bCs/>
                <w:sz w:val="21"/>
                <w:szCs w:val="21"/>
              </w:rPr>
            </w:pPr>
            <w:r>
              <w:rPr>
                <w:rFonts w:hint="eastAsia"/>
                <w:bCs/>
                <w:sz w:val="21"/>
                <w:szCs w:val="21"/>
              </w:rPr>
              <w:t>①在集体活动中能主动担任自己的角色，与其他成员密切合作，善于自我管理和团队管理，共同完成任务。</w:t>
            </w:r>
          </w:p>
        </w:tc>
      </w:tr>
    </w:tbl>
    <w:p w14:paraId="6CA3C1DF">
      <w:pPr>
        <w:pStyle w:val="20"/>
        <w:numPr>
          <w:ilvl w:val="0"/>
          <w:numId w:val="7"/>
        </w:numPr>
        <w:spacing w:before="163" w:beforeLines="50" w:after="163"/>
        <w:rPr>
          <w:rFonts w:hint="eastAsia" w:ascii="宋体" w:hAnsi="宋体"/>
        </w:rPr>
      </w:pPr>
      <w:r>
        <w:rPr>
          <w:rFonts w:hint="eastAsia" w:ascii="宋体" w:hAnsi="宋体"/>
        </w:rPr>
        <w:t xml:space="preserve">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46"/>
        <w:gridCol w:w="850"/>
        <w:gridCol w:w="4555"/>
        <w:gridCol w:w="1348"/>
      </w:tblGrid>
      <w:tr w14:paraId="07781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3FE4D4B8">
            <w:pPr>
              <w:pStyle w:val="16"/>
              <w:rPr>
                <w:szCs w:val="16"/>
              </w:rPr>
            </w:pPr>
            <w:r>
              <w:rPr>
                <w:rFonts w:hint="eastAsia" w:ascii="黑体" w:hAnsi="黑体"/>
                <w:szCs w:val="18"/>
              </w:rPr>
              <w:t>毕业要求</w:t>
            </w:r>
          </w:p>
        </w:tc>
        <w:tc>
          <w:tcPr>
            <w:tcW w:w="946" w:type="dxa"/>
            <w:tcBorders>
              <w:top w:val="single" w:color="auto" w:sz="12" w:space="0"/>
              <w:left w:val="single" w:color="auto" w:sz="4" w:space="0"/>
            </w:tcBorders>
            <w:noWrap w:val="0"/>
            <w:vAlign w:val="center"/>
          </w:tcPr>
          <w:p w14:paraId="0121A342">
            <w:pPr>
              <w:pStyle w:val="16"/>
              <w:rPr>
                <w:szCs w:val="16"/>
              </w:rPr>
            </w:pPr>
            <w:r>
              <w:rPr>
                <w:rFonts w:hint="eastAsia"/>
                <w:szCs w:val="16"/>
              </w:rPr>
              <w:t>指标点</w:t>
            </w:r>
          </w:p>
        </w:tc>
        <w:tc>
          <w:tcPr>
            <w:tcW w:w="850" w:type="dxa"/>
            <w:tcBorders>
              <w:top w:val="single" w:color="auto" w:sz="12" w:space="0"/>
              <w:right w:val="double" w:color="auto" w:sz="4" w:space="0"/>
            </w:tcBorders>
            <w:noWrap w:val="0"/>
            <w:vAlign w:val="center"/>
          </w:tcPr>
          <w:p w14:paraId="30D58EFF">
            <w:pPr>
              <w:pStyle w:val="16"/>
              <w:rPr>
                <w:szCs w:val="16"/>
              </w:rPr>
            </w:pPr>
            <w:r>
              <w:rPr>
                <w:rFonts w:hint="eastAsia"/>
                <w:szCs w:val="16"/>
              </w:rPr>
              <w:t>支撑度</w:t>
            </w:r>
          </w:p>
        </w:tc>
        <w:tc>
          <w:tcPr>
            <w:tcW w:w="4555" w:type="dxa"/>
            <w:tcBorders>
              <w:top w:val="single" w:color="auto" w:sz="12" w:space="0"/>
            </w:tcBorders>
            <w:noWrap w:val="0"/>
            <w:vAlign w:val="center"/>
          </w:tcPr>
          <w:p w14:paraId="7FCCD81A">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19E7A530">
            <w:pPr>
              <w:pStyle w:val="16"/>
              <w:rPr>
                <w:szCs w:val="16"/>
              </w:rPr>
            </w:pPr>
            <w:r>
              <w:rPr>
                <w:rFonts w:hint="eastAsia"/>
                <w:szCs w:val="16"/>
              </w:rPr>
              <w:t>对指标点的贡献度</w:t>
            </w:r>
          </w:p>
        </w:tc>
      </w:tr>
      <w:tr w14:paraId="18712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5A3DEEC7">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946" w:type="dxa"/>
            <w:tcBorders>
              <w:left w:val="single" w:color="auto" w:sz="4" w:space="0"/>
            </w:tcBorders>
            <w:noWrap w:val="0"/>
            <w:vAlign w:val="center"/>
          </w:tcPr>
          <w:p w14:paraId="062241B0">
            <w:pPr>
              <w:pStyle w:val="17"/>
              <w:rPr>
                <w:rFonts w:ascii="宋体" w:hAnsi="宋体" w:cs="Times New Roman"/>
                <w:b w:val="0"/>
                <w:bCs w:val="0"/>
              </w:rPr>
            </w:pPr>
            <w:r>
              <w:rPr>
                <w:rFonts w:hint="eastAsia" w:ascii="宋体" w:hAnsi="宋体"/>
                <w:b w:val="0"/>
                <w:bCs w:val="0"/>
                <w:color w:val="000000" w:themeColor="text1"/>
                <w14:textFill>
                  <w14:solidFill>
                    <w14:schemeClr w14:val="tx1"/>
                  </w14:solidFill>
                </w14:textFill>
              </w:rPr>
              <w:fldChar w:fldCharType="begin"/>
            </w:r>
            <w:r>
              <w:rPr>
                <w:rFonts w:hint="eastAsia" w:ascii="宋体" w:hAnsi="宋体"/>
                <w:b w:val="0"/>
                <w:bCs w:val="0"/>
                <w:color w:val="000000" w:themeColor="text1"/>
                <w14:textFill>
                  <w14:solidFill>
                    <w14:schemeClr w14:val="tx1"/>
                  </w14:solidFill>
                </w14:textFill>
              </w:rPr>
              <w:instrText xml:space="preserve"> = 2 \* GB3 </w:instrText>
            </w:r>
            <w:r>
              <w:rPr>
                <w:rFonts w:hint="eastAsia" w:ascii="宋体" w:hAnsi="宋体"/>
                <w:b w:val="0"/>
                <w:bCs w:val="0"/>
                <w:color w:val="000000" w:themeColor="text1"/>
                <w14:textFill>
                  <w14:solidFill>
                    <w14:schemeClr w14:val="tx1"/>
                  </w14:solidFill>
                </w14:textFill>
              </w:rPr>
              <w:fldChar w:fldCharType="separate"/>
            </w:r>
            <w:r>
              <w:rPr>
                <w:rFonts w:hint="eastAsia" w:ascii="宋体" w:hAnsi="宋体"/>
                <w:b w:val="0"/>
                <w:bCs w:val="0"/>
                <w:color w:val="000000" w:themeColor="text1"/>
                <w14:textFill>
                  <w14:solidFill>
                    <w14:schemeClr w14:val="tx1"/>
                  </w14:solidFill>
                </w14:textFill>
              </w:rPr>
              <w:t>②</w:t>
            </w:r>
            <w:r>
              <w:rPr>
                <w:rFonts w:hint="eastAsia" w:ascii="宋体" w:hAnsi="宋体"/>
                <w:b w:val="0"/>
                <w:bCs w:val="0"/>
                <w:color w:val="000000" w:themeColor="text1"/>
                <w14:textFill>
                  <w14:solidFill>
                    <w14:schemeClr w14:val="tx1"/>
                  </w14:solidFill>
                </w14:textFill>
              </w:rPr>
              <w:fldChar w:fldCharType="end"/>
            </w:r>
          </w:p>
        </w:tc>
        <w:tc>
          <w:tcPr>
            <w:tcW w:w="850" w:type="dxa"/>
            <w:tcBorders>
              <w:right w:val="double" w:color="auto" w:sz="4" w:space="0"/>
            </w:tcBorders>
            <w:noWrap w:val="0"/>
            <w:vAlign w:val="center"/>
          </w:tcPr>
          <w:p w14:paraId="3CA1249B">
            <w:pPr>
              <w:pStyle w:val="17"/>
              <w:rPr>
                <w:rFonts w:ascii="宋体" w:hAnsi="宋体"/>
                <w:b w:val="0"/>
                <w:bCs w:val="0"/>
              </w:rPr>
            </w:pPr>
            <w:r>
              <w:rPr>
                <w:rFonts w:hint="eastAsia" w:ascii="宋体" w:hAnsi="宋体"/>
                <w:b w:val="0"/>
                <w:bCs w:val="0"/>
                <w:color w:val="000000" w:themeColor="text1"/>
                <w14:textFill>
                  <w14:solidFill>
                    <w14:schemeClr w14:val="tx1"/>
                  </w14:solidFill>
                </w14:textFill>
              </w:rPr>
              <w:t>M</w:t>
            </w:r>
          </w:p>
        </w:tc>
        <w:tc>
          <w:tcPr>
            <w:tcW w:w="4555" w:type="dxa"/>
            <w:noWrap w:val="0"/>
            <w:vAlign w:val="center"/>
          </w:tcPr>
          <w:p w14:paraId="411E0FEC">
            <w:pPr>
              <w:pStyle w:val="17"/>
              <w:jc w:val="left"/>
              <w:rPr>
                <w:rFonts w:ascii="宋体" w:hAnsi="宋体"/>
                <w:bCs/>
              </w:rPr>
            </w:pPr>
            <w:r>
              <w:rPr>
                <w:rFonts w:hint="eastAsia" w:ascii="宋体" w:hAnsi="宋体"/>
                <w:bCs/>
                <w:lang w:val="en-US" w:eastAsia="zh-CN"/>
              </w:rPr>
              <w:t>6.</w:t>
            </w:r>
            <w:r>
              <w:rPr>
                <w:rFonts w:hint="eastAsia" w:ascii="宋体" w:hAnsi="宋体"/>
                <w:bCs/>
                <w:szCs w:val="20"/>
              </w:rPr>
              <w:t>培养学生遵纪守法和规则意识，以及吃苦耐劳、顽强拼搏的意志品质。</w:t>
            </w:r>
          </w:p>
        </w:tc>
        <w:tc>
          <w:tcPr>
            <w:tcW w:w="1348" w:type="dxa"/>
            <w:tcBorders>
              <w:right w:val="single" w:color="auto" w:sz="12" w:space="0"/>
            </w:tcBorders>
            <w:noWrap w:val="0"/>
            <w:vAlign w:val="center"/>
          </w:tcPr>
          <w:p w14:paraId="27FEA3F8">
            <w:pPr>
              <w:pStyle w:val="17"/>
              <w:rPr>
                <w:rFonts w:ascii="宋体" w:hAnsi="宋体"/>
                <w:bCs/>
              </w:rPr>
            </w:pPr>
            <w:r>
              <w:rPr>
                <w:rFonts w:ascii="宋体" w:hAnsi="宋体"/>
                <w:bCs/>
              </w:rPr>
              <w:t>100%</w:t>
            </w:r>
          </w:p>
        </w:tc>
      </w:tr>
      <w:tr w14:paraId="36413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54FE64A9">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946" w:type="dxa"/>
            <w:vMerge w:val="restart"/>
            <w:tcBorders>
              <w:left w:val="single" w:color="auto" w:sz="4" w:space="0"/>
            </w:tcBorders>
            <w:noWrap w:val="0"/>
            <w:vAlign w:val="center"/>
          </w:tcPr>
          <w:p w14:paraId="6DFF97E4">
            <w:pPr>
              <w:pStyle w:val="17"/>
              <w:rPr>
                <w:rFonts w:ascii="宋体" w:hAnsi="宋体" w:cs="Times New Roman"/>
                <w:b w:val="0"/>
                <w:bCs w:val="0"/>
              </w:rPr>
            </w:pPr>
            <w:r>
              <w:rPr>
                <w:rFonts w:hint="eastAsia" w:ascii="宋体" w:hAnsi="宋体"/>
                <w:b w:val="0"/>
                <w:bCs w:val="0"/>
                <w:color w:val="000000" w:themeColor="text1"/>
                <w14:textFill>
                  <w14:solidFill>
                    <w14:schemeClr w14:val="tx1"/>
                  </w14:solidFill>
                </w14:textFill>
              </w:rPr>
              <w:fldChar w:fldCharType="begin"/>
            </w:r>
            <w:r>
              <w:rPr>
                <w:rFonts w:hint="eastAsia" w:ascii="宋体" w:hAnsi="宋体"/>
                <w:b w:val="0"/>
                <w:bCs w:val="0"/>
                <w:color w:val="000000" w:themeColor="text1"/>
                <w14:textFill>
                  <w14:solidFill>
                    <w14:schemeClr w14:val="tx1"/>
                  </w14:solidFill>
                </w14:textFill>
              </w:rPr>
              <w:instrText xml:space="preserve"> = 1 \* GB3 </w:instrText>
            </w:r>
            <w:r>
              <w:rPr>
                <w:rFonts w:hint="eastAsia" w:ascii="宋体" w:hAnsi="宋体"/>
                <w:b w:val="0"/>
                <w:bCs w:val="0"/>
                <w:color w:val="000000" w:themeColor="text1"/>
                <w14:textFill>
                  <w14:solidFill>
                    <w14:schemeClr w14:val="tx1"/>
                  </w14:solidFill>
                </w14:textFill>
              </w:rPr>
              <w:fldChar w:fldCharType="separate"/>
            </w:r>
            <w:r>
              <w:rPr>
                <w:rFonts w:hint="eastAsia" w:ascii="宋体" w:hAnsi="宋体"/>
                <w:b w:val="0"/>
                <w:bCs w:val="0"/>
                <w:color w:val="000000" w:themeColor="text1"/>
                <w14:textFill>
                  <w14:solidFill>
                    <w14:schemeClr w14:val="tx1"/>
                  </w14:solidFill>
                </w14:textFill>
              </w:rPr>
              <w:t>①</w:t>
            </w:r>
            <w:r>
              <w:rPr>
                <w:rFonts w:hint="eastAsia" w:ascii="宋体" w:hAnsi="宋体"/>
                <w:b w:val="0"/>
                <w:bCs w:val="0"/>
                <w:color w:val="000000" w:themeColor="text1"/>
                <w14:textFill>
                  <w14:solidFill>
                    <w14:schemeClr w14:val="tx1"/>
                  </w14:solidFill>
                </w14:textFill>
              </w:rPr>
              <w:fldChar w:fldCharType="end"/>
            </w:r>
          </w:p>
        </w:tc>
        <w:tc>
          <w:tcPr>
            <w:tcW w:w="850" w:type="dxa"/>
            <w:vMerge w:val="restart"/>
            <w:tcBorders>
              <w:right w:val="double" w:color="auto" w:sz="4" w:space="0"/>
            </w:tcBorders>
            <w:noWrap w:val="0"/>
            <w:vAlign w:val="center"/>
          </w:tcPr>
          <w:p w14:paraId="046A5DD5">
            <w:pPr>
              <w:pStyle w:val="17"/>
              <w:rPr>
                <w:rFonts w:ascii="宋体" w:hAnsi="宋体"/>
                <w:b w:val="0"/>
                <w:bCs w:val="0"/>
              </w:rPr>
            </w:pPr>
            <w:r>
              <w:rPr>
                <w:rFonts w:hint="eastAsia" w:ascii="宋体" w:hAnsi="宋体"/>
                <w:b w:val="0"/>
                <w:bCs w:val="0"/>
                <w:color w:val="000000" w:themeColor="text1"/>
                <w14:textFill>
                  <w14:solidFill>
                    <w14:schemeClr w14:val="tx1"/>
                  </w14:solidFill>
                </w14:textFill>
              </w:rPr>
              <w:t>M</w:t>
            </w:r>
          </w:p>
        </w:tc>
        <w:tc>
          <w:tcPr>
            <w:tcW w:w="4555" w:type="dxa"/>
            <w:noWrap w:val="0"/>
            <w:vAlign w:val="center"/>
          </w:tcPr>
          <w:p w14:paraId="09CC8EED">
            <w:pPr>
              <w:pStyle w:val="17"/>
              <w:jc w:val="left"/>
              <w:rPr>
                <w:rFonts w:ascii="宋体" w:hAnsi="宋体"/>
                <w:bCs/>
              </w:rPr>
            </w:pPr>
            <w:r>
              <w:rPr>
                <w:rFonts w:hint="eastAsia" w:ascii="宋体" w:hAnsi="宋体" w:eastAsia="宋体"/>
                <w:bCs/>
                <w:lang w:val="en-US" w:eastAsia="zh-CN"/>
              </w:rPr>
              <w:t>2</w:t>
            </w:r>
            <w:r>
              <w:rPr>
                <w:rFonts w:hint="eastAsia" w:ascii="宋体" w:hAnsi="宋体"/>
                <w:bCs/>
                <w:lang w:val="en-US" w:eastAsia="zh-CN"/>
              </w:rPr>
              <w:t>.</w:t>
            </w:r>
            <w:r>
              <w:rPr>
                <w:rFonts w:hint="eastAsia" w:ascii="Arial" w:hAnsi="Arial" w:cs="Arial"/>
                <w:szCs w:val="20"/>
              </w:rPr>
              <w:t>掌握健康与体育的基本知识，掌握科学的体育锻炼方法。</w:t>
            </w:r>
          </w:p>
        </w:tc>
        <w:tc>
          <w:tcPr>
            <w:tcW w:w="1348" w:type="dxa"/>
            <w:tcBorders>
              <w:right w:val="single" w:color="auto" w:sz="12" w:space="0"/>
            </w:tcBorders>
            <w:noWrap w:val="0"/>
            <w:vAlign w:val="center"/>
          </w:tcPr>
          <w:p w14:paraId="00571DE8">
            <w:pPr>
              <w:pStyle w:val="17"/>
              <w:rPr>
                <w:rFonts w:ascii="宋体" w:hAnsi="宋体"/>
                <w:bCs/>
              </w:rPr>
            </w:pPr>
            <w:r>
              <w:rPr>
                <w:rFonts w:hint="eastAsia" w:ascii="宋体" w:hAnsi="宋体"/>
                <w:bCs/>
              </w:rPr>
              <w:t>5</w:t>
            </w:r>
            <w:r>
              <w:rPr>
                <w:rFonts w:ascii="宋体" w:hAnsi="宋体"/>
                <w:bCs/>
              </w:rPr>
              <w:t>0%</w:t>
            </w:r>
          </w:p>
        </w:tc>
      </w:tr>
      <w:tr w14:paraId="44391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1B265EF0">
            <w:pPr>
              <w:pStyle w:val="17"/>
              <w:rPr>
                <w:rFonts w:hint="eastAsia" w:ascii="宋体" w:hAnsi="宋体"/>
                <w:b w:val="0"/>
                <w:bCs w:val="0"/>
              </w:rPr>
            </w:pPr>
          </w:p>
        </w:tc>
        <w:tc>
          <w:tcPr>
            <w:tcW w:w="946" w:type="dxa"/>
            <w:vMerge w:val="continue"/>
            <w:tcBorders>
              <w:left w:val="single" w:color="auto" w:sz="4" w:space="0"/>
            </w:tcBorders>
            <w:noWrap w:val="0"/>
            <w:vAlign w:val="center"/>
          </w:tcPr>
          <w:p w14:paraId="520F869E">
            <w:pPr>
              <w:pStyle w:val="17"/>
              <w:rPr>
                <w:rFonts w:ascii="宋体" w:hAnsi="宋体" w:eastAsia="宋体"/>
                <w:b w:val="0"/>
                <w:bCs w:val="0"/>
              </w:rPr>
            </w:pPr>
          </w:p>
        </w:tc>
        <w:tc>
          <w:tcPr>
            <w:tcW w:w="850" w:type="dxa"/>
            <w:vMerge w:val="continue"/>
            <w:tcBorders>
              <w:right w:val="double" w:color="auto" w:sz="4" w:space="0"/>
            </w:tcBorders>
            <w:noWrap w:val="0"/>
            <w:vAlign w:val="center"/>
          </w:tcPr>
          <w:p w14:paraId="41064809">
            <w:pPr>
              <w:pStyle w:val="17"/>
              <w:rPr>
                <w:rFonts w:hint="eastAsia" w:ascii="宋体" w:hAnsi="宋体"/>
                <w:b w:val="0"/>
                <w:bCs w:val="0"/>
              </w:rPr>
            </w:pPr>
          </w:p>
        </w:tc>
        <w:tc>
          <w:tcPr>
            <w:tcW w:w="4555" w:type="dxa"/>
            <w:noWrap w:val="0"/>
            <w:vAlign w:val="center"/>
          </w:tcPr>
          <w:p w14:paraId="45146668">
            <w:pPr>
              <w:pStyle w:val="17"/>
              <w:jc w:val="left"/>
              <w:rPr>
                <w:rFonts w:hint="eastAsia" w:ascii="宋体" w:hAnsi="宋体" w:eastAsia="宋体"/>
                <w:bCs/>
                <w:lang w:val="en-US" w:eastAsia="zh-CN"/>
              </w:rPr>
            </w:pPr>
            <w:r>
              <w:rPr>
                <w:rFonts w:hint="eastAsia" w:ascii="宋体" w:hAnsi="宋体"/>
                <w:bCs/>
                <w:lang w:val="en-US" w:eastAsia="zh-CN"/>
              </w:rPr>
              <w:t>4.</w:t>
            </w:r>
            <w:r>
              <w:rPr>
                <w:rFonts w:hint="eastAsia" w:ascii="宋体" w:hAnsi="宋体"/>
                <w:bCs/>
                <w:szCs w:val="20"/>
              </w:rPr>
              <w:t>具备自主进行科学锻炼的能力，</w:t>
            </w:r>
            <w:r>
              <w:rPr>
                <w:rFonts w:ascii="Arial" w:hAnsi="Arial" w:cs="Arial"/>
                <w:szCs w:val="24"/>
              </w:rPr>
              <w:t>全面提高身体素质和身心健康，能承受学习和生活中的压力</w:t>
            </w:r>
            <w:r>
              <w:rPr>
                <w:rFonts w:hint="eastAsia" w:ascii="Arial" w:hAnsi="Arial" w:cs="Arial"/>
                <w:szCs w:val="24"/>
                <w:lang w:eastAsia="zh-CN"/>
              </w:rPr>
              <w:t>。</w:t>
            </w:r>
          </w:p>
        </w:tc>
        <w:tc>
          <w:tcPr>
            <w:tcW w:w="1348" w:type="dxa"/>
            <w:tcBorders>
              <w:right w:val="single" w:color="auto" w:sz="12" w:space="0"/>
            </w:tcBorders>
            <w:noWrap w:val="0"/>
            <w:vAlign w:val="center"/>
          </w:tcPr>
          <w:p w14:paraId="62855343">
            <w:pPr>
              <w:pStyle w:val="17"/>
              <w:rPr>
                <w:rFonts w:hint="eastAsia" w:ascii="宋体" w:hAnsi="宋体"/>
                <w:bCs/>
              </w:rPr>
            </w:pPr>
            <w:r>
              <w:rPr>
                <w:rFonts w:hint="eastAsia" w:ascii="宋体" w:hAnsi="宋体"/>
                <w:bCs/>
              </w:rPr>
              <w:t>5</w:t>
            </w:r>
            <w:r>
              <w:rPr>
                <w:rFonts w:ascii="宋体" w:hAnsi="宋体"/>
                <w:bCs/>
              </w:rPr>
              <w:t>0%</w:t>
            </w:r>
          </w:p>
        </w:tc>
      </w:tr>
      <w:tr w14:paraId="5AC8E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74186BCF">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946" w:type="dxa"/>
            <w:vMerge w:val="restart"/>
            <w:tcBorders>
              <w:left w:val="single" w:color="auto" w:sz="4" w:space="0"/>
            </w:tcBorders>
            <w:noWrap w:val="0"/>
            <w:vAlign w:val="center"/>
          </w:tcPr>
          <w:p w14:paraId="005C0A5D">
            <w:pPr>
              <w:pStyle w:val="17"/>
              <w:rPr>
                <w:rFonts w:ascii="宋体" w:hAnsi="宋体" w:cs="Times New Roman"/>
                <w:b w:val="0"/>
                <w:bCs w:val="0"/>
              </w:rPr>
            </w:pPr>
            <w:r>
              <w:rPr>
                <w:rFonts w:hint="eastAsia" w:ascii="宋体" w:hAnsi="宋体"/>
                <w:b w:val="0"/>
                <w:bCs w:val="0"/>
                <w:color w:val="000000" w:themeColor="text1"/>
                <w14:textFill>
                  <w14:solidFill>
                    <w14:schemeClr w14:val="tx1"/>
                  </w14:solidFill>
                </w14:textFill>
              </w:rPr>
              <w:fldChar w:fldCharType="begin"/>
            </w:r>
            <w:r>
              <w:rPr>
                <w:rFonts w:hint="eastAsia" w:ascii="宋体" w:hAnsi="宋体"/>
                <w:b w:val="0"/>
                <w:bCs w:val="0"/>
                <w:color w:val="000000" w:themeColor="text1"/>
                <w14:textFill>
                  <w14:solidFill>
                    <w14:schemeClr w14:val="tx1"/>
                  </w14:solidFill>
                </w14:textFill>
              </w:rPr>
              <w:instrText xml:space="preserve"> = 1 \* GB3 </w:instrText>
            </w:r>
            <w:r>
              <w:rPr>
                <w:rFonts w:hint="eastAsia" w:ascii="宋体" w:hAnsi="宋体"/>
                <w:b w:val="0"/>
                <w:bCs w:val="0"/>
                <w:color w:val="000000" w:themeColor="text1"/>
                <w14:textFill>
                  <w14:solidFill>
                    <w14:schemeClr w14:val="tx1"/>
                  </w14:solidFill>
                </w14:textFill>
              </w:rPr>
              <w:fldChar w:fldCharType="separate"/>
            </w:r>
            <w:r>
              <w:rPr>
                <w:rFonts w:hint="eastAsia" w:ascii="宋体" w:hAnsi="宋体"/>
                <w:b w:val="0"/>
                <w:bCs w:val="0"/>
                <w:color w:val="000000" w:themeColor="text1"/>
                <w14:textFill>
                  <w14:solidFill>
                    <w14:schemeClr w14:val="tx1"/>
                  </w14:solidFill>
                </w14:textFill>
              </w:rPr>
              <w:t>①</w:t>
            </w:r>
            <w:r>
              <w:rPr>
                <w:rFonts w:hint="eastAsia" w:ascii="宋体" w:hAnsi="宋体"/>
                <w:b w:val="0"/>
                <w:bCs w:val="0"/>
                <w:color w:val="000000" w:themeColor="text1"/>
                <w14:textFill>
                  <w14:solidFill>
                    <w14:schemeClr w14:val="tx1"/>
                  </w14:solidFill>
                </w14:textFill>
              </w:rPr>
              <w:fldChar w:fldCharType="end"/>
            </w:r>
          </w:p>
        </w:tc>
        <w:tc>
          <w:tcPr>
            <w:tcW w:w="850" w:type="dxa"/>
            <w:vMerge w:val="restart"/>
            <w:tcBorders>
              <w:right w:val="double" w:color="auto" w:sz="4" w:space="0"/>
            </w:tcBorders>
            <w:noWrap w:val="0"/>
            <w:vAlign w:val="center"/>
          </w:tcPr>
          <w:p w14:paraId="0AD7150C">
            <w:pPr>
              <w:pStyle w:val="17"/>
              <w:rPr>
                <w:rFonts w:ascii="宋体" w:hAnsi="宋体"/>
                <w:b w:val="0"/>
                <w:bCs w:val="0"/>
              </w:rPr>
            </w:pPr>
            <w:r>
              <w:rPr>
                <w:rFonts w:hint="eastAsia" w:ascii="宋体" w:hAnsi="宋体"/>
                <w:b w:val="0"/>
                <w:bCs w:val="0"/>
                <w:color w:val="000000" w:themeColor="text1"/>
                <w14:textFill>
                  <w14:solidFill>
                    <w14:schemeClr w14:val="tx1"/>
                  </w14:solidFill>
                </w14:textFill>
              </w:rPr>
              <w:t>H</w:t>
            </w:r>
          </w:p>
        </w:tc>
        <w:tc>
          <w:tcPr>
            <w:tcW w:w="4555" w:type="dxa"/>
            <w:noWrap w:val="0"/>
            <w:vAlign w:val="center"/>
          </w:tcPr>
          <w:p w14:paraId="73189867">
            <w:pPr>
              <w:pStyle w:val="17"/>
              <w:jc w:val="left"/>
              <w:rPr>
                <w:rFonts w:ascii="宋体" w:hAnsi="宋体"/>
                <w:bCs/>
              </w:rPr>
            </w:pPr>
            <w:r>
              <w:rPr>
                <w:rFonts w:hint="eastAsia" w:ascii="宋体" w:hAnsi="宋体"/>
                <w:bCs/>
                <w:lang w:val="en-US" w:eastAsia="zh-CN"/>
              </w:rPr>
              <w:t>1.</w:t>
            </w:r>
            <w:r>
              <w:rPr>
                <w:rFonts w:ascii="Arial" w:hAnsi="Arial" w:cs="Arial"/>
                <w:szCs w:val="20"/>
              </w:rPr>
              <w:t>掌握</w:t>
            </w:r>
            <w:r>
              <w:rPr>
                <w:rFonts w:hint="eastAsia" w:ascii="Arial" w:hAnsi="Arial" w:cs="Arial"/>
                <w:szCs w:val="20"/>
                <w:lang w:eastAsia="zh-CN"/>
              </w:rPr>
              <w:t>拳击</w:t>
            </w:r>
            <w:r>
              <w:rPr>
                <w:rFonts w:ascii="Arial" w:hAnsi="Arial" w:cs="Arial"/>
                <w:szCs w:val="20"/>
              </w:rPr>
              <w:t>基本理论知识</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掌握拳击运动和饮食营养知识</w:t>
            </w:r>
            <w:r>
              <w:rPr>
                <w:rFonts w:hint="eastAsia" w:asciiTheme="minorEastAsia" w:hAnsiTheme="minorEastAsia" w:eastAsiaTheme="minorEastAsia" w:cstheme="minorEastAsia"/>
                <w:sz w:val="21"/>
                <w:szCs w:val="21"/>
                <w:lang w:eastAsia="zh-CN"/>
              </w:rPr>
              <w:t>。</w:t>
            </w:r>
          </w:p>
        </w:tc>
        <w:tc>
          <w:tcPr>
            <w:tcW w:w="1348" w:type="dxa"/>
            <w:tcBorders>
              <w:right w:val="single" w:color="auto" w:sz="12" w:space="0"/>
            </w:tcBorders>
            <w:noWrap w:val="0"/>
            <w:vAlign w:val="center"/>
          </w:tcPr>
          <w:p w14:paraId="3B6B7DCC">
            <w:pPr>
              <w:pStyle w:val="17"/>
              <w:rPr>
                <w:rFonts w:ascii="宋体" w:hAnsi="宋体"/>
                <w:bCs/>
              </w:rPr>
            </w:pPr>
            <w:r>
              <w:rPr>
                <w:rFonts w:hint="eastAsia" w:ascii="宋体" w:hAnsi="宋体"/>
                <w:bCs/>
              </w:rPr>
              <w:t>5</w:t>
            </w:r>
            <w:r>
              <w:rPr>
                <w:rFonts w:ascii="宋体" w:hAnsi="宋体"/>
                <w:bCs/>
              </w:rPr>
              <w:t>0%</w:t>
            </w:r>
          </w:p>
        </w:tc>
      </w:tr>
      <w:tr w14:paraId="43750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2D1CF2A2">
            <w:pPr>
              <w:pStyle w:val="17"/>
              <w:spacing w:line="720" w:lineRule="auto"/>
              <w:rPr>
                <w:rFonts w:ascii="宋体" w:hAnsi="宋体"/>
                <w:b w:val="0"/>
                <w:bCs w:val="0"/>
              </w:rPr>
            </w:pPr>
          </w:p>
        </w:tc>
        <w:tc>
          <w:tcPr>
            <w:tcW w:w="946" w:type="dxa"/>
            <w:vMerge w:val="continue"/>
            <w:tcBorders>
              <w:left w:val="single" w:color="auto" w:sz="4" w:space="0"/>
            </w:tcBorders>
            <w:noWrap w:val="0"/>
            <w:vAlign w:val="center"/>
          </w:tcPr>
          <w:p w14:paraId="0DD72CBE">
            <w:pPr>
              <w:pStyle w:val="17"/>
              <w:rPr>
                <w:rFonts w:ascii="宋体" w:hAnsi="宋体" w:cs="Times New Roman"/>
                <w:b w:val="0"/>
                <w:bCs w:val="0"/>
              </w:rPr>
            </w:pPr>
          </w:p>
        </w:tc>
        <w:tc>
          <w:tcPr>
            <w:tcW w:w="850" w:type="dxa"/>
            <w:vMerge w:val="continue"/>
            <w:tcBorders>
              <w:right w:val="double" w:color="auto" w:sz="4" w:space="0"/>
            </w:tcBorders>
            <w:noWrap w:val="0"/>
            <w:vAlign w:val="center"/>
          </w:tcPr>
          <w:p w14:paraId="572EF44F">
            <w:pPr>
              <w:pStyle w:val="17"/>
              <w:rPr>
                <w:rFonts w:ascii="宋体" w:hAnsi="宋体"/>
                <w:b w:val="0"/>
                <w:bCs w:val="0"/>
              </w:rPr>
            </w:pPr>
          </w:p>
        </w:tc>
        <w:tc>
          <w:tcPr>
            <w:tcW w:w="4555" w:type="dxa"/>
            <w:noWrap w:val="0"/>
            <w:vAlign w:val="center"/>
          </w:tcPr>
          <w:p w14:paraId="1C985454">
            <w:pPr>
              <w:pStyle w:val="17"/>
              <w:jc w:val="left"/>
              <w:rPr>
                <w:rFonts w:ascii="宋体" w:hAnsi="宋体"/>
                <w:bCs/>
              </w:rPr>
            </w:pPr>
            <w:r>
              <w:rPr>
                <w:rFonts w:hint="eastAsia" w:ascii="宋体" w:hAnsi="宋体"/>
                <w:bCs/>
                <w:lang w:val="en-US" w:eastAsia="zh-CN"/>
              </w:rPr>
              <w:t>3.</w:t>
            </w:r>
            <w:r>
              <w:rPr>
                <w:rFonts w:hint="eastAsia" w:ascii="宋体" w:hAnsi="宋体"/>
                <w:bCs/>
              </w:rPr>
              <w:t>掌握</w:t>
            </w:r>
            <w:r>
              <w:rPr>
                <w:rFonts w:hint="eastAsia" w:ascii="宋体" w:hAnsi="宋体"/>
                <w:bCs/>
                <w:lang w:eastAsia="zh-CN"/>
              </w:rPr>
              <w:t>拳击（</w:t>
            </w:r>
            <w:r>
              <w:rPr>
                <w:rFonts w:hint="eastAsia" w:ascii="宋体" w:hAnsi="宋体"/>
                <w:bCs/>
              </w:rPr>
              <w:t>拳、勾、摆</w:t>
            </w:r>
            <w:r>
              <w:rPr>
                <w:rFonts w:hint="eastAsia" w:ascii="宋体" w:hAnsi="宋体"/>
                <w:bCs/>
                <w:lang w:eastAsia="zh-CN"/>
              </w:rPr>
              <w:t>）</w:t>
            </w:r>
            <w:r>
              <w:rPr>
                <w:rFonts w:hint="eastAsia" w:ascii="宋体" w:hAnsi="宋体"/>
                <w:bCs/>
              </w:rPr>
              <w:t>的基本动作，提高身体的灵活与协调能力以及体态的规范性；具备简单模拟实战的能力。</w:t>
            </w:r>
          </w:p>
        </w:tc>
        <w:tc>
          <w:tcPr>
            <w:tcW w:w="1348" w:type="dxa"/>
            <w:tcBorders>
              <w:right w:val="single" w:color="auto" w:sz="12" w:space="0"/>
            </w:tcBorders>
            <w:noWrap w:val="0"/>
            <w:vAlign w:val="center"/>
          </w:tcPr>
          <w:p w14:paraId="0F83CE23">
            <w:pPr>
              <w:pStyle w:val="17"/>
              <w:rPr>
                <w:rFonts w:ascii="宋体" w:hAnsi="宋体"/>
                <w:bCs/>
              </w:rPr>
            </w:pPr>
            <w:r>
              <w:rPr>
                <w:rFonts w:hint="eastAsia" w:ascii="宋体" w:hAnsi="宋体"/>
                <w:bCs/>
              </w:rPr>
              <w:t>5</w:t>
            </w:r>
            <w:r>
              <w:rPr>
                <w:rFonts w:ascii="宋体" w:hAnsi="宋体"/>
                <w:bCs/>
              </w:rPr>
              <w:t>0%</w:t>
            </w:r>
          </w:p>
        </w:tc>
      </w:tr>
      <w:tr w14:paraId="1EB13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97" w:hRule="atLeast"/>
          <w:jc w:val="center"/>
        </w:trPr>
        <w:tc>
          <w:tcPr>
            <w:tcW w:w="777" w:type="dxa"/>
            <w:tcBorders>
              <w:left w:val="single" w:color="auto" w:sz="12" w:space="0"/>
              <w:bottom w:val="single" w:color="auto" w:sz="12" w:space="0"/>
              <w:right w:val="single" w:color="auto" w:sz="4" w:space="0"/>
            </w:tcBorders>
            <w:noWrap w:val="0"/>
            <w:vAlign w:val="top"/>
          </w:tcPr>
          <w:p w14:paraId="2E2027AC">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946" w:type="dxa"/>
            <w:tcBorders>
              <w:left w:val="single" w:color="auto" w:sz="4" w:space="0"/>
              <w:bottom w:val="single" w:color="auto" w:sz="12" w:space="0"/>
            </w:tcBorders>
            <w:noWrap w:val="0"/>
            <w:vAlign w:val="center"/>
          </w:tcPr>
          <w:p w14:paraId="2047403B">
            <w:pPr>
              <w:pStyle w:val="17"/>
              <w:rPr>
                <w:rFonts w:ascii="宋体" w:hAnsi="宋体" w:cs="Times New Roman"/>
                <w:b w:val="0"/>
                <w:bCs w:val="0"/>
              </w:rPr>
            </w:pPr>
            <w:r>
              <w:rPr>
                <w:rFonts w:hint="eastAsia" w:ascii="宋体" w:hAnsi="宋体"/>
                <w:b w:val="0"/>
                <w:bCs w:val="0"/>
                <w:color w:val="000000" w:themeColor="text1"/>
                <w14:textFill>
                  <w14:solidFill>
                    <w14:schemeClr w14:val="tx1"/>
                  </w14:solidFill>
                </w14:textFill>
              </w:rPr>
              <w:fldChar w:fldCharType="begin"/>
            </w:r>
            <w:r>
              <w:rPr>
                <w:rFonts w:hint="eastAsia" w:ascii="宋体" w:hAnsi="宋体"/>
                <w:b w:val="0"/>
                <w:bCs w:val="0"/>
                <w:color w:val="000000" w:themeColor="text1"/>
                <w14:textFill>
                  <w14:solidFill>
                    <w14:schemeClr w14:val="tx1"/>
                  </w14:solidFill>
                </w14:textFill>
              </w:rPr>
              <w:instrText xml:space="preserve"> = 1 \* GB3 </w:instrText>
            </w:r>
            <w:r>
              <w:rPr>
                <w:rFonts w:hint="eastAsia" w:ascii="宋体" w:hAnsi="宋体"/>
                <w:b w:val="0"/>
                <w:bCs w:val="0"/>
                <w:color w:val="000000" w:themeColor="text1"/>
                <w14:textFill>
                  <w14:solidFill>
                    <w14:schemeClr w14:val="tx1"/>
                  </w14:solidFill>
                </w14:textFill>
              </w:rPr>
              <w:fldChar w:fldCharType="separate"/>
            </w:r>
            <w:r>
              <w:rPr>
                <w:rFonts w:hint="eastAsia" w:ascii="宋体" w:hAnsi="宋体"/>
                <w:b w:val="0"/>
                <w:bCs w:val="0"/>
                <w:color w:val="000000" w:themeColor="text1"/>
                <w14:textFill>
                  <w14:solidFill>
                    <w14:schemeClr w14:val="tx1"/>
                  </w14:solidFill>
                </w14:textFill>
              </w:rPr>
              <w:t>①</w:t>
            </w:r>
            <w:r>
              <w:rPr>
                <w:rFonts w:hint="eastAsia" w:ascii="宋体" w:hAnsi="宋体"/>
                <w:b w:val="0"/>
                <w:bCs w:val="0"/>
                <w:color w:val="000000" w:themeColor="text1"/>
                <w14:textFill>
                  <w14:solidFill>
                    <w14:schemeClr w14:val="tx1"/>
                  </w14:solidFill>
                </w14:textFill>
              </w:rPr>
              <w:fldChar w:fldCharType="end"/>
            </w:r>
          </w:p>
        </w:tc>
        <w:tc>
          <w:tcPr>
            <w:tcW w:w="850" w:type="dxa"/>
            <w:tcBorders>
              <w:bottom w:val="single" w:color="auto" w:sz="12" w:space="0"/>
              <w:right w:val="double" w:color="auto" w:sz="4" w:space="0"/>
            </w:tcBorders>
            <w:noWrap w:val="0"/>
            <w:vAlign w:val="center"/>
          </w:tcPr>
          <w:p w14:paraId="2908F273">
            <w:pPr>
              <w:pStyle w:val="17"/>
              <w:rPr>
                <w:rFonts w:ascii="宋体" w:hAnsi="宋体"/>
                <w:b w:val="0"/>
                <w:bCs w:val="0"/>
              </w:rPr>
            </w:pPr>
            <w:r>
              <w:rPr>
                <w:rFonts w:hint="eastAsia" w:ascii="宋体" w:hAnsi="宋体"/>
                <w:b w:val="0"/>
                <w:bCs w:val="0"/>
                <w:color w:val="000000" w:themeColor="text1"/>
                <w14:textFill>
                  <w14:solidFill>
                    <w14:schemeClr w14:val="tx1"/>
                  </w14:solidFill>
                </w14:textFill>
              </w:rPr>
              <w:t>M</w:t>
            </w:r>
          </w:p>
        </w:tc>
        <w:tc>
          <w:tcPr>
            <w:tcW w:w="4555" w:type="dxa"/>
            <w:tcBorders>
              <w:bottom w:val="single" w:color="auto" w:sz="12" w:space="0"/>
            </w:tcBorders>
            <w:shd w:val="clear" w:color="auto" w:fill="auto"/>
            <w:noWrap w:val="0"/>
            <w:vAlign w:val="center"/>
          </w:tcPr>
          <w:p w14:paraId="42D46E8A">
            <w:pPr>
              <w:pStyle w:val="17"/>
              <w:jc w:val="left"/>
              <w:rPr>
                <w:rFonts w:hint="default" w:ascii="宋体" w:hAnsi="宋体" w:eastAsia="宋体" w:cs="宋体"/>
                <w:bCs/>
                <w:color w:val="000000"/>
                <w:sz w:val="21"/>
                <w:szCs w:val="20"/>
                <w:lang w:val="en-US" w:eastAsia="zh-CN" w:bidi="ar-SA"/>
              </w:rPr>
            </w:pPr>
            <w:r>
              <w:rPr>
                <w:rFonts w:hint="eastAsia" w:ascii="宋体" w:hAnsi="宋体"/>
                <w:bCs/>
                <w:lang w:val="en-US" w:eastAsia="zh-CN"/>
              </w:rPr>
              <w:t>5.</w:t>
            </w:r>
            <w:r>
              <w:rPr>
                <w:rFonts w:hint="eastAsia"/>
                <w:bCs/>
                <w:color w:val="000000"/>
                <w:sz w:val="21"/>
                <w:szCs w:val="20"/>
              </w:rPr>
              <w:t>树立正确的审美观，提高学生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tc>
        <w:tc>
          <w:tcPr>
            <w:tcW w:w="1348" w:type="dxa"/>
            <w:tcBorders>
              <w:bottom w:val="single" w:color="auto" w:sz="12" w:space="0"/>
              <w:right w:val="single" w:color="auto" w:sz="12" w:space="0"/>
            </w:tcBorders>
            <w:noWrap w:val="0"/>
            <w:vAlign w:val="center"/>
          </w:tcPr>
          <w:p w14:paraId="2B5AFEC0">
            <w:pPr>
              <w:pStyle w:val="17"/>
              <w:rPr>
                <w:rFonts w:ascii="宋体" w:hAnsi="宋体"/>
                <w:bCs/>
              </w:rPr>
            </w:pPr>
            <w:r>
              <w:rPr>
                <w:rFonts w:hint="eastAsia" w:ascii="宋体" w:hAnsi="宋体"/>
                <w:bCs/>
              </w:rPr>
              <w:t>1</w:t>
            </w:r>
            <w:r>
              <w:rPr>
                <w:rFonts w:ascii="宋体" w:hAnsi="宋体"/>
                <w:bCs/>
              </w:rPr>
              <w:t>00%</w:t>
            </w:r>
          </w:p>
        </w:tc>
      </w:tr>
    </w:tbl>
    <w:p w14:paraId="01FA623D">
      <w:pPr>
        <w:pStyle w:val="19"/>
        <w:spacing w:before="326" w:beforeLines="100" w:line="360" w:lineRule="auto"/>
        <w:rPr>
          <w:rFonts w:ascii="宋体" w:hAnsi="宋体" w:eastAsia="宋体"/>
          <w:b/>
          <w:bCs/>
        </w:rPr>
      </w:pPr>
      <w:r>
        <w:rPr>
          <w:rFonts w:hint="eastAsia" w:ascii="宋体" w:hAnsi="宋体" w:eastAsia="宋体"/>
          <w:b/>
          <w:bCs/>
        </w:rPr>
        <w:t>三、课程内容与教学设计</w:t>
      </w:r>
    </w:p>
    <w:p w14:paraId="409679A2">
      <w:pPr>
        <w:pStyle w:val="20"/>
        <w:spacing w:before="81" w:after="163"/>
        <w:rPr>
          <w:rFonts w:ascii="宋体" w:hAnsi="宋体"/>
        </w:rPr>
      </w:pPr>
      <w:r>
        <w:rPr>
          <w:rFonts w:hint="eastAsia" w:ascii="宋体" w:hAnsi="宋体"/>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2CB428D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c>
          <w:tcPr>
            <w:tcW w:w="8296" w:type="dxa"/>
          </w:tcPr>
          <w:p w14:paraId="01001AF6">
            <w:pPr>
              <w:widowControl w:val="0"/>
              <w:autoSpaceDE w:val="0"/>
              <w:autoSpaceDN w:val="0"/>
              <w:adjustRightInd w:val="0"/>
              <w:spacing w:line="340" w:lineRule="exact"/>
              <w:jc w:val="left"/>
              <w:rPr>
                <w:sz w:val="21"/>
              </w:rPr>
            </w:pPr>
            <w:r>
              <w:rPr>
                <w:rFonts w:hint="eastAsia"/>
                <w:b/>
                <w:bCs/>
                <w:sz w:val="21"/>
              </w:rPr>
              <w:t>第一单元：</w:t>
            </w:r>
            <w:r>
              <w:rPr>
                <w:rFonts w:hint="eastAsia"/>
                <w:sz w:val="21"/>
              </w:rPr>
              <w:t>理论部分</w:t>
            </w:r>
          </w:p>
          <w:p w14:paraId="6A9A9CA6">
            <w:pPr>
              <w:widowControl w:val="0"/>
              <w:autoSpaceDE w:val="0"/>
              <w:autoSpaceDN w:val="0"/>
              <w:adjustRightInd w:val="0"/>
              <w:spacing w:line="340" w:lineRule="exact"/>
              <w:jc w:val="left"/>
              <w:rPr>
                <w:b/>
                <w:bCs/>
                <w:sz w:val="21"/>
              </w:rPr>
            </w:pPr>
            <w:r>
              <w:rPr>
                <w:rFonts w:hint="eastAsia" w:cs="Arial" w:asciiTheme="minorEastAsia" w:hAnsiTheme="minorEastAsia" w:eastAsiaTheme="minorEastAsia"/>
                <w:sz w:val="21"/>
                <w:szCs w:val="21"/>
              </w:rPr>
              <w:t>教学内容：</w:t>
            </w:r>
          </w:p>
          <w:p w14:paraId="16932CD1">
            <w:pPr>
              <w:widowControl w:val="0"/>
              <w:autoSpaceDE w:val="0"/>
              <w:autoSpaceDN w:val="0"/>
              <w:adjustRightInd w:val="0"/>
              <w:spacing w:line="340" w:lineRule="exact"/>
              <w:ind w:firstLine="420" w:firstLineChars="200"/>
              <w:jc w:val="left"/>
              <w:rPr>
                <w:sz w:val="21"/>
              </w:rPr>
            </w:pPr>
            <w:r>
              <w:rPr>
                <w:rFonts w:hint="eastAsia"/>
                <w:sz w:val="21"/>
              </w:rPr>
              <w:t>1.课程介绍：课程的教学目标、教学内容、评价方法、基本要求和注意事项；</w:t>
            </w:r>
          </w:p>
          <w:p w14:paraId="1527F1AE">
            <w:pPr>
              <w:widowControl w:val="0"/>
              <w:autoSpaceDE w:val="0"/>
              <w:autoSpaceDN w:val="0"/>
              <w:adjustRightInd w:val="0"/>
              <w:spacing w:line="340" w:lineRule="exact"/>
              <w:jc w:val="left"/>
              <w:rPr>
                <w:sz w:val="21"/>
              </w:rPr>
            </w:pPr>
            <w:r>
              <w:rPr>
                <w:rFonts w:hint="eastAsia"/>
                <w:sz w:val="21"/>
              </w:rPr>
              <w:t xml:space="preserve">    2.拳击运动概述：拳击运动的起源、发展及分类；拳击运动与健康知识；</w:t>
            </w:r>
          </w:p>
          <w:p w14:paraId="63BDCC7C">
            <w:pPr>
              <w:widowControl w:val="0"/>
              <w:autoSpaceDE w:val="0"/>
              <w:autoSpaceDN w:val="0"/>
              <w:adjustRightInd w:val="0"/>
              <w:spacing w:line="340" w:lineRule="exact"/>
              <w:jc w:val="left"/>
              <w:rPr>
                <w:sz w:val="21"/>
              </w:rPr>
            </w:pPr>
            <w:r>
              <w:rPr>
                <w:rFonts w:hint="eastAsia"/>
                <w:sz w:val="21"/>
              </w:rPr>
              <w:t xml:space="preserve">    3.拳击运动的发展及竞赛规则。</w:t>
            </w:r>
          </w:p>
          <w:p w14:paraId="3709C38C">
            <w:pPr>
              <w:widowControl w:val="0"/>
              <w:autoSpaceDE w:val="0"/>
              <w:autoSpaceDN w:val="0"/>
              <w:adjustRightInd w:val="0"/>
              <w:spacing w:line="340" w:lineRule="exact"/>
              <w:jc w:val="left"/>
              <w:rPr>
                <w:sz w:val="21"/>
                <w:szCs w:val="20"/>
              </w:rPr>
            </w:pPr>
            <w:r>
              <w:rPr>
                <w:rFonts w:hint="eastAsia" w:cs="Arial" w:asciiTheme="minorEastAsia" w:hAnsiTheme="minorEastAsia" w:eastAsiaTheme="minorEastAsia"/>
                <w:sz w:val="21"/>
                <w:szCs w:val="21"/>
              </w:rPr>
              <w:t>预期成果：</w:t>
            </w:r>
            <w:r>
              <w:rPr>
                <w:rFonts w:hint="eastAsia"/>
                <w:sz w:val="21"/>
              </w:rPr>
              <w:t>通过理论部分学习，</w:t>
            </w:r>
            <w:r>
              <w:rPr>
                <w:rFonts w:hint="eastAsia"/>
                <w:sz w:val="21"/>
                <w:szCs w:val="20"/>
              </w:rPr>
              <w:t>掌握拳击运动的基本理论知识、了解拳击裁判规则，以及竞赛组织裁判工作相关理论知识；掌握健康与体育的基本知识。</w:t>
            </w:r>
          </w:p>
          <w:p w14:paraId="2CE71CCE">
            <w:pPr>
              <w:widowControl w:val="0"/>
              <w:autoSpaceDE w:val="0"/>
              <w:autoSpaceDN w:val="0"/>
              <w:adjustRightInd w:val="0"/>
              <w:spacing w:line="340" w:lineRule="exact"/>
              <w:jc w:val="left"/>
              <w:rPr>
                <w:sz w:val="21"/>
                <w:szCs w:val="20"/>
              </w:rPr>
            </w:pPr>
            <w:r>
              <w:rPr>
                <w:rFonts w:hint="eastAsia" w:cs="Arial" w:asciiTheme="minorEastAsia" w:hAnsiTheme="minorEastAsia" w:eastAsiaTheme="minorEastAsia"/>
                <w:sz w:val="21"/>
                <w:szCs w:val="21"/>
              </w:rPr>
              <w:t>教学难点：</w:t>
            </w:r>
            <w:r>
              <w:rPr>
                <w:rFonts w:hint="eastAsia"/>
                <w:sz w:val="21"/>
                <w:szCs w:val="20"/>
              </w:rPr>
              <w:t>拳击运动的裁判理论和制裁方法。</w:t>
            </w:r>
          </w:p>
          <w:p w14:paraId="17507778">
            <w:pPr>
              <w:widowControl w:val="0"/>
              <w:autoSpaceDE w:val="0"/>
              <w:autoSpaceDN w:val="0"/>
              <w:adjustRightInd w:val="0"/>
              <w:spacing w:line="340" w:lineRule="exact"/>
              <w:jc w:val="left"/>
              <w:rPr>
                <w:sz w:val="21"/>
                <w:szCs w:val="20"/>
              </w:rPr>
            </w:pPr>
            <w:r>
              <w:rPr>
                <w:rFonts w:hint="eastAsia"/>
                <w:b/>
                <w:bCs/>
                <w:sz w:val="21"/>
                <w:szCs w:val="20"/>
              </w:rPr>
              <w:t>第二单元：</w:t>
            </w:r>
            <w:r>
              <w:rPr>
                <w:rFonts w:hint="eastAsia"/>
                <w:sz w:val="21"/>
                <w:szCs w:val="20"/>
              </w:rPr>
              <w:t>拳击的实践教学</w:t>
            </w:r>
          </w:p>
          <w:p w14:paraId="4365EE13">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w:t>
            </w:r>
          </w:p>
          <w:p w14:paraId="1F55E3E7">
            <w:pPr>
              <w:widowControl w:val="0"/>
              <w:autoSpaceDE w:val="0"/>
              <w:autoSpaceDN w:val="0"/>
              <w:adjustRightInd w:val="0"/>
              <w:spacing w:line="340" w:lineRule="exact"/>
              <w:ind w:firstLine="420" w:firstLineChars="200"/>
              <w:jc w:val="left"/>
              <w:rPr>
                <w:sz w:val="21"/>
                <w:szCs w:val="20"/>
              </w:rPr>
            </w:pPr>
            <w:r>
              <w:rPr>
                <w:rFonts w:hint="eastAsia"/>
                <w:sz w:val="21"/>
                <w:szCs w:val="20"/>
              </w:rPr>
              <w:t>1.拳击基本站姿和直拳练习；</w:t>
            </w:r>
          </w:p>
          <w:p w14:paraId="617492E3">
            <w:pPr>
              <w:widowControl w:val="0"/>
              <w:autoSpaceDE w:val="0"/>
              <w:autoSpaceDN w:val="0"/>
              <w:adjustRightInd w:val="0"/>
              <w:spacing w:line="340" w:lineRule="exact"/>
              <w:jc w:val="left"/>
              <w:rPr>
                <w:sz w:val="21"/>
                <w:szCs w:val="20"/>
              </w:rPr>
            </w:pPr>
            <w:r>
              <w:rPr>
                <w:rFonts w:hint="eastAsia"/>
                <w:sz w:val="21"/>
                <w:szCs w:val="20"/>
              </w:rPr>
              <w:t xml:space="preserve">    2.掌握直拳、勾拳、摆拳的技术动作要领和学习躲闪技术要领；</w:t>
            </w:r>
          </w:p>
          <w:p w14:paraId="00FAD4B8">
            <w:pPr>
              <w:widowControl w:val="0"/>
              <w:autoSpaceDE w:val="0"/>
              <w:autoSpaceDN w:val="0"/>
              <w:adjustRightInd w:val="0"/>
              <w:spacing w:line="340" w:lineRule="exact"/>
              <w:jc w:val="left"/>
              <w:rPr>
                <w:sz w:val="21"/>
                <w:szCs w:val="20"/>
              </w:rPr>
            </w:pPr>
            <w:r>
              <w:rPr>
                <w:rFonts w:hint="eastAsia"/>
                <w:sz w:val="21"/>
                <w:szCs w:val="20"/>
              </w:rPr>
              <w:t xml:space="preserve">    3.教学竞赛。</w:t>
            </w:r>
          </w:p>
          <w:p w14:paraId="369C2A37">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16F833F2">
            <w:pPr>
              <w:widowControl/>
              <w:ind w:firstLine="420" w:firstLineChars="200"/>
              <w:jc w:val="left"/>
              <w:rPr>
                <w:sz w:val="28"/>
              </w:rPr>
            </w:pPr>
            <w:r>
              <w:rPr>
                <w:rFonts w:hint="eastAsia"/>
                <w:sz w:val="21"/>
              </w:rPr>
              <w:t>1.通过学习，使学生掌握直拳的基本技术动作和技能，</w:t>
            </w:r>
            <w:r>
              <w:rPr>
                <w:rFonts w:hint="eastAsia"/>
                <w:bCs/>
                <w:sz w:val="21"/>
                <w:szCs w:val="20"/>
              </w:rPr>
              <w:t>提高身体的灵活与协调能力以及体态的规范性；具备简单模拟实战能力和担任拳击实战教学竞赛裁判的能力。</w:t>
            </w:r>
          </w:p>
          <w:p w14:paraId="7371E99F">
            <w:pPr>
              <w:widowControl w:val="0"/>
              <w:ind w:firstLine="420" w:firstLineChars="200"/>
              <w:jc w:val="both"/>
              <w:rPr>
                <w:bCs/>
                <w:color w:val="000000"/>
                <w:sz w:val="21"/>
                <w:szCs w:val="20"/>
              </w:rPr>
            </w:pPr>
            <w:r>
              <w:rPr>
                <w:rFonts w:hint="eastAsia"/>
                <w:sz w:val="21"/>
              </w:rPr>
              <w:t>2.通过教学比赛检验学生基本技术掌握情况，调动学生学习的积极性，并</w:t>
            </w:r>
            <w:r>
              <w:rPr>
                <w:rFonts w:hint="eastAsia"/>
                <w:bCs/>
                <w:color w:val="000000"/>
                <w:sz w:val="21"/>
                <w:szCs w:val="20"/>
              </w:rPr>
              <w:t>树立正确的审美观，提高学生表达沟通、协同创新及社交能力。</w:t>
            </w:r>
          </w:p>
          <w:p w14:paraId="3EC8049D">
            <w:pPr>
              <w:widowControl w:val="0"/>
              <w:jc w:val="both"/>
              <w:rPr>
                <w:bCs/>
                <w:color w:val="000000"/>
                <w:sz w:val="21"/>
                <w:szCs w:val="20"/>
              </w:rPr>
            </w:pPr>
            <w:r>
              <w:rPr>
                <w:rFonts w:hint="eastAsia" w:cs="Arial" w:asciiTheme="minorEastAsia" w:hAnsiTheme="minorEastAsia" w:eastAsiaTheme="minorEastAsia"/>
                <w:sz w:val="21"/>
                <w:szCs w:val="21"/>
              </w:rPr>
              <w:t>教学难点：</w:t>
            </w:r>
            <w:r>
              <w:rPr>
                <w:rFonts w:hint="eastAsia"/>
                <w:bCs/>
                <w:color w:val="000000"/>
                <w:sz w:val="21"/>
                <w:szCs w:val="20"/>
              </w:rPr>
              <w:t>身体拳击直、勾、摆拳的技术学习，使身体各部位更加协调，能提升学生全身的协调性和出拳的节奏感把握。</w:t>
            </w:r>
          </w:p>
          <w:p w14:paraId="638F80BF">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第三单元：</w:t>
            </w:r>
            <w:r>
              <w:rPr>
                <w:rFonts w:hint="eastAsia" w:cs="Arial" w:asciiTheme="minorEastAsia" w:hAnsiTheme="minorEastAsia" w:eastAsiaTheme="minorEastAsia"/>
                <w:sz w:val="21"/>
                <w:szCs w:val="20"/>
              </w:rPr>
              <w:t>体能练习与体质健康测试</w:t>
            </w:r>
          </w:p>
          <w:p w14:paraId="581EAF5F">
            <w:pPr>
              <w:widowControl w:val="0"/>
              <w:autoSpaceDE w:val="0"/>
              <w:autoSpaceDN w:val="0"/>
              <w:adjustRightInd w:val="0"/>
              <w:spacing w:line="340" w:lineRule="exact"/>
              <w:jc w:val="left"/>
              <w:rPr>
                <w:sz w:val="21"/>
                <w:szCs w:val="20"/>
              </w:rPr>
            </w:pPr>
            <w:r>
              <w:rPr>
                <w:rFonts w:hint="eastAsia" w:cs="Arial" w:asciiTheme="minorEastAsia" w:hAnsiTheme="minorEastAsia" w:eastAsiaTheme="minorEastAsia"/>
                <w:sz w:val="21"/>
                <w:szCs w:val="20"/>
              </w:rPr>
              <w:t>教学内容：1</w:t>
            </w:r>
            <w:r>
              <w:rPr>
                <w:rFonts w:cs="Arial" w:asciiTheme="minorEastAsia" w:hAnsiTheme="minorEastAsia" w:eastAsiaTheme="minorEastAsia"/>
                <w:sz w:val="21"/>
                <w:szCs w:val="20"/>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2B3F0A3C">
            <w:pPr>
              <w:widowControl w:val="0"/>
              <w:autoSpaceDE w:val="0"/>
              <w:autoSpaceDN w:val="0"/>
              <w:adjustRightInd w:val="0"/>
              <w:spacing w:line="340" w:lineRule="exact"/>
              <w:jc w:val="left"/>
              <w:rPr>
                <w:bCs/>
                <w:sz w:val="21"/>
                <w:szCs w:val="20"/>
              </w:rPr>
            </w:pPr>
            <w:r>
              <w:rPr>
                <w:rFonts w:hint="eastAsia" w:cs="Arial" w:asciiTheme="minorEastAsia" w:hAnsiTheme="minorEastAsia" w:eastAsiaTheme="minorEastAsia"/>
                <w:sz w:val="21"/>
                <w:szCs w:val="21"/>
              </w:rPr>
              <w:t>预期成果：</w:t>
            </w:r>
            <w:r>
              <w:rPr>
                <w:rFonts w:ascii="Arial" w:hAnsi="Arial" w:cs="Arial"/>
                <w:sz w:val="21"/>
              </w:rPr>
              <w:t>全面提高身体素质和身心健康，能承受学习和生活中的压力。</w:t>
            </w:r>
            <w:r>
              <w:rPr>
                <w:rFonts w:hint="eastAsia"/>
                <w:sz w:val="21"/>
                <w:szCs w:val="20"/>
              </w:rPr>
              <w:t>同时</w:t>
            </w:r>
            <w:r>
              <w:rPr>
                <w:rFonts w:hint="eastAsia"/>
                <w:bCs/>
                <w:sz w:val="21"/>
                <w:szCs w:val="20"/>
              </w:rPr>
              <w:t>培养学生遵纪守法和规则意识，以及吃苦耐劳、顽强拼搏的意志品质。</w:t>
            </w:r>
          </w:p>
          <w:p w14:paraId="649BAD69">
            <w:pPr>
              <w:widowControl w:val="0"/>
              <w:autoSpaceDE w:val="0"/>
              <w:autoSpaceDN w:val="0"/>
              <w:adjustRightInd w:val="0"/>
              <w:spacing w:line="340" w:lineRule="exact"/>
              <w:jc w:val="left"/>
              <w:rPr>
                <w:bCs/>
                <w:sz w:val="21"/>
                <w:szCs w:val="20"/>
              </w:rPr>
            </w:pPr>
            <w:r>
              <w:rPr>
                <w:rFonts w:cs="Arial" w:asciiTheme="minorEastAsia" w:hAnsiTheme="minorEastAsia" w:eastAsiaTheme="minorEastAsia"/>
                <w:sz w:val="21"/>
                <w:szCs w:val="21"/>
              </w:rPr>
              <w:t>教学难点：</w:t>
            </w:r>
            <w:r>
              <w:rPr>
                <w:bCs/>
                <w:sz w:val="21"/>
                <w:szCs w:val="20"/>
              </w:rPr>
              <w:t>练习中学生兴趣的激发和意志品质的培养。</w:t>
            </w:r>
          </w:p>
          <w:p w14:paraId="6D299DD9">
            <w:pPr>
              <w:widowControl w:val="0"/>
              <w:autoSpaceDE w:val="0"/>
              <w:autoSpaceDN w:val="0"/>
              <w:adjustRightInd w:val="0"/>
              <w:spacing w:line="340" w:lineRule="exact"/>
              <w:jc w:val="left"/>
              <w:rPr>
                <w:bCs/>
                <w:sz w:val="21"/>
                <w:szCs w:val="20"/>
              </w:rPr>
            </w:pPr>
            <w:r>
              <w:rPr>
                <w:rFonts w:hint="eastAsia"/>
                <w:b/>
                <w:bCs/>
                <w:sz w:val="21"/>
                <w:szCs w:val="20"/>
              </w:rPr>
              <w:t>第四单元：</w:t>
            </w:r>
            <w:r>
              <w:rPr>
                <w:rFonts w:hint="eastAsia"/>
                <w:bCs/>
                <w:sz w:val="21"/>
                <w:szCs w:val="20"/>
              </w:rPr>
              <w:t>有氧健身跑</w:t>
            </w:r>
          </w:p>
          <w:p w14:paraId="2697197B">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1"/>
              </w:rPr>
              <w:t>教学内容：</w:t>
            </w:r>
            <w:r>
              <w:rPr>
                <w:rFonts w:hint="eastAsia" w:cs="Arial" w:asciiTheme="minorEastAsia" w:hAnsiTheme="minorEastAsia" w:eastAsiaTheme="minorEastAsia"/>
                <w:sz w:val="21"/>
                <w:szCs w:val="20"/>
              </w:rPr>
              <w:t>运动世界校园A</w:t>
            </w:r>
            <w:r>
              <w:rPr>
                <w:rFonts w:cs="Arial" w:asciiTheme="minorEastAsia" w:hAnsiTheme="minorEastAsia" w:eastAsiaTheme="minorEastAsia"/>
                <w:sz w:val="21"/>
                <w:szCs w:val="20"/>
              </w:rPr>
              <w:t>PP</w:t>
            </w:r>
            <w:r>
              <w:rPr>
                <w:rFonts w:hint="eastAsia" w:cs="Arial" w:asciiTheme="minorEastAsia" w:hAnsiTheme="minorEastAsia" w:eastAsiaTheme="minorEastAsia"/>
                <w:sz w:val="21"/>
                <w:szCs w:val="20"/>
              </w:rPr>
              <w:t>（课外练习）</w:t>
            </w:r>
          </w:p>
          <w:p w14:paraId="1D703EA2">
            <w:pPr>
              <w:widowControl/>
              <w:jc w:val="left"/>
              <w:rPr>
                <w:bCs/>
                <w:sz w:val="21"/>
                <w:szCs w:val="20"/>
              </w:rPr>
            </w:pPr>
            <w:r>
              <w:rPr>
                <w:rFonts w:hint="eastAsia" w:cs="Arial" w:asciiTheme="minorEastAsia" w:hAnsiTheme="minorEastAsia" w:eastAsiaTheme="minorEastAsia"/>
                <w:sz w:val="21"/>
                <w:szCs w:val="21"/>
              </w:rPr>
              <w:t>预期成果：</w:t>
            </w:r>
            <w:r>
              <w:rPr>
                <w:rFonts w:hint="eastAsia"/>
                <w:bCs/>
                <w:sz w:val="21"/>
                <w:szCs w:val="20"/>
              </w:rPr>
              <w:t>使学生具备制定运动计划，自主进行科学锻炼的能力。增强学生心肺功能，培养学生遵纪守法和规则意识。</w:t>
            </w:r>
          </w:p>
          <w:p w14:paraId="0D57C6CC">
            <w:pPr>
              <w:widowControl/>
              <w:jc w:val="left"/>
            </w:pPr>
            <w:r>
              <w:rPr>
                <w:rFonts w:cs="Arial" w:asciiTheme="minorEastAsia" w:hAnsiTheme="minorEastAsia" w:eastAsiaTheme="minorEastAsia"/>
                <w:sz w:val="21"/>
                <w:szCs w:val="21"/>
              </w:rPr>
              <w:t>教学难点：</w:t>
            </w:r>
            <w:r>
              <w:rPr>
                <w:bCs/>
                <w:sz w:val="21"/>
                <w:szCs w:val="20"/>
              </w:rPr>
              <w:t>预防和监控学生代跑等作弊行为。</w:t>
            </w:r>
          </w:p>
        </w:tc>
      </w:tr>
    </w:tbl>
    <w:p w14:paraId="641705B7">
      <w:pPr>
        <w:pStyle w:val="20"/>
        <w:spacing w:before="81" w:after="163"/>
        <w:rPr>
          <w:rFonts w:ascii="宋体" w:hAnsi="宋体"/>
        </w:rPr>
      </w:pPr>
      <w:r>
        <w:rPr>
          <w:rFonts w:hint="eastAsia"/>
        </w:rPr>
        <w:t>（</w:t>
      </w:r>
      <w:r>
        <w:rPr>
          <w:rFonts w:hint="eastAsia" w:ascii="宋体" w:hAnsi="宋体"/>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69551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4E374897">
            <w:pPr>
              <w:pStyle w:val="16"/>
              <w:ind w:firstLine="489"/>
              <w:jc w:val="right"/>
              <w:rPr>
                <w:rFonts w:ascii="宋体" w:hAnsi="宋体" w:eastAsia="宋体"/>
                <w:szCs w:val="21"/>
              </w:rPr>
            </w:pPr>
            <w:r>
              <w:rPr>
                <w:rFonts w:hint="eastAsia" w:ascii="宋体" w:hAnsi="宋体" w:eastAsia="宋体"/>
                <w:szCs w:val="21"/>
              </w:rPr>
              <w:t>课程目标</w:t>
            </w:r>
          </w:p>
          <w:p w14:paraId="766A632F">
            <w:pPr>
              <w:pStyle w:val="16"/>
              <w:ind w:right="210"/>
              <w:jc w:val="left"/>
              <w:rPr>
                <w:rFonts w:ascii="宋体" w:hAnsi="宋体" w:eastAsia="宋体"/>
                <w:szCs w:val="21"/>
              </w:rPr>
            </w:pPr>
          </w:p>
          <w:p w14:paraId="59AD7224">
            <w:pPr>
              <w:pStyle w:val="16"/>
              <w:ind w:right="210"/>
              <w:jc w:val="left"/>
              <w:rPr>
                <w:rFonts w:ascii="宋体" w:hAnsi="宋体" w:eastAsia="宋体"/>
                <w:szCs w:val="21"/>
              </w:rPr>
            </w:pPr>
            <w:r>
              <w:rPr>
                <w:rFonts w:hint="eastAsia" w:ascii="宋体" w:hAnsi="宋体" w:eastAsia="宋体"/>
                <w:szCs w:val="21"/>
              </w:rPr>
              <w:t>教学单元</w:t>
            </w:r>
          </w:p>
        </w:tc>
        <w:tc>
          <w:tcPr>
            <w:tcW w:w="1074" w:type="dxa"/>
            <w:tcBorders>
              <w:top w:val="single" w:color="auto" w:sz="12" w:space="0"/>
            </w:tcBorders>
            <w:vAlign w:val="center"/>
          </w:tcPr>
          <w:p w14:paraId="0E6AB7E3">
            <w:pPr>
              <w:pStyle w:val="16"/>
              <w:rPr>
                <w:rFonts w:ascii="宋体" w:hAnsi="宋体" w:eastAsia="宋体"/>
                <w:szCs w:val="21"/>
              </w:rPr>
            </w:pPr>
            <w:r>
              <w:rPr>
                <w:rFonts w:hint="eastAsia" w:ascii="宋体" w:hAnsi="宋体" w:eastAsia="宋体"/>
                <w:szCs w:val="21"/>
              </w:rPr>
              <w:t>1</w:t>
            </w:r>
          </w:p>
        </w:tc>
        <w:tc>
          <w:tcPr>
            <w:tcW w:w="1074" w:type="dxa"/>
            <w:tcBorders>
              <w:top w:val="single" w:color="auto" w:sz="12" w:space="0"/>
            </w:tcBorders>
            <w:vAlign w:val="center"/>
          </w:tcPr>
          <w:p w14:paraId="175F03F8">
            <w:pPr>
              <w:pStyle w:val="16"/>
              <w:rPr>
                <w:rFonts w:ascii="宋体" w:hAnsi="宋体" w:eastAsia="宋体"/>
                <w:szCs w:val="21"/>
              </w:rPr>
            </w:pPr>
            <w:r>
              <w:rPr>
                <w:rFonts w:hint="eastAsia" w:ascii="宋体" w:hAnsi="宋体" w:eastAsia="宋体"/>
                <w:szCs w:val="21"/>
              </w:rPr>
              <w:t>2</w:t>
            </w:r>
          </w:p>
        </w:tc>
        <w:tc>
          <w:tcPr>
            <w:tcW w:w="1074" w:type="dxa"/>
            <w:tcBorders>
              <w:top w:val="single" w:color="auto" w:sz="12" w:space="0"/>
            </w:tcBorders>
            <w:vAlign w:val="center"/>
          </w:tcPr>
          <w:p w14:paraId="19EAAC7B">
            <w:pPr>
              <w:pStyle w:val="16"/>
              <w:rPr>
                <w:rFonts w:ascii="宋体" w:hAnsi="宋体" w:eastAsia="宋体"/>
                <w:szCs w:val="21"/>
              </w:rPr>
            </w:pPr>
            <w:r>
              <w:rPr>
                <w:rFonts w:hint="eastAsia" w:ascii="宋体" w:hAnsi="宋体" w:eastAsia="宋体"/>
                <w:szCs w:val="21"/>
              </w:rPr>
              <w:t>3</w:t>
            </w:r>
          </w:p>
        </w:tc>
        <w:tc>
          <w:tcPr>
            <w:tcW w:w="1073" w:type="dxa"/>
            <w:tcBorders>
              <w:top w:val="single" w:color="auto" w:sz="12" w:space="0"/>
            </w:tcBorders>
            <w:vAlign w:val="center"/>
          </w:tcPr>
          <w:p w14:paraId="63A325A1">
            <w:pPr>
              <w:pStyle w:val="16"/>
              <w:rPr>
                <w:rFonts w:ascii="宋体" w:hAnsi="宋体" w:eastAsia="宋体"/>
                <w:szCs w:val="21"/>
              </w:rPr>
            </w:pPr>
            <w:r>
              <w:rPr>
                <w:rFonts w:hint="eastAsia" w:ascii="宋体" w:hAnsi="宋体" w:eastAsia="宋体"/>
                <w:szCs w:val="21"/>
              </w:rPr>
              <w:t>4</w:t>
            </w:r>
          </w:p>
        </w:tc>
        <w:tc>
          <w:tcPr>
            <w:tcW w:w="1073" w:type="dxa"/>
            <w:tcBorders>
              <w:top w:val="single" w:color="auto" w:sz="12" w:space="0"/>
            </w:tcBorders>
            <w:vAlign w:val="center"/>
          </w:tcPr>
          <w:p w14:paraId="687A152D">
            <w:pPr>
              <w:pStyle w:val="16"/>
              <w:rPr>
                <w:rFonts w:ascii="宋体" w:hAnsi="宋体" w:eastAsia="宋体"/>
                <w:szCs w:val="21"/>
              </w:rPr>
            </w:pPr>
            <w:r>
              <w:rPr>
                <w:rFonts w:hint="eastAsia" w:ascii="宋体" w:hAnsi="宋体" w:eastAsia="宋体"/>
                <w:szCs w:val="21"/>
              </w:rPr>
              <w:t>5</w:t>
            </w:r>
          </w:p>
        </w:tc>
        <w:tc>
          <w:tcPr>
            <w:tcW w:w="1074" w:type="dxa"/>
            <w:tcBorders>
              <w:top w:val="single" w:color="auto" w:sz="12" w:space="0"/>
              <w:right w:val="single" w:color="auto" w:sz="12" w:space="0"/>
            </w:tcBorders>
            <w:vAlign w:val="center"/>
          </w:tcPr>
          <w:p w14:paraId="31D066EA">
            <w:pPr>
              <w:pStyle w:val="16"/>
              <w:rPr>
                <w:rFonts w:ascii="宋体" w:hAnsi="宋体" w:eastAsia="宋体"/>
                <w:szCs w:val="21"/>
              </w:rPr>
            </w:pPr>
            <w:r>
              <w:rPr>
                <w:rFonts w:hint="eastAsia" w:ascii="宋体" w:hAnsi="宋体" w:eastAsia="宋体"/>
                <w:szCs w:val="21"/>
              </w:rPr>
              <w:t>6</w:t>
            </w:r>
          </w:p>
        </w:tc>
      </w:tr>
      <w:tr w14:paraId="2A15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BF7CF97">
            <w:pPr>
              <w:pStyle w:val="17"/>
              <w:rPr>
                <w:rFonts w:ascii="宋体" w:hAnsi="宋体"/>
              </w:rPr>
            </w:pPr>
            <w:r>
              <w:rPr>
                <w:rFonts w:hint="eastAsia" w:ascii="宋体" w:hAnsi="宋体"/>
              </w:rPr>
              <w:t>第一单元</w:t>
            </w:r>
          </w:p>
        </w:tc>
        <w:tc>
          <w:tcPr>
            <w:tcW w:w="1074" w:type="dxa"/>
            <w:vAlign w:val="center"/>
          </w:tcPr>
          <w:p w14:paraId="0152943B">
            <w:pPr>
              <w:pStyle w:val="17"/>
              <w:rPr>
                <w:rFonts w:ascii="宋体" w:hAnsi="宋体"/>
              </w:rPr>
            </w:pPr>
            <w:r>
              <w:rPr>
                <w:rFonts w:hint="eastAsia" w:ascii="宋体" w:hAnsi="宋体"/>
              </w:rPr>
              <w:t>√</w:t>
            </w:r>
          </w:p>
        </w:tc>
        <w:tc>
          <w:tcPr>
            <w:tcW w:w="1074" w:type="dxa"/>
            <w:vAlign w:val="center"/>
          </w:tcPr>
          <w:p w14:paraId="14A7F8AA">
            <w:pPr>
              <w:pStyle w:val="17"/>
              <w:rPr>
                <w:rFonts w:ascii="宋体" w:hAnsi="宋体"/>
              </w:rPr>
            </w:pPr>
            <w:r>
              <w:rPr>
                <w:rFonts w:hint="eastAsia" w:ascii="宋体" w:hAnsi="宋体"/>
              </w:rPr>
              <w:t>√</w:t>
            </w:r>
          </w:p>
        </w:tc>
        <w:tc>
          <w:tcPr>
            <w:tcW w:w="1074" w:type="dxa"/>
            <w:vAlign w:val="center"/>
          </w:tcPr>
          <w:p w14:paraId="3B815AC5">
            <w:pPr>
              <w:pStyle w:val="17"/>
              <w:rPr>
                <w:rFonts w:ascii="宋体" w:hAnsi="宋体"/>
              </w:rPr>
            </w:pPr>
            <w:r>
              <w:rPr>
                <w:rFonts w:hint="eastAsia" w:ascii="宋体" w:hAnsi="宋体"/>
              </w:rPr>
              <w:t>√</w:t>
            </w:r>
          </w:p>
        </w:tc>
        <w:tc>
          <w:tcPr>
            <w:tcW w:w="1073" w:type="dxa"/>
            <w:vAlign w:val="center"/>
          </w:tcPr>
          <w:p w14:paraId="048D714E">
            <w:pPr>
              <w:pStyle w:val="17"/>
              <w:rPr>
                <w:rFonts w:ascii="宋体" w:hAnsi="宋体"/>
              </w:rPr>
            </w:pPr>
            <w:r>
              <w:rPr>
                <w:rFonts w:hint="eastAsia" w:ascii="宋体" w:hAnsi="宋体"/>
              </w:rPr>
              <w:t>√</w:t>
            </w:r>
          </w:p>
        </w:tc>
        <w:tc>
          <w:tcPr>
            <w:tcW w:w="1073" w:type="dxa"/>
            <w:vAlign w:val="center"/>
          </w:tcPr>
          <w:p w14:paraId="33510367">
            <w:pPr>
              <w:pStyle w:val="17"/>
              <w:rPr>
                <w:rFonts w:ascii="宋体" w:hAnsi="宋体"/>
              </w:rPr>
            </w:pPr>
            <w:r>
              <w:rPr>
                <w:rFonts w:hint="eastAsia" w:ascii="宋体" w:hAnsi="宋体"/>
              </w:rPr>
              <w:t>√</w:t>
            </w:r>
          </w:p>
        </w:tc>
        <w:tc>
          <w:tcPr>
            <w:tcW w:w="1074" w:type="dxa"/>
            <w:tcBorders>
              <w:right w:val="single" w:color="auto" w:sz="12" w:space="0"/>
            </w:tcBorders>
            <w:vAlign w:val="center"/>
          </w:tcPr>
          <w:p w14:paraId="08790F08">
            <w:pPr>
              <w:pStyle w:val="17"/>
              <w:rPr>
                <w:rFonts w:ascii="宋体" w:hAnsi="宋体"/>
              </w:rPr>
            </w:pPr>
            <w:r>
              <w:rPr>
                <w:rFonts w:hint="eastAsia" w:ascii="宋体" w:hAnsi="宋体"/>
              </w:rPr>
              <w:t>√</w:t>
            </w:r>
          </w:p>
        </w:tc>
      </w:tr>
      <w:tr w14:paraId="1DA63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8FCC526">
            <w:pPr>
              <w:pStyle w:val="17"/>
              <w:rPr>
                <w:rFonts w:ascii="宋体" w:hAnsi="宋体"/>
              </w:rPr>
            </w:pPr>
            <w:r>
              <w:rPr>
                <w:rFonts w:hint="eastAsia" w:ascii="宋体" w:hAnsi="宋体"/>
              </w:rPr>
              <w:t>第二单元</w:t>
            </w:r>
          </w:p>
        </w:tc>
        <w:tc>
          <w:tcPr>
            <w:tcW w:w="1074" w:type="dxa"/>
            <w:vAlign w:val="center"/>
          </w:tcPr>
          <w:p w14:paraId="0B423039">
            <w:pPr>
              <w:pStyle w:val="17"/>
              <w:rPr>
                <w:rFonts w:ascii="宋体" w:hAnsi="宋体"/>
              </w:rPr>
            </w:pPr>
            <w:r>
              <w:rPr>
                <w:rFonts w:hint="eastAsia" w:ascii="宋体" w:hAnsi="宋体"/>
              </w:rPr>
              <w:t>√</w:t>
            </w:r>
          </w:p>
        </w:tc>
        <w:tc>
          <w:tcPr>
            <w:tcW w:w="1074" w:type="dxa"/>
            <w:vAlign w:val="center"/>
          </w:tcPr>
          <w:p w14:paraId="4E633966">
            <w:pPr>
              <w:pStyle w:val="17"/>
              <w:rPr>
                <w:rFonts w:ascii="宋体" w:hAnsi="宋体"/>
              </w:rPr>
            </w:pPr>
            <w:r>
              <w:rPr>
                <w:rFonts w:hint="eastAsia" w:ascii="宋体" w:hAnsi="宋体"/>
              </w:rPr>
              <w:t>√</w:t>
            </w:r>
          </w:p>
        </w:tc>
        <w:tc>
          <w:tcPr>
            <w:tcW w:w="1074" w:type="dxa"/>
            <w:vAlign w:val="center"/>
          </w:tcPr>
          <w:p w14:paraId="532F0BAF">
            <w:pPr>
              <w:pStyle w:val="17"/>
              <w:rPr>
                <w:rFonts w:ascii="宋体" w:hAnsi="宋体"/>
              </w:rPr>
            </w:pPr>
            <w:r>
              <w:rPr>
                <w:rFonts w:hint="eastAsia" w:ascii="宋体" w:hAnsi="宋体"/>
              </w:rPr>
              <w:t>√</w:t>
            </w:r>
          </w:p>
        </w:tc>
        <w:tc>
          <w:tcPr>
            <w:tcW w:w="1073" w:type="dxa"/>
            <w:vAlign w:val="center"/>
          </w:tcPr>
          <w:p w14:paraId="254C2FEA">
            <w:pPr>
              <w:pStyle w:val="17"/>
              <w:rPr>
                <w:rFonts w:ascii="宋体" w:hAnsi="宋体"/>
              </w:rPr>
            </w:pPr>
            <w:r>
              <w:rPr>
                <w:rFonts w:hint="eastAsia" w:ascii="宋体" w:hAnsi="宋体"/>
              </w:rPr>
              <w:t>√</w:t>
            </w:r>
          </w:p>
        </w:tc>
        <w:tc>
          <w:tcPr>
            <w:tcW w:w="1073" w:type="dxa"/>
            <w:vAlign w:val="center"/>
          </w:tcPr>
          <w:p w14:paraId="0AABDB46">
            <w:pPr>
              <w:pStyle w:val="17"/>
              <w:rPr>
                <w:rFonts w:ascii="宋体" w:hAnsi="宋体"/>
              </w:rPr>
            </w:pPr>
            <w:r>
              <w:rPr>
                <w:rFonts w:hint="eastAsia" w:ascii="宋体" w:hAnsi="宋体"/>
              </w:rPr>
              <w:t>√</w:t>
            </w:r>
          </w:p>
        </w:tc>
        <w:tc>
          <w:tcPr>
            <w:tcW w:w="1074" w:type="dxa"/>
            <w:tcBorders>
              <w:right w:val="single" w:color="auto" w:sz="12" w:space="0"/>
            </w:tcBorders>
            <w:vAlign w:val="center"/>
          </w:tcPr>
          <w:p w14:paraId="57D1AF22">
            <w:pPr>
              <w:pStyle w:val="17"/>
              <w:rPr>
                <w:rFonts w:ascii="宋体" w:hAnsi="宋体"/>
              </w:rPr>
            </w:pPr>
            <w:r>
              <w:rPr>
                <w:rFonts w:hint="eastAsia" w:ascii="宋体" w:hAnsi="宋体"/>
              </w:rPr>
              <w:t>√</w:t>
            </w:r>
          </w:p>
        </w:tc>
      </w:tr>
      <w:tr w14:paraId="186A7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526345C">
            <w:pPr>
              <w:pStyle w:val="17"/>
              <w:rPr>
                <w:rFonts w:ascii="宋体" w:hAnsi="宋体"/>
              </w:rPr>
            </w:pPr>
            <w:r>
              <w:rPr>
                <w:rFonts w:hint="eastAsia" w:ascii="宋体" w:hAnsi="宋体"/>
              </w:rPr>
              <w:t>第三单元</w:t>
            </w:r>
          </w:p>
        </w:tc>
        <w:tc>
          <w:tcPr>
            <w:tcW w:w="1074" w:type="dxa"/>
            <w:vAlign w:val="center"/>
          </w:tcPr>
          <w:p w14:paraId="7AE8E9BA">
            <w:pPr>
              <w:pStyle w:val="17"/>
              <w:rPr>
                <w:rFonts w:ascii="宋体" w:hAnsi="宋体"/>
              </w:rPr>
            </w:pPr>
          </w:p>
        </w:tc>
        <w:tc>
          <w:tcPr>
            <w:tcW w:w="1074" w:type="dxa"/>
            <w:vAlign w:val="center"/>
          </w:tcPr>
          <w:p w14:paraId="56B205C4">
            <w:pPr>
              <w:pStyle w:val="17"/>
              <w:rPr>
                <w:rFonts w:ascii="宋体" w:hAnsi="宋体"/>
              </w:rPr>
            </w:pPr>
            <w:r>
              <w:rPr>
                <w:rFonts w:hint="eastAsia" w:ascii="宋体" w:hAnsi="宋体"/>
              </w:rPr>
              <w:t>√</w:t>
            </w:r>
          </w:p>
        </w:tc>
        <w:tc>
          <w:tcPr>
            <w:tcW w:w="1074" w:type="dxa"/>
            <w:vAlign w:val="center"/>
          </w:tcPr>
          <w:p w14:paraId="043C992B">
            <w:pPr>
              <w:pStyle w:val="17"/>
              <w:rPr>
                <w:rFonts w:ascii="宋体" w:hAnsi="宋体"/>
              </w:rPr>
            </w:pPr>
          </w:p>
        </w:tc>
        <w:tc>
          <w:tcPr>
            <w:tcW w:w="1073" w:type="dxa"/>
            <w:vAlign w:val="center"/>
          </w:tcPr>
          <w:p w14:paraId="0B078505">
            <w:pPr>
              <w:pStyle w:val="17"/>
              <w:rPr>
                <w:rFonts w:ascii="宋体" w:hAnsi="宋体"/>
              </w:rPr>
            </w:pPr>
            <w:r>
              <w:rPr>
                <w:rFonts w:hint="eastAsia" w:ascii="宋体" w:hAnsi="宋体"/>
              </w:rPr>
              <w:t>√</w:t>
            </w:r>
          </w:p>
        </w:tc>
        <w:tc>
          <w:tcPr>
            <w:tcW w:w="1073" w:type="dxa"/>
            <w:vAlign w:val="center"/>
          </w:tcPr>
          <w:p w14:paraId="5E31237D">
            <w:pPr>
              <w:pStyle w:val="17"/>
              <w:rPr>
                <w:rFonts w:ascii="宋体" w:hAnsi="宋体"/>
              </w:rPr>
            </w:pPr>
          </w:p>
        </w:tc>
        <w:tc>
          <w:tcPr>
            <w:tcW w:w="1074" w:type="dxa"/>
            <w:tcBorders>
              <w:right w:val="single" w:color="auto" w:sz="12" w:space="0"/>
            </w:tcBorders>
            <w:vAlign w:val="center"/>
          </w:tcPr>
          <w:p w14:paraId="6567A70C">
            <w:pPr>
              <w:pStyle w:val="17"/>
              <w:rPr>
                <w:rFonts w:ascii="宋体" w:hAnsi="宋体"/>
              </w:rPr>
            </w:pPr>
            <w:r>
              <w:rPr>
                <w:rFonts w:hint="eastAsia" w:ascii="宋体" w:hAnsi="宋体"/>
              </w:rPr>
              <w:t>√</w:t>
            </w:r>
          </w:p>
        </w:tc>
      </w:tr>
      <w:tr w14:paraId="31425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5B2C5DD0">
            <w:pPr>
              <w:pStyle w:val="17"/>
              <w:rPr>
                <w:rFonts w:ascii="宋体" w:hAnsi="宋体"/>
              </w:rPr>
            </w:pPr>
            <w:r>
              <w:rPr>
                <w:rFonts w:hint="eastAsia" w:ascii="宋体" w:hAnsi="宋体"/>
              </w:rPr>
              <w:t>第四单元</w:t>
            </w:r>
          </w:p>
        </w:tc>
        <w:tc>
          <w:tcPr>
            <w:tcW w:w="1074" w:type="dxa"/>
            <w:tcBorders>
              <w:bottom w:val="single" w:color="auto" w:sz="12" w:space="0"/>
            </w:tcBorders>
            <w:vAlign w:val="center"/>
          </w:tcPr>
          <w:p w14:paraId="06004E85">
            <w:pPr>
              <w:pStyle w:val="17"/>
              <w:rPr>
                <w:rFonts w:ascii="宋体" w:hAnsi="宋体"/>
              </w:rPr>
            </w:pPr>
          </w:p>
        </w:tc>
        <w:tc>
          <w:tcPr>
            <w:tcW w:w="1074" w:type="dxa"/>
            <w:tcBorders>
              <w:bottom w:val="single" w:color="auto" w:sz="12" w:space="0"/>
            </w:tcBorders>
            <w:vAlign w:val="center"/>
          </w:tcPr>
          <w:p w14:paraId="203CDDF0">
            <w:pPr>
              <w:pStyle w:val="17"/>
              <w:rPr>
                <w:rFonts w:ascii="宋体" w:hAnsi="宋体"/>
              </w:rPr>
            </w:pPr>
            <w:r>
              <w:rPr>
                <w:rFonts w:hint="eastAsia" w:ascii="宋体" w:hAnsi="宋体"/>
              </w:rPr>
              <w:t>√</w:t>
            </w:r>
          </w:p>
        </w:tc>
        <w:tc>
          <w:tcPr>
            <w:tcW w:w="1074" w:type="dxa"/>
            <w:tcBorders>
              <w:bottom w:val="single" w:color="auto" w:sz="12" w:space="0"/>
            </w:tcBorders>
            <w:vAlign w:val="center"/>
          </w:tcPr>
          <w:p w14:paraId="26F68272">
            <w:pPr>
              <w:pStyle w:val="17"/>
              <w:rPr>
                <w:rFonts w:ascii="宋体" w:hAnsi="宋体"/>
              </w:rPr>
            </w:pPr>
          </w:p>
        </w:tc>
        <w:tc>
          <w:tcPr>
            <w:tcW w:w="1073" w:type="dxa"/>
            <w:tcBorders>
              <w:bottom w:val="single" w:color="auto" w:sz="12" w:space="0"/>
            </w:tcBorders>
            <w:vAlign w:val="center"/>
          </w:tcPr>
          <w:p w14:paraId="710ABBAD">
            <w:pPr>
              <w:pStyle w:val="17"/>
              <w:rPr>
                <w:rFonts w:ascii="宋体" w:hAnsi="宋体"/>
              </w:rPr>
            </w:pPr>
            <w:r>
              <w:rPr>
                <w:rFonts w:hint="eastAsia" w:ascii="宋体" w:hAnsi="宋体"/>
              </w:rPr>
              <w:t>√</w:t>
            </w:r>
          </w:p>
        </w:tc>
        <w:tc>
          <w:tcPr>
            <w:tcW w:w="1073" w:type="dxa"/>
            <w:tcBorders>
              <w:bottom w:val="single" w:color="auto" w:sz="12" w:space="0"/>
            </w:tcBorders>
            <w:vAlign w:val="center"/>
          </w:tcPr>
          <w:p w14:paraId="280F52C1">
            <w:pPr>
              <w:pStyle w:val="17"/>
              <w:rPr>
                <w:rFonts w:ascii="宋体" w:hAnsi="宋体"/>
              </w:rPr>
            </w:pPr>
          </w:p>
        </w:tc>
        <w:tc>
          <w:tcPr>
            <w:tcW w:w="1074" w:type="dxa"/>
            <w:tcBorders>
              <w:bottom w:val="single" w:color="auto" w:sz="12" w:space="0"/>
              <w:right w:val="single" w:color="auto" w:sz="12" w:space="0"/>
            </w:tcBorders>
            <w:vAlign w:val="center"/>
          </w:tcPr>
          <w:p w14:paraId="462E7248">
            <w:pPr>
              <w:pStyle w:val="17"/>
              <w:rPr>
                <w:rFonts w:ascii="宋体" w:hAnsi="宋体"/>
              </w:rPr>
            </w:pPr>
            <w:r>
              <w:rPr>
                <w:rFonts w:hint="eastAsia" w:ascii="宋体" w:hAnsi="宋体"/>
              </w:rPr>
              <w:t>√</w:t>
            </w:r>
          </w:p>
        </w:tc>
      </w:tr>
    </w:tbl>
    <w:p w14:paraId="127E78D0">
      <w:pPr>
        <w:pStyle w:val="20"/>
        <w:spacing w:before="326" w:beforeLines="100" w:after="163"/>
        <w:rPr>
          <w:rFonts w:ascii="宋体" w:hAnsi="宋体"/>
        </w:rPr>
      </w:pPr>
      <w:r>
        <w:rPr>
          <w:rFonts w:hint="eastAsia" w:ascii="宋体" w:hAnsi="宋体"/>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26A3E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020FFE25">
            <w:pPr>
              <w:widowControl w:val="0"/>
              <w:snapToGrid w:val="0"/>
              <w:jc w:val="center"/>
              <w:rPr>
                <w:bCs/>
                <w:sz w:val="21"/>
                <w:szCs w:val="21"/>
              </w:rPr>
            </w:pPr>
            <w:r>
              <w:rPr>
                <w:rFonts w:hint="eastAsia"/>
                <w:bCs/>
                <w:sz w:val="21"/>
                <w:szCs w:val="21"/>
              </w:rPr>
              <w:t>教学单元</w:t>
            </w:r>
          </w:p>
        </w:tc>
        <w:tc>
          <w:tcPr>
            <w:tcW w:w="2690" w:type="dxa"/>
            <w:vMerge w:val="restart"/>
            <w:tcBorders>
              <w:top w:val="single" w:color="auto" w:sz="12" w:space="0"/>
            </w:tcBorders>
            <w:vAlign w:val="center"/>
          </w:tcPr>
          <w:p w14:paraId="77AD78AF">
            <w:pPr>
              <w:pStyle w:val="16"/>
              <w:widowControl w:val="0"/>
              <w:rPr>
                <w:rFonts w:ascii="宋体" w:hAnsi="宋体" w:eastAsia="宋体"/>
                <w:szCs w:val="21"/>
              </w:rPr>
            </w:pPr>
            <w:r>
              <w:rPr>
                <w:rFonts w:hint="eastAsia" w:ascii="宋体" w:hAnsi="宋体" w:eastAsia="宋体"/>
                <w:szCs w:val="21"/>
              </w:rPr>
              <w:t>教与学方式</w:t>
            </w:r>
          </w:p>
        </w:tc>
        <w:tc>
          <w:tcPr>
            <w:tcW w:w="1697" w:type="dxa"/>
            <w:vMerge w:val="restart"/>
            <w:tcBorders>
              <w:top w:val="single" w:color="auto" w:sz="12" w:space="0"/>
            </w:tcBorders>
            <w:vAlign w:val="center"/>
          </w:tcPr>
          <w:p w14:paraId="433486D4">
            <w:pPr>
              <w:pStyle w:val="16"/>
              <w:widowControl w:val="0"/>
              <w:rPr>
                <w:rFonts w:ascii="宋体" w:hAnsi="宋体" w:eastAsia="宋体"/>
                <w:szCs w:val="21"/>
              </w:rPr>
            </w:pPr>
            <w:r>
              <w:rPr>
                <w:rFonts w:hint="eastAsia" w:ascii="宋体" w:hAnsi="宋体" w:eastAsia="宋体"/>
                <w:szCs w:val="21"/>
              </w:rPr>
              <w:t>考核方式</w:t>
            </w:r>
          </w:p>
        </w:tc>
        <w:tc>
          <w:tcPr>
            <w:tcW w:w="2061" w:type="dxa"/>
            <w:gridSpan w:val="3"/>
            <w:tcBorders>
              <w:top w:val="single" w:color="auto" w:sz="12" w:space="0"/>
              <w:right w:val="single" w:color="auto" w:sz="12" w:space="0"/>
            </w:tcBorders>
            <w:vAlign w:val="center"/>
          </w:tcPr>
          <w:p w14:paraId="6D912727">
            <w:pPr>
              <w:pStyle w:val="16"/>
              <w:widowControl w:val="0"/>
              <w:rPr>
                <w:rFonts w:ascii="宋体" w:hAnsi="宋体" w:eastAsia="宋体"/>
                <w:szCs w:val="21"/>
              </w:rPr>
            </w:pPr>
            <w:r>
              <w:rPr>
                <w:rFonts w:hint="eastAsia" w:ascii="宋体" w:hAnsi="宋体" w:eastAsia="宋体"/>
                <w:szCs w:val="21"/>
              </w:rPr>
              <w:t>学时</w:t>
            </w:r>
            <w:r>
              <w:rPr>
                <w:rFonts w:hint="eastAsia" w:ascii="宋体" w:hAnsi="宋体" w:eastAsia="宋体"/>
                <w:bCs w:val="0"/>
                <w:szCs w:val="21"/>
              </w:rPr>
              <w:t>分配</w:t>
            </w:r>
          </w:p>
        </w:tc>
      </w:tr>
      <w:tr w14:paraId="26CE8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15375ED5">
            <w:pPr>
              <w:widowControl w:val="0"/>
              <w:snapToGrid w:val="0"/>
              <w:jc w:val="center"/>
              <w:rPr>
                <w:bCs/>
                <w:sz w:val="21"/>
                <w:szCs w:val="21"/>
              </w:rPr>
            </w:pPr>
          </w:p>
        </w:tc>
        <w:tc>
          <w:tcPr>
            <w:tcW w:w="2690" w:type="dxa"/>
            <w:vMerge w:val="continue"/>
          </w:tcPr>
          <w:p w14:paraId="68955ED0">
            <w:pPr>
              <w:widowControl w:val="0"/>
              <w:snapToGrid w:val="0"/>
              <w:jc w:val="center"/>
              <w:rPr>
                <w:bCs/>
                <w:sz w:val="21"/>
                <w:szCs w:val="21"/>
              </w:rPr>
            </w:pPr>
          </w:p>
        </w:tc>
        <w:tc>
          <w:tcPr>
            <w:tcW w:w="1697" w:type="dxa"/>
            <w:vMerge w:val="continue"/>
          </w:tcPr>
          <w:p w14:paraId="3678C980">
            <w:pPr>
              <w:widowControl w:val="0"/>
              <w:snapToGrid w:val="0"/>
              <w:jc w:val="center"/>
              <w:rPr>
                <w:bCs/>
                <w:sz w:val="21"/>
                <w:szCs w:val="21"/>
              </w:rPr>
            </w:pPr>
          </w:p>
        </w:tc>
        <w:tc>
          <w:tcPr>
            <w:tcW w:w="708" w:type="dxa"/>
            <w:vAlign w:val="center"/>
          </w:tcPr>
          <w:p w14:paraId="314D37D7">
            <w:pPr>
              <w:widowControl w:val="0"/>
              <w:snapToGrid w:val="0"/>
              <w:jc w:val="center"/>
              <w:rPr>
                <w:bCs/>
                <w:sz w:val="21"/>
                <w:szCs w:val="21"/>
              </w:rPr>
            </w:pPr>
            <w:r>
              <w:rPr>
                <w:rFonts w:hint="eastAsia"/>
                <w:bCs/>
                <w:sz w:val="21"/>
                <w:szCs w:val="21"/>
              </w:rPr>
              <w:t>理论</w:t>
            </w:r>
          </w:p>
        </w:tc>
        <w:tc>
          <w:tcPr>
            <w:tcW w:w="653" w:type="dxa"/>
            <w:vAlign w:val="center"/>
          </w:tcPr>
          <w:p w14:paraId="2CFFC5FF">
            <w:pPr>
              <w:widowControl w:val="0"/>
              <w:snapToGrid w:val="0"/>
              <w:jc w:val="center"/>
              <w:rPr>
                <w:bCs/>
                <w:sz w:val="21"/>
                <w:szCs w:val="21"/>
              </w:rPr>
            </w:pPr>
            <w:r>
              <w:rPr>
                <w:rFonts w:hint="eastAsia"/>
                <w:bCs/>
                <w:sz w:val="21"/>
                <w:szCs w:val="21"/>
              </w:rPr>
              <w:t>实践</w:t>
            </w:r>
          </w:p>
        </w:tc>
        <w:tc>
          <w:tcPr>
            <w:tcW w:w="700" w:type="dxa"/>
            <w:tcBorders>
              <w:right w:val="single" w:color="auto" w:sz="12" w:space="0"/>
            </w:tcBorders>
            <w:vAlign w:val="center"/>
          </w:tcPr>
          <w:p w14:paraId="3ECA9F0F">
            <w:pPr>
              <w:widowControl w:val="0"/>
              <w:snapToGrid w:val="0"/>
              <w:jc w:val="center"/>
              <w:rPr>
                <w:bCs/>
                <w:sz w:val="21"/>
                <w:szCs w:val="21"/>
              </w:rPr>
            </w:pPr>
            <w:r>
              <w:rPr>
                <w:rFonts w:hint="eastAsia"/>
                <w:bCs/>
                <w:sz w:val="21"/>
                <w:szCs w:val="21"/>
              </w:rPr>
              <w:t>小计</w:t>
            </w:r>
          </w:p>
        </w:tc>
      </w:tr>
      <w:tr w14:paraId="30DF6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7449F6C">
            <w:pPr>
              <w:widowControl w:val="0"/>
              <w:snapToGrid w:val="0"/>
              <w:jc w:val="center"/>
              <w:rPr>
                <w:bCs/>
                <w:sz w:val="21"/>
                <w:szCs w:val="21"/>
              </w:rPr>
            </w:pPr>
            <w:r>
              <w:rPr>
                <w:rFonts w:hint="eastAsia"/>
                <w:bCs/>
                <w:sz w:val="21"/>
                <w:szCs w:val="21"/>
              </w:rPr>
              <w:t>第一单元</w:t>
            </w:r>
          </w:p>
        </w:tc>
        <w:tc>
          <w:tcPr>
            <w:tcW w:w="2690" w:type="dxa"/>
            <w:vAlign w:val="center"/>
          </w:tcPr>
          <w:p w14:paraId="2753B321">
            <w:pPr>
              <w:widowControl w:val="0"/>
              <w:snapToGrid w:val="0"/>
              <w:jc w:val="center"/>
              <w:rPr>
                <w:bCs/>
                <w:sz w:val="21"/>
                <w:szCs w:val="21"/>
              </w:rPr>
            </w:pPr>
            <w:r>
              <w:rPr>
                <w:rFonts w:hint="eastAsia"/>
                <w:bCs/>
                <w:sz w:val="21"/>
                <w:szCs w:val="21"/>
              </w:rPr>
              <w:t>讲 课</w:t>
            </w:r>
          </w:p>
        </w:tc>
        <w:tc>
          <w:tcPr>
            <w:tcW w:w="1697" w:type="dxa"/>
            <w:vAlign w:val="center"/>
          </w:tcPr>
          <w:p w14:paraId="4D0DF4C5">
            <w:pPr>
              <w:widowControl w:val="0"/>
              <w:snapToGrid w:val="0"/>
              <w:jc w:val="center"/>
              <w:rPr>
                <w:bCs/>
                <w:sz w:val="21"/>
                <w:szCs w:val="21"/>
              </w:rPr>
            </w:pPr>
            <w:r>
              <w:rPr>
                <w:rFonts w:hint="eastAsia"/>
                <w:bCs/>
                <w:sz w:val="21"/>
                <w:szCs w:val="21"/>
              </w:rPr>
              <w:t>考 查</w:t>
            </w:r>
          </w:p>
        </w:tc>
        <w:tc>
          <w:tcPr>
            <w:tcW w:w="708" w:type="dxa"/>
            <w:vAlign w:val="center"/>
          </w:tcPr>
          <w:p w14:paraId="36664180">
            <w:pPr>
              <w:widowControl w:val="0"/>
              <w:snapToGrid w:val="0"/>
              <w:jc w:val="center"/>
              <w:rPr>
                <w:bCs/>
                <w:sz w:val="21"/>
                <w:szCs w:val="21"/>
              </w:rPr>
            </w:pPr>
            <w:r>
              <w:rPr>
                <w:rFonts w:hint="eastAsia"/>
                <w:bCs/>
                <w:sz w:val="21"/>
                <w:szCs w:val="21"/>
              </w:rPr>
              <w:t>4</w:t>
            </w:r>
          </w:p>
        </w:tc>
        <w:tc>
          <w:tcPr>
            <w:tcW w:w="653" w:type="dxa"/>
            <w:vAlign w:val="center"/>
          </w:tcPr>
          <w:p w14:paraId="7B0AAE90">
            <w:pPr>
              <w:widowControl w:val="0"/>
              <w:snapToGrid w:val="0"/>
              <w:jc w:val="center"/>
              <w:rPr>
                <w:bCs/>
                <w:sz w:val="21"/>
                <w:szCs w:val="21"/>
              </w:rPr>
            </w:pPr>
            <w:r>
              <w:rPr>
                <w:rFonts w:hint="eastAsia"/>
                <w:bCs/>
                <w:sz w:val="21"/>
                <w:szCs w:val="21"/>
              </w:rPr>
              <w:t>0</w:t>
            </w:r>
          </w:p>
        </w:tc>
        <w:tc>
          <w:tcPr>
            <w:tcW w:w="700" w:type="dxa"/>
            <w:tcBorders>
              <w:right w:val="single" w:color="auto" w:sz="12" w:space="0"/>
            </w:tcBorders>
            <w:vAlign w:val="center"/>
          </w:tcPr>
          <w:p w14:paraId="6F3D8DAD">
            <w:pPr>
              <w:widowControl w:val="0"/>
              <w:snapToGrid w:val="0"/>
              <w:jc w:val="center"/>
              <w:rPr>
                <w:bCs/>
                <w:sz w:val="21"/>
                <w:szCs w:val="21"/>
              </w:rPr>
            </w:pPr>
            <w:r>
              <w:rPr>
                <w:rFonts w:hint="eastAsia"/>
                <w:bCs/>
                <w:sz w:val="21"/>
                <w:szCs w:val="21"/>
              </w:rPr>
              <w:t>4</w:t>
            </w:r>
          </w:p>
        </w:tc>
      </w:tr>
      <w:tr w14:paraId="13B16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B035C65">
            <w:pPr>
              <w:widowControl w:val="0"/>
              <w:snapToGrid w:val="0"/>
              <w:jc w:val="center"/>
              <w:rPr>
                <w:bCs/>
                <w:sz w:val="21"/>
                <w:szCs w:val="21"/>
              </w:rPr>
            </w:pPr>
            <w:r>
              <w:rPr>
                <w:rFonts w:hint="eastAsia"/>
                <w:bCs/>
                <w:sz w:val="21"/>
                <w:szCs w:val="21"/>
              </w:rPr>
              <w:t>第二单元</w:t>
            </w:r>
          </w:p>
        </w:tc>
        <w:tc>
          <w:tcPr>
            <w:tcW w:w="2690" w:type="dxa"/>
            <w:vAlign w:val="center"/>
          </w:tcPr>
          <w:p w14:paraId="58C2F6FE">
            <w:pPr>
              <w:widowControl w:val="0"/>
              <w:snapToGrid w:val="0"/>
              <w:jc w:val="center"/>
              <w:rPr>
                <w:bCs/>
                <w:sz w:val="21"/>
                <w:szCs w:val="21"/>
              </w:rPr>
            </w:pPr>
            <w:r>
              <w:rPr>
                <w:rFonts w:hint="eastAsia"/>
                <w:bCs/>
                <w:sz w:val="21"/>
                <w:szCs w:val="21"/>
              </w:rPr>
              <w:t>边讲边练</w:t>
            </w:r>
          </w:p>
        </w:tc>
        <w:tc>
          <w:tcPr>
            <w:tcW w:w="1697" w:type="dxa"/>
            <w:vAlign w:val="center"/>
          </w:tcPr>
          <w:p w14:paraId="4A2661F1">
            <w:pPr>
              <w:widowControl w:val="0"/>
              <w:snapToGrid w:val="0"/>
              <w:jc w:val="center"/>
              <w:rPr>
                <w:bCs/>
                <w:sz w:val="21"/>
                <w:szCs w:val="21"/>
              </w:rPr>
            </w:pPr>
            <w:r>
              <w:rPr>
                <w:rFonts w:hint="eastAsia"/>
                <w:bCs/>
                <w:sz w:val="21"/>
                <w:szCs w:val="21"/>
              </w:rPr>
              <w:t>考 查</w:t>
            </w:r>
          </w:p>
        </w:tc>
        <w:tc>
          <w:tcPr>
            <w:tcW w:w="708" w:type="dxa"/>
            <w:vAlign w:val="center"/>
          </w:tcPr>
          <w:p w14:paraId="22244651">
            <w:pPr>
              <w:widowControl w:val="0"/>
              <w:snapToGrid w:val="0"/>
              <w:jc w:val="center"/>
              <w:rPr>
                <w:bCs/>
                <w:sz w:val="21"/>
                <w:szCs w:val="21"/>
              </w:rPr>
            </w:pPr>
            <w:r>
              <w:rPr>
                <w:rFonts w:hint="eastAsia"/>
                <w:bCs/>
                <w:sz w:val="21"/>
                <w:szCs w:val="21"/>
              </w:rPr>
              <w:t>0</w:t>
            </w:r>
          </w:p>
        </w:tc>
        <w:tc>
          <w:tcPr>
            <w:tcW w:w="653" w:type="dxa"/>
            <w:vAlign w:val="center"/>
          </w:tcPr>
          <w:p w14:paraId="6086E3FB">
            <w:pPr>
              <w:widowControl w:val="0"/>
              <w:snapToGrid w:val="0"/>
              <w:jc w:val="center"/>
              <w:rPr>
                <w:bCs/>
                <w:sz w:val="21"/>
                <w:szCs w:val="21"/>
              </w:rPr>
            </w:pPr>
            <w:r>
              <w:rPr>
                <w:rFonts w:hint="eastAsia"/>
                <w:bCs/>
                <w:sz w:val="21"/>
                <w:szCs w:val="21"/>
              </w:rPr>
              <w:t>20</w:t>
            </w:r>
          </w:p>
        </w:tc>
        <w:tc>
          <w:tcPr>
            <w:tcW w:w="700" w:type="dxa"/>
            <w:tcBorders>
              <w:right w:val="single" w:color="auto" w:sz="12" w:space="0"/>
            </w:tcBorders>
            <w:vAlign w:val="center"/>
          </w:tcPr>
          <w:p w14:paraId="3DAA510D">
            <w:pPr>
              <w:widowControl w:val="0"/>
              <w:snapToGrid w:val="0"/>
              <w:jc w:val="center"/>
              <w:rPr>
                <w:bCs/>
                <w:sz w:val="21"/>
                <w:szCs w:val="21"/>
              </w:rPr>
            </w:pPr>
            <w:r>
              <w:rPr>
                <w:rFonts w:hint="eastAsia"/>
                <w:bCs/>
                <w:sz w:val="21"/>
                <w:szCs w:val="21"/>
              </w:rPr>
              <w:t>20</w:t>
            </w:r>
          </w:p>
        </w:tc>
      </w:tr>
      <w:tr w14:paraId="35FC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92D9EEB">
            <w:pPr>
              <w:widowControl w:val="0"/>
              <w:snapToGrid w:val="0"/>
              <w:jc w:val="center"/>
              <w:rPr>
                <w:bCs/>
                <w:sz w:val="21"/>
                <w:szCs w:val="21"/>
              </w:rPr>
            </w:pPr>
            <w:r>
              <w:rPr>
                <w:rFonts w:hint="eastAsia"/>
                <w:bCs/>
                <w:sz w:val="21"/>
                <w:szCs w:val="21"/>
              </w:rPr>
              <w:t>第三单元</w:t>
            </w:r>
          </w:p>
        </w:tc>
        <w:tc>
          <w:tcPr>
            <w:tcW w:w="2690" w:type="dxa"/>
            <w:vAlign w:val="center"/>
          </w:tcPr>
          <w:p w14:paraId="13965D95">
            <w:pPr>
              <w:widowControl w:val="0"/>
              <w:snapToGrid w:val="0"/>
              <w:jc w:val="center"/>
              <w:rPr>
                <w:bCs/>
                <w:sz w:val="21"/>
                <w:szCs w:val="21"/>
              </w:rPr>
            </w:pPr>
            <w:r>
              <w:rPr>
                <w:rFonts w:hint="eastAsia"/>
                <w:bCs/>
                <w:sz w:val="21"/>
                <w:szCs w:val="21"/>
              </w:rPr>
              <w:t>边讲边练</w:t>
            </w:r>
          </w:p>
        </w:tc>
        <w:tc>
          <w:tcPr>
            <w:tcW w:w="1697" w:type="dxa"/>
            <w:vAlign w:val="center"/>
          </w:tcPr>
          <w:p w14:paraId="2EE09162">
            <w:pPr>
              <w:widowControl w:val="0"/>
              <w:snapToGrid w:val="0"/>
              <w:jc w:val="center"/>
              <w:rPr>
                <w:bCs/>
                <w:sz w:val="21"/>
                <w:szCs w:val="21"/>
              </w:rPr>
            </w:pPr>
            <w:r>
              <w:rPr>
                <w:rFonts w:hint="eastAsia"/>
                <w:bCs/>
                <w:sz w:val="21"/>
                <w:szCs w:val="21"/>
              </w:rPr>
              <w:t>考 查</w:t>
            </w:r>
          </w:p>
        </w:tc>
        <w:tc>
          <w:tcPr>
            <w:tcW w:w="708" w:type="dxa"/>
            <w:vAlign w:val="center"/>
          </w:tcPr>
          <w:p w14:paraId="1A7C7A4A">
            <w:pPr>
              <w:widowControl w:val="0"/>
              <w:snapToGrid w:val="0"/>
              <w:jc w:val="center"/>
              <w:rPr>
                <w:bCs/>
                <w:sz w:val="21"/>
                <w:szCs w:val="21"/>
              </w:rPr>
            </w:pPr>
            <w:r>
              <w:rPr>
                <w:rFonts w:hint="eastAsia"/>
                <w:bCs/>
                <w:sz w:val="21"/>
                <w:szCs w:val="21"/>
              </w:rPr>
              <w:t>0</w:t>
            </w:r>
          </w:p>
        </w:tc>
        <w:tc>
          <w:tcPr>
            <w:tcW w:w="653" w:type="dxa"/>
            <w:vAlign w:val="center"/>
          </w:tcPr>
          <w:p w14:paraId="117C0364">
            <w:pPr>
              <w:widowControl w:val="0"/>
              <w:snapToGrid w:val="0"/>
              <w:jc w:val="center"/>
              <w:rPr>
                <w:bCs/>
                <w:sz w:val="21"/>
                <w:szCs w:val="21"/>
              </w:rPr>
            </w:pPr>
            <w:r>
              <w:rPr>
                <w:rFonts w:hint="eastAsia"/>
                <w:bCs/>
                <w:sz w:val="21"/>
                <w:szCs w:val="21"/>
              </w:rPr>
              <w:t>8</w:t>
            </w:r>
          </w:p>
        </w:tc>
        <w:tc>
          <w:tcPr>
            <w:tcW w:w="700" w:type="dxa"/>
            <w:tcBorders>
              <w:right w:val="single" w:color="auto" w:sz="12" w:space="0"/>
            </w:tcBorders>
            <w:vAlign w:val="center"/>
          </w:tcPr>
          <w:p w14:paraId="432C0EB1">
            <w:pPr>
              <w:widowControl w:val="0"/>
              <w:snapToGrid w:val="0"/>
              <w:jc w:val="center"/>
              <w:rPr>
                <w:bCs/>
                <w:sz w:val="21"/>
                <w:szCs w:val="21"/>
              </w:rPr>
            </w:pPr>
            <w:r>
              <w:rPr>
                <w:rFonts w:hint="eastAsia"/>
                <w:bCs/>
                <w:sz w:val="21"/>
                <w:szCs w:val="21"/>
              </w:rPr>
              <w:t>8</w:t>
            </w:r>
          </w:p>
        </w:tc>
      </w:tr>
      <w:tr w14:paraId="56EF1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ED42EC1">
            <w:pPr>
              <w:widowControl w:val="0"/>
              <w:snapToGrid w:val="0"/>
              <w:jc w:val="center"/>
              <w:rPr>
                <w:bCs/>
                <w:sz w:val="21"/>
                <w:szCs w:val="21"/>
              </w:rPr>
            </w:pPr>
            <w:r>
              <w:rPr>
                <w:rFonts w:hint="eastAsia"/>
                <w:bCs/>
                <w:sz w:val="21"/>
                <w:szCs w:val="21"/>
              </w:rPr>
              <w:t>第四单元</w:t>
            </w:r>
          </w:p>
        </w:tc>
        <w:tc>
          <w:tcPr>
            <w:tcW w:w="2690" w:type="dxa"/>
            <w:vAlign w:val="center"/>
          </w:tcPr>
          <w:p w14:paraId="37BE9D5E">
            <w:pPr>
              <w:widowControl w:val="0"/>
              <w:snapToGrid w:val="0"/>
              <w:jc w:val="center"/>
              <w:rPr>
                <w:bCs/>
                <w:sz w:val="21"/>
                <w:szCs w:val="21"/>
              </w:rPr>
            </w:pPr>
            <w:r>
              <w:rPr>
                <w:rFonts w:hint="eastAsia"/>
                <w:bCs/>
                <w:sz w:val="21"/>
                <w:szCs w:val="21"/>
              </w:rPr>
              <w:t>课外练习</w:t>
            </w:r>
          </w:p>
        </w:tc>
        <w:tc>
          <w:tcPr>
            <w:tcW w:w="1697" w:type="dxa"/>
            <w:vAlign w:val="center"/>
          </w:tcPr>
          <w:p w14:paraId="7B109E10">
            <w:pPr>
              <w:widowControl w:val="0"/>
              <w:snapToGrid w:val="0"/>
              <w:jc w:val="center"/>
              <w:rPr>
                <w:bCs/>
                <w:sz w:val="21"/>
                <w:szCs w:val="21"/>
              </w:rPr>
            </w:pPr>
            <w:r>
              <w:rPr>
                <w:rFonts w:hint="eastAsia"/>
                <w:bCs/>
                <w:sz w:val="21"/>
                <w:szCs w:val="21"/>
              </w:rPr>
              <w:t>考 查</w:t>
            </w:r>
          </w:p>
        </w:tc>
        <w:tc>
          <w:tcPr>
            <w:tcW w:w="708" w:type="dxa"/>
            <w:vAlign w:val="center"/>
          </w:tcPr>
          <w:p w14:paraId="61881580">
            <w:pPr>
              <w:widowControl w:val="0"/>
              <w:snapToGrid w:val="0"/>
              <w:jc w:val="center"/>
              <w:rPr>
                <w:bCs/>
                <w:sz w:val="21"/>
                <w:szCs w:val="21"/>
              </w:rPr>
            </w:pPr>
            <w:r>
              <w:rPr>
                <w:rFonts w:hint="eastAsia"/>
                <w:bCs/>
                <w:sz w:val="21"/>
                <w:szCs w:val="21"/>
              </w:rPr>
              <w:t>0</w:t>
            </w:r>
          </w:p>
        </w:tc>
        <w:tc>
          <w:tcPr>
            <w:tcW w:w="653" w:type="dxa"/>
            <w:vAlign w:val="center"/>
          </w:tcPr>
          <w:p w14:paraId="6AACC09D">
            <w:pPr>
              <w:widowControl w:val="0"/>
              <w:snapToGrid w:val="0"/>
              <w:jc w:val="center"/>
              <w:rPr>
                <w:bCs/>
                <w:sz w:val="21"/>
                <w:szCs w:val="21"/>
              </w:rPr>
            </w:pPr>
            <w:r>
              <w:rPr>
                <w:rFonts w:hint="eastAsia"/>
                <w:bCs/>
                <w:sz w:val="21"/>
                <w:szCs w:val="21"/>
              </w:rPr>
              <w:t>0</w:t>
            </w:r>
          </w:p>
        </w:tc>
        <w:tc>
          <w:tcPr>
            <w:tcW w:w="700" w:type="dxa"/>
            <w:tcBorders>
              <w:right w:val="single" w:color="auto" w:sz="12" w:space="0"/>
            </w:tcBorders>
            <w:vAlign w:val="center"/>
          </w:tcPr>
          <w:p w14:paraId="663041A8">
            <w:pPr>
              <w:widowControl w:val="0"/>
              <w:snapToGrid w:val="0"/>
              <w:jc w:val="center"/>
              <w:rPr>
                <w:bCs/>
                <w:sz w:val="21"/>
                <w:szCs w:val="21"/>
              </w:rPr>
            </w:pPr>
            <w:r>
              <w:rPr>
                <w:rFonts w:hint="eastAsia"/>
                <w:bCs/>
                <w:sz w:val="21"/>
                <w:szCs w:val="21"/>
              </w:rPr>
              <w:t>0</w:t>
            </w:r>
          </w:p>
        </w:tc>
      </w:tr>
      <w:tr w14:paraId="553B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788DB3DB">
            <w:pPr>
              <w:pStyle w:val="16"/>
              <w:widowControl w:val="0"/>
              <w:rPr>
                <w:rFonts w:ascii="宋体" w:hAnsi="宋体" w:eastAsia="宋体"/>
                <w:szCs w:val="21"/>
              </w:rPr>
            </w:pPr>
            <w:r>
              <w:rPr>
                <w:rFonts w:hint="eastAsia" w:ascii="宋体" w:hAnsi="宋体" w:eastAsia="宋体"/>
                <w:szCs w:val="21"/>
              </w:rPr>
              <w:t>合 计</w:t>
            </w:r>
          </w:p>
        </w:tc>
        <w:tc>
          <w:tcPr>
            <w:tcW w:w="708" w:type="dxa"/>
            <w:tcBorders>
              <w:bottom w:val="single" w:color="auto" w:sz="12" w:space="0"/>
            </w:tcBorders>
            <w:vAlign w:val="center"/>
          </w:tcPr>
          <w:p w14:paraId="006ED74A">
            <w:pPr>
              <w:widowControl w:val="0"/>
              <w:snapToGrid w:val="0"/>
              <w:jc w:val="center"/>
              <w:rPr>
                <w:bCs/>
                <w:sz w:val="21"/>
                <w:szCs w:val="21"/>
              </w:rPr>
            </w:pPr>
            <w:r>
              <w:rPr>
                <w:rFonts w:hint="eastAsia"/>
                <w:bCs/>
                <w:sz w:val="21"/>
                <w:szCs w:val="21"/>
              </w:rPr>
              <w:t>4</w:t>
            </w:r>
          </w:p>
        </w:tc>
        <w:tc>
          <w:tcPr>
            <w:tcW w:w="653" w:type="dxa"/>
            <w:tcBorders>
              <w:bottom w:val="single" w:color="auto" w:sz="12" w:space="0"/>
            </w:tcBorders>
            <w:vAlign w:val="center"/>
          </w:tcPr>
          <w:p w14:paraId="7F5AF701">
            <w:pPr>
              <w:widowControl w:val="0"/>
              <w:snapToGrid w:val="0"/>
              <w:jc w:val="center"/>
              <w:rPr>
                <w:bCs/>
                <w:sz w:val="21"/>
                <w:szCs w:val="21"/>
              </w:rPr>
            </w:pPr>
            <w:r>
              <w:rPr>
                <w:rFonts w:hint="eastAsia"/>
                <w:bCs/>
                <w:sz w:val="21"/>
                <w:szCs w:val="21"/>
              </w:rPr>
              <w:t>28</w:t>
            </w:r>
          </w:p>
        </w:tc>
        <w:tc>
          <w:tcPr>
            <w:tcW w:w="700" w:type="dxa"/>
            <w:tcBorders>
              <w:bottom w:val="single" w:color="auto" w:sz="12" w:space="0"/>
              <w:right w:val="single" w:color="auto" w:sz="12" w:space="0"/>
            </w:tcBorders>
            <w:vAlign w:val="center"/>
          </w:tcPr>
          <w:p w14:paraId="7C2626B6">
            <w:pPr>
              <w:widowControl w:val="0"/>
              <w:snapToGrid w:val="0"/>
              <w:jc w:val="center"/>
              <w:rPr>
                <w:bCs/>
                <w:sz w:val="21"/>
                <w:szCs w:val="21"/>
              </w:rPr>
            </w:pPr>
            <w:r>
              <w:rPr>
                <w:rFonts w:hint="eastAsia"/>
                <w:bCs/>
                <w:sz w:val="21"/>
                <w:szCs w:val="21"/>
              </w:rPr>
              <w:t>32</w:t>
            </w:r>
          </w:p>
        </w:tc>
      </w:tr>
    </w:tbl>
    <w:p w14:paraId="741059A9">
      <w:pPr>
        <w:pStyle w:val="20"/>
        <w:numPr>
          <w:ilvl w:val="0"/>
          <w:numId w:val="1"/>
        </w:numPr>
        <w:spacing w:before="163" w:beforeLines="50" w:after="163"/>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2880"/>
        <w:gridCol w:w="3251"/>
        <w:gridCol w:w="810"/>
        <w:gridCol w:w="758"/>
      </w:tblGrid>
      <w:tr w14:paraId="26185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3193EB8C">
            <w:pPr>
              <w:pStyle w:val="16"/>
              <w:rPr>
                <w:rFonts w:hint="eastAsia" w:eastAsia="黑体"/>
                <w:b w:val="0"/>
                <w:bCs/>
                <w:color w:val="000000" w:themeColor="text1"/>
                <w:szCs w:val="16"/>
                <w:lang w:eastAsia="zh-CN"/>
                <w14:textFill>
                  <w14:solidFill>
                    <w14:schemeClr w14:val="tx1"/>
                  </w14:solidFill>
                </w14:textFill>
              </w:rPr>
            </w:pPr>
            <w:r>
              <w:rPr>
                <w:rFonts w:hint="eastAsia" w:ascii="黑体" w:hAnsi="黑体"/>
                <w:b w:val="0"/>
                <w:bCs/>
                <w:color w:val="000000" w:themeColor="text1"/>
                <w:szCs w:val="18"/>
                <w:lang w:val="en-US" w:eastAsia="zh-CN"/>
                <w14:textFill>
                  <w14:solidFill>
                    <w14:schemeClr w14:val="tx1"/>
                  </w14:solidFill>
                </w14:textFill>
              </w:rPr>
              <w:t>序号</w:t>
            </w:r>
            <w:r>
              <w:rPr>
                <w:rFonts w:hint="eastAsia" w:ascii="黑体" w:hAnsi="黑体"/>
                <w:b w:val="0"/>
                <w:bCs/>
                <w:color w:val="000000" w:themeColor="text1"/>
                <w:szCs w:val="18"/>
                <w:lang w:eastAsia="zh-CN"/>
                <w14:textFill>
                  <w14:solidFill>
                    <w14:schemeClr w14:val="tx1"/>
                  </w14:solidFill>
                </w14:textFill>
              </w:rPr>
              <w:t xml:space="preserve"> </w:t>
            </w:r>
          </w:p>
        </w:tc>
        <w:tc>
          <w:tcPr>
            <w:tcW w:w="2880" w:type="dxa"/>
            <w:tcBorders>
              <w:top w:val="single" w:color="auto" w:sz="4" w:space="0"/>
              <w:left w:val="single" w:color="auto" w:sz="4" w:space="0"/>
              <w:right w:val="single" w:color="auto" w:sz="4" w:space="0"/>
            </w:tcBorders>
            <w:noWrap w:val="0"/>
            <w:vAlign w:val="center"/>
          </w:tcPr>
          <w:p w14:paraId="454D2B98">
            <w:pPr>
              <w:pStyle w:val="16"/>
              <w:rPr>
                <w:rFonts w:hint="eastAsia"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实验项目名称</w:t>
            </w:r>
          </w:p>
        </w:tc>
        <w:tc>
          <w:tcPr>
            <w:tcW w:w="3251" w:type="dxa"/>
            <w:tcBorders>
              <w:top w:val="single" w:color="auto" w:sz="4" w:space="0"/>
              <w:left w:val="single" w:color="auto" w:sz="4" w:space="0"/>
              <w:right w:val="single" w:color="auto" w:sz="4" w:space="0"/>
            </w:tcBorders>
            <w:noWrap w:val="0"/>
            <w:vAlign w:val="center"/>
          </w:tcPr>
          <w:p w14:paraId="72C22406">
            <w:pPr>
              <w:pStyle w:val="16"/>
              <w:rPr>
                <w:rFonts w:hint="default"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目标要求与主要内容</w:t>
            </w:r>
          </w:p>
        </w:tc>
        <w:tc>
          <w:tcPr>
            <w:tcW w:w="810" w:type="dxa"/>
            <w:tcBorders>
              <w:top w:val="single" w:color="auto" w:sz="4" w:space="0"/>
              <w:left w:val="single" w:color="auto" w:sz="4" w:space="0"/>
              <w:right w:val="single" w:color="auto" w:sz="4" w:space="0"/>
            </w:tcBorders>
            <w:noWrap w:val="0"/>
            <w:vAlign w:val="center"/>
          </w:tcPr>
          <w:p w14:paraId="36B0537A">
            <w:pPr>
              <w:pStyle w:val="16"/>
              <w:rPr>
                <w:rFonts w:hint="default"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 时数</w:t>
            </w:r>
          </w:p>
        </w:tc>
        <w:tc>
          <w:tcPr>
            <w:tcW w:w="758" w:type="dxa"/>
            <w:tcBorders>
              <w:top w:val="single" w:color="auto" w:sz="4" w:space="0"/>
              <w:left w:val="single" w:color="auto" w:sz="4" w:space="0"/>
              <w:right w:val="single" w:color="auto" w:sz="4" w:space="0"/>
            </w:tcBorders>
            <w:noWrap w:val="0"/>
            <w:vAlign w:val="center"/>
          </w:tcPr>
          <w:p w14:paraId="58315838">
            <w:pPr>
              <w:pStyle w:val="16"/>
              <w:rPr>
                <w:rFonts w:hint="eastAsia"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 类型</w:t>
            </w:r>
          </w:p>
        </w:tc>
      </w:tr>
      <w:tr w14:paraId="28F8F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1A60FCF6">
            <w:pPr>
              <w:pStyle w:val="17"/>
              <w:rPr>
                <w:rFonts w:hint="eastAsia" w:ascii="宋体" w:hAnsi="宋体" w:eastAsia="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1</w:t>
            </w:r>
          </w:p>
        </w:tc>
        <w:tc>
          <w:tcPr>
            <w:tcW w:w="2880" w:type="dxa"/>
            <w:tcBorders>
              <w:left w:val="single" w:color="auto" w:sz="4" w:space="0"/>
              <w:right w:val="single" w:color="auto" w:sz="4" w:space="0"/>
            </w:tcBorders>
            <w:noWrap w:val="0"/>
            <w:vAlign w:val="center"/>
          </w:tcPr>
          <w:p w14:paraId="7A9EDDD0">
            <w:pPr>
              <w:pStyle w:val="17"/>
              <w:rPr>
                <w:rFonts w:hint="eastAsia" w:ascii="宋体" w:hAnsi="宋体" w:eastAsia="宋体" w:cs="Times New Roman"/>
                <w:b w:val="0"/>
                <w:bCs/>
                <w:color w:val="000000" w:themeColor="text1"/>
                <w:lang w:val="en-US" w:eastAsia="zh-CN"/>
                <w14:textFill>
                  <w14:solidFill>
                    <w14:schemeClr w14:val="tx1"/>
                  </w14:solidFill>
                </w14:textFill>
              </w:rPr>
            </w:pPr>
            <w:r>
              <w:rPr>
                <w:rFonts w:hint="eastAsia" w:ascii="宋体" w:hAnsi="宋体"/>
                <w:b w:val="0"/>
                <w:bCs/>
                <w:color w:val="000000" w:themeColor="text1"/>
                <w14:textFill>
                  <w14:solidFill>
                    <w14:schemeClr w14:val="tx1"/>
                  </w14:solidFill>
                </w14:textFill>
              </w:rPr>
              <w:t>基本</w:t>
            </w:r>
            <w:r>
              <w:rPr>
                <w:rFonts w:hint="eastAsia" w:ascii="宋体" w:hAnsi="宋体"/>
                <w:b w:val="0"/>
                <w:bCs/>
                <w:color w:val="000000" w:themeColor="text1"/>
                <w:lang w:val="en-US" w:eastAsia="zh-CN"/>
                <w14:textFill>
                  <w14:solidFill>
                    <w14:schemeClr w14:val="tx1"/>
                  </w14:solidFill>
                </w14:textFill>
              </w:rPr>
              <w:t>技术</w:t>
            </w:r>
            <w:r>
              <w:rPr>
                <w:rFonts w:hint="eastAsia" w:ascii="宋体" w:hAnsi="宋体"/>
                <w:b w:val="0"/>
                <w:bCs/>
                <w:color w:val="000000" w:themeColor="text1"/>
                <w14:textFill>
                  <w14:solidFill>
                    <w14:schemeClr w14:val="tx1"/>
                  </w14:solidFill>
                </w14:textFill>
              </w:rPr>
              <w:t>动作</w:t>
            </w:r>
            <w:r>
              <w:rPr>
                <w:rFonts w:hint="eastAsia" w:ascii="宋体" w:hAnsi="宋体"/>
                <w:b w:val="0"/>
                <w:bCs/>
                <w:color w:val="000000" w:themeColor="text1"/>
                <w:lang w:val="en-US" w:eastAsia="zh-CN"/>
                <w14:textFill>
                  <w14:solidFill>
                    <w14:schemeClr w14:val="tx1"/>
                  </w14:solidFill>
                </w14:textFill>
              </w:rPr>
              <w:t>示范</w:t>
            </w:r>
          </w:p>
        </w:tc>
        <w:tc>
          <w:tcPr>
            <w:tcW w:w="3251" w:type="dxa"/>
            <w:tcBorders>
              <w:left w:val="single" w:color="auto" w:sz="4" w:space="0"/>
              <w:right w:val="single" w:color="auto" w:sz="4" w:space="0"/>
            </w:tcBorders>
            <w:noWrap w:val="0"/>
            <w:vAlign w:val="center"/>
          </w:tcPr>
          <w:p w14:paraId="26772D74">
            <w:pPr>
              <w:pStyle w:val="17"/>
              <w:jc w:val="left"/>
              <w:rPr>
                <w:rFonts w:hint="eastAsia" w:ascii="宋体" w:hAnsi="宋体" w:eastAsia="宋体"/>
                <w:b w:val="0"/>
                <w:bCs/>
                <w:color w:val="000000" w:themeColor="text1"/>
                <w:lang w:val="en-US" w:eastAsia="zh-CN"/>
                <w14:textFill>
                  <w14:solidFill>
                    <w14:schemeClr w14:val="tx1"/>
                  </w14:solidFill>
                </w14:textFill>
              </w:rPr>
            </w:pPr>
            <w:r>
              <w:rPr>
                <w:rFonts w:hint="eastAsia" w:ascii="宋体" w:hAnsi="宋体"/>
                <w:bCs/>
              </w:rPr>
              <w:t>掌握</w:t>
            </w:r>
            <w:r>
              <w:rPr>
                <w:rFonts w:hint="eastAsia" w:ascii="宋体" w:hAnsi="宋体"/>
                <w:bCs/>
                <w:lang w:eastAsia="zh-CN"/>
              </w:rPr>
              <w:t>拳击（</w:t>
            </w:r>
            <w:r>
              <w:rPr>
                <w:rFonts w:hint="eastAsia" w:ascii="宋体" w:hAnsi="宋体"/>
                <w:bCs/>
              </w:rPr>
              <w:t>拳、勾、摆</w:t>
            </w:r>
            <w:r>
              <w:rPr>
                <w:rFonts w:hint="eastAsia" w:ascii="宋体" w:hAnsi="宋体"/>
                <w:bCs/>
                <w:lang w:eastAsia="zh-CN"/>
              </w:rPr>
              <w:t>）</w:t>
            </w:r>
            <w:r>
              <w:rPr>
                <w:rFonts w:hint="eastAsia" w:ascii="宋体" w:hAnsi="宋体"/>
                <w:bCs/>
              </w:rPr>
              <w:t>的基本动作</w:t>
            </w:r>
            <w:r>
              <w:rPr>
                <w:rFonts w:hint="eastAsia" w:ascii="宋体" w:hAnsi="宋体"/>
                <w:b w:val="0"/>
                <w:bCs/>
                <w:color w:val="000000" w:themeColor="text1"/>
                <w14:textFill>
                  <w14:solidFill>
                    <w14:schemeClr w14:val="tx1"/>
                  </w14:solidFill>
                </w14:textFill>
              </w:rPr>
              <w:t>，提高身体的灵活与协调能力</w:t>
            </w:r>
            <w:r>
              <w:rPr>
                <w:rFonts w:hint="eastAsia" w:ascii="宋体" w:hAnsi="宋体"/>
                <w:b w:val="0"/>
                <w:bCs/>
                <w:color w:val="000000" w:themeColor="text1"/>
                <w:lang w:eastAsia="zh-CN"/>
                <w14:textFill>
                  <w14:solidFill>
                    <w14:schemeClr w14:val="tx1"/>
                  </w14:solidFill>
                </w14:textFill>
              </w:rPr>
              <w:t>。</w:t>
            </w:r>
          </w:p>
        </w:tc>
        <w:tc>
          <w:tcPr>
            <w:tcW w:w="810" w:type="dxa"/>
            <w:tcBorders>
              <w:left w:val="single" w:color="auto" w:sz="4" w:space="0"/>
              <w:right w:val="single" w:color="auto" w:sz="4" w:space="0"/>
            </w:tcBorders>
            <w:noWrap w:val="0"/>
            <w:vAlign w:val="center"/>
          </w:tcPr>
          <w:p w14:paraId="3439CBE8">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8</w:t>
            </w:r>
          </w:p>
        </w:tc>
        <w:tc>
          <w:tcPr>
            <w:tcW w:w="758" w:type="dxa"/>
            <w:tcBorders>
              <w:left w:val="single" w:color="auto" w:sz="4" w:space="0"/>
              <w:right w:val="single" w:color="auto" w:sz="4" w:space="0"/>
            </w:tcBorders>
            <w:noWrap w:val="0"/>
            <w:vAlign w:val="center"/>
          </w:tcPr>
          <w:p w14:paraId="4DE0E5D0">
            <w:pPr>
              <w:pStyle w:val="17"/>
              <w:jc w:val="center"/>
              <w:rPr>
                <w:rFonts w:hint="default" w:ascii="宋体" w:hAnsi="宋体" w:eastAsia="宋体" w:cs="宋体"/>
                <w:b w:val="0"/>
                <w:bCs/>
                <w:color w:val="000000" w:themeColor="text1"/>
                <w:sz w:val="21"/>
                <w:szCs w:val="21"/>
                <w:lang w:val="en-US" w:eastAsia="zh-CN" w:bidi="ar-SA"/>
                <w14:textFill>
                  <w14:solidFill>
                    <w14:schemeClr w14:val="tx1"/>
                  </w14:solidFill>
                </w14:textFill>
              </w:rPr>
            </w:pPr>
            <w:r>
              <w:rPr>
                <w:rFonts w:hint="default" w:eastAsia="宋体"/>
                <w:b w:val="0"/>
                <w:bCs/>
                <w:color w:val="000000" w:themeColor="text1"/>
                <w:lang w:val="en-US" w:eastAsia="zh-CN"/>
                <w14:textFill>
                  <w14:solidFill>
                    <w14:schemeClr w14:val="tx1"/>
                  </w14:solidFill>
                </w14:textFill>
              </w:rPr>
              <w:t>①</w:t>
            </w:r>
          </w:p>
        </w:tc>
      </w:tr>
      <w:tr w14:paraId="4B24A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7A0E8167">
            <w:pPr>
              <w:pStyle w:val="17"/>
              <w:rPr>
                <w:rFonts w:hint="eastAsia" w:ascii="宋体" w:hAnsi="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2</w:t>
            </w:r>
          </w:p>
        </w:tc>
        <w:tc>
          <w:tcPr>
            <w:tcW w:w="2880" w:type="dxa"/>
            <w:tcBorders>
              <w:left w:val="single" w:color="auto" w:sz="4" w:space="0"/>
              <w:right w:val="single" w:color="auto" w:sz="4" w:space="0"/>
            </w:tcBorders>
            <w:noWrap w:val="0"/>
            <w:vAlign w:val="center"/>
          </w:tcPr>
          <w:p w14:paraId="33BCE203">
            <w:pPr>
              <w:pStyle w:val="17"/>
              <w:rPr>
                <w:rFonts w:hint="default" w:ascii="宋体" w:hAnsi="宋体" w:eastAsia="宋体" w:cs="Times New Roman"/>
                <w:b w:val="0"/>
                <w:bCs/>
                <w:color w:val="000000" w:themeColor="text1"/>
                <w:lang w:val="en-US" w:eastAsia="zh-CN"/>
                <w14:textFill>
                  <w14:solidFill>
                    <w14:schemeClr w14:val="tx1"/>
                  </w14:solidFill>
                </w14:textFill>
              </w:rPr>
            </w:pPr>
            <w:r>
              <w:rPr>
                <w:rFonts w:hint="eastAsia" w:ascii="宋体" w:hAnsi="宋体" w:cs="Times New Roman"/>
                <w:b w:val="0"/>
                <w:bCs/>
                <w:color w:val="000000" w:themeColor="text1"/>
                <w:lang w:val="en-US" w:eastAsia="zh-CN"/>
                <w14:textFill>
                  <w14:solidFill>
                    <w14:schemeClr w14:val="tx1"/>
                  </w14:solidFill>
                </w14:textFill>
              </w:rPr>
              <w:t>组织开展技能实践</w:t>
            </w:r>
          </w:p>
        </w:tc>
        <w:tc>
          <w:tcPr>
            <w:tcW w:w="3251" w:type="dxa"/>
            <w:tcBorders>
              <w:left w:val="single" w:color="auto" w:sz="4" w:space="0"/>
              <w:right w:val="single" w:color="auto" w:sz="4" w:space="0"/>
            </w:tcBorders>
            <w:noWrap w:val="0"/>
            <w:vAlign w:val="center"/>
          </w:tcPr>
          <w:p w14:paraId="7B16AF3C">
            <w:pPr>
              <w:pStyle w:val="17"/>
              <w:jc w:val="left"/>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390DC0DC">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12</w:t>
            </w:r>
          </w:p>
        </w:tc>
        <w:tc>
          <w:tcPr>
            <w:tcW w:w="758" w:type="dxa"/>
            <w:tcBorders>
              <w:left w:val="single" w:color="auto" w:sz="4" w:space="0"/>
              <w:right w:val="single" w:color="auto" w:sz="4" w:space="0"/>
            </w:tcBorders>
            <w:noWrap w:val="0"/>
            <w:vAlign w:val="center"/>
          </w:tcPr>
          <w:p w14:paraId="1B8A2899">
            <w:pPr>
              <w:pStyle w:val="17"/>
              <w:jc w:val="center"/>
              <w:rPr>
                <w:rFonts w:hint="default" w:ascii="宋体" w:hAnsi="宋体" w:cs="宋体"/>
                <w:b w:val="0"/>
                <w:bCs/>
                <w:color w:val="000000" w:themeColor="text1"/>
                <w:sz w:val="21"/>
                <w:szCs w:val="21"/>
                <w:lang w:val="en-US" w:eastAsia="zh-CN" w:bidi="ar-SA"/>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④</w:t>
            </w:r>
          </w:p>
        </w:tc>
      </w:tr>
      <w:tr w14:paraId="5DBF4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392DED52">
            <w:pPr>
              <w:pStyle w:val="17"/>
              <w:rPr>
                <w:rFonts w:hint="default" w:ascii="宋体" w:hAnsi="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3</w:t>
            </w:r>
          </w:p>
        </w:tc>
        <w:tc>
          <w:tcPr>
            <w:tcW w:w="2880" w:type="dxa"/>
            <w:tcBorders>
              <w:left w:val="single" w:color="auto" w:sz="4" w:space="0"/>
              <w:right w:val="single" w:color="auto" w:sz="4" w:space="0"/>
            </w:tcBorders>
            <w:noWrap w:val="0"/>
            <w:vAlign w:val="center"/>
          </w:tcPr>
          <w:p w14:paraId="50711E56">
            <w:pPr>
              <w:pStyle w:val="17"/>
              <w:rPr>
                <w:rFonts w:hint="eastAsia" w:ascii="宋体" w:hAnsi="宋体" w:eastAsia="宋体" w:cs="Times New Roman"/>
                <w:b w:val="0"/>
                <w:bCs/>
                <w:color w:val="000000" w:themeColor="text1"/>
                <w:lang w:val="en-US" w:eastAsia="zh-CN"/>
                <w14:textFill>
                  <w14:solidFill>
                    <w14:schemeClr w14:val="tx1"/>
                  </w14:solidFill>
                </w14:textFill>
              </w:rPr>
            </w:pPr>
            <w:r>
              <w:rPr>
                <w:rFonts w:hint="eastAsia" w:ascii="宋体" w:hAnsi="宋体" w:cs="Times New Roman"/>
                <w:b w:val="0"/>
                <w:bCs/>
                <w:color w:val="000000" w:themeColor="text1"/>
                <w:lang w:val="en-US" w:eastAsia="zh-CN"/>
                <w14:textFill>
                  <w14:solidFill>
                    <w14:schemeClr w14:val="tx1"/>
                  </w14:solidFill>
                </w14:textFill>
              </w:rPr>
              <w:t>组织教学竞赛</w:t>
            </w:r>
          </w:p>
        </w:tc>
        <w:tc>
          <w:tcPr>
            <w:tcW w:w="3251" w:type="dxa"/>
            <w:tcBorders>
              <w:left w:val="single" w:color="auto" w:sz="4" w:space="0"/>
              <w:right w:val="single" w:color="auto" w:sz="4" w:space="0"/>
            </w:tcBorders>
            <w:noWrap w:val="0"/>
            <w:vAlign w:val="center"/>
          </w:tcPr>
          <w:p w14:paraId="3AFDF306">
            <w:pPr>
              <w:pStyle w:val="17"/>
              <w:jc w:val="left"/>
              <w:rPr>
                <w:rFonts w:hint="default" w:ascii="宋体" w:hAnsi="宋体"/>
                <w:b w:val="0"/>
                <w:bCs/>
                <w:color w:val="000000" w:themeColor="text1"/>
                <w:lang w:val="en-US"/>
                <w14:textFill>
                  <w14:solidFill>
                    <w14:schemeClr w14:val="tx1"/>
                  </w14:solidFill>
                </w14:textFill>
              </w:rPr>
            </w:pPr>
            <w:r>
              <w:rPr>
                <w:rFonts w:hint="eastAsia" w:ascii="Arial" w:hAnsi="Arial" w:cs="Arial"/>
                <w:b w:val="0"/>
                <w:bCs/>
                <w:color w:val="000000" w:themeColor="text1"/>
                <w:lang w:val="en-US" w:eastAsia="zh-CN"/>
                <w14:textFill>
                  <w14:solidFill>
                    <w14:schemeClr w14:val="tx1"/>
                  </w14:solidFill>
                </w14:textFill>
              </w:rPr>
              <w:t>组织拳击校内教学竞赛，并在竞赛中掌握竞赛规则，熟练运用技术动作。</w:t>
            </w:r>
          </w:p>
        </w:tc>
        <w:tc>
          <w:tcPr>
            <w:tcW w:w="810" w:type="dxa"/>
            <w:tcBorders>
              <w:left w:val="single" w:color="auto" w:sz="4" w:space="0"/>
              <w:right w:val="single" w:color="auto" w:sz="4" w:space="0"/>
            </w:tcBorders>
            <w:noWrap w:val="0"/>
            <w:vAlign w:val="center"/>
          </w:tcPr>
          <w:p w14:paraId="46CA6F43">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8</w:t>
            </w:r>
          </w:p>
        </w:tc>
        <w:tc>
          <w:tcPr>
            <w:tcW w:w="758" w:type="dxa"/>
            <w:tcBorders>
              <w:left w:val="single" w:color="auto" w:sz="4" w:space="0"/>
              <w:right w:val="single" w:color="auto" w:sz="4" w:space="0"/>
            </w:tcBorders>
            <w:noWrap w:val="0"/>
            <w:vAlign w:val="center"/>
          </w:tcPr>
          <w:p w14:paraId="306D7C8E">
            <w:pPr>
              <w:pStyle w:val="17"/>
              <w:jc w:val="center"/>
              <w:rPr>
                <w:rFonts w:hint="default" w:ascii="宋体" w:hAnsi="宋体" w:cs="宋体"/>
                <w:b w:val="0"/>
                <w:bCs/>
                <w:color w:val="000000" w:themeColor="text1"/>
                <w:sz w:val="21"/>
                <w:szCs w:val="21"/>
                <w:lang w:val="en-US" w:eastAsia="zh-CN" w:bidi="ar-SA"/>
                <w14:textFill>
                  <w14:solidFill>
                    <w14:schemeClr w14:val="tx1"/>
                  </w14:solidFill>
                </w14:textFill>
              </w:rPr>
            </w:pPr>
            <w:r>
              <w:rPr>
                <w:rFonts w:hint="default" w:eastAsia="宋体"/>
                <w:b w:val="0"/>
                <w:bCs/>
                <w:color w:val="000000" w:themeColor="text1"/>
                <w:lang w:val="en-US" w:eastAsia="zh-CN"/>
                <w14:textFill>
                  <w14:solidFill>
                    <w14:schemeClr w14:val="tx1"/>
                  </w14:solidFill>
                </w14:textFill>
              </w:rPr>
              <w:t>②</w:t>
            </w:r>
          </w:p>
        </w:tc>
      </w:tr>
      <w:tr w14:paraId="373B1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D82E3D7">
            <w:pPr>
              <w:pStyle w:val="17"/>
              <w:rPr>
                <w:rFonts w:hint="eastAsia" w:eastAsia="宋体"/>
                <w:color w:val="000000" w:themeColor="text1"/>
                <w:lang w:val="en-US" w:eastAsia="zh-CN"/>
                <w14:textFill>
                  <w14:solidFill>
                    <w14:schemeClr w14:val="tx1"/>
                  </w14:solidFill>
                </w14:textFill>
              </w:rPr>
            </w:pPr>
          </w:p>
        </w:tc>
        <w:tc>
          <w:tcPr>
            <w:tcW w:w="2880" w:type="dxa"/>
            <w:tcBorders>
              <w:left w:val="single" w:color="auto" w:sz="4" w:space="0"/>
              <w:right w:val="single" w:color="auto" w:sz="4" w:space="0"/>
            </w:tcBorders>
            <w:noWrap w:val="0"/>
            <w:vAlign w:val="center"/>
          </w:tcPr>
          <w:p w14:paraId="14E4533F">
            <w:pPr>
              <w:pStyle w:val="17"/>
              <w:rPr>
                <w:rFonts w:hint="default" w:ascii="宋体" w:hAnsi="宋体" w:cs="Times New Roman"/>
                <w:b/>
                <w:bCs/>
                <w:color w:val="000000" w:themeColor="text1"/>
                <w:lang w:val="en-US"/>
                <w14:textFill>
                  <w14:solidFill>
                    <w14:schemeClr w14:val="tx1"/>
                  </w14:solidFill>
                </w14:textFill>
              </w:rPr>
            </w:pPr>
          </w:p>
        </w:tc>
        <w:tc>
          <w:tcPr>
            <w:tcW w:w="3251" w:type="dxa"/>
            <w:tcBorders>
              <w:left w:val="single" w:color="auto" w:sz="4" w:space="0"/>
              <w:right w:val="single" w:color="auto" w:sz="4" w:space="0"/>
            </w:tcBorders>
            <w:noWrap w:val="0"/>
            <w:vAlign w:val="center"/>
          </w:tcPr>
          <w:p w14:paraId="22125F06">
            <w:pPr>
              <w:pStyle w:val="17"/>
              <w:rPr>
                <w:rFonts w:hint="default" w:ascii="宋体" w:hAnsi="宋体"/>
                <w:color w:val="000000" w:themeColor="text1"/>
                <w:lang w:val="en-US"/>
                <w14:textFill>
                  <w14:solidFill>
                    <w14:schemeClr w14:val="tx1"/>
                  </w14:solidFill>
                </w14:textFill>
              </w:rPr>
            </w:pPr>
          </w:p>
        </w:tc>
        <w:tc>
          <w:tcPr>
            <w:tcW w:w="810" w:type="dxa"/>
            <w:tcBorders>
              <w:left w:val="single" w:color="auto" w:sz="4" w:space="0"/>
              <w:right w:val="single" w:color="auto" w:sz="4" w:space="0"/>
            </w:tcBorders>
            <w:noWrap w:val="0"/>
            <w:vAlign w:val="center"/>
          </w:tcPr>
          <w:p w14:paraId="3FAE3CC5">
            <w:pPr>
              <w:pStyle w:val="17"/>
              <w:jc w:val="center"/>
              <w:rPr>
                <w:rFonts w:hint="default" w:ascii="宋体" w:hAnsi="宋体" w:eastAsia="宋体"/>
                <w:bCs/>
                <w:color w:val="000000" w:themeColor="text1"/>
                <w:lang w:val="en-US" w:eastAsia="zh-CN"/>
                <w14:textFill>
                  <w14:solidFill>
                    <w14:schemeClr w14:val="tx1"/>
                  </w14:solidFill>
                </w14:textFill>
              </w:rPr>
            </w:pPr>
            <w:r>
              <w:rPr>
                <w:rFonts w:hint="eastAsia" w:ascii="宋体" w:hAnsi="宋体"/>
                <w:bCs/>
                <w:color w:val="000000" w:themeColor="text1"/>
                <w:lang w:val="en-US" w:eastAsia="zh-CN"/>
                <w14:textFill>
                  <w14:solidFill>
                    <w14:schemeClr w14:val="tx1"/>
                  </w14:solidFill>
                </w14:textFill>
              </w:rPr>
              <w:t>28</w:t>
            </w:r>
          </w:p>
        </w:tc>
        <w:tc>
          <w:tcPr>
            <w:tcW w:w="758" w:type="dxa"/>
            <w:tcBorders>
              <w:left w:val="single" w:color="auto" w:sz="4" w:space="0"/>
              <w:right w:val="single" w:color="auto" w:sz="4" w:space="0"/>
            </w:tcBorders>
            <w:noWrap w:val="0"/>
            <w:vAlign w:val="center"/>
          </w:tcPr>
          <w:p w14:paraId="585A7C7D">
            <w:pPr>
              <w:pStyle w:val="17"/>
              <w:jc w:val="center"/>
              <w:rPr>
                <w:rFonts w:hint="eastAsia" w:eastAsia="宋体"/>
                <w:color w:val="000000" w:themeColor="text1"/>
                <w:lang w:val="en-US" w:eastAsia="zh-CN"/>
                <w14:textFill>
                  <w14:solidFill>
                    <w14:schemeClr w14:val="tx1"/>
                  </w14:solidFill>
                </w14:textFill>
              </w:rPr>
            </w:pPr>
          </w:p>
        </w:tc>
      </w:tr>
    </w:tbl>
    <w:p w14:paraId="235BA8BC">
      <w:pPr>
        <w:pStyle w:val="20"/>
        <w:numPr>
          <w:ilvl w:val="0"/>
          <w:numId w:val="0"/>
        </w:numPr>
        <w:spacing w:before="163" w:beforeLines="50" w:after="163"/>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实验</w:t>
      </w:r>
      <w:r>
        <w:rPr>
          <w:rFonts w:hint="eastAsia" w:eastAsia="宋体"/>
          <w:color w:val="000000" w:themeColor="text1"/>
          <w:lang w:val="en-US" w:eastAsia="zh-CN"/>
          <w14:textFill>
            <w14:solidFill>
              <w14:schemeClr w14:val="tx1"/>
            </w14:solidFill>
          </w14:textFill>
        </w:rPr>
        <w:t>类</w:t>
      </w:r>
      <w:r>
        <w:rPr>
          <w:rFonts w:hint="default" w:eastAsia="宋体"/>
          <w:color w:val="000000" w:themeColor="text1"/>
          <w:lang w:val="en-US" w:eastAsia="zh-CN"/>
          <w14:textFill>
            <w14:solidFill>
              <w14:schemeClr w14:val="tx1"/>
            </w14:solidFill>
          </w14:textFill>
        </w:rPr>
        <w:t>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①</w:t>
      </w:r>
      <w:r>
        <w:rPr>
          <w:rFonts w:hint="eastAsia" w:eastAsia="宋体"/>
          <w:color w:val="000000" w:themeColor="text1"/>
          <w:lang w:val="en-US" w:eastAsia="zh-CN"/>
          <w14:textFill>
            <w14:solidFill>
              <w14:schemeClr w14:val="tx1"/>
            </w14:solidFill>
          </w14:textFill>
        </w:rPr>
        <w:t>演</w:t>
      </w:r>
      <w:r>
        <w:rPr>
          <w:rFonts w:hint="default" w:eastAsia="宋体"/>
          <w:color w:val="000000" w:themeColor="text1"/>
          <w:lang w:val="en-US" w:eastAsia="zh-CN"/>
          <w14:textFill>
            <w14:solidFill>
              <w14:schemeClr w14:val="tx1"/>
            </w14:solidFill>
          </w14:textFill>
        </w:rPr>
        <w:t>示型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②验证型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③设计型</w:t>
      </w:r>
      <w:r>
        <w:rPr>
          <w:rFonts w:hint="eastAsia" w:eastAsia="宋体"/>
          <w:color w:val="000000" w:themeColor="text1"/>
          <w:lang w:val="en-US" w:eastAsia="zh-CN"/>
          <w14:textFill>
            <w14:solidFill>
              <w14:schemeClr w14:val="tx1"/>
            </w14:solidFill>
          </w14:textFill>
        </w:rPr>
        <w:t xml:space="preserve"> ④综合</w:t>
      </w:r>
      <w:r>
        <w:rPr>
          <w:rFonts w:hint="default" w:eastAsia="宋体"/>
          <w:color w:val="000000" w:themeColor="text1"/>
          <w:lang w:val="en-US" w:eastAsia="zh-CN"/>
          <w14:textFill>
            <w14:solidFill>
              <w14:schemeClr w14:val="tx1"/>
            </w14:solidFill>
          </w14:textFill>
        </w:rPr>
        <w:t>型</w:t>
      </w:r>
    </w:p>
    <w:p w14:paraId="6EEFA3E0">
      <w:pPr>
        <w:pStyle w:val="20"/>
        <w:numPr>
          <w:ilvl w:val="0"/>
          <w:numId w:val="0"/>
        </w:numPr>
        <w:spacing w:before="163" w:beforeLines="50" w:after="163"/>
        <w:rPr>
          <w:rFonts w:asciiTheme="minorEastAsia" w:hAnsiTheme="minorEastAsia" w:eastAsiaTheme="minorEastAsia" w:cstheme="minorEastAsia"/>
          <w:b/>
          <w:bCs/>
        </w:rPr>
      </w:pPr>
      <w:r>
        <w:rPr>
          <w:rFonts w:hint="eastAsia" w:asciiTheme="minorEastAsia" w:hAnsiTheme="minorEastAsia" w:eastAsiaTheme="minorEastAsia" w:cstheme="minorEastAsia"/>
          <w:b/>
          <w:bCs/>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756AA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7F42E86C">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060A2D68">
            <w:pPr>
              <w:widowControl w:val="0"/>
              <w:spacing w:line="340" w:lineRule="atLeast"/>
              <w:ind w:firstLine="480"/>
              <w:jc w:val="both"/>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拳击</w:t>
            </w:r>
            <w:r>
              <w:rPr>
                <w:rFonts w:cs="仿宋_GB2312" w:asciiTheme="minorEastAsia" w:hAnsiTheme="minorEastAsia" w:eastAsiaTheme="minorEastAsia"/>
                <w:color w:val="000000"/>
                <w:sz w:val="21"/>
                <w:szCs w:val="21"/>
              </w:rPr>
              <w:t>课堂教学以价值塑造为宗旨，以国家情怀、文化传承、道德素质为核心，</w:t>
            </w:r>
            <w:r>
              <w:rPr>
                <w:rFonts w:hint="eastAsia"/>
                <w:color w:val="000000"/>
                <w:sz w:val="21"/>
                <w:szCs w:val="21"/>
              </w:rPr>
              <w:t>更主要的是拳击运动的方式、活动的特点具有较高的锻炼价值，是当之无愧的“勇敢者的运动”的美誉。</w:t>
            </w:r>
            <w:r>
              <w:rPr>
                <w:rFonts w:cs="仿宋_GB2312" w:asciiTheme="minorEastAsia" w:hAnsiTheme="minorEastAsia" w:eastAsiaTheme="minorEastAsia"/>
                <w:color w:val="000000"/>
                <w:sz w:val="21"/>
                <w:szCs w:val="21"/>
              </w:rPr>
              <w:t>以“</w:t>
            </w:r>
            <w:r>
              <w:rPr>
                <w:rFonts w:hint="eastAsia" w:cs="仿宋_GB2312" w:asciiTheme="minorEastAsia" w:hAnsiTheme="minorEastAsia" w:eastAsiaTheme="minorEastAsia"/>
                <w:color w:val="000000"/>
                <w:sz w:val="21"/>
                <w:szCs w:val="21"/>
              </w:rPr>
              <w:t>敢于挑战、永不言败</w:t>
            </w:r>
            <w:r>
              <w:rPr>
                <w:rFonts w:cs="仿宋_GB2312" w:asciiTheme="minorEastAsia" w:hAnsiTheme="minorEastAsia" w:eastAsiaTheme="minorEastAsia"/>
                <w:color w:val="000000"/>
                <w:sz w:val="21"/>
                <w:szCs w:val="21"/>
              </w:rPr>
              <w:t>”</w:t>
            </w:r>
            <w:r>
              <w:rPr>
                <w:rFonts w:hint="eastAsia" w:cs="仿宋_GB2312" w:asciiTheme="minorEastAsia" w:hAnsiTheme="minorEastAsia" w:eastAsiaTheme="minorEastAsia"/>
                <w:color w:val="000000"/>
                <w:sz w:val="21"/>
                <w:szCs w:val="21"/>
              </w:rPr>
              <w:t>的拳击积极向上的精神</w:t>
            </w:r>
            <w:r>
              <w:rPr>
                <w:rFonts w:cs="仿宋_GB2312" w:asciiTheme="minorEastAsia" w:hAnsiTheme="minorEastAsia" w:eastAsiaTheme="minorEastAsia"/>
                <w:color w:val="000000"/>
                <w:sz w:val="21"/>
                <w:szCs w:val="21"/>
              </w:rPr>
              <w:t>为主要内容，用“教师主导、学生主体”的教学理念，引导学生自主学习、合作探究，通过“感知、认知、学习、实践”灌输学生</w:t>
            </w:r>
            <w:r>
              <w:rPr>
                <w:rFonts w:hint="eastAsia" w:cs="仿宋_GB2312" w:asciiTheme="minorEastAsia" w:hAnsiTheme="minorEastAsia" w:eastAsiaTheme="minorEastAsia"/>
                <w:color w:val="000000"/>
                <w:sz w:val="21"/>
                <w:szCs w:val="21"/>
              </w:rPr>
              <w:t>拳击运动的</w:t>
            </w:r>
            <w:r>
              <w:rPr>
                <w:rFonts w:cs="仿宋_GB2312" w:asciiTheme="minorEastAsia" w:hAnsiTheme="minorEastAsia" w:eastAsiaTheme="minorEastAsia"/>
                <w:color w:val="000000"/>
                <w:sz w:val="21"/>
                <w:szCs w:val="21"/>
              </w:rPr>
              <w:t>知识，提高</w:t>
            </w:r>
            <w:r>
              <w:rPr>
                <w:rFonts w:hint="eastAsia" w:cs="仿宋_GB2312" w:asciiTheme="minorEastAsia" w:hAnsiTheme="minorEastAsia" w:eastAsiaTheme="minorEastAsia"/>
                <w:color w:val="000000"/>
                <w:sz w:val="21"/>
                <w:szCs w:val="21"/>
              </w:rPr>
              <w:t>运动能力</w:t>
            </w:r>
            <w:r>
              <w:rPr>
                <w:rFonts w:cs="仿宋_GB2312" w:asciiTheme="minorEastAsia" w:hAnsiTheme="minorEastAsia" w:eastAsiaTheme="minorEastAsia"/>
                <w:color w:val="000000"/>
                <w:sz w:val="21"/>
                <w:szCs w:val="21"/>
              </w:rPr>
              <w:t>的控制力和表现力，实现体育和美育教育；课程中选取</w:t>
            </w:r>
            <w:r>
              <w:rPr>
                <w:rFonts w:hint="eastAsia" w:cs="仿宋_GB2312" w:asciiTheme="minorEastAsia" w:hAnsiTheme="minorEastAsia" w:eastAsiaTheme="minorEastAsia"/>
                <w:color w:val="000000"/>
                <w:sz w:val="21"/>
                <w:szCs w:val="21"/>
              </w:rPr>
              <w:t>激情</w:t>
            </w:r>
            <w:r>
              <w:rPr>
                <w:rFonts w:cs="仿宋_GB2312" w:asciiTheme="minorEastAsia" w:hAnsiTheme="minorEastAsia" w:eastAsiaTheme="minorEastAsia"/>
                <w:color w:val="000000"/>
                <w:sz w:val="21"/>
                <w:szCs w:val="21"/>
              </w:rPr>
              <w:t>的</w:t>
            </w:r>
            <w:r>
              <w:rPr>
                <w:rFonts w:hint="eastAsia" w:cs="仿宋_GB2312" w:asciiTheme="minorEastAsia" w:hAnsiTheme="minorEastAsia" w:eastAsiaTheme="minorEastAsia"/>
                <w:color w:val="000000"/>
                <w:sz w:val="21"/>
                <w:szCs w:val="21"/>
              </w:rPr>
              <w:t>各种</w:t>
            </w:r>
            <w:r>
              <w:rPr>
                <w:rFonts w:cs="仿宋_GB2312" w:asciiTheme="minorEastAsia" w:hAnsiTheme="minorEastAsia" w:eastAsiaTheme="minorEastAsia"/>
                <w:color w:val="000000"/>
                <w:sz w:val="21"/>
                <w:szCs w:val="21"/>
              </w:rPr>
              <w:t>爱国</w:t>
            </w:r>
            <w:r>
              <w:rPr>
                <w:rFonts w:hint="eastAsia" w:cs="仿宋_GB2312" w:asciiTheme="minorEastAsia" w:hAnsiTheme="minorEastAsia" w:eastAsiaTheme="minorEastAsia"/>
                <w:color w:val="000000"/>
                <w:sz w:val="21"/>
                <w:szCs w:val="21"/>
              </w:rPr>
              <w:t>主要</w:t>
            </w:r>
            <w:r>
              <w:rPr>
                <w:rFonts w:cs="仿宋_GB2312" w:asciiTheme="minorEastAsia" w:hAnsiTheme="minorEastAsia" w:eastAsiaTheme="minorEastAsia"/>
                <w:color w:val="000000"/>
                <w:sz w:val="21"/>
                <w:szCs w:val="21"/>
              </w:rPr>
              <w:t>歌曲，</w:t>
            </w:r>
            <w:r>
              <w:rPr>
                <w:rFonts w:hint="eastAsia" w:cs="仿宋_GB2312" w:asciiTheme="minorEastAsia" w:hAnsiTheme="minorEastAsia" w:eastAsiaTheme="minorEastAsia"/>
                <w:color w:val="000000"/>
                <w:sz w:val="21"/>
                <w:szCs w:val="21"/>
              </w:rPr>
              <w:t>训练</w:t>
            </w:r>
            <w:r>
              <w:rPr>
                <w:rFonts w:cs="仿宋_GB2312" w:asciiTheme="minorEastAsia" w:hAnsiTheme="minorEastAsia" w:eastAsiaTheme="minorEastAsia"/>
                <w:color w:val="000000"/>
                <w:sz w:val="21"/>
                <w:szCs w:val="21"/>
              </w:rPr>
              <w:t>通过</w:t>
            </w:r>
            <w:r>
              <w:rPr>
                <w:rFonts w:hint="eastAsia" w:cs="仿宋_GB2312" w:asciiTheme="minorEastAsia" w:hAnsiTheme="minorEastAsia" w:eastAsiaTheme="minorEastAsia"/>
                <w:color w:val="000000"/>
                <w:sz w:val="21"/>
                <w:szCs w:val="21"/>
              </w:rPr>
              <w:t>各种爱国</w:t>
            </w:r>
            <w:r>
              <w:rPr>
                <w:rFonts w:cs="仿宋_GB2312" w:asciiTheme="minorEastAsia" w:hAnsiTheme="minorEastAsia" w:eastAsiaTheme="minorEastAsia"/>
                <w:color w:val="000000"/>
                <w:sz w:val="21"/>
                <w:szCs w:val="21"/>
              </w:rPr>
              <w:t>音乐，激发学生的爱国情怀和社会责任感；课程中分组</w:t>
            </w:r>
            <w:r>
              <w:rPr>
                <w:rFonts w:hint="eastAsia" w:cs="仿宋_GB2312" w:asciiTheme="minorEastAsia" w:hAnsiTheme="minorEastAsia" w:eastAsiaTheme="minorEastAsia"/>
                <w:color w:val="000000"/>
                <w:sz w:val="21"/>
                <w:szCs w:val="21"/>
              </w:rPr>
              <w:t>对抗</w:t>
            </w:r>
            <w:r>
              <w:rPr>
                <w:rFonts w:cs="仿宋_GB2312" w:asciiTheme="minorEastAsia" w:hAnsiTheme="minorEastAsia" w:eastAsiaTheme="minorEastAsia"/>
                <w:color w:val="000000"/>
                <w:sz w:val="21"/>
                <w:szCs w:val="21"/>
              </w:rPr>
              <w:t>练习，学生之间相互纠</w:t>
            </w:r>
            <w:r>
              <w:rPr>
                <w:rFonts w:hint="eastAsia" w:cs="仿宋_GB2312" w:asciiTheme="minorEastAsia" w:hAnsiTheme="minorEastAsia" w:eastAsiaTheme="minorEastAsia"/>
                <w:color w:val="000000"/>
                <w:sz w:val="21"/>
                <w:szCs w:val="21"/>
              </w:rPr>
              <w:t>正错误动作</w:t>
            </w:r>
            <w:r>
              <w:rPr>
                <w:rFonts w:cs="仿宋_GB2312" w:asciiTheme="minorEastAsia" w:hAnsiTheme="minorEastAsia" w:eastAsiaTheme="minorEastAsia"/>
                <w:color w:val="000000"/>
                <w:sz w:val="21"/>
                <w:szCs w:val="21"/>
              </w:rPr>
              <w:t>、</w:t>
            </w:r>
            <w:r>
              <w:rPr>
                <w:rFonts w:hint="eastAsia" w:cs="仿宋_GB2312" w:asciiTheme="minorEastAsia" w:hAnsiTheme="minorEastAsia" w:eastAsiaTheme="minorEastAsia"/>
                <w:color w:val="000000"/>
                <w:sz w:val="21"/>
                <w:szCs w:val="21"/>
              </w:rPr>
              <w:t>巩固</w:t>
            </w:r>
            <w:r>
              <w:rPr>
                <w:rFonts w:cs="仿宋_GB2312" w:asciiTheme="minorEastAsia" w:hAnsiTheme="minorEastAsia" w:eastAsiaTheme="minorEastAsia"/>
                <w:color w:val="000000"/>
                <w:sz w:val="21"/>
                <w:szCs w:val="21"/>
              </w:rPr>
              <w:t>动作，并在老师指导下完成分组</w:t>
            </w:r>
            <w:r>
              <w:rPr>
                <w:rFonts w:hint="eastAsia" w:cs="仿宋_GB2312" w:asciiTheme="minorEastAsia" w:hAnsiTheme="minorEastAsia" w:eastAsiaTheme="minorEastAsia"/>
                <w:color w:val="000000"/>
                <w:sz w:val="21"/>
                <w:szCs w:val="21"/>
              </w:rPr>
              <w:t>进行模拟实战练习</w:t>
            </w:r>
            <w:r>
              <w:rPr>
                <w:rFonts w:cs="仿宋_GB2312" w:asciiTheme="minorEastAsia" w:hAnsiTheme="minorEastAsia" w:eastAsiaTheme="minorEastAsia"/>
                <w:color w:val="000000"/>
                <w:sz w:val="21"/>
                <w:szCs w:val="21"/>
              </w:rPr>
              <w:t>等，更好地培养了学生的团队合作能力和人际交往能力；运动规则和竞赛规则的讲解以及课堂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要求，提高了学生规则意识和社会道德修养；课外运动app的练习，提高了学生自主锻炼能力，帮助学生树立终身体育意识。</w:t>
            </w:r>
          </w:p>
        </w:tc>
      </w:tr>
    </w:tbl>
    <w:p w14:paraId="5FFC9B01">
      <w:pPr>
        <w:pStyle w:val="19"/>
        <w:spacing w:before="326" w:beforeLines="100" w:line="360" w:lineRule="auto"/>
        <w:rPr>
          <w:rFonts w:ascii="宋体" w:hAnsi="宋体" w:eastAsia="宋体"/>
          <w:b/>
          <w:bCs/>
        </w:rPr>
      </w:pPr>
      <w:r>
        <w:rPr>
          <w:rFonts w:hint="eastAsia" w:ascii="宋体" w:hAnsi="宋体" w:eastAsia="宋体"/>
          <w:b/>
          <w:bCs/>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675"/>
        <w:gridCol w:w="3090"/>
        <w:gridCol w:w="540"/>
        <w:gridCol w:w="510"/>
        <w:gridCol w:w="555"/>
        <w:gridCol w:w="540"/>
        <w:gridCol w:w="480"/>
        <w:gridCol w:w="474"/>
        <w:gridCol w:w="706"/>
      </w:tblGrid>
      <w:tr w14:paraId="20ADF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6" w:type="dxa"/>
            <w:vMerge w:val="restart"/>
            <w:tcBorders>
              <w:top w:val="single" w:color="auto" w:sz="12" w:space="0"/>
              <w:left w:val="single" w:color="auto" w:sz="12" w:space="0"/>
            </w:tcBorders>
            <w:vAlign w:val="center"/>
          </w:tcPr>
          <w:p w14:paraId="17473983">
            <w:pPr>
              <w:widowControl w:val="0"/>
              <w:snapToGrid w:val="0"/>
              <w:jc w:val="center"/>
              <w:rPr>
                <w:bCs/>
                <w:sz w:val="21"/>
                <w:szCs w:val="21"/>
              </w:rPr>
            </w:pPr>
            <w:r>
              <w:rPr>
                <w:rFonts w:hint="eastAsia"/>
                <w:bCs/>
                <w:sz w:val="21"/>
                <w:szCs w:val="21"/>
              </w:rPr>
              <w:t>总评构成</w:t>
            </w:r>
          </w:p>
        </w:tc>
        <w:tc>
          <w:tcPr>
            <w:tcW w:w="675" w:type="dxa"/>
            <w:vMerge w:val="restart"/>
            <w:tcBorders>
              <w:top w:val="single" w:color="auto" w:sz="12" w:space="0"/>
            </w:tcBorders>
            <w:vAlign w:val="center"/>
          </w:tcPr>
          <w:p w14:paraId="2144A0D3">
            <w:pPr>
              <w:pStyle w:val="19"/>
              <w:widowControl w:val="0"/>
              <w:spacing w:line="240" w:lineRule="auto"/>
              <w:jc w:val="center"/>
              <w:rPr>
                <w:rFonts w:ascii="宋体" w:hAnsi="宋体" w:eastAsia="宋体"/>
                <w:sz w:val="21"/>
                <w:szCs w:val="21"/>
              </w:rPr>
            </w:pPr>
            <w:r>
              <w:rPr>
                <w:rFonts w:hint="eastAsia" w:ascii="宋体" w:hAnsi="宋体" w:eastAsia="宋体"/>
                <w:bCs/>
                <w:sz w:val="21"/>
                <w:szCs w:val="21"/>
              </w:rPr>
              <w:t>占比</w:t>
            </w:r>
          </w:p>
        </w:tc>
        <w:tc>
          <w:tcPr>
            <w:tcW w:w="3090" w:type="dxa"/>
            <w:vMerge w:val="restart"/>
            <w:tcBorders>
              <w:top w:val="single" w:color="auto" w:sz="12" w:space="0"/>
              <w:right w:val="double" w:color="auto" w:sz="4" w:space="0"/>
            </w:tcBorders>
            <w:vAlign w:val="center"/>
          </w:tcPr>
          <w:p w14:paraId="2785AD9A">
            <w:pPr>
              <w:pStyle w:val="19"/>
              <w:widowControl w:val="0"/>
              <w:jc w:val="center"/>
              <w:rPr>
                <w:rFonts w:ascii="宋体" w:hAnsi="宋体" w:eastAsia="宋体"/>
                <w:bCs/>
                <w:sz w:val="21"/>
                <w:szCs w:val="21"/>
              </w:rPr>
            </w:pPr>
            <w:r>
              <w:rPr>
                <w:rFonts w:hint="eastAsia" w:ascii="宋体" w:hAnsi="宋体" w:eastAsia="宋体"/>
                <w:bCs/>
                <w:sz w:val="21"/>
                <w:szCs w:val="21"/>
              </w:rPr>
              <w:t>考核方式</w:t>
            </w:r>
          </w:p>
        </w:tc>
        <w:tc>
          <w:tcPr>
            <w:tcW w:w="3099" w:type="dxa"/>
            <w:gridSpan w:val="6"/>
            <w:tcBorders>
              <w:top w:val="single" w:color="auto" w:sz="12" w:space="0"/>
              <w:left w:val="double" w:color="auto" w:sz="4" w:space="0"/>
            </w:tcBorders>
            <w:vAlign w:val="center"/>
          </w:tcPr>
          <w:p w14:paraId="02B08765">
            <w:pPr>
              <w:pStyle w:val="19"/>
              <w:widowControl w:val="0"/>
              <w:spacing w:line="240" w:lineRule="auto"/>
              <w:jc w:val="center"/>
              <w:rPr>
                <w:rFonts w:ascii="宋体" w:hAnsi="宋体" w:eastAsia="宋体"/>
                <w:sz w:val="21"/>
                <w:szCs w:val="21"/>
              </w:rPr>
            </w:pPr>
            <w:r>
              <w:rPr>
                <w:rFonts w:hint="eastAsia" w:ascii="宋体" w:hAnsi="宋体" w:eastAsia="宋体"/>
                <w:bCs/>
                <w:sz w:val="21"/>
                <w:szCs w:val="21"/>
              </w:rPr>
              <w:t>课程目标</w:t>
            </w:r>
          </w:p>
        </w:tc>
        <w:tc>
          <w:tcPr>
            <w:tcW w:w="706" w:type="dxa"/>
            <w:vMerge w:val="restart"/>
            <w:tcBorders>
              <w:top w:val="single" w:color="auto" w:sz="12" w:space="0"/>
              <w:right w:val="single" w:color="auto" w:sz="12" w:space="0"/>
            </w:tcBorders>
            <w:vAlign w:val="center"/>
          </w:tcPr>
          <w:p w14:paraId="36B6C5E8">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合计</w:t>
            </w:r>
          </w:p>
        </w:tc>
      </w:tr>
      <w:tr w14:paraId="41C9B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6" w:type="dxa"/>
            <w:vMerge w:val="continue"/>
            <w:tcBorders>
              <w:left w:val="single" w:color="auto" w:sz="12" w:space="0"/>
            </w:tcBorders>
          </w:tcPr>
          <w:p w14:paraId="55F35584">
            <w:pPr>
              <w:widowControl w:val="0"/>
              <w:snapToGrid w:val="0"/>
              <w:jc w:val="center"/>
              <w:rPr>
                <w:bCs/>
                <w:sz w:val="21"/>
                <w:szCs w:val="21"/>
              </w:rPr>
            </w:pPr>
          </w:p>
        </w:tc>
        <w:tc>
          <w:tcPr>
            <w:tcW w:w="675" w:type="dxa"/>
            <w:vMerge w:val="continue"/>
          </w:tcPr>
          <w:p w14:paraId="7B371F15">
            <w:pPr>
              <w:pStyle w:val="19"/>
              <w:widowControl w:val="0"/>
              <w:jc w:val="both"/>
              <w:rPr>
                <w:rFonts w:ascii="宋体" w:hAnsi="宋体" w:eastAsia="宋体"/>
                <w:bCs/>
                <w:sz w:val="21"/>
                <w:szCs w:val="21"/>
              </w:rPr>
            </w:pPr>
          </w:p>
        </w:tc>
        <w:tc>
          <w:tcPr>
            <w:tcW w:w="3090" w:type="dxa"/>
            <w:vMerge w:val="continue"/>
            <w:tcBorders>
              <w:right w:val="double" w:color="auto" w:sz="4" w:space="0"/>
            </w:tcBorders>
          </w:tcPr>
          <w:p w14:paraId="56D45A3A">
            <w:pPr>
              <w:pStyle w:val="19"/>
              <w:widowControl w:val="0"/>
              <w:jc w:val="both"/>
              <w:rPr>
                <w:rFonts w:ascii="宋体" w:hAnsi="宋体" w:eastAsia="宋体"/>
                <w:bCs/>
                <w:sz w:val="21"/>
                <w:szCs w:val="21"/>
              </w:rPr>
            </w:pPr>
          </w:p>
        </w:tc>
        <w:tc>
          <w:tcPr>
            <w:tcW w:w="540" w:type="dxa"/>
            <w:tcBorders>
              <w:left w:val="double" w:color="auto" w:sz="4" w:space="0"/>
            </w:tcBorders>
            <w:vAlign w:val="center"/>
          </w:tcPr>
          <w:p w14:paraId="3178AD15">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1</w:t>
            </w:r>
          </w:p>
        </w:tc>
        <w:tc>
          <w:tcPr>
            <w:tcW w:w="510" w:type="dxa"/>
            <w:vAlign w:val="center"/>
          </w:tcPr>
          <w:p w14:paraId="69F1DD28">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2</w:t>
            </w:r>
          </w:p>
        </w:tc>
        <w:tc>
          <w:tcPr>
            <w:tcW w:w="555" w:type="dxa"/>
            <w:vAlign w:val="center"/>
          </w:tcPr>
          <w:p w14:paraId="046BC084">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3</w:t>
            </w:r>
          </w:p>
        </w:tc>
        <w:tc>
          <w:tcPr>
            <w:tcW w:w="540" w:type="dxa"/>
            <w:vAlign w:val="center"/>
          </w:tcPr>
          <w:p w14:paraId="1CF7D9AB">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4</w:t>
            </w:r>
          </w:p>
        </w:tc>
        <w:tc>
          <w:tcPr>
            <w:tcW w:w="480" w:type="dxa"/>
            <w:vAlign w:val="center"/>
          </w:tcPr>
          <w:p w14:paraId="53F82045">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5</w:t>
            </w:r>
          </w:p>
        </w:tc>
        <w:tc>
          <w:tcPr>
            <w:tcW w:w="474" w:type="dxa"/>
            <w:vAlign w:val="center"/>
          </w:tcPr>
          <w:p w14:paraId="274EF6E5">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6</w:t>
            </w:r>
          </w:p>
        </w:tc>
        <w:tc>
          <w:tcPr>
            <w:tcW w:w="706" w:type="dxa"/>
            <w:vMerge w:val="continue"/>
            <w:tcBorders>
              <w:right w:val="single" w:color="auto" w:sz="12" w:space="0"/>
            </w:tcBorders>
          </w:tcPr>
          <w:p w14:paraId="7632BA32">
            <w:pPr>
              <w:pStyle w:val="19"/>
              <w:widowControl w:val="0"/>
              <w:spacing w:line="240" w:lineRule="auto"/>
              <w:jc w:val="center"/>
              <w:rPr>
                <w:rFonts w:ascii="宋体" w:hAnsi="宋体" w:eastAsia="宋体"/>
                <w:bCs/>
                <w:sz w:val="21"/>
                <w:szCs w:val="21"/>
              </w:rPr>
            </w:pPr>
          </w:p>
        </w:tc>
      </w:tr>
      <w:tr w14:paraId="1D6D0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6" w:type="dxa"/>
            <w:tcBorders>
              <w:left w:val="single" w:color="auto" w:sz="12" w:space="0"/>
            </w:tcBorders>
            <w:vAlign w:val="center"/>
          </w:tcPr>
          <w:p w14:paraId="1038AFC2">
            <w:pPr>
              <w:widowControl w:val="0"/>
              <w:snapToGrid w:val="0"/>
              <w:jc w:val="center"/>
              <w:rPr>
                <w:bCs/>
                <w:sz w:val="21"/>
                <w:szCs w:val="21"/>
              </w:rPr>
            </w:pPr>
            <w:r>
              <w:rPr>
                <w:rFonts w:hint="eastAsia"/>
                <w:bCs/>
                <w:sz w:val="21"/>
                <w:szCs w:val="21"/>
              </w:rPr>
              <w:t>X1</w:t>
            </w:r>
          </w:p>
        </w:tc>
        <w:tc>
          <w:tcPr>
            <w:tcW w:w="675" w:type="dxa"/>
            <w:vAlign w:val="center"/>
          </w:tcPr>
          <w:p w14:paraId="01665E90">
            <w:pPr>
              <w:pStyle w:val="17"/>
              <w:widowControl w:val="0"/>
              <w:rPr>
                <w:rFonts w:ascii="宋体" w:hAnsi="宋体"/>
              </w:rPr>
            </w:pPr>
            <w:r>
              <w:rPr>
                <w:rFonts w:hint="eastAsia" w:ascii="宋体" w:hAnsi="宋体"/>
              </w:rPr>
              <w:t>40%</w:t>
            </w:r>
          </w:p>
        </w:tc>
        <w:tc>
          <w:tcPr>
            <w:tcW w:w="3090" w:type="dxa"/>
            <w:tcBorders>
              <w:right w:val="double" w:color="auto" w:sz="4" w:space="0"/>
            </w:tcBorders>
            <w:vAlign w:val="center"/>
          </w:tcPr>
          <w:p w14:paraId="4035B72D">
            <w:pPr>
              <w:pStyle w:val="17"/>
              <w:widowControl w:val="0"/>
              <w:rPr>
                <w:rFonts w:hint="eastAsia" w:ascii="宋体" w:hAnsi="宋体" w:eastAsia="宋体"/>
                <w:lang w:eastAsia="zh-CN"/>
              </w:rPr>
            </w:pPr>
            <w:r>
              <w:rPr>
                <w:rFonts w:hint="eastAsia" w:ascii="宋体" w:hAnsi="宋体"/>
              </w:rPr>
              <w:t>拳击</w:t>
            </w:r>
            <w:r>
              <w:rPr>
                <w:rFonts w:hint="eastAsia" w:ascii="宋体" w:hAnsi="宋体"/>
                <w:lang w:eastAsia="zh-CN"/>
              </w:rPr>
              <w:t>专项评价</w:t>
            </w:r>
          </w:p>
        </w:tc>
        <w:tc>
          <w:tcPr>
            <w:tcW w:w="540" w:type="dxa"/>
            <w:tcBorders>
              <w:left w:val="double" w:color="auto" w:sz="4" w:space="0"/>
            </w:tcBorders>
            <w:vAlign w:val="center"/>
          </w:tcPr>
          <w:p w14:paraId="367A07E4">
            <w:pPr>
              <w:pStyle w:val="17"/>
              <w:widowControl w:val="0"/>
              <w:rPr>
                <w:rFonts w:asciiTheme="minorEastAsia" w:hAnsiTheme="minorEastAsia" w:eastAsiaTheme="minorEastAsia"/>
              </w:rPr>
            </w:pPr>
            <w:r>
              <w:rPr>
                <w:rFonts w:ascii="宋体" w:hAnsi="宋体"/>
              </w:rPr>
              <w:t>20</w:t>
            </w:r>
          </w:p>
        </w:tc>
        <w:tc>
          <w:tcPr>
            <w:tcW w:w="510" w:type="dxa"/>
            <w:vAlign w:val="center"/>
          </w:tcPr>
          <w:p w14:paraId="5CCE0588">
            <w:pPr>
              <w:pStyle w:val="17"/>
              <w:widowControl w:val="0"/>
              <w:rPr>
                <w:rFonts w:asciiTheme="minorEastAsia" w:hAnsiTheme="minorEastAsia" w:eastAsiaTheme="minorEastAsia"/>
              </w:rPr>
            </w:pPr>
            <w:r>
              <w:rPr>
                <w:rFonts w:ascii="宋体" w:hAnsi="宋体"/>
              </w:rPr>
              <w:t>10</w:t>
            </w:r>
          </w:p>
        </w:tc>
        <w:tc>
          <w:tcPr>
            <w:tcW w:w="555" w:type="dxa"/>
            <w:vAlign w:val="center"/>
          </w:tcPr>
          <w:p w14:paraId="19D8AEF4">
            <w:pPr>
              <w:pStyle w:val="17"/>
              <w:widowControl w:val="0"/>
              <w:rPr>
                <w:rFonts w:asciiTheme="minorEastAsia" w:hAnsiTheme="minorEastAsia" w:eastAsiaTheme="minorEastAsia"/>
              </w:rPr>
            </w:pPr>
            <w:r>
              <w:rPr>
                <w:rFonts w:hint="eastAsia" w:ascii="宋体" w:hAnsi="宋体"/>
              </w:rPr>
              <w:t>4</w:t>
            </w:r>
            <w:r>
              <w:rPr>
                <w:rFonts w:ascii="宋体" w:hAnsi="宋体"/>
              </w:rPr>
              <w:t>0</w:t>
            </w:r>
          </w:p>
        </w:tc>
        <w:tc>
          <w:tcPr>
            <w:tcW w:w="540" w:type="dxa"/>
            <w:vAlign w:val="center"/>
          </w:tcPr>
          <w:p w14:paraId="065711AE">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480" w:type="dxa"/>
            <w:vAlign w:val="center"/>
          </w:tcPr>
          <w:p w14:paraId="6387CB43">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474" w:type="dxa"/>
            <w:vAlign w:val="center"/>
          </w:tcPr>
          <w:p w14:paraId="3C8C0AD3">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3D4E2617">
            <w:pPr>
              <w:pStyle w:val="17"/>
              <w:widowControl w:val="0"/>
              <w:rPr>
                <w:rFonts w:ascii="宋体" w:hAnsi="宋体"/>
              </w:rPr>
            </w:pPr>
            <w:r>
              <w:rPr>
                <w:rFonts w:hint="eastAsia" w:ascii="宋体" w:hAnsi="宋体"/>
              </w:rPr>
              <w:t>100</w:t>
            </w:r>
          </w:p>
        </w:tc>
      </w:tr>
      <w:tr w14:paraId="3A0CC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6" w:type="dxa"/>
            <w:tcBorders>
              <w:left w:val="single" w:color="auto" w:sz="12" w:space="0"/>
            </w:tcBorders>
            <w:vAlign w:val="center"/>
          </w:tcPr>
          <w:p w14:paraId="2A57FB61">
            <w:pPr>
              <w:widowControl w:val="0"/>
              <w:snapToGrid w:val="0"/>
              <w:jc w:val="center"/>
              <w:rPr>
                <w:bCs/>
                <w:sz w:val="21"/>
                <w:szCs w:val="21"/>
              </w:rPr>
            </w:pPr>
            <w:r>
              <w:rPr>
                <w:rFonts w:hint="eastAsia"/>
                <w:bCs/>
                <w:sz w:val="21"/>
                <w:szCs w:val="21"/>
              </w:rPr>
              <w:t>X2</w:t>
            </w:r>
          </w:p>
        </w:tc>
        <w:tc>
          <w:tcPr>
            <w:tcW w:w="675" w:type="dxa"/>
            <w:vAlign w:val="center"/>
          </w:tcPr>
          <w:p w14:paraId="49DC48CC">
            <w:pPr>
              <w:pStyle w:val="17"/>
              <w:widowControl w:val="0"/>
              <w:rPr>
                <w:rFonts w:ascii="宋体" w:hAnsi="宋体"/>
              </w:rPr>
            </w:pPr>
            <w:r>
              <w:rPr>
                <w:rFonts w:hint="eastAsia" w:ascii="宋体" w:hAnsi="宋体"/>
              </w:rPr>
              <w:t>20%</w:t>
            </w:r>
          </w:p>
        </w:tc>
        <w:tc>
          <w:tcPr>
            <w:tcW w:w="3090" w:type="dxa"/>
            <w:tcBorders>
              <w:right w:val="double" w:color="auto" w:sz="4" w:space="0"/>
            </w:tcBorders>
            <w:vAlign w:val="center"/>
          </w:tcPr>
          <w:p w14:paraId="10056B70">
            <w:pPr>
              <w:pStyle w:val="17"/>
              <w:widowControl w:val="0"/>
              <w:rPr>
                <w:rFonts w:ascii="宋体" w:hAnsi="宋体"/>
              </w:rPr>
            </w:pPr>
            <w:r>
              <w:rPr>
                <w:rFonts w:hint="eastAsia" w:ascii="宋体" w:hAnsi="宋体"/>
              </w:rPr>
              <w:t>考勤、检查着装、课堂练习评价</w:t>
            </w:r>
          </w:p>
        </w:tc>
        <w:tc>
          <w:tcPr>
            <w:tcW w:w="540" w:type="dxa"/>
            <w:tcBorders>
              <w:left w:val="double" w:color="auto" w:sz="4" w:space="0"/>
            </w:tcBorders>
            <w:shd w:val="clear" w:color="auto" w:fill="auto"/>
            <w:vAlign w:val="center"/>
          </w:tcPr>
          <w:p w14:paraId="316BC031">
            <w:pPr>
              <w:pStyle w:val="17"/>
              <w:widowControl w:val="0"/>
              <w:rPr>
                <w:rFonts w:hint="eastAsia" w:ascii="宋体" w:hAnsi="宋体" w:eastAsia="宋体" w:cs="宋体"/>
                <w:color w:val="000000"/>
                <w:sz w:val="21"/>
                <w:szCs w:val="21"/>
                <w:lang w:val="en-US" w:eastAsia="zh-CN" w:bidi="ar-SA"/>
              </w:rPr>
            </w:pPr>
            <w:r>
              <w:rPr>
                <w:rFonts w:hint="eastAsia" w:ascii="宋体" w:hAnsi="宋体"/>
                <w:lang w:val="en-US" w:eastAsia="zh-CN"/>
              </w:rPr>
              <w:t>3</w:t>
            </w:r>
            <w:r>
              <w:rPr>
                <w:rFonts w:hint="eastAsia" w:ascii="宋体" w:hAnsi="宋体"/>
              </w:rPr>
              <w:t>0</w:t>
            </w:r>
          </w:p>
        </w:tc>
        <w:tc>
          <w:tcPr>
            <w:tcW w:w="510" w:type="dxa"/>
            <w:shd w:val="clear" w:color="auto" w:fill="auto"/>
            <w:vAlign w:val="center"/>
          </w:tcPr>
          <w:p w14:paraId="0F4ABBB5">
            <w:pPr>
              <w:pStyle w:val="17"/>
              <w:widowControl w:val="0"/>
              <w:rPr>
                <w:rFonts w:hint="eastAsia" w:ascii="宋体" w:hAnsi="宋体" w:eastAsia="宋体" w:cs="宋体"/>
                <w:color w:val="000000"/>
                <w:sz w:val="21"/>
                <w:szCs w:val="21"/>
                <w:lang w:val="en-US" w:eastAsia="zh-CN" w:bidi="ar-SA"/>
              </w:rPr>
            </w:pPr>
            <w:r>
              <w:rPr>
                <w:rFonts w:hint="eastAsia" w:ascii="宋体" w:hAnsi="宋体"/>
              </w:rPr>
              <w:t>0</w:t>
            </w:r>
          </w:p>
        </w:tc>
        <w:tc>
          <w:tcPr>
            <w:tcW w:w="555" w:type="dxa"/>
            <w:shd w:val="clear" w:color="auto" w:fill="auto"/>
            <w:vAlign w:val="center"/>
          </w:tcPr>
          <w:p w14:paraId="3E697EBC">
            <w:pPr>
              <w:pStyle w:val="17"/>
              <w:widowControl w:val="0"/>
              <w:rPr>
                <w:rFonts w:hint="default" w:ascii="宋体" w:hAnsi="宋体" w:eastAsia="宋体" w:cs="宋体"/>
                <w:color w:val="000000"/>
                <w:sz w:val="21"/>
                <w:szCs w:val="21"/>
                <w:lang w:val="en-US" w:eastAsia="zh-CN" w:bidi="ar-SA"/>
              </w:rPr>
            </w:pPr>
            <w:r>
              <w:rPr>
                <w:rFonts w:hint="eastAsia" w:ascii="宋体" w:hAnsi="宋体"/>
              </w:rPr>
              <w:t>50</w:t>
            </w:r>
          </w:p>
        </w:tc>
        <w:tc>
          <w:tcPr>
            <w:tcW w:w="540" w:type="dxa"/>
            <w:shd w:val="clear" w:color="auto" w:fill="auto"/>
            <w:vAlign w:val="center"/>
          </w:tcPr>
          <w:p w14:paraId="419FC432">
            <w:pPr>
              <w:pStyle w:val="17"/>
              <w:widowControl w:val="0"/>
              <w:rPr>
                <w:rFonts w:hint="eastAsia" w:ascii="宋体" w:hAnsi="宋体" w:eastAsia="宋体" w:cs="宋体"/>
                <w:color w:val="000000"/>
                <w:sz w:val="21"/>
                <w:szCs w:val="21"/>
                <w:lang w:val="en-US" w:eastAsia="zh-CN" w:bidi="ar-SA"/>
              </w:rPr>
            </w:pPr>
            <w:r>
              <w:rPr>
                <w:rFonts w:hint="eastAsia" w:ascii="宋体" w:hAnsi="宋体"/>
              </w:rPr>
              <w:t>0</w:t>
            </w:r>
          </w:p>
        </w:tc>
        <w:tc>
          <w:tcPr>
            <w:tcW w:w="480" w:type="dxa"/>
            <w:shd w:val="clear" w:color="auto" w:fill="auto"/>
            <w:vAlign w:val="center"/>
          </w:tcPr>
          <w:p w14:paraId="315910D2">
            <w:pPr>
              <w:pStyle w:val="17"/>
              <w:widowControl w:val="0"/>
              <w:rPr>
                <w:rFonts w:hint="eastAsia" w:ascii="宋体" w:hAnsi="宋体" w:eastAsia="宋体" w:cs="宋体"/>
                <w:color w:val="000000"/>
                <w:sz w:val="21"/>
                <w:szCs w:val="21"/>
                <w:lang w:val="en-US" w:eastAsia="zh-CN" w:bidi="ar-SA"/>
              </w:rPr>
            </w:pPr>
            <w:r>
              <w:rPr>
                <w:rFonts w:hint="eastAsia" w:ascii="宋体" w:hAnsi="宋体"/>
              </w:rPr>
              <w:t>0</w:t>
            </w:r>
          </w:p>
        </w:tc>
        <w:tc>
          <w:tcPr>
            <w:tcW w:w="474" w:type="dxa"/>
            <w:shd w:val="clear" w:color="auto" w:fill="auto"/>
            <w:vAlign w:val="center"/>
          </w:tcPr>
          <w:p w14:paraId="19E437B2">
            <w:pPr>
              <w:pStyle w:val="17"/>
              <w:widowControl w:val="0"/>
              <w:rPr>
                <w:rFonts w:hint="default" w:ascii="宋体" w:hAnsi="宋体" w:eastAsia="宋体" w:cs="宋体"/>
                <w:color w:val="000000"/>
                <w:sz w:val="21"/>
                <w:szCs w:val="21"/>
                <w:lang w:val="en-US" w:eastAsia="zh-CN" w:bidi="ar-S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67305C4D">
            <w:pPr>
              <w:pStyle w:val="17"/>
              <w:widowControl w:val="0"/>
              <w:rPr>
                <w:rFonts w:ascii="宋体" w:hAnsi="宋体"/>
              </w:rPr>
            </w:pPr>
            <w:r>
              <w:rPr>
                <w:rFonts w:hint="eastAsia" w:ascii="宋体" w:hAnsi="宋体"/>
              </w:rPr>
              <w:t>100</w:t>
            </w:r>
          </w:p>
        </w:tc>
      </w:tr>
      <w:tr w14:paraId="447F1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6" w:type="dxa"/>
            <w:tcBorders>
              <w:left w:val="single" w:color="auto" w:sz="12" w:space="0"/>
            </w:tcBorders>
            <w:vAlign w:val="center"/>
          </w:tcPr>
          <w:p w14:paraId="37308072">
            <w:pPr>
              <w:widowControl w:val="0"/>
              <w:snapToGrid w:val="0"/>
              <w:jc w:val="center"/>
              <w:rPr>
                <w:bCs/>
                <w:sz w:val="21"/>
                <w:szCs w:val="21"/>
              </w:rPr>
            </w:pPr>
            <w:r>
              <w:rPr>
                <w:rFonts w:hint="eastAsia"/>
                <w:bCs/>
                <w:sz w:val="21"/>
                <w:szCs w:val="21"/>
              </w:rPr>
              <w:t>X3</w:t>
            </w:r>
          </w:p>
        </w:tc>
        <w:tc>
          <w:tcPr>
            <w:tcW w:w="675" w:type="dxa"/>
            <w:vAlign w:val="center"/>
          </w:tcPr>
          <w:p w14:paraId="406DA419">
            <w:pPr>
              <w:pStyle w:val="17"/>
              <w:widowControl w:val="0"/>
              <w:rPr>
                <w:rFonts w:ascii="宋体" w:hAnsi="宋体"/>
              </w:rPr>
            </w:pPr>
            <w:r>
              <w:rPr>
                <w:rFonts w:hint="eastAsia" w:ascii="宋体" w:hAnsi="宋体"/>
              </w:rPr>
              <w:t>20%</w:t>
            </w:r>
          </w:p>
        </w:tc>
        <w:tc>
          <w:tcPr>
            <w:tcW w:w="3090" w:type="dxa"/>
            <w:tcBorders>
              <w:right w:val="double" w:color="auto" w:sz="4" w:space="0"/>
            </w:tcBorders>
            <w:vAlign w:val="center"/>
          </w:tcPr>
          <w:p w14:paraId="3FE8C5DA">
            <w:pPr>
              <w:pStyle w:val="17"/>
              <w:widowControl w:val="0"/>
              <w:rPr>
                <w:rFonts w:ascii="宋体" w:hAnsi="宋体"/>
              </w:rPr>
            </w:pPr>
            <w:r>
              <w:rPr>
                <w:rFonts w:hint="eastAsia" w:ascii="宋体" w:hAnsi="宋体"/>
              </w:rPr>
              <w:t>《国家学生体质健康标准》测试评价</w:t>
            </w:r>
          </w:p>
        </w:tc>
        <w:tc>
          <w:tcPr>
            <w:tcW w:w="540" w:type="dxa"/>
            <w:tcBorders>
              <w:left w:val="double" w:color="auto" w:sz="4" w:space="0"/>
            </w:tcBorders>
            <w:vAlign w:val="center"/>
          </w:tcPr>
          <w:p w14:paraId="1591DF74">
            <w:pPr>
              <w:pStyle w:val="17"/>
              <w:widowControl w:val="0"/>
              <w:rPr>
                <w:rFonts w:asciiTheme="minorEastAsia" w:hAnsiTheme="minorEastAsia" w:eastAsiaTheme="minorEastAsia"/>
              </w:rPr>
            </w:pPr>
            <w:r>
              <w:rPr>
                <w:rFonts w:hint="eastAsia" w:ascii="宋体" w:hAnsi="宋体"/>
              </w:rPr>
              <w:t>20</w:t>
            </w:r>
          </w:p>
        </w:tc>
        <w:tc>
          <w:tcPr>
            <w:tcW w:w="510" w:type="dxa"/>
            <w:vAlign w:val="center"/>
          </w:tcPr>
          <w:p w14:paraId="5B0B3F6C">
            <w:pPr>
              <w:pStyle w:val="17"/>
              <w:widowControl w:val="0"/>
              <w:rPr>
                <w:rFonts w:asciiTheme="minorEastAsia" w:hAnsiTheme="minorEastAsia" w:eastAsiaTheme="minorEastAsia"/>
              </w:rPr>
            </w:pPr>
            <w:r>
              <w:rPr>
                <w:rFonts w:hint="eastAsia" w:ascii="宋体" w:hAnsi="宋体"/>
              </w:rPr>
              <w:t>20</w:t>
            </w:r>
          </w:p>
        </w:tc>
        <w:tc>
          <w:tcPr>
            <w:tcW w:w="555" w:type="dxa"/>
            <w:vAlign w:val="center"/>
          </w:tcPr>
          <w:p w14:paraId="42EB496E">
            <w:pPr>
              <w:pStyle w:val="17"/>
              <w:widowControl w:val="0"/>
              <w:rPr>
                <w:rFonts w:asciiTheme="minorEastAsia" w:hAnsiTheme="minorEastAsia" w:eastAsiaTheme="minorEastAsia"/>
              </w:rPr>
            </w:pPr>
            <w:r>
              <w:rPr>
                <w:rFonts w:hint="eastAsia" w:ascii="宋体" w:hAnsi="宋体"/>
              </w:rPr>
              <w:t>0</w:t>
            </w:r>
          </w:p>
        </w:tc>
        <w:tc>
          <w:tcPr>
            <w:tcW w:w="540" w:type="dxa"/>
            <w:vAlign w:val="center"/>
          </w:tcPr>
          <w:p w14:paraId="765B1469">
            <w:pPr>
              <w:pStyle w:val="17"/>
              <w:widowControl w:val="0"/>
              <w:rPr>
                <w:rFonts w:asciiTheme="minorEastAsia" w:hAnsiTheme="minorEastAsia" w:eastAsiaTheme="minorEastAsia"/>
              </w:rPr>
            </w:pPr>
            <w:r>
              <w:rPr>
                <w:rFonts w:hint="eastAsia" w:ascii="宋体" w:hAnsi="宋体"/>
              </w:rPr>
              <w:t>20</w:t>
            </w:r>
          </w:p>
        </w:tc>
        <w:tc>
          <w:tcPr>
            <w:tcW w:w="480" w:type="dxa"/>
            <w:vAlign w:val="center"/>
          </w:tcPr>
          <w:p w14:paraId="0BFDBE96">
            <w:pPr>
              <w:pStyle w:val="17"/>
              <w:widowControl w:val="0"/>
              <w:rPr>
                <w:rFonts w:asciiTheme="minorEastAsia" w:hAnsiTheme="minorEastAsia" w:eastAsiaTheme="minorEastAsia"/>
              </w:rPr>
            </w:pPr>
            <w:r>
              <w:rPr>
                <w:rFonts w:hint="eastAsia" w:ascii="宋体" w:hAnsi="宋体"/>
              </w:rPr>
              <w:t>20</w:t>
            </w:r>
          </w:p>
        </w:tc>
        <w:tc>
          <w:tcPr>
            <w:tcW w:w="474" w:type="dxa"/>
            <w:vAlign w:val="center"/>
          </w:tcPr>
          <w:p w14:paraId="37206741">
            <w:pPr>
              <w:pStyle w:val="17"/>
              <w:widowControl w:val="0"/>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3CC21966">
            <w:pPr>
              <w:pStyle w:val="17"/>
              <w:widowControl w:val="0"/>
              <w:rPr>
                <w:rFonts w:ascii="宋体" w:hAnsi="宋体"/>
              </w:rPr>
            </w:pPr>
            <w:r>
              <w:rPr>
                <w:rFonts w:hint="eastAsia" w:ascii="宋体" w:hAnsi="宋体"/>
              </w:rPr>
              <w:t>100</w:t>
            </w:r>
          </w:p>
        </w:tc>
      </w:tr>
      <w:tr w14:paraId="778ED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6" w:type="dxa"/>
            <w:tcBorders>
              <w:left w:val="single" w:color="auto" w:sz="12" w:space="0"/>
              <w:bottom w:val="single" w:color="auto" w:sz="4" w:space="0"/>
            </w:tcBorders>
            <w:vAlign w:val="center"/>
          </w:tcPr>
          <w:p w14:paraId="60C053E2">
            <w:pPr>
              <w:widowControl w:val="0"/>
              <w:snapToGrid w:val="0"/>
              <w:jc w:val="center"/>
              <w:rPr>
                <w:bCs/>
                <w:sz w:val="21"/>
                <w:szCs w:val="21"/>
              </w:rPr>
            </w:pPr>
            <w:r>
              <w:rPr>
                <w:rFonts w:hint="eastAsia"/>
                <w:bCs/>
                <w:sz w:val="21"/>
                <w:szCs w:val="21"/>
              </w:rPr>
              <w:t>X4</w:t>
            </w:r>
          </w:p>
        </w:tc>
        <w:tc>
          <w:tcPr>
            <w:tcW w:w="675" w:type="dxa"/>
            <w:tcBorders>
              <w:bottom w:val="single" w:color="auto" w:sz="4" w:space="0"/>
            </w:tcBorders>
            <w:vAlign w:val="center"/>
          </w:tcPr>
          <w:p w14:paraId="23C6B581">
            <w:pPr>
              <w:pStyle w:val="17"/>
              <w:widowControl w:val="0"/>
              <w:rPr>
                <w:rFonts w:ascii="宋体" w:hAnsi="宋体"/>
              </w:rPr>
            </w:pPr>
            <w:r>
              <w:rPr>
                <w:rFonts w:hint="eastAsia" w:ascii="宋体" w:hAnsi="宋体"/>
              </w:rPr>
              <w:t>20%</w:t>
            </w:r>
          </w:p>
        </w:tc>
        <w:tc>
          <w:tcPr>
            <w:tcW w:w="3090" w:type="dxa"/>
            <w:tcBorders>
              <w:bottom w:val="single" w:color="auto" w:sz="4" w:space="0"/>
              <w:right w:val="double" w:color="auto" w:sz="4" w:space="0"/>
            </w:tcBorders>
            <w:vAlign w:val="center"/>
          </w:tcPr>
          <w:p w14:paraId="6B2AF103">
            <w:pPr>
              <w:pStyle w:val="17"/>
              <w:widowControl w:val="0"/>
              <w:rPr>
                <w:rFonts w:ascii="宋体" w:hAnsi="宋体"/>
              </w:rPr>
            </w:pPr>
            <w:r>
              <w:rPr>
                <w:rFonts w:hint="eastAsia" w:ascii="宋体" w:hAnsi="宋体"/>
              </w:rPr>
              <w:t>“运动世界校园”APP完成评价</w:t>
            </w:r>
          </w:p>
        </w:tc>
        <w:tc>
          <w:tcPr>
            <w:tcW w:w="540" w:type="dxa"/>
            <w:tcBorders>
              <w:left w:val="double" w:color="auto" w:sz="4" w:space="0"/>
              <w:bottom w:val="single" w:color="auto" w:sz="4" w:space="0"/>
            </w:tcBorders>
            <w:vAlign w:val="center"/>
          </w:tcPr>
          <w:p w14:paraId="7FC0AD5B">
            <w:pPr>
              <w:pStyle w:val="17"/>
              <w:widowControl w:val="0"/>
              <w:rPr>
                <w:rFonts w:asciiTheme="minorEastAsia" w:hAnsiTheme="minorEastAsia" w:eastAsiaTheme="minorEastAsia"/>
              </w:rPr>
            </w:pPr>
            <w:r>
              <w:rPr>
                <w:rFonts w:hint="eastAsia" w:ascii="宋体" w:hAnsi="宋体"/>
              </w:rPr>
              <w:t>20</w:t>
            </w:r>
          </w:p>
        </w:tc>
        <w:tc>
          <w:tcPr>
            <w:tcW w:w="510" w:type="dxa"/>
            <w:tcBorders>
              <w:bottom w:val="single" w:color="auto" w:sz="4" w:space="0"/>
            </w:tcBorders>
            <w:vAlign w:val="center"/>
          </w:tcPr>
          <w:p w14:paraId="75700BF4">
            <w:pPr>
              <w:pStyle w:val="17"/>
              <w:widowControl w:val="0"/>
              <w:rPr>
                <w:rFonts w:asciiTheme="minorEastAsia" w:hAnsiTheme="minorEastAsia" w:eastAsiaTheme="minorEastAsia"/>
              </w:rPr>
            </w:pPr>
            <w:r>
              <w:rPr>
                <w:rFonts w:hint="eastAsia" w:ascii="宋体" w:hAnsi="宋体"/>
              </w:rPr>
              <w:t>2</w:t>
            </w:r>
            <w:r>
              <w:rPr>
                <w:rFonts w:hint="eastAsia" w:ascii="宋体" w:hAnsi="宋体"/>
                <w:lang w:val="en-US" w:eastAsia="zh-CN"/>
              </w:rPr>
              <w:t>5</w:t>
            </w:r>
          </w:p>
        </w:tc>
        <w:tc>
          <w:tcPr>
            <w:tcW w:w="555" w:type="dxa"/>
            <w:tcBorders>
              <w:bottom w:val="single" w:color="auto" w:sz="4" w:space="0"/>
            </w:tcBorders>
            <w:vAlign w:val="center"/>
          </w:tcPr>
          <w:p w14:paraId="0172CC6D">
            <w:pPr>
              <w:pStyle w:val="17"/>
              <w:widowControl w:val="0"/>
              <w:rPr>
                <w:rFonts w:asciiTheme="minorEastAsia" w:hAnsiTheme="minorEastAsia" w:eastAsiaTheme="minorEastAsia"/>
              </w:rPr>
            </w:pPr>
            <w:r>
              <w:rPr>
                <w:rFonts w:hint="eastAsia" w:ascii="宋体" w:hAnsi="宋体"/>
              </w:rPr>
              <w:t>0</w:t>
            </w:r>
          </w:p>
        </w:tc>
        <w:tc>
          <w:tcPr>
            <w:tcW w:w="540" w:type="dxa"/>
            <w:tcBorders>
              <w:bottom w:val="single" w:color="auto" w:sz="4" w:space="0"/>
            </w:tcBorders>
            <w:vAlign w:val="center"/>
          </w:tcPr>
          <w:p w14:paraId="29517618">
            <w:pPr>
              <w:pStyle w:val="17"/>
              <w:widowControl w:val="0"/>
              <w:rPr>
                <w:rFonts w:asciiTheme="minorEastAsia" w:hAnsiTheme="minorEastAsia" w:eastAsiaTheme="minorEastAsia"/>
              </w:rPr>
            </w:pPr>
            <w:r>
              <w:rPr>
                <w:rFonts w:hint="eastAsia" w:ascii="宋体" w:hAnsi="宋体" w:eastAsiaTheme="minorEastAsia"/>
                <w:lang w:val="en-US" w:eastAsia="zh-CN"/>
              </w:rPr>
              <w:t>25</w:t>
            </w:r>
          </w:p>
        </w:tc>
        <w:tc>
          <w:tcPr>
            <w:tcW w:w="480" w:type="dxa"/>
            <w:tcBorders>
              <w:bottom w:val="single" w:color="auto" w:sz="4" w:space="0"/>
            </w:tcBorders>
            <w:vAlign w:val="center"/>
          </w:tcPr>
          <w:p w14:paraId="58A9ACF5">
            <w:pPr>
              <w:pStyle w:val="17"/>
              <w:widowControl w:val="0"/>
              <w:rPr>
                <w:rFonts w:asciiTheme="minorEastAsia" w:hAnsiTheme="minorEastAsia" w:eastAsiaTheme="minorEastAsia"/>
              </w:rPr>
            </w:pPr>
            <w:r>
              <w:rPr>
                <w:rFonts w:hint="eastAsia" w:ascii="宋体" w:hAnsi="宋体"/>
              </w:rPr>
              <w:t>20</w:t>
            </w:r>
          </w:p>
        </w:tc>
        <w:tc>
          <w:tcPr>
            <w:tcW w:w="474" w:type="dxa"/>
            <w:tcBorders>
              <w:bottom w:val="single" w:color="auto" w:sz="4" w:space="0"/>
            </w:tcBorders>
            <w:vAlign w:val="center"/>
          </w:tcPr>
          <w:p w14:paraId="616B8D6E">
            <w:pPr>
              <w:pStyle w:val="17"/>
              <w:widowControl w:val="0"/>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6EAFC558">
            <w:pPr>
              <w:pStyle w:val="17"/>
              <w:widowControl w:val="0"/>
              <w:rPr>
                <w:rFonts w:ascii="宋体" w:hAnsi="宋体"/>
              </w:rPr>
            </w:pPr>
            <w:r>
              <w:rPr>
                <w:rFonts w:hint="eastAsia" w:ascii="宋体" w:hAnsi="宋体"/>
              </w:rPr>
              <w:t>100</w:t>
            </w:r>
          </w:p>
        </w:tc>
      </w:tr>
    </w:tbl>
    <w:p w14:paraId="40228013">
      <w:pPr>
        <w:pStyle w:val="19"/>
        <w:rPr>
          <w:rFonts w:ascii="黑体" w:hAnsi="宋体"/>
          <w:sz w:val="18"/>
          <w:szCs w:val="16"/>
        </w:rPr>
      </w:pPr>
    </w:p>
    <w:p w14:paraId="2C0111D8">
      <w:pPr>
        <w:rPr>
          <w:rFonts w:hint="eastAsia"/>
        </w:rPr>
      </w:pPr>
      <w:r>
        <w:rPr>
          <w:rFonts w:hint="eastAsia"/>
        </w:rPr>
        <w:br w:type="page"/>
      </w:r>
    </w:p>
    <w:p w14:paraId="15FD193B">
      <w:pPr>
        <w:jc w:val="center"/>
        <w:rPr>
          <w:rFonts w:ascii="黑体" w:hAnsi="黑体" w:eastAsia="黑体"/>
          <w:bCs/>
          <w:sz w:val="32"/>
          <w:szCs w:val="32"/>
        </w:rPr>
      </w:pPr>
      <w:r>
        <w:rPr>
          <w:rFonts w:hint="eastAsia" w:ascii="黑体" w:hAnsi="黑体" w:eastAsia="黑体"/>
          <w:bCs/>
          <w:sz w:val="32"/>
          <w:szCs w:val="32"/>
        </w:rPr>
        <w:t xml:space="preserve">《 </w:t>
      </w:r>
      <w:r>
        <w:rPr>
          <w:rFonts w:ascii="黑体" w:hAnsi="黑体" w:eastAsia="黑体"/>
          <w:bCs/>
          <w:sz w:val="32"/>
          <w:szCs w:val="32"/>
        </w:rPr>
        <w:t>健美操</w:t>
      </w:r>
      <w:r>
        <w:rPr>
          <w:rFonts w:hint="eastAsia" w:ascii="黑体" w:hAnsi="黑体" w:eastAsia="黑体"/>
          <w:bCs/>
          <w:sz w:val="32"/>
          <w:szCs w:val="32"/>
        </w:rPr>
        <w:t>1》课程教学大纲</w:t>
      </w:r>
    </w:p>
    <w:p w14:paraId="4818D5D2">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26745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616AF6E6">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2D9C305B">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（中文）健美操1</w:t>
            </w:r>
          </w:p>
        </w:tc>
      </w:tr>
      <w:tr w14:paraId="1740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5A78407E">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1A799CC3">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1"/>
                <w14:textFill>
                  <w14:solidFill>
                    <w14:schemeClr w14:val="tx1"/>
                  </w14:solidFill>
                </w14:textFill>
              </w:rPr>
              <w:t xml:space="preserve">Aerobics 1 </w:t>
            </w:r>
          </w:p>
        </w:tc>
      </w:tr>
      <w:tr w14:paraId="2CCD8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DA16AC0">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5EBF13DC">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100067</w:t>
            </w:r>
          </w:p>
        </w:tc>
        <w:tc>
          <w:tcPr>
            <w:tcW w:w="2126" w:type="dxa"/>
            <w:gridSpan w:val="2"/>
            <w:vAlign w:val="center"/>
          </w:tcPr>
          <w:p w14:paraId="38A1F2A6">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3AD59D53">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3B6DB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891EBBF">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3EDE249E">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0E616C4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61CD43D0">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4</w:t>
            </w:r>
          </w:p>
        </w:tc>
        <w:tc>
          <w:tcPr>
            <w:tcW w:w="1413" w:type="dxa"/>
            <w:gridSpan w:val="2"/>
            <w:vAlign w:val="center"/>
          </w:tcPr>
          <w:p w14:paraId="39B1F44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05E669BA">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283BE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C2E627F">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5FCCE895">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3B6F9F7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0E095049">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全校学生</w:t>
            </w:r>
            <w:r>
              <w:rPr>
                <w:rFonts w:asciiTheme="minorEastAsia" w:hAnsiTheme="minorEastAsia" w:eastAsiaTheme="minorEastAsia"/>
                <w:color w:val="000000" w:themeColor="text1"/>
                <w:sz w:val="21"/>
                <w:szCs w:val="20"/>
                <w14:textFill>
                  <w14:solidFill>
                    <w14:schemeClr w14:val="tx1"/>
                  </w14:solidFill>
                </w14:textFill>
              </w:rPr>
              <w:t>第</w:t>
            </w:r>
            <w:r>
              <w:rPr>
                <w:rFonts w:hint="eastAsia" w:asciiTheme="minorEastAsia" w:hAnsiTheme="minorEastAsia" w:eastAsiaTheme="minorEastAsia"/>
                <w:color w:val="000000" w:themeColor="text1"/>
                <w:sz w:val="21"/>
                <w:szCs w:val="20"/>
                <w14:textFill>
                  <w14:solidFill>
                    <w14:schemeClr w14:val="tx1"/>
                  </w14:solidFill>
                </w14:textFill>
              </w:rPr>
              <w:t>2、4学期</w:t>
            </w:r>
          </w:p>
        </w:tc>
      </w:tr>
      <w:tr w14:paraId="3BFB9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01155D6">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323697F6">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通识教育必修课</w:t>
            </w:r>
          </w:p>
        </w:tc>
        <w:tc>
          <w:tcPr>
            <w:tcW w:w="2126" w:type="dxa"/>
            <w:gridSpan w:val="2"/>
            <w:vAlign w:val="center"/>
          </w:tcPr>
          <w:p w14:paraId="2C7FDE0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18DCDC29">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考查</w:t>
            </w:r>
          </w:p>
        </w:tc>
      </w:tr>
      <w:tr w14:paraId="42D4D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0E6274D">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5EB47426">
            <w:pPr>
              <w:widowControl w:val="0"/>
              <w:jc w:val="left"/>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《新编大学体育与健康教程》王慧</w:t>
            </w:r>
            <w:r>
              <w:rPr>
                <w:rFonts w:asciiTheme="minorEastAsia" w:hAnsiTheme="minorEastAsia" w:eastAsiaTheme="minorEastAsia"/>
                <w:color w:val="000000" w:themeColor="text1"/>
                <w:sz w:val="21"/>
                <w:szCs w:val="21"/>
                <w14:textFill>
                  <w14:solidFill>
                    <w14:schemeClr w14:val="tx1"/>
                  </w14:solidFill>
                </w14:textFill>
              </w:rPr>
              <w:t xml:space="preserve"> 刘彬主编、ISBN978-7-5229-0562-4</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49C68FF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0816496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225E4647">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否</w:t>
            </w:r>
          </w:p>
        </w:tc>
      </w:tr>
      <w:tr w14:paraId="478EE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0504C2C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23574A86">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体育</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 xml:space="preserve"> 2100020（</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w:t>
            </w:r>
          </w:p>
        </w:tc>
      </w:tr>
      <w:tr w14:paraId="67D92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3FCA6AC3">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6B109113">
            <w:pPr>
              <w:widowControl w:val="0"/>
              <w:spacing w:line="340" w:lineRule="exact"/>
              <w:ind w:firstLine="420" w:firstLineChars="200"/>
              <w:jc w:val="both"/>
              <w:rPr>
                <w:rFonts w:ascii="Arial" w:hAnsi="Arial" w:cs="Arial"/>
                <w:color w:val="000000"/>
                <w:sz w:val="21"/>
                <w:szCs w:val="21"/>
              </w:rPr>
            </w:pPr>
            <w:r>
              <w:rPr>
                <w:rFonts w:ascii="Arial" w:hAnsi="Arial" w:cs="Arial"/>
                <w:color w:val="000000"/>
                <w:sz w:val="21"/>
                <w:szCs w:val="21"/>
              </w:rPr>
              <w:t>健美操是一项融体操、舞蹈、音乐、美学为一体，以有氧练习为基础，以健、力、美为主要特征，通过练习达到健身、健美、健心的目的。健美操主要分为三大类：一是健身性的健美操，包含花球健美操、瑜伽健美操、拉丁健美操、踏板操、哑铃操等等；二是竞技性的健美操，主要分为单人操、双人操、三人操和五人操等；三是表演性的健美操。通过健美操课程的学习，掌握健美操运动的基本知识、基本技术和基本技能，增强学生体质，增进身心健康，改善形体，培养端庄体态，同时提高学生动作韵律感，以及对美的鉴赏能力。健美操运动可以提高学生身体的协调性和灵敏性，使学生的身体机能、心理和思想品质得到全面的发展。健美操运动还可以促进练习者之间的交流与交往，树立团结合作的精神，建立良好的人际关系，提高社会适应能力，并养成自觉锻炼的习惯，养成积极乐观的生活态度和健康的行为生活方式。</w:t>
            </w:r>
          </w:p>
        </w:tc>
      </w:tr>
      <w:tr w14:paraId="763C9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6D334C3D">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4FB92A72">
            <w:pPr>
              <w:widowControl w:val="0"/>
              <w:spacing w:line="340" w:lineRule="exact"/>
              <w:ind w:firstLine="420" w:firstLineChars="200"/>
              <w:jc w:val="both"/>
              <w:rPr>
                <w:rFonts w:ascii="Arial" w:hAnsi="Arial" w:cs="Arial"/>
                <w:sz w:val="20"/>
                <w:szCs w:val="21"/>
              </w:rPr>
            </w:pPr>
            <w:r>
              <w:rPr>
                <w:rFonts w:ascii="Arial" w:hAnsi="Arial" w:cs="Arial"/>
                <w:sz w:val="21"/>
                <w:lang w:val="zh-TW"/>
              </w:rPr>
              <w:t>本课程为体育必修课自选项目课程，</w:t>
            </w:r>
            <w:r>
              <w:rPr>
                <w:rFonts w:ascii="Arial" w:hAnsi="Arial" w:cs="Arial"/>
                <w:sz w:val="21"/>
                <w:lang w:val="zh-CN"/>
              </w:rPr>
              <w:t>适合全校本科各专业学生</w:t>
            </w:r>
            <w:r>
              <w:rPr>
                <w:rFonts w:ascii="Arial" w:hAnsi="Arial" w:cs="Arial"/>
                <w:sz w:val="21"/>
                <w:lang w:val="zh-TW"/>
              </w:rPr>
              <w:t>。如有伤、残、病及身体异常、特型等特殊原因不能参加正常体育活动的学生，应提出申请，改上以指导康复、保健为主的体育保健班课程</w:t>
            </w:r>
            <w:r>
              <w:rPr>
                <w:rFonts w:ascii="Arial" w:hAnsi="Arial" w:cs="Arial"/>
                <w:sz w:val="21"/>
                <w:lang w:val="zh-CN"/>
              </w:rPr>
              <w:t>。</w:t>
            </w:r>
          </w:p>
        </w:tc>
      </w:tr>
      <w:tr w14:paraId="70745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48" w:hRule="atLeast"/>
        </w:trPr>
        <w:tc>
          <w:tcPr>
            <w:tcW w:w="1691" w:type="dxa"/>
            <w:tcBorders>
              <w:top w:val="double" w:color="auto" w:sz="4" w:space="0"/>
              <w:left w:val="single" w:color="auto" w:sz="12" w:space="0"/>
            </w:tcBorders>
            <w:shd w:val="clear" w:color="auto" w:fill="auto"/>
            <w:vAlign w:val="center"/>
          </w:tcPr>
          <w:p w14:paraId="4F9A745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2E4AE43B">
            <w:pPr>
              <w:widowControl w:val="0"/>
              <w:jc w:val="right"/>
              <w:rPr>
                <w:rFonts w:ascii="黑体" w:hAnsi="黑体" w:eastAsia="黑体"/>
                <w:color w:val="000000" w:themeColor="text1"/>
                <w:sz w:val="21"/>
                <w:szCs w:val="21"/>
                <w14:textFill>
                  <w14:solidFill>
                    <w14:schemeClr w14:val="tx1"/>
                  </w14:solidFill>
                </w14:textFill>
              </w:rPr>
            </w:pPr>
            <w:r>
              <w:rPr>
                <w:sz w:val="21"/>
                <w:szCs w:val="21"/>
              </w:rPr>
              <w:drawing>
                <wp:inline distT="0" distB="0" distL="0" distR="0">
                  <wp:extent cx="567690" cy="267970"/>
                  <wp:effectExtent l="0" t="0" r="1143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a:stretch>
                            <a:fillRect/>
                          </a:stretch>
                        </pic:blipFill>
                        <pic:spPr>
                          <a:xfrm>
                            <a:off x="0" y="0"/>
                            <a:ext cx="589193" cy="278079"/>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0F06793F">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7373639F">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1EDD2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21" w:hRule="atLeast"/>
        </w:trPr>
        <w:tc>
          <w:tcPr>
            <w:tcW w:w="1691" w:type="dxa"/>
            <w:tcBorders>
              <w:left w:val="single" w:color="auto" w:sz="12" w:space="0"/>
            </w:tcBorders>
            <w:shd w:val="clear" w:color="auto" w:fill="auto"/>
            <w:vAlign w:val="center"/>
          </w:tcPr>
          <w:p w14:paraId="1F90FC7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0E716351">
            <w:pPr>
              <w:widowControl w:val="0"/>
              <w:jc w:val="right"/>
              <w:rPr>
                <w:rFonts w:ascii="黑体" w:hAnsi="黑体" w:eastAsia="黑体"/>
                <w:color w:val="000000" w:themeColor="text1"/>
                <w:sz w:val="21"/>
                <w:szCs w:val="21"/>
                <w14:textFill>
                  <w14:solidFill>
                    <w14:schemeClr w14:val="tx1"/>
                  </w14:solidFill>
                </w14:textFill>
              </w:rPr>
            </w:pPr>
            <w:r>
              <w:rPr>
                <w:sz w:val="21"/>
                <w:szCs w:val="21"/>
              </w:rPr>
              <w:drawing>
                <wp:inline distT="0" distB="0" distL="0" distR="0">
                  <wp:extent cx="615950" cy="287020"/>
                  <wp:effectExtent l="0" t="0" r="8890" b="2540"/>
                  <wp:docPr id="28" name="图片 28" descr="C:\Users\user\Documents\WeChat Files\wxid_lvk83frna4jr11\FileStorage\Temp\646f454a0ad5fdc86c20dad4603e0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user\Documents\WeChat Files\wxid_lvk83frna4jr11\FileStorage\Temp\646f454a0ad5fdc86c20dad4603e0d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744524" cy="347342"/>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5DB21F9F">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6FC84D24">
            <w:pPr>
              <w:widowControl w:val="0"/>
              <w:jc w:val="center"/>
              <w:rPr>
                <w:rFonts w:ascii="Times New Roman" w:hAnsi="Times New Roman" w:eastAsiaTheme="minorEastAsia"/>
                <w:color w:val="000000"/>
                <w:sz w:val="21"/>
                <w:szCs w:val="21"/>
              </w:rPr>
            </w:pPr>
            <w:r>
              <w:rPr>
                <w:rFonts w:hint="eastAsia" w:asciiTheme="minorEastAsia" w:hAnsiTheme="minorEastAsia" w:eastAsiaTheme="minorEastAsia"/>
                <w:color w:val="000000"/>
                <w:sz w:val="21"/>
                <w:szCs w:val="21"/>
              </w:rPr>
              <w:t>20</w:t>
            </w:r>
            <w:r>
              <w:rPr>
                <w:rFonts w:asciiTheme="minorEastAsia" w:hAnsiTheme="minorEastAsia" w:eastAsiaTheme="minorEastAsia"/>
                <w:color w:val="000000"/>
                <w:sz w:val="21"/>
                <w:szCs w:val="21"/>
              </w:rPr>
              <w:t>2</w:t>
            </w:r>
            <w:r>
              <w:rPr>
                <w:rFonts w:hint="eastAsia" w:asciiTheme="minorEastAsia" w:hAnsiTheme="minorEastAsia" w:eastAsiaTheme="minorEastAsia"/>
                <w:color w:val="000000"/>
                <w:sz w:val="21"/>
                <w:szCs w:val="21"/>
              </w:rPr>
              <w:t>5.2</w:t>
            </w:r>
          </w:p>
        </w:tc>
      </w:tr>
      <w:tr w14:paraId="19689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72792C2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7AFA4DC3">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0BF81931">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11B412D3">
            <w:pPr>
              <w:widowControl w:val="0"/>
              <w:jc w:val="center"/>
              <w:rPr>
                <w:rFonts w:ascii="Times New Roman" w:hAnsi="Times New Roman"/>
                <w:color w:val="000000"/>
                <w:sz w:val="21"/>
                <w:szCs w:val="21"/>
              </w:rPr>
            </w:pPr>
          </w:p>
        </w:tc>
      </w:tr>
    </w:tbl>
    <w:p w14:paraId="0764B4E0">
      <w:pPr>
        <w:pStyle w:val="19"/>
        <w:spacing w:before="326" w:beforeLines="100" w:line="360" w:lineRule="auto"/>
        <w:rPr>
          <w:rFonts w:ascii="黑体" w:hAnsi="宋体"/>
        </w:rPr>
      </w:pPr>
      <w:r>
        <w:rPr>
          <w:rFonts w:hint="eastAsia" w:ascii="黑体" w:hAnsi="宋体"/>
        </w:rPr>
        <w:t>二、课程目标与毕业要求</w:t>
      </w:r>
    </w:p>
    <w:p w14:paraId="1AA8A18F">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0F9707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7C42CF0D">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228F2B57">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03CE566E">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3074F9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264026FB">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58A00DCC">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18CE7555">
            <w:pPr>
              <w:pStyle w:val="17"/>
              <w:jc w:val="left"/>
              <w:rPr>
                <w:rFonts w:ascii="宋体" w:hAnsi="宋体"/>
                <w:bCs/>
              </w:rPr>
            </w:pPr>
            <w:r>
              <w:rPr>
                <w:rFonts w:ascii="Arial" w:hAnsi="Arial" w:cs="Arial"/>
              </w:rPr>
              <w:t>了解健美操的基本理论知识，掌握健美操的特点及编排知识；</w:t>
            </w:r>
          </w:p>
        </w:tc>
      </w:tr>
      <w:tr w14:paraId="39856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3CCAA333">
            <w:pPr>
              <w:pStyle w:val="17"/>
              <w:rPr>
                <w:bCs/>
              </w:rPr>
            </w:pPr>
          </w:p>
        </w:tc>
        <w:tc>
          <w:tcPr>
            <w:tcW w:w="764" w:type="dxa"/>
            <w:shd w:val="clear" w:color="auto" w:fill="auto"/>
            <w:vAlign w:val="center"/>
          </w:tcPr>
          <w:p w14:paraId="2B6AD5B3">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4F988951">
            <w:pPr>
              <w:pStyle w:val="17"/>
              <w:jc w:val="left"/>
              <w:rPr>
                <w:rFonts w:ascii="宋体" w:hAnsi="宋体"/>
                <w:bCs/>
              </w:rPr>
            </w:pPr>
            <w:r>
              <w:rPr>
                <w:rFonts w:hint="eastAsia" w:ascii="Arial" w:hAnsi="Arial" w:cs="Arial"/>
              </w:rPr>
              <w:t>学习健美操手型、基础步伐的动作特点和组合动作技能；</w:t>
            </w:r>
          </w:p>
        </w:tc>
      </w:tr>
      <w:tr w14:paraId="075644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3D785A3E">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74AF1BF4">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01E0A936">
            <w:pPr>
              <w:pStyle w:val="17"/>
              <w:jc w:val="left"/>
              <w:rPr>
                <w:rFonts w:ascii="宋体" w:hAnsi="宋体"/>
                <w:bCs/>
              </w:rPr>
            </w:pPr>
            <w:r>
              <w:rPr>
                <w:rFonts w:hint="eastAsia" w:ascii="宋体" w:hAnsi="宋体"/>
                <w:bCs/>
              </w:rPr>
              <w:t>通过掌握健美操动作组合的学习及展示，提高身体的灵活与协调能力以及体态的规范性；具备简单动作编排和担任小规模健美操竞赛裁判的能力。</w:t>
            </w:r>
          </w:p>
        </w:tc>
      </w:tr>
      <w:tr w14:paraId="5D818A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25B91085">
            <w:pPr>
              <w:pStyle w:val="17"/>
              <w:rPr>
                <w:rFonts w:ascii="宋体" w:hAnsi="宋体"/>
              </w:rPr>
            </w:pPr>
          </w:p>
        </w:tc>
        <w:tc>
          <w:tcPr>
            <w:tcW w:w="764" w:type="dxa"/>
            <w:shd w:val="clear" w:color="auto" w:fill="auto"/>
            <w:vAlign w:val="center"/>
          </w:tcPr>
          <w:p w14:paraId="15A34963">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5E7DBACF">
            <w:pPr>
              <w:pStyle w:val="17"/>
              <w:jc w:val="left"/>
              <w:rPr>
                <w:rFonts w:ascii="宋体" w:hAnsi="宋体"/>
                <w:bCs/>
              </w:rPr>
            </w:pPr>
            <w:r>
              <w:rPr>
                <w:rFonts w:hint="eastAsia" w:ascii="宋体" w:hAnsi="宋体"/>
                <w:bCs/>
              </w:rPr>
              <w:t>具备自主进行科学锻炼的能力，</w:t>
            </w:r>
            <w:r>
              <w:rPr>
                <w:rFonts w:ascii="Arial" w:hAnsi="Arial" w:cs="Arial"/>
              </w:rPr>
              <w:t>全面提高身体素质和身心健康，能承受学习和生活中的压力。</w:t>
            </w:r>
          </w:p>
        </w:tc>
      </w:tr>
      <w:tr w14:paraId="374413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20F781DF">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1036BB6C">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6BA07EF7">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4DDA6F99">
            <w:pPr>
              <w:autoSpaceDE w:val="0"/>
              <w:autoSpaceDN w:val="0"/>
              <w:adjustRightInd w:val="0"/>
              <w:spacing w:line="340" w:lineRule="exact"/>
              <w:rPr>
                <w:bCs/>
                <w:color w:val="000000"/>
                <w:sz w:val="21"/>
                <w:szCs w:val="21"/>
              </w:rPr>
            </w:pPr>
            <w:r>
              <w:rPr>
                <w:rFonts w:hint="eastAsia"/>
                <w:bCs/>
                <w:color w:val="000000"/>
                <w:sz w:val="21"/>
                <w:szCs w:val="21"/>
              </w:rPr>
              <w:t>树立正确的审美观，提高学生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tc>
      </w:tr>
      <w:tr w14:paraId="14EE2D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69673C3E">
            <w:pPr>
              <w:pStyle w:val="17"/>
              <w:rPr>
                <w:rFonts w:ascii="宋体" w:hAnsi="宋体"/>
              </w:rPr>
            </w:pPr>
          </w:p>
        </w:tc>
        <w:tc>
          <w:tcPr>
            <w:tcW w:w="764" w:type="dxa"/>
            <w:shd w:val="clear" w:color="auto" w:fill="auto"/>
            <w:vAlign w:val="center"/>
          </w:tcPr>
          <w:p w14:paraId="7D82BAE2">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0AD101DC">
            <w:pPr>
              <w:pStyle w:val="17"/>
              <w:jc w:val="left"/>
              <w:rPr>
                <w:rFonts w:ascii="宋体" w:hAnsi="宋体"/>
                <w:bCs/>
              </w:rPr>
            </w:pPr>
            <w:r>
              <w:rPr>
                <w:rFonts w:hint="eastAsia" w:ascii="宋体" w:hAnsi="宋体"/>
                <w:bCs/>
              </w:rPr>
              <w:t>培养学生遵纪守法和规则意识，以及吃苦耐劳、顽强拼搏的意志品质。</w:t>
            </w:r>
          </w:p>
        </w:tc>
      </w:tr>
    </w:tbl>
    <w:p w14:paraId="18BCDF05">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383105D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777F009">
            <w:pPr>
              <w:widowControl w:val="0"/>
              <w:tabs>
                <w:tab w:val="left" w:pos="4200"/>
              </w:tabs>
              <w:spacing w:line="360" w:lineRule="auto"/>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766C16DF">
            <w:pPr>
              <w:widowControl w:val="0"/>
              <w:tabs>
                <w:tab w:val="left" w:pos="4200"/>
              </w:tabs>
              <w:spacing w:line="360" w:lineRule="auto"/>
              <w:jc w:val="both"/>
              <w:rPr>
                <w:bCs/>
                <w:sz w:val="21"/>
                <w:szCs w:val="21"/>
              </w:rPr>
            </w:pPr>
            <w:r>
              <w:rPr>
                <w:rFonts w:hint="eastAsia"/>
                <w:b/>
                <w:bCs/>
                <w:sz w:val="21"/>
                <w:szCs w:val="21"/>
              </w:rPr>
              <w:t>②</w:t>
            </w:r>
            <w:r>
              <w:rPr>
                <w:bCs/>
                <w:sz w:val="21"/>
                <w:szCs w:val="21"/>
              </w:rPr>
              <w:t>遵纪守法，增强法律意识，培养法律思维，自觉遵守法律法规、校纪校规。</w:t>
            </w:r>
          </w:p>
        </w:tc>
      </w:tr>
      <w:tr w14:paraId="5F3C7C31">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5F416BE">
            <w:pPr>
              <w:widowControl w:val="0"/>
              <w:tabs>
                <w:tab w:val="left" w:pos="4200"/>
              </w:tabs>
              <w:spacing w:line="360" w:lineRule="auto"/>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2323A775">
            <w:pPr>
              <w:widowControl w:val="0"/>
              <w:tabs>
                <w:tab w:val="left" w:pos="4200"/>
              </w:tabs>
              <w:spacing w:line="360" w:lineRule="auto"/>
              <w:jc w:val="both"/>
              <w:rPr>
                <w:bCs/>
                <w:sz w:val="21"/>
                <w:szCs w:val="21"/>
              </w:rPr>
            </w:pPr>
            <w:r>
              <w:rPr>
                <w:rFonts w:hint="eastAsia"/>
                <w:b/>
                <w:bCs/>
                <w:sz w:val="21"/>
                <w:szCs w:val="21"/>
              </w:rPr>
              <w:t>①</w:t>
            </w:r>
            <w:r>
              <w:rPr>
                <w:bCs/>
                <w:sz w:val="21"/>
                <w:szCs w:val="21"/>
              </w:rPr>
              <w:t>能根据需要确定学习目标，并设计学习计划。</w:t>
            </w:r>
          </w:p>
        </w:tc>
      </w:tr>
      <w:tr w14:paraId="475D6CD2">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D92EA93">
            <w:pPr>
              <w:widowControl w:val="0"/>
              <w:tabs>
                <w:tab w:val="left" w:pos="4200"/>
              </w:tabs>
              <w:spacing w:line="360" w:lineRule="auto"/>
              <w:jc w:val="both"/>
              <w:rPr>
                <w:bCs/>
                <w:sz w:val="21"/>
                <w:szCs w:val="21"/>
              </w:rPr>
            </w:pPr>
            <w:r>
              <w:rPr>
                <w:b/>
                <w:sz w:val="21"/>
                <w:szCs w:val="21"/>
              </w:rPr>
              <w:t>LO5健康发展</w:t>
            </w:r>
            <w:r>
              <w:rPr>
                <w:bCs/>
                <w:sz w:val="21"/>
                <w:szCs w:val="21"/>
              </w:rPr>
              <w:t>：懂得审美、热爱劳动、为人热忱、身心健康、耐挫折，具有可持续发展的能力。</w:t>
            </w:r>
          </w:p>
          <w:p w14:paraId="7083E4EE">
            <w:pPr>
              <w:widowControl w:val="0"/>
              <w:tabs>
                <w:tab w:val="left" w:pos="4200"/>
              </w:tabs>
              <w:spacing w:line="360" w:lineRule="auto"/>
              <w:jc w:val="both"/>
              <w:rPr>
                <w:bCs/>
                <w:sz w:val="21"/>
                <w:szCs w:val="21"/>
              </w:rPr>
            </w:pPr>
            <w:r>
              <w:rPr>
                <w:rFonts w:hint="eastAsia"/>
                <w:b/>
                <w:bCs/>
                <w:sz w:val="21"/>
                <w:szCs w:val="21"/>
              </w:rPr>
              <w:t>①</w:t>
            </w:r>
            <w:r>
              <w:rPr>
                <w:bCs/>
                <w:sz w:val="21"/>
                <w:szCs w:val="21"/>
              </w:rPr>
              <w:t>身体健康，具有良好的卫生习惯，积极参加体育活动</w:t>
            </w:r>
            <w:r>
              <w:rPr>
                <w:rFonts w:hint="eastAsia"/>
                <w:bCs/>
                <w:sz w:val="21"/>
                <w:szCs w:val="21"/>
              </w:rPr>
              <w:t>。</w:t>
            </w:r>
          </w:p>
        </w:tc>
      </w:tr>
      <w:tr w14:paraId="059CD56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559E3BC">
            <w:pPr>
              <w:widowControl w:val="0"/>
              <w:tabs>
                <w:tab w:val="left" w:pos="4200"/>
              </w:tabs>
              <w:spacing w:line="360" w:lineRule="auto"/>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24A43F05">
            <w:pPr>
              <w:widowControl w:val="0"/>
              <w:tabs>
                <w:tab w:val="left" w:pos="4200"/>
              </w:tabs>
              <w:spacing w:line="360" w:lineRule="auto"/>
              <w:jc w:val="both"/>
              <w:rPr>
                <w:bCs/>
                <w:sz w:val="21"/>
                <w:szCs w:val="21"/>
              </w:rPr>
            </w:pPr>
            <w:r>
              <w:rPr>
                <w:rFonts w:hint="eastAsia"/>
                <w:b/>
                <w:bCs/>
                <w:sz w:val="21"/>
                <w:szCs w:val="21"/>
              </w:rPr>
              <w:t>①</w:t>
            </w:r>
            <w:r>
              <w:rPr>
                <w:bCs/>
                <w:sz w:val="21"/>
                <w:szCs w:val="21"/>
              </w:rPr>
              <w:t>在集体活动中能主动担任自己的角色，与其他成员密切合作，善于自我管理和团队管理，共同完成任务。</w:t>
            </w:r>
          </w:p>
        </w:tc>
      </w:tr>
    </w:tbl>
    <w:p w14:paraId="664B329D">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938"/>
        <w:gridCol w:w="852"/>
        <w:gridCol w:w="4557"/>
        <w:gridCol w:w="1349"/>
      </w:tblGrid>
      <w:tr w14:paraId="78A04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62" w:type="dxa"/>
            <w:tcBorders>
              <w:top w:val="single" w:color="auto" w:sz="12" w:space="0"/>
              <w:left w:val="single" w:color="auto" w:sz="12" w:space="0"/>
              <w:right w:val="single" w:color="auto" w:sz="4" w:space="0"/>
            </w:tcBorders>
            <w:shd w:val="clear" w:color="auto" w:fill="auto"/>
            <w:vAlign w:val="center"/>
          </w:tcPr>
          <w:p w14:paraId="5DF71850">
            <w:pPr>
              <w:pStyle w:val="16"/>
              <w:rPr>
                <w:szCs w:val="16"/>
              </w:rPr>
            </w:pPr>
            <w:r>
              <w:rPr>
                <w:rFonts w:hint="eastAsia" w:ascii="黑体" w:hAnsi="黑体"/>
                <w:szCs w:val="18"/>
              </w:rPr>
              <w:t>毕业要求</w:t>
            </w:r>
          </w:p>
        </w:tc>
        <w:tc>
          <w:tcPr>
            <w:tcW w:w="916" w:type="dxa"/>
            <w:tcBorders>
              <w:top w:val="single" w:color="auto" w:sz="12" w:space="0"/>
              <w:left w:val="single" w:color="auto" w:sz="4" w:space="0"/>
            </w:tcBorders>
            <w:vAlign w:val="center"/>
          </w:tcPr>
          <w:p w14:paraId="7B59E362">
            <w:pPr>
              <w:pStyle w:val="16"/>
              <w:rPr>
                <w:szCs w:val="16"/>
              </w:rPr>
            </w:pPr>
            <w:r>
              <w:rPr>
                <w:rFonts w:hint="eastAsia"/>
                <w:szCs w:val="16"/>
              </w:rPr>
              <w:t>指标点</w:t>
            </w:r>
          </w:p>
        </w:tc>
        <w:tc>
          <w:tcPr>
            <w:tcW w:w="832" w:type="dxa"/>
            <w:tcBorders>
              <w:top w:val="single" w:color="auto" w:sz="12" w:space="0"/>
              <w:right w:val="double" w:color="auto" w:sz="4" w:space="0"/>
            </w:tcBorders>
            <w:shd w:val="clear" w:color="auto" w:fill="auto"/>
            <w:vAlign w:val="center"/>
          </w:tcPr>
          <w:p w14:paraId="310113A0">
            <w:pPr>
              <w:pStyle w:val="16"/>
              <w:rPr>
                <w:szCs w:val="16"/>
              </w:rPr>
            </w:pPr>
            <w:r>
              <w:rPr>
                <w:rFonts w:hint="eastAsia"/>
                <w:szCs w:val="16"/>
              </w:rPr>
              <w:t>支撑度</w:t>
            </w:r>
          </w:p>
        </w:tc>
        <w:tc>
          <w:tcPr>
            <w:tcW w:w="4449" w:type="dxa"/>
            <w:tcBorders>
              <w:top w:val="single" w:color="auto" w:sz="12" w:space="0"/>
            </w:tcBorders>
            <w:vAlign w:val="center"/>
          </w:tcPr>
          <w:p w14:paraId="712B2493">
            <w:pPr>
              <w:pStyle w:val="16"/>
              <w:rPr>
                <w:szCs w:val="16"/>
              </w:rPr>
            </w:pPr>
            <w:r>
              <w:rPr>
                <w:rFonts w:hint="eastAsia"/>
                <w:szCs w:val="16"/>
              </w:rPr>
              <w:t>课程目标</w:t>
            </w:r>
          </w:p>
        </w:tc>
        <w:tc>
          <w:tcPr>
            <w:tcW w:w="1317" w:type="dxa"/>
            <w:tcBorders>
              <w:top w:val="single" w:color="auto" w:sz="12" w:space="0"/>
              <w:right w:val="single" w:color="auto" w:sz="12" w:space="0"/>
            </w:tcBorders>
            <w:vAlign w:val="center"/>
          </w:tcPr>
          <w:p w14:paraId="213CA967">
            <w:pPr>
              <w:pStyle w:val="16"/>
              <w:rPr>
                <w:szCs w:val="16"/>
              </w:rPr>
            </w:pPr>
            <w:r>
              <w:rPr>
                <w:rFonts w:hint="eastAsia"/>
                <w:szCs w:val="16"/>
              </w:rPr>
              <w:t>对指标点的贡献度</w:t>
            </w:r>
          </w:p>
        </w:tc>
      </w:tr>
      <w:tr w14:paraId="31869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2" w:type="dxa"/>
            <w:tcBorders>
              <w:left w:val="single" w:color="auto" w:sz="12" w:space="0"/>
              <w:right w:val="single" w:color="auto" w:sz="4" w:space="0"/>
            </w:tcBorders>
            <w:shd w:val="clear" w:color="auto" w:fill="auto"/>
            <w:vAlign w:val="center"/>
          </w:tcPr>
          <w:p w14:paraId="1F7D7822">
            <w:pPr>
              <w:pStyle w:val="17"/>
              <w:rPr>
                <w:rFonts w:asciiTheme="minorEastAsia" w:hAnsiTheme="minorEastAsia" w:eastAsiaTheme="minorEastAsia"/>
                <w:b w:val="0"/>
                <w:bCs w:val="0"/>
              </w:rPr>
            </w:pPr>
            <w:r>
              <w:rPr>
                <w:rFonts w:hint="eastAsia" w:asciiTheme="minorEastAsia" w:hAnsiTheme="minorEastAsia" w:eastAsiaTheme="minorEastAsia"/>
                <w:b w:val="0"/>
                <w:bCs w:val="0"/>
              </w:rPr>
              <w:t>L</w:t>
            </w:r>
            <w:r>
              <w:rPr>
                <w:rFonts w:asciiTheme="minorEastAsia" w:hAnsiTheme="minorEastAsia" w:eastAsiaTheme="minorEastAsia"/>
                <w:b w:val="0"/>
                <w:bCs w:val="0"/>
              </w:rPr>
              <w:t>O1</w:t>
            </w:r>
          </w:p>
        </w:tc>
        <w:tc>
          <w:tcPr>
            <w:tcW w:w="916" w:type="dxa"/>
            <w:tcBorders>
              <w:left w:val="single" w:color="auto" w:sz="4" w:space="0"/>
            </w:tcBorders>
            <w:vAlign w:val="center"/>
          </w:tcPr>
          <w:p w14:paraId="01C4BADA">
            <w:pPr>
              <w:pStyle w:val="17"/>
              <w:rPr>
                <w:rFonts w:cs="Times New Roman" w:asciiTheme="minorEastAsia" w:hAnsiTheme="minorEastAsia" w:eastAsiaTheme="minorEastAsia"/>
                <w:b w:val="0"/>
                <w:bCs w:val="0"/>
              </w:rPr>
            </w:pPr>
            <w:r>
              <w:rPr>
                <w:rFonts w:hint="eastAsia" w:cs="Times New Roman" w:asciiTheme="minorEastAsia" w:hAnsiTheme="minorEastAsia" w:eastAsiaTheme="minorEastAsia"/>
                <w:b w:val="0"/>
                <w:bCs w:val="0"/>
              </w:rPr>
              <w:t>②</w:t>
            </w:r>
          </w:p>
        </w:tc>
        <w:tc>
          <w:tcPr>
            <w:tcW w:w="832" w:type="dxa"/>
            <w:tcBorders>
              <w:right w:val="double" w:color="auto" w:sz="4" w:space="0"/>
            </w:tcBorders>
            <w:shd w:val="clear" w:color="auto" w:fill="auto"/>
            <w:vAlign w:val="center"/>
          </w:tcPr>
          <w:p w14:paraId="087F8681">
            <w:pPr>
              <w:pStyle w:val="17"/>
              <w:rPr>
                <w:rFonts w:ascii="宋体" w:hAnsi="宋体"/>
                <w:b w:val="0"/>
                <w:bCs w:val="0"/>
              </w:rPr>
            </w:pPr>
            <w:r>
              <w:rPr>
                <w:rFonts w:hint="eastAsia" w:ascii="宋体" w:hAnsi="宋体"/>
                <w:b w:val="0"/>
                <w:bCs w:val="0"/>
              </w:rPr>
              <w:t>M</w:t>
            </w:r>
          </w:p>
        </w:tc>
        <w:tc>
          <w:tcPr>
            <w:tcW w:w="4449" w:type="dxa"/>
            <w:vAlign w:val="center"/>
          </w:tcPr>
          <w:p w14:paraId="01F1ABBD">
            <w:pPr>
              <w:pStyle w:val="17"/>
              <w:jc w:val="left"/>
              <w:rPr>
                <w:rFonts w:ascii="宋体" w:hAnsi="宋体"/>
                <w:bCs/>
              </w:rPr>
            </w:pPr>
            <w:r>
              <w:rPr>
                <w:rFonts w:hint="eastAsia" w:ascii="宋体" w:hAnsi="宋体"/>
                <w:bCs/>
              </w:rPr>
              <w:t>6</w:t>
            </w:r>
            <w:r>
              <w:rPr>
                <w:rFonts w:ascii="宋体" w:hAnsi="宋体"/>
                <w:bCs/>
              </w:rPr>
              <w:t>.</w:t>
            </w:r>
            <w:r>
              <w:rPr>
                <w:rFonts w:hint="eastAsia" w:ascii="宋体" w:hAnsi="宋体"/>
                <w:bCs/>
              </w:rPr>
              <w:t>培养学生遵纪守法和规则意识，以及吃苦耐劳、顽强拼搏的意志品质。</w:t>
            </w:r>
          </w:p>
        </w:tc>
        <w:tc>
          <w:tcPr>
            <w:tcW w:w="1317" w:type="dxa"/>
            <w:tcBorders>
              <w:right w:val="single" w:color="auto" w:sz="12" w:space="0"/>
            </w:tcBorders>
            <w:vAlign w:val="center"/>
          </w:tcPr>
          <w:p w14:paraId="38059DE4">
            <w:pPr>
              <w:pStyle w:val="17"/>
              <w:rPr>
                <w:rFonts w:ascii="宋体" w:hAnsi="宋体"/>
                <w:bCs/>
              </w:rPr>
            </w:pPr>
            <w:r>
              <w:rPr>
                <w:rFonts w:ascii="宋体" w:hAnsi="宋体"/>
                <w:bCs/>
              </w:rPr>
              <w:t>100%</w:t>
            </w:r>
          </w:p>
        </w:tc>
      </w:tr>
      <w:tr w14:paraId="7AF4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75" w:hRule="atLeast"/>
          <w:jc w:val="center"/>
        </w:trPr>
        <w:tc>
          <w:tcPr>
            <w:tcW w:w="762" w:type="dxa"/>
            <w:vMerge w:val="restart"/>
            <w:tcBorders>
              <w:left w:val="single" w:color="auto" w:sz="12" w:space="0"/>
              <w:right w:val="single" w:color="auto" w:sz="4" w:space="0"/>
            </w:tcBorders>
            <w:shd w:val="clear" w:color="auto" w:fill="auto"/>
            <w:vAlign w:val="center"/>
          </w:tcPr>
          <w:p w14:paraId="752986B3">
            <w:pPr>
              <w:pStyle w:val="17"/>
              <w:rPr>
                <w:rFonts w:asciiTheme="minorEastAsia" w:hAnsiTheme="minorEastAsia" w:eastAsiaTheme="minorEastAsia"/>
                <w:b w:val="0"/>
                <w:bCs w:val="0"/>
              </w:rPr>
            </w:pPr>
            <w:r>
              <w:rPr>
                <w:rFonts w:hint="eastAsia" w:asciiTheme="minorEastAsia" w:hAnsiTheme="minorEastAsia" w:eastAsiaTheme="minorEastAsia"/>
                <w:b w:val="0"/>
                <w:bCs w:val="0"/>
              </w:rPr>
              <w:t>L</w:t>
            </w:r>
            <w:r>
              <w:rPr>
                <w:rFonts w:asciiTheme="minorEastAsia" w:hAnsiTheme="minorEastAsia" w:eastAsiaTheme="minorEastAsia"/>
                <w:b w:val="0"/>
                <w:bCs w:val="0"/>
              </w:rPr>
              <w:t>O4</w:t>
            </w:r>
          </w:p>
        </w:tc>
        <w:tc>
          <w:tcPr>
            <w:tcW w:w="916" w:type="dxa"/>
            <w:vMerge w:val="restart"/>
            <w:tcBorders>
              <w:left w:val="single" w:color="auto" w:sz="4" w:space="0"/>
            </w:tcBorders>
            <w:vAlign w:val="center"/>
          </w:tcPr>
          <w:p w14:paraId="4E75F55E">
            <w:pPr>
              <w:pStyle w:val="17"/>
              <w:rPr>
                <w:rFonts w:cs="Times New Roman" w:asciiTheme="minorEastAsia" w:hAnsiTheme="minorEastAsia" w:eastAsiaTheme="minorEastAsia"/>
                <w:b w:val="0"/>
                <w:bCs w:val="0"/>
              </w:rPr>
            </w:pPr>
            <w:r>
              <w:rPr>
                <w:rFonts w:hint="eastAsia" w:cs="Times New Roman" w:asciiTheme="minorEastAsia" w:hAnsiTheme="minorEastAsia" w:eastAsiaTheme="minorEastAsia"/>
                <w:b w:val="0"/>
                <w:bCs w:val="0"/>
              </w:rPr>
              <w:t>①</w:t>
            </w:r>
          </w:p>
        </w:tc>
        <w:tc>
          <w:tcPr>
            <w:tcW w:w="832" w:type="dxa"/>
            <w:vMerge w:val="restart"/>
            <w:tcBorders>
              <w:right w:val="double" w:color="auto" w:sz="4" w:space="0"/>
            </w:tcBorders>
            <w:shd w:val="clear" w:color="auto" w:fill="auto"/>
            <w:vAlign w:val="center"/>
          </w:tcPr>
          <w:p w14:paraId="26F85B23">
            <w:pPr>
              <w:pStyle w:val="17"/>
              <w:rPr>
                <w:rFonts w:ascii="宋体" w:hAnsi="宋体"/>
                <w:b w:val="0"/>
                <w:bCs w:val="0"/>
              </w:rPr>
            </w:pPr>
            <w:r>
              <w:rPr>
                <w:rFonts w:hint="eastAsia" w:ascii="宋体" w:hAnsi="宋体"/>
                <w:b w:val="0"/>
                <w:bCs w:val="0"/>
              </w:rPr>
              <w:t>M</w:t>
            </w:r>
          </w:p>
        </w:tc>
        <w:tc>
          <w:tcPr>
            <w:tcW w:w="4449" w:type="dxa"/>
            <w:vAlign w:val="center"/>
          </w:tcPr>
          <w:p w14:paraId="0E7B814D">
            <w:pPr>
              <w:pStyle w:val="17"/>
              <w:jc w:val="left"/>
              <w:rPr>
                <w:rFonts w:ascii="宋体" w:hAnsi="宋体"/>
                <w:bCs/>
              </w:rPr>
            </w:pPr>
            <w:r>
              <w:rPr>
                <w:rFonts w:hint="eastAsia" w:cs="Arial" w:asciiTheme="minorEastAsia" w:hAnsiTheme="minorEastAsia" w:eastAsiaTheme="minorEastAsia"/>
              </w:rPr>
              <w:t>2</w:t>
            </w:r>
            <w:r>
              <w:rPr>
                <w:rFonts w:cs="Arial" w:asciiTheme="minorEastAsia" w:hAnsiTheme="minorEastAsia" w:eastAsiaTheme="minorEastAsia"/>
              </w:rPr>
              <w:t>.</w:t>
            </w:r>
            <w:r>
              <w:rPr>
                <w:rFonts w:hint="eastAsia" w:cs="Arial" w:asciiTheme="minorEastAsia" w:hAnsiTheme="minorEastAsia" w:eastAsiaTheme="minorEastAsia"/>
              </w:rPr>
              <w:t>掌</w:t>
            </w:r>
            <w:r>
              <w:rPr>
                <w:rFonts w:hint="eastAsia" w:ascii="Arial" w:hAnsi="Arial" w:cs="Arial"/>
              </w:rPr>
              <w:t>握健康与体育的基本知识，掌握科学的体育锻炼方法。</w:t>
            </w:r>
          </w:p>
        </w:tc>
        <w:tc>
          <w:tcPr>
            <w:tcW w:w="1317" w:type="dxa"/>
            <w:tcBorders>
              <w:right w:val="single" w:color="auto" w:sz="12" w:space="0"/>
            </w:tcBorders>
            <w:vAlign w:val="center"/>
          </w:tcPr>
          <w:p w14:paraId="5C5716BB">
            <w:pPr>
              <w:pStyle w:val="17"/>
              <w:rPr>
                <w:rFonts w:ascii="宋体" w:hAnsi="宋体"/>
                <w:bCs/>
              </w:rPr>
            </w:pPr>
            <w:r>
              <w:rPr>
                <w:rFonts w:ascii="宋体" w:hAnsi="宋体"/>
                <w:bCs/>
              </w:rPr>
              <w:t>50%</w:t>
            </w:r>
          </w:p>
        </w:tc>
      </w:tr>
      <w:tr w14:paraId="77D0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74" w:hRule="atLeast"/>
          <w:jc w:val="center"/>
        </w:trPr>
        <w:tc>
          <w:tcPr>
            <w:tcW w:w="762" w:type="dxa"/>
            <w:vMerge w:val="continue"/>
            <w:tcBorders>
              <w:left w:val="single" w:color="auto" w:sz="12" w:space="0"/>
              <w:right w:val="single" w:color="auto" w:sz="4" w:space="0"/>
            </w:tcBorders>
            <w:shd w:val="clear" w:color="auto" w:fill="auto"/>
            <w:vAlign w:val="center"/>
          </w:tcPr>
          <w:p w14:paraId="3A01B7C5">
            <w:pPr>
              <w:pStyle w:val="17"/>
              <w:rPr>
                <w:rFonts w:asciiTheme="minorEastAsia" w:hAnsiTheme="minorEastAsia" w:eastAsiaTheme="minorEastAsia"/>
                <w:b w:val="0"/>
                <w:bCs w:val="0"/>
              </w:rPr>
            </w:pPr>
          </w:p>
        </w:tc>
        <w:tc>
          <w:tcPr>
            <w:tcW w:w="916" w:type="dxa"/>
            <w:vMerge w:val="continue"/>
            <w:tcBorders>
              <w:left w:val="single" w:color="auto" w:sz="4" w:space="0"/>
            </w:tcBorders>
            <w:vAlign w:val="center"/>
          </w:tcPr>
          <w:p w14:paraId="746B7BDF">
            <w:pPr>
              <w:pStyle w:val="17"/>
              <w:rPr>
                <w:rFonts w:cs="Times New Roman" w:asciiTheme="minorEastAsia" w:hAnsiTheme="minorEastAsia" w:eastAsiaTheme="minorEastAsia"/>
                <w:b w:val="0"/>
                <w:bCs w:val="0"/>
              </w:rPr>
            </w:pPr>
          </w:p>
        </w:tc>
        <w:tc>
          <w:tcPr>
            <w:tcW w:w="832" w:type="dxa"/>
            <w:vMerge w:val="continue"/>
            <w:tcBorders>
              <w:right w:val="double" w:color="auto" w:sz="4" w:space="0"/>
            </w:tcBorders>
            <w:shd w:val="clear" w:color="auto" w:fill="auto"/>
            <w:vAlign w:val="center"/>
          </w:tcPr>
          <w:p w14:paraId="4A59415F">
            <w:pPr>
              <w:pStyle w:val="17"/>
              <w:rPr>
                <w:rFonts w:ascii="宋体" w:hAnsi="宋体"/>
                <w:b w:val="0"/>
                <w:bCs w:val="0"/>
              </w:rPr>
            </w:pPr>
          </w:p>
        </w:tc>
        <w:tc>
          <w:tcPr>
            <w:tcW w:w="4449" w:type="dxa"/>
            <w:vAlign w:val="center"/>
          </w:tcPr>
          <w:p w14:paraId="430F06F6">
            <w:pPr>
              <w:pStyle w:val="17"/>
              <w:jc w:val="left"/>
              <w:rPr>
                <w:rFonts w:asciiTheme="minorEastAsia" w:hAnsiTheme="minorEastAsia" w:eastAsiaTheme="minorEastAsia"/>
                <w:bCs/>
              </w:rPr>
            </w:pPr>
            <w:r>
              <w:rPr>
                <w:rFonts w:hint="eastAsia" w:ascii="宋体" w:hAnsi="宋体"/>
                <w:bCs/>
              </w:rPr>
              <w:t>4</w:t>
            </w:r>
            <w:r>
              <w:rPr>
                <w:rFonts w:ascii="宋体" w:hAnsi="宋体"/>
                <w:bCs/>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17" w:type="dxa"/>
            <w:tcBorders>
              <w:right w:val="single" w:color="auto" w:sz="12" w:space="0"/>
            </w:tcBorders>
            <w:vAlign w:val="center"/>
          </w:tcPr>
          <w:p w14:paraId="3E1BF1E3">
            <w:pPr>
              <w:pStyle w:val="17"/>
              <w:rPr>
                <w:rFonts w:ascii="宋体" w:hAnsi="宋体"/>
                <w:bCs/>
              </w:rPr>
            </w:pPr>
            <w:r>
              <w:rPr>
                <w:rFonts w:ascii="宋体" w:hAnsi="宋体"/>
                <w:bCs/>
              </w:rPr>
              <w:t>50%</w:t>
            </w:r>
          </w:p>
        </w:tc>
      </w:tr>
      <w:tr w14:paraId="2BE5F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2" w:type="dxa"/>
            <w:vMerge w:val="restart"/>
            <w:tcBorders>
              <w:left w:val="single" w:color="auto" w:sz="12" w:space="0"/>
              <w:right w:val="single" w:color="auto" w:sz="4" w:space="0"/>
            </w:tcBorders>
            <w:shd w:val="clear" w:color="auto" w:fill="auto"/>
          </w:tcPr>
          <w:p w14:paraId="201E62BA">
            <w:pPr>
              <w:pStyle w:val="17"/>
              <w:spacing w:line="720" w:lineRule="auto"/>
              <w:rPr>
                <w:rFonts w:asciiTheme="minorEastAsia" w:hAnsiTheme="minorEastAsia" w:eastAsiaTheme="minorEastAsia"/>
                <w:b w:val="0"/>
                <w:bCs w:val="0"/>
              </w:rPr>
            </w:pPr>
            <w:r>
              <w:rPr>
                <w:rFonts w:hint="eastAsia" w:asciiTheme="minorEastAsia" w:hAnsiTheme="minorEastAsia" w:eastAsiaTheme="minorEastAsia"/>
                <w:b w:val="0"/>
                <w:bCs w:val="0"/>
              </w:rPr>
              <w:t>L</w:t>
            </w:r>
            <w:r>
              <w:rPr>
                <w:rFonts w:asciiTheme="minorEastAsia" w:hAnsiTheme="minorEastAsia" w:eastAsiaTheme="minorEastAsia"/>
                <w:b w:val="0"/>
                <w:bCs w:val="0"/>
              </w:rPr>
              <w:t>O5</w:t>
            </w:r>
          </w:p>
        </w:tc>
        <w:tc>
          <w:tcPr>
            <w:tcW w:w="916" w:type="dxa"/>
            <w:vMerge w:val="restart"/>
            <w:tcBorders>
              <w:left w:val="single" w:color="auto" w:sz="4" w:space="0"/>
            </w:tcBorders>
            <w:vAlign w:val="center"/>
          </w:tcPr>
          <w:p w14:paraId="47AB7AF2">
            <w:pPr>
              <w:pStyle w:val="17"/>
              <w:rPr>
                <w:rFonts w:cs="Times New Roman" w:asciiTheme="minorEastAsia" w:hAnsiTheme="minorEastAsia" w:eastAsiaTheme="minorEastAsia"/>
                <w:b w:val="0"/>
                <w:bCs w:val="0"/>
              </w:rPr>
            </w:pPr>
            <w:r>
              <w:rPr>
                <w:rFonts w:hint="eastAsia" w:cs="Times New Roman" w:asciiTheme="minorEastAsia" w:hAnsiTheme="minorEastAsia" w:eastAsiaTheme="minorEastAsia"/>
                <w:b w:val="0"/>
                <w:bCs w:val="0"/>
              </w:rPr>
              <w:t>①</w:t>
            </w:r>
          </w:p>
        </w:tc>
        <w:tc>
          <w:tcPr>
            <w:tcW w:w="832" w:type="dxa"/>
            <w:vMerge w:val="restart"/>
            <w:tcBorders>
              <w:right w:val="double" w:color="auto" w:sz="4" w:space="0"/>
            </w:tcBorders>
            <w:shd w:val="clear" w:color="auto" w:fill="auto"/>
            <w:vAlign w:val="center"/>
          </w:tcPr>
          <w:p w14:paraId="5F6FBDAB">
            <w:pPr>
              <w:pStyle w:val="17"/>
              <w:rPr>
                <w:rFonts w:ascii="宋体" w:hAnsi="宋体"/>
                <w:b w:val="0"/>
                <w:bCs w:val="0"/>
              </w:rPr>
            </w:pPr>
            <w:r>
              <w:rPr>
                <w:rFonts w:hint="eastAsia" w:ascii="宋体" w:hAnsi="宋体"/>
                <w:b w:val="0"/>
                <w:bCs w:val="0"/>
              </w:rPr>
              <w:t>H</w:t>
            </w:r>
          </w:p>
        </w:tc>
        <w:tc>
          <w:tcPr>
            <w:tcW w:w="4449" w:type="dxa"/>
            <w:vAlign w:val="center"/>
          </w:tcPr>
          <w:p w14:paraId="302751F5">
            <w:pPr>
              <w:pStyle w:val="17"/>
              <w:jc w:val="left"/>
              <w:rPr>
                <w:rFonts w:ascii="宋体" w:hAnsi="宋体"/>
                <w:bCs/>
              </w:rPr>
            </w:pPr>
            <w:r>
              <w:rPr>
                <w:rFonts w:hint="eastAsia" w:asciiTheme="minorEastAsia" w:hAnsiTheme="minorEastAsia" w:eastAsiaTheme="minorEastAsia"/>
                <w:bCs/>
              </w:rPr>
              <w:t>1</w:t>
            </w:r>
            <w:r>
              <w:rPr>
                <w:rFonts w:asciiTheme="minorEastAsia" w:hAnsiTheme="minorEastAsia" w:eastAsiaTheme="minorEastAsia"/>
                <w:bCs/>
              </w:rPr>
              <w:t>.掌握健美操基本理论知识及竞赛组织裁判工作相关理论知识。</w:t>
            </w:r>
          </w:p>
        </w:tc>
        <w:tc>
          <w:tcPr>
            <w:tcW w:w="1317" w:type="dxa"/>
            <w:tcBorders>
              <w:right w:val="single" w:color="auto" w:sz="12" w:space="0"/>
            </w:tcBorders>
            <w:vAlign w:val="center"/>
          </w:tcPr>
          <w:p w14:paraId="5F3A3426">
            <w:pPr>
              <w:pStyle w:val="17"/>
              <w:rPr>
                <w:rFonts w:ascii="宋体" w:hAnsi="宋体"/>
                <w:bCs/>
              </w:rPr>
            </w:pPr>
            <w:r>
              <w:rPr>
                <w:rFonts w:hint="eastAsia" w:ascii="宋体" w:hAnsi="宋体"/>
                <w:bCs/>
              </w:rPr>
              <w:t>5</w:t>
            </w:r>
            <w:r>
              <w:rPr>
                <w:rFonts w:ascii="宋体" w:hAnsi="宋体"/>
                <w:bCs/>
              </w:rPr>
              <w:t>0%</w:t>
            </w:r>
          </w:p>
        </w:tc>
      </w:tr>
      <w:tr w14:paraId="12E6C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2" w:type="dxa"/>
            <w:vMerge w:val="continue"/>
            <w:tcBorders>
              <w:left w:val="single" w:color="auto" w:sz="12" w:space="0"/>
              <w:right w:val="single" w:color="auto" w:sz="4" w:space="0"/>
            </w:tcBorders>
            <w:shd w:val="clear" w:color="auto" w:fill="auto"/>
          </w:tcPr>
          <w:p w14:paraId="2F5903A6">
            <w:pPr>
              <w:pStyle w:val="17"/>
              <w:spacing w:line="720" w:lineRule="auto"/>
              <w:rPr>
                <w:rFonts w:asciiTheme="minorEastAsia" w:hAnsiTheme="minorEastAsia" w:eastAsiaTheme="minorEastAsia"/>
                <w:b w:val="0"/>
                <w:bCs w:val="0"/>
              </w:rPr>
            </w:pPr>
          </w:p>
        </w:tc>
        <w:tc>
          <w:tcPr>
            <w:tcW w:w="916" w:type="dxa"/>
            <w:vMerge w:val="continue"/>
            <w:tcBorders>
              <w:left w:val="single" w:color="auto" w:sz="4" w:space="0"/>
            </w:tcBorders>
            <w:vAlign w:val="center"/>
          </w:tcPr>
          <w:p w14:paraId="248A384B">
            <w:pPr>
              <w:pStyle w:val="17"/>
              <w:rPr>
                <w:rFonts w:cs="Times New Roman" w:asciiTheme="minorEastAsia" w:hAnsiTheme="minorEastAsia" w:eastAsiaTheme="minorEastAsia"/>
                <w:b w:val="0"/>
                <w:bCs w:val="0"/>
              </w:rPr>
            </w:pPr>
          </w:p>
        </w:tc>
        <w:tc>
          <w:tcPr>
            <w:tcW w:w="832" w:type="dxa"/>
            <w:vMerge w:val="continue"/>
            <w:tcBorders>
              <w:right w:val="double" w:color="auto" w:sz="4" w:space="0"/>
            </w:tcBorders>
            <w:shd w:val="clear" w:color="auto" w:fill="auto"/>
            <w:vAlign w:val="center"/>
          </w:tcPr>
          <w:p w14:paraId="75359A66">
            <w:pPr>
              <w:pStyle w:val="17"/>
              <w:rPr>
                <w:rFonts w:ascii="宋体" w:hAnsi="宋体"/>
                <w:b w:val="0"/>
                <w:bCs w:val="0"/>
              </w:rPr>
            </w:pPr>
          </w:p>
        </w:tc>
        <w:tc>
          <w:tcPr>
            <w:tcW w:w="4449" w:type="dxa"/>
            <w:vAlign w:val="center"/>
          </w:tcPr>
          <w:p w14:paraId="690C3EF9">
            <w:pPr>
              <w:pStyle w:val="17"/>
              <w:jc w:val="left"/>
              <w:rPr>
                <w:rFonts w:ascii="宋体" w:hAnsi="宋体"/>
                <w:bCs/>
              </w:rPr>
            </w:pPr>
            <w:r>
              <w:rPr>
                <w:rFonts w:hint="eastAsia" w:ascii="宋体" w:hAnsi="宋体"/>
                <w:bCs/>
              </w:rPr>
              <w:t>3</w:t>
            </w:r>
            <w:r>
              <w:rPr>
                <w:rFonts w:ascii="宋体" w:hAnsi="宋体"/>
                <w:bCs/>
              </w:rPr>
              <w:t>.</w:t>
            </w:r>
            <w:r>
              <w:rPr>
                <w:rFonts w:hint="eastAsia" w:ascii="宋体" w:hAnsi="宋体"/>
                <w:bCs/>
              </w:rPr>
              <w:t>掌握健美操基本步伐，提高身体的灵活与协调能力以及体态的规范性；具备简单动作编排和担任小规模健美操竞赛裁判的能力。</w:t>
            </w:r>
          </w:p>
        </w:tc>
        <w:tc>
          <w:tcPr>
            <w:tcW w:w="1317" w:type="dxa"/>
            <w:tcBorders>
              <w:right w:val="single" w:color="auto" w:sz="12" w:space="0"/>
            </w:tcBorders>
            <w:vAlign w:val="center"/>
          </w:tcPr>
          <w:p w14:paraId="7B0AB34D">
            <w:pPr>
              <w:pStyle w:val="17"/>
              <w:rPr>
                <w:rFonts w:ascii="宋体" w:hAnsi="宋体"/>
                <w:bCs/>
              </w:rPr>
            </w:pPr>
            <w:r>
              <w:rPr>
                <w:rFonts w:hint="eastAsia" w:ascii="宋体" w:hAnsi="宋体"/>
                <w:bCs/>
              </w:rPr>
              <w:t>5</w:t>
            </w:r>
            <w:r>
              <w:rPr>
                <w:rFonts w:ascii="宋体" w:hAnsi="宋体"/>
                <w:bCs/>
              </w:rPr>
              <w:t>0%</w:t>
            </w:r>
          </w:p>
        </w:tc>
      </w:tr>
      <w:tr w14:paraId="047AB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2" w:type="dxa"/>
            <w:tcBorders>
              <w:left w:val="single" w:color="auto" w:sz="12" w:space="0"/>
              <w:bottom w:val="single" w:color="auto" w:sz="12" w:space="0"/>
              <w:right w:val="single" w:color="auto" w:sz="4" w:space="0"/>
            </w:tcBorders>
            <w:shd w:val="clear" w:color="auto" w:fill="auto"/>
          </w:tcPr>
          <w:p w14:paraId="7B53E22C">
            <w:pPr>
              <w:pStyle w:val="17"/>
              <w:spacing w:line="720" w:lineRule="auto"/>
              <w:rPr>
                <w:rFonts w:asciiTheme="minorEastAsia" w:hAnsiTheme="minorEastAsia" w:eastAsiaTheme="minorEastAsia"/>
                <w:b w:val="0"/>
                <w:bCs w:val="0"/>
              </w:rPr>
            </w:pPr>
            <w:r>
              <w:rPr>
                <w:rFonts w:hint="eastAsia" w:asciiTheme="minorEastAsia" w:hAnsiTheme="minorEastAsia" w:eastAsiaTheme="minorEastAsia"/>
                <w:b w:val="0"/>
                <w:bCs w:val="0"/>
              </w:rPr>
              <w:t>L</w:t>
            </w:r>
            <w:r>
              <w:rPr>
                <w:rFonts w:asciiTheme="minorEastAsia" w:hAnsiTheme="minorEastAsia" w:eastAsiaTheme="minorEastAsia"/>
                <w:b w:val="0"/>
                <w:bCs w:val="0"/>
              </w:rPr>
              <w:t>O6</w:t>
            </w:r>
          </w:p>
        </w:tc>
        <w:tc>
          <w:tcPr>
            <w:tcW w:w="916" w:type="dxa"/>
            <w:tcBorders>
              <w:left w:val="single" w:color="auto" w:sz="4" w:space="0"/>
              <w:bottom w:val="single" w:color="auto" w:sz="12" w:space="0"/>
            </w:tcBorders>
            <w:vAlign w:val="center"/>
          </w:tcPr>
          <w:p w14:paraId="3F701478">
            <w:pPr>
              <w:pStyle w:val="17"/>
              <w:rPr>
                <w:rFonts w:cs="Times New Roman" w:asciiTheme="minorEastAsia" w:hAnsiTheme="minorEastAsia" w:eastAsiaTheme="minorEastAsia"/>
                <w:b w:val="0"/>
                <w:bCs w:val="0"/>
              </w:rPr>
            </w:pPr>
            <w:r>
              <w:rPr>
                <w:rFonts w:hint="eastAsia" w:cs="Times New Roman" w:asciiTheme="minorEastAsia" w:hAnsiTheme="minorEastAsia" w:eastAsiaTheme="minorEastAsia"/>
                <w:b w:val="0"/>
                <w:bCs w:val="0"/>
              </w:rPr>
              <w:t>①</w:t>
            </w:r>
          </w:p>
        </w:tc>
        <w:tc>
          <w:tcPr>
            <w:tcW w:w="832" w:type="dxa"/>
            <w:tcBorders>
              <w:bottom w:val="single" w:color="auto" w:sz="12" w:space="0"/>
              <w:right w:val="double" w:color="auto" w:sz="4" w:space="0"/>
            </w:tcBorders>
            <w:shd w:val="clear" w:color="auto" w:fill="auto"/>
            <w:vAlign w:val="center"/>
          </w:tcPr>
          <w:p w14:paraId="0117328A">
            <w:pPr>
              <w:pStyle w:val="17"/>
              <w:rPr>
                <w:rFonts w:ascii="宋体" w:hAnsi="宋体"/>
                <w:b w:val="0"/>
                <w:bCs w:val="0"/>
              </w:rPr>
            </w:pPr>
            <w:r>
              <w:rPr>
                <w:rFonts w:hint="eastAsia" w:ascii="宋体" w:hAnsi="宋体"/>
                <w:b w:val="0"/>
                <w:bCs w:val="0"/>
              </w:rPr>
              <w:t>M</w:t>
            </w:r>
          </w:p>
        </w:tc>
        <w:tc>
          <w:tcPr>
            <w:tcW w:w="4449" w:type="dxa"/>
            <w:tcBorders>
              <w:bottom w:val="single" w:color="auto" w:sz="12" w:space="0"/>
            </w:tcBorders>
            <w:vAlign w:val="center"/>
          </w:tcPr>
          <w:p w14:paraId="6DD84F02">
            <w:pPr>
              <w:pStyle w:val="17"/>
              <w:jc w:val="left"/>
              <w:rPr>
                <w:rFonts w:ascii="宋体" w:hAnsi="宋体"/>
                <w:bCs/>
              </w:rPr>
            </w:pPr>
            <w:r>
              <w:rPr>
                <w:rFonts w:hint="eastAsia" w:ascii="宋体" w:hAnsi="宋体"/>
                <w:bCs/>
              </w:rPr>
              <w:t>5</w:t>
            </w:r>
            <w:r>
              <w:rPr>
                <w:rFonts w:ascii="宋体" w:hAnsi="宋体"/>
                <w:bCs/>
              </w:rPr>
              <w:t>.</w:t>
            </w:r>
            <w:r>
              <w:rPr>
                <w:rFonts w:hint="eastAsia" w:ascii="宋体" w:hAnsi="宋体"/>
                <w:bCs/>
              </w:rPr>
              <w:t>树立正确的审美观，提高学生表达沟通、协同创新及社交能力</w:t>
            </w:r>
            <w:r>
              <w:rPr>
                <w:rFonts w:ascii="Arial" w:hAnsi="Arial" w:cs="Arial"/>
              </w:rPr>
              <w:t>。</w:t>
            </w:r>
          </w:p>
        </w:tc>
        <w:tc>
          <w:tcPr>
            <w:tcW w:w="1317" w:type="dxa"/>
            <w:tcBorders>
              <w:bottom w:val="single" w:color="auto" w:sz="12" w:space="0"/>
              <w:right w:val="single" w:color="auto" w:sz="12" w:space="0"/>
            </w:tcBorders>
            <w:vAlign w:val="center"/>
          </w:tcPr>
          <w:p w14:paraId="33CB052C">
            <w:pPr>
              <w:pStyle w:val="17"/>
              <w:rPr>
                <w:rFonts w:ascii="宋体" w:hAnsi="宋体"/>
                <w:bCs/>
              </w:rPr>
            </w:pPr>
            <w:r>
              <w:rPr>
                <w:rFonts w:hint="eastAsia" w:ascii="宋体" w:hAnsi="宋体"/>
                <w:bCs/>
              </w:rPr>
              <w:t>1</w:t>
            </w:r>
            <w:r>
              <w:rPr>
                <w:rFonts w:ascii="宋体" w:hAnsi="宋体"/>
                <w:bCs/>
              </w:rPr>
              <w:t>00%</w:t>
            </w:r>
          </w:p>
        </w:tc>
      </w:tr>
    </w:tbl>
    <w:p w14:paraId="17DE49C1">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5F8FEABA">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662907C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3EC0DA96">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34AA4F27">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30172708">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0BA6E9AF">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健美操概述：健美操的起源、发展及分类；健美操运动与健康知识；</w:t>
            </w:r>
          </w:p>
          <w:p w14:paraId="4F75F4C5">
            <w:pPr>
              <w:widowControl w:val="0"/>
              <w:autoSpaceDE w:val="0"/>
              <w:autoSpaceDN w:val="0"/>
              <w:adjustRightInd w:val="0"/>
              <w:spacing w:line="340" w:lineRule="exact"/>
              <w:jc w:val="left"/>
              <w:rPr>
                <w:rFonts w:ascii="Arial" w:hAnsi="Arial" w:cs="Arial"/>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ascii="Arial" w:hAnsi="Arial" w:cs="Arial"/>
                <w:sz w:val="21"/>
                <w:szCs w:val="21"/>
              </w:rPr>
              <w:t>健美操的编排及竞赛规则。</w:t>
            </w:r>
          </w:p>
          <w:p w14:paraId="1F55A819">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预期成果：通过理论部分学习，</w:t>
            </w:r>
            <w:r>
              <w:rPr>
                <w:rFonts w:ascii="Arial" w:hAnsi="Arial" w:cs="Arial"/>
                <w:sz w:val="21"/>
                <w:szCs w:val="21"/>
              </w:rPr>
              <w:t>掌握健美操基本理论知识、编排理论，以及竞赛组织裁判工作相关理论知识</w:t>
            </w:r>
            <w:r>
              <w:rPr>
                <w:rFonts w:hint="eastAsia" w:ascii="Arial" w:hAnsi="Arial" w:cs="Arial"/>
                <w:sz w:val="21"/>
                <w:szCs w:val="21"/>
              </w:rPr>
              <w:t>；掌握健康与体育的基本知识。</w:t>
            </w:r>
          </w:p>
          <w:p w14:paraId="1D97F202">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教学难点：健美操的编排方法。</w:t>
            </w:r>
          </w:p>
          <w:p w14:paraId="09FA7461">
            <w:pPr>
              <w:widowControl w:val="0"/>
              <w:autoSpaceDE w:val="0"/>
              <w:autoSpaceDN w:val="0"/>
              <w:adjustRightInd w:val="0"/>
              <w:spacing w:line="340" w:lineRule="exact"/>
              <w:jc w:val="left"/>
              <w:rPr>
                <w:rFonts w:ascii="Arial" w:hAnsi="Arial" w:cs="Arial"/>
                <w:sz w:val="21"/>
                <w:szCs w:val="21"/>
              </w:rPr>
            </w:pPr>
          </w:p>
          <w:p w14:paraId="679AC82E">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健美操实践教学</w:t>
            </w:r>
          </w:p>
          <w:p w14:paraId="5038EEA9">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2FA8CEEA">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形体和身体姿态练习；</w:t>
            </w:r>
          </w:p>
          <w:p w14:paraId="5DEB58E1">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2.健美操</w:t>
            </w:r>
            <w:r>
              <w:rPr>
                <w:rFonts w:hint="eastAsia" w:cs="Arial" w:asciiTheme="minorEastAsia" w:hAnsiTheme="minorEastAsia" w:eastAsiaTheme="minorEastAsia"/>
                <w:sz w:val="21"/>
                <w:szCs w:val="21"/>
              </w:rPr>
              <w:t>手型</w:t>
            </w:r>
            <w:r>
              <w:rPr>
                <w:rFonts w:cs="Arial" w:asciiTheme="minorEastAsia" w:hAnsiTheme="minorEastAsia" w:eastAsiaTheme="minorEastAsia"/>
                <w:sz w:val="21"/>
                <w:szCs w:val="21"/>
              </w:rPr>
              <w:t>及基本步伐学习</w:t>
            </w:r>
            <w:r>
              <w:rPr>
                <w:rFonts w:hint="eastAsia" w:cs="Arial" w:asciiTheme="minorEastAsia" w:hAnsiTheme="minorEastAsia" w:eastAsiaTheme="minorEastAsia"/>
                <w:sz w:val="21"/>
                <w:szCs w:val="21"/>
              </w:rPr>
              <w:t>；</w:t>
            </w:r>
          </w:p>
          <w:p w14:paraId="09B66E6B">
            <w:pPr>
              <w:widowControl w:val="0"/>
              <w:autoSpaceDE w:val="0"/>
              <w:autoSpaceDN w:val="0"/>
              <w:adjustRightInd w:val="0"/>
              <w:spacing w:line="340" w:lineRule="exact"/>
              <w:ind w:firstLine="420"/>
              <w:jc w:val="left"/>
              <w:rPr>
                <w:rFonts w:cs="Arial" w:asciiTheme="minorEastAsia" w:hAnsiTheme="minorEastAsia" w:eastAsiaTheme="minorEastAsia"/>
                <w:sz w:val="21"/>
                <w:szCs w:val="21"/>
              </w:rPr>
            </w:pPr>
            <w:r>
              <w:rPr>
                <w:rFonts w:cs="Arial" w:asciiTheme="minorEastAsia" w:hAnsiTheme="minorEastAsia" w:eastAsiaTheme="minorEastAsia"/>
                <w:sz w:val="21"/>
                <w:szCs w:val="21"/>
              </w:rPr>
              <w:t>3.第三套全国大众</w:t>
            </w:r>
            <w:r>
              <w:rPr>
                <w:rFonts w:hint="eastAsia" w:cs="Arial" w:asciiTheme="minorEastAsia" w:hAnsiTheme="minorEastAsia" w:eastAsiaTheme="minorEastAsia"/>
                <w:sz w:val="21"/>
                <w:szCs w:val="21"/>
              </w:rPr>
              <w:t>健美操一级成套动作；</w:t>
            </w:r>
          </w:p>
          <w:p w14:paraId="1BED632A">
            <w:pPr>
              <w:widowControl w:val="0"/>
              <w:autoSpaceDE w:val="0"/>
              <w:autoSpaceDN w:val="0"/>
              <w:adjustRightInd w:val="0"/>
              <w:spacing w:line="340" w:lineRule="exact"/>
              <w:ind w:firstLine="42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4</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教学竞赛。</w:t>
            </w:r>
          </w:p>
          <w:p w14:paraId="449D4E71">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6ADE524E">
            <w:pPr>
              <w:widowControl/>
              <w:ind w:firstLine="420" w:firstLineChars="200"/>
              <w:jc w:val="left"/>
              <w:rPr>
                <w:sz w:val="21"/>
                <w:szCs w:val="21"/>
              </w:rPr>
            </w:pPr>
            <w:r>
              <w:rPr>
                <w:rFonts w:hint="eastAsia" w:cs="Arial" w:asciiTheme="minorEastAsia" w:hAnsiTheme="minorEastAsia"/>
                <w:sz w:val="21"/>
                <w:szCs w:val="21"/>
              </w:rPr>
              <w:t>1</w:t>
            </w:r>
            <w:r>
              <w:rPr>
                <w:rFonts w:cs="Arial" w:asciiTheme="minorEastAsia" w:hAnsiTheme="minorEastAsia"/>
                <w:sz w:val="21"/>
                <w:szCs w:val="21"/>
              </w:rPr>
              <w:t>.</w:t>
            </w:r>
            <w:r>
              <w:rPr>
                <w:rFonts w:ascii="Arial" w:hAnsi="Arial" w:cs="Arial"/>
                <w:sz w:val="21"/>
                <w:szCs w:val="21"/>
              </w:rPr>
              <w:t>通过</w:t>
            </w:r>
            <w:r>
              <w:rPr>
                <w:rFonts w:hint="eastAsia" w:ascii="Arial" w:hAnsi="Arial" w:cs="Arial"/>
                <w:sz w:val="21"/>
                <w:szCs w:val="21"/>
              </w:rPr>
              <w:t>学习</w:t>
            </w:r>
            <w:r>
              <w:rPr>
                <w:rFonts w:ascii="Arial" w:hAnsi="Arial" w:cs="Arial"/>
                <w:sz w:val="21"/>
                <w:szCs w:val="21"/>
              </w:rPr>
              <w:t>，使学生掌握健美操的基本技术动作</w:t>
            </w:r>
            <w:r>
              <w:rPr>
                <w:rFonts w:hint="eastAsia" w:ascii="Arial" w:hAnsi="Arial" w:cs="Arial"/>
                <w:sz w:val="21"/>
                <w:szCs w:val="21"/>
              </w:rPr>
              <w:t>和技能，</w:t>
            </w:r>
            <w:r>
              <w:rPr>
                <w:rFonts w:hint="eastAsia"/>
                <w:bCs/>
                <w:sz w:val="21"/>
                <w:szCs w:val="21"/>
              </w:rPr>
              <w:t>提高身体的灵活与协调能力以及体态的规范性；具备简单动作编排和担任小规模健美操竞赛裁判的能力。</w:t>
            </w:r>
          </w:p>
          <w:p w14:paraId="007160C5">
            <w:pPr>
              <w:widowControl w:val="0"/>
              <w:ind w:firstLine="420" w:firstLineChars="200"/>
              <w:jc w:val="both"/>
              <w:rPr>
                <w:bCs/>
                <w:color w:val="000000"/>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w:t>
            </w:r>
            <w:r>
              <w:rPr>
                <w:rFonts w:ascii="Arial" w:hAnsi="Arial" w:cs="Arial"/>
                <w:sz w:val="21"/>
                <w:szCs w:val="21"/>
              </w:rPr>
              <w:t>过教学比赛检验学生基本技术掌握情况</w:t>
            </w:r>
            <w:r>
              <w:rPr>
                <w:rFonts w:hint="eastAsia" w:ascii="Arial" w:hAnsi="Arial" w:cs="Arial"/>
                <w:sz w:val="21"/>
                <w:szCs w:val="21"/>
              </w:rPr>
              <w:t>，</w:t>
            </w:r>
            <w:r>
              <w:rPr>
                <w:rFonts w:ascii="Arial" w:hAnsi="Arial" w:cs="Arial"/>
                <w:sz w:val="21"/>
                <w:szCs w:val="21"/>
              </w:rPr>
              <w:t>调动学生学习的积极性</w:t>
            </w:r>
            <w:r>
              <w:rPr>
                <w:rFonts w:hint="eastAsia" w:ascii="Arial" w:hAnsi="Arial" w:cs="Arial"/>
                <w:sz w:val="21"/>
                <w:szCs w:val="21"/>
              </w:rPr>
              <w:t>，并</w:t>
            </w:r>
            <w:r>
              <w:rPr>
                <w:rFonts w:hint="eastAsia"/>
                <w:bCs/>
                <w:color w:val="000000"/>
                <w:sz w:val="21"/>
                <w:szCs w:val="21"/>
              </w:rPr>
              <w:t>树立正确的审美观，提高学生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p w14:paraId="3AEB0CDA">
            <w:pPr>
              <w:widowControl w:val="0"/>
              <w:jc w:val="both"/>
              <w:rPr>
                <w:bCs/>
                <w:color w:val="000000"/>
                <w:sz w:val="21"/>
                <w:szCs w:val="20"/>
              </w:rPr>
            </w:pPr>
            <w:r>
              <w:rPr>
                <w:bCs/>
                <w:color w:val="000000"/>
                <w:sz w:val="21"/>
                <w:szCs w:val="20"/>
              </w:rPr>
              <w:t>教学难点：</w:t>
            </w:r>
            <w:r>
              <w:rPr>
                <w:rFonts w:hint="eastAsia"/>
                <w:sz w:val="21"/>
                <w:szCs w:val="21"/>
              </w:rPr>
              <w:t>音乐节奏跟动作的配合及创编时空间的运用；</w:t>
            </w:r>
            <w:r>
              <w:rPr>
                <w:bCs/>
                <w:color w:val="000000"/>
                <w:sz w:val="21"/>
                <w:szCs w:val="20"/>
              </w:rPr>
              <w:t>身体各部位的协调配合能力、肌肉控制能力及音乐节奏的把握。</w:t>
            </w:r>
          </w:p>
          <w:p w14:paraId="157E26AD">
            <w:pPr>
              <w:widowControl w:val="0"/>
              <w:jc w:val="both"/>
              <w:rPr>
                <w:sz w:val="21"/>
                <w:szCs w:val="21"/>
              </w:rPr>
            </w:pPr>
          </w:p>
          <w:p w14:paraId="1B15BA17">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体能练习与体质健康测试</w:t>
            </w:r>
          </w:p>
          <w:p w14:paraId="1722909B">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2EDD8E57">
            <w:pPr>
              <w:widowControl w:val="0"/>
              <w:autoSpaceDE w:val="0"/>
              <w:autoSpaceDN w:val="0"/>
              <w:adjustRightInd w:val="0"/>
              <w:spacing w:line="340" w:lineRule="exact"/>
              <w:jc w:val="left"/>
              <w:rPr>
                <w:bCs/>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52C16944">
            <w:pPr>
              <w:widowControl w:val="0"/>
              <w:autoSpaceDE w:val="0"/>
              <w:autoSpaceDN w:val="0"/>
              <w:adjustRightInd w:val="0"/>
              <w:spacing w:line="340" w:lineRule="exact"/>
              <w:jc w:val="left"/>
              <w:rPr>
                <w:bCs/>
                <w:sz w:val="21"/>
                <w:szCs w:val="21"/>
              </w:rPr>
            </w:pPr>
            <w:r>
              <w:rPr>
                <w:rFonts w:hint="eastAsia"/>
                <w:bCs/>
                <w:sz w:val="21"/>
                <w:szCs w:val="21"/>
              </w:rPr>
              <w:t>教学难点：练习中学生兴趣的激发和意志品质的培养。</w:t>
            </w:r>
          </w:p>
          <w:p w14:paraId="24AA7FCF">
            <w:pPr>
              <w:widowControl w:val="0"/>
              <w:autoSpaceDE w:val="0"/>
              <w:autoSpaceDN w:val="0"/>
              <w:adjustRightInd w:val="0"/>
              <w:spacing w:line="340" w:lineRule="exact"/>
              <w:jc w:val="left"/>
              <w:rPr>
                <w:bCs/>
                <w:sz w:val="21"/>
                <w:szCs w:val="21"/>
              </w:rPr>
            </w:pPr>
          </w:p>
          <w:p w14:paraId="224202E0">
            <w:pPr>
              <w:widowControl w:val="0"/>
              <w:autoSpaceDE w:val="0"/>
              <w:autoSpaceDN w:val="0"/>
              <w:adjustRightInd w:val="0"/>
              <w:spacing w:line="340" w:lineRule="exact"/>
              <w:jc w:val="left"/>
              <w:rPr>
                <w:b/>
                <w:sz w:val="21"/>
                <w:szCs w:val="21"/>
              </w:rPr>
            </w:pPr>
            <w:r>
              <w:rPr>
                <w:rFonts w:hint="eastAsia"/>
                <w:b/>
                <w:sz w:val="21"/>
                <w:szCs w:val="21"/>
              </w:rPr>
              <w:t>第四单元：</w:t>
            </w:r>
            <w:r>
              <w:rPr>
                <w:rFonts w:hint="eastAsia"/>
                <w:bCs/>
                <w:sz w:val="21"/>
                <w:szCs w:val="21"/>
              </w:rPr>
              <w:t>有氧健身跑</w:t>
            </w:r>
          </w:p>
          <w:p w14:paraId="1D73468F">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7591499F">
            <w:pPr>
              <w:widowControl/>
              <w:jc w:val="left"/>
              <w:rPr>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467719F4">
            <w:pPr>
              <w:widowControl/>
              <w:jc w:val="left"/>
              <w:rPr>
                <w:sz w:val="21"/>
                <w:szCs w:val="21"/>
              </w:rPr>
            </w:pPr>
            <w:r>
              <w:rPr>
                <w:rFonts w:hint="eastAsia"/>
                <w:sz w:val="21"/>
                <w:szCs w:val="21"/>
              </w:rPr>
              <w:t>教学难点：预防和监控学生代跑等作弊行为。</w:t>
            </w:r>
          </w:p>
        </w:tc>
      </w:tr>
    </w:tbl>
    <w:p w14:paraId="750FE998">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2772F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3B398155">
            <w:pPr>
              <w:pStyle w:val="16"/>
              <w:ind w:firstLine="489"/>
              <w:jc w:val="right"/>
              <w:rPr>
                <w:szCs w:val="16"/>
              </w:rPr>
            </w:pPr>
            <w:r>
              <w:rPr>
                <w:rFonts w:hint="eastAsia"/>
                <w:szCs w:val="16"/>
              </w:rPr>
              <w:t>课程目标</w:t>
            </w:r>
          </w:p>
          <w:p w14:paraId="6E3EED71">
            <w:pPr>
              <w:pStyle w:val="16"/>
              <w:ind w:right="210"/>
              <w:jc w:val="left"/>
              <w:rPr>
                <w:szCs w:val="16"/>
              </w:rPr>
            </w:pPr>
          </w:p>
          <w:p w14:paraId="35161854">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13BA8E68">
            <w:pPr>
              <w:pStyle w:val="16"/>
              <w:rPr>
                <w:rFonts w:asciiTheme="minorEastAsia" w:hAnsiTheme="minorEastAsia" w:eastAsiaTheme="minorEastAsia"/>
              </w:rPr>
            </w:pPr>
            <w:r>
              <w:rPr>
                <w:rFonts w:hint="eastAsia" w:asciiTheme="minorEastAsia" w:hAnsiTheme="minorEastAsia" w:eastAsiaTheme="minorEastAsia"/>
              </w:rPr>
              <w:t>1</w:t>
            </w:r>
          </w:p>
        </w:tc>
        <w:tc>
          <w:tcPr>
            <w:tcW w:w="1074" w:type="dxa"/>
            <w:tcBorders>
              <w:top w:val="single" w:color="auto" w:sz="12" w:space="0"/>
            </w:tcBorders>
            <w:vAlign w:val="center"/>
          </w:tcPr>
          <w:p w14:paraId="7ECF8DEF">
            <w:pPr>
              <w:pStyle w:val="16"/>
              <w:rPr>
                <w:rFonts w:asciiTheme="minorEastAsia" w:hAnsiTheme="minorEastAsia" w:eastAsiaTheme="minorEastAsia"/>
              </w:rPr>
            </w:pPr>
            <w:r>
              <w:rPr>
                <w:rFonts w:hint="eastAsia" w:asciiTheme="minorEastAsia" w:hAnsiTheme="minorEastAsia" w:eastAsiaTheme="minorEastAsia"/>
              </w:rPr>
              <w:t>2</w:t>
            </w:r>
          </w:p>
        </w:tc>
        <w:tc>
          <w:tcPr>
            <w:tcW w:w="1074" w:type="dxa"/>
            <w:tcBorders>
              <w:top w:val="single" w:color="auto" w:sz="12" w:space="0"/>
            </w:tcBorders>
            <w:vAlign w:val="center"/>
          </w:tcPr>
          <w:p w14:paraId="7B7B71E0">
            <w:pPr>
              <w:pStyle w:val="16"/>
              <w:rPr>
                <w:rFonts w:asciiTheme="minorEastAsia" w:hAnsiTheme="minorEastAsia" w:eastAsiaTheme="minorEastAsia"/>
              </w:rPr>
            </w:pPr>
            <w:r>
              <w:rPr>
                <w:rFonts w:hint="eastAsia" w:asciiTheme="minorEastAsia" w:hAnsiTheme="minorEastAsia" w:eastAsiaTheme="minorEastAsia"/>
              </w:rPr>
              <w:t>3</w:t>
            </w:r>
          </w:p>
        </w:tc>
        <w:tc>
          <w:tcPr>
            <w:tcW w:w="1073" w:type="dxa"/>
            <w:tcBorders>
              <w:top w:val="single" w:color="auto" w:sz="12" w:space="0"/>
            </w:tcBorders>
            <w:vAlign w:val="center"/>
          </w:tcPr>
          <w:p w14:paraId="5B4B7335">
            <w:pPr>
              <w:pStyle w:val="16"/>
              <w:rPr>
                <w:rFonts w:asciiTheme="minorEastAsia" w:hAnsiTheme="minorEastAsia" w:eastAsiaTheme="minorEastAsia"/>
              </w:rPr>
            </w:pPr>
            <w:r>
              <w:rPr>
                <w:rFonts w:hint="eastAsia" w:asciiTheme="minorEastAsia" w:hAnsiTheme="minorEastAsia" w:eastAsiaTheme="minorEastAsia"/>
              </w:rPr>
              <w:t>4</w:t>
            </w:r>
          </w:p>
        </w:tc>
        <w:tc>
          <w:tcPr>
            <w:tcW w:w="1073" w:type="dxa"/>
            <w:tcBorders>
              <w:top w:val="single" w:color="auto" w:sz="12" w:space="0"/>
            </w:tcBorders>
            <w:vAlign w:val="center"/>
          </w:tcPr>
          <w:p w14:paraId="52FECDBD">
            <w:pPr>
              <w:pStyle w:val="16"/>
              <w:rPr>
                <w:rFonts w:asciiTheme="minorEastAsia" w:hAnsiTheme="minorEastAsia" w:eastAsiaTheme="minorEastAsia"/>
              </w:rPr>
            </w:pPr>
            <w:r>
              <w:rPr>
                <w:rFonts w:hint="eastAsia" w:asciiTheme="minorEastAsia" w:hAnsiTheme="minorEastAsia" w:eastAsiaTheme="minorEastAsia"/>
              </w:rPr>
              <w:t>5</w:t>
            </w:r>
          </w:p>
        </w:tc>
        <w:tc>
          <w:tcPr>
            <w:tcW w:w="1074" w:type="dxa"/>
            <w:tcBorders>
              <w:top w:val="single" w:color="auto" w:sz="12" w:space="0"/>
              <w:right w:val="single" w:color="auto" w:sz="12" w:space="0"/>
            </w:tcBorders>
            <w:vAlign w:val="center"/>
          </w:tcPr>
          <w:p w14:paraId="1BF3267D">
            <w:pPr>
              <w:pStyle w:val="16"/>
              <w:rPr>
                <w:rFonts w:asciiTheme="minorEastAsia" w:hAnsiTheme="minorEastAsia" w:eastAsiaTheme="minorEastAsia"/>
              </w:rPr>
            </w:pPr>
            <w:r>
              <w:rPr>
                <w:rFonts w:hint="eastAsia" w:asciiTheme="minorEastAsia" w:hAnsiTheme="minorEastAsia" w:eastAsiaTheme="minorEastAsia"/>
              </w:rPr>
              <w:t>6</w:t>
            </w:r>
          </w:p>
        </w:tc>
      </w:tr>
      <w:tr w14:paraId="58A79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65D2664">
            <w:pPr>
              <w:pStyle w:val="17"/>
            </w:pPr>
            <w:r>
              <w:rPr>
                <w:rFonts w:hint="eastAsia"/>
              </w:rPr>
              <w:t>第一单元</w:t>
            </w:r>
          </w:p>
        </w:tc>
        <w:tc>
          <w:tcPr>
            <w:tcW w:w="1074" w:type="dxa"/>
            <w:vAlign w:val="center"/>
          </w:tcPr>
          <w:p w14:paraId="50C7FEFD">
            <w:pPr>
              <w:pStyle w:val="17"/>
            </w:pPr>
            <w:r>
              <w:rPr>
                <w:rFonts w:hint="eastAsia"/>
              </w:rPr>
              <w:t>√</w:t>
            </w:r>
          </w:p>
        </w:tc>
        <w:tc>
          <w:tcPr>
            <w:tcW w:w="1074" w:type="dxa"/>
            <w:vAlign w:val="center"/>
          </w:tcPr>
          <w:p w14:paraId="40E3F458">
            <w:pPr>
              <w:pStyle w:val="17"/>
            </w:pPr>
            <w:r>
              <w:rPr>
                <w:rFonts w:hint="eastAsia"/>
              </w:rPr>
              <w:t>√</w:t>
            </w:r>
          </w:p>
        </w:tc>
        <w:tc>
          <w:tcPr>
            <w:tcW w:w="1074" w:type="dxa"/>
            <w:vAlign w:val="center"/>
          </w:tcPr>
          <w:p w14:paraId="0CD6FC94">
            <w:pPr>
              <w:pStyle w:val="17"/>
            </w:pPr>
            <w:r>
              <w:rPr>
                <w:rFonts w:hint="eastAsia"/>
              </w:rPr>
              <w:t>√</w:t>
            </w:r>
          </w:p>
        </w:tc>
        <w:tc>
          <w:tcPr>
            <w:tcW w:w="1073" w:type="dxa"/>
            <w:vAlign w:val="center"/>
          </w:tcPr>
          <w:p w14:paraId="4506DEA9">
            <w:pPr>
              <w:pStyle w:val="17"/>
            </w:pPr>
            <w:r>
              <w:rPr>
                <w:rFonts w:hint="eastAsia"/>
              </w:rPr>
              <w:t>√</w:t>
            </w:r>
          </w:p>
        </w:tc>
        <w:tc>
          <w:tcPr>
            <w:tcW w:w="1073" w:type="dxa"/>
            <w:vAlign w:val="center"/>
          </w:tcPr>
          <w:p w14:paraId="588ED317">
            <w:pPr>
              <w:pStyle w:val="17"/>
            </w:pPr>
            <w:r>
              <w:rPr>
                <w:rFonts w:hint="eastAsia"/>
              </w:rPr>
              <w:t>√</w:t>
            </w:r>
          </w:p>
        </w:tc>
        <w:tc>
          <w:tcPr>
            <w:tcW w:w="1074" w:type="dxa"/>
            <w:tcBorders>
              <w:right w:val="single" w:color="auto" w:sz="12" w:space="0"/>
            </w:tcBorders>
            <w:vAlign w:val="center"/>
          </w:tcPr>
          <w:p w14:paraId="433628FF">
            <w:pPr>
              <w:pStyle w:val="17"/>
            </w:pPr>
            <w:r>
              <w:rPr>
                <w:rFonts w:hint="eastAsia"/>
              </w:rPr>
              <w:t>√</w:t>
            </w:r>
          </w:p>
        </w:tc>
      </w:tr>
      <w:tr w14:paraId="5316C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BAD2A50">
            <w:pPr>
              <w:pStyle w:val="17"/>
            </w:pPr>
            <w:r>
              <w:rPr>
                <w:rFonts w:hint="eastAsia"/>
              </w:rPr>
              <w:t>第二单元</w:t>
            </w:r>
          </w:p>
        </w:tc>
        <w:tc>
          <w:tcPr>
            <w:tcW w:w="1074" w:type="dxa"/>
            <w:vAlign w:val="center"/>
          </w:tcPr>
          <w:p w14:paraId="63EF2670">
            <w:pPr>
              <w:pStyle w:val="17"/>
            </w:pPr>
            <w:r>
              <w:rPr>
                <w:rFonts w:hint="eastAsia"/>
              </w:rPr>
              <w:t>√</w:t>
            </w:r>
          </w:p>
        </w:tc>
        <w:tc>
          <w:tcPr>
            <w:tcW w:w="1074" w:type="dxa"/>
            <w:vAlign w:val="center"/>
          </w:tcPr>
          <w:p w14:paraId="438F2625">
            <w:pPr>
              <w:pStyle w:val="17"/>
            </w:pPr>
            <w:r>
              <w:rPr>
                <w:rFonts w:hint="eastAsia"/>
              </w:rPr>
              <w:t>√</w:t>
            </w:r>
          </w:p>
        </w:tc>
        <w:tc>
          <w:tcPr>
            <w:tcW w:w="1074" w:type="dxa"/>
            <w:vAlign w:val="center"/>
          </w:tcPr>
          <w:p w14:paraId="6BF4A24F">
            <w:pPr>
              <w:pStyle w:val="17"/>
            </w:pPr>
            <w:r>
              <w:rPr>
                <w:rFonts w:hint="eastAsia"/>
              </w:rPr>
              <w:t>√</w:t>
            </w:r>
          </w:p>
        </w:tc>
        <w:tc>
          <w:tcPr>
            <w:tcW w:w="1073" w:type="dxa"/>
            <w:vAlign w:val="center"/>
          </w:tcPr>
          <w:p w14:paraId="682D969F">
            <w:pPr>
              <w:pStyle w:val="17"/>
            </w:pPr>
            <w:r>
              <w:rPr>
                <w:rFonts w:hint="eastAsia"/>
              </w:rPr>
              <w:t>√</w:t>
            </w:r>
          </w:p>
        </w:tc>
        <w:tc>
          <w:tcPr>
            <w:tcW w:w="1073" w:type="dxa"/>
            <w:vAlign w:val="center"/>
          </w:tcPr>
          <w:p w14:paraId="5FE3F822">
            <w:pPr>
              <w:pStyle w:val="17"/>
            </w:pPr>
            <w:r>
              <w:rPr>
                <w:rFonts w:hint="eastAsia"/>
              </w:rPr>
              <w:t>√</w:t>
            </w:r>
          </w:p>
        </w:tc>
        <w:tc>
          <w:tcPr>
            <w:tcW w:w="1074" w:type="dxa"/>
            <w:tcBorders>
              <w:right w:val="single" w:color="auto" w:sz="12" w:space="0"/>
            </w:tcBorders>
            <w:vAlign w:val="center"/>
          </w:tcPr>
          <w:p w14:paraId="696F6C9B">
            <w:pPr>
              <w:pStyle w:val="17"/>
            </w:pPr>
            <w:r>
              <w:rPr>
                <w:rFonts w:hint="eastAsia"/>
              </w:rPr>
              <w:t>√</w:t>
            </w:r>
          </w:p>
        </w:tc>
      </w:tr>
      <w:tr w14:paraId="7477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3CDC6B8">
            <w:pPr>
              <w:pStyle w:val="17"/>
            </w:pPr>
            <w:r>
              <w:rPr>
                <w:rFonts w:hint="eastAsia"/>
              </w:rPr>
              <w:t>第三单元</w:t>
            </w:r>
          </w:p>
        </w:tc>
        <w:tc>
          <w:tcPr>
            <w:tcW w:w="1074" w:type="dxa"/>
            <w:vAlign w:val="center"/>
          </w:tcPr>
          <w:p w14:paraId="0332FD1E">
            <w:pPr>
              <w:pStyle w:val="17"/>
            </w:pPr>
          </w:p>
        </w:tc>
        <w:tc>
          <w:tcPr>
            <w:tcW w:w="1074" w:type="dxa"/>
            <w:vAlign w:val="center"/>
          </w:tcPr>
          <w:p w14:paraId="70C1AAA6">
            <w:pPr>
              <w:pStyle w:val="17"/>
            </w:pPr>
            <w:r>
              <w:rPr>
                <w:rFonts w:hint="eastAsia"/>
              </w:rPr>
              <w:t>√</w:t>
            </w:r>
          </w:p>
        </w:tc>
        <w:tc>
          <w:tcPr>
            <w:tcW w:w="1074" w:type="dxa"/>
            <w:vAlign w:val="center"/>
          </w:tcPr>
          <w:p w14:paraId="1B522991">
            <w:pPr>
              <w:pStyle w:val="17"/>
            </w:pPr>
          </w:p>
        </w:tc>
        <w:tc>
          <w:tcPr>
            <w:tcW w:w="1073" w:type="dxa"/>
            <w:vAlign w:val="center"/>
          </w:tcPr>
          <w:p w14:paraId="12787D9F">
            <w:pPr>
              <w:pStyle w:val="17"/>
            </w:pPr>
            <w:r>
              <w:rPr>
                <w:rFonts w:hint="eastAsia"/>
              </w:rPr>
              <w:t>√</w:t>
            </w:r>
          </w:p>
        </w:tc>
        <w:tc>
          <w:tcPr>
            <w:tcW w:w="1073" w:type="dxa"/>
            <w:vAlign w:val="center"/>
          </w:tcPr>
          <w:p w14:paraId="76DA6DF0">
            <w:pPr>
              <w:pStyle w:val="17"/>
            </w:pPr>
          </w:p>
        </w:tc>
        <w:tc>
          <w:tcPr>
            <w:tcW w:w="1074" w:type="dxa"/>
            <w:tcBorders>
              <w:right w:val="single" w:color="auto" w:sz="12" w:space="0"/>
            </w:tcBorders>
            <w:vAlign w:val="center"/>
          </w:tcPr>
          <w:p w14:paraId="1AEA720C">
            <w:pPr>
              <w:pStyle w:val="17"/>
            </w:pPr>
            <w:r>
              <w:rPr>
                <w:rFonts w:hint="eastAsia"/>
              </w:rPr>
              <w:t>√</w:t>
            </w:r>
          </w:p>
        </w:tc>
      </w:tr>
      <w:tr w14:paraId="5CF11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270201C3">
            <w:pPr>
              <w:pStyle w:val="17"/>
            </w:pPr>
            <w:r>
              <w:rPr>
                <w:rFonts w:hint="eastAsia"/>
              </w:rPr>
              <w:t>第四单元</w:t>
            </w:r>
          </w:p>
        </w:tc>
        <w:tc>
          <w:tcPr>
            <w:tcW w:w="1074" w:type="dxa"/>
            <w:tcBorders>
              <w:bottom w:val="single" w:color="auto" w:sz="12" w:space="0"/>
            </w:tcBorders>
            <w:vAlign w:val="center"/>
          </w:tcPr>
          <w:p w14:paraId="0C810028">
            <w:pPr>
              <w:pStyle w:val="17"/>
            </w:pPr>
          </w:p>
        </w:tc>
        <w:tc>
          <w:tcPr>
            <w:tcW w:w="1074" w:type="dxa"/>
            <w:tcBorders>
              <w:bottom w:val="single" w:color="auto" w:sz="12" w:space="0"/>
            </w:tcBorders>
            <w:vAlign w:val="center"/>
          </w:tcPr>
          <w:p w14:paraId="657A52EB">
            <w:pPr>
              <w:pStyle w:val="17"/>
            </w:pPr>
            <w:r>
              <w:rPr>
                <w:rFonts w:hint="eastAsia"/>
              </w:rPr>
              <w:t>√</w:t>
            </w:r>
          </w:p>
        </w:tc>
        <w:tc>
          <w:tcPr>
            <w:tcW w:w="1074" w:type="dxa"/>
            <w:tcBorders>
              <w:bottom w:val="single" w:color="auto" w:sz="12" w:space="0"/>
            </w:tcBorders>
            <w:vAlign w:val="center"/>
          </w:tcPr>
          <w:p w14:paraId="03231853">
            <w:pPr>
              <w:pStyle w:val="17"/>
            </w:pPr>
          </w:p>
        </w:tc>
        <w:tc>
          <w:tcPr>
            <w:tcW w:w="1073" w:type="dxa"/>
            <w:tcBorders>
              <w:bottom w:val="single" w:color="auto" w:sz="12" w:space="0"/>
            </w:tcBorders>
            <w:vAlign w:val="center"/>
          </w:tcPr>
          <w:p w14:paraId="5DFCB175">
            <w:pPr>
              <w:pStyle w:val="17"/>
            </w:pPr>
            <w:r>
              <w:rPr>
                <w:rFonts w:hint="eastAsia"/>
              </w:rPr>
              <w:t>√</w:t>
            </w:r>
          </w:p>
        </w:tc>
        <w:tc>
          <w:tcPr>
            <w:tcW w:w="1073" w:type="dxa"/>
            <w:tcBorders>
              <w:bottom w:val="single" w:color="auto" w:sz="12" w:space="0"/>
            </w:tcBorders>
            <w:vAlign w:val="center"/>
          </w:tcPr>
          <w:p w14:paraId="3830E78B">
            <w:pPr>
              <w:pStyle w:val="17"/>
            </w:pPr>
          </w:p>
        </w:tc>
        <w:tc>
          <w:tcPr>
            <w:tcW w:w="1074" w:type="dxa"/>
            <w:tcBorders>
              <w:bottom w:val="single" w:color="auto" w:sz="12" w:space="0"/>
              <w:right w:val="single" w:color="auto" w:sz="12" w:space="0"/>
            </w:tcBorders>
            <w:vAlign w:val="center"/>
          </w:tcPr>
          <w:p w14:paraId="1C6E99D9">
            <w:pPr>
              <w:pStyle w:val="17"/>
            </w:pPr>
            <w:r>
              <w:rPr>
                <w:rFonts w:hint="eastAsia"/>
              </w:rPr>
              <w:t>√</w:t>
            </w:r>
          </w:p>
        </w:tc>
      </w:tr>
    </w:tbl>
    <w:p w14:paraId="10F52D89">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347CA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250FFCDA">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73CB15CB">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750A6180">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4D706332">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167AE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1EA78616">
            <w:pPr>
              <w:widowControl w:val="0"/>
              <w:snapToGrid w:val="0"/>
              <w:jc w:val="center"/>
              <w:rPr>
                <w:rFonts w:ascii="黑体" w:hAnsi="黑体" w:eastAsia="黑体"/>
                <w:bCs/>
                <w:sz w:val="21"/>
                <w:szCs w:val="21"/>
              </w:rPr>
            </w:pPr>
          </w:p>
        </w:tc>
        <w:tc>
          <w:tcPr>
            <w:tcW w:w="2690" w:type="dxa"/>
            <w:vMerge w:val="continue"/>
          </w:tcPr>
          <w:p w14:paraId="2AA0C230">
            <w:pPr>
              <w:widowControl w:val="0"/>
              <w:snapToGrid w:val="0"/>
              <w:jc w:val="center"/>
              <w:rPr>
                <w:rFonts w:ascii="黑体" w:hAnsi="黑体" w:eastAsia="黑体"/>
                <w:bCs/>
                <w:sz w:val="21"/>
                <w:szCs w:val="21"/>
              </w:rPr>
            </w:pPr>
          </w:p>
        </w:tc>
        <w:tc>
          <w:tcPr>
            <w:tcW w:w="1697" w:type="dxa"/>
            <w:vMerge w:val="continue"/>
          </w:tcPr>
          <w:p w14:paraId="2B59336C">
            <w:pPr>
              <w:widowControl w:val="0"/>
              <w:snapToGrid w:val="0"/>
              <w:jc w:val="center"/>
              <w:rPr>
                <w:rFonts w:ascii="黑体" w:hAnsi="黑体" w:eastAsia="黑体"/>
                <w:bCs/>
                <w:sz w:val="21"/>
                <w:szCs w:val="21"/>
              </w:rPr>
            </w:pPr>
          </w:p>
        </w:tc>
        <w:tc>
          <w:tcPr>
            <w:tcW w:w="708" w:type="dxa"/>
            <w:vAlign w:val="center"/>
          </w:tcPr>
          <w:p w14:paraId="58237A4B">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436D7249">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46051A4B">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65A8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D961577">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第一单元</w:t>
            </w:r>
          </w:p>
        </w:tc>
        <w:tc>
          <w:tcPr>
            <w:tcW w:w="2690" w:type="dxa"/>
            <w:vAlign w:val="center"/>
          </w:tcPr>
          <w:p w14:paraId="6048680B">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讲课</w:t>
            </w:r>
          </w:p>
        </w:tc>
        <w:tc>
          <w:tcPr>
            <w:tcW w:w="1697" w:type="dxa"/>
            <w:vAlign w:val="center"/>
          </w:tcPr>
          <w:p w14:paraId="430B2EAA">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考查</w:t>
            </w:r>
          </w:p>
        </w:tc>
        <w:tc>
          <w:tcPr>
            <w:tcW w:w="708" w:type="dxa"/>
            <w:vAlign w:val="center"/>
          </w:tcPr>
          <w:p w14:paraId="622797A7">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4</w:t>
            </w:r>
          </w:p>
        </w:tc>
        <w:tc>
          <w:tcPr>
            <w:tcW w:w="653" w:type="dxa"/>
            <w:vAlign w:val="center"/>
          </w:tcPr>
          <w:p w14:paraId="6A4273A0">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0</w:t>
            </w:r>
          </w:p>
        </w:tc>
        <w:tc>
          <w:tcPr>
            <w:tcW w:w="700" w:type="dxa"/>
            <w:tcBorders>
              <w:right w:val="single" w:color="auto" w:sz="12" w:space="0"/>
            </w:tcBorders>
            <w:vAlign w:val="center"/>
          </w:tcPr>
          <w:p w14:paraId="1F99A1D0">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4</w:t>
            </w:r>
          </w:p>
        </w:tc>
      </w:tr>
      <w:tr w14:paraId="50AA3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09A6A64">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第二单元</w:t>
            </w:r>
          </w:p>
        </w:tc>
        <w:tc>
          <w:tcPr>
            <w:tcW w:w="2690" w:type="dxa"/>
            <w:vAlign w:val="center"/>
          </w:tcPr>
          <w:p w14:paraId="3EEEBD29">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边讲边练</w:t>
            </w:r>
          </w:p>
        </w:tc>
        <w:tc>
          <w:tcPr>
            <w:tcW w:w="1697" w:type="dxa"/>
            <w:vAlign w:val="center"/>
          </w:tcPr>
          <w:p w14:paraId="56DC9DDE">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考查</w:t>
            </w:r>
          </w:p>
        </w:tc>
        <w:tc>
          <w:tcPr>
            <w:tcW w:w="708" w:type="dxa"/>
            <w:vAlign w:val="center"/>
          </w:tcPr>
          <w:p w14:paraId="3A70C7E9">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0</w:t>
            </w:r>
          </w:p>
        </w:tc>
        <w:tc>
          <w:tcPr>
            <w:tcW w:w="653" w:type="dxa"/>
            <w:vAlign w:val="center"/>
          </w:tcPr>
          <w:p w14:paraId="654983D3">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2</w:t>
            </w:r>
            <w:r>
              <w:rPr>
                <w:rFonts w:asciiTheme="majorEastAsia" w:hAnsiTheme="majorEastAsia" w:eastAsiaTheme="majorEastAsia"/>
                <w:bCs/>
                <w:sz w:val="21"/>
                <w:szCs w:val="21"/>
              </w:rPr>
              <w:t>0</w:t>
            </w:r>
          </w:p>
        </w:tc>
        <w:tc>
          <w:tcPr>
            <w:tcW w:w="700" w:type="dxa"/>
            <w:tcBorders>
              <w:right w:val="single" w:color="auto" w:sz="12" w:space="0"/>
            </w:tcBorders>
            <w:vAlign w:val="center"/>
          </w:tcPr>
          <w:p w14:paraId="3E1634DA">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2</w:t>
            </w:r>
            <w:r>
              <w:rPr>
                <w:rFonts w:asciiTheme="majorEastAsia" w:hAnsiTheme="majorEastAsia" w:eastAsiaTheme="majorEastAsia"/>
                <w:bCs/>
                <w:sz w:val="21"/>
                <w:szCs w:val="21"/>
              </w:rPr>
              <w:t>0</w:t>
            </w:r>
          </w:p>
        </w:tc>
      </w:tr>
      <w:tr w14:paraId="726BD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AA725FE">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第三单元</w:t>
            </w:r>
          </w:p>
        </w:tc>
        <w:tc>
          <w:tcPr>
            <w:tcW w:w="2690" w:type="dxa"/>
            <w:vAlign w:val="center"/>
          </w:tcPr>
          <w:p w14:paraId="7EA0AA51">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边讲边练</w:t>
            </w:r>
          </w:p>
        </w:tc>
        <w:tc>
          <w:tcPr>
            <w:tcW w:w="1697" w:type="dxa"/>
            <w:vAlign w:val="center"/>
          </w:tcPr>
          <w:p w14:paraId="29F472AE">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考查</w:t>
            </w:r>
          </w:p>
        </w:tc>
        <w:tc>
          <w:tcPr>
            <w:tcW w:w="708" w:type="dxa"/>
            <w:vAlign w:val="center"/>
          </w:tcPr>
          <w:p w14:paraId="14D0750D">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0</w:t>
            </w:r>
          </w:p>
        </w:tc>
        <w:tc>
          <w:tcPr>
            <w:tcW w:w="653" w:type="dxa"/>
            <w:vAlign w:val="center"/>
          </w:tcPr>
          <w:p w14:paraId="1D012DF7">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8</w:t>
            </w:r>
          </w:p>
        </w:tc>
        <w:tc>
          <w:tcPr>
            <w:tcW w:w="700" w:type="dxa"/>
            <w:tcBorders>
              <w:right w:val="single" w:color="auto" w:sz="12" w:space="0"/>
            </w:tcBorders>
            <w:vAlign w:val="center"/>
          </w:tcPr>
          <w:p w14:paraId="1090108E">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8</w:t>
            </w:r>
          </w:p>
        </w:tc>
      </w:tr>
      <w:tr w14:paraId="7FAE1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DF43F38">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第四单元</w:t>
            </w:r>
          </w:p>
        </w:tc>
        <w:tc>
          <w:tcPr>
            <w:tcW w:w="2690" w:type="dxa"/>
            <w:vAlign w:val="center"/>
          </w:tcPr>
          <w:p w14:paraId="751B34AD">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课外练习</w:t>
            </w:r>
          </w:p>
        </w:tc>
        <w:tc>
          <w:tcPr>
            <w:tcW w:w="1697" w:type="dxa"/>
            <w:vAlign w:val="center"/>
          </w:tcPr>
          <w:p w14:paraId="5E9A2B37">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考查</w:t>
            </w:r>
          </w:p>
        </w:tc>
        <w:tc>
          <w:tcPr>
            <w:tcW w:w="708" w:type="dxa"/>
            <w:vAlign w:val="center"/>
          </w:tcPr>
          <w:p w14:paraId="58321EE0">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0</w:t>
            </w:r>
          </w:p>
        </w:tc>
        <w:tc>
          <w:tcPr>
            <w:tcW w:w="653" w:type="dxa"/>
            <w:vAlign w:val="center"/>
          </w:tcPr>
          <w:p w14:paraId="241E14D3">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0</w:t>
            </w:r>
          </w:p>
        </w:tc>
        <w:tc>
          <w:tcPr>
            <w:tcW w:w="700" w:type="dxa"/>
            <w:tcBorders>
              <w:right w:val="single" w:color="auto" w:sz="12" w:space="0"/>
            </w:tcBorders>
            <w:vAlign w:val="center"/>
          </w:tcPr>
          <w:p w14:paraId="7532AC96">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0</w:t>
            </w:r>
          </w:p>
        </w:tc>
      </w:tr>
      <w:tr w14:paraId="72DE2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059D9CCA">
            <w:pPr>
              <w:pStyle w:val="16"/>
              <w:widowControl w:val="0"/>
              <w:rPr>
                <w:rFonts w:asciiTheme="majorEastAsia" w:hAnsiTheme="majorEastAsia" w:eastAsiaTheme="majorEastAsia"/>
                <w:szCs w:val="21"/>
              </w:rPr>
            </w:pPr>
            <w:r>
              <w:rPr>
                <w:rFonts w:hint="eastAsia" w:asciiTheme="majorEastAsia" w:hAnsiTheme="majorEastAsia" w:eastAsiaTheme="majorEastAsia"/>
                <w:szCs w:val="21"/>
              </w:rPr>
              <w:t>合计</w:t>
            </w:r>
          </w:p>
        </w:tc>
        <w:tc>
          <w:tcPr>
            <w:tcW w:w="708" w:type="dxa"/>
            <w:tcBorders>
              <w:bottom w:val="single" w:color="auto" w:sz="12" w:space="0"/>
            </w:tcBorders>
            <w:vAlign w:val="center"/>
          </w:tcPr>
          <w:p w14:paraId="6051EDC6">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4</w:t>
            </w:r>
          </w:p>
        </w:tc>
        <w:tc>
          <w:tcPr>
            <w:tcW w:w="653" w:type="dxa"/>
            <w:tcBorders>
              <w:bottom w:val="single" w:color="auto" w:sz="12" w:space="0"/>
            </w:tcBorders>
            <w:vAlign w:val="center"/>
          </w:tcPr>
          <w:p w14:paraId="3EDF7351">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2</w:t>
            </w:r>
            <w:r>
              <w:rPr>
                <w:rFonts w:asciiTheme="majorEastAsia" w:hAnsiTheme="majorEastAsia" w:eastAsiaTheme="majorEastAsia"/>
                <w:bCs/>
                <w:sz w:val="21"/>
                <w:szCs w:val="21"/>
              </w:rPr>
              <w:t>8</w:t>
            </w:r>
          </w:p>
        </w:tc>
        <w:tc>
          <w:tcPr>
            <w:tcW w:w="700" w:type="dxa"/>
            <w:tcBorders>
              <w:bottom w:val="single" w:color="auto" w:sz="12" w:space="0"/>
              <w:right w:val="single" w:color="auto" w:sz="12" w:space="0"/>
            </w:tcBorders>
            <w:vAlign w:val="center"/>
          </w:tcPr>
          <w:p w14:paraId="2DE0F982">
            <w:pPr>
              <w:widowControl w:val="0"/>
              <w:snapToGrid w:val="0"/>
              <w:jc w:val="center"/>
              <w:rPr>
                <w:rFonts w:asciiTheme="majorEastAsia" w:hAnsiTheme="majorEastAsia" w:eastAsiaTheme="majorEastAsia"/>
                <w:bCs/>
                <w:sz w:val="21"/>
                <w:szCs w:val="21"/>
              </w:rPr>
            </w:pPr>
            <w:r>
              <w:rPr>
                <w:rFonts w:hint="eastAsia" w:asciiTheme="majorEastAsia" w:hAnsiTheme="majorEastAsia" w:eastAsiaTheme="majorEastAsia"/>
                <w:bCs/>
                <w:sz w:val="21"/>
                <w:szCs w:val="21"/>
              </w:rPr>
              <w:t>3</w:t>
            </w:r>
            <w:r>
              <w:rPr>
                <w:rFonts w:asciiTheme="majorEastAsia" w:hAnsiTheme="majorEastAsia" w:eastAsiaTheme="majorEastAsia"/>
                <w:bCs/>
                <w:sz w:val="21"/>
                <w:szCs w:val="21"/>
              </w:rPr>
              <w:t>2</w:t>
            </w:r>
          </w:p>
        </w:tc>
      </w:tr>
    </w:tbl>
    <w:p w14:paraId="0F3EE990">
      <w:pPr>
        <w:spacing w:before="163" w:beforeLines="50" w:after="163" w:afterLines="50" w:line="440" w:lineRule="exact"/>
        <w:outlineLvl w:val="1"/>
        <w:rPr>
          <w:color w:val="000000"/>
        </w:rPr>
      </w:pPr>
      <w:r>
        <w:rPr>
          <w:rFonts w:hint="eastAsia" w:ascii="Times New Roman" w:hAnsi="Times New Roman"/>
          <w:b/>
          <w:bCs/>
          <w:color w:val="000000"/>
        </w:rPr>
        <w:t>（四）</w:t>
      </w:r>
      <w:r>
        <w:rPr>
          <w:rFonts w:ascii="Times New Roman" w:hAnsi="Times New Roman"/>
          <w:b/>
          <w:bCs/>
          <w:color w:val="000000"/>
        </w:rPr>
        <w:t>课内实验项目与基本要求</w:t>
      </w:r>
    </w:p>
    <w:tbl>
      <w:tblPr>
        <w:tblStyle w:val="10"/>
        <w:tblW w:w="8306" w:type="dxa"/>
        <w:jc w:val="center"/>
        <w:tblLayout w:type="fixed"/>
        <w:tblCellMar>
          <w:top w:w="57" w:type="dxa"/>
          <w:left w:w="85" w:type="dxa"/>
          <w:bottom w:w="57" w:type="dxa"/>
          <w:right w:w="85" w:type="dxa"/>
        </w:tblCellMar>
      </w:tblPr>
      <w:tblGrid>
        <w:gridCol w:w="764"/>
        <w:gridCol w:w="2957"/>
        <w:gridCol w:w="3044"/>
        <w:gridCol w:w="796"/>
        <w:gridCol w:w="745"/>
      </w:tblGrid>
      <w:tr w14:paraId="2D396AFE">
        <w:tblPrEx>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5B85A707">
            <w:pPr>
              <w:snapToGrid w:val="0"/>
              <w:jc w:val="center"/>
              <w:rPr>
                <w:color w:val="000000"/>
              </w:rPr>
            </w:pPr>
            <w:r>
              <w:rPr>
                <w:rFonts w:ascii="黑体" w:hAnsi="黑体" w:eastAsia="黑体"/>
                <w:color w:val="000000"/>
                <w:sz w:val="21"/>
                <w:szCs w:val="18"/>
              </w:rPr>
              <w:t xml:space="preserve">序号 </w:t>
            </w:r>
          </w:p>
        </w:tc>
        <w:tc>
          <w:tcPr>
            <w:tcW w:w="302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7A1A4A3D">
            <w:pPr>
              <w:snapToGrid w:val="0"/>
              <w:jc w:val="center"/>
              <w:rPr>
                <w:color w:val="000000"/>
              </w:rPr>
            </w:pPr>
            <w:r>
              <w:rPr>
                <w:rFonts w:ascii="Arial" w:hAnsi="Arial" w:eastAsia="黑体"/>
                <w:color w:val="000000"/>
                <w:sz w:val="21"/>
                <w:szCs w:val="16"/>
              </w:rPr>
              <w:t>实验项目名称</w:t>
            </w:r>
          </w:p>
        </w:tc>
        <w:tc>
          <w:tcPr>
            <w:tcW w:w="31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0538E261">
            <w:pPr>
              <w:snapToGrid w:val="0"/>
              <w:jc w:val="center"/>
              <w:rPr>
                <w:color w:val="000000"/>
              </w:rPr>
            </w:pPr>
            <w:r>
              <w:rPr>
                <w:rFonts w:ascii="Arial" w:hAnsi="Arial" w:eastAsia="黑体"/>
                <w:color w:val="000000"/>
                <w:sz w:val="21"/>
                <w:szCs w:val="16"/>
              </w:rPr>
              <w:t>目标要求与主要内容</w:t>
            </w:r>
          </w:p>
        </w:tc>
        <w:tc>
          <w:tcPr>
            <w:tcW w:w="8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5D0EE40A">
            <w:pPr>
              <w:snapToGrid w:val="0"/>
              <w:jc w:val="center"/>
              <w:rPr>
                <w:color w:val="000000"/>
              </w:rPr>
            </w:pPr>
            <w:r>
              <w:rPr>
                <w:rFonts w:ascii="Arial" w:hAnsi="Arial" w:eastAsia="黑体"/>
                <w:color w:val="000000"/>
                <w:sz w:val="21"/>
                <w:szCs w:val="16"/>
              </w:rPr>
              <w:t>实验 时数</w:t>
            </w:r>
          </w:p>
        </w:tc>
        <w:tc>
          <w:tcPr>
            <w:tcW w:w="7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09FF74CE">
            <w:pPr>
              <w:snapToGrid w:val="0"/>
              <w:jc w:val="center"/>
              <w:rPr>
                <w:color w:val="000000"/>
              </w:rPr>
            </w:pPr>
            <w:r>
              <w:rPr>
                <w:rFonts w:ascii="Arial" w:hAnsi="Arial" w:eastAsia="黑体"/>
                <w:color w:val="000000"/>
                <w:sz w:val="21"/>
                <w:szCs w:val="16"/>
              </w:rPr>
              <w:t>实验 类型</w:t>
            </w:r>
          </w:p>
        </w:tc>
      </w:tr>
      <w:tr w14:paraId="0CBA0D53">
        <w:tblPrEx>
          <w:tblCellMar>
            <w:top w:w="57" w:type="dxa"/>
            <w:left w:w="85" w:type="dxa"/>
            <w:bottom w:w="57" w:type="dxa"/>
            <w:right w:w="85" w:type="dxa"/>
          </w:tblCellMar>
        </w:tblPrEx>
        <w:trPr>
          <w:trHeight w:val="340" w:hRule="atLeast"/>
          <w:jc w:val="center"/>
        </w:trPr>
        <w:tc>
          <w:tcPr>
            <w:tcW w:w="77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3328C21B">
            <w:pPr>
              <w:jc w:val="center"/>
              <w:rPr>
                <w:color w:val="000000"/>
              </w:rPr>
            </w:pPr>
            <w:r>
              <w:rPr>
                <w:rFonts w:ascii="Times New Roman" w:hAnsi="Times New Roman"/>
                <w:color w:val="000000"/>
                <w:sz w:val="21"/>
                <w:szCs w:val="21"/>
              </w:rPr>
              <w:t>1</w:t>
            </w:r>
          </w:p>
        </w:tc>
        <w:tc>
          <w:tcPr>
            <w:tcW w:w="302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14EC6A04">
            <w:pPr>
              <w:jc w:val="center"/>
              <w:rPr>
                <w:color w:val="000000"/>
              </w:rPr>
            </w:pPr>
            <w:r>
              <w:rPr>
                <w:color w:val="000000"/>
                <w:sz w:val="21"/>
                <w:szCs w:val="21"/>
              </w:rPr>
              <w:t>基本技术动作示范</w:t>
            </w:r>
          </w:p>
        </w:tc>
        <w:tc>
          <w:tcPr>
            <w:tcW w:w="31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1858256F">
            <w:pPr>
              <w:rPr>
                <w:color w:val="000000"/>
              </w:rPr>
            </w:pPr>
            <w:r>
              <w:rPr>
                <w:color w:val="000000"/>
                <w:sz w:val="21"/>
                <w:szCs w:val="21"/>
              </w:rPr>
              <w:t>掌握</w:t>
            </w:r>
            <w:r>
              <w:rPr>
                <w:rFonts w:hint="eastAsia"/>
                <w:color w:val="000000"/>
                <w:sz w:val="21"/>
                <w:szCs w:val="21"/>
              </w:rPr>
              <w:t>健美操</w:t>
            </w:r>
            <w:r>
              <w:rPr>
                <w:color w:val="000000"/>
                <w:sz w:val="21"/>
                <w:szCs w:val="21"/>
              </w:rPr>
              <w:t>基本动作，提高身体的灵活与协调能力。</w:t>
            </w:r>
          </w:p>
        </w:tc>
        <w:tc>
          <w:tcPr>
            <w:tcW w:w="8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0EEC85E3">
            <w:pPr>
              <w:jc w:val="center"/>
              <w:rPr>
                <w:color w:val="000000"/>
              </w:rPr>
            </w:pPr>
            <w:r>
              <w:rPr>
                <w:color w:val="000000"/>
                <w:sz w:val="21"/>
                <w:szCs w:val="21"/>
              </w:rPr>
              <w:t>8</w:t>
            </w:r>
          </w:p>
        </w:tc>
        <w:tc>
          <w:tcPr>
            <w:tcW w:w="7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1E4AC4EE">
            <w:pPr>
              <w:jc w:val="center"/>
              <w:rPr>
                <w:color w:val="000000"/>
              </w:rPr>
            </w:pPr>
            <w:r>
              <w:rPr>
                <w:rFonts w:ascii="Times New Roman" w:hAnsi="Times New Roman"/>
                <w:color w:val="000000"/>
                <w:sz w:val="21"/>
                <w:szCs w:val="21"/>
              </w:rPr>
              <w:t>①</w:t>
            </w:r>
          </w:p>
        </w:tc>
      </w:tr>
      <w:tr w14:paraId="6DDEDC9D">
        <w:tblPrEx>
          <w:tblCellMar>
            <w:top w:w="57" w:type="dxa"/>
            <w:left w:w="85" w:type="dxa"/>
            <w:bottom w:w="57" w:type="dxa"/>
            <w:right w:w="85" w:type="dxa"/>
          </w:tblCellMar>
        </w:tblPrEx>
        <w:trPr>
          <w:trHeight w:val="340" w:hRule="atLeast"/>
          <w:jc w:val="center"/>
        </w:trPr>
        <w:tc>
          <w:tcPr>
            <w:tcW w:w="77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1F602D42">
            <w:pPr>
              <w:jc w:val="center"/>
              <w:rPr>
                <w:color w:val="000000"/>
              </w:rPr>
            </w:pPr>
            <w:r>
              <w:rPr>
                <w:rFonts w:ascii="Times New Roman" w:hAnsi="Times New Roman"/>
                <w:color w:val="000000"/>
                <w:sz w:val="21"/>
                <w:szCs w:val="21"/>
              </w:rPr>
              <w:t>2</w:t>
            </w:r>
          </w:p>
        </w:tc>
        <w:tc>
          <w:tcPr>
            <w:tcW w:w="302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1E7C7BA0">
            <w:pPr>
              <w:jc w:val="center"/>
              <w:rPr>
                <w:color w:val="000000"/>
              </w:rPr>
            </w:pPr>
            <w:r>
              <w:rPr>
                <w:rFonts w:cs="Times New Roman"/>
                <w:color w:val="000000"/>
                <w:sz w:val="21"/>
                <w:szCs w:val="21"/>
              </w:rPr>
              <w:t>组织开展健美操技能实践</w:t>
            </w:r>
          </w:p>
        </w:tc>
        <w:tc>
          <w:tcPr>
            <w:tcW w:w="31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053DC209">
            <w:pPr>
              <w:rPr>
                <w:color w:val="000000"/>
              </w:rPr>
            </w:pPr>
            <w:r>
              <w:rPr>
                <w:color w:val="000000"/>
                <w:sz w:val="21"/>
                <w:szCs w:val="21"/>
              </w:rPr>
              <w:t>组织学生集体练习专项技术动作，并熟练掌握该项技术动作。</w:t>
            </w:r>
          </w:p>
        </w:tc>
        <w:tc>
          <w:tcPr>
            <w:tcW w:w="8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7F382F15">
            <w:pPr>
              <w:jc w:val="center"/>
              <w:rPr>
                <w:color w:val="000000"/>
              </w:rPr>
            </w:pPr>
            <w:r>
              <w:rPr>
                <w:color w:val="000000"/>
                <w:sz w:val="21"/>
                <w:szCs w:val="21"/>
              </w:rPr>
              <w:t>12</w:t>
            </w:r>
          </w:p>
        </w:tc>
        <w:tc>
          <w:tcPr>
            <w:tcW w:w="7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2C9A7F2F">
            <w:pPr>
              <w:jc w:val="center"/>
              <w:rPr>
                <w:color w:val="000000"/>
              </w:rPr>
            </w:pPr>
            <w:r>
              <w:rPr>
                <w:rFonts w:ascii="Times New Roman" w:hAnsi="Times New Roman"/>
                <w:color w:val="000000"/>
                <w:sz w:val="21"/>
                <w:szCs w:val="21"/>
              </w:rPr>
              <w:t>④</w:t>
            </w:r>
          </w:p>
        </w:tc>
      </w:tr>
      <w:tr w14:paraId="2E47A47C">
        <w:tblPrEx>
          <w:tblCellMar>
            <w:top w:w="57" w:type="dxa"/>
            <w:left w:w="85" w:type="dxa"/>
            <w:bottom w:w="57" w:type="dxa"/>
            <w:right w:w="85" w:type="dxa"/>
          </w:tblCellMar>
        </w:tblPrEx>
        <w:trPr>
          <w:trHeight w:val="340" w:hRule="atLeast"/>
          <w:jc w:val="center"/>
        </w:trPr>
        <w:tc>
          <w:tcPr>
            <w:tcW w:w="77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3A0906A9">
            <w:pPr>
              <w:jc w:val="center"/>
              <w:rPr>
                <w:color w:val="000000"/>
              </w:rPr>
            </w:pPr>
            <w:r>
              <w:rPr>
                <w:rFonts w:ascii="Times New Roman" w:hAnsi="Times New Roman"/>
                <w:color w:val="000000"/>
                <w:sz w:val="21"/>
                <w:szCs w:val="21"/>
              </w:rPr>
              <w:t>3</w:t>
            </w:r>
          </w:p>
        </w:tc>
        <w:tc>
          <w:tcPr>
            <w:tcW w:w="302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0193F953">
            <w:pPr>
              <w:jc w:val="center"/>
              <w:rPr>
                <w:color w:val="000000"/>
              </w:rPr>
            </w:pPr>
            <w:r>
              <w:rPr>
                <w:rFonts w:cs="Times New Roman"/>
                <w:color w:val="000000"/>
                <w:sz w:val="21"/>
                <w:szCs w:val="21"/>
              </w:rPr>
              <w:t>组织课内教学竞赛</w:t>
            </w:r>
          </w:p>
        </w:tc>
        <w:tc>
          <w:tcPr>
            <w:tcW w:w="31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38EC3094">
            <w:pPr>
              <w:rPr>
                <w:color w:val="000000"/>
              </w:rPr>
            </w:pPr>
            <w:r>
              <w:rPr>
                <w:rFonts w:ascii="Arial" w:hAnsi="Arial" w:cs="Arial"/>
                <w:color w:val="000000"/>
                <w:sz w:val="21"/>
                <w:szCs w:val="21"/>
              </w:rPr>
              <w:t>组织教学竞赛，并在竞赛中掌握竞赛规则，熟练运用技术动作。</w:t>
            </w:r>
          </w:p>
        </w:tc>
        <w:tc>
          <w:tcPr>
            <w:tcW w:w="8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2CE65746">
            <w:pPr>
              <w:jc w:val="center"/>
              <w:rPr>
                <w:color w:val="000000"/>
              </w:rPr>
            </w:pPr>
            <w:r>
              <w:rPr>
                <w:color w:val="000000"/>
                <w:sz w:val="21"/>
                <w:szCs w:val="21"/>
              </w:rPr>
              <w:t>8</w:t>
            </w:r>
          </w:p>
        </w:tc>
        <w:tc>
          <w:tcPr>
            <w:tcW w:w="7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58381074">
            <w:pPr>
              <w:jc w:val="center"/>
              <w:rPr>
                <w:color w:val="000000"/>
              </w:rPr>
            </w:pPr>
            <w:r>
              <w:rPr>
                <w:rFonts w:ascii="Times New Roman" w:hAnsi="Times New Roman"/>
                <w:color w:val="000000"/>
                <w:sz w:val="21"/>
                <w:szCs w:val="21"/>
              </w:rPr>
              <w:t>②</w:t>
            </w:r>
          </w:p>
        </w:tc>
      </w:tr>
      <w:tr w14:paraId="22A1A435">
        <w:tblPrEx>
          <w:tblCellMar>
            <w:top w:w="57" w:type="dxa"/>
            <w:left w:w="85" w:type="dxa"/>
            <w:bottom w:w="57" w:type="dxa"/>
            <w:right w:w="85" w:type="dxa"/>
          </w:tblCellMar>
        </w:tblPrEx>
        <w:trPr>
          <w:trHeight w:val="340" w:hRule="atLeast"/>
          <w:jc w:val="center"/>
        </w:trPr>
        <w:tc>
          <w:tcPr>
            <w:tcW w:w="77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1F5A6319">
            <w:pPr>
              <w:rPr>
                <w:color w:val="000000"/>
              </w:rPr>
            </w:pPr>
          </w:p>
        </w:tc>
        <w:tc>
          <w:tcPr>
            <w:tcW w:w="302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1431ACBB">
            <w:pPr>
              <w:rPr>
                <w:color w:val="000000"/>
              </w:rPr>
            </w:pPr>
          </w:p>
        </w:tc>
        <w:tc>
          <w:tcPr>
            <w:tcW w:w="31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21A10CC6">
            <w:pPr>
              <w:rPr>
                <w:color w:val="000000"/>
              </w:rPr>
            </w:pPr>
          </w:p>
        </w:tc>
        <w:tc>
          <w:tcPr>
            <w:tcW w:w="8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39CD99DA">
            <w:pPr>
              <w:jc w:val="center"/>
              <w:rPr>
                <w:color w:val="000000"/>
              </w:rPr>
            </w:pPr>
            <w:r>
              <w:rPr>
                <w:color w:val="000000"/>
                <w:sz w:val="21"/>
                <w:szCs w:val="21"/>
              </w:rPr>
              <w:t>28</w:t>
            </w:r>
          </w:p>
        </w:tc>
        <w:tc>
          <w:tcPr>
            <w:tcW w:w="7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67007E2F">
            <w:pPr>
              <w:rPr>
                <w:color w:val="000000"/>
              </w:rPr>
            </w:pPr>
          </w:p>
        </w:tc>
      </w:tr>
    </w:tbl>
    <w:p w14:paraId="2D2D7A3A">
      <w:pPr>
        <w:pStyle w:val="19"/>
        <w:spacing w:before="326" w:beforeLines="100" w:line="360" w:lineRule="auto"/>
        <w:ind w:firstLine="120" w:firstLineChars="50"/>
        <w:rPr>
          <w:rFonts w:ascii="黑体" w:hAnsi="宋体"/>
          <w:color w:val="000000"/>
        </w:rPr>
      </w:pPr>
      <w:r>
        <w:rPr>
          <w:rFonts w:ascii="Times New Roman" w:hAnsi="Times New Roman" w:eastAsia="宋体"/>
          <w:b/>
          <w:bCs/>
          <w:color w:val="000000"/>
          <w:sz w:val="24"/>
        </w:rPr>
        <w:t>实验类型： ①演示型 ②验证型 ③设计型 ④综合型</w:t>
      </w:r>
    </w:p>
    <w:p w14:paraId="7668F150">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4E61A0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28" w:hRule="atLeast"/>
        </w:trPr>
        <w:tc>
          <w:tcPr>
            <w:tcW w:w="8276" w:type="dxa"/>
            <w:vAlign w:val="center"/>
          </w:tcPr>
          <w:p w14:paraId="55C887D6">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543F6A94">
            <w:pPr>
              <w:widowControl w:val="0"/>
              <w:spacing w:line="340" w:lineRule="atLeast"/>
              <w:ind w:firstLine="480"/>
              <w:jc w:val="both"/>
              <w:rPr>
                <w:rFonts w:ascii="仿宋_GB2312" w:eastAsia="仿宋_GB2312" w:cs="仿宋_GB2312"/>
                <w:color w:val="000000"/>
              </w:rPr>
            </w:pPr>
            <w:r>
              <w:rPr>
                <w:rFonts w:cs="仿宋_GB2312" w:asciiTheme="minorEastAsia" w:hAnsiTheme="minorEastAsia" w:eastAsiaTheme="minorEastAsia"/>
                <w:color w:val="000000"/>
                <w:sz w:val="21"/>
                <w:szCs w:val="20"/>
              </w:rPr>
              <w:t>健美操课堂教学以价值塑造为宗旨，以国家情怀、文化传承、道德素质为核心，以“形体美、动作美、礼仪美”为主要内容，用“教师主导、学生主体”的教学理念，引导学生自主学习、合作探究，通过“感知、认知、学习、实践”灌输学生健美操知识，提高体形体态的控制力和表现力，实现体育和美育教育；课程中选取现下较为流行的爱国歌曲，通过音乐的解读，激发学生的爱国情怀和社会责任感；课程中分组练习，学生之间相互纠错、练习动作，并在老师指导下完成分组动作编排等，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0"/>
              </w:rPr>
              <w:t>纪律</w:t>
            </w:r>
            <w:r>
              <w:rPr>
                <w:rFonts w:cs="仿宋_GB2312" w:asciiTheme="minorEastAsia" w:hAnsiTheme="minorEastAsia" w:eastAsiaTheme="minorEastAsia"/>
                <w:color w:val="000000"/>
                <w:sz w:val="21"/>
                <w:szCs w:val="20"/>
              </w:rPr>
              <w:t>要求，提高了学生规则意识和社会道德修养；课外运动app的练习，提高了学生自主锻炼能力，帮助学生树立终身体育意识。</w:t>
            </w:r>
            <w:r>
              <w:rPr>
                <w:rFonts w:hint="eastAsia" w:cs="仿宋_GB2312" w:asciiTheme="minorEastAsia" w:hAnsiTheme="minorEastAsia" w:eastAsiaTheme="minorEastAsia"/>
                <w:color w:val="000000"/>
                <w:sz w:val="21"/>
                <w:szCs w:val="20"/>
              </w:rPr>
              <w:t xml:space="preserve"> </w:t>
            </w:r>
          </w:p>
        </w:tc>
      </w:tr>
    </w:tbl>
    <w:p w14:paraId="0C976AB4">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28432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051DF360">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480B0B19">
            <w:pPr>
              <w:pStyle w:val="19"/>
              <w:widowControl w:val="0"/>
              <w:spacing w:line="240" w:lineRule="auto"/>
              <w:jc w:val="center"/>
              <w:rPr>
                <w:rFonts w:ascii="黑体" w:hAnsi="宋体"/>
                <w:sz w:val="21"/>
                <w:szCs w:val="21"/>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11A11E44">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01FDE4B1">
            <w:pPr>
              <w:pStyle w:val="19"/>
              <w:widowControl w:val="0"/>
              <w:spacing w:line="240" w:lineRule="auto"/>
              <w:jc w:val="center"/>
              <w:rPr>
                <w:rFonts w:ascii="黑体" w:hAnsi="宋体"/>
                <w:sz w:val="21"/>
                <w:szCs w:val="21"/>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554E8B2F">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7A102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782C9BA2">
            <w:pPr>
              <w:widowControl w:val="0"/>
              <w:snapToGrid w:val="0"/>
              <w:jc w:val="center"/>
              <w:rPr>
                <w:rFonts w:ascii="黑体" w:hAnsi="黑体" w:eastAsia="黑体"/>
                <w:bCs/>
                <w:sz w:val="21"/>
                <w:szCs w:val="21"/>
              </w:rPr>
            </w:pPr>
          </w:p>
        </w:tc>
        <w:tc>
          <w:tcPr>
            <w:tcW w:w="709" w:type="dxa"/>
            <w:vMerge w:val="continue"/>
          </w:tcPr>
          <w:p w14:paraId="17479596">
            <w:pPr>
              <w:pStyle w:val="19"/>
              <w:widowControl w:val="0"/>
              <w:jc w:val="both"/>
              <w:rPr>
                <w:rFonts w:ascii="黑体" w:hAnsi="黑体"/>
                <w:bCs/>
                <w:sz w:val="21"/>
                <w:szCs w:val="21"/>
              </w:rPr>
            </w:pPr>
          </w:p>
        </w:tc>
        <w:tc>
          <w:tcPr>
            <w:tcW w:w="2353" w:type="dxa"/>
            <w:vMerge w:val="continue"/>
            <w:tcBorders>
              <w:right w:val="double" w:color="auto" w:sz="4" w:space="0"/>
            </w:tcBorders>
          </w:tcPr>
          <w:p w14:paraId="5F4C4140">
            <w:pPr>
              <w:pStyle w:val="19"/>
              <w:widowControl w:val="0"/>
              <w:jc w:val="both"/>
              <w:rPr>
                <w:rFonts w:ascii="黑体" w:hAnsi="黑体"/>
                <w:bCs/>
                <w:sz w:val="21"/>
                <w:szCs w:val="21"/>
              </w:rPr>
            </w:pPr>
          </w:p>
        </w:tc>
        <w:tc>
          <w:tcPr>
            <w:tcW w:w="612" w:type="dxa"/>
            <w:tcBorders>
              <w:left w:val="double" w:color="auto" w:sz="4" w:space="0"/>
            </w:tcBorders>
            <w:vAlign w:val="center"/>
          </w:tcPr>
          <w:p w14:paraId="09F22C62">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1</w:t>
            </w:r>
          </w:p>
        </w:tc>
        <w:tc>
          <w:tcPr>
            <w:tcW w:w="612" w:type="dxa"/>
            <w:vAlign w:val="center"/>
          </w:tcPr>
          <w:p w14:paraId="30344AB1">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2</w:t>
            </w:r>
          </w:p>
        </w:tc>
        <w:tc>
          <w:tcPr>
            <w:tcW w:w="612" w:type="dxa"/>
            <w:vAlign w:val="center"/>
          </w:tcPr>
          <w:p w14:paraId="0B128156">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3</w:t>
            </w:r>
          </w:p>
        </w:tc>
        <w:tc>
          <w:tcPr>
            <w:tcW w:w="612" w:type="dxa"/>
            <w:vAlign w:val="center"/>
          </w:tcPr>
          <w:p w14:paraId="32A03877">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4</w:t>
            </w:r>
          </w:p>
        </w:tc>
        <w:tc>
          <w:tcPr>
            <w:tcW w:w="612" w:type="dxa"/>
            <w:vAlign w:val="center"/>
          </w:tcPr>
          <w:p w14:paraId="7FFC5B64">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5</w:t>
            </w:r>
          </w:p>
        </w:tc>
        <w:tc>
          <w:tcPr>
            <w:tcW w:w="612" w:type="dxa"/>
            <w:vAlign w:val="center"/>
          </w:tcPr>
          <w:p w14:paraId="27B6BC5E">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6</w:t>
            </w:r>
          </w:p>
        </w:tc>
        <w:tc>
          <w:tcPr>
            <w:tcW w:w="706" w:type="dxa"/>
            <w:vMerge w:val="continue"/>
            <w:tcBorders>
              <w:right w:val="single" w:color="auto" w:sz="12" w:space="0"/>
            </w:tcBorders>
          </w:tcPr>
          <w:p w14:paraId="3422CAF3">
            <w:pPr>
              <w:pStyle w:val="19"/>
              <w:widowControl w:val="0"/>
              <w:spacing w:line="240" w:lineRule="auto"/>
              <w:jc w:val="center"/>
              <w:rPr>
                <w:rFonts w:ascii="黑体" w:hAnsi="黑体"/>
                <w:bCs/>
                <w:sz w:val="21"/>
                <w:szCs w:val="21"/>
              </w:rPr>
            </w:pPr>
          </w:p>
        </w:tc>
      </w:tr>
      <w:tr w14:paraId="70738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597A0328">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756F54D9">
            <w:pPr>
              <w:pStyle w:val="17"/>
              <w:widowControl w:val="0"/>
              <w:rPr>
                <w:rFonts w:ascii="宋体" w:hAnsi="宋体"/>
              </w:rPr>
            </w:pPr>
            <w:r>
              <w:rPr>
                <w:rFonts w:hint="eastAsia" w:ascii="宋体" w:hAnsi="宋体"/>
              </w:rPr>
              <w:t>4</w:t>
            </w:r>
            <w:r>
              <w:rPr>
                <w:rFonts w:ascii="宋体" w:hAnsi="宋体"/>
              </w:rPr>
              <w:t>0%</w:t>
            </w:r>
          </w:p>
        </w:tc>
        <w:tc>
          <w:tcPr>
            <w:tcW w:w="2353" w:type="dxa"/>
            <w:tcBorders>
              <w:right w:val="double" w:color="auto" w:sz="4" w:space="0"/>
            </w:tcBorders>
            <w:vAlign w:val="center"/>
          </w:tcPr>
          <w:p w14:paraId="57DB7C30">
            <w:pPr>
              <w:pStyle w:val="17"/>
              <w:widowControl w:val="0"/>
              <w:rPr>
                <w:rFonts w:ascii="宋体" w:hAnsi="宋体"/>
              </w:rPr>
            </w:pPr>
            <w:r>
              <w:rPr>
                <w:rFonts w:ascii="宋体" w:hAnsi="宋体" w:cs="Arial"/>
              </w:rPr>
              <w:t>健美操</w:t>
            </w:r>
            <w:r>
              <w:rPr>
                <w:rFonts w:hint="eastAsia" w:ascii="宋体" w:hAnsi="宋体" w:cs="Arial"/>
              </w:rPr>
              <w:t>专项评价</w:t>
            </w:r>
          </w:p>
        </w:tc>
        <w:tc>
          <w:tcPr>
            <w:tcW w:w="612" w:type="dxa"/>
            <w:tcBorders>
              <w:left w:val="double" w:color="auto" w:sz="4" w:space="0"/>
            </w:tcBorders>
            <w:vAlign w:val="center"/>
          </w:tcPr>
          <w:p w14:paraId="53BC541B">
            <w:pPr>
              <w:pStyle w:val="17"/>
              <w:widowControl w:val="0"/>
              <w:rPr>
                <w:rFonts w:ascii="宋体" w:hAnsi="宋体"/>
              </w:rPr>
            </w:pPr>
            <w:r>
              <w:rPr>
                <w:rFonts w:ascii="宋体" w:hAnsi="宋体"/>
              </w:rPr>
              <w:t>20</w:t>
            </w:r>
          </w:p>
        </w:tc>
        <w:tc>
          <w:tcPr>
            <w:tcW w:w="612" w:type="dxa"/>
            <w:vAlign w:val="center"/>
          </w:tcPr>
          <w:p w14:paraId="1CB7E99D">
            <w:pPr>
              <w:pStyle w:val="17"/>
              <w:widowControl w:val="0"/>
              <w:rPr>
                <w:rFonts w:ascii="宋体" w:hAnsi="宋体"/>
              </w:rPr>
            </w:pPr>
            <w:r>
              <w:rPr>
                <w:rFonts w:ascii="宋体" w:hAnsi="宋体"/>
              </w:rPr>
              <w:t>10</w:t>
            </w:r>
          </w:p>
        </w:tc>
        <w:tc>
          <w:tcPr>
            <w:tcW w:w="612" w:type="dxa"/>
            <w:vAlign w:val="center"/>
          </w:tcPr>
          <w:p w14:paraId="77B0582D">
            <w:pPr>
              <w:pStyle w:val="17"/>
              <w:widowControl w:val="0"/>
              <w:rPr>
                <w:rFonts w:ascii="宋体" w:hAnsi="宋体"/>
              </w:rPr>
            </w:pPr>
            <w:r>
              <w:rPr>
                <w:rFonts w:hint="eastAsia" w:ascii="宋体" w:hAnsi="宋体"/>
              </w:rPr>
              <w:t>4</w:t>
            </w:r>
            <w:r>
              <w:rPr>
                <w:rFonts w:ascii="宋体" w:hAnsi="宋体"/>
              </w:rPr>
              <w:t>0</w:t>
            </w:r>
          </w:p>
        </w:tc>
        <w:tc>
          <w:tcPr>
            <w:tcW w:w="612" w:type="dxa"/>
            <w:vAlign w:val="center"/>
          </w:tcPr>
          <w:p w14:paraId="2E598264">
            <w:pPr>
              <w:pStyle w:val="17"/>
              <w:widowControl w:val="0"/>
              <w:rPr>
                <w:rFonts w:ascii="宋体" w:hAnsi="宋体"/>
              </w:rPr>
            </w:pPr>
            <w:r>
              <w:rPr>
                <w:rFonts w:hint="eastAsia" w:ascii="宋体" w:hAnsi="宋体"/>
              </w:rPr>
              <w:t>1</w:t>
            </w:r>
            <w:r>
              <w:rPr>
                <w:rFonts w:ascii="宋体" w:hAnsi="宋体"/>
              </w:rPr>
              <w:t>0</w:t>
            </w:r>
          </w:p>
        </w:tc>
        <w:tc>
          <w:tcPr>
            <w:tcW w:w="612" w:type="dxa"/>
            <w:vAlign w:val="center"/>
          </w:tcPr>
          <w:p w14:paraId="73A73F05">
            <w:pPr>
              <w:pStyle w:val="17"/>
              <w:widowControl w:val="0"/>
              <w:rPr>
                <w:rFonts w:ascii="宋体" w:hAnsi="宋体"/>
              </w:rPr>
            </w:pPr>
            <w:r>
              <w:rPr>
                <w:rFonts w:hint="eastAsia" w:ascii="宋体" w:hAnsi="宋体"/>
              </w:rPr>
              <w:t>1</w:t>
            </w:r>
            <w:r>
              <w:rPr>
                <w:rFonts w:ascii="宋体" w:hAnsi="宋体"/>
              </w:rPr>
              <w:t>0</w:t>
            </w:r>
          </w:p>
        </w:tc>
        <w:tc>
          <w:tcPr>
            <w:tcW w:w="612" w:type="dxa"/>
            <w:vAlign w:val="center"/>
          </w:tcPr>
          <w:p w14:paraId="4A47F212">
            <w:pPr>
              <w:pStyle w:val="17"/>
              <w:widowControl w:val="0"/>
              <w:rPr>
                <w:rFonts w:ascii="宋体" w:hAnsi="宋体"/>
              </w:rPr>
            </w:pPr>
            <w:r>
              <w:rPr>
                <w:rFonts w:hint="eastAsia" w:ascii="宋体" w:hAnsi="宋体"/>
              </w:rPr>
              <w:t>1</w:t>
            </w:r>
            <w:r>
              <w:rPr>
                <w:rFonts w:ascii="宋体" w:hAnsi="宋体"/>
              </w:rPr>
              <w:t>0</w:t>
            </w:r>
          </w:p>
        </w:tc>
        <w:tc>
          <w:tcPr>
            <w:tcW w:w="706" w:type="dxa"/>
            <w:tcBorders>
              <w:right w:val="single" w:color="auto" w:sz="12" w:space="0"/>
            </w:tcBorders>
            <w:vAlign w:val="center"/>
          </w:tcPr>
          <w:p w14:paraId="21EEFAE8">
            <w:pPr>
              <w:pStyle w:val="17"/>
              <w:widowControl w:val="0"/>
              <w:rPr>
                <w:rFonts w:ascii="宋体" w:hAnsi="宋体"/>
              </w:rPr>
            </w:pPr>
            <w:r>
              <w:rPr>
                <w:rFonts w:hint="eastAsia" w:ascii="宋体" w:hAnsi="宋体"/>
              </w:rPr>
              <w:t>1</w:t>
            </w:r>
            <w:r>
              <w:rPr>
                <w:rFonts w:ascii="宋体" w:hAnsi="宋体"/>
              </w:rPr>
              <w:t>00</w:t>
            </w:r>
          </w:p>
        </w:tc>
      </w:tr>
      <w:tr w14:paraId="6978F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61476A51">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7B04C89E">
            <w:pPr>
              <w:pStyle w:val="17"/>
              <w:widowControl w:val="0"/>
              <w:rPr>
                <w:rFonts w:ascii="宋体" w:hAnsi="宋体"/>
              </w:rPr>
            </w:pPr>
            <w:r>
              <w:rPr>
                <w:rFonts w:hint="eastAsia" w:ascii="宋体" w:hAnsi="宋体"/>
              </w:rPr>
              <w:t>2</w:t>
            </w:r>
            <w:r>
              <w:rPr>
                <w:rFonts w:ascii="宋体" w:hAnsi="宋体"/>
              </w:rPr>
              <w:t>0%</w:t>
            </w:r>
          </w:p>
        </w:tc>
        <w:tc>
          <w:tcPr>
            <w:tcW w:w="2353" w:type="dxa"/>
            <w:tcBorders>
              <w:right w:val="double" w:color="auto" w:sz="4" w:space="0"/>
            </w:tcBorders>
            <w:vAlign w:val="center"/>
          </w:tcPr>
          <w:p w14:paraId="012C3434">
            <w:pPr>
              <w:pStyle w:val="17"/>
              <w:widowControl w:val="0"/>
              <w:rPr>
                <w:rFonts w:ascii="宋体" w:hAnsi="宋体"/>
              </w:rPr>
            </w:pPr>
            <w:r>
              <w:rPr>
                <w:rFonts w:ascii="宋体" w:hAnsi="宋体" w:cs="Arial"/>
              </w:rPr>
              <w:t>考勤、检查着装、课堂练习评价</w:t>
            </w:r>
          </w:p>
        </w:tc>
        <w:tc>
          <w:tcPr>
            <w:tcW w:w="612" w:type="dxa"/>
            <w:tcBorders>
              <w:left w:val="double" w:color="auto" w:sz="4" w:space="0"/>
            </w:tcBorders>
            <w:vAlign w:val="center"/>
          </w:tcPr>
          <w:p w14:paraId="5CD61A7B">
            <w:pPr>
              <w:pStyle w:val="17"/>
              <w:widowControl w:val="0"/>
              <w:rPr>
                <w:rFonts w:ascii="宋体" w:hAnsi="宋体"/>
              </w:rPr>
            </w:pPr>
            <w:r>
              <w:rPr>
                <w:rFonts w:hint="eastAsia" w:ascii="宋体" w:hAnsi="宋体"/>
                <w:lang w:val="en-US" w:eastAsia="zh-CN"/>
              </w:rPr>
              <w:t>3</w:t>
            </w:r>
            <w:r>
              <w:rPr>
                <w:rFonts w:hint="eastAsia" w:ascii="宋体" w:hAnsi="宋体"/>
              </w:rPr>
              <w:t>0</w:t>
            </w:r>
          </w:p>
        </w:tc>
        <w:tc>
          <w:tcPr>
            <w:tcW w:w="612" w:type="dxa"/>
            <w:vAlign w:val="center"/>
          </w:tcPr>
          <w:p w14:paraId="3E87A85F">
            <w:pPr>
              <w:pStyle w:val="17"/>
              <w:widowControl w:val="0"/>
              <w:rPr>
                <w:rFonts w:ascii="宋体" w:hAnsi="宋体"/>
              </w:rPr>
            </w:pPr>
            <w:r>
              <w:rPr>
                <w:rFonts w:hint="eastAsia" w:ascii="宋体" w:hAnsi="宋体"/>
              </w:rPr>
              <w:t>0</w:t>
            </w:r>
          </w:p>
        </w:tc>
        <w:tc>
          <w:tcPr>
            <w:tcW w:w="612" w:type="dxa"/>
            <w:vAlign w:val="center"/>
          </w:tcPr>
          <w:p w14:paraId="3D602043">
            <w:pPr>
              <w:pStyle w:val="17"/>
              <w:widowControl w:val="0"/>
              <w:rPr>
                <w:rFonts w:ascii="宋体" w:hAnsi="宋体"/>
              </w:rPr>
            </w:pPr>
            <w:r>
              <w:rPr>
                <w:rFonts w:hint="eastAsia" w:ascii="宋体" w:hAnsi="宋体"/>
              </w:rPr>
              <w:t>50</w:t>
            </w:r>
          </w:p>
        </w:tc>
        <w:tc>
          <w:tcPr>
            <w:tcW w:w="612" w:type="dxa"/>
            <w:vAlign w:val="center"/>
          </w:tcPr>
          <w:p w14:paraId="0A689900">
            <w:pPr>
              <w:pStyle w:val="17"/>
              <w:widowControl w:val="0"/>
              <w:rPr>
                <w:rFonts w:ascii="宋体" w:hAnsi="宋体"/>
              </w:rPr>
            </w:pPr>
            <w:r>
              <w:rPr>
                <w:rFonts w:hint="eastAsia" w:ascii="宋体" w:hAnsi="宋体"/>
              </w:rPr>
              <w:t>0</w:t>
            </w:r>
          </w:p>
        </w:tc>
        <w:tc>
          <w:tcPr>
            <w:tcW w:w="612" w:type="dxa"/>
            <w:vAlign w:val="center"/>
          </w:tcPr>
          <w:p w14:paraId="299E9D10">
            <w:pPr>
              <w:pStyle w:val="17"/>
              <w:widowControl w:val="0"/>
              <w:rPr>
                <w:rFonts w:ascii="宋体" w:hAnsi="宋体"/>
              </w:rPr>
            </w:pPr>
            <w:r>
              <w:rPr>
                <w:rFonts w:hint="eastAsia" w:ascii="宋体" w:hAnsi="宋体"/>
              </w:rPr>
              <w:t>0</w:t>
            </w:r>
          </w:p>
        </w:tc>
        <w:tc>
          <w:tcPr>
            <w:tcW w:w="612" w:type="dxa"/>
            <w:vAlign w:val="center"/>
          </w:tcPr>
          <w:p w14:paraId="5F5C305F">
            <w:pPr>
              <w:pStyle w:val="17"/>
              <w:widowControl w:val="0"/>
              <w:rPr>
                <w:rFonts w:ascii="宋体" w:hAnsi="宋体"/>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7E384D50">
            <w:pPr>
              <w:pStyle w:val="17"/>
              <w:widowControl w:val="0"/>
              <w:rPr>
                <w:rFonts w:ascii="宋体" w:hAnsi="宋体"/>
              </w:rPr>
            </w:pPr>
            <w:r>
              <w:rPr>
                <w:rFonts w:hint="eastAsia" w:ascii="宋体" w:hAnsi="宋体"/>
              </w:rPr>
              <w:t>1</w:t>
            </w:r>
            <w:r>
              <w:rPr>
                <w:rFonts w:ascii="宋体" w:hAnsi="宋体"/>
              </w:rPr>
              <w:t>00</w:t>
            </w:r>
          </w:p>
        </w:tc>
      </w:tr>
      <w:tr w14:paraId="7859C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14B9238">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0DA4CCD1">
            <w:pPr>
              <w:pStyle w:val="17"/>
              <w:widowControl w:val="0"/>
              <w:rPr>
                <w:rFonts w:ascii="宋体" w:hAnsi="宋体"/>
              </w:rPr>
            </w:pPr>
            <w:r>
              <w:rPr>
                <w:rFonts w:hint="eastAsia" w:ascii="宋体" w:hAnsi="宋体"/>
              </w:rPr>
              <w:t>2</w:t>
            </w:r>
            <w:r>
              <w:rPr>
                <w:rFonts w:ascii="宋体" w:hAnsi="宋体"/>
              </w:rPr>
              <w:t>0%</w:t>
            </w:r>
          </w:p>
        </w:tc>
        <w:tc>
          <w:tcPr>
            <w:tcW w:w="2353" w:type="dxa"/>
            <w:tcBorders>
              <w:right w:val="double" w:color="auto" w:sz="4" w:space="0"/>
            </w:tcBorders>
            <w:vAlign w:val="center"/>
          </w:tcPr>
          <w:p w14:paraId="6DB928F1">
            <w:pPr>
              <w:pStyle w:val="17"/>
              <w:widowControl w:val="0"/>
              <w:rPr>
                <w:rFonts w:ascii="宋体" w:hAnsi="宋体"/>
              </w:rPr>
            </w:pPr>
            <w:r>
              <w:rPr>
                <w:rFonts w:ascii="宋体" w:hAnsi="宋体" w:cs="Arial"/>
              </w:rPr>
              <w:t>《国家学生体质健康标准》测试评价</w:t>
            </w:r>
          </w:p>
        </w:tc>
        <w:tc>
          <w:tcPr>
            <w:tcW w:w="612" w:type="dxa"/>
            <w:tcBorders>
              <w:left w:val="double" w:color="auto" w:sz="4" w:space="0"/>
            </w:tcBorders>
            <w:vAlign w:val="center"/>
          </w:tcPr>
          <w:p w14:paraId="342AEE18">
            <w:pPr>
              <w:pStyle w:val="17"/>
              <w:widowControl w:val="0"/>
              <w:rPr>
                <w:rFonts w:ascii="宋体" w:hAnsi="宋体"/>
              </w:rPr>
            </w:pPr>
            <w:r>
              <w:rPr>
                <w:rFonts w:hint="eastAsia" w:ascii="宋体" w:hAnsi="宋体"/>
              </w:rPr>
              <w:t>20</w:t>
            </w:r>
          </w:p>
        </w:tc>
        <w:tc>
          <w:tcPr>
            <w:tcW w:w="612" w:type="dxa"/>
            <w:vAlign w:val="center"/>
          </w:tcPr>
          <w:p w14:paraId="2DC03435">
            <w:pPr>
              <w:pStyle w:val="17"/>
              <w:widowControl w:val="0"/>
              <w:rPr>
                <w:rFonts w:ascii="宋体" w:hAnsi="宋体"/>
              </w:rPr>
            </w:pPr>
            <w:r>
              <w:rPr>
                <w:rFonts w:hint="eastAsia" w:ascii="宋体" w:hAnsi="宋体"/>
              </w:rPr>
              <w:t>20</w:t>
            </w:r>
          </w:p>
        </w:tc>
        <w:tc>
          <w:tcPr>
            <w:tcW w:w="612" w:type="dxa"/>
            <w:vAlign w:val="center"/>
          </w:tcPr>
          <w:p w14:paraId="4BBC068B">
            <w:pPr>
              <w:pStyle w:val="17"/>
              <w:widowControl w:val="0"/>
              <w:rPr>
                <w:rFonts w:ascii="宋体" w:hAnsi="宋体"/>
              </w:rPr>
            </w:pPr>
            <w:r>
              <w:rPr>
                <w:rFonts w:hint="eastAsia" w:ascii="宋体" w:hAnsi="宋体"/>
              </w:rPr>
              <w:t>0</w:t>
            </w:r>
          </w:p>
        </w:tc>
        <w:tc>
          <w:tcPr>
            <w:tcW w:w="612" w:type="dxa"/>
            <w:vAlign w:val="center"/>
          </w:tcPr>
          <w:p w14:paraId="1F58101F">
            <w:pPr>
              <w:pStyle w:val="17"/>
              <w:widowControl w:val="0"/>
              <w:rPr>
                <w:rFonts w:ascii="宋体" w:hAnsi="宋体"/>
              </w:rPr>
            </w:pPr>
            <w:r>
              <w:rPr>
                <w:rFonts w:hint="eastAsia" w:ascii="宋体" w:hAnsi="宋体"/>
              </w:rPr>
              <w:t>20</w:t>
            </w:r>
          </w:p>
        </w:tc>
        <w:tc>
          <w:tcPr>
            <w:tcW w:w="612" w:type="dxa"/>
            <w:vAlign w:val="center"/>
          </w:tcPr>
          <w:p w14:paraId="09715F63">
            <w:pPr>
              <w:pStyle w:val="17"/>
              <w:widowControl w:val="0"/>
              <w:rPr>
                <w:rFonts w:ascii="宋体" w:hAnsi="宋体"/>
              </w:rPr>
            </w:pPr>
            <w:r>
              <w:rPr>
                <w:rFonts w:hint="eastAsia" w:ascii="宋体" w:hAnsi="宋体"/>
              </w:rPr>
              <w:t>20</w:t>
            </w:r>
          </w:p>
        </w:tc>
        <w:tc>
          <w:tcPr>
            <w:tcW w:w="612" w:type="dxa"/>
            <w:vAlign w:val="center"/>
          </w:tcPr>
          <w:p w14:paraId="65D59D0E">
            <w:pPr>
              <w:pStyle w:val="17"/>
              <w:widowControl w:val="0"/>
              <w:rPr>
                <w:rFonts w:ascii="宋体" w:hAnsi="宋体"/>
              </w:rPr>
            </w:pPr>
            <w:r>
              <w:rPr>
                <w:rFonts w:ascii="宋体" w:hAnsi="宋体"/>
              </w:rPr>
              <w:t>20</w:t>
            </w:r>
          </w:p>
        </w:tc>
        <w:tc>
          <w:tcPr>
            <w:tcW w:w="706" w:type="dxa"/>
            <w:tcBorders>
              <w:right w:val="single" w:color="auto" w:sz="12" w:space="0"/>
            </w:tcBorders>
            <w:vAlign w:val="center"/>
          </w:tcPr>
          <w:p w14:paraId="4F7AEB34">
            <w:pPr>
              <w:pStyle w:val="17"/>
              <w:widowControl w:val="0"/>
              <w:rPr>
                <w:rFonts w:ascii="宋体" w:hAnsi="宋体"/>
              </w:rPr>
            </w:pPr>
            <w:r>
              <w:rPr>
                <w:rFonts w:hint="eastAsia" w:ascii="宋体" w:hAnsi="宋体"/>
              </w:rPr>
              <w:t>1</w:t>
            </w:r>
            <w:r>
              <w:rPr>
                <w:rFonts w:ascii="宋体" w:hAnsi="宋体"/>
              </w:rPr>
              <w:t>00</w:t>
            </w:r>
          </w:p>
        </w:tc>
      </w:tr>
      <w:tr w14:paraId="0786C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1B489734">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313C06C1">
            <w:pPr>
              <w:pStyle w:val="17"/>
              <w:widowControl w:val="0"/>
              <w:rPr>
                <w:rFonts w:ascii="宋体" w:hAnsi="宋体"/>
              </w:rPr>
            </w:pPr>
            <w:r>
              <w:rPr>
                <w:rFonts w:hint="eastAsia" w:ascii="宋体" w:hAnsi="宋体"/>
              </w:rPr>
              <w:t>2</w:t>
            </w:r>
            <w:r>
              <w:rPr>
                <w:rFonts w:ascii="宋体" w:hAnsi="宋体"/>
              </w:rPr>
              <w:t>0%</w:t>
            </w:r>
          </w:p>
        </w:tc>
        <w:tc>
          <w:tcPr>
            <w:tcW w:w="2353" w:type="dxa"/>
            <w:tcBorders>
              <w:bottom w:val="single" w:color="auto" w:sz="4" w:space="0"/>
              <w:right w:val="double" w:color="auto" w:sz="4" w:space="0"/>
            </w:tcBorders>
            <w:vAlign w:val="center"/>
          </w:tcPr>
          <w:p w14:paraId="75EFBA22">
            <w:pPr>
              <w:pStyle w:val="17"/>
              <w:widowControl w:val="0"/>
              <w:rPr>
                <w:rFonts w:ascii="宋体" w:hAnsi="宋体"/>
              </w:rPr>
            </w:pPr>
            <w:r>
              <w:rPr>
                <w:rFonts w:ascii="宋体" w:hAnsi="宋体" w:cs="Arial"/>
              </w:rPr>
              <w:t>“运动世界校园”APP完成评价</w:t>
            </w:r>
          </w:p>
        </w:tc>
        <w:tc>
          <w:tcPr>
            <w:tcW w:w="612" w:type="dxa"/>
            <w:tcBorders>
              <w:left w:val="double" w:color="auto" w:sz="4" w:space="0"/>
              <w:bottom w:val="single" w:color="auto" w:sz="4" w:space="0"/>
            </w:tcBorders>
            <w:vAlign w:val="center"/>
          </w:tcPr>
          <w:p w14:paraId="11B875B7">
            <w:pPr>
              <w:pStyle w:val="17"/>
              <w:widowControl w:val="0"/>
              <w:rPr>
                <w:rFonts w:ascii="宋体" w:hAnsi="宋体"/>
              </w:rPr>
            </w:pPr>
            <w:r>
              <w:rPr>
                <w:rFonts w:hint="eastAsia" w:ascii="宋体" w:hAnsi="宋体"/>
              </w:rPr>
              <w:t>20</w:t>
            </w:r>
          </w:p>
        </w:tc>
        <w:tc>
          <w:tcPr>
            <w:tcW w:w="612" w:type="dxa"/>
            <w:tcBorders>
              <w:bottom w:val="single" w:color="auto" w:sz="4" w:space="0"/>
            </w:tcBorders>
            <w:vAlign w:val="center"/>
          </w:tcPr>
          <w:p w14:paraId="47FEAB5D">
            <w:pPr>
              <w:pStyle w:val="17"/>
              <w:widowControl w:val="0"/>
              <w:rPr>
                <w:rFonts w:ascii="宋体" w:hAnsi="宋体"/>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3BDC3E87">
            <w:pPr>
              <w:pStyle w:val="17"/>
              <w:widowControl w:val="0"/>
              <w:rPr>
                <w:rFonts w:ascii="宋体" w:hAnsi="宋体"/>
              </w:rPr>
            </w:pPr>
            <w:r>
              <w:rPr>
                <w:rFonts w:hint="eastAsia" w:ascii="宋体" w:hAnsi="宋体"/>
              </w:rPr>
              <w:t>0</w:t>
            </w:r>
          </w:p>
        </w:tc>
        <w:tc>
          <w:tcPr>
            <w:tcW w:w="612" w:type="dxa"/>
            <w:tcBorders>
              <w:bottom w:val="single" w:color="auto" w:sz="4" w:space="0"/>
            </w:tcBorders>
            <w:vAlign w:val="center"/>
          </w:tcPr>
          <w:p w14:paraId="2CC46C88">
            <w:pPr>
              <w:pStyle w:val="17"/>
              <w:widowControl w:val="0"/>
              <w:rPr>
                <w:rFonts w:ascii="宋体" w:hAnsi="宋体"/>
              </w:rPr>
            </w:pPr>
            <w:r>
              <w:rPr>
                <w:rFonts w:hint="eastAsia" w:ascii="宋体" w:hAnsi="宋体" w:eastAsiaTheme="minorEastAsia"/>
                <w:lang w:val="en-US" w:eastAsia="zh-CN"/>
              </w:rPr>
              <w:t>25</w:t>
            </w:r>
          </w:p>
        </w:tc>
        <w:tc>
          <w:tcPr>
            <w:tcW w:w="612" w:type="dxa"/>
            <w:tcBorders>
              <w:bottom w:val="single" w:color="auto" w:sz="4" w:space="0"/>
            </w:tcBorders>
            <w:vAlign w:val="center"/>
          </w:tcPr>
          <w:p w14:paraId="745EFE65">
            <w:pPr>
              <w:pStyle w:val="17"/>
              <w:widowControl w:val="0"/>
              <w:rPr>
                <w:rFonts w:ascii="宋体" w:hAnsi="宋体"/>
              </w:rPr>
            </w:pPr>
            <w:r>
              <w:rPr>
                <w:rFonts w:hint="eastAsia" w:ascii="宋体" w:hAnsi="宋体"/>
              </w:rPr>
              <w:t>20</w:t>
            </w:r>
          </w:p>
        </w:tc>
        <w:tc>
          <w:tcPr>
            <w:tcW w:w="612" w:type="dxa"/>
            <w:tcBorders>
              <w:bottom w:val="single" w:color="auto" w:sz="4" w:space="0"/>
            </w:tcBorders>
            <w:vAlign w:val="center"/>
          </w:tcPr>
          <w:p w14:paraId="5DE9B558">
            <w:pPr>
              <w:pStyle w:val="17"/>
              <w:widowControl w:val="0"/>
              <w:rPr>
                <w:rFonts w:ascii="宋体" w:hAnsi="宋体"/>
              </w:rPr>
            </w:pPr>
            <w:r>
              <w:rPr>
                <w:rFonts w:ascii="宋体" w:hAnsi="宋体"/>
              </w:rPr>
              <w:t>10</w:t>
            </w:r>
          </w:p>
        </w:tc>
        <w:tc>
          <w:tcPr>
            <w:tcW w:w="706" w:type="dxa"/>
            <w:tcBorders>
              <w:bottom w:val="single" w:color="auto" w:sz="4" w:space="0"/>
              <w:right w:val="single" w:color="auto" w:sz="12" w:space="0"/>
            </w:tcBorders>
            <w:vAlign w:val="center"/>
          </w:tcPr>
          <w:p w14:paraId="4C4A2445">
            <w:pPr>
              <w:pStyle w:val="17"/>
              <w:widowControl w:val="0"/>
              <w:rPr>
                <w:rFonts w:ascii="宋体" w:hAnsi="宋体"/>
              </w:rPr>
            </w:pPr>
            <w:r>
              <w:rPr>
                <w:rFonts w:hint="eastAsia" w:ascii="宋体" w:hAnsi="宋体"/>
              </w:rPr>
              <w:t>1</w:t>
            </w:r>
            <w:r>
              <w:rPr>
                <w:rFonts w:ascii="宋体" w:hAnsi="宋体"/>
              </w:rPr>
              <w:t>00</w:t>
            </w:r>
          </w:p>
        </w:tc>
      </w:tr>
    </w:tbl>
    <w:p w14:paraId="0BC3AA35">
      <w:pPr>
        <w:pStyle w:val="19"/>
        <w:rPr>
          <w:rFonts w:ascii="黑体" w:hAnsi="宋体"/>
          <w:sz w:val="18"/>
          <w:szCs w:val="16"/>
        </w:rPr>
      </w:pPr>
    </w:p>
    <w:p w14:paraId="702991B5">
      <w:pPr>
        <w:rPr>
          <w:rFonts w:hint="eastAsia"/>
        </w:rPr>
      </w:pPr>
      <w:r>
        <w:rPr>
          <w:rFonts w:hint="eastAsia"/>
        </w:rPr>
        <w:br w:type="page"/>
      </w:r>
    </w:p>
    <w:p w14:paraId="78BD89EE">
      <w:pPr>
        <w:jc w:val="center"/>
        <w:rPr>
          <w:rFonts w:ascii="黑体" w:hAnsi="黑体" w:eastAsia="黑体"/>
          <w:bCs/>
          <w:sz w:val="32"/>
          <w:szCs w:val="32"/>
        </w:rPr>
      </w:pPr>
      <w:r>
        <w:rPr>
          <w:rFonts w:hint="eastAsia" w:ascii="黑体" w:hAnsi="黑体" w:eastAsia="黑体"/>
          <w:bCs/>
          <w:sz w:val="32"/>
          <w:szCs w:val="32"/>
        </w:rPr>
        <w:t>《 武术1》课程教学大纲</w:t>
      </w:r>
    </w:p>
    <w:p w14:paraId="6A63E103">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6BD1F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0BB8DF2F">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7BBB69EB">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（中文）武术1</w:t>
            </w:r>
          </w:p>
        </w:tc>
      </w:tr>
      <w:tr w14:paraId="7AFC2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0C2C5C8E">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0141189C">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1"/>
                <w14:textFill>
                  <w14:solidFill>
                    <w14:schemeClr w14:val="tx1"/>
                  </w14:solidFill>
                </w14:textFill>
              </w:rPr>
              <w:t xml:space="preserve">Martial </w:t>
            </w:r>
            <w:r>
              <w:rPr>
                <w:rFonts w:hint="eastAsia" w:ascii="Times New Roman" w:hAnsi="Times New Roman" w:cs="Times New Roman" w:eastAsiaTheme="minorEastAsia"/>
                <w:color w:val="000000" w:themeColor="text1"/>
                <w:sz w:val="21"/>
                <w:szCs w:val="21"/>
                <w14:textFill>
                  <w14:solidFill>
                    <w14:schemeClr w14:val="tx1"/>
                  </w14:solidFill>
                </w14:textFill>
              </w:rPr>
              <w:t>A</w:t>
            </w:r>
            <w:r>
              <w:rPr>
                <w:rFonts w:ascii="Times New Roman" w:hAnsi="Times New Roman" w:cs="Times New Roman" w:eastAsiaTheme="minorEastAsia"/>
                <w:color w:val="000000" w:themeColor="text1"/>
                <w:sz w:val="21"/>
                <w:szCs w:val="21"/>
                <w14:textFill>
                  <w14:solidFill>
                    <w14:schemeClr w14:val="tx1"/>
                  </w14:solidFill>
                </w14:textFill>
              </w:rPr>
              <w:t>rts 1</w:t>
            </w:r>
          </w:p>
        </w:tc>
      </w:tr>
      <w:tr w14:paraId="63BBF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9983499">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73E0FAAA">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1000</w:t>
            </w:r>
            <w:r>
              <w:rPr>
                <w:rFonts w:hint="eastAsia" w:asciiTheme="minorEastAsia" w:hAnsiTheme="minorEastAsia" w:eastAsiaTheme="minorEastAsia"/>
                <w:color w:val="000000" w:themeColor="text1"/>
                <w:sz w:val="21"/>
                <w:szCs w:val="21"/>
                <w14:textFill>
                  <w14:solidFill>
                    <w14:schemeClr w14:val="tx1"/>
                  </w14:solidFill>
                </w14:textFill>
              </w:rPr>
              <w:t>72</w:t>
            </w:r>
          </w:p>
        </w:tc>
        <w:tc>
          <w:tcPr>
            <w:tcW w:w="2126" w:type="dxa"/>
            <w:gridSpan w:val="2"/>
            <w:vAlign w:val="center"/>
          </w:tcPr>
          <w:p w14:paraId="1B71F22E">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4FD7C92E">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66346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63C8BD3">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51998895">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765FB37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3451B110">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1C6DD75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77C38B8C">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340A0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973DAF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43379D25">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79D32FA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0DF3F7F7">
            <w:pPr>
              <w:widowControl w:val="0"/>
              <w:jc w:val="center"/>
              <w:rPr>
                <w:rFonts w:ascii="黑体" w:hAnsi="黑体" w:eastAsia="黑体"/>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全校本科</w:t>
            </w:r>
            <w:r>
              <w:rPr>
                <w:rFonts w:asciiTheme="minorEastAsia" w:hAnsiTheme="minorEastAsia" w:eastAsiaTheme="minorEastAsia"/>
                <w:color w:val="000000" w:themeColor="text1"/>
                <w:sz w:val="21"/>
                <w:szCs w:val="21"/>
                <w14:textFill>
                  <w14:solidFill>
                    <w14:schemeClr w14:val="tx1"/>
                  </w14:solidFill>
                </w14:textFill>
              </w:rPr>
              <w:t>第</w:t>
            </w:r>
            <w:r>
              <w:rPr>
                <w:rFonts w:hint="eastAsia" w:asciiTheme="minorEastAsia" w:hAnsiTheme="minorEastAsia" w:eastAsiaTheme="minorEastAsia"/>
                <w:color w:val="000000" w:themeColor="text1"/>
                <w:sz w:val="21"/>
                <w:szCs w:val="21"/>
                <w14:textFill>
                  <w14:solidFill>
                    <w14:schemeClr w14:val="tx1"/>
                  </w14:solidFill>
                </w14:textFill>
              </w:rPr>
              <w:t>2、4学期</w:t>
            </w:r>
          </w:p>
        </w:tc>
      </w:tr>
      <w:tr w14:paraId="7B60D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21C2B9C">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21EB4EAE">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0352B76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390925BC">
            <w:pPr>
              <w:widowControl w:val="0"/>
              <w:jc w:val="center"/>
              <w:rPr>
                <w:rFonts w:ascii="黑体" w:hAnsi="黑体" w:eastAsia="黑体"/>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考查</w:t>
            </w:r>
          </w:p>
        </w:tc>
      </w:tr>
      <w:tr w14:paraId="498A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A01E971">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1B9D910B">
            <w:pPr>
              <w:widowControl w:val="0"/>
              <w:snapToGrid w:val="0"/>
              <w:spacing w:line="340" w:lineRule="exact"/>
              <w:jc w:val="both"/>
              <w:rPr>
                <w:rFonts w:ascii="黑体" w:hAnsi="黑体"/>
                <w:color w:val="000000" w:themeColor="text1"/>
                <w:sz w:val="21"/>
                <w:szCs w:val="21"/>
                <w14:textFill>
                  <w14:solidFill>
                    <w14:schemeClr w14:val="tx1"/>
                  </w14:solidFill>
                </w14:textFill>
              </w:rPr>
            </w:pPr>
            <w:r>
              <w:rPr>
                <w:rFonts w:hint="eastAsia"/>
                <w:sz w:val="21"/>
                <w:szCs w:val="21"/>
              </w:rPr>
              <w:t>《新编大学体育与健康教程》王慧 刘彬主编、   ISBN978-7-5229-0562-4</w:t>
            </w:r>
            <w:r>
              <w:rPr>
                <w:rFonts w:hint="eastAsia"/>
                <w:sz w:val="21"/>
                <w:szCs w:val="21"/>
                <w:lang w:eastAsia="zh-CN"/>
              </w:rPr>
              <w:t>、</w:t>
            </w:r>
            <w:r>
              <w:rPr>
                <w:rFonts w:hint="eastAsia"/>
                <w:sz w:val="21"/>
                <w:szCs w:val="21"/>
              </w:rPr>
              <w:t xml:space="preserve">中国纺织出版社 </w:t>
            </w:r>
            <w:r>
              <w:rPr>
                <w:rFonts w:hint="eastAsia"/>
                <w:sz w:val="21"/>
                <w:szCs w:val="21"/>
                <w:lang w:eastAsia="zh-CN"/>
              </w:rPr>
              <w:t>、</w:t>
            </w:r>
            <w:r>
              <w:rPr>
                <w:rFonts w:hint="eastAsia"/>
                <w:sz w:val="21"/>
                <w:szCs w:val="21"/>
              </w:rPr>
              <w:t>2023.8</w:t>
            </w:r>
          </w:p>
        </w:tc>
        <w:tc>
          <w:tcPr>
            <w:tcW w:w="1413" w:type="dxa"/>
            <w:gridSpan w:val="2"/>
            <w:vAlign w:val="center"/>
          </w:tcPr>
          <w:p w14:paraId="7FE664A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49E3479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3E66035E">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22C92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0" w:hRule="atLeast"/>
        </w:trPr>
        <w:tc>
          <w:tcPr>
            <w:tcW w:w="1691" w:type="dxa"/>
            <w:tcBorders>
              <w:left w:val="single" w:color="auto" w:sz="12" w:space="0"/>
            </w:tcBorders>
            <w:shd w:val="clear" w:color="auto" w:fill="auto"/>
            <w:vAlign w:val="center"/>
          </w:tcPr>
          <w:p w14:paraId="63A98ABD">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792F1DBB">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0C4E1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143" w:hRule="atLeast"/>
        </w:trPr>
        <w:tc>
          <w:tcPr>
            <w:tcW w:w="1691" w:type="dxa"/>
            <w:tcBorders>
              <w:left w:val="single" w:color="auto" w:sz="12" w:space="0"/>
            </w:tcBorders>
            <w:shd w:val="clear" w:color="auto" w:fill="auto"/>
            <w:vAlign w:val="center"/>
          </w:tcPr>
          <w:p w14:paraId="731FD43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4FE4556C">
            <w:pPr>
              <w:widowControl/>
              <w:spacing w:line="340" w:lineRule="exact"/>
              <w:ind w:firstLine="420" w:firstLineChars="200"/>
              <w:jc w:val="left"/>
              <w:rPr>
                <w:rFonts w:cs="Arial" w:asciiTheme="minorEastAsia" w:hAnsiTheme="minorEastAsia" w:eastAsiaTheme="minorEastAsia"/>
                <w:sz w:val="20"/>
              </w:rPr>
            </w:pPr>
            <w:r>
              <w:rPr>
                <w:rFonts w:ascii="Arial" w:hAnsi="Arial" w:cs="Arial"/>
                <w:sz w:val="21"/>
                <w:szCs w:val="28"/>
                <w:lang w:val="zh-TW" w:eastAsia="zh-TW"/>
              </w:rPr>
              <w:t>武术拳操是顺应上海市学生阳光体育大联赛的要求创编而成，本套武术拳操选取简单而实用的武术技法，并着重突出武术的技击性。有教程的实用价值，满足大学生对武术锻炼的要求。使学生了解武术和中医养生功法的概念、特点、作用，掌握武术和中医养生功法的基本技术，形成自觉锻炼习惯，将其作为终身体育项目奠定基础；了解武术的历史、武术的文化内涵、武术的最新发展趋势，初步掌握武术套路裁判知识，提高学生的武术鉴赏能力；根据学生的身体条件和个性差异，结合武术拳操的特点，着重发展速度、力量、灵敏、柔韧等身体素质，提高学生的身心健康意识；培养学生的武德，培养学生机智、勇敢、果断、顽强等意志品质和勇于拚搏的进取精神。</w:t>
            </w:r>
          </w:p>
        </w:tc>
      </w:tr>
      <w:tr w14:paraId="3FD1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5E135287">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520B6F69">
            <w:pPr>
              <w:widowControl w:val="0"/>
              <w:spacing w:line="340" w:lineRule="exact"/>
              <w:ind w:firstLine="420" w:firstLineChars="200"/>
              <w:jc w:val="both"/>
              <w:rPr>
                <w:rFonts w:ascii="Arial" w:hAnsi="Arial" w:cs="Arial"/>
                <w:sz w:val="20"/>
                <w:szCs w:val="21"/>
              </w:rPr>
            </w:pPr>
            <w:r>
              <w:rPr>
                <w:rFonts w:ascii="Arial" w:hAnsi="Arial" w:cs="Arial"/>
                <w:sz w:val="21"/>
                <w:szCs w:val="28"/>
                <w:lang w:val="zh-TW"/>
              </w:rPr>
              <w:t>本课程为体育必修课自选项目课程，</w:t>
            </w:r>
            <w:r>
              <w:rPr>
                <w:rFonts w:ascii="Arial" w:hAnsi="Arial" w:cs="Arial"/>
                <w:sz w:val="21"/>
                <w:szCs w:val="28"/>
                <w:lang w:val="zh-CN"/>
              </w:rPr>
              <w:t>适合全校本科各专业学生</w:t>
            </w:r>
            <w:r>
              <w:rPr>
                <w:rFonts w:ascii="Arial" w:hAnsi="Arial" w:cs="Arial"/>
                <w:sz w:val="21"/>
                <w:szCs w:val="28"/>
                <w:lang w:val="zh-TW"/>
              </w:rPr>
              <w:t>。如有伤、残、病及身体异常、特型等特殊原因不能参加正常体育活动的学生，应提出申请，改上以指导康复、保健为主的体育保健班课程</w:t>
            </w:r>
            <w:r>
              <w:rPr>
                <w:rFonts w:ascii="Arial" w:hAnsi="Arial" w:cs="Arial"/>
                <w:sz w:val="21"/>
                <w:szCs w:val="28"/>
                <w:lang w:val="zh-CN"/>
              </w:rPr>
              <w:t>。</w:t>
            </w:r>
          </w:p>
        </w:tc>
      </w:tr>
      <w:tr w14:paraId="79467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76" w:hRule="atLeast"/>
        </w:trPr>
        <w:tc>
          <w:tcPr>
            <w:tcW w:w="1691" w:type="dxa"/>
            <w:tcBorders>
              <w:top w:val="double" w:color="auto" w:sz="4" w:space="0"/>
              <w:left w:val="single" w:color="auto" w:sz="12" w:space="0"/>
            </w:tcBorders>
            <w:shd w:val="clear" w:color="auto" w:fill="auto"/>
            <w:vAlign w:val="center"/>
          </w:tcPr>
          <w:p w14:paraId="3048FCF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6E3C7559">
            <w:pPr>
              <w:widowControl w:val="0"/>
              <w:jc w:val="right"/>
              <w:rPr>
                <w:sz w:val="21"/>
                <w:szCs w:val="21"/>
              </w:rPr>
            </w:pPr>
            <w:r>
              <w:rPr>
                <w:rFonts w:hint="eastAsia"/>
                <w:sz w:val="21"/>
                <w:szCs w:val="21"/>
              </w:rPr>
              <w:drawing>
                <wp:anchor distT="0" distB="0" distL="114300" distR="114300" simplePos="0" relativeHeight="251663360" behindDoc="0" locked="0" layoutInCell="1" allowOverlap="1">
                  <wp:simplePos x="0" y="0"/>
                  <wp:positionH relativeFrom="column">
                    <wp:posOffset>537845</wp:posOffset>
                  </wp:positionH>
                  <wp:positionV relativeFrom="paragraph">
                    <wp:posOffset>22225</wp:posOffset>
                  </wp:positionV>
                  <wp:extent cx="857885" cy="330200"/>
                  <wp:effectExtent l="0" t="0" r="10795" b="5080"/>
                  <wp:wrapNone/>
                  <wp:docPr id="29" name="图片 29" descr="87008197404304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870081974043045227"/>
                          <pic:cNvPicPr>
                            <a:picLocks noChangeAspect="1"/>
                          </pic:cNvPicPr>
                        </pic:nvPicPr>
                        <pic:blipFill>
                          <a:blip r:embed="rId36"/>
                          <a:stretch>
                            <a:fillRect/>
                          </a:stretch>
                        </pic:blipFill>
                        <pic:spPr>
                          <a:xfrm>
                            <a:off x="0" y="0"/>
                            <a:ext cx="857885" cy="330200"/>
                          </a:xfrm>
                          <a:prstGeom prst="rect">
                            <a:avLst/>
                          </a:prstGeom>
                        </pic:spPr>
                      </pic:pic>
                    </a:graphicData>
                  </a:graphic>
                </wp:anchor>
              </w:drawing>
            </w:r>
            <w:r>
              <w:rPr>
                <w:rFonts w:hint="eastAsia"/>
                <w:sz w:val="21"/>
                <w:szCs w:val="21"/>
              </w:rPr>
              <w:t xml:space="preserve"> </w:t>
            </w:r>
            <w:r>
              <w:rPr>
                <w:sz w:val="21"/>
                <w:szCs w:val="21"/>
              </w:rPr>
              <w:t xml:space="preserve">  </w:t>
            </w:r>
            <w:r>
              <w:rPr>
                <w:rFonts w:hint="eastAsia"/>
                <w:sz w:val="21"/>
                <w:szCs w:val="21"/>
              </w:rPr>
              <w:t>（签名）</w:t>
            </w:r>
          </w:p>
          <w:p w14:paraId="00F6DBA3">
            <w:pPr>
              <w:widowControl w:val="0"/>
              <w:tabs>
                <w:tab w:val="left" w:pos="689"/>
              </w:tabs>
              <w:jc w:val="left"/>
            </w:pPr>
            <w:r>
              <w:rPr>
                <w:rFonts w:hint="eastAsia"/>
              </w:rPr>
              <w:tab/>
            </w:r>
          </w:p>
        </w:tc>
        <w:tc>
          <w:tcPr>
            <w:tcW w:w="1425" w:type="dxa"/>
            <w:gridSpan w:val="2"/>
            <w:tcBorders>
              <w:top w:val="double" w:color="auto" w:sz="4" w:space="0"/>
            </w:tcBorders>
            <w:vAlign w:val="center"/>
          </w:tcPr>
          <w:p w14:paraId="5380FE9C">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5345C8E9">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2"/>
                <w:szCs w:val="22"/>
              </w:rPr>
              <w:t>2</w:t>
            </w:r>
            <w:r>
              <w:rPr>
                <w:rFonts w:asciiTheme="minorEastAsia" w:hAnsiTheme="minorEastAsia" w:eastAsiaTheme="minorEastAsia"/>
                <w:color w:val="000000"/>
                <w:sz w:val="22"/>
                <w:szCs w:val="22"/>
              </w:rPr>
              <w:t>023.12</w:t>
            </w:r>
          </w:p>
        </w:tc>
      </w:tr>
      <w:tr w14:paraId="24350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51" w:hRule="atLeast"/>
        </w:trPr>
        <w:tc>
          <w:tcPr>
            <w:tcW w:w="1691" w:type="dxa"/>
            <w:tcBorders>
              <w:left w:val="single" w:color="auto" w:sz="12" w:space="0"/>
            </w:tcBorders>
            <w:shd w:val="clear" w:color="auto" w:fill="auto"/>
            <w:vAlign w:val="center"/>
          </w:tcPr>
          <w:p w14:paraId="542563F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5D3D088E">
            <w:pPr>
              <w:widowControl w:val="0"/>
              <w:jc w:val="right"/>
              <w:rPr>
                <w:rFonts w:ascii="黑体" w:hAnsi="黑体" w:eastAsia="黑体"/>
                <w:color w:val="000000" w:themeColor="text1"/>
                <w:sz w:val="21"/>
                <w:szCs w:val="21"/>
                <w14:textFill>
                  <w14:solidFill>
                    <w14:schemeClr w14:val="tx1"/>
                  </w14:solidFill>
                </w14:textFill>
              </w:rPr>
            </w:pPr>
            <w:r>
              <w:rPr>
                <w:sz w:val="21"/>
                <w:szCs w:val="21"/>
              </w:rPr>
              <w:t xml:space="preserve"> </w:t>
            </w:r>
            <w:r>
              <w:drawing>
                <wp:inline distT="0" distB="0" distL="114300" distR="114300">
                  <wp:extent cx="583565" cy="370205"/>
                  <wp:effectExtent l="0" t="0" r="0" b="10795"/>
                  <wp:docPr id="30"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0C338756">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1F3DD720">
            <w:pPr>
              <w:widowControl w:val="0"/>
              <w:jc w:val="center"/>
              <w:rPr>
                <w:rFonts w:ascii="Times New Roman" w:hAnsi="Times New Roman" w:eastAsiaTheme="minorEastAsia"/>
                <w:color w:val="000000"/>
                <w:sz w:val="21"/>
                <w:szCs w:val="21"/>
              </w:rPr>
            </w:pPr>
            <w:r>
              <w:rPr>
                <w:rFonts w:hint="eastAsia" w:asciiTheme="minorEastAsia" w:hAnsiTheme="minorEastAsia" w:eastAsiaTheme="minorEastAsia"/>
                <w:color w:val="000000"/>
                <w:sz w:val="22"/>
                <w:szCs w:val="22"/>
              </w:rPr>
              <w:t>2</w:t>
            </w:r>
            <w:r>
              <w:rPr>
                <w:rFonts w:asciiTheme="minorEastAsia" w:hAnsiTheme="minorEastAsia" w:eastAsiaTheme="minorEastAsia"/>
                <w:color w:val="000000"/>
                <w:sz w:val="22"/>
                <w:szCs w:val="22"/>
              </w:rPr>
              <w:t>02</w:t>
            </w:r>
            <w:r>
              <w:rPr>
                <w:rFonts w:hint="eastAsia" w:asciiTheme="minorEastAsia" w:hAnsiTheme="minorEastAsia" w:eastAsiaTheme="minorEastAsia"/>
                <w:color w:val="000000"/>
                <w:sz w:val="22"/>
                <w:szCs w:val="22"/>
              </w:rPr>
              <w:t>5.2</w:t>
            </w:r>
          </w:p>
        </w:tc>
      </w:tr>
      <w:tr w14:paraId="26783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61" w:hRule="atLeast"/>
        </w:trPr>
        <w:tc>
          <w:tcPr>
            <w:tcW w:w="1691" w:type="dxa"/>
            <w:tcBorders>
              <w:left w:val="single" w:color="auto" w:sz="12" w:space="0"/>
              <w:bottom w:val="single" w:color="auto" w:sz="12" w:space="0"/>
            </w:tcBorders>
            <w:shd w:val="clear" w:color="auto" w:fill="auto"/>
            <w:vAlign w:val="center"/>
          </w:tcPr>
          <w:p w14:paraId="36CF46E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480805CB">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3A93B3AC">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36443268">
            <w:pPr>
              <w:widowControl w:val="0"/>
              <w:jc w:val="center"/>
              <w:rPr>
                <w:rFonts w:ascii="Times New Roman" w:hAnsi="Times New Roman"/>
                <w:color w:val="000000"/>
                <w:sz w:val="21"/>
                <w:szCs w:val="21"/>
              </w:rPr>
            </w:pPr>
          </w:p>
        </w:tc>
      </w:tr>
    </w:tbl>
    <w:p w14:paraId="13328193">
      <w:pPr>
        <w:spacing w:line="100" w:lineRule="exact"/>
        <w:rPr>
          <w:rFonts w:ascii="Arial" w:hAnsi="Arial" w:eastAsia="黑体"/>
        </w:rPr>
      </w:pPr>
      <w:r>
        <w:br w:type="page"/>
      </w:r>
    </w:p>
    <w:p w14:paraId="5260A797">
      <w:pPr>
        <w:pStyle w:val="19"/>
        <w:spacing w:before="326" w:beforeLines="100" w:line="360" w:lineRule="auto"/>
        <w:rPr>
          <w:rFonts w:ascii="黑体" w:hAnsi="宋体"/>
        </w:rPr>
      </w:pPr>
      <w:r>
        <w:rPr>
          <w:rFonts w:hint="eastAsia" w:ascii="黑体" w:hAnsi="宋体"/>
        </w:rPr>
        <w:t>二、课程目标与毕业要求</w:t>
      </w:r>
    </w:p>
    <w:p w14:paraId="0133378F">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4FD18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28C0C618">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47CE69B5">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2824D8D3">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7B2CB3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CA51381">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4BD3E9E9">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42E73FF8">
            <w:pPr>
              <w:pStyle w:val="17"/>
              <w:jc w:val="left"/>
              <w:rPr>
                <w:rFonts w:ascii="宋体" w:hAnsi="宋体"/>
                <w:bCs/>
              </w:rPr>
            </w:pPr>
            <w:r>
              <w:rPr>
                <w:rFonts w:hint="eastAsia" w:ascii="Arial" w:hAnsi="Arial" w:cs="Arial"/>
              </w:rPr>
              <w:t>掌握武术基础理论知识，了解武术和中医养生功法的概况，了解武术竞赛规则，提高学生对传统体育的认识。</w:t>
            </w:r>
          </w:p>
        </w:tc>
      </w:tr>
      <w:tr w14:paraId="358CE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2428EB6F">
            <w:pPr>
              <w:pStyle w:val="17"/>
              <w:rPr>
                <w:bCs/>
              </w:rPr>
            </w:pPr>
          </w:p>
        </w:tc>
        <w:tc>
          <w:tcPr>
            <w:tcW w:w="764" w:type="dxa"/>
            <w:shd w:val="clear" w:color="auto" w:fill="auto"/>
            <w:vAlign w:val="center"/>
          </w:tcPr>
          <w:p w14:paraId="45BBD094">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4DCF82EC">
            <w:pPr>
              <w:pStyle w:val="17"/>
              <w:jc w:val="left"/>
              <w:rPr>
                <w:rFonts w:ascii="宋体" w:hAnsi="宋体"/>
                <w:bCs/>
              </w:rPr>
            </w:pPr>
            <w:r>
              <w:rPr>
                <w:rFonts w:hint="eastAsia" w:ascii="Arial" w:hAnsi="Arial" w:cs="Arial"/>
              </w:rPr>
              <w:t>掌握健康与体育的基本知识，掌握科学的体育锻炼方法。</w:t>
            </w:r>
          </w:p>
        </w:tc>
      </w:tr>
      <w:tr w14:paraId="0E3EC9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583EF56D">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37708E30">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714E1F03">
            <w:pPr>
              <w:pStyle w:val="17"/>
              <w:jc w:val="left"/>
              <w:rPr>
                <w:rFonts w:ascii="宋体" w:hAnsi="宋体"/>
                <w:bCs/>
              </w:rPr>
            </w:pPr>
            <w:r>
              <w:rPr>
                <w:rFonts w:hint="eastAsia" w:ascii="宋体" w:hAnsi="宋体"/>
                <w:bCs/>
              </w:rPr>
              <w:t>掌握武术拳操基本动作，提高学生的</w:t>
            </w:r>
            <w:r>
              <w:rPr>
                <w:rFonts w:ascii="Arial" w:hAnsi="Arial" w:cs="Arial"/>
                <w:szCs w:val="22"/>
              </w:rPr>
              <w:t>速度、灵敏、力量、弹跳等方面素质</w:t>
            </w:r>
            <w:r>
              <w:rPr>
                <w:rFonts w:hint="eastAsia" w:ascii="宋体" w:hAnsi="宋体"/>
                <w:bCs/>
              </w:rPr>
              <w:t>；</w:t>
            </w:r>
            <w:r>
              <w:rPr>
                <w:rFonts w:ascii="Arial" w:hAnsi="Arial" w:cs="Arial"/>
                <w:szCs w:val="22"/>
              </w:rPr>
              <w:t>掌握武术</w:t>
            </w:r>
            <w:r>
              <w:rPr>
                <w:rFonts w:hint="eastAsia" w:ascii="Arial" w:hAnsi="Arial" w:cs="Arial"/>
                <w:szCs w:val="22"/>
              </w:rPr>
              <w:t>比赛简易裁判法</w:t>
            </w:r>
            <w:r>
              <w:rPr>
                <w:rFonts w:hint="eastAsia" w:ascii="宋体" w:hAnsi="宋体"/>
                <w:bCs/>
              </w:rPr>
              <w:t>。</w:t>
            </w:r>
          </w:p>
        </w:tc>
      </w:tr>
      <w:tr w14:paraId="3D3685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6E36528C">
            <w:pPr>
              <w:pStyle w:val="17"/>
              <w:rPr>
                <w:rFonts w:ascii="宋体" w:hAnsi="宋体"/>
              </w:rPr>
            </w:pPr>
          </w:p>
        </w:tc>
        <w:tc>
          <w:tcPr>
            <w:tcW w:w="764" w:type="dxa"/>
            <w:shd w:val="clear" w:color="auto" w:fill="auto"/>
            <w:vAlign w:val="center"/>
          </w:tcPr>
          <w:p w14:paraId="5358A6E1">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7CECC62A">
            <w:pPr>
              <w:pStyle w:val="17"/>
              <w:jc w:val="left"/>
              <w:rPr>
                <w:rFonts w:ascii="宋体" w:hAnsi="宋体"/>
                <w:bCs/>
              </w:rPr>
            </w:pPr>
            <w:r>
              <w:rPr>
                <w:rFonts w:hint="eastAsia" w:ascii="宋体" w:hAnsi="宋体"/>
                <w:bCs/>
              </w:rPr>
              <w:t>具备自主进行科学锻炼的能力，</w:t>
            </w:r>
            <w:r>
              <w:rPr>
                <w:rFonts w:ascii="Arial" w:hAnsi="Arial" w:cs="Arial"/>
                <w:szCs w:val="28"/>
              </w:rPr>
              <w:t>全面提高身体素质和身心健康，能承受学习和生活中的压力。</w:t>
            </w:r>
          </w:p>
        </w:tc>
      </w:tr>
      <w:tr w14:paraId="2DBEAC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3EE0E306">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767DFA02">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677ABAE4">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696695DD">
            <w:pPr>
              <w:autoSpaceDE w:val="0"/>
              <w:autoSpaceDN w:val="0"/>
              <w:adjustRightInd w:val="0"/>
              <w:spacing w:line="340" w:lineRule="exact"/>
              <w:rPr>
                <w:bCs/>
                <w:color w:val="000000"/>
                <w:sz w:val="21"/>
                <w:szCs w:val="21"/>
              </w:rPr>
            </w:pPr>
            <w:r>
              <w:rPr>
                <w:rFonts w:hint="eastAsia"/>
                <w:bCs/>
                <w:color w:val="000000"/>
                <w:sz w:val="21"/>
                <w:szCs w:val="21"/>
              </w:rPr>
              <w:t>培养学生的文化修养和文化自信，提高学生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tc>
      </w:tr>
      <w:tr w14:paraId="6FDAD4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13B6E99B">
            <w:pPr>
              <w:pStyle w:val="17"/>
              <w:rPr>
                <w:rFonts w:ascii="宋体" w:hAnsi="宋体"/>
              </w:rPr>
            </w:pPr>
          </w:p>
        </w:tc>
        <w:tc>
          <w:tcPr>
            <w:tcW w:w="764" w:type="dxa"/>
            <w:shd w:val="clear" w:color="auto" w:fill="auto"/>
            <w:vAlign w:val="center"/>
          </w:tcPr>
          <w:p w14:paraId="411644F1">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2710E6DE">
            <w:pPr>
              <w:pStyle w:val="17"/>
              <w:jc w:val="left"/>
              <w:rPr>
                <w:rFonts w:ascii="宋体" w:hAnsi="宋体"/>
                <w:bCs/>
              </w:rPr>
            </w:pPr>
            <w:r>
              <w:rPr>
                <w:rFonts w:hint="eastAsia" w:ascii="宋体" w:hAnsi="宋体"/>
                <w:bCs/>
              </w:rPr>
              <w:t>培养学生遵纪守法和规则意识，以及吃苦耐劳、顽强拼搏的意志品质。</w:t>
            </w:r>
          </w:p>
        </w:tc>
      </w:tr>
    </w:tbl>
    <w:p w14:paraId="2189C43F">
      <w:pPr>
        <w:pStyle w:val="20"/>
        <w:spacing w:before="163" w:beforeLines="50" w:after="163"/>
      </w:pPr>
      <w:r>
        <w:rPr>
          <w:rFonts w:hint="eastAsia"/>
        </w:rPr>
        <w:t>（二）课程支撑的毕业要求</w:t>
      </w:r>
    </w:p>
    <w:tbl>
      <w:tblPr>
        <w:tblStyle w:val="1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7267F571">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7085443">
            <w:pPr>
              <w:widowControl w:val="0"/>
              <w:tabs>
                <w:tab w:val="left" w:pos="4200"/>
              </w:tabs>
              <w:spacing w:line="440" w:lineRule="exact"/>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43332609">
            <w:pPr>
              <w:widowControl w:val="0"/>
              <w:tabs>
                <w:tab w:val="left" w:pos="4200"/>
              </w:tabs>
              <w:spacing w:line="440" w:lineRule="exact"/>
              <w:jc w:val="both"/>
              <w:rPr>
                <w:bCs/>
                <w:sz w:val="21"/>
                <w:szCs w:val="21"/>
              </w:rPr>
            </w:pPr>
            <w:r>
              <w:rPr>
                <w:rFonts w:hint="eastAsia"/>
                <w:bCs/>
                <w:sz w:val="21"/>
                <w:szCs w:val="21"/>
              </w:rPr>
              <w:t xml:space="preserve">②遵纪守法，增强法律意识，培养法律思维，自觉遵守法律法规、校纪校规。 </w:t>
            </w:r>
          </w:p>
        </w:tc>
      </w:tr>
      <w:tr w14:paraId="0AC04E5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1F77FCD0">
            <w:pPr>
              <w:widowControl w:val="0"/>
              <w:tabs>
                <w:tab w:val="left" w:pos="4200"/>
              </w:tabs>
              <w:spacing w:line="440" w:lineRule="exact"/>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58FAC15A">
            <w:pPr>
              <w:widowControl w:val="0"/>
              <w:tabs>
                <w:tab w:val="left" w:pos="4200"/>
              </w:tabs>
              <w:spacing w:line="440" w:lineRule="exact"/>
              <w:jc w:val="both"/>
              <w:rPr>
                <w:bCs/>
                <w:sz w:val="21"/>
                <w:szCs w:val="21"/>
              </w:rPr>
            </w:pPr>
            <w:r>
              <w:rPr>
                <w:rFonts w:hint="eastAsia"/>
                <w:bCs/>
                <w:sz w:val="21"/>
                <w:szCs w:val="21"/>
              </w:rPr>
              <w:t>①</w:t>
            </w:r>
            <w:r>
              <w:rPr>
                <w:bCs/>
                <w:sz w:val="21"/>
                <w:szCs w:val="21"/>
              </w:rPr>
              <w:t>能根据需要确定学习目标，并设计学习计划。</w:t>
            </w:r>
          </w:p>
        </w:tc>
      </w:tr>
      <w:tr w14:paraId="31040838">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EA2C20E">
            <w:pPr>
              <w:widowControl w:val="0"/>
              <w:tabs>
                <w:tab w:val="left" w:pos="4200"/>
              </w:tabs>
              <w:spacing w:line="440" w:lineRule="exact"/>
              <w:jc w:val="both"/>
              <w:rPr>
                <w:bCs/>
                <w:sz w:val="21"/>
                <w:szCs w:val="21"/>
              </w:rPr>
            </w:pPr>
            <w:r>
              <w:rPr>
                <w:b/>
                <w:sz w:val="21"/>
                <w:szCs w:val="21"/>
              </w:rPr>
              <w:t>LO5健康发展</w:t>
            </w:r>
            <w:r>
              <w:rPr>
                <w:bCs/>
                <w:sz w:val="21"/>
                <w:szCs w:val="21"/>
              </w:rPr>
              <w:t>：懂得审美、热爱劳动、为人热忱、身心健康、耐挫折，具有可持续发展的能力。</w:t>
            </w:r>
          </w:p>
          <w:p w14:paraId="6DAC9E60">
            <w:pPr>
              <w:widowControl w:val="0"/>
              <w:tabs>
                <w:tab w:val="left" w:pos="4200"/>
              </w:tabs>
              <w:spacing w:line="440" w:lineRule="exact"/>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6BAC81E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16B7F724">
            <w:pPr>
              <w:widowControl w:val="0"/>
              <w:tabs>
                <w:tab w:val="left" w:pos="4200"/>
              </w:tabs>
              <w:spacing w:line="440" w:lineRule="exact"/>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6E75B4F4">
            <w:pPr>
              <w:widowControl w:val="0"/>
              <w:tabs>
                <w:tab w:val="left" w:pos="4200"/>
              </w:tabs>
              <w:spacing w:line="440" w:lineRule="exact"/>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7DDEBD87">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893"/>
        <w:gridCol w:w="910"/>
        <w:gridCol w:w="4544"/>
        <w:gridCol w:w="1349"/>
      </w:tblGrid>
      <w:tr w14:paraId="5E442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vAlign w:val="center"/>
          </w:tcPr>
          <w:p w14:paraId="4E3C61C4">
            <w:pPr>
              <w:pStyle w:val="16"/>
              <w:rPr>
                <w:szCs w:val="16"/>
              </w:rPr>
            </w:pPr>
            <w:r>
              <w:rPr>
                <w:rFonts w:hint="eastAsia" w:ascii="黑体" w:hAnsi="黑体"/>
                <w:szCs w:val="18"/>
              </w:rPr>
              <w:t>毕业要求</w:t>
            </w:r>
          </w:p>
        </w:tc>
        <w:tc>
          <w:tcPr>
            <w:tcW w:w="893" w:type="dxa"/>
            <w:tcBorders>
              <w:top w:val="single" w:color="auto" w:sz="12" w:space="0"/>
              <w:left w:val="single" w:color="auto" w:sz="4" w:space="0"/>
            </w:tcBorders>
            <w:vAlign w:val="center"/>
          </w:tcPr>
          <w:p w14:paraId="17C38A3B">
            <w:pPr>
              <w:pStyle w:val="16"/>
              <w:rPr>
                <w:szCs w:val="16"/>
              </w:rPr>
            </w:pPr>
            <w:r>
              <w:rPr>
                <w:rFonts w:hint="eastAsia"/>
                <w:szCs w:val="16"/>
              </w:rPr>
              <w:t>指标点</w:t>
            </w:r>
          </w:p>
        </w:tc>
        <w:tc>
          <w:tcPr>
            <w:tcW w:w="910" w:type="dxa"/>
            <w:tcBorders>
              <w:top w:val="single" w:color="auto" w:sz="12" w:space="0"/>
              <w:right w:val="double" w:color="auto" w:sz="4" w:space="0"/>
            </w:tcBorders>
            <w:vAlign w:val="center"/>
          </w:tcPr>
          <w:p w14:paraId="52B92962">
            <w:pPr>
              <w:pStyle w:val="16"/>
              <w:rPr>
                <w:szCs w:val="16"/>
              </w:rPr>
            </w:pPr>
            <w:r>
              <w:rPr>
                <w:rFonts w:hint="eastAsia"/>
                <w:szCs w:val="16"/>
              </w:rPr>
              <w:t>支撑度</w:t>
            </w:r>
          </w:p>
        </w:tc>
        <w:tc>
          <w:tcPr>
            <w:tcW w:w="4544" w:type="dxa"/>
            <w:tcBorders>
              <w:top w:val="single" w:color="auto" w:sz="12" w:space="0"/>
            </w:tcBorders>
            <w:vAlign w:val="center"/>
          </w:tcPr>
          <w:p w14:paraId="79E0FB04">
            <w:pPr>
              <w:pStyle w:val="16"/>
              <w:rPr>
                <w:szCs w:val="16"/>
              </w:rPr>
            </w:pPr>
            <w:r>
              <w:rPr>
                <w:rFonts w:hint="eastAsia"/>
                <w:szCs w:val="16"/>
              </w:rPr>
              <w:t>课程目标</w:t>
            </w:r>
          </w:p>
        </w:tc>
        <w:tc>
          <w:tcPr>
            <w:tcW w:w="1349" w:type="dxa"/>
            <w:tcBorders>
              <w:top w:val="single" w:color="auto" w:sz="12" w:space="0"/>
              <w:right w:val="single" w:color="auto" w:sz="12" w:space="0"/>
            </w:tcBorders>
            <w:vAlign w:val="center"/>
          </w:tcPr>
          <w:p w14:paraId="5016F6BE">
            <w:pPr>
              <w:pStyle w:val="16"/>
              <w:rPr>
                <w:szCs w:val="16"/>
              </w:rPr>
            </w:pPr>
            <w:r>
              <w:rPr>
                <w:rFonts w:hint="eastAsia"/>
                <w:szCs w:val="16"/>
              </w:rPr>
              <w:t>对指标点的贡献度</w:t>
            </w:r>
          </w:p>
        </w:tc>
      </w:tr>
      <w:tr w14:paraId="55479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right w:val="single" w:color="auto" w:sz="4" w:space="0"/>
            </w:tcBorders>
            <w:vAlign w:val="center"/>
          </w:tcPr>
          <w:p w14:paraId="13766927">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893" w:type="dxa"/>
            <w:tcBorders>
              <w:left w:val="single" w:color="auto" w:sz="4" w:space="0"/>
            </w:tcBorders>
            <w:shd w:val="clear" w:color="auto" w:fill="auto"/>
            <w:vAlign w:val="center"/>
          </w:tcPr>
          <w:p w14:paraId="106AA55E">
            <w:pPr>
              <w:pStyle w:val="17"/>
              <w:rPr>
                <w:rFonts w:ascii="宋体" w:hAnsi="宋体" w:cs="Times New Roman"/>
                <w:b w:val="0"/>
                <w:bCs w:val="0"/>
              </w:rPr>
            </w:pPr>
            <w:r>
              <w:rPr>
                <w:rFonts w:hint="eastAsia" w:ascii="宋体" w:hAnsi="宋体"/>
                <w:b w:val="0"/>
                <w:bCs w:val="0"/>
              </w:rPr>
              <w:t>②</w:t>
            </w:r>
          </w:p>
        </w:tc>
        <w:tc>
          <w:tcPr>
            <w:tcW w:w="910" w:type="dxa"/>
            <w:tcBorders>
              <w:right w:val="double" w:color="auto" w:sz="4" w:space="0"/>
            </w:tcBorders>
            <w:shd w:val="clear" w:color="auto" w:fill="auto"/>
            <w:vAlign w:val="center"/>
          </w:tcPr>
          <w:p w14:paraId="025FADDA">
            <w:pPr>
              <w:pStyle w:val="17"/>
              <w:rPr>
                <w:rFonts w:ascii="宋体" w:hAnsi="宋体"/>
                <w:b w:val="0"/>
                <w:bCs w:val="0"/>
              </w:rPr>
            </w:pPr>
            <w:r>
              <w:rPr>
                <w:rFonts w:hint="eastAsia" w:ascii="宋体" w:hAnsi="宋体"/>
                <w:b w:val="0"/>
                <w:bCs w:val="0"/>
              </w:rPr>
              <w:t>M</w:t>
            </w:r>
          </w:p>
        </w:tc>
        <w:tc>
          <w:tcPr>
            <w:tcW w:w="4544" w:type="dxa"/>
            <w:vAlign w:val="center"/>
          </w:tcPr>
          <w:p w14:paraId="70CC0F14">
            <w:pPr>
              <w:pStyle w:val="17"/>
              <w:jc w:val="left"/>
              <w:rPr>
                <w:rFonts w:ascii="宋体" w:hAnsi="宋体"/>
                <w:bCs/>
              </w:rPr>
            </w:pPr>
            <w:r>
              <w:rPr>
                <w:rFonts w:hint="eastAsia" w:ascii="宋体" w:hAnsi="宋体"/>
                <w:bCs/>
              </w:rPr>
              <w:t>6</w:t>
            </w:r>
            <w:r>
              <w:rPr>
                <w:rFonts w:hint="eastAsia" w:ascii="宋体" w:hAnsi="宋体"/>
                <w:bCs/>
                <w:lang w:eastAsia="zh-CN"/>
              </w:rPr>
              <w:t>.</w:t>
            </w:r>
            <w:r>
              <w:rPr>
                <w:rFonts w:hint="eastAsia" w:ascii="宋体" w:hAnsi="宋体"/>
                <w:bCs/>
              </w:rPr>
              <w:t>培养学生遵纪守法和规则意识，以及吃苦耐劳、顽强拼搏的意志品质。</w:t>
            </w:r>
          </w:p>
        </w:tc>
        <w:tc>
          <w:tcPr>
            <w:tcW w:w="1349" w:type="dxa"/>
            <w:tcBorders>
              <w:right w:val="single" w:color="auto" w:sz="12" w:space="0"/>
            </w:tcBorders>
            <w:vAlign w:val="center"/>
          </w:tcPr>
          <w:p w14:paraId="28EE690F">
            <w:pPr>
              <w:pStyle w:val="17"/>
              <w:rPr>
                <w:rFonts w:ascii="宋体" w:hAnsi="宋体"/>
                <w:bCs/>
              </w:rPr>
            </w:pPr>
            <w:r>
              <w:rPr>
                <w:rFonts w:ascii="宋体" w:hAnsi="宋体"/>
                <w:bCs/>
              </w:rPr>
              <w:t>100%</w:t>
            </w:r>
          </w:p>
        </w:tc>
      </w:tr>
      <w:tr w14:paraId="2696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vAlign w:val="center"/>
          </w:tcPr>
          <w:p w14:paraId="18C3A846">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893" w:type="dxa"/>
            <w:vMerge w:val="restart"/>
            <w:tcBorders>
              <w:left w:val="single" w:color="auto" w:sz="4" w:space="0"/>
            </w:tcBorders>
            <w:shd w:val="clear" w:color="auto" w:fill="auto"/>
            <w:vAlign w:val="center"/>
          </w:tcPr>
          <w:p w14:paraId="64B95904">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p w14:paraId="3DE389C4">
            <w:pPr>
              <w:pStyle w:val="17"/>
              <w:rPr>
                <w:rFonts w:ascii="宋体" w:hAnsi="宋体" w:cs="Times New Roman"/>
                <w:b w:val="0"/>
                <w:bCs w:val="0"/>
              </w:rPr>
            </w:pPr>
          </w:p>
        </w:tc>
        <w:tc>
          <w:tcPr>
            <w:tcW w:w="910" w:type="dxa"/>
            <w:vMerge w:val="restart"/>
            <w:tcBorders>
              <w:right w:val="double" w:color="auto" w:sz="4" w:space="0"/>
            </w:tcBorders>
            <w:shd w:val="clear" w:color="auto" w:fill="auto"/>
            <w:vAlign w:val="center"/>
          </w:tcPr>
          <w:p w14:paraId="09CA3417">
            <w:pPr>
              <w:pStyle w:val="17"/>
              <w:rPr>
                <w:rFonts w:ascii="宋体" w:hAnsi="宋体"/>
                <w:b w:val="0"/>
                <w:bCs w:val="0"/>
              </w:rPr>
            </w:pPr>
            <w:r>
              <w:rPr>
                <w:rFonts w:ascii="宋体" w:hAnsi="宋体"/>
                <w:b w:val="0"/>
                <w:bCs w:val="0"/>
              </w:rPr>
              <w:t>M</w:t>
            </w:r>
          </w:p>
          <w:p w14:paraId="45DA57A6">
            <w:pPr>
              <w:pStyle w:val="17"/>
              <w:rPr>
                <w:rFonts w:ascii="宋体" w:hAnsi="宋体"/>
                <w:b w:val="0"/>
                <w:bCs w:val="0"/>
              </w:rPr>
            </w:pPr>
          </w:p>
        </w:tc>
        <w:tc>
          <w:tcPr>
            <w:tcW w:w="4544" w:type="dxa"/>
            <w:vAlign w:val="center"/>
          </w:tcPr>
          <w:p w14:paraId="70CC98F0">
            <w:pPr>
              <w:pStyle w:val="17"/>
              <w:jc w:val="left"/>
              <w:rPr>
                <w:rFonts w:ascii="宋体" w:hAnsi="宋体"/>
                <w:bCs/>
              </w:rPr>
            </w:pPr>
            <w:r>
              <w:rPr>
                <w:rFonts w:hint="eastAsia" w:ascii="宋体" w:hAnsi="宋体"/>
                <w:bCs/>
              </w:rPr>
              <w:t>2</w:t>
            </w:r>
            <w:r>
              <w:rPr>
                <w:rFonts w:hint="eastAsia" w:ascii="宋体" w:hAnsi="宋体"/>
                <w:bCs/>
                <w:lang w:eastAsia="zh-CN"/>
              </w:rPr>
              <w:t>.</w:t>
            </w:r>
            <w:r>
              <w:rPr>
                <w:rFonts w:hint="eastAsia" w:ascii="Arial" w:hAnsi="Arial" w:cs="Arial"/>
              </w:rPr>
              <w:t>掌握健康与体育的基本知识，掌握科学的体育锻炼方法。</w:t>
            </w:r>
          </w:p>
        </w:tc>
        <w:tc>
          <w:tcPr>
            <w:tcW w:w="1349" w:type="dxa"/>
            <w:tcBorders>
              <w:right w:val="single" w:color="auto" w:sz="12" w:space="0"/>
            </w:tcBorders>
            <w:vAlign w:val="center"/>
          </w:tcPr>
          <w:p w14:paraId="5D3F778E">
            <w:pPr>
              <w:pStyle w:val="17"/>
              <w:rPr>
                <w:rFonts w:ascii="宋体" w:hAnsi="宋体"/>
                <w:bCs/>
              </w:rPr>
            </w:pPr>
            <w:r>
              <w:rPr>
                <w:rFonts w:hint="eastAsia" w:ascii="宋体" w:hAnsi="宋体"/>
                <w:bCs/>
              </w:rPr>
              <w:t>5</w:t>
            </w:r>
            <w:r>
              <w:rPr>
                <w:rFonts w:ascii="宋体" w:hAnsi="宋体"/>
                <w:bCs/>
              </w:rPr>
              <w:t>0%</w:t>
            </w:r>
          </w:p>
        </w:tc>
      </w:tr>
      <w:tr w14:paraId="633C3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vAlign w:val="center"/>
          </w:tcPr>
          <w:p w14:paraId="64F47E52">
            <w:pPr>
              <w:pStyle w:val="17"/>
              <w:rPr>
                <w:rFonts w:ascii="宋体" w:hAnsi="宋体"/>
                <w:b w:val="0"/>
                <w:bCs w:val="0"/>
              </w:rPr>
            </w:pPr>
          </w:p>
        </w:tc>
        <w:tc>
          <w:tcPr>
            <w:tcW w:w="893" w:type="dxa"/>
            <w:vMerge w:val="continue"/>
            <w:tcBorders>
              <w:left w:val="single" w:color="auto" w:sz="4" w:space="0"/>
            </w:tcBorders>
            <w:vAlign w:val="center"/>
          </w:tcPr>
          <w:p w14:paraId="4821E524">
            <w:pPr>
              <w:pStyle w:val="17"/>
              <w:rPr>
                <w:rFonts w:ascii="宋体" w:hAnsi="宋体"/>
                <w:b w:val="0"/>
                <w:bCs w:val="0"/>
              </w:rPr>
            </w:pPr>
          </w:p>
        </w:tc>
        <w:tc>
          <w:tcPr>
            <w:tcW w:w="910" w:type="dxa"/>
            <w:vMerge w:val="continue"/>
            <w:tcBorders>
              <w:right w:val="double" w:color="auto" w:sz="4" w:space="0"/>
            </w:tcBorders>
            <w:vAlign w:val="center"/>
          </w:tcPr>
          <w:p w14:paraId="69C915C4">
            <w:pPr>
              <w:pStyle w:val="17"/>
              <w:rPr>
                <w:rFonts w:ascii="宋体" w:hAnsi="宋体"/>
                <w:b w:val="0"/>
                <w:bCs w:val="0"/>
              </w:rPr>
            </w:pPr>
          </w:p>
        </w:tc>
        <w:tc>
          <w:tcPr>
            <w:tcW w:w="4544" w:type="dxa"/>
            <w:vAlign w:val="center"/>
          </w:tcPr>
          <w:p w14:paraId="68E81D55">
            <w:pPr>
              <w:pStyle w:val="17"/>
              <w:jc w:val="left"/>
              <w:rPr>
                <w:rFonts w:ascii="宋体" w:hAnsi="宋体"/>
                <w:bCs/>
              </w:rPr>
            </w:pPr>
            <w:r>
              <w:rPr>
                <w:rFonts w:hint="eastAsia" w:ascii="宋体" w:hAnsi="宋体"/>
                <w:bCs/>
              </w:rPr>
              <w:t>4</w:t>
            </w:r>
            <w:r>
              <w:rPr>
                <w:rFonts w:hint="eastAsia" w:ascii="宋体" w:hAnsi="宋体"/>
                <w:bCs/>
                <w:lang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9" w:type="dxa"/>
            <w:tcBorders>
              <w:right w:val="single" w:color="auto" w:sz="12" w:space="0"/>
            </w:tcBorders>
            <w:vAlign w:val="center"/>
          </w:tcPr>
          <w:p w14:paraId="5FE6CA75">
            <w:pPr>
              <w:pStyle w:val="17"/>
              <w:rPr>
                <w:rFonts w:ascii="宋体" w:hAnsi="宋体"/>
                <w:bCs/>
              </w:rPr>
            </w:pPr>
            <w:r>
              <w:rPr>
                <w:rFonts w:hint="eastAsia" w:ascii="宋体" w:hAnsi="宋体"/>
                <w:bCs/>
              </w:rPr>
              <w:t>5</w:t>
            </w:r>
            <w:r>
              <w:rPr>
                <w:rFonts w:ascii="宋体" w:hAnsi="宋体"/>
                <w:bCs/>
              </w:rPr>
              <w:t>0%</w:t>
            </w:r>
          </w:p>
        </w:tc>
      </w:tr>
      <w:tr w14:paraId="4F36F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tcPr>
          <w:p w14:paraId="789EDE1B">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893" w:type="dxa"/>
            <w:vMerge w:val="restart"/>
            <w:tcBorders>
              <w:left w:val="single" w:color="auto" w:sz="4" w:space="0"/>
            </w:tcBorders>
            <w:shd w:val="clear" w:color="auto" w:fill="auto"/>
            <w:vAlign w:val="center"/>
          </w:tcPr>
          <w:p w14:paraId="53689B96">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p w14:paraId="7A5432A3">
            <w:pPr>
              <w:pStyle w:val="17"/>
              <w:rPr>
                <w:rFonts w:ascii="宋体" w:hAnsi="宋体" w:cs="Times New Roman"/>
                <w:b w:val="0"/>
                <w:bCs w:val="0"/>
              </w:rPr>
            </w:pPr>
          </w:p>
        </w:tc>
        <w:tc>
          <w:tcPr>
            <w:tcW w:w="910" w:type="dxa"/>
            <w:vMerge w:val="restart"/>
            <w:tcBorders>
              <w:right w:val="double" w:color="auto" w:sz="4" w:space="0"/>
            </w:tcBorders>
            <w:shd w:val="clear" w:color="auto" w:fill="auto"/>
            <w:vAlign w:val="center"/>
          </w:tcPr>
          <w:p w14:paraId="6A191868">
            <w:pPr>
              <w:pStyle w:val="17"/>
              <w:rPr>
                <w:rFonts w:ascii="宋体" w:hAnsi="宋体"/>
                <w:b w:val="0"/>
                <w:bCs w:val="0"/>
              </w:rPr>
            </w:pPr>
            <w:r>
              <w:rPr>
                <w:rFonts w:hint="eastAsia" w:ascii="宋体" w:hAnsi="宋体"/>
                <w:b w:val="0"/>
                <w:bCs w:val="0"/>
              </w:rPr>
              <w:t>H</w:t>
            </w:r>
          </w:p>
          <w:p w14:paraId="15BD349C">
            <w:pPr>
              <w:pStyle w:val="17"/>
              <w:rPr>
                <w:rFonts w:ascii="宋体" w:hAnsi="宋体"/>
                <w:b w:val="0"/>
                <w:bCs w:val="0"/>
              </w:rPr>
            </w:pPr>
          </w:p>
        </w:tc>
        <w:tc>
          <w:tcPr>
            <w:tcW w:w="4544" w:type="dxa"/>
            <w:vAlign w:val="center"/>
          </w:tcPr>
          <w:p w14:paraId="16E0EF9D">
            <w:pPr>
              <w:pStyle w:val="17"/>
              <w:jc w:val="left"/>
              <w:rPr>
                <w:rFonts w:ascii="宋体" w:hAnsi="宋体"/>
                <w:bCs/>
              </w:rPr>
            </w:pPr>
            <w:r>
              <w:rPr>
                <w:rFonts w:hint="eastAsia" w:ascii="宋体" w:hAnsi="宋体"/>
                <w:bCs/>
              </w:rPr>
              <w:t>1</w:t>
            </w:r>
            <w:r>
              <w:rPr>
                <w:rFonts w:hint="eastAsia" w:ascii="宋体" w:hAnsi="宋体"/>
                <w:bCs/>
                <w:lang w:eastAsia="zh-CN"/>
              </w:rPr>
              <w:t>.</w:t>
            </w:r>
            <w:r>
              <w:rPr>
                <w:rFonts w:ascii="Arial" w:hAnsi="Arial" w:cs="Arial"/>
              </w:rPr>
              <w:t>掌握</w:t>
            </w:r>
            <w:r>
              <w:rPr>
                <w:rFonts w:hint="eastAsia" w:ascii="Arial" w:hAnsi="Arial" w:cs="Arial"/>
              </w:rPr>
              <w:t>武术</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9" w:type="dxa"/>
            <w:tcBorders>
              <w:right w:val="single" w:color="auto" w:sz="12" w:space="0"/>
            </w:tcBorders>
            <w:vAlign w:val="center"/>
          </w:tcPr>
          <w:p w14:paraId="09AC3027">
            <w:pPr>
              <w:pStyle w:val="17"/>
              <w:rPr>
                <w:rFonts w:ascii="宋体" w:hAnsi="宋体"/>
                <w:bCs/>
              </w:rPr>
            </w:pPr>
            <w:r>
              <w:rPr>
                <w:rFonts w:hint="eastAsia" w:ascii="宋体" w:hAnsi="宋体"/>
                <w:bCs/>
              </w:rPr>
              <w:t>5</w:t>
            </w:r>
            <w:r>
              <w:rPr>
                <w:rFonts w:ascii="宋体" w:hAnsi="宋体"/>
                <w:bCs/>
              </w:rPr>
              <w:t>0%</w:t>
            </w:r>
          </w:p>
        </w:tc>
      </w:tr>
      <w:tr w14:paraId="55483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continue"/>
            <w:tcBorders>
              <w:left w:val="single" w:color="auto" w:sz="12" w:space="0"/>
              <w:right w:val="single" w:color="auto" w:sz="4" w:space="0"/>
            </w:tcBorders>
          </w:tcPr>
          <w:p w14:paraId="4F1D30DC">
            <w:pPr>
              <w:pStyle w:val="17"/>
              <w:spacing w:line="720" w:lineRule="auto"/>
              <w:rPr>
                <w:rFonts w:ascii="宋体" w:hAnsi="宋体"/>
                <w:b w:val="0"/>
                <w:bCs w:val="0"/>
              </w:rPr>
            </w:pPr>
          </w:p>
        </w:tc>
        <w:tc>
          <w:tcPr>
            <w:tcW w:w="893" w:type="dxa"/>
            <w:vMerge w:val="continue"/>
            <w:tcBorders>
              <w:left w:val="single" w:color="auto" w:sz="4" w:space="0"/>
            </w:tcBorders>
            <w:vAlign w:val="center"/>
          </w:tcPr>
          <w:p w14:paraId="1C1434E9">
            <w:pPr>
              <w:pStyle w:val="17"/>
              <w:rPr>
                <w:rFonts w:ascii="宋体" w:hAnsi="宋体" w:cs="Times New Roman"/>
                <w:b w:val="0"/>
                <w:bCs w:val="0"/>
              </w:rPr>
            </w:pPr>
          </w:p>
        </w:tc>
        <w:tc>
          <w:tcPr>
            <w:tcW w:w="910" w:type="dxa"/>
            <w:vMerge w:val="continue"/>
            <w:tcBorders>
              <w:right w:val="double" w:color="auto" w:sz="4" w:space="0"/>
            </w:tcBorders>
            <w:vAlign w:val="center"/>
          </w:tcPr>
          <w:p w14:paraId="6545C867">
            <w:pPr>
              <w:pStyle w:val="17"/>
              <w:rPr>
                <w:rFonts w:ascii="宋体" w:hAnsi="宋体"/>
                <w:b w:val="0"/>
                <w:bCs w:val="0"/>
              </w:rPr>
            </w:pPr>
          </w:p>
        </w:tc>
        <w:tc>
          <w:tcPr>
            <w:tcW w:w="4544" w:type="dxa"/>
            <w:vAlign w:val="center"/>
          </w:tcPr>
          <w:p w14:paraId="560C76E0">
            <w:pPr>
              <w:pStyle w:val="17"/>
              <w:jc w:val="left"/>
              <w:rPr>
                <w:rFonts w:ascii="宋体" w:hAnsi="宋体"/>
                <w:bCs/>
              </w:rPr>
            </w:pPr>
            <w:r>
              <w:rPr>
                <w:rFonts w:hint="eastAsia" w:ascii="宋体" w:hAnsi="宋体"/>
                <w:bCs/>
              </w:rPr>
              <w:t>3</w:t>
            </w:r>
            <w:r>
              <w:rPr>
                <w:rFonts w:hint="eastAsia" w:ascii="宋体" w:hAnsi="宋体"/>
                <w:bCs/>
                <w:lang w:eastAsia="zh-CN"/>
              </w:rPr>
              <w:t>.</w:t>
            </w:r>
            <w:r>
              <w:rPr>
                <w:rFonts w:hint="eastAsia" w:ascii="宋体" w:hAnsi="宋体"/>
                <w:bCs/>
              </w:rPr>
              <w:t>掌握武术拳操基本动作，提高身体的灵活与协调能力以及爆发力；具备简单的攻防技战术能力和担任小规模武术拳操竞赛裁判的能力。</w:t>
            </w:r>
          </w:p>
        </w:tc>
        <w:tc>
          <w:tcPr>
            <w:tcW w:w="1349" w:type="dxa"/>
            <w:tcBorders>
              <w:right w:val="single" w:color="auto" w:sz="12" w:space="0"/>
            </w:tcBorders>
            <w:vAlign w:val="center"/>
          </w:tcPr>
          <w:p w14:paraId="52458388">
            <w:pPr>
              <w:pStyle w:val="17"/>
              <w:rPr>
                <w:rFonts w:ascii="宋体" w:hAnsi="宋体"/>
                <w:bCs/>
              </w:rPr>
            </w:pPr>
            <w:r>
              <w:rPr>
                <w:rFonts w:hint="eastAsia" w:ascii="宋体" w:hAnsi="宋体"/>
                <w:bCs/>
              </w:rPr>
              <w:t>5</w:t>
            </w:r>
            <w:r>
              <w:rPr>
                <w:rFonts w:ascii="宋体" w:hAnsi="宋体"/>
                <w:bCs/>
              </w:rPr>
              <w:t>0%</w:t>
            </w:r>
          </w:p>
        </w:tc>
      </w:tr>
      <w:tr w14:paraId="200FF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bottom w:val="single" w:color="auto" w:sz="12" w:space="0"/>
              <w:right w:val="single" w:color="auto" w:sz="4" w:space="0"/>
            </w:tcBorders>
          </w:tcPr>
          <w:p w14:paraId="5BCD7A1A">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893" w:type="dxa"/>
            <w:tcBorders>
              <w:left w:val="single" w:color="auto" w:sz="4" w:space="0"/>
              <w:bottom w:val="single" w:color="auto" w:sz="12" w:space="0"/>
            </w:tcBorders>
            <w:shd w:val="clear" w:color="auto" w:fill="auto"/>
            <w:vAlign w:val="center"/>
          </w:tcPr>
          <w:p w14:paraId="0CE4897F">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910" w:type="dxa"/>
            <w:tcBorders>
              <w:bottom w:val="single" w:color="auto" w:sz="12" w:space="0"/>
              <w:right w:val="double" w:color="auto" w:sz="4" w:space="0"/>
            </w:tcBorders>
            <w:shd w:val="clear" w:color="auto" w:fill="auto"/>
            <w:vAlign w:val="center"/>
          </w:tcPr>
          <w:p w14:paraId="478E4EDA">
            <w:pPr>
              <w:pStyle w:val="17"/>
              <w:rPr>
                <w:rFonts w:ascii="宋体" w:hAnsi="宋体"/>
                <w:b w:val="0"/>
                <w:bCs w:val="0"/>
              </w:rPr>
            </w:pPr>
            <w:r>
              <w:rPr>
                <w:rFonts w:ascii="宋体" w:hAnsi="宋体"/>
                <w:b w:val="0"/>
                <w:bCs w:val="0"/>
              </w:rPr>
              <w:t>M</w:t>
            </w:r>
          </w:p>
        </w:tc>
        <w:tc>
          <w:tcPr>
            <w:tcW w:w="4544" w:type="dxa"/>
            <w:tcBorders>
              <w:bottom w:val="single" w:color="auto" w:sz="12" w:space="0"/>
            </w:tcBorders>
            <w:vAlign w:val="center"/>
          </w:tcPr>
          <w:p w14:paraId="2D6C2110">
            <w:pPr>
              <w:pStyle w:val="17"/>
              <w:jc w:val="left"/>
              <w:rPr>
                <w:rFonts w:ascii="宋体" w:hAnsi="宋体"/>
                <w:bCs/>
              </w:rPr>
            </w:pPr>
            <w:r>
              <w:rPr>
                <w:rFonts w:hint="eastAsia" w:ascii="宋体" w:hAnsi="宋体"/>
                <w:bCs/>
              </w:rPr>
              <w:t>5</w:t>
            </w:r>
            <w:r>
              <w:rPr>
                <w:rFonts w:hint="eastAsia" w:ascii="宋体" w:hAnsi="宋体"/>
                <w:bCs/>
                <w:lang w:eastAsia="zh-CN"/>
              </w:rPr>
              <w:t>.</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9" w:type="dxa"/>
            <w:tcBorders>
              <w:bottom w:val="single" w:color="auto" w:sz="12" w:space="0"/>
              <w:right w:val="single" w:color="auto" w:sz="12" w:space="0"/>
            </w:tcBorders>
            <w:vAlign w:val="center"/>
          </w:tcPr>
          <w:p w14:paraId="01FDE1C8">
            <w:pPr>
              <w:pStyle w:val="17"/>
              <w:rPr>
                <w:rFonts w:ascii="宋体" w:hAnsi="宋体"/>
                <w:bCs/>
              </w:rPr>
            </w:pPr>
            <w:r>
              <w:rPr>
                <w:rFonts w:hint="eastAsia" w:ascii="宋体" w:hAnsi="宋体"/>
                <w:bCs/>
              </w:rPr>
              <w:t>1</w:t>
            </w:r>
            <w:r>
              <w:rPr>
                <w:rFonts w:ascii="宋体" w:hAnsi="宋体"/>
                <w:bCs/>
              </w:rPr>
              <w:t>00%</w:t>
            </w:r>
          </w:p>
        </w:tc>
      </w:tr>
    </w:tbl>
    <w:p w14:paraId="4BB02FF0">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0FD6A47D">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2006753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05CF2796">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49CF29EC">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4074598C">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070E92F2">
            <w:pPr>
              <w:widowControl w:val="0"/>
              <w:tabs>
                <w:tab w:val="left" w:pos="312"/>
              </w:tabs>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 xml:space="preserve">武术概述：武术的发展简史；武术和中医养生功法的特点、内容、作用；观看武术拳操视频； </w:t>
            </w:r>
            <w:r>
              <w:rPr>
                <w:rFonts w:cs="Arial" w:asciiTheme="minorEastAsia" w:hAnsiTheme="minorEastAsia" w:eastAsiaTheme="minorEastAsia"/>
                <w:sz w:val="21"/>
                <w:szCs w:val="21"/>
              </w:rPr>
              <w:t xml:space="preserve">         </w:t>
            </w:r>
          </w:p>
          <w:p w14:paraId="07830DE0">
            <w:pPr>
              <w:widowControl w:val="0"/>
              <w:autoSpaceDE w:val="0"/>
              <w:autoSpaceDN w:val="0"/>
              <w:adjustRightInd w:val="0"/>
              <w:spacing w:line="340" w:lineRule="exact"/>
              <w:ind w:firstLine="420" w:firstLineChars="200"/>
              <w:jc w:val="left"/>
              <w:rPr>
                <w:rFonts w:ascii="Arial" w:hAnsi="Arial" w:cs="Arial"/>
                <w:sz w:val="21"/>
                <w:szCs w:val="21"/>
              </w:rPr>
            </w:pPr>
            <w:r>
              <w:rPr>
                <w:rFonts w:cs="Arial" w:asciiTheme="minorEastAsia" w:hAnsiTheme="minorEastAsia" w:eastAsiaTheme="minorEastAsia"/>
                <w:sz w:val="21"/>
                <w:szCs w:val="21"/>
              </w:rPr>
              <w:t>3.</w:t>
            </w:r>
            <w:r>
              <w:rPr>
                <w:rFonts w:hint="eastAsia" w:ascii="Arial" w:hAnsi="Arial" w:cs="Arial" w:eastAsiaTheme="minorEastAsia"/>
                <w:sz w:val="21"/>
                <w:szCs w:val="21"/>
              </w:rPr>
              <w:t>武术简易裁判法</w:t>
            </w:r>
            <w:r>
              <w:rPr>
                <w:rFonts w:hint="eastAsia" w:ascii="Arial" w:hAnsi="Arial" w:cs="Arial"/>
                <w:sz w:val="21"/>
                <w:szCs w:val="21"/>
              </w:rPr>
              <w:t>。</w:t>
            </w:r>
          </w:p>
          <w:p w14:paraId="6EED8E42">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预期成果：通过理论部分学习，</w:t>
            </w:r>
            <w:r>
              <w:rPr>
                <w:rFonts w:ascii="Arial" w:hAnsi="Arial" w:cs="Arial"/>
                <w:sz w:val="21"/>
                <w:szCs w:val="21"/>
              </w:rPr>
              <w:t>握基础体育理论知识，了解武术和中医养生功法的概况，掌握</w:t>
            </w:r>
            <w:r>
              <w:rPr>
                <w:rFonts w:hint="eastAsia" w:ascii="Arial" w:hAnsi="Arial" w:cs="Arial"/>
                <w:sz w:val="21"/>
                <w:szCs w:val="21"/>
              </w:rPr>
              <w:t>武术拳操</w:t>
            </w:r>
            <w:r>
              <w:rPr>
                <w:rFonts w:ascii="Arial" w:hAnsi="Arial" w:cs="Arial"/>
                <w:sz w:val="21"/>
                <w:szCs w:val="21"/>
              </w:rPr>
              <w:t>的的运动特点和锻炼方法，以及</w:t>
            </w:r>
            <w:r>
              <w:rPr>
                <w:rFonts w:hint="eastAsia" w:ascii="Arial" w:hAnsi="Arial" w:cs="Arial"/>
                <w:sz w:val="21"/>
                <w:szCs w:val="21"/>
              </w:rPr>
              <w:t>武术拳操</w:t>
            </w:r>
            <w:r>
              <w:rPr>
                <w:rFonts w:ascii="Arial" w:hAnsi="Arial" w:cs="Arial"/>
                <w:sz w:val="21"/>
                <w:szCs w:val="21"/>
              </w:rPr>
              <w:t>的健身功效，了解武术竞赛规则，提高学生对传统体育的认识</w:t>
            </w:r>
            <w:r>
              <w:rPr>
                <w:rFonts w:hint="eastAsia" w:ascii="Arial" w:hAnsi="Arial" w:cs="Arial"/>
                <w:sz w:val="21"/>
                <w:szCs w:val="21"/>
              </w:rPr>
              <w:t>。</w:t>
            </w:r>
          </w:p>
          <w:p w14:paraId="35D1E38E">
            <w:pPr>
              <w:widowControl w:val="0"/>
              <w:spacing w:line="340" w:lineRule="exact"/>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教学难点：武术拳操的功理和作用。</w:t>
            </w:r>
          </w:p>
          <w:p w14:paraId="0ED7B0B6">
            <w:pPr>
              <w:widowControl w:val="0"/>
              <w:spacing w:line="340" w:lineRule="exact"/>
              <w:jc w:val="both"/>
              <w:rPr>
                <w:rFonts w:asciiTheme="minorEastAsia" w:hAnsiTheme="minorEastAsia" w:eastAsiaTheme="minorEastAsia" w:cstheme="minorEastAsia"/>
                <w:sz w:val="21"/>
                <w:szCs w:val="21"/>
              </w:rPr>
            </w:pPr>
          </w:p>
          <w:p w14:paraId="6E36B79F">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武术实践教学</w:t>
            </w:r>
          </w:p>
          <w:p w14:paraId="503E36FE">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6C334BE1">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武术基本功法；</w:t>
            </w:r>
          </w:p>
          <w:p w14:paraId="52DEDC85">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武术拳操套路；</w:t>
            </w:r>
          </w:p>
          <w:p w14:paraId="7D2FC89F">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0F660412">
            <w:pPr>
              <w:widowControl/>
              <w:ind w:firstLine="420" w:firstLineChars="200"/>
              <w:jc w:val="left"/>
              <w:rPr>
                <w:sz w:val="21"/>
                <w:szCs w:val="21"/>
              </w:rPr>
            </w:pPr>
            <w:r>
              <w:rPr>
                <w:rFonts w:hint="eastAsia" w:cs="Arial" w:asciiTheme="minorEastAsia" w:hAnsiTheme="minorEastAsia"/>
                <w:sz w:val="21"/>
                <w:szCs w:val="21"/>
              </w:rPr>
              <w:t>1</w:t>
            </w:r>
            <w:r>
              <w:rPr>
                <w:rFonts w:cs="Arial" w:asciiTheme="minorEastAsia" w:hAnsiTheme="minorEastAsia"/>
                <w:sz w:val="21"/>
                <w:szCs w:val="21"/>
              </w:rPr>
              <w:t>.</w:t>
            </w:r>
            <w:r>
              <w:rPr>
                <w:rFonts w:hint="eastAsia" w:cs="Arial" w:asciiTheme="minorEastAsia" w:hAnsiTheme="minorEastAsia"/>
                <w:sz w:val="21"/>
                <w:szCs w:val="21"/>
              </w:rPr>
              <w:t>通</w:t>
            </w:r>
            <w:r>
              <w:rPr>
                <w:rFonts w:ascii="Arial" w:hAnsi="Arial" w:cs="Arial"/>
                <w:sz w:val="21"/>
                <w:szCs w:val="21"/>
              </w:rPr>
              <w:t>过基本功的练习，使学生能够尽快地掌握武术技法，全面提高武术动作质量，避免伤害事故的发生，延长运动寿命，提高专项身体素质，为练习套路打下良好的基础。</w:t>
            </w:r>
          </w:p>
          <w:p w14:paraId="281DCB10">
            <w:pPr>
              <w:widowControl w:val="0"/>
              <w:spacing w:line="340" w:lineRule="exact"/>
              <w:ind w:firstLine="420" w:firstLineChars="200"/>
              <w:jc w:val="both"/>
              <w:rPr>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w:t>
            </w:r>
            <w:r>
              <w:rPr>
                <w:rFonts w:ascii="Arial" w:hAnsi="Arial" w:cs="Arial"/>
                <w:sz w:val="21"/>
                <w:szCs w:val="21"/>
              </w:rPr>
              <w:t>过</w:t>
            </w:r>
            <w:r>
              <w:rPr>
                <w:rFonts w:hint="eastAsia" w:asciiTheme="minorEastAsia" w:hAnsiTheme="minorEastAsia" w:eastAsiaTheme="minorEastAsia" w:cstheme="minorEastAsia"/>
                <w:sz w:val="21"/>
                <w:szCs w:val="21"/>
              </w:rPr>
              <w:t>武术拳操</w:t>
            </w:r>
            <w:r>
              <w:rPr>
                <w:rFonts w:hint="eastAsia" w:ascii="Arial" w:hAnsi="Arial" w:cs="Arial"/>
                <w:sz w:val="21"/>
                <w:szCs w:val="21"/>
              </w:rPr>
              <w:t>教学，提高学生的武术修养，掌握武术拳操</w:t>
            </w:r>
            <w:r>
              <w:rPr>
                <w:rFonts w:ascii="Arial" w:hAnsi="Arial" w:cs="Arial"/>
                <w:sz w:val="21"/>
                <w:szCs w:val="21"/>
              </w:rPr>
              <w:t>动作方向路线，演练时要体现武术拳操独特的运动特点。</w:t>
            </w:r>
            <w:r>
              <w:rPr>
                <w:rFonts w:hint="eastAsia"/>
                <w:bCs/>
                <w:color w:val="000000"/>
                <w:sz w:val="21"/>
                <w:szCs w:val="21"/>
              </w:rPr>
              <w:t>树立正确的体育锻炼意识，同时在分组练习中提高学生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p w14:paraId="7AC20F4E">
            <w:pPr>
              <w:widowControl w:val="0"/>
              <w:spacing w:line="340" w:lineRule="exact"/>
              <w:jc w:val="both"/>
              <w:rPr>
                <w:rFonts w:ascii="Arial" w:hAnsi="Arial" w:cs="Arial"/>
                <w:sz w:val="21"/>
                <w:szCs w:val="21"/>
              </w:rPr>
            </w:pPr>
            <w:r>
              <w:rPr>
                <w:rFonts w:hint="eastAsia" w:asciiTheme="minorEastAsia" w:hAnsiTheme="minorEastAsia" w:eastAsiaTheme="minorEastAsia" w:cstheme="minorEastAsia"/>
                <w:sz w:val="21"/>
                <w:szCs w:val="21"/>
              </w:rPr>
              <w:t>教学难点：</w:t>
            </w:r>
            <w:r>
              <w:rPr>
                <w:rFonts w:ascii="Arial" w:hAnsi="Arial" w:cs="Arial"/>
                <w:sz w:val="21"/>
                <w:szCs w:val="21"/>
              </w:rPr>
              <w:t>练习中对完成动作的规范动作程度</w:t>
            </w:r>
            <w:r>
              <w:rPr>
                <w:rFonts w:hint="eastAsia" w:ascii="Arial" w:hAnsi="Arial" w:cs="Arial"/>
                <w:sz w:val="21"/>
                <w:szCs w:val="21"/>
              </w:rPr>
              <w:t>；</w:t>
            </w:r>
            <w:r>
              <w:rPr>
                <w:rFonts w:ascii="Arial" w:hAnsi="Arial" w:cs="Arial"/>
                <w:sz w:val="21"/>
                <w:szCs w:val="21"/>
              </w:rPr>
              <w:t>武术精气神的要求，以及手眼身法步的配合。</w:t>
            </w:r>
          </w:p>
          <w:p w14:paraId="17A14FCF">
            <w:pPr>
              <w:widowControl w:val="0"/>
              <w:spacing w:line="340" w:lineRule="exact"/>
              <w:jc w:val="both"/>
              <w:rPr>
                <w:rFonts w:ascii="Arial" w:hAnsi="Arial" w:cs="Arial"/>
                <w:sz w:val="20"/>
                <w:szCs w:val="21"/>
              </w:rPr>
            </w:pPr>
          </w:p>
          <w:p w14:paraId="2CDAADDA">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体能练习与体质健康测试</w:t>
            </w:r>
          </w:p>
          <w:p w14:paraId="6EEF4461">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16317700">
            <w:pPr>
              <w:widowControl w:val="0"/>
              <w:autoSpaceDE w:val="0"/>
              <w:autoSpaceDN w:val="0"/>
              <w:adjustRightInd w:val="0"/>
              <w:spacing w:line="340" w:lineRule="exact"/>
              <w:jc w:val="left"/>
              <w:rPr>
                <w:bCs/>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6C24DBE8">
            <w:pPr>
              <w:widowControl w:val="0"/>
              <w:autoSpaceDE w:val="0"/>
              <w:autoSpaceDN w:val="0"/>
              <w:adjustRightInd w:val="0"/>
              <w:spacing w:line="340" w:lineRule="exact"/>
              <w:jc w:val="left"/>
              <w:rPr>
                <w:bCs/>
                <w:sz w:val="21"/>
                <w:szCs w:val="20"/>
              </w:rPr>
            </w:pPr>
            <w:r>
              <w:rPr>
                <w:bCs/>
                <w:sz w:val="21"/>
                <w:szCs w:val="20"/>
              </w:rPr>
              <w:t>教学难点：练习中学生兴趣的激发和意志品质的培养。</w:t>
            </w:r>
          </w:p>
          <w:p w14:paraId="79CF6FF7">
            <w:pPr>
              <w:widowControl w:val="0"/>
              <w:autoSpaceDE w:val="0"/>
              <w:autoSpaceDN w:val="0"/>
              <w:adjustRightInd w:val="0"/>
              <w:spacing w:line="340" w:lineRule="exact"/>
              <w:jc w:val="left"/>
              <w:rPr>
                <w:bCs/>
                <w:sz w:val="21"/>
                <w:szCs w:val="20"/>
              </w:rPr>
            </w:pPr>
          </w:p>
          <w:p w14:paraId="1BACD961">
            <w:pPr>
              <w:widowControl w:val="0"/>
              <w:autoSpaceDE w:val="0"/>
              <w:autoSpaceDN w:val="0"/>
              <w:adjustRightInd w:val="0"/>
              <w:spacing w:line="340" w:lineRule="exact"/>
              <w:jc w:val="left"/>
              <w:rPr>
                <w:b/>
                <w:sz w:val="21"/>
                <w:szCs w:val="21"/>
              </w:rPr>
            </w:pPr>
            <w:r>
              <w:rPr>
                <w:rFonts w:hint="eastAsia"/>
                <w:b/>
                <w:sz w:val="21"/>
                <w:szCs w:val="21"/>
              </w:rPr>
              <w:t>第四单元：</w:t>
            </w:r>
            <w:r>
              <w:rPr>
                <w:rFonts w:hint="eastAsia"/>
                <w:bCs/>
                <w:sz w:val="21"/>
                <w:szCs w:val="21"/>
              </w:rPr>
              <w:t>有氧健身跑</w:t>
            </w:r>
          </w:p>
          <w:p w14:paraId="552F3AA8">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094A6821">
            <w:pPr>
              <w:widowControl/>
              <w:jc w:val="left"/>
              <w:rPr>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6E7AB261">
            <w:pPr>
              <w:widowControl/>
              <w:jc w:val="left"/>
              <w:rPr>
                <w:bCs/>
                <w:sz w:val="21"/>
                <w:szCs w:val="21"/>
              </w:rPr>
            </w:pPr>
            <w:r>
              <w:rPr>
                <w:bCs/>
                <w:sz w:val="21"/>
                <w:szCs w:val="20"/>
              </w:rPr>
              <w:t>教学难点：预防和监控学生代跑等作弊行为。</w:t>
            </w:r>
          </w:p>
        </w:tc>
      </w:tr>
    </w:tbl>
    <w:p w14:paraId="487D198A">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30A49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7226D660">
            <w:pPr>
              <w:pStyle w:val="16"/>
              <w:ind w:firstLine="489"/>
              <w:jc w:val="right"/>
              <w:rPr>
                <w:szCs w:val="21"/>
              </w:rPr>
            </w:pPr>
            <w:r>
              <w:rPr>
                <w:rFonts w:hint="eastAsia"/>
                <w:szCs w:val="21"/>
              </w:rPr>
              <w:t>课程目标</w:t>
            </w:r>
          </w:p>
          <w:p w14:paraId="039F453D">
            <w:pPr>
              <w:pStyle w:val="16"/>
              <w:ind w:right="210"/>
              <w:jc w:val="left"/>
              <w:rPr>
                <w:szCs w:val="21"/>
              </w:rPr>
            </w:pPr>
          </w:p>
          <w:p w14:paraId="459F0B2B">
            <w:pPr>
              <w:pStyle w:val="16"/>
              <w:ind w:right="210"/>
              <w:jc w:val="left"/>
              <w:rPr>
                <w:szCs w:val="21"/>
              </w:rPr>
            </w:pPr>
            <w:r>
              <w:rPr>
                <w:rFonts w:hint="eastAsia"/>
                <w:szCs w:val="21"/>
              </w:rPr>
              <w:t>教学单元</w:t>
            </w:r>
          </w:p>
        </w:tc>
        <w:tc>
          <w:tcPr>
            <w:tcW w:w="1074" w:type="dxa"/>
            <w:tcBorders>
              <w:top w:val="single" w:color="auto" w:sz="12" w:space="0"/>
            </w:tcBorders>
            <w:vAlign w:val="center"/>
          </w:tcPr>
          <w:p w14:paraId="34A0CF1E">
            <w:pPr>
              <w:pStyle w:val="16"/>
              <w:rPr>
                <w:rFonts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7AE92761">
            <w:pPr>
              <w:pStyle w:val="16"/>
              <w:rPr>
                <w:rFonts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6CE54F30">
            <w:pPr>
              <w:pStyle w:val="16"/>
              <w:rPr>
                <w:rFonts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305076D1">
            <w:pPr>
              <w:pStyle w:val="16"/>
              <w:rPr>
                <w:rFonts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241601C0">
            <w:pPr>
              <w:pStyle w:val="16"/>
              <w:rPr>
                <w:rFonts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38AF271A">
            <w:pPr>
              <w:pStyle w:val="16"/>
              <w:rPr>
                <w:rFonts w:asciiTheme="minorEastAsia" w:hAnsiTheme="minorEastAsia" w:eastAsiaTheme="minorEastAsia"/>
                <w:szCs w:val="21"/>
              </w:rPr>
            </w:pPr>
            <w:r>
              <w:rPr>
                <w:rFonts w:hint="eastAsia" w:asciiTheme="minorEastAsia" w:hAnsiTheme="minorEastAsia" w:eastAsiaTheme="minorEastAsia"/>
                <w:szCs w:val="21"/>
              </w:rPr>
              <w:t>6</w:t>
            </w:r>
          </w:p>
        </w:tc>
      </w:tr>
      <w:tr w14:paraId="41C39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43767A55">
            <w:pPr>
              <w:pStyle w:val="17"/>
            </w:pPr>
            <w:r>
              <w:rPr>
                <w:rFonts w:hint="eastAsia"/>
              </w:rPr>
              <w:t>第一单元</w:t>
            </w:r>
          </w:p>
        </w:tc>
        <w:tc>
          <w:tcPr>
            <w:tcW w:w="1074" w:type="dxa"/>
            <w:vAlign w:val="center"/>
          </w:tcPr>
          <w:p w14:paraId="297C5D78">
            <w:pPr>
              <w:pStyle w:val="17"/>
            </w:pPr>
            <w:r>
              <w:rPr>
                <w:rFonts w:hint="eastAsia"/>
              </w:rPr>
              <w:t>√</w:t>
            </w:r>
          </w:p>
        </w:tc>
        <w:tc>
          <w:tcPr>
            <w:tcW w:w="1074" w:type="dxa"/>
            <w:vAlign w:val="center"/>
          </w:tcPr>
          <w:p w14:paraId="629ED284">
            <w:pPr>
              <w:pStyle w:val="17"/>
            </w:pPr>
            <w:r>
              <w:rPr>
                <w:rFonts w:hint="eastAsia"/>
              </w:rPr>
              <w:t>√</w:t>
            </w:r>
          </w:p>
        </w:tc>
        <w:tc>
          <w:tcPr>
            <w:tcW w:w="1074" w:type="dxa"/>
            <w:vAlign w:val="center"/>
          </w:tcPr>
          <w:p w14:paraId="3FAC79D1">
            <w:pPr>
              <w:pStyle w:val="17"/>
            </w:pPr>
            <w:r>
              <w:rPr>
                <w:rFonts w:hint="eastAsia"/>
              </w:rPr>
              <w:t>√</w:t>
            </w:r>
          </w:p>
        </w:tc>
        <w:tc>
          <w:tcPr>
            <w:tcW w:w="1073" w:type="dxa"/>
            <w:vAlign w:val="center"/>
          </w:tcPr>
          <w:p w14:paraId="3C87FAB6">
            <w:pPr>
              <w:pStyle w:val="17"/>
            </w:pPr>
            <w:r>
              <w:rPr>
                <w:rFonts w:hint="eastAsia"/>
              </w:rPr>
              <w:t>√</w:t>
            </w:r>
          </w:p>
        </w:tc>
        <w:tc>
          <w:tcPr>
            <w:tcW w:w="1073" w:type="dxa"/>
            <w:vAlign w:val="center"/>
          </w:tcPr>
          <w:p w14:paraId="3B511332">
            <w:pPr>
              <w:pStyle w:val="17"/>
            </w:pPr>
            <w:r>
              <w:rPr>
                <w:rFonts w:hint="eastAsia"/>
              </w:rPr>
              <w:t>√</w:t>
            </w:r>
          </w:p>
        </w:tc>
        <w:tc>
          <w:tcPr>
            <w:tcW w:w="1074" w:type="dxa"/>
            <w:tcBorders>
              <w:right w:val="single" w:color="auto" w:sz="12" w:space="0"/>
            </w:tcBorders>
            <w:vAlign w:val="center"/>
          </w:tcPr>
          <w:p w14:paraId="4EDC55EA">
            <w:pPr>
              <w:pStyle w:val="17"/>
            </w:pPr>
            <w:r>
              <w:rPr>
                <w:rFonts w:hint="eastAsia"/>
              </w:rPr>
              <w:t>√</w:t>
            </w:r>
          </w:p>
        </w:tc>
      </w:tr>
      <w:tr w14:paraId="6962F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8F8C063">
            <w:pPr>
              <w:pStyle w:val="17"/>
            </w:pPr>
            <w:r>
              <w:rPr>
                <w:rFonts w:hint="eastAsia"/>
              </w:rPr>
              <w:t>第二单元</w:t>
            </w:r>
          </w:p>
        </w:tc>
        <w:tc>
          <w:tcPr>
            <w:tcW w:w="1074" w:type="dxa"/>
            <w:vAlign w:val="center"/>
          </w:tcPr>
          <w:p w14:paraId="2D90CF25">
            <w:pPr>
              <w:pStyle w:val="17"/>
            </w:pPr>
            <w:r>
              <w:rPr>
                <w:rFonts w:hint="eastAsia"/>
              </w:rPr>
              <w:t>√</w:t>
            </w:r>
          </w:p>
        </w:tc>
        <w:tc>
          <w:tcPr>
            <w:tcW w:w="1074" w:type="dxa"/>
            <w:vAlign w:val="center"/>
          </w:tcPr>
          <w:p w14:paraId="749074A3">
            <w:pPr>
              <w:pStyle w:val="17"/>
            </w:pPr>
            <w:r>
              <w:rPr>
                <w:rFonts w:hint="eastAsia"/>
              </w:rPr>
              <w:t>√</w:t>
            </w:r>
          </w:p>
        </w:tc>
        <w:tc>
          <w:tcPr>
            <w:tcW w:w="1074" w:type="dxa"/>
            <w:vAlign w:val="center"/>
          </w:tcPr>
          <w:p w14:paraId="5F6B65B2">
            <w:pPr>
              <w:pStyle w:val="17"/>
            </w:pPr>
            <w:r>
              <w:rPr>
                <w:rFonts w:hint="eastAsia"/>
              </w:rPr>
              <w:t>√</w:t>
            </w:r>
          </w:p>
        </w:tc>
        <w:tc>
          <w:tcPr>
            <w:tcW w:w="1073" w:type="dxa"/>
            <w:vAlign w:val="center"/>
          </w:tcPr>
          <w:p w14:paraId="0CFF8676">
            <w:pPr>
              <w:pStyle w:val="17"/>
            </w:pPr>
            <w:r>
              <w:rPr>
                <w:rFonts w:hint="eastAsia"/>
              </w:rPr>
              <w:t>√</w:t>
            </w:r>
          </w:p>
        </w:tc>
        <w:tc>
          <w:tcPr>
            <w:tcW w:w="1073" w:type="dxa"/>
            <w:vAlign w:val="center"/>
          </w:tcPr>
          <w:p w14:paraId="3037C98E">
            <w:pPr>
              <w:pStyle w:val="17"/>
            </w:pPr>
            <w:r>
              <w:rPr>
                <w:rFonts w:hint="eastAsia"/>
              </w:rPr>
              <w:t>√</w:t>
            </w:r>
          </w:p>
        </w:tc>
        <w:tc>
          <w:tcPr>
            <w:tcW w:w="1074" w:type="dxa"/>
            <w:tcBorders>
              <w:right w:val="single" w:color="auto" w:sz="12" w:space="0"/>
            </w:tcBorders>
            <w:vAlign w:val="center"/>
          </w:tcPr>
          <w:p w14:paraId="5E3920AE">
            <w:pPr>
              <w:pStyle w:val="17"/>
            </w:pPr>
            <w:r>
              <w:rPr>
                <w:rFonts w:hint="eastAsia"/>
              </w:rPr>
              <w:t>√</w:t>
            </w:r>
          </w:p>
        </w:tc>
      </w:tr>
      <w:tr w14:paraId="13C1C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3A6C0688">
            <w:pPr>
              <w:pStyle w:val="17"/>
            </w:pPr>
            <w:r>
              <w:rPr>
                <w:rFonts w:hint="eastAsia"/>
              </w:rPr>
              <w:t>第三单元</w:t>
            </w:r>
          </w:p>
        </w:tc>
        <w:tc>
          <w:tcPr>
            <w:tcW w:w="1074" w:type="dxa"/>
            <w:vAlign w:val="center"/>
          </w:tcPr>
          <w:p w14:paraId="39C0419D">
            <w:pPr>
              <w:pStyle w:val="17"/>
            </w:pPr>
          </w:p>
        </w:tc>
        <w:tc>
          <w:tcPr>
            <w:tcW w:w="1074" w:type="dxa"/>
            <w:vAlign w:val="center"/>
          </w:tcPr>
          <w:p w14:paraId="3018CA01">
            <w:pPr>
              <w:pStyle w:val="17"/>
            </w:pPr>
            <w:r>
              <w:rPr>
                <w:rFonts w:hint="eastAsia"/>
              </w:rPr>
              <w:t>√</w:t>
            </w:r>
          </w:p>
        </w:tc>
        <w:tc>
          <w:tcPr>
            <w:tcW w:w="1074" w:type="dxa"/>
            <w:vAlign w:val="center"/>
          </w:tcPr>
          <w:p w14:paraId="277A5EF3">
            <w:pPr>
              <w:pStyle w:val="17"/>
            </w:pPr>
          </w:p>
        </w:tc>
        <w:tc>
          <w:tcPr>
            <w:tcW w:w="1073" w:type="dxa"/>
            <w:vAlign w:val="center"/>
          </w:tcPr>
          <w:p w14:paraId="363C67F5">
            <w:pPr>
              <w:pStyle w:val="17"/>
            </w:pPr>
            <w:r>
              <w:rPr>
                <w:rFonts w:hint="eastAsia"/>
              </w:rPr>
              <w:t>√</w:t>
            </w:r>
          </w:p>
        </w:tc>
        <w:tc>
          <w:tcPr>
            <w:tcW w:w="1073" w:type="dxa"/>
            <w:vAlign w:val="center"/>
          </w:tcPr>
          <w:p w14:paraId="0C5038CE">
            <w:pPr>
              <w:pStyle w:val="17"/>
            </w:pPr>
          </w:p>
        </w:tc>
        <w:tc>
          <w:tcPr>
            <w:tcW w:w="1074" w:type="dxa"/>
            <w:tcBorders>
              <w:right w:val="single" w:color="auto" w:sz="12" w:space="0"/>
            </w:tcBorders>
            <w:vAlign w:val="center"/>
          </w:tcPr>
          <w:p w14:paraId="2D603C49">
            <w:pPr>
              <w:pStyle w:val="17"/>
            </w:pPr>
            <w:r>
              <w:rPr>
                <w:rFonts w:hint="eastAsia"/>
              </w:rPr>
              <w:t>√</w:t>
            </w:r>
          </w:p>
        </w:tc>
      </w:tr>
      <w:tr w14:paraId="115A8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300E15F9">
            <w:pPr>
              <w:pStyle w:val="17"/>
            </w:pPr>
            <w:r>
              <w:rPr>
                <w:rFonts w:hint="eastAsia"/>
              </w:rPr>
              <w:t>第四单元</w:t>
            </w:r>
          </w:p>
        </w:tc>
        <w:tc>
          <w:tcPr>
            <w:tcW w:w="1074" w:type="dxa"/>
            <w:tcBorders>
              <w:bottom w:val="single" w:color="auto" w:sz="12" w:space="0"/>
            </w:tcBorders>
            <w:vAlign w:val="center"/>
          </w:tcPr>
          <w:p w14:paraId="669C85E1">
            <w:pPr>
              <w:pStyle w:val="17"/>
            </w:pPr>
          </w:p>
        </w:tc>
        <w:tc>
          <w:tcPr>
            <w:tcW w:w="1074" w:type="dxa"/>
            <w:tcBorders>
              <w:bottom w:val="single" w:color="auto" w:sz="12" w:space="0"/>
            </w:tcBorders>
            <w:vAlign w:val="center"/>
          </w:tcPr>
          <w:p w14:paraId="012AAA60">
            <w:pPr>
              <w:pStyle w:val="17"/>
            </w:pPr>
            <w:r>
              <w:rPr>
                <w:rFonts w:hint="eastAsia"/>
              </w:rPr>
              <w:t>√</w:t>
            </w:r>
          </w:p>
        </w:tc>
        <w:tc>
          <w:tcPr>
            <w:tcW w:w="1074" w:type="dxa"/>
            <w:tcBorders>
              <w:bottom w:val="single" w:color="auto" w:sz="12" w:space="0"/>
            </w:tcBorders>
            <w:vAlign w:val="center"/>
          </w:tcPr>
          <w:p w14:paraId="5420527F">
            <w:pPr>
              <w:pStyle w:val="17"/>
            </w:pPr>
          </w:p>
        </w:tc>
        <w:tc>
          <w:tcPr>
            <w:tcW w:w="1073" w:type="dxa"/>
            <w:tcBorders>
              <w:bottom w:val="single" w:color="auto" w:sz="12" w:space="0"/>
            </w:tcBorders>
            <w:vAlign w:val="center"/>
          </w:tcPr>
          <w:p w14:paraId="42068286">
            <w:pPr>
              <w:pStyle w:val="17"/>
            </w:pPr>
            <w:r>
              <w:rPr>
                <w:rFonts w:hint="eastAsia"/>
              </w:rPr>
              <w:t>√</w:t>
            </w:r>
          </w:p>
        </w:tc>
        <w:tc>
          <w:tcPr>
            <w:tcW w:w="1073" w:type="dxa"/>
            <w:tcBorders>
              <w:bottom w:val="single" w:color="auto" w:sz="12" w:space="0"/>
            </w:tcBorders>
            <w:vAlign w:val="center"/>
          </w:tcPr>
          <w:p w14:paraId="281894C3">
            <w:pPr>
              <w:pStyle w:val="17"/>
            </w:pPr>
          </w:p>
        </w:tc>
        <w:tc>
          <w:tcPr>
            <w:tcW w:w="1074" w:type="dxa"/>
            <w:tcBorders>
              <w:bottom w:val="single" w:color="auto" w:sz="12" w:space="0"/>
              <w:right w:val="single" w:color="auto" w:sz="12" w:space="0"/>
            </w:tcBorders>
            <w:vAlign w:val="center"/>
          </w:tcPr>
          <w:p w14:paraId="7D171D2B">
            <w:pPr>
              <w:pStyle w:val="17"/>
            </w:pPr>
            <w:r>
              <w:rPr>
                <w:rFonts w:hint="eastAsia"/>
              </w:rPr>
              <w:t>√</w:t>
            </w:r>
          </w:p>
        </w:tc>
      </w:tr>
    </w:tbl>
    <w:p w14:paraId="3BB893B5">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6E099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29A29793">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06E39E64">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7CE67130">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7678A945">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6C41F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6F9BAAEB">
            <w:pPr>
              <w:widowControl w:val="0"/>
              <w:snapToGrid w:val="0"/>
              <w:jc w:val="center"/>
              <w:rPr>
                <w:rFonts w:ascii="黑体" w:hAnsi="黑体" w:eastAsia="黑体"/>
                <w:bCs/>
                <w:sz w:val="21"/>
                <w:szCs w:val="21"/>
              </w:rPr>
            </w:pPr>
          </w:p>
        </w:tc>
        <w:tc>
          <w:tcPr>
            <w:tcW w:w="2690" w:type="dxa"/>
            <w:vMerge w:val="continue"/>
          </w:tcPr>
          <w:p w14:paraId="68C22D08">
            <w:pPr>
              <w:widowControl w:val="0"/>
              <w:snapToGrid w:val="0"/>
              <w:jc w:val="center"/>
              <w:rPr>
                <w:rFonts w:ascii="黑体" w:hAnsi="黑体" w:eastAsia="黑体"/>
                <w:bCs/>
                <w:sz w:val="21"/>
                <w:szCs w:val="21"/>
              </w:rPr>
            </w:pPr>
          </w:p>
        </w:tc>
        <w:tc>
          <w:tcPr>
            <w:tcW w:w="1697" w:type="dxa"/>
            <w:vMerge w:val="continue"/>
          </w:tcPr>
          <w:p w14:paraId="232AB09C">
            <w:pPr>
              <w:widowControl w:val="0"/>
              <w:snapToGrid w:val="0"/>
              <w:jc w:val="center"/>
              <w:rPr>
                <w:rFonts w:ascii="黑体" w:hAnsi="黑体" w:eastAsia="黑体"/>
                <w:bCs/>
                <w:sz w:val="21"/>
                <w:szCs w:val="21"/>
              </w:rPr>
            </w:pPr>
          </w:p>
        </w:tc>
        <w:tc>
          <w:tcPr>
            <w:tcW w:w="708" w:type="dxa"/>
            <w:vAlign w:val="center"/>
          </w:tcPr>
          <w:p w14:paraId="07A3B80C">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296D19AD">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452E1ED0">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0B69E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A6EE816">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343AA596">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7C58BBA1">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1D9F122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5B19007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49E26DA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4425B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A70D304">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485EB9DA">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11C7DF1C">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49634D3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415EE13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0CB7DA7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18E2B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7C4D989">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71DCF285">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08481593">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09C8564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14F5091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41DE02F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64847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4BB4D03">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15B7F354">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0E0B88B9">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4FF005D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178013C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59649C7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607CE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300387D4">
            <w:pPr>
              <w:pStyle w:val="16"/>
              <w:widowControl w:val="0"/>
              <w:rPr>
                <w:szCs w:val="21"/>
              </w:rPr>
            </w:pPr>
            <w:r>
              <w:rPr>
                <w:rFonts w:hint="eastAsia"/>
                <w:szCs w:val="21"/>
              </w:rPr>
              <w:t>合计</w:t>
            </w:r>
          </w:p>
        </w:tc>
        <w:tc>
          <w:tcPr>
            <w:tcW w:w="708" w:type="dxa"/>
            <w:tcBorders>
              <w:bottom w:val="single" w:color="auto" w:sz="12" w:space="0"/>
            </w:tcBorders>
            <w:vAlign w:val="center"/>
          </w:tcPr>
          <w:p w14:paraId="54651F1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65EF724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056472D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3015F335">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1D73E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vAlign w:val="center"/>
          </w:tcPr>
          <w:p w14:paraId="7C39C964">
            <w:pPr>
              <w:pStyle w:val="16"/>
              <w:rPr>
                <w:color w:val="auto"/>
                <w:szCs w:val="16"/>
              </w:rPr>
            </w:pPr>
            <w:r>
              <w:rPr>
                <w:rFonts w:hint="eastAsia" w:ascii="黑体" w:hAnsi="黑体"/>
                <w:color w:val="auto"/>
                <w:szCs w:val="18"/>
              </w:rPr>
              <w:t xml:space="preserve">序号 </w:t>
            </w:r>
          </w:p>
        </w:tc>
        <w:tc>
          <w:tcPr>
            <w:tcW w:w="3021" w:type="dxa"/>
            <w:tcBorders>
              <w:top w:val="single" w:color="auto" w:sz="4" w:space="0"/>
              <w:left w:val="single" w:color="auto" w:sz="4" w:space="0"/>
              <w:right w:val="single" w:color="auto" w:sz="4" w:space="0"/>
            </w:tcBorders>
            <w:vAlign w:val="center"/>
          </w:tcPr>
          <w:p w14:paraId="5B22A5FC">
            <w:pPr>
              <w:pStyle w:val="16"/>
              <w:rPr>
                <w:color w:val="auto"/>
                <w:szCs w:val="16"/>
              </w:rPr>
            </w:pPr>
            <w:r>
              <w:rPr>
                <w:rFonts w:hint="eastAsia"/>
                <w:color w:val="auto"/>
                <w:szCs w:val="16"/>
              </w:rPr>
              <w:t>实验项目名称</w:t>
            </w:r>
          </w:p>
        </w:tc>
        <w:tc>
          <w:tcPr>
            <w:tcW w:w="3110" w:type="dxa"/>
            <w:tcBorders>
              <w:top w:val="single" w:color="auto" w:sz="4" w:space="0"/>
              <w:left w:val="single" w:color="auto" w:sz="4" w:space="0"/>
              <w:right w:val="single" w:color="auto" w:sz="4" w:space="0"/>
            </w:tcBorders>
            <w:vAlign w:val="center"/>
          </w:tcPr>
          <w:p w14:paraId="3CBED74A">
            <w:pPr>
              <w:pStyle w:val="16"/>
              <w:rPr>
                <w:color w:val="auto"/>
                <w:szCs w:val="16"/>
              </w:rPr>
            </w:pPr>
            <w:r>
              <w:rPr>
                <w:rFonts w:hint="eastAsia"/>
                <w:color w:val="auto"/>
                <w:szCs w:val="16"/>
              </w:rPr>
              <w:t>目标要求与主要内容</w:t>
            </w:r>
          </w:p>
        </w:tc>
        <w:tc>
          <w:tcPr>
            <w:tcW w:w="810" w:type="dxa"/>
            <w:tcBorders>
              <w:top w:val="single" w:color="auto" w:sz="4" w:space="0"/>
              <w:left w:val="single" w:color="auto" w:sz="4" w:space="0"/>
              <w:right w:val="single" w:color="auto" w:sz="4" w:space="0"/>
            </w:tcBorders>
            <w:vAlign w:val="center"/>
          </w:tcPr>
          <w:p w14:paraId="153E45A7">
            <w:pPr>
              <w:pStyle w:val="16"/>
              <w:rPr>
                <w:color w:val="auto"/>
                <w:szCs w:val="16"/>
              </w:rPr>
            </w:pPr>
            <w:r>
              <w:rPr>
                <w:rFonts w:hint="eastAsia"/>
                <w:color w:val="auto"/>
                <w:szCs w:val="16"/>
              </w:rPr>
              <w:t>实验 时数</w:t>
            </w:r>
          </w:p>
        </w:tc>
        <w:tc>
          <w:tcPr>
            <w:tcW w:w="758" w:type="dxa"/>
            <w:tcBorders>
              <w:top w:val="single" w:color="auto" w:sz="4" w:space="0"/>
              <w:left w:val="single" w:color="auto" w:sz="4" w:space="0"/>
              <w:right w:val="single" w:color="auto" w:sz="4" w:space="0"/>
            </w:tcBorders>
            <w:vAlign w:val="center"/>
          </w:tcPr>
          <w:p w14:paraId="6F68B5A3">
            <w:pPr>
              <w:pStyle w:val="16"/>
              <w:rPr>
                <w:color w:val="auto"/>
                <w:szCs w:val="16"/>
              </w:rPr>
            </w:pPr>
            <w:r>
              <w:rPr>
                <w:rFonts w:hint="eastAsia"/>
                <w:color w:val="auto"/>
                <w:szCs w:val="16"/>
              </w:rPr>
              <w:t>实验 类型</w:t>
            </w:r>
          </w:p>
        </w:tc>
      </w:tr>
      <w:tr w14:paraId="01BF4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3853ACFF">
            <w:pPr>
              <w:pStyle w:val="17"/>
              <w:rPr>
                <w:rFonts w:ascii="宋体" w:hAnsi="宋体"/>
                <w:bCs/>
                <w:color w:val="auto"/>
              </w:rPr>
            </w:pPr>
            <w:r>
              <w:rPr>
                <w:rFonts w:hint="eastAsia"/>
                <w:bCs/>
                <w:color w:val="auto"/>
              </w:rPr>
              <w:t>1</w:t>
            </w:r>
          </w:p>
        </w:tc>
        <w:tc>
          <w:tcPr>
            <w:tcW w:w="3021" w:type="dxa"/>
            <w:tcBorders>
              <w:left w:val="single" w:color="auto" w:sz="4" w:space="0"/>
              <w:right w:val="single" w:color="auto" w:sz="4" w:space="0"/>
            </w:tcBorders>
            <w:vAlign w:val="center"/>
          </w:tcPr>
          <w:p w14:paraId="3605FB05">
            <w:pPr>
              <w:pStyle w:val="17"/>
              <w:rPr>
                <w:rFonts w:ascii="宋体" w:hAnsi="宋体" w:cs="Times New Roman"/>
                <w:bCs/>
                <w:color w:val="auto"/>
              </w:rPr>
            </w:pPr>
            <w:r>
              <w:rPr>
                <w:rFonts w:hint="eastAsia" w:ascii="宋体" w:hAnsi="宋体"/>
                <w:bCs/>
                <w:color w:val="auto"/>
              </w:rPr>
              <w:t>基本技术动作示范</w:t>
            </w:r>
          </w:p>
        </w:tc>
        <w:tc>
          <w:tcPr>
            <w:tcW w:w="3110" w:type="dxa"/>
            <w:tcBorders>
              <w:left w:val="single" w:color="auto" w:sz="4" w:space="0"/>
              <w:right w:val="single" w:color="auto" w:sz="4" w:space="0"/>
            </w:tcBorders>
            <w:vAlign w:val="center"/>
          </w:tcPr>
          <w:p w14:paraId="05B27E95">
            <w:pPr>
              <w:pStyle w:val="17"/>
              <w:jc w:val="left"/>
              <w:rPr>
                <w:rFonts w:ascii="宋体" w:hAnsi="宋体"/>
                <w:bCs/>
                <w:color w:val="auto"/>
              </w:rPr>
            </w:pPr>
            <w:r>
              <w:rPr>
                <w:rFonts w:hint="eastAsia" w:ascii="宋体" w:hAnsi="宋体"/>
                <w:bCs/>
                <w:color w:val="auto"/>
              </w:rPr>
              <w:t>掌握武术基本动作，提高身体的灵活与协调能力。</w:t>
            </w:r>
          </w:p>
        </w:tc>
        <w:tc>
          <w:tcPr>
            <w:tcW w:w="810" w:type="dxa"/>
            <w:tcBorders>
              <w:left w:val="single" w:color="auto" w:sz="4" w:space="0"/>
              <w:right w:val="single" w:color="auto" w:sz="4" w:space="0"/>
            </w:tcBorders>
            <w:vAlign w:val="center"/>
          </w:tcPr>
          <w:p w14:paraId="18433005">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4BB5ED98">
            <w:pPr>
              <w:pStyle w:val="17"/>
              <w:rPr>
                <w:rFonts w:ascii="宋体" w:hAnsi="宋体"/>
                <w:bCs/>
                <w:color w:val="auto"/>
              </w:rPr>
            </w:pPr>
            <w:r>
              <w:rPr>
                <w:bCs/>
                <w:color w:val="auto"/>
              </w:rPr>
              <w:t>①</w:t>
            </w:r>
          </w:p>
        </w:tc>
      </w:tr>
      <w:tr w14:paraId="73809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58DCFC9B">
            <w:pPr>
              <w:pStyle w:val="17"/>
              <w:rPr>
                <w:rFonts w:ascii="宋体" w:hAnsi="宋体"/>
                <w:bCs/>
                <w:color w:val="auto"/>
              </w:rPr>
            </w:pPr>
            <w:r>
              <w:rPr>
                <w:rFonts w:hint="eastAsia"/>
                <w:bCs/>
                <w:color w:val="auto"/>
              </w:rPr>
              <w:t>2</w:t>
            </w:r>
          </w:p>
        </w:tc>
        <w:tc>
          <w:tcPr>
            <w:tcW w:w="3021" w:type="dxa"/>
            <w:tcBorders>
              <w:left w:val="single" w:color="auto" w:sz="4" w:space="0"/>
              <w:right w:val="single" w:color="auto" w:sz="4" w:space="0"/>
            </w:tcBorders>
            <w:shd w:val="clear" w:color="auto" w:fill="auto"/>
            <w:vAlign w:val="center"/>
          </w:tcPr>
          <w:p w14:paraId="4477FC60">
            <w:pPr>
              <w:pStyle w:val="17"/>
              <w:rPr>
                <w:rFonts w:ascii="宋体" w:hAnsi="宋体" w:cs="Times New Roman"/>
                <w:bCs/>
                <w:color w:val="auto"/>
              </w:rPr>
            </w:pPr>
            <w:r>
              <w:rPr>
                <w:rFonts w:hint="eastAsia" w:ascii="宋体" w:hAnsi="宋体" w:cs="Times New Roman"/>
                <w:bCs/>
                <w:color w:val="auto"/>
              </w:rPr>
              <w:t>组织开展武术技能实践</w:t>
            </w:r>
          </w:p>
        </w:tc>
        <w:tc>
          <w:tcPr>
            <w:tcW w:w="3110" w:type="dxa"/>
            <w:tcBorders>
              <w:left w:val="single" w:color="auto" w:sz="4" w:space="0"/>
              <w:right w:val="single" w:color="auto" w:sz="4" w:space="0"/>
            </w:tcBorders>
            <w:vAlign w:val="center"/>
          </w:tcPr>
          <w:p w14:paraId="2F861DEA">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vAlign w:val="center"/>
          </w:tcPr>
          <w:p w14:paraId="0CA92377">
            <w:pPr>
              <w:pStyle w:val="17"/>
              <w:rPr>
                <w:rFonts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vAlign w:val="center"/>
          </w:tcPr>
          <w:p w14:paraId="66FC9EB4">
            <w:pPr>
              <w:pStyle w:val="17"/>
              <w:rPr>
                <w:rFonts w:ascii="宋体" w:hAnsi="宋体"/>
                <w:bCs/>
                <w:color w:val="auto"/>
              </w:rPr>
            </w:pPr>
            <w:r>
              <w:rPr>
                <w:rFonts w:hint="eastAsia"/>
                <w:bCs/>
                <w:color w:val="auto"/>
              </w:rPr>
              <w:t>④</w:t>
            </w:r>
          </w:p>
        </w:tc>
      </w:tr>
      <w:tr w14:paraId="36ACF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36BB94A1">
            <w:pPr>
              <w:pStyle w:val="17"/>
              <w:rPr>
                <w:rFonts w:ascii="宋体" w:hAnsi="宋体"/>
                <w:bCs/>
                <w:color w:val="auto"/>
              </w:rPr>
            </w:pPr>
            <w:r>
              <w:rPr>
                <w:rFonts w:hint="eastAsia"/>
                <w:bCs/>
                <w:color w:val="auto"/>
              </w:rPr>
              <w:t>3</w:t>
            </w:r>
          </w:p>
        </w:tc>
        <w:tc>
          <w:tcPr>
            <w:tcW w:w="3021" w:type="dxa"/>
            <w:tcBorders>
              <w:left w:val="single" w:color="auto" w:sz="4" w:space="0"/>
              <w:right w:val="single" w:color="auto" w:sz="4" w:space="0"/>
            </w:tcBorders>
            <w:shd w:val="clear" w:color="auto" w:fill="auto"/>
            <w:vAlign w:val="center"/>
          </w:tcPr>
          <w:p w14:paraId="71C5E6B1">
            <w:pPr>
              <w:pStyle w:val="17"/>
              <w:rPr>
                <w:rFonts w:ascii="宋体" w:hAnsi="宋体" w:cs="Times New Roman"/>
                <w:bCs/>
                <w:color w:val="auto"/>
              </w:rPr>
            </w:pPr>
            <w:r>
              <w:rPr>
                <w:rFonts w:hint="eastAsia" w:ascii="宋体" w:hAnsi="宋体" w:cs="Times New Roman"/>
                <w:bCs/>
                <w:color w:val="auto"/>
              </w:rPr>
              <w:t>组织课内教学竞赛</w:t>
            </w:r>
          </w:p>
        </w:tc>
        <w:tc>
          <w:tcPr>
            <w:tcW w:w="3110" w:type="dxa"/>
            <w:tcBorders>
              <w:left w:val="single" w:color="auto" w:sz="4" w:space="0"/>
              <w:right w:val="single" w:color="auto" w:sz="4" w:space="0"/>
            </w:tcBorders>
            <w:vAlign w:val="center"/>
          </w:tcPr>
          <w:p w14:paraId="053A3C31">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vAlign w:val="center"/>
          </w:tcPr>
          <w:p w14:paraId="67E27E02">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25803245">
            <w:pPr>
              <w:pStyle w:val="17"/>
              <w:rPr>
                <w:rFonts w:ascii="宋体" w:hAnsi="宋体"/>
                <w:bCs/>
                <w:color w:val="auto"/>
              </w:rPr>
            </w:pPr>
            <w:r>
              <w:rPr>
                <w:bCs/>
                <w:color w:val="auto"/>
              </w:rPr>
              <w:t>②</w:t>
            </w:r>
          </w:p>
        </w:tc>
      </w:tr>
      <w:tr w14:paraId="4595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4DF4C376">
            <w:pPr>
              <w:pStyle w:val="17"/>
              <w:rPr>
                <w:color w:val="auto"/>
              </w:rPr>
            </w:pPr>
          </w:p>
        </w:tc>
        <w:tc>
          <w:tcPr>
            <w:tcW w:w="3021" w:type="dxa"/>
            <w:tcBorders>
              <w:left w:val="single" w:color="auto" w:sz="4" w:space="0"/>
              <w:right w:val="single" w:color="auto" w:sz="4" w:space="0"/>
            </w:tcBorders>
            <w:vAlign w:val="center"/>
          </w:tcPr>
          <w:p w14:paraId="6596BD0D">
            <w:pPr>
              <w:pStyle w:val="17"/>
              <w:rPr>
                <w:rFonts w:ascii="宋体" w:hAnsi="宋体" w:cs="Times New Roman"/>
                <w:b/>
                <w:bCs/>
                <w:color w:val="auto"/>
              </w:rPr>
            </w:pPr>
          </w:p>
        </w:tc>
        <w:tc>
          <w:tcPr>
            <w:tcW w:w="3110" w:type="dxa"/>
            <w:tcBorders>
              <w:left w:val="single" w:color="auto" w:sz="4" w:space="0"/>
              <w:right w:val="single" w:color="auto" w:sz="4" w:space="0"/>
            </w:tcBorders>
            <w:vAlign w:val="center"/>
          </w:tcPr>
          <w:p w14:paraId="655E2681">
            <w:pPr>
              <w:pStyle w:val="17"/>
              <w:rPr>
                <w:rFonts w:ascii="宋体" w:hAnsi="宋体"/>
                <w:color w:val="auto"/>
              </w:rPr>
            </w:pPr>
          </w:p>
        </w:tc>
        <w:tc>
          <w:tcPr>
            <w:tcW w:w="810" w:type="dxa"/>
            <w:tcBorders>
              <w:left w:val="single" w:color="auto" w:sz="4" w:space="0"/>
              <w:right w:val="single" w:color="auto" w:sz="4" w:space="0"/>
            </w:tcBorders>
            <w:vAlign w:val="center"/>
          </w:tcPr>
          <w:p w14:paraId="18EEA6CB">
            <w:pPr>
              <w:pStyle w:val="17"/>
              <w:rPr>
                <w:rFonts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vAlign w:val="center"/>
          </w:tcPr>
          <w:p w14:paraId="5C5DA5E1">
            <w:pPr>
              <w:pStyle w:val="17"/>
              <w:rPr>
                <w:color w:val="auto"/>
              </w:rPr>
            </w:pPr>
          </w:p>
        </w:tc>
      </w:tr>
    </w:tbl>
    <w:p w14:paraId="33C83FBE">
      <w:pPr>
        <w:pStyle w:val="20"/>
        <w:spacing w:before="163" w:beforeLines="50" w:after="163"/>
      </w:pPr>
      <w:r>
        <w:t>实验</w:t>
      </w:r>
      <w:r>
        <w:rPr>
          <w:rFonts w:hint="eastAsia"/>
        </w:rPr>
        <w:t>类</w:t>
      </w:r>
      <w:r>
        <w:t>型</w:t>
      </w:r>
      <w:r>
        <w:rPr>
          <w:rFonts w:hint="eastAsia"/>
        </w:rPr>
        <w:t xml:space="preserve">： </w:t>
      </w:r>
      <w:r>
        <w:t>①</w:t>
      </w:r>
      <w:r>
        <w:rPr>
          <w:rFonts w:hint="eastAsia"/>
        </w:rPr>
        <w:t>演</w:t>
      </w:r>
      <w:r>
        <w:t>示型</w:t>
      </w:r>
      <w:r>
        <w:rPr>
          <w:rFonts w:hint="eastAsia"/>
        </w:rPr>
        <w:t xml:space="preserve"> </w:t>
      </w:r>
      <w:r>
        <w:t>②验证型</w:t>
      </w:r>
      <w:r>
        <w:rPr>
          <w:rFonts w:hint="eastAsia"/>
        </w:rPr>
        <w:t xml:space="preserve"> </w:t>
      </w:r>
      <w:r>
        <w:t>③设计型</w:t>
      </w:r>
      <w:r>
        <w:rPr>
          <w:rFonts w:hint="eastAsia"/>
        </w:rPr>
        <w:t xml:space="preserve"> ④综合</w:t>
      </w:r>
      <w:r>
        <w:t>型</w:t>
      </w:r>
    </w:p>
    <w:p w14:paraId="74D137DF">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6CE00E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28" w:hRule="atLeast"/>
        </w:trPr>
        <w:tc>
          <w:tcPr>
            <w:tcW w:w="8276" w:type="dxa"/>
            <w:vAlign w:val="center"/>
          </w:tcPr>
          <w:p w14:paraId="43AD3116">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28674AD0">
            <w:pPr>
              <w:widowControl w:val="0"/>
              <w:spacing w:line="340" w:lineRule="atLeast"/>
              <w:ind w:firstLine="420" w:firstLineChars="200"/>
              <w:jc w:val="both"/>
              <w:rPr>
                <w:rFonts w:ascii="仿宋_GB2312" w:eastAsia="仿宋_GB2312" w:cs="仿宋_GB2312"/>
                <w:color w:val="000000"/>
              </w:rPr>
            </w:pPr>
            <w:r>
              <w:rPr>
                <w:rFonts w:hint="eastAsia" w:cs="仿宋_GB2312" w:asciiTheme="minorEastAsia" w:hAnsiTheme="minorEastAsia" w:eastAsiaTheme="minorEastAsia"/>
                <w:color w:val="000000"/>
                <w:sz w:val="21"/>
                <w:szCs w:val="21"/>
              </w:rPr>
              <w:t>武术拳操是以技击动作为素材，以身体练习为基本手段，遵照武术拳术和体操的创编规律组成的各种单个动作、组合和套路的练习形式。 它是根据大学生身心发展的规律，选取多个拳种的经典动作，具有动作简单实用、突出攻防格斗、强调发生助威、适于集体演练等特点。武术拳操赋予了丰富的文化内涵，其基本动作融合了长拳、南拳、太极拳、形意拳、查拳等传统拳术的部分典型动作，每个动作都有标准的动作规范、明确的攻防技击、丰富的文化内涵。在传授动作时，通过对文化内涵的讲解，引导学生追求技术动作背后所蕴含的文化内涵，使学生在进行武术拳操锻炼的同时，接受传统文化的熏陶。</w:t>
            </w:r>
            <w:r>
              <w:rPr>
                <w:rFonts w:cs="仿宋_GB2312" w:asciiTheme="minorEastAsia" w:hAnsiTheme="minorEastAsia" w:eastAsiaTheme="minorEastAsia"/>
                <w:color w:val="000000"/>
                <w:sz w:val="21"/>
                <w:szCs w:val="21"/>
              </w:rPr>
              <w:t>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w:t>
            </w:r>
            <w:r>
              <w:rPr>
                <w:rFonts w:hint="eastAsia" w:cs="仿宋_GB2312" w:asciiTheme="minorEastAsia" w:hAnsiTheme="minorEastAsia" w:eastAsiaTheme="minorEastAsia"/>
                <w:color w:val="000000"/>
                <w:sz w:val="21"/>
                <w:szCs w:val="21"/>
              </w:rPr>
              <w:t>。</w:t>
            </w:r>
            <w:r>
              <w:rPr>
                <w:rFonts w:cs="仿宋_GB2312" w:asciiTheme="minorEastAsia" w:hAnsiTheme="minorEastAsia" w:eastAsiaTheme="minorEastAsia"/>
                <w:color w:val="000000"/>
                <w:sz w:val="21"/>
                <w:szCs w:val="21"/>
              </w:rPr>
              <w:t>课外运动app的练习，提高了学生自主锻炼能力，帮助学生树立终身体育意识。</w:t>
            </w:r>
          </w:p>
        </w:tc>
      </w:tr>
    </w:tbl>
    <w:p w14:paraId="071E0271">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0D6AA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6CC526E5">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1D7E3574">
            <w:pPr>
              <w:pStyle w:val="19"/>
              <w:widowControl w:val="0"/>
              <w:spacing w:line="240" w:lineRule="auto"/>
              <w:jc w:val="center"/>
              <w:rPr>
                <w:rFonts w:ascii="黑体" w:hAnsi="宋体"/>
                <w:sz w:val="21"/>
                <w:szCs w:val="21"/>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18EE6137">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2D74D2E8">
            <w:pPr>
              <w:pStyle w:val="19"/>
              <w:widowControl w:val="0"/>
              <w:spacing w:line="240" w:lineRule="auto"/>
              <w:jc w:val="center"/>
              <w:rPr>
                <w:rFonts w:ascii="黑体" w:hAnsi="宋体"/>
                <w:sz w:val="21"/>
                <w:szCs w:val="21"/>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10F120A8">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559A4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4CA9CADB">
            <w:pPr>
              <w:widowControl w:val="0"/>
              <w:snapToGrid w:val="0"/>
              <w:jc w:val="center"/>
              <w:rPr>
                <w:rFonts w:ascii="黑体" w:hAnsi="黑体" w:eastAsia="黑体"/>
                <w:bCs/>
                <w:sz w:val="21"/>
                <w:szCs w:val="21"/>
              </w:rPr>
            </w:pPr>
          </w:p>
        </w:tc>
        <w:tc>
          <w:tcPr>
            <w:tcW w:w="709" w:type="dxa"/>
            <w:vMerge w:val="continue"/>
          </w:tcPr>
          <w:p w14:paraId="6578287E">
            <w:pPr>
              <w:pStyle w:val="19"/>
              <w:widowControl w:val="0"/>
              <w:jc w:val="both"/>
              <w:rPr>
                <w:rFonts w:ascii="黑体" w:hAnsi="黑体"/>
                <w:bCs/>
                <w:sz w:val="21"/>
                <w:szCs w:val="21"/>
              </w:rPr>
            </w:pPr>
          </w:p>
        </w:tc>
        <w:tc>
          <w:tcPr>
            <w:tcW w:w="2353" w:type="dxa"/>
            <w:vMerge w:val="continue"/>
            <w:tcBorders>
              <w:right w:val="double" w:color="auto" w:sz="4" w:space="0"/>
            </w:tcBorders>
          </w:tcPr>
          <w:p w14:paraId="1DA41D7B">
            <w:pPr>
              <w:pStyle w:val="19"/>
              <w:widowControl w:val="0"/>
              <w:jc w:val="both"/>
              <w:rPr>
                <w:rFonts w:ascii="黑体" w:hAnsi="黑体"/>
                <w:bCs/>
                <w:sz w:val="21"/>
                <w:szCs w:val="21"/>
              </w:rPr>
            </w:pPr>
          </w:p>
        </w:tc>
        <w:tc>
          <w:tcPr>
            <w:tcW w:w="612" w:type="dxa"/>
            <w:tcBorders>
              <w:left w:val="double" w:color="auto" w:sz="4" w:space="0"/>
            </w:tcBorders>
            <w:vAlign w:val="center"/>
          </w:tcPr>
          <w:p w14:paraId="4CAA0EC1">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w:t>
            </w:r>
          </w:p>
        </w:tc>
        <w:tc>
          <w:tcPr>
            <w:tcW w:w="612" w:type="dxa"/>
            <w:vAlign w:val="center"/>
          </w:tcPr>
          <w:p w14:paraId="624D8197">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p>
        </w:tc>
        <w:tc>
          <w:tcPr>
            <w:tcW w:w="612" w:type="dxa"/>
            <w:vAlign w:val="center"/>
          </w:tcPr>
          <w:p w14:paraId="075DFA35">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p>
        </w:tc>
        <w:tc>
          <w:tcPr>
            <w:tcW w:w="612" w:type="dxa"/>
            <w:vAlign w:val="center"/>
          </w:tcPr>
          <w:p w14:paraId="3993EA68">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12" w:type="dxa"/>
            <w:vAlign w:val="center"/>
          </w:tcPr>
          <w:p w14:paraId="100EA9FD">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w:t>
            </w:r>
          </w:p>
        </w:tc>
        <w:tc>
          <w:tcPr>
            <w:tcW w:w="612" w:type="dxa"/>
            <w:vAlign w:val="center"/>
          </w:tcPr>
          <w:p w14:paraId="4471170C">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6</w:t>
            </w:r>
          </w:p>
        </w:tc>
        <w:tc>
          <w:tcPr>
            <w:tcW w:w="706" w:type="dxa"/>
            <w:vMerge w:val="continue"/>
            <w:tcBorders>
              <w:right w:val="single" w:color="auto" w:sz="12" w:space="0"/>
            </w:tcBorders>
          </w:tcPr>
          <w:p w14:paraId="3ED892FE">
            <w:pPr>
              <w:pStyle w:val="19"/>
              <w:widowControl w:val="0"/>
              <w:spacing w:line="240" w:lineRule="auto"/>
              <w:jc w:val="center"/>
              <w:rPr>
                <w:rFonts w:ascii="黑体" w:hAnsi="黑体"/>
                <w:bCs/>
                <w:sz w:val="21"/>
                <w:szCs w:val="21"/>
              </w:rPr>
            </w:pPr>
          </w:p>
        </w:tc>
      </w:tr>
      <w:tr w14:paraId="5BA6D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58DAAE47">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72E22C37">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273F6314">
            <w:pPr>
              <w:pStyle w:val="17"/>
              <w:widowControl w:val="0"/>
              <w:rPr>
                <w:rFonts w:asciiTheme="minorEastAsia" w:hAnsiTheme="minorEastAsia" w:eastAsiaTheme="minorEastAsia"/>
              </w:rPr>
            </w:pPr>
            <w:r>
              <w:rPr>
                <w:rFonts w:hint="eastAsia" w:ascii="Arial" w:hAnsi="Arial" w:cs="Arial"/>
                <w:bCs/>
              </w:rPr>
              <w:t>武术专项</w:t>
            </w:r>
            <w:r>
              <w:rPr>
                <w:rFonts w:ascii="Arial" w:hAnsi="Arial" w:cs="Arial"/>
                <w:bCs/>
              </w:rPr>
              <w:t>评价</w:t>
            </w:r>
          </w:p>
        </w:tc>
        <w:tc>
          <w:tcPr>
            <w:tcW w:w="612" w:type="dxa"/>
            <w:tcBorders>
              <w:left w:val="double" w:color="auto" w:sz="4" w:space="0"/>
            </w:tcBorders>
            <w:shd w:val="clear" w:color="auto" w:fill="auto"/>
            <w:vAlign w:val="center"/>
          </w:tcPr>
          <w:p w14:paraId="12B53497">
            <w:pPr>
              <w:pStyle w:val="17"/>
              <w:widowControl w:val="0"/>
              <w:rPr>
                <w:rFonts w:ascii="宋体" w:hAnsi="宋体"/>
              </w:rPr>
            </w:pPr>
            <w:r>
              <w:rPr>
                <w:rFonts w:ascii="宋体" w:hAnsi="宋体"/>
              </w:rPr>
              <w:t>20</w:t>
            </w:r>
          </w:p>
        </w:tc>
        <w:tc>
          <w:tcPr>
            <w:tcW w:w="612" w:type="dxa"/>
            <w:shd w:val="clear" w:color="auto" w:fill="auto"/>
            <w:vAlign w:val="center"/>
          </w:tcPr>
          <w:p w14:paraId="0D85039A">
            <w:pPr>
              <w:pStyle w:val="17"/>
              <w:widowControl w:val="0"/>
              <w:rPr>
                <w:rFonts w:ascii="宋体" w:hAnsi="宋体"/>
              </w:rPr>
            </w:pPr>
            <w:r>
              <w:rPr>
                <w:rFonts w:ascii="宋体" w:hAnsi="宋体"/>
              </w:rPr>
              <w:t>10</w:t>
            </w:r>
          </w:p>
        </w:tc>
        <w:tc>
          <w:tcPr>
            <w:tcW w:w="612" w:type="dxa"/>
            <w:shd w:val="clear" w:color="auto" w:fill="auto"/>
            <w:vAlign w:val="center"/>
          </w:tcPr>
          <w:p w14:paraId="743A7182">
            <w:pPr>
              <w:pStyle w:val="17"/>
              <w:widowControl w:val="0"/>
              <w:rPr>
                <w:rFonts w:ascii="宋体" w:hAnsi="宋体"/>
              </w:rPr>
            </w:pPr>
            <w:r>
              <w:rPr>
                <w:rFonts w:hint="eastAsia" w:ascii="宋体" w:hAnsi="宋体"/>
              </w:rPr>
              <w:t>4</w:t>
            </w:r>
            <w:r>
              <w:rPr>
                <w:rFonts w:ascii="宋体" w:hAnsi="宋体"/>
              </w:rPr>
              <w:t>0</w:t>
            </w:r>
          </w:p>
        </w:tc>
        <w:tc>
          <w:tcPr>
            <w:tcW w:w="612" w:type="dxa"/>
            <w:shd w:val="clear" w:color="auto" w:fill="auto"/>
            <w:vAlign w:val="center"/>
          </w:tcPr>
          <w:p w14:paraId="58C51852">
            <w:pPr>
              <w:pStyle w:val="17"/>
              <w:widowControl w:val="0"/>
              <w:rPr>
                <w:rFonts w:ascii="宋体" w:hAnsi="宋体"/>
              </w:rPr>
            </w:pPr>
            <w:r>
              <w:rPr>
                <w:rFonts w:hint="eastAsia" w:ascii="宋体" w:hAnsi="宋体"/>
              </w:rPr>
              <w:t>1</w:t>
            </w:r>
            <w:r>
              <w:rPr>
                <w:rFonts w:ascii="宋体" w:hAnsi="宋体"/>
              </w:rPr>
              <w:t>0</w:t>
            </w:r>
          </w:p>
        </w:tc>
        <w:tc>
          <w:tcPr>
            <w:tcW w:w="612" w:type="dxa"/>
            <w:shd w:val="clear" w:color="auto" w:fill="auto"/>
            <w:vAlign w:val="center"/>
          </w:tcPr>
          <w:p w14:paraId="19449CBF">
            <w:pPr>
              <w:pStyle w:val="17"/>
              <w:widowControl w:val="0"/>
              <w:rPr>
                <w:rFonts w:ascii="宋体" w:hAnsi="宋体"/>
              </w:rPr>
            </w:pPr>
            <w:r>
              <w:rPr>
                <w:rFonts w:hint="eastAsia" w:ascii="宋体" w:hAnsi="宋体"/>
              </w:rPr>
              <w:t>1</w:t>
            </w:r>
            <w:r>
              <w:rPr>
                <w:rFonts w:ascii="宋体" w:hAnsi="宋体"/>
              </w:rPr>
              <w:t>0</w:t>
            </w:r>
          </w:p>
        </w:tc>
        <w:tc>
          <w:tcPr>
            <w:tcW w:w="612" w:type="dxa"/>
            <w:shd w:val="clear" w:color="auto" w:fill="auto"/>
            <w:vAlign w:val="center"/>
          </w:tcPr>
          <w:p w14:paraId="035DD3ED">
            <w:pPr>
              <w:pStyle w:val="17"/>
              <w:widowControl w:val="0"/>
              <w:rPr>
                <w:rFonts w:ascii="宋体" w:hAnsi="宋体"/>
              </w:rPr>
            </w:pPr>
            <w:r>
              <w:rPr>
                <w:rFonts w:hint="eastAsia" w:ascii="宋体" w:hAnsi="宋体"/>
              </w:rPr>
              <w:t>1</w:t>
            </w:r>
            <w:r>
              <w:rPr>
                <w:rFonts w:ascii="宋体" w:hAnsi="宋体"/>
              </w:rPr>
              <w:t>0</w:t>
            </w:r>
          </w:p>
        </w:tc>
        <w:tc>
          <w:tcPr>
            <w:tcW w:w="706" w:type="dxa"/>
            <w:tcBorders>
              <w:right w:val="single" w:color="auto" w:sz="12" w:space="0"/>
            </w:tcBorders>
            <w:vAlign w:val="center"/>
          </w:tcPr>
          <w:p w14:paraId="2208120A">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5854A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61587584">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10486E61">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7F837170">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shd w:val="clear" w:color="auto" w:fill="auto"/>
            <w:vAlign w:val="center"/>
          </w:tcPr>
          <w:p w14:paraId="12C2D4FE">
            <w:pPr>
              <w:pStyle w:val="17"/>
              <w:widowControl w:val="0"/>
              <w:rPr>
                <w:rFonts w:ascii="宋体" w:hAnsi="宋体"/>
              </w:rPr>
            </w:pPr>
            <w:r>
              <w:rPr>
                <w:rFonts w:hint="eastAsia" w:ascii="宋体" w:hAnsi="宋体"/>
                <w:lang w:val="en-US" w:eastAsia="zh-CN"/>
              </w:rPr>
              <w:t>3</w:t>
            </w:r>
            <w:r>
              <w:rPr>
                <w:rFonts w:hint="eastAsia" w:ascii="宋体" w:hAnsi="宋体"/>
              </w:rPr>
              <w:t>0</w:t>
            </w:r>
          </w:p>
        </w:tc>
        <w:tc>
          <w:tcPr>
            <w:tcW w:w="612" w:type="dxa"/>
            <w:shd w:val="clear" w:color="auto" w:fill="auto"/>
            <w:vAlign w:val="center"/>
          </w:tcPr>
          <w:p w14:paraId="0B1F80D9">
            <w:pPr>
              <w:pStyle w:val="17"/>
              <w:widowControl w:val="0"/>
              <w:rPr>
                <w:rFonts w:ascii="宋体" w:hAnsi="宋体"/>
              </w:rPr>
            </w:pPr>
            <w:r>
              <w:rPr>
                <w:rFonts w:hint="eastAsia" w:ascii="宋体" w:hAnsi="宋体"/>
              </w:rPr>
              <w:t>0</w:t>
            </w:r>
          </w:p>
        </w:tc>
        <w:tc>
          <w:tcPr>
            <w:tcW w:w="612" w:type="dxa"/>
            <w:shd w:val="clear" w:color="auto" w:fill="auto"/>
            <w:vAlign w:val="center"/>
          </w:tcPr>
          <w:p w14:paraId="4BBF198E">
            <w:pPr>
              <w:pStyle w:val="17"/>
              <w:widowControl w:val="0"/>
              <w:rPr>
                <w:rFonts w:ascii="宋体" w:hAnsi="宋体"/>
              </w:rPr>
            </w:pPr>
            <w:r>
              <w:rPr>
                <w:rFonts w:hint="eastAsia" w:ascii="宋体" w:hAnsi="宋体"/>
              </w:rPr>
              <w:t>50</w:t>
            </w:r>
          </w:p>
        </w:tc>
        <w:tc>
          <w:tcPr>
            <w:tcW w:w="612" w:type="dxa"/>
            <w:shd w:val="clear" w:color="auto" w:fill="auto"/>
            <w:vAlign w:val="center"/>
          </w:tcPr>
          <w:p w14:paraId="44E3BCF2">
            <w:pPr>
              <w:pStyle w:val="17"/>
              <w:widowControl w:val="0"/>
              <w:rPr>
                <w:rFonts w:ascii="宋体" w:hAnsi="宋体"/>
              </w:rPr>
            </w:pPr>
            <w:r>
              <w:rPr>
                <w:rFonts w:hint="eastAsia" w:ascii="宋体" w:hAnsi="宋体"/>
              </w:rPr>
              <w:t>0</w:t>
            </w:r>
          </w:p>
        </w:tc>
        <w:tc>
          <w:tcPr>
            <w:tcW w:w="612" w:type="dxa"/>
            <w:shd w:val="clear" w:color="auto" w:fill="auto"/>
            <w:vAlign w:val="center"/>
          </w:tcPr>
          <w:p w14:paraId="68F3B638">
            <w:pPr>
              <w:pStyle w:val="17"/>
              <w:widowControl w:val="0"/>
              <w:rPr>
                <w:rFonts w:ascii="宋体" w:hAnsi="宋体"/>
              </w:rPr>
            </w:pPr>
            <w:r>
              <w:rPr>
                <w:rFonts w:hint="eastAsia" w:ascii="宋体" w:hAnsi="宋体"/>
              </w:rPr>
              <w:t>0</w:t>
            </w:r>
          </w:p>
        </w:tc>
        <w:tc>
          <w:tcPr>
            <w:tcW w:w="612" w:type="dxa"/>
            <w:shd w:val="clear" w:color="auto" w:fill="auto"/>
            <w:vAlign w:val="center"/>
          </w:tcPr>
          <w:p w14:paraId="0EB707A9">
            <w:pPr>
              <w:pStyle w:val="17"/>
              <w:widowControl w:val="0"/>
              <w:rPr>
                <w:rFonts w:ascii="宋体" w:hAnsi="宋体"/>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614C9C41">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35285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5AC67645">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06B2C732">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7B7BCA5C">
            <w:pPr>
              <w:pStyle w:val="17"/>
              <w:widowControl w:val="0"/>
              <w:rPr>
                <w:rFonts w:asciiTheme="minorEastAsia" w:hAnsiTheme="minorEastAsia" w:eastAsiaTheme="minorEastAsia"/>
              </w:rPr>
            </w:pPr>
            <w:r>
              <w:rPr>
                <w:rFonts w:cs="Arial" w:asciiTheme="minorEastAsia" w:hAnsiTheme="minorEastAsia" w:eastAsiaTheme="minorEastAsia"/>
              </w:rPr>
              <w:t>《国家学生体质健康标准》测试评价</w:t>
            </w:r>
          </w:p>
        </w:tc>
        <w:tc>
          <w:tcPr>
            <w:tcW w:w="612" w:type="dxa"/>
            <w:tcBorders>
              <w:left w:val="double" w:color="auto" w:sz="4" w:space="0"/>
            </w:tcBorders>
            <w:shd w:val="clear" w:color="auto" w:fill="auto"/>
            <w:vAlign w:val="center"/>
          </w:tcPr>
          <w:p w14:paraId="2800D3CD">
            <w:pPr>
              <w:pStyle w:val="17"/>
              <w:widowControl w:val="0"/>
              <w:rPr>
                <w:rFonts w:ascii="宋体" w:hAnsi="宋体"/>
              </w:rPr>
            </w:pPr>
            <w:r>
              <w:rPr>
                <w:rFonts w:hint="eastAsia" w:ascii="宋体" w:hAnsi="宋体"/>
              </w:rPr>
              <w:t>20</w:t>
            </w:r>
          </w:p>
        </w:tc>
        <w:tc>
          <w:tcPr>
            <w:tcW w:w="612" w:type="dxa"/>
            <w:shd w:val="clear" w:color="auto" w:fill="auto"/>
            <w:vAlign w:val="center"/>
          </w:tcPr>
          <w:p w14:paraId="520FA6CD">
            <w:pPr>
              <w:pStyle w:val="17"/>
              <w:widowControl w:val="0"/>
              <w:rPr>
                <w:rFonts w:ascii="宋体" w:hAnsi="宋体"/>
              </w:rPr>
            </w:pPr>
            <w:r>
              <w:rPr>
                <w:rFonts w:hint="eastAsia" w:ascii="宋体" w:hAnsi="宋体"/>
              </w:rPr>
              <w:t>20</w:t>
            </w:r>
          </w:p>
        </w:tc>
        <w:tc>
          <w:tcPr>
            <w:tcW w:w="612" w:type="dxa"/>
            <w:shd w:val="clear" w:color="auto" w:fill="auto"/>
            <w:vAlign w:val="center"/>
          </w:tcPr>
          <w:p w14:paraId="2AE4A91A">
            <w:pPr>
              <w:pStyle w:val="17"/>
              <w:widowControl w:val="0"/>
              <w:rPr>
                <w:rFonts w:ascii="宋体" w:hAnsi="宋体"/>
              </w:rPr>
            </w:pPr>
            <w:r>
              <w:rPr>
                <w:rFonts w:hint="eastAsia" w:ascii="宋体" w:hAnsi="宋体"/>
              </w:rPr>
              <w:t>0</w:t>
            </w:r>
          </w:p>
        </w:tc>
        <w:tc>
          <w:tcPr>
            <w:tcW w:w="612" w:type="dxa"/>
            <w:shd w:val="clear" w:color="auto" w:fill="auto"/>
            <w:vAlign w:val="center"/>
          </w:tcPr>
          <w:p w14:paraId="6C7CEE99">
            <w:pPr>
              <w:pStyle w:val="17"/>
              <w:widowControl w:val="0"/>
              <w:rPr>
                <w:rFonts w:ascii="宋体" w:hAnsi="宋体"/>
              </w:rPr>
            </w:pPr>
            <w:r>
              <w:rPr>
                <w:rFonts w:hint="eastAsia" w:ascii="宋体" w:hAnsi="宋体"/>
              </w:rPr>
              <w:t>20</w:t>
            </w:r>
          </w:p>
        </w:tc>
        <w:tc>
          <w:tcPr>
            <w:tcW w:w="612" w:type="dxa"/>
            <w:shd w:val="clear" w:color="auto" w:fill="auto"/>
            <w:vAlign w:val="center"/>
          </w:tcPr>
          <w:p w14:paraId="398D93F2">
            <w:pPr>
              <w:pStyle w:val="17"/>
              <w:widowControl w:val="0"/>
              <w:rPr>
                <w:rFonts w:ascii="宋体" w:hAnsi="宋体"/>
              </w:rPr>
            </w:pPr>
            <w:r>
              <w:rPr>
                <w:rFonts w:hint="eastAsia" w:ascii="宋体" w:hAnsi="宋体"/>
              </w:rPr>
              <w:t>20</w:t>
            </w:r>
          </w:p>
        </w:tc>
        <w:tc>
          <w:tcPr>
            <w:tcW w:w="612" w:type="dxa"/>
            <w:shd w:val="clear" w:color="auto" w:fill="auto"/>
            <w:vAlign w:val="center"/>
          </w:tcPr>
          <w:p w14:paraId="6BB37535">
            <w:pPr>
              <w:pStyle w:val="17"/>
              <w:widowControl w:val="0"/>
              <w:rPr>
                <w:rFonts w:ascii="宋体" w:hAnsi="宋体"/>
              </w:rPr>
            </w:pPr>
            <w:r>
              <w:rPr>
                <w:rFonts w:ascii="宋体" w:hAnsi="宋体"/>
              </w:rPr>
              <w:t>20</w:t>
            </w:r>
          </w:p>
        </w:tc>
        <w:tc>
          <w:tcPr>
            <w:tcW w:w="706" w:type="dxa"/>
            <w:tcBorders>
              <w:right w:val="single" w:color="auto" w:sz="12" w:space="0"/>
            </w:tcBorders>
            <w:vAlign w:val="center"/>
          </w:tcPr>
          <w:p w14:paraId="064CDCF4">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2BCB0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1B64A0C4">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0CE89B7E">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4BE8E5E3">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shd w:val="clear" w:color="auto" w:fill="auto"/>
            <w:vAlign w:val="center"/>
          </w:tcPr>
          <w:p w14:paraId="14CCB00E">
            <w:pPr>
              <w:pStyle w:val="17"/>
              <w:widowControl w:val="0"/>
              <w:rPr>
                <w:rFonts w:ascii="宋体" w:hAnsi="宋体"/>
              </w:rPr>
            </w:pPr>
            <w:r>
              <w:rPr>
                <w:rFonts w:hint="eastAsia" w:ascii="宋体" w:hAnsi="宋体"/>
              </w:rPr>
              <w:t>20</w:t>
            </w:r>
          </w:p>
        </w:tc>
        <w:tc>
          <w:tcPr>
            <w:tcW w:w="612" w:type="dxa"/>
            <w:tcBorders>
              <w:bottom w:val="single" w:color="auto" w:sz="4" w:space="0"/>
            </w:tcBorders>
            <w:shd w:val="clear" w:color="auto" w:fill="auto"/>
            <w:vAlign w:val="center"/>
          </w:tcPr>
          <w:p w14:paraId="2B411846">
            <w:pPr>
              <w:pStyle w:val="17"/>
              <w:widowControl w:val="0"/>
              <w:rPr>
                <w:rFonts w:ascii="宋体" w:hAnsi="宋体"/>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shd w:val="clear" w:color="auto" w:fill="auto"/>
            <w:vAlign w:val="center"/>
          </w:tcPr>
          <w:p w14:paraId="67803F9A">
            <w:pPr>
              <w:pStyle w:val="17"/>
              <w:widowControl w:val="0"/>
              <w:rPr>
                <w:rFonts w:ascii="宋体" w:hAnsi="宋体"/>
              </w:rPr>
            </w:pPr>
            <w:r>
              <w:rPr>
                <w:rFonts w:hint="eastAsia" w:ascii="宋体" w:hAnsi="宋体"/>
              </w:rPr>
              <w:t>0</w:t>
            </w:r>
          </w:p>
        </w:tc>
        <w:tc>
          <w:tcPr>
            <w:tcW w:w="612" w:type="dxa"/>
            <w:tcBorders>
              <w:bottom w:val="single" w:color="auto" w:sz="4" w:space="0"/>
            </w:tcBorders>
            <w:shd w:val="clear" w:color="auto" w:fill="auto"/>
            <w:vAlign w:val="center"/>
          </w:tcPr>
          <w:p w14:paraId="1616A890">
            <w:pPr>
              <w:pStyle w:val="17"/>
              <w:widowControl w:val="0"/>
              <w:rPr>
                <w:rFonts w:ascii="宋体" w:hAnsi="宋体"/>
              </w:rPr>
            </w:pPr>
            <w:r>
              <w:rPr>
                <w:rFonts w:hint="eastAsia" w:ascii="宋体" w:hAnsi="宋体" w:eastAsiaTheme="minorEastAsia"/>
                <w:lang w:val="en-US" w:eastAsia="zh-CN"/>
              </w:rPr>
              <w:t>25</w:t>
            </w:r>
          </w:p>
        </w:tc>
        <w:tc>
          <w:tcPr>
            <w:tcW w:w="612" w:type="dxa"/>
            <w:tcBorders>
              <w:bottom w:val="single" w:color="auto" w:sz="4" w:space="0"/>
            </w:tcBorders>
            <w:shd w:val="clear" w:color="auto" w:fill="auto"/>
            <w:vAlign w:val="center"/>
          </w:tcPr>
          <w:p w14:paraId="5D8CA1EF">
            <w:pPr>
              <w:pStyle w:val="17"/>
              <w:widowControl w:val="0"/>
              <w:rPr>
                <w:rFonts w:ascii="宋体" w:hAnsi="宋体"/>
              </w:rPr>
            </w:pPr>
            <w:r>
              <w:rPr>
                <w:rFonts w:hint="eastAsia" w:ascii="宋体" w:hAnsi="宋体"/>
              </w:rPr>
              <w:t>20</w:t>
            </w:r>
          </w:p>
        </w:tc>
        <w:tc>
          <w:tcPr>
            <w:tcW w:w="612" w:type="dxa"/>
            <w:tcBorders>
              <w:bottom w:val="single" w:color="auto" w:sz="4" w:space="0"/>
            </w:tcBorders>
            <w:shd w:val="clear" w:color="auto" w:fill="auto"/>
            <w:vAlign w:val="center"/>
          </w:tcPr>
          <w:p w14:paraId="5FB6D078">
            <w:pPr>
              <w:pStyle w:val="17"/>
              <w:widowControl w:val="0"/>
              <w:rPr>
                <w:rFonts w:ascii="宋体" w:hAnsi="宋体"/>
              </w:rPr>
            </w:pPr>
            <w:r>
              <w:rPr>
                <w:rFonts w:ascii="宋体" w:hAnsi="宋体"/>
              </w:rPr>
              <w:t>10</w:t>
            </w:r>
          </w:p>
        </w:tc>
        <w:tc>
          <w:tcPr>
            <w:tcW w:w="706" w:type="dxa"/>
            <w:tcBorders>
              <w:bottom w:val="single" w:color="auto" w:sz="4" w:space="0"/>
              <w:right w:val="single" w:color="auto" w:sz="12" w:space="0"/>
            </w:tcBorders>
            <w:vAlign w:val="center"/>
          </w:tcPr>
          <w:p w14:paraId="7294218E">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46730725">
      <w:pPr>
        <w:pStyle w:val="19"/>
        <w:rPr>
          <w:rFonts w:ascii="黑体" w:hAnsi="宋体"/>
          <w:sz w:val="18"/>
          <w:szCs w:val="16"/>
        </w:rPr>
      </w:pPr>
    </w:p>
    <w:p w14:paraId="328CB109">
      <w:pPr>
        <w:rPr>
          <w:rFonts w:hint="eastAsia"/>
        </w:rPr>
      </w:pPr>
      <w:r>
        <w:rPr>
          <w:rFonts w:hint="eastAsia"/>
        </w:rPr>
        <w:br w:type="page"/>
      </w:r>
    </w:p>
    <w:p w14:paraId="10C809EF">
      <w:pPr>
        <w:jc w:val="center"/>
        <w:rPr>
          <w:rFonts w:ascii="黑体" w:hAnsi="黑体" w:eastAsia="黑体"/>
          <w:bCs/>
          <w:sz w:val="32"/>
          <w:szCs w:val="32"/>
        </w:rPr>
      </w:pPr>
      <w:r>
        <w:rPr>
          <w:rFonts w:hint="eastAsia" w:ascii="黑体" w:hAnsi="黑体" w:eastAsia="黑体"/>
          <w:bCs/>
          <w:sz w:val="32"/>
          <w:szCs w:val="32"/>
        </w:rPr>
        <w:t xml:space="preserve">《 </w:t>
      </w:r>
      <w:r>
        <w:rPr>
          <w:rFonts w:ascii="黑体" w:hAnsi="黑体" w:eastAsia="黑体"/>
          <w:bCs/>
          <w:sz w:val="32"/>
          <w:szCs w:val="32"/>
        </w:rPr>
        <w:t>飞镖</w:t>
      </w:r>
      <w:r>
        <w:rPr>
          <w:rFonts w:hint="eastAsia" w:ascii="黑体" w:hAnsi="黑体" w:eastAsia="黑体"/>
          <w:bCs/>
          <w:sz w:val="32"/>
          <w:szCs w:val="32"/>
        </w:rPr>
        <w:t>1》课程教学大纲</w:t>
      </w:r>
    </w:p>
    <w:p w14:paraId="7A966FC5">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51BD0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08642079">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1147B1B8">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（中文）飞镖1</w:t>
            </w:r>
          </w:p>
        </w:tc>
      </w:tr>
      <w:tr w14:paraId="27E90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629CCAE0">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3B1369DD">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（英文）</w:t>
            </w:r>
            <w:r>
              <w:rPr>
                <w:rFonts w:ascii="Times New Roman" w:hAnsi="Times New Roman" w:cs="Times New Roman" w:eastAsiaTheme="minorEastAsia"/>
                <w:color w:val="000000" w:themeColor="text1"/>
                <w:sz w:val="21"/>
                <w:szCs w:val="20"/>
                <w14:textFill>
                  <w14:solidFill>
                    <w14:schemeClr w14:val="tx1"/>
                  </w14:solidFill>
                </w14:textFill>
              </w:rPr>
              <w:t>Darts 1</w:t>
            </w:r>
          </w:p>
        </w:tc>
      </w:tr>
      <w:tr w14:paraId="653DE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E03F3A0">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76C6AE34">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100073</w:t>
            </w:r>
          </w:p>
        </w:tc>
        <w:tc>
          <w:tcPr>
            <w:tcW w:w="2126" w:type="dxa"/>
            <w:gridSpan w:val="2"/>
            <w:vAlign w:val="center"/>
          </w:tcPr>
          <w:p w14:paraId="136FBB64">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2831072C">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4A1CC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F4A9A5A">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41046A6D">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751B6748">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0AC4FC45">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4</w:t>
            </w:r>
          </w:p>
        </w:tc>
        <w:tc>
          <w:tcPr>
            <w:tcW w:w="1413" w:type="dxa"/>
            <w:gridSpan w:val="2"/>
            <w:vAlign w:val="center"/>
          </w:tcPr>
          <w:p w14:paraId="4B9B2819">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实践学时</w:t>
            </w:r>
          </w:p>
        </w:tc>
        <w:tc>
          <w:tcPr>
            <w:tcW w:w="786" w:type="dxa"/>
            <w:tcBorders>
              <w:right w:val="single" w:color="auto" w:sz="12" w:space="0"/>
            </w:tcBorders>
            <w:vAlign w:val="center"/>
          </w:tcPr>
          <w:p w14:paraId="2FC955B5">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7AB11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7EA9150">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0919C864">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41D3DF1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37BB6612">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w:t>
            </w:r>
            <w:r>
              <w:rPr>
                <w:rFonts w:hint="eastAsia" w:asciiTheme="minorEastAsia" w:hAnsiTheme="minorEastAsia" w:eastAsiaTheme="minorEastAsia"/>
                <w:color w:val="000000" w:themeColor="text1"/>
                <w:sz w:val="21"/>
                <w:szCs w:val="20"/>
                <w:lang w:eastAsia="zh-CN"/>
                <w14:textFill>
                  <w14:solidFill>
                    <w14:schemeClr w14:val="tx1"/>
                  </w14:solidFill>
                </w14:textFill>
              </w:rPr>
              <w:t>学生</w:t>
            </w:r>
            <w:r>
              <w:rPr>
                <w:rFonts w:asciiTheme="minorEastAsia" w:hAnsiTheme="minorEastAsia" w:eastAsiaTheme="minorEastAsia"/>
                <w:color w:val="000000" w:themeColor="text1"/>
                <w:sz w:val="21"/>
                <w:szCs w:val="20"/>
                <w14:textFill>
                  <w14:solidFill>
                    <w14:schemeClr w14:val="tx1"/>
                  </w14:solidFill>
                </w14:textFill>
              </w:rPr>
              <w:t>第</w:t>
            </w:r>
            <w:r>
              <w:rPr>
                <w:rFonts w:hint="eastAsia" w:asciiTheme="minorEastAsia" w:hAnsiTheme="minorEastAsia" w:eastAsiaTheme="minorEastAsia"/>
                <w:color w:val="000000" w:themeColor="text1"/>
                <w:sz w:val="21"/>
                <w:szCs w:val="20"/>
                <w14:textFill>
                  <w14:solidFill>
                    <w14:schemeClr w14:val="tx1"/>
                  </w14:solidFill>
                </w14:textFill>
              </w:rPr>
              <w:t>2、4学期</w:t>
            </w:r>
          </w:p>
        </w:tc>
      </w:tr>
      <w:tr w14:paraId="1E03B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61B162A">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1302C680">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sz w:val="21"/>
                <w:szCs w:val="20"/>
              </w:rPr>
              <w:t>通识教育必修课</w:t>
            </w:r>
          </w:p>
        </w:tc>
        <w:tc>
          <w:tcPr>
            <w:tcW w:w="2126" w:type="dxa"/>
            <w:gridSpan w:val="2"/>
            <w:vAlign w:val="center"/>
          </w:tcPr>
          <w:p w14:paraId="78CFB12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482C2C47">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考查</w:t>
            </w:r>
          </w:p>
        </w:tc>
      </w:tr>
      <w:tr w14:paraId="6AD5E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F66313D">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39D53EFD">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color w:val="000000"/>
                <w:sz w:val="21"/>
                <w:szCs w:val="21"/>
              </w:rPr>
              <w:t>《新编大学体育与健康教程》王慧</w:t>
            </w:r>
            <w:r>
              <w:rPr>
                <w:rFonts w:hint="eastAsia"/>
                <w:color w:val="000000"/>
                <w:sz w:val="21"/>
                <w:szCs w:val="21"/>
                <w:lang w:val="en-US" w:eastAsia="zh-CN"/>
              </w:rPr>
              <w:t xml:space="preserve"> </w:t>
            </w:r>
            <w:r>
              <w:rPr>
                <w:rFonts w:hint="eastAsia"/>
                <w:color w:val="000000"/>
                <w:sz w:val="21"/>
                <w:szCs w:val="21"/>
              </w:rPr>
              <w:t>刘彬主编、ISBN978-7-5229-0562-4、中国纺织出版社、2023.8</w:t>
            </w:r>
          </w:p>
        </w:tc>
        <w:tc>
          <w:tcPr>
            <w:tcW w:w="1413" w:type="dxa"/>
            <w:gridSpan w:val="2"/>
            <w:vAlign w:val="center"/>
          </w:tcPr>
          <w:p w14:paraId="2A47180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242F405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1C968E8B">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否</w:t>
            </w:r>
          </w:p>
        </w:tc>
      </w:tr>
      <w:tr w14:paraId="3770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6150B51D">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3B2C7D09">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264CA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29DF6AAF">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1BBA24EE">
            <w:pPr>
              <w:widowControl w:val="0"/>
              <w:autoSpaceDE w:val="0"/>
              <w:autoSpaceDN w:val="0"/>
              <w:adjustRightInd w:val="0"/>
              <w:spacing w:line="340" w:lineRule="exact"/>
              <w:ind w:firstLine="420" w:firstLineChars="200"/>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飞镖运动起源手上五世纪的英格</w:t>
            </w:r>
            <w:r>
              <w:rPr>
                <w:rFonts w:cs="Arial" w:asciiTheme="minorEastAsia" w:hAnsiTheme="minorEastAsia" w:eastAsiaTheme="minorEastAsia"/>
                <w:sz w:val="21"/>
                <w:szCs w:val="21"/>
              </w:rPr>
              <w:t>兰，作为一项新兴的运动，深受大众的喜爱。</w:t>
            </w:r>
            <w:r>
              <w:rPr>
                <w:rFonts w:hint="eastAsia" w:cs="Arial" w:asciiTheme="minorEastAsia" w:hAnsiTheme="minorEastAsia" w:eastAsiaTheme="minorEastAsia"/>
                <w:sz w:val="21"/>
                <w:szCs w:val="21"/>
              </w:rPr>
              <w:t>从二十一世纪到现在有了很大的发展、普及与提高。</w:t>
            </w:r>
            <w:r>
              <w:rPr>
                <w:rFonts w:cs="Arial" w:asciiTheme="minorEastAsia" w:hAnsiTheme="minorEastAsia" w:eastAsiaTheme="minorEastAsia"/>
                <w:sz w:val="21"/>
                <w:szCs w:val="21"/>
              </w:rPr>
              <w:t>1999年5月被国家体育总局列为我国第95个正式体育项目以来，飞镖运动在我国发展迅速，至今已举办多届全国公开赛，许多学校将飞镖运动列为体育课程。飞镖运动既可缓解持久学习工作导致的精神紧张和神经疲劳，增强学生身体素质和健康状况，更因具普适性，关注不同层次和不同身体条件的学生需求，确保每个学生受益。飞镖运动规则和独有的行为准则，有助于提高学生综合教养。飞镖运动器材较简单，不受年龄、性别、身体、场地、气候等条件限制，又是结合身体、</w:t>
            </w:r>
            <w:r>
              <w:rPr>
                <w:rFonts w:hint="eastAsia" w:cs="Arial" w:asciiTheme="minorEastAsia" w:hAnsiTheme="minorEastAsia" w:eastAsiaTheme="minorEastAsia"/>
                <w:sz w:val="21"/>
                <w:szCs w:val="21"/>
              </w:rPr>
              <w:t>心智于一体的运动，集趣味性、对抗性、娱乐性于一身，是一项很好的休闲体育运动。也是大众喜闻乐见和参与性广泛的健身娱乐项目。</w:t>
            </w:r>
          </w:p>
          <w:p w14:paraId="738EEC8D">
            <w:pPr>
              <w:widowControl w:val="0"/>
              <w:autoSpaceDE w:val="0"/>
              <w:autoSpaceDN w:val="0"/>
              <w:adjustRightInd w:val="0"/>
              <w:spacing w:line="340" w:lineRule="exact"/>
              <w:ind w:firstLine="360"/>
              <w:jc w:val="left"/>
              <w:rPr>
                <w:rFonts w:cs="Arial" w:asciiTheme="minorEastAsia" w:hAnsiTheme="minorEastAsia" w:eastAsiaTheme="minorEastAsia"/>
                <w:sz w:val="20"/>
              </w:rPr>
            </w:pPr>
            <w:r>
              <w:rPr>
                <w:rFonts w:hint="eastAsia" w:cs="Arial" w:asciiTheme="minorEastAsia" w:hAnsiTheme="minorEastAsia" w:eastAsiaTheme="minorEastAsia"/>
                <w:sz w:val="21"/>
                <w:szCs w:val="21"/>
              </w:rPr>
              <w:t>本课程通过飞镖运动的教学，提高学生参与体育锻炼兴趣，增强学生体质，培养学生爱国主义、集体主义的思想品德，使学生具备终身体育意识以及勇敢顽强、团结进取、开拓创新的精神风貌。并达到：</w:t>
            </w:r>
            <w:r>
              <w:rPr>
                <w:rFonts w:cs="Arial" w:asciiTheme="minorEastAsia" w:hAnsiTheme="minorEastAsia" w:eastAsiaTheme="minorEastAsia"/>
                <w:sz w:val="21"/>
                <w:szCs w:val="21"/>
              </w:rPr>
              <w:t>1</w:t>
            </w:r>
            <w:r>
              <w:rPr>
                <w:rFonts w:hint="eastAsia" w:cs="Arial" w:asciiTheme="minorEastAsia" w:hAnsiTheme="minorEastAsia" w:eastAsiaTheme="minorEastAsia"/>
                <w:sz w:val="21"/>
                <w:szCs w:val="21"/>
              </w:rPr>
              <w:t>、发展学生上肢肌肉力量，促使神经精确控制肌肉及提高大脑瞬时记忆动作的能力；</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、培养学生健康积极的心理素质。</w:t>
            </w:r>
            <w:r>
              <w:rPr>
                <w:rFonts w:cs="Arial" w:asciiTheme="minorEastAsia" w:hAnsiTheme="minorEastAsia" w:eastAsiaTheme="minorEastAsia"/>
                <w:sz w:val="21"/>
                <w:szCs w:val="21"/>
              </w:rPr>
              <w:t>3</w:t>
            </w:r>
            <w:r>
              <w:rPr>
                <w:rFonts w:hint="eastAsia" w:cs="Arial" w:asciiTheme="minorEastAsia" w:hAnsiTheme="minorEastAsia" w:eastAsiaTheme="minorEastAsia"/>
                <w:sz w:val="21"/>
                <w:szCs w:val="21"/>
              </w:rPr>
              <w:t>、掌握飞镖运动基本技术，了解飞镖比赛的竞赛规则，能够自觉地，经常性地参加飞镖运动，并积极参加各级各类飞镖比赛。</w:t>
            </w:r>
          </w:p>
        </w:tc>
      </w:tr>
      <w:tr w14:paraId="2940B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59" w:hRule="atLeast"/>
        </w:trPr>
        <w:tc>
          <w:tcPr>
            <w:tcW w:w="1691" w:type="dxa"/>
            <w:tcBorders>
              <w:left w:val="single" w:color="auto" w:sz="12" w:space="0"/>
              <w:bottom w:val="double" w:color="auto" w:sz="4" w:space="0"/>
            </w:tcBorders>
            <w:shd w:val="clear" w:color="auto" w:fill="auto"/>
            <w:vAlign w:val="center"/>
          </w:tcPr>
          <w:p w14:paraId="19DE666B">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5BE88618">
            <w:pPr>
              <w:widowControl w:val="0"/>
              <w:ind w:firstLine="420" w:firstLineChars="200"/>
              <w:jc w:val="left"/>
              <w:rPr>
                <w:rFonts w:ascii="Arial" w:hAnsi="Arial" w:cs="Arial"/>
                <w:sz w:val="20"/>
                <w:szCs w:val="21"/>
              </w:rPr>
            </w:pPr>
            <w:r>
              <w:rPr>
                <w:rFonts w:asciiTheme="minorEastAsia" w:hAnsiTheme="minorEastAsia" w:eastAsiaTheme="minorEastAsia"/>
                <w:color w:val="000000" w:themeColor="text1"/>
                <w:sz w:val="21"/>
                <w:szCs w:val="20"/>
                <w14:textFill>
                  <w14:solidFill>
                    <w14:schemeClr w14:val="tx1"/>
                  </w14:solidFill>
                </w14:textFill>
              </w:rPr>
              <w:t>本课程为体育必修课自选项目课程，适合全校本科各专业学生。如有伤、残、病及身体异常、特型等特殊原因不能参加正常体育活动的学生，应提出申请，改上以指导康复、保健为主的体育保健班课程。</w:t>
            </w:r>
          </w:p>
        </w:tc>
      </w:tr>
      <w:tr w14:paraId="5FDAC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299C648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29C0C4F4">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696595" cy="406400"/>
                  <wp:effectExtent l="0" t="0" r="0" b="508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96595" cy="406400"/>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13B55415">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73BE5FF4">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64316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5FFC86C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1FD5398A">
            <w:pPr>
              <w:widowControl w:val="0"/>
              <w:jc w:val="right"/>
              <w:rPr>
                <w:rFonts w:ascii="黑体" w:hAnsi="黑体" w:eastAsia="黑体"/>
                <w:color w:val="000000" w:themeColor="text1"/>
                <w:sz w:val="21"/>
                <w:szCs w:val="21"/>
                <w14:textFill>
                  <w14:solidFill>
                    <w14:schemeClr w14:val="tx1"/>
                  </w14:solidFill>
                </w14:textFill>
              </w:rPr>
            </w:pPr>
            <w:r>
              <w:rPr>
                <w:rFonts w:hint="eastAsia"/>
                <w:color w:val="000000"/>
                <w:position w:val="-20"/>
                <w:sz w:val="21"/>
                <w:szCs w:val="21"/>
              </w:rPr>
              <w:drawing>
                <wp:inline distT="0" distB="0" distL="0" distR="0">
                  <wp:extent cx="1196340" cy="358775"/>
                  <wp:effectExtent l="0" t="0" r="7620" b="6985"/>
                  <wp:docPr id="32" name="图片 32" descr="C:\Users\ADMINI~1\AppData\Local\Temp\WeChat Files\9362a975b601af730f5efb4a143f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1\AppData\Local\Temp\WeChat Files\9362a975b601af730f5efb4a143f6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35551" cy="37066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22A7D6B0">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738A9B2E">
            <w:pPr>
              <w:widowControl w:val="0"/>
              <w:jc w:val="center"/>
              <w:rPr>
                <w:rFonts w:hint="default" w:ascii="Times New Roman" w:hAnsi="Times New Roman" w:eastAsiaTheme="minorEastAsia"/>
                <w:color w:val="000000"/>
                <w:sz w:val="21"/>
                <w:szCs w:val="21"/>
                <w:lang w:val="en-US" w:eastAsia="zh-CN"/>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lang w:val="en-US" w:eastAsia="zh-CN"/>
              </w:rPr>
              <w:t>5.2</w:t>
            </w:r>
          </w:p>
        </w:tc>
      </w:tr>
      <w:tr w14:paraId="0C59A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37E4F09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009860EF">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38B947EA">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3E7C10BB">
            <w:pPr>
              <w:widowControl w:val="0"/>
              <w:jc w:val="center"/>
              <w:rPr>
                <w:rFonts w:ascii="Times New Roman" w:hAnsi="Times New Roman"/>
                <w:color w:val="000000"/>
                <w:sz w:val="21"/>
                <w:szCs w:val="21"/>
              </w:rPr>
            </w:pPr>
          </w:p>
        </w:tc>
      </w:tr>
    </w:tbl>
    <w:p w14:paraId="44EDF493">
      <w:pPr>
        <w:pStyle w:val="19"/>
        <w:spacing w:before="326" w:beforeLines="100" w:line="360" w:lineRule="auto"/>
        <w:rPr>
          <w:rFonts w:ascii="黑体" w:hAnsi="宋体"/>
        </w:rPr>
      </w:pPr>
      <w:r>
        <w:rPr>
          <w:rFonts w:hint="eastAsia" w:ascii="黑体" w:hAnsi="宋体"/>
        </w:rPr>
        <w:t>二、课程目标与毕业要求</w:t>
      </w:r>
    </w:p>
    <w:p w14:paraId="56362AB6">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39F8A1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2FD26648">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53FFEB6A">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5693E7B6">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1F84C5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5111482">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58017FBD">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137AB0D9">
            <w:pPr>
              <w:pStyle w:val="17"/>
              <w:jc w:val="left"/>
              <w:rPr>
                <w:rFonts w:ascii="宋体" w:hAnsi="宋体"/>
                <w:bCs/>
                <w:szCs w:val="20"/>
              </w:rPr>
            </w:pPr>
            <w:r>
              <w:rPr>
                <w:rFonts w:ascii="Arial" w:hAnsi="Arial" w:cs="Arial"/>
              </w:rPr>
              <w:t>掌握飞镖基本理论和比赛编排的知识，以及竞赛组织裁判工作相关理论知识。</w:t>
            </w:r>
          </w:p>
        </w:tc>
      </w:tr>
      <w:tr w14:paraId="3DC8FC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41AD4F48">
            <w:pPr>
              <w:pStyle w:val="17"/>
              <w:rPr>
                <w:bCs/>
              </w:rPr>
            </w:pPr>
          </w:p>
        </w:tc>
        <w:tc>
          <w:tcPr>
            <w:tcW w:w="764" w:type="dxa"/>
            <w:shd w:val="clear" w:color="auto" w:fill="auto"/>
            <w:vAlign w:val="center"/>
          </w:tcPr>
          <w:p w14:paraId="20C08E5F">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10388CE9">
            <w:pPr>
              <w:pStyle w:val="17"/>
              <w:jc w:val="left"/>
              <w:rPr>
                <w:rFonts w:ascii="宋体" w:hAnsi="宋体"/>
                <w:bCs/>
                <w:szCs w:val="20"/>
              </w:rPr>
            </w:pPr>
            <w:r>
              <w:rPr>
                <w:rFonts w:hint="eastAsia" w:ascii="Arial" w:hAnsi="Arial" w:cs="Arial"/>
              </w:rPr>
              <w:t>掌握健康与体育的基本知识，掌握科学的体育锻炼方法。</w:t>
            </w:r>
          </w:p>
        </w:tc>
      </w:tr>
      <w:tr w14:paraId="7E8CE7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2498DAAA">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6473C0A7">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2D5FE562">
            <w:pPr>
              <w:pStyle w:val="17"/>
              <w:jc w:val="left"/>
              <w:rPr>
                <w:rFonts w:ascii="宋体" w:hAnsi="宋体"/>
                <w:bCs/>
                <w:szCs w:val="20"/>
              </w:rPr>
            </w:pPr>
            <w:r>
              <w:rPr>
                <w:rFonts w:hint="eastAsia" w:ascii="宋体" w:hAnsi="宋体"/>
                <w:bCs/>
              </w:rPr>
              <w:t>掌握飞镖运动的基本技术动作，提高身体的灵活与协调能力以及对抗的主动性；具备组织小规模飞镖竞赛以及执裁的能力。</w:t>
            </w:r>
          </w:p>
        </w:tc>
      </w:tr>
      <w:tr w14:paraId="404753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9BFC765">
            <w:pPr>
              <w:pStyle w:val="17"/>
              <w:rPr>
                <w:rFonts w:ascii="宋体" w:hAnsi="宋体"/>
              </w:rPr>
            </w:pPr>
          </w:p>
        </w:tc>
        <w:tc>
          <w:tcPr>
            <w:tcW w:w="764" w:type="dxa"/>
            <w:shd w:val="clear" w:color="auto" w:fill="auto"/>
            <w:vAlign w:val="center"/>
          </w:tcPr>
          <w:p w14:paraId="7EEA61A2">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4E9E5A8B">
            <w:pPr>
              <w:pStyle w:val="17"/>
              <w:jc w:val="left"/>
              <w:rPr>
                <w:rFonts w:ascii="宋体" w:hAnsi="宋体"/>
                <w:bCs/>
                <w:szCs w:val="20"/>
              </w:rPr>
            </w:pPr>
            <w:r>
              <w:rPr>
                <w:rFonts w:hint="eastAsia" w:ascii="宋体" w:hAnsi="宋体"/>
                <w:bCs/>
              </w:rPr>
              <w:t>具备自主进行科学锻炼的能力，</w:t>
            </w:r>
            <w:r>
              <w:rPr>
                <w:rFonts w:ascii="Arial" w:hAnsi="Arial" w:cs="Arial"/>
              </w:rPr>
              <w:t>全面提高身体素质和身心健康，能承受学习和生活中的压力。</w:t>
            </w:r>
          </w:p>
        </w:tc>
      </w:tr>
      <w:tr w14:paraId="379902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C50E3AA">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603FFDA7">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3C01827E">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206A8FF3">
            <w:pPr>
              <w:autoSpaceDE w:val="0"/>
              <w:autoSpaceDN w:val="0"/>
              <w:adjustRightInd w:val="0"/>
              <w:spacing w:line="340" w:lineRule="exact"/>
              <w:rPr>
                <w:bCs/>
                <w:color w:val="000000"/>
                <w:sz w:val="21"/>
                <w:szCs w:val="20"/>
              </w:rPr>
            </w:pPr>
            <w:r>
              <w:rPr>
                <w:rFonts w:hint="eastAsia" w:ascii="宋体" w:hAnsi="宋体" w:eastAsia="宋体" w:cs="宋体"/>
                <w:bCs/>
                <w:color w:val="000000"/>
                <w:sz w:val="21"/>
                <w:szCs w:val="21"/>
                <w:lang w:val="en-US" w:eastAsia="zh-CN" w:bidi="ar-SA"/>
              </w:rPr>
              <w:t>树立正确的审美观，提高学生表达沟通、协同创新及社交能力。</w:t>
            </w:r>
          </w:p>
        </w:tc>
      </w:tr>
      <w:tr w14:paraId="207D17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29515B10">
            <w:pPr>
              <w:pStyle w:val="17"/>
              <w:rPr>
                <w:rFonts w:ascii="宋体" w:hAnsi="宋体"/>
              </w:rPr>
            </w:pPr>
          </w:p>
        </w:tc>
        <w:tc>
          <w:tcPr>
            <w:tcW w:w="764" w:type="dxa"/>
            <w:shd w:val="clear" w:color="auto" w:fill="auto"/>
            <w:vAlign w:val="center"/>
          </w:tcPr>
          <w:p w14:paraId="6CC52C99">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4771235D">
            <w:pPr>
              <w:pStyle w:val="17"/>
              <w:jc w:val="left"/>
              <w:rPr>
                <w:rFonts w:ascii="宋体" w:hAnsi="宋体"/>
                <w:bCs/>
                <w:szCs w:val="20"/>
              </w:rPr>
            </w:pPr>
            <w:r>
              <w:rPr>
                <w:rFonts w:hint="eastAsia" w:ascii="宋体" w:hAnsi="宋体"/>
                <w:bCs/>
              </w:rPr>
              <w:t>培养学生遵纪守法和规则意识，以及吃苦耐劳、顽强拼搏的意志品质。</w:t>
            </w:r>
          </w:p>
        </w:tc>
      </w:tr>
    </w:tbl>
    <w:p w14:paraId="36F5E7B7">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6898120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389E01A">
            <w:pPr>
              <w:widowControl w:val="0"/>
              <w:tabs>
                <w:tab w:val="left" w:pos="4200"/>
              </w:tabs>
              <w:spacing w:line="360" w:lineRule="auto"/>
              <w:jc w:val="both"/>
              <w:rPr>
                <w:rFonts w:asciiTheme="minorEastAsia" w:hAnsiTheme="minorEastAsia" w:eastAsiaTheme="minorEastAsia"/>
                <w:bCs/>
                <w:sz w:val="21"/>
                <w:szCs w:val="20"/>
              </w:rPr>
            </w:pPr>
            <w:r>
              <w:rPr>
                <w:rFonts w:hint="eastAsia" w:asciiTheme="minorEastAsia" w:hAnsiTheme="minorEastAsia" w:eastAsiaTheme="minorEastAsia"/>
                <w:b/>
                <w:bCs/>
                <w:color w:val="000000"/>
                <w:sz w:val="21"/>
                <w:szCs w:val="20"/>
              </w:rPr>
              <w:t>L</w:t>
            </w:r>
            <w:r>
              <w:rPr>
                <w:rFonts w:asciiTheme="minorEastAsia" w:hAnsiTheme="minorEastAsia" w:eastAsiaTheme="minorEastAsia"/>
                <w:b/>
                <w:bCs/>
                <w:color w:val="000000"/>
                <w:sz w:val="21"/>
                <w:szCs w:val="20"/>
              </w:rPr>
              <w:t>O1</w:t>
            </w:r>
            <w:r>
              <w:rPr>
                <w:rFonts w:hint="eastAsia" w:asciiTheme="minorEastAsia" w:hAnsiTheme="minorEastAsia" w:eastAsiaTheme="minorEastAsia"/>
                <w:b/>
                <w:sz w:val="21"/>
                <w:szCs w:val="20"/>
              </w:rPr>
              <w:t>品德修养：</w:t>
            </w:r>
            <w:r>
              <w:rPr>
                <w:rFonts w:asciiTheme="minorEastAsia" w:hAnsiTheme="minorEastAsia" w:eastAsiaTheme="minorEastAsia"/>
                <w:bCs/>
                <w:sz w:val="21"/>
                <w:szCs w:val="20"/>
              </w:rPr>
              <w:t>拥护</w:t>
            </w:r>
            <w:r>
              <w:rPr>
                <w:rFonts w:hint="eastAsia" w:asciiTheme="minorEastAsia" w:hAnsiTheme="minorEastAsia" w:eastAsiaTheme="minorEastAsia"/>
                <w:bCs/>
                <w:sz w:val="21"/>
                <w:szCs w:val="20"/>
              </w:rPr>
              <w:t>中国共产</w:t>
            </w:r>
            <w:r>
              <w:rPr>
                <w:rFonts w:asciiTheme="minorEastAsia" w:hAnsiTheme="minorEastAsia" w:eastAsiaTheme="minorEastAsia"/>
                <w:bCs/>
                <w:sz w:val="21"/>
                <w:szCs w:val="20"/>
              </w:rPr>
              <w:t>党的领导，坚定理想信念，自觉涵养和积极弘扬社会主义核心价值观，增强政治认同、厚植家国情怀、遵守法律法规、传承雷锋精神，践行</w:t>
            </w:r>
            <w:r>
              <w:rPr>
                <w:rFonts w:hint="eastAsia" w:asciiTheme="minorEastAsia" w:hAnsiTheme="minorEastAsia" w:eastAsiaTheme="minorEastAsia"/>
                <w:bCs/>
                <w:sz w:val="21"/>
                <w:szCs w:val="20"/>
              </w:rPr>
              <w:t>“感恩、回报、爱心、责任”</w:t>
            </w:r>
            <w:r>
              <w:rPr>
                <w:rFonts w:asciiTheme="minorEastAsia" w:hAnsiTheme="minorEastAsia" w:eastAsiaTheme="minorEastAsia"/>
                <w:bCs/>
                <w:sz w:val="21"/>
                <w:szCs w:val="20"/>
              </w:rPr>
              <w:t>八字校训，积极服务他人、服务社会、诚信尽责、爱岗敬业。</w:t>
            </w:r>
          </w:p>
          <w:p w14:paraId="155BEA34">
            <w:pPr>
              <w:widowControl w:val="0"/>
              <w:tabs>
                <w:tab w:val="left" w:pos="4200"/>
              </w:tabs>
              <w:spacing w:line="360" w:lineRule="auto"/>
              <w:jc w:val="both"/>
              <w:rPr>
                <w:rFonts w:asciiTheme="minorEastAsia" w:hAnsiTheme="minorEastAsia" w:eastAsiaTheme="minorEastAsia"/>
                <w:bCs/>
                <w:sz w:val="20"/>
                <w:szCs w:val="20"/>
              </w:rPr>
            </w:pPr>
            <w:r>
              <w:rPr>
                <w:rFonts w:hint="eastAsia" w:asciiTheme="minorEastAsia" w:hAnsiTheme="minorEastAsia" w:eastAsiaTheme="minorEastAsia"/>
                <w:b/>
                <w:color w:val="000000" w:themeColor="text1"/>
                <w:sz w:val="21"/>
                <w:szCs w:val="21"/>
                <w14:textFill>
                  <w14:solidFill>
                    <w14:schemeClr w14:val="tx1"/>
                  </w14:solidFill>
                </w14:textFill>
              </w:rPr>
              <w:t>②</w:t>
            </w:r>
            <w:r>
              <w:rPr>
                <w:rFonts w:hint="eastAsia" w:asciiTheme="minorEastAsia" w:hAnsiTheme="minorEastAsia" w:eastAsiaTheme="minorEastAsia"/>
                <w:color w:val="000000" w:themeColor="text1"/>
                <w:sz w:val="21"/>
                <w:szCs w:val="21"/>
                <w14:textFill>
                  <w14:solidFill>
                    <w14:schemeClr w14:val="tx1"/>
                  </w14:solidFill>
                </w14:textFill>
              </w:rPr>
              <w:t>遵纪守法，增强法律意识，培养法律思维，自觉遵守法律法规、校纪校规。</w:t>
            </w:r>
          </w:p>
        </w:tc>
      </w:tr>
      <w:tr w14:paraId="50D25C7F">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86EE437">
            <w:pPr>
              <w:widowControl w:val="0"/>
              <w:tabs>
                <w:tab w:val="left" w:pos="4200"/>
              </w:tabs>
              <w:spacing w:line="360" w:lineRule="auto"/>
              <w:jc w:val="both"/>
              <w:rPr>
                <w:rFonts w:asciiTheme="minorEastAsia" w:hAnsiTheme="minorEastAsia" w:eastAsiaTheme="minorEastAsia"/>
                <w:bCs/>
                <w:sz w:val="21"/>
                <w:szCs w:val="20"/>
              </w:rPr>
            </w:pPr>
            <w:r>
              <w:rPr>
                <w:rFonts w:asciiTheme="minorEastAsia" w:hAnsiTheme="minorEastAsia" w:eastAsiaTheme="minorEastAsia"/>
                <w:b/>
                <w:bCs/>
                <w:color w:val="000000"/>
                <w:sz w:val="21"/>
                <w:szCs w:val="20"/>
              </w:rPr>
              <w:t>LO4</w:t>
            </w:r>
            <w:r>
              <w:rPr>
                <w:rFonts w:asciiTheme="minorEastAsia" w:hAnsiTheme="minorEastAsia" w:eastAsiaTheme="minorEastAsia"/>
                <w:b/>
                <w:sz w:val="21"/>
                <w:szCs w:val="20"/>
              </w:rPr>
              <w:t>自主学习</w:t>
            </w:r>
            <w:r>
              <w:rPr>
                <w:rFonts w:asciiTheme="minorEastAsia" w:hAnsiTheme="minorEastAsia" w:eastAsiaTheme="minorEastAsia"/>
                <w:bCs/>
                <w:sz w:val="21"/>
                <w:szCs w:val="20"/>
              </w:rPr>
              <w:t>：能根据环境需要确定自己的学习目标，并主动地通过搜集信息、分析信息、讨论、实践、质疑、创造等方法来实现学习目标。</w:t>
            </w:r>
          </w:p>
          <w:p w14:paraId="59BF213C">
            <w:pPr>
              <w:widowControl w:val="0"/>
              <w:tabs>
                <w:tab w:val="left" w:pos="4200"/>
              </w:tabs>
              <w:spacing w:line="360" w:lineRule="auto"/>
              <w:jc w:val="both"/>
              <w:rPr>
                <w:rFonts w:asciiTheme="minorEastAsia" w:hAnsiTheme="minorEastAsia" w:eastAsiaTheme="minorEastAsia"/>
                <w:bCs/>
                <w:sz w:val="20"/>
                <w:szCs w:val="20"/>
              </w:rPr>
            </w:pPr>
            <w:r>
              <w:rPr>
                <w:rFonts w:hint="eastAsia" w:asciiTheme="minorEastAsia" w:hAnsiTheme="minorEastAsia" w:eastAsiaTheme="minorEastAsia"/>
                <w:bCs/>
                <w:sz w:val="21"/>
                <w:szCs w:val="20"/>
              </w:rPr>
              <w:t>①</w:t>
            </w:r>
            <w:r>
              <w:rPr>
                <w:rFonts w:asciiTheme="minorEastAsia" w:hAnsiTheme="minorEastAsia" w:eastAsiaTheme="minorEastAsia"/>
                <w:bCs/>
                <w:sz w:val="21"/>
                <w:szCs w:val="20"/>
              </w:rPr>
              <w:t>能根据需要确定学习目标，并设计学习计划。</w:t>
            </w:r>
          </w:p>
        </w:tc>
      </w:tr>
      <w:tr w14:paraId="7FD6D9A4">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02A2B3D">
            <w:pPr>
              <w:widowControl w:val="0"/>
              <w:tabs>
                <w:tab w:val="left" w:pos="4200"/>
              </w:tabs>
              <w:spacing w:line="360" w:lineRule="auto"/>
              <w:jc w:val="both"/>
              <w:rPr>
                <w:rFonts w:asciiTheme="minorEastAsia" w:hAnsiTheme="minorEastAsia" w:eastAsiaTheme="minorEastAsia"/>
                <w:bCs/>
                <w:sz w:val="21"/>
                <w:szCs w:val="20"/>
              </w:rPr>
            </w:pPr>
            <w:r>
              <w:rPr>
                <w:rFonts w:asciiTheme="minorEastAsia" w:hAnsiTheme="minorEastAsia" w:eastAsiaTheme="minorEastAsia"/>
                <w:b/>
                <w:bCs/>
                <w:color w:val="000000"/>
                <w:sz w:val="21"/>
                <w:szCs w:val="20"/>
              </w:rPr>
              <w:t>LO5</w:t>
            </w:r>
            <w:r>
              <w:rPr>
                <w:rFonts w:asciiTheme="minorEastAsia" w:hAnsiTheme="minorEastAsia" w:eastAsiaTheme="minorEastAsia"/>
                <w:b/>
                <w:sz w:val="21"/>
                <w:szCs w:val="20"/>
              </w:rPr>
              <w:t>健康发展</w:t>
            </w:r>
            <w:r>
              <w:rPr>
                <w:rFonts w:asciiTheme="minorEastAsia" w:hAnsiTheme="minorEastAsia" w:eastAsiaTheme="minorEastAsia"/>
                <w:bCs/>
                <w:sz w:val="21"/>
                <w:szCs w:val="20"/>
              </w:rPr>
              <w:t>：懂得审美、热爱劳动、为人热忱、身心健康、耐挫折，具有可持续发展的能力。</w:t>
            </w:r>
          </w:p>
          <w:p w14:paraId="265107CA">
            <w:pPr>
              <w:widowControl w:val="0"/>
              <w:tabs>
                <w:tab w:val="left" w:pos="4200"/>
              </w:tabs>
              <w:spacing w:line="360" w:lineRule="auto"/>
              <w:jc w:val="both"/>
              <w:rPr>
                <w:rFonts w:asciiTheme="minorEastAsia" w:hAnsiTheme="minorEastAsia" w:eastAsiaTheme="minorEastAsia"/>
                <w:bCs/>
                <w:sz w:val="20"/>
                <w:szCs w:val="20"/>
              </w:rPr>
            </w:pPr>
            <w:r>
              <w:rPr>
                <w:rFonts w:hint="eastAsia" w:asciiTheme="minorEastAsia" w:hAnsiTheme="minorEastAsia" w:eastAsiaTheme="minorEastAsia"/>
                <w:bCs/>
                <w:sz w:val="21"/>
                <w:szCs w:val="20"/>
              </w:rPr>
              <w:t>①</w:t>
            </w:r>
            <w:r>
              <w:rPr>
                <w:rFonts w:asciiTheme="minorEastAsia" w:hAnsiTheme="minorEastAsia" w:eastAsiaTheme="minorEastAsia"/>
                <w:bCs/>
                <w:sz w:val="21"/>
                <w:szCs w:val="20"/>
              </w:rPr>
              <w:t>身体健康，具有良好的卫生习惯，积极参加体育活动</w:t>
            </w:r>
            <w:r>
              <w:rPr>
                <w:rFonts w:hint="eastAsia" w:asciiTheme="minorEastAsia" w:hAnsiTheme="minorEastAsia" w:eastAsiaTheme="minorEastAsia"/>
                <w:bCs/>
                <w:sz w:val="21"/>
                <w:szCs w:val="20"/>
              </w:rPr>
              <w:t>。</w:t>
            </w:r>
          </w:p>
        </w:tc>
      </w:tr>
      <w:tr w14:paraId="1FEDB65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95E21FE">
            <w:pPr>
              <w:widowControl w:val="0"/>
              <w:tabs>
                <w:tab w:val="left" w:pos="4200"/>
              </w:tabs>
              <w:spacing w:line="360" w:lineRule="auto"/>
              <w:jc w:val="both"/>
              <w:rPr>
                <w:rFonts w:asciiTheme="minorEastAsia" w:hAnsiTheme="minorEastAsia" w:eastAsiaTheme="minorEastAsia"/>
                <w:bCs/>
                <w:sz w:val="21"/>
                <w:szCs w:val="20"/>
              </w:rPr>
            </w:pPr>
            <w:r>
              <w:rPr>
                <w:rFonts w:asciiTheme="minorEastAsia" w:hAnsiTheme="minorEastAsia" w:eastAsiaTheme="minorEastAsia"/>
                <w:b/>
                <w:bCs/>
                <w:color w:val="000000"/>
                <w:sz w:val="21"/>
                <w:szCs w:val="20"/>
              </w:rPr>
              <w:t>LO6</w:t>
            </w:r>
            <w:r>
              <w:rPr>
                <w:rFonts w:asciiTheme="minorEastAsia" w:hAnsiTheme="minorEastAsia" w:eastAsiaTheme="minorEastAsia"/>
                <w:b/>
                <w:sz w:val="21"/>
                <w:szCs w:val="20"/>
              </w:rPr>
              <w:t>协同创新</w:t>
            </w:r>
            <w:r>
              <w:rPr>
                <w:rFonts w:asciiTheme="minorEastAsia" w:hAnsiTheme="minorEastAsia" w:eastAsiaTheme="minorEastAsia"/>
                <w:bCs/>
                <w:sz w:val="21"/>
                <w:szCs w:val="20"/>
              </w:rPr>
              <w:t>：同群体保持良好的合作关系，做集体中的积极成员，善于自我管理和团队管理；善于从多个维度思考问题，利用自己的知识与实践来提出新设想。</w:t>
            </w:r>
          </w:p>
          <w:p w14:paraId="7CAC905B">
            <w:pPr>
              <w:widowControl w:val="0"/>
              <w:tabs>
                <w:tab w:val="left" w:pos="4200"/>
              </w:tabs>
              <w:spacing w:line="360" w:lineRule="auto"/>
              <w:jc w:val="both"/>
              <w:rPr>
                <w:rFonts w:asciiTheme="minorEastAsia" w:hAnsiTheme="minorEastAsia" w:eastAsiaTheme="minorEastAsia"/>
                <w:bCs/>
                <w:sz w:val="20"/>
                <w:szCs w:val="20"/>
              </w:rPr>
            </w:pPr>
            <w:r>
              <w:rPr>
                <w:rFonts w:hint="eastAsia" w:asciiTheme="minorEastAsia" w:hAnsiTheme="minorEastAsia" w:eastAsiaTheme="minorEastAsia"/>
                <w:bCs/>
                <w:sz w:val="21"/>
                <w:szCs w:val="20"/>
              </w:rPr>
              <w:t>①</w:t>
            </w:r>
            <w:r>
              <w:rPr>
                <w:rFonts w:asciiTheme="minorEastAsia" w:hAnsiTheme="minorEastAsia" w:eastAsiaTheme="minorEastAsia"/>
                <w:bCs/>
                <w:sz w:val="21"/>
                <w:szCs w:val="20"/>
              </w:rPr>
              <w:t>在集体活动中能主动担任自己的角色，与其他成员密切合作，善于自我管理和团队管理，共同完成任务。</w:t>
            </w:r>
          </w:p>
        </w:tc>
      </w:tr>
    </w:tbl>
    <w:p w14:paraId="6B541470">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952"/>
        <w:gridCol w:w="881"/>
        <w:gridCol w:w="4514"/>
        <w:gridCol w:w="1349"/>
      </w:tblGrid>
      <w:tr w14:paraId="68D90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vAlign w:val="center"/>
          </w:tcPr>
          <w:p w14:paraId="5212D897">
            <w:pPr>
              <w:pStyle w:val="16"/>
              <w:rPr>
                <w:szCs w:val="16"/>
              </w:rPr>
            </w:pPr>
            <w:r>
              <w:rPr>
                <w:rFonts w:hint="eastAsia" w:ascii="黑体" w:hAnsi="黑体"/>
                <w:szCs w:val="18"/>
              </w:rPr>
              <w:t>毕业要求</w:t>
            </w:r>
          </w:p>
        </w:tc>
        <w:tc>
          <w:tcPr>
            <w:tcW w:w="952" w:type="dxa"/>
            <w:tcBorders>
              <w:top w:val="single" w:color="auto" w:sz="12" w:space="0"/>
              <w:left w:val="single" w:color="auto" w:sz="4" w:space="0"/>
            </w:tcBorders>
            <w:vAlign w:val="center"/>
          </w:tcPr>
          <w:p w14:paraId="2C01722C">
            <w:pPr>
              <w:pStyle w:val="16"/>
              <w:rPr>
                <w:szCs w:val="16"/>
              </w:rPr>
            </w:pPr>
            <w:r>
              <w:rPr>
                <w:rFonts w:hint="eastAsia"/>
                <w:szCs w:val="16"/>
              </w:rPr>
              <w:t>指标点</w:t>
            </w:r>
          </w:p>
        </w:tc>
        <w:tc>
          <w:tcPr>
            <w:tcW w:w="881" w:type="dxa"/>
            <w:tcBorders>
              <w:top w:val="single" w:color="auto" w:sz="12" w:space="0"/>
              <w:right w:val="double" w:color="auto" w:sz="4" w:space="0"/>
            </w:tcBorders>
            <w:vAlign w:val="center"/>
          </w:tcPr>
          <w:p w14:paraId="1019DBAA">
            <w:pPr>
              <w:pStyle w:val="16"/>
              <w:rPr>
                <w:szCs w:val="16"/>
              </w:rPr>
            </w:pPr>
            <w:r>
              <w:rPr>
                <w:rFonts w:hint="eastAsia"/>
                <w:szCs w:val="16"/>
              </w:rPr>
              <w:t>支撑度</w:t>
            </w:r>
          </w:p>
        </w:tc>
        <w:tc>
          <w:tcPr>
            <w:tcW w:w="4514" w:type="dxa"/>
            <w:tcBorders>
              <w:top w:val="single" w:color="auto" w:sz="12" w:space="0"/>
            </w:tcBorders>
            <w:vAlign w:val="center"/>
          </w:tcPr>
          <w:p w14:paraId="113C0BF0">
            <w:pPr>
              <w:pStyle w:val="16"/>
              <w:rPr>
                <w:szCs w:val="16"/>
              </w:rPr>
            </w:pPr>
            <w:r>
              <w:rPr>
                <w:rFonts w:hint="eastAsia"/>
                <w:szCs w:val="16"/>
              </w:rPr>
              <w:t>课程目标</w:t>
            </w:r>
          </w:p>
        </w:tc>
        <w:tc>
          <w:tcPr>
            <w:tcW w:w="1349" w:type="dxa"/>
            <w:tcBorders>
              <w:top w:val="single" w:color="auto" w:sz="12" w:space="0"/>
              <w:right w:val="single" w:color="auto" w:sz="12" w:space="0"/>
            </w:tcBorders>
            <w:vAlign w:val="center"/>
          </w:tcPr>
          <w:p w14:paraId="47DBB56F">
            <w:pPr>
              <w:pStyle w:val="16"/>
              <w:rPr>
                <w:szCs w:val="16"/>
              </w:rPr>
            </w:pPr>
            <w:r>
              <w:rPr>
                <w:rFonts w:hint="eastAsia"/>
                <w:szCs w:val="16"/>
              </w:rPr>
              <w:t>对指标点的贡献度</w:t>
            </w:r>
          </w:p>
        </w:tc>
      </w:tr>
      <w:tr w14:paraId="78BCF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right w:val="single" w:color="auto" w:sz="4" w:space="0"/>
            </w:tcBorders>
            <w:vAlign w:val="center"/>
          </w:tcPr>
          <w:p w14:paraId="4F7A560C">
            <w:pPr>
              <w:pStyle w:val="17"/>
              <w:jc w:val="center"/>
              <w:rPr>
                <w:rFonts w:ascii="宋体" w:hAnsi="宋体"/>
                <w:b w:val="0"/>
                <w:bCs w:val="0"/>
              </w:rPr>
            </w:pPr>
            <w:r>
              <w:rPr>
                <w:rFonts w:hint="eastAsia" w:ascii="宋体" w:hAnsi="宋体"/>
                <w:b w:val="0"/>
                <w:bCs w:val="0"/>
              </w:rPr>
              <w:t>L</w:t>
            </w:r>
            <w:r>
              <w:rPr>
                <w:rFonts w:ascii="宋体" w:hAnsi="宋体"/>
                <w:b w:val="0"/>
                <w:bCs w:val="0"/>
              </w:rPr>
              <w:t>O1</w:t>
            </w:r>
          </w:p>
        </w:tc>
        <w:tc>
          <w:tcPr>
            <w:tcW w:w="952" w:type="dxa"/>
            <w:tcBorders>
              <w:left w:val="single" w:color="auto" w:sz="4" w:space="0"/>
            </w:tcBorders>
            <w:vAlign w:val="center"/>
          </w:tcPr>
          <w:p w14:paraId="58863125">
            <w:pPr>
              <w:pStyle w:val="17"/>
              <w:jc w:val="center"/>
              <w:rPr>
                <w:rFonts w:ascii="宋体" w:hAnsi="宋体" w:cs="Times New Roman"/>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begin"/>
            </w:r>
            <w:r>
              <w:rPr>
                <w:rFonts w:hint="eastAsia" w:asciiTheme="minorEastAsia" w:hAnsiTheme="minorEastAsia" w:eastAsiaTheme="minorEastAsia"/>
                <w:b w:val="0"/>
                <w:bCs w:val="0"/>
                <w:color w:val="000000" w:themeColor="text1"/>
                <w:sz w:val="21"/>
                <w:szCs w:val="21"/>
                <w14:textFill>
                  <w14:solidFill>
                    <w14:schemeClr w14:val="tx1"/>
                  </w14:solidFill>
                </w14:textFill>
              </w:rPr>
              <w:instrText xml:space="preserve"> = 2 \* GB3 </w:instrTex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separate"/>
            </w:r>
            <w:r>
              <w:rPr>
                <w:rFonts w:hint="eastAsia" w:asciiTheme="minorEastAsia" w:hAnsiTheme="minorEastAsia" w:eastAsiaTheme="minorEastAsia"/>
                <w:b w:val="0"/>
                <w:bCs w:val="0"/>
                <w:color w:val="000000" w:themeColor="text1"/>
                <w:sz w:val="21"/>
                <w:szCs w:val="21"/>
                <w14:textFill>
                  <w14:solidFill>
                    <w14:schemeClr w14:val="tx1"/>
                  </w14:solidFill>
                </w14:textFill>
              </w:rPr>
              <w:t>②</w: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end"/>
            </w:r>
          </w:p>
        </w:tc>
        <w:tc>
          <w:tcPr>
            <w:tcW w:w="881" w:type="dxa"/>
            <w:tcBorders>
              <w:right w:val="double" w:color="auto" w:sz="4" w:space="0"/>
            </w:tcBorders>
            <w:vAlign w:val="center"/>
          </w:tcPr>
          <w:p w14:paraId="0B07C493">
            <w:pPr>
              <w:pStyle w:val="17"/>
              <w:jc w:val="center"/>
              <w:rPr>
                <w:rFonts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514" w:type="dxa"/>
            <w:vAlign w:val="center"/>
          </w:tcPr>
          <w:p w14:paraId="0B8465FA">
            <w:pPr>
              <w:pStyle w:val="17"/>
              <w:jc w:val="left"/>
              <w:rPr>
                <w:rFonts w:ascii="宋体" w:hAnsi="宋体"/>
                <w:bCs/>
              </w:rPr>
            </w:pPr>
            <w:r>
              <w:rPr>
                <w:rFonts w:hint="eastAsia" w:ascii="宋体" w:hAnsi="宋体"/>
                <w:bCs/>
              </w:rPr>
              <w:t>6</w:t>
            </w:r>
            <w:r>
              <w:rPr>
                <w:rFonts w:hint="eastAsia" w:ascii="宋体" w:hAnsi="宋体"/>
                <w:bCs/>
                <w:lang w:eastAsia="zh-CN"/>
              </w:rPr>
              <w:t>.</w:t>
            </w:r>
            <w:r>
              <w:rPr>
                <w:rFonts w:hint="eastAsia" w:ascii="宋体" w:hAnsi="宋体"/>
                <w:bCs/>
              </w:rPr>
              <w:t>培养学生遵纪守法和规则意识，以及吃苦耐劳、顽强拼搏的意志品质。</w:t>
            </w:r>
          </w:p>
        </w:tc>
        <w:tc>
          <w:tcPr>
            <w:tcW w:w="1349" w:type="dxa"/>
            <w:tcBorders>
              <w:right w:val="single" w:color="auto" w:sz="12" w:space="0"/>
            </w:tcBorders>
            <w:vAlign w:val="center"/>
          </w:tcPr>
          <w:p w14:paraId="0638F1FC">
            <w:pPr>
              <w:pStyle w:val="17"/>
              <w:ind w:firstLine="480"/>
              <w:rPr>
                <w:rFonts w:ascii="宋体" w:hAnsi="宋体"/>
                <w:bCs/>
              </w:rPr>
            </w:pPr>
            <w:r>
              <w:rPr>
                <w:rFonts w:ascii="宋体" w:hAnsi="宋体"/>
                <w:bCs/>
              </w:rPr>
              <w:t>100%</w:t>
            </w:r>
          </w:p>
        </w:tc>
      </w:tr>
      <w:tr w14:paraId="1D97C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vAlign w:val="center"/>
          </w:tcPr>
          <w:p w14:paraId="077F76FC">
            <w:pPr>
              <w:pStyle w:val="17"/>
              <w:jc w:val="center"/>
              <w:rPr>
                <w:rFonts w:ascii="宋体" w:hAnsi="宋体"/>
                <w:b w:val="0"/>
                <w:bCs w:val="0"/>
              </w:rPr>
            </w:pPr>
            <w:r>
              <w:rPr>
                <w:rFonts w:hint="eastAsia" w:ascii="宋体" w:hAnsi="宋体"/>
                <w:b w:val="0"/>
                <w:bCs w:val="0"/>
              </w:rPr>
              <w:t>L</w:t>
            </w:r>
            <w:r>
              <w:rPr>
                <w:rFonts w:ascii="宋体" w:hAnsi="宋体"/>
                <w:b w:val="0"/>
                <w:bCs w:val="0"/>
              </w:rPr>
              <w:t>O4</w:t>
            </w:r>
          </w:p>
        </w:tc>
        <w:tc>
          <w:tcPr>
            <w:tcW w:w="952" w:type="dxa"/>
            <w:vMerge w:val="restart"/>
            <w:tcBorders>
              <w:left w:val="single" w:color="auto" w:sz="4" w:space="0"/>
            </w:tcBorders>
            <w:vAlign w:val="center"/>
          </w:tcPr>
          <w:p w14:paraId="682999A5">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81" w:type="dxa"/>
            <w:vMerge w:val="restart"/>
            <w:tcBorders>
              <w:right w:val="double" w:color="auto" w:sz="4" w:space="0"/>
            </w:tcBorders>
            <w:vAlign w:val="center"/>
          </w:tcPr>
          <w:p w14:paraId="57618B6C">
            <w:pPr>
              <w:pStyle w:val="17"/>
              <w:jc w:val="center"/>
              <w:rPr>
                <w:rFonts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514" w:type="dxa"/>
            <w:vAlign w:val="center"/>
          </w:tcPr>
          <w:p w14:paraId="4BD5E14B">
            <w:pPr>
              <w:pStyle w:val="17"/>
              <w:jc w:val="left"/>
              <w:rPr>
                <w:rFonts w:ascii="宋体" w:hAnsi="宋体"/>
                <w:bCs/>
              </w:rPr>
            </w:pPr>
            <w:r>
              <w:rPr>
                <w:rFonts w:hint="eastAsia" w:ascii="宋体" w:hAnsi="宋体"/>
                <w:bCs/>
              </w:rPr>
              <w:t>2</w:t>
            </w:r>
            <w:r>
              <w:rPr>
                <w:rFonts w:hint="eastAsia" w:ascii="宋体" w:hAnsi="宋体"/>
                <w:bCs/>
                <w:lang w:val="en-US" w:eastAsia="zh-CN"/>
              </w:rPr>
              <w:t>.</w:t>
            </w:r>
            <w:r>
              <w:rPr>
                <w:rFonts w:hint="eastAsia" w:ascii="Arial" w:hAnsi="Arial" w:cs="Arial"/>
              </w:rPr>
              <w:t>掌握健康与体育的基本知识，掌握科学的体育锻炼方法。</w:t>
            </w:r>
          </w:p>
        </w:tc>
        <w:tc>
          <w:tcPr>
            <w:tcW w:w="1349" w:type="dxa"/>
            <w:tcBorders>
              <w:right w:val="single" w:color="auto" w:sz="12" w:space="0"/>
            </w:tcBorders>
            <w:vAlign w:val="center"/>
          </w:tcPr>
          <w:p w14:paraId="2403175E">
            <w:pPr>
              <w:pStyle w:val="17"/>
              <w:ind w:firstLine="480"/>
              <w:rPr>
                <w:rFonts w:ascii="宋体" w:hAnsi="宋体"/>
                <w:bCs/>
              </w:rPr>
            </w:pPr>
            <w:r>
              <w:rPr>
                <w:rFonts w:hint="eastAsia" w:ascii="宋体" w:hAnsi="宋体"/>
                <w:bCs/>
              </w:rPr>
              <w:t>5</w:t>
            </w:r>
            <w:r>
              <w:rPr>
                <w:rFonts w:ascii="宋体" w:hAnsi="宋体"/>
                <w:bCs/>
              </w:rPr>
              <w:t>0%</w:t>
            </w:r>
          </w:p>
        </w:tc>
      </w:tr>
      <w:tr w14:paraId="03092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vAlign w:val="center"/>
          </w:tcPr>
          <w:p w14:paraId="618AB746">
            <w:pPr>
              <w:pStyle w:val="17"/>
              <w:ind w:firstLine="482"/>
              <w:jc w:val="center"/>
              <w:rPr>
                <w:rFonts w:hint="eastAsia" w:ascii="宋体" w:hAnsi="宋体"/>
                <w:b w:val="0"/>
                <w:bCs w:val="0"/>
              </w:rPr>
            </w:pPr>
          </w:p>
        </w:tc>
        <w:tc>
          <w:tcPr>
            <w:tcW w:w="952" w:type="dxa"/>
            <w:vMerge w:val="continue"/>
            <w:tcBorders>
              <w:left w:val="single" w:color="auto" w:sz="4" w:space="0"/>
            </w:tcBorders>
            <w:vAlign w:val="center"/>
          </w:tcPr>
          <w:p w14:paraId="14E9A47E">
            <w:pPr>
              <w:pStyle w:val="17"/>
              <w:jc w:val="center"/>
              <w:rPr>
                <w:rFonts w:ascii="宋体" w:hAnsi="宋体"/>
                <w:b w:val="0"/>
                <w:bCs w:val="0"/>
              </w:rPr>
            </w:pPr>
          </w:p>
        </w:tc>
        <w:tc>
          <w:tcPr>
            <w:tcW w:w="881" w:type="dxa"/>
            <w:vMerge w:val="continue"/>
            <w:tcBorders>
              <w:right w:val="double" w:color="auto" w:sz="4" w:space="0"/>
            </w:tcBorders>
            <w:vAlign w:val="center"/>
          </w:tcPr>
          <w:p w14:paraId="718FDBFB">
            <w:pPr>
              <w:pStyle w:val="17"/>
              <w:jc w:val="center"/>
              <w:rPr>
                <w:rFonts w:hint="eastAsia" w:ascii="宋体" w:hAnsi="宋体"/>
                <w:b w:val="0"/>
                <w:bCs w:val="0"/>
              </w:rPr>
            </w:pPr>
          </w:p>
        </w:tc>
        <w:tc>
          <w:tcPr>
            <w:tcW w:w="4514" w:type="dxa"/>
            <w:vAlign w:val="center"/>
          </w:tcPr>
          <w:p w14:paraId="16098873">
            <w:pPr>
              <w:pStyle w:val="17"/>
              <w:jc w:val="left"/>
              <w:rPr>
                <w:rFonts w:ascii="宋体" w:hAnsi="宋体"/>
                <w:bCs/>
              </w:rPr>
            </w:pPr>
            <w:r>
              <w:rPr>
                <w:rFonts w:hint="eastAsia" w:ascii="宋体" w:hAnsi="宋体"/>
                <w:bCs/>
              </w:rPr>
              <w:t>4</w:t>
            </w:r>
            <w:r>
              <w:rPr>
                <w:rFonts w:hint="eastAsia" w:ascii="宋体" w:hAnsi="宋体"/>
                <w:bCs/>
                <w:lang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9" w:type="dxa"/>
            <w:tcBorders>
              <w:right w:val="single" w:color="auto" w:sz="12" w:space="0"/>
            </w:tcBorders>
            <w:vAlign w:val="center"/>
          </w:tcPr>
          <w:p w14:paraId="1BB440DD">
            <w:pPr>
              <w:pStyle w:val="17"/>
              <w:ind w:firstLine="480"/>
              <w:rPr>
                <w:rFonts w:hint="eastAsia" w:ascii="宋体" w:hAnsi="宋体"/>
                <w:bCs/>
              </w:rPr>
            </w:pPr>
            <w:r>
              <w:rPr>
                <w:rFonts w:hint="eastAsia" w:ascii="宋体" w:hAnsi="宋体"/>
                <w:bCs/>
              </w:rPr>
              <w:t>5</w:t>
            </w:r>
            <w:r>
              <w:rPr>
                <w:rFonts w:ascii="宋体" w:hAnsi="宋体"/>
                <w:bCs/>
              </w:rPr>
              <w:t>0%</w:t>
            </w:r>
          </w:p>
        </w:tc>
      </w:tr>
      <w:tr w14:paraId="3759F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tcPr>
          <w:p w14:paraId="47A525AC">
            <w:pPr>
              <w:pStyle w:val="17"/>
              <w:spacing w:line="720" w:lineRule="auto"/>
              <w:jc w:val="center"/>
              <w:rPr>
                <w:rFonts w:ascii="宋体" w:hAnsi="宋体"/>
                <w:b w:val="0"/>
                <w:bCs w:val="0"/>
              </w:rPr>
            </w:pPr>
            <w:r>
              <w:rPr>
                <w:rFonts w:hint="eastAsia" w:ascii="宋体" w:hAnsi="宋体"/>
                <w:b w:val="0"/>
                <w:bCs w:val="0"/>
              </w:rPr>
              <w:t>L</w:t>
            </w:r>
            <w:r>
              <w:rPr>
                <w:rFonts w:ascii="宋体" w:hAnsi="宋体"/>
                <w:b w:val="0"/>
                <w:bCs w:val="0"/>
              </w:rPr>
              <w:t>O5</w:t>
            </w:r>
          </w:p>
        </w:tc>
        <w:tc>
          <w:tcPr>
            <w:tcW w:w="952" w:type="dxa"/>
            <w:vMerge w:val="restart"/>
            <w:tcBorders>
              <w:left w:val="single" w:color="auto" w:sz="4" w:space="0"/>
            </w:tcBorders>
            <w:vAlign w:val="center"/>
          </w:tcPr>
          <w:p w14:paraId="47C7C598">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81" w:type="dxa"/>
            <w:vMerge w:val="restart"/>
            <w:tcBorders>
              <w:right w:val="double" w:color="auto" w:sz="4" w:space="0"/>
            </w:tcBorders>
            <w:vAlign w:val="center"/>
          </w:tcPr>
          <w:p w14:paraId="22A1AC3F">
            <w:pPr>
              <w:pStyle w:val="17"/>
              <w:jc w:val="center"/>
              <w:rPr>
                <w:rFonts w:ascii="宋体" w:hAnsi="宋体"/>
                <w:b w:val="0"/>
                <w:bCs w:val="0"/>
              </w:rPr>
            </w:pPr>
            <w:r>
              <w:rPr>
                <w:rFonts w:hint="eastAsia" w:ascii="宋体" w:hAnsi="宋体"/>
                <w:b w:val="0"/>
                <w:bCs w:val="0"/>
              </w:rPr>
              <w:t>H</w:t>
            </w:r>
          </w:p>
        </w:tc>
        <w:tc>
          <w:tcPr>
            <w:tcW w:w="4514" w:type="dxa"/>
            <w:vAlign w:val="center"/>
          </w:tcPr>
          <w:p w14:paraId="780ACA7B">
            <w:pPr>
              <w:pStyle w:val="17"/>
              <w:jc w:val="left"/>
              <w:rPr>
                <w:rFonts w:ascii="宋体" w:hAnsi="宋体"/>
                <w:bCs/>
              </w:rPr>
            </w:pPr>
            <w:r>
              <w:rPr>
                <w:rFonts w:hint="eastAsia" w:ascii="宋体" w:hAnsi="宋体"/>
                <w:bCs/>
                <w:lang w:val="en-US" w:eastAsia="zh-CN"/>
              </w:rPr>
              <w:t>1</w:t>
            </w:r>
            <w:r>
              <w:rPr>
                <w:rFonts w:hint="eastAsia" w:ascii="宋体" w:hAnsi="宋体"/>
                <w:bCs/>
                <w:lang w:eastAsia="zh-CN"/>
              </w:rPr>
              <w:t>.</w:t>
            </w:r>
            <w:r>
              <w:rPr>
                <w:rFonts w:ascii="Arial" w:hAnsi="Arial" w:cs="Arial"/>
              </w:rPr>
              <w:t>握飞镖基本理论和比赛编排的知识，以及竞赛组织裁判工作相关理论知识。</w:t>
            </w:r>
          </w:p>
        </w:tc>
        <w:tc>
          <w:tcPr>
            <w:tcW w:w="1349" w:type="dxa"/>
            <w:tcBorders>
              <w:right w:val="single" w:color="auto" w:sz="12" w:space="0"/>
            </w:tcBorders>
            <w:vAlign w:val="center"/>
          </w:tcPr>
          <w:p w14:paraId="29AFDBB9">
            <w:pPr>
              <w:pStyle w:val="17"/>
              <w:ind w:firstLine="480"/>
              <w:rPr>
                <w:rFonts w:ascii="宋体" w:hAnsi="宋体"/>
                <w:bCs/>
              </w:rPr>
            </w:pPr>
            <w:r>
              <w:rPr>
                <w:rFonts w:hint="eastAsia" w:ascii="宋体" w:hAnsi="宋体"/>
                <w:bCs/>
              </w:rPr>
              <w:t>5</w:t>
            </w:r>
            <w:r>
              <w:rPr>
                <w:rFonts w:ascii="宋体" w:hAnsi="宋体"/>
                <w:bCs/>
              </w:rPr>
              <w:t>0%</w:t>
            </w:r>
          </w:p>
        </w:tc>
      </w:tr>
      <w:tr w14:paraId="326E1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71" w:hRule="atLeast"/>
          <w:jc w:val="center"/>
        </w:trPr>
        <w:tc>
          <w:tcPr>
            <w:tcW w:w="780" w:type="dxa"/>
            <w:vMerge w:val="continue"/>
            <w:tcBorders>
              <w:left w:val="single" w:color="auto" w:sz="12" w:space="0"/>
              <w:right w:val="single" w:color="auto" w:sz="4" w:space="0"/>
            </w:tcBorders>
          </w:tcPr>
          <w:p w14:paraId="7B0962FA">
            <w:pPr>
              <w:pStyle w:val="17"/>
              <w:spacing w:line="720" w:lineRule="auto"/>
              <w:ind w:firstLine="482"/>
              <w:jc w:val="center"/>
              <w:rPr>
                <w:rFonts w:ascii="宋体" w:hAnsi="宋体"/>
                <w:b w:val="0"/>
                <w:bCs w:val="0"/>
              </w:rPr>
            </w:pPr>
          </w:p>
        </w:tc>
        <w:tc>
          <w:tcPr>
            <w:tcW w:w="952" w:type="dxa"/>
            <w:vMerge w:val="continue"/>
            <w:tcBorders>
              <w:left w:val="single" w:color="auto" w:sz="4" w:space="0"/>
            </w:tcBorders>
            <w:vAlign w:val="center"/>
          </w:tcPr>
          <w:p w14:paraId="3C1CCBC7">
            <w:pPr>
              <w:pStyle w:val="17"/>
              <w:jc w:val="center"/>
              <w:rPr>
                <w:rFonts w:ascii="宋体" w:hAnsi="宋体"/>
                <w:b w:val="0"/>
                <w:bCs w:val="0"/>
              </w:rPr>
            </w:pPr>
          </w:p>
        </w:tc>
        <w:tc>
          <w:tcPr>
            <w:tcW w:w="881" w:type="dxa"/>
            <w:vMerge w:val="continue"/>
            <w:tcBorders>
              <w:right w:val="double" w:color="auto" w:sz="4" w:space="0"/>
            </w:tcBorders>
            <w:vAlign w:val="center"/>
          </w:tcPr>
          <w:p w14:paraId="6528FC17">
            <w:pPr>
              <w:pStyle w:val="17"/>
              <w:jc w:val="center"/>
              <w:rPr>
                <w:rFonts w:ascii="宋体" w:hAnsi="宋体"/>
                <w:b w:val="0"/>
                <w:bCs w:val="0"/>
              </w:rPr>
            </w:pPr>
          </w:p>
        </w:tc>
        <w:tc>
          <w:tcPr>
            <w:tcW w:w="4514" w:type="dxa"/>
            <w:vAlign w:val="center"/>
          </w:tcPr>
          <w:p w14:paraId="3606736A">
            <w:pPr>
              <w:pStyle w:val="17"/>
              <w:jc w:val="left"/>
              <w:rPr>
                <w:rFonts w:ascii="宋体" w:hAnsi="宋体"/>
                <w:bCs/>
              </w:rPr>
            </w:pPr>
            <w:r>
              <w:rPr>
                <w:rFonts w:hint="eastAsia" w:ascii="宋体" w:hAnsi="宋体"/>
                <w:bCs/>
                <w:lang w:val="en-US" w:eastAsia="zh-CN"/>
              </w:rPr>
              <w:t>3</w:t>
            </w:r>
            <w:r>
              <w:rPr>
                <w:rFonts w:hint="eastAsia" w:ascii="宋体" w:hAnsi="宋体"/>
                <w:bCs/>
                <w:lang w:eastAsia="zh-CN"/>
              </w:rPr>
              <w:t>.</w:t>
            </w:r>
            <w:r>
              <w:rPr>
                <w:rFonts w:hint="eastAsia" w:ascii="宋体" w:hAnsi="宋体"/>
                <w:bCs/>
              </w:rPr>
              <w:t>掌握飞镖运动的基本技术动作，提高身体的灵活与协调能力以及对抗的主动性；具备组织小规模飞镖竞赛以及执裁的能力。</w:t>
            </w:r>
          </w:p>
        </w:tc>
        <w:tc>
          <w:tcPr>
            <w:tcW w:w="1349" w:type="dxa"/>
            <w:tcBorders>
              <w:right w:val="single" w:color="auto" w:sz="12" w:space="0"/>
            </w:tcBorders>
            <w:vAlign w:val="center"/>
          </w:tcPr>
          <w:p w14:paraId="0AB12744">
            <w:pPr>
              <w:pStyle w:val="17"/>
              <w:ind w:firstLine="480"/>
              <w:rPr>
                <w:rFonts w:ascii="宋体" w:hAnsi="宋体"/>
                <w:bCs/>
              </w:rPr>
            </w:pPr>
            <w:r>
              <w:rPr>
                <w:rFonts w:hint="eastAsia" w:ascii="宋体" w:hAnsi="宋体"/>
                <w:bCs/>
              </w:rPr>
              <w:t>5</w:t>
            </w:r>
            <w:r>
              <w:rPr>
                <w:rFonts w:ascii="宋体" w:hAnsi="宋体"/>
                <w:bCs/>
              </w:rPr>
              <w:t>0%</w:t>
            </w:r>
          </w:p>
        </w:tc>
      </w:tr>
      <w:tr w14:paraId="0FDC8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88" w:hRule="atLeast"/>
          <w:jc w:val="center"/>
        </w:trPr>
        <w:tc>
          <w:tcPr>
            <w:tcW w:w="780" w:type="dxa"/>
            <w:tcBorders>
              <w:left w:val="single" w:color="auto" w:sz="12" w:space="0"/>
              <w:bottom w:val="single" w:color="auto" w:sz="12" w:space="0"/>
              <w:right w:val="single" w:color="auto" w:sz="4" w:space="0"/>
            </w:tcBorders>
          </w:tcPr>
          <w:p w14:paraId="694260A8">
            <w:pPr>
              <w:pStyle w:val="17"/>
              <w:spacing w:line="720" w:lineRule="auto"/>
              <w:jc w:val="center"/>
              <w:rPr>
                <w:rFonts w:ascii="宋体" w:hAnsi="宋体"/>
                <w:b w:val="0"/>
                <w:bCs w:val="0"/>
              </w:rPr>
            </w:pPr>
            <w:r>
              <w:rPr>
                <w:rFonts w:hint="eastAsia" w:ascii="宋体" w:hAnsi="宋体"/>
                <w:b w:val="0"/>
                <w:bCs w:val="0"/>
              </w:rPr>
              <w:t>L</w:t>
            </w:r>
            <w:r>
              <w:rPr>
                <w:rFonts w:ascii="宋体" w:hAnsi="宋体"/>
                <w:b w:val="0"/>
                <w:bCs w:val="0"/>
              </w:rPr>
              <w:t>O6</w:t>
            </w:r>
          </w:p>
        </w:tc>
        <w:tc>
          <w:tcPr>
            <w:tcW w:w="952" w:type="dxa"/>
            <w:tcBorders>
              <w:left w:val="single" w:color="auto" w:sz="4" w:space="0"/>
              <w:bottom w:val="single" w:color="auto" w:sz="12" w:space="0"/>
            </w:tcBorders>
            <w:vAlign w:val="center"/>
          </w:tcPr>
          <w:p w14:paraId="01A9AD63">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81" w:type="dxa"/>
            <w:tcBorders>
              <w:bottom w:val="single" w:color="auto" w:sz="12" w:space="0"/>
              <w:right w:val="double" w:color="auto" w:sz="4" w:space="0"/>
            </w:tcBorders>
            <w:vAlign w:val="center"/>
          </w:tcPr>
          <w:p w14:paraId="5CDF2B9D">
            <w:pPr>
              <w:pStyle w:val="17"/>
              <w:jc w:val="center"/>
              <w:rPr>
                <w:rFonts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514" w:type="dxa"/>
            <w:tcBorders>
              <w:bottom w:val="single" w:color="auto" w:sz="12" w:space="0"/>
            </w:tcBorders>
            <w:vAlign w:val="center"/>
          </w:tcPr>
          <w:p w14:paraId="2842C700">
            <w:pPr>
              <w:pStyle w:val="17"/>
              <w:jc w:val="left"/>
              <w:rPr>
                <w:rFonts w:ascii="宋体" w:hAnsi="宋体"/>
                <w:bCs/>
              </w:rPr>
            </w:pPr>
            <w:r>
              <w:rPr>
                <w:rFonts w:hint="eastAsia" w:ascii="宋体" w:hAnsi="宋体"/>
                <w:bCs/>
              </w:rPr>
              <w:t>5</w:t>
            </w:r>
            <w:r>
              <w:rPr>
                <w:rFonts w:hint="eastAsia" w:ascii="宋体" w:hAnsi="宋体"/>
                <w:bCs/>
                <w:lang w:eastAsia="zh-CN"/>
              </w:rPr>
              <w:t>.</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9" w:type="dxa"/>
            <w:tcBorders>
              <w:bottom w:val="single" w:color="auto" w:sz="12" w:space="0"/>
              <w:right w:val="single" w:color="auto" w:sz="12" w:space="0"/>
            </w:tcBorders>
            <w:vAlign w:val="center"/>
          </w:tcPr>
          <w:p w14:paraId="1EF4FFA5">
            <w:pPr>
              <w:pStyle w:val="17"/>
              <w:ind w:firstLine="480"/>
              <w:rPr>
                <w:rFonts w:ascii="宋体" w:hAnsi="宋体"/>
                <w:bCs/>
              </w:rPr>
            </w:pPr>
            <w:r>
              <w:rPr>
                <w:rFonts w:hint="eastAsia" w:ascii="宋体" w:hAnsi="宋体"/>
                <w:bCs/>
              </w:rPr>
              <w:t>1</w:t>
            </w:r>
            <w:r>
              <w:rPr>
                <w:rFonts w:ascii="宋体" w:hAnsi="宋体"/>
                <w:bCs/>
              </w:rPr>
              <w:t>00%</w:t>
            </w:r>
          </w:p>
        </w:tc>
      </w:tr>
    </w:tbl>
    <w:p w14:paraId="69646E8C">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30C0B208">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21C3DCE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4BF25D6B">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第一单元：</w:t>
            </w:r>
            <w:r>
              <w:rPr>
                <w:rFonts w:hint="eastAsia" w:cs="Arial" w:asciiTheme="minorEastAsia" w:hAnsiTheme="minorEastAsia" w:eastAsiaTheme="minorEastAsia"/>
                <w:sz w:val="21"/>
                <w:szCs w:val="21"/>
              </w:rPr>
              <w:t>理论部分</w:t>
            </w:r>
          </w:p>
          <w:p w14:paraId="3539D378">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w:t>
            </w:r>
          </w:p>
          <w:p w14:paraId="7A0A118B">
            <w:pPr>
              <w:widowControl w:val="0"/>
              <w:autoSpaceDE w:val="0"/>
              <w:autoSpaceDN w:val="0"/>
              <w:adjustRightInd w:val="0"/>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1FE016C8">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飞镖概述：飞镖的起源、发展及分类；飞镖运动与健康知识；</w:t>
            </w:r>
          </w:p>
          <w:p w14:paraId="33E3D421">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cs="Arial" w:asciiTheme="minorEastAsia" w:hAnsiTheme="minorEastAsia" w:eastAsiaTheme="minorEastAsia"/>
                <w:sz w:val="21"/>
                <w:szCs w:val="21"/>
              </w:rPr>
              <w:t>飞镖的编排及竞赛规则。</w:t>
            </w:r>
          </w:p>
          <w:p w14:paraId="2CB9BA67">
            <w:pPr>
              <w:widowControl w:val="0"/>
              <w:spacing w:line="340" w:lineRule="exact"/>
              <w:jc w:val="both"/>
              <w:rPr>
                <w:rFonts w:ascii="Arial" w:hAnsi="Arial" w:cs="Arial"/>
                <w:sz w:val="21"/>
                <w:szCs w:val="21"/>
              </w:rPr>
            </w:pPr>
            <w:r>
              <w:rPr>
                <w:rFonts w:hint="eastAsia" w:cs="Arial" w:asciiTheme="minorEastAsia" w:hAnsiTheme="minorEastAsia" w:eastAsiaTheme="minorEastAsia"/>
                <w:sz w:val="21"/>
                <w:szCs w:val="21"/>
              </w:rPr>
              <w:t>预期成果：</w:t>
            </w:r>
            <w:r>
              <w:rPr>
                <w:rFonts w:hint="eastAsia" w:ascii="Arial" w:hAnsi="Arial" w:cs="Arial"/>
                <w:bCs/>
                <w:sz w:val="21"/>
                <w:szCs w:val="21"/>
              </w:rPr>
              <w:t>通过飞镖理论学习，</w:t>
            </w:r>
            <w:r>
              <w:rPr>
                <w:rFonts w:hint="eastAsia" w:ascii="Arial" w:hAnsi="Arial" w:cs="Arial"/>
                <w:sz w:val="21"/>
                <w:szCs w:val="21"/>
              </w:rPr>
              <w:t>使学生了解飞镖运动的起源、发展及意义，掌握飞镖运动的基本比赛规则，学会欣赏飞镖运动。</w:t>
            </w:r>
            <w:r>
              <w:rPr>
                <w:rFonts w:ascii="Arial" w:hAnsi="Arial" w:cs="Arial"/>
                <w:sz w:val="21"/>
                <w:szCs w:val="21"/>
              </w:rPr>
              <w:t>掌握竞赛</w:t>
            </w:r>
            <w:r>
              <w:rPr>
                <w:rFonts w:cs="Arial" w:asciiTheme="minorEastAsia" w:hAnsiTheme="minorEastAsia" w:eastAsiaTheme="minorEastAsia"/>
                <w:sz w:val="21"/>
                <w:szCs w:val="21"/>
              </w:rPr>
              <w:t>编排理论，以及竞赛组织裁判工作相关理论知识</w:t>
            </w:r>
            <w:r>
              <w:rPr>
                <w:rFonts w:hint="eastAsia" w:cs="Arial" w:asciiTheme="minorEastAsia" w:hAnsiTheme="minorEastAsia" w:eastAsiaTheme="minorEastAsia"/>
                <w:sz w:val="21"/>
                <w:szCs w:val="21"/>
              </w:rPr>
              <w:t>；掌握健康与体育的基本知识。</w:t>
            </w:r>
          </w:p>
          <w:p w14:paraId="6440081B">
            <w:pPr>
              <w:widowControl w:val="0"/>
              <w:jc w:val="both"/>
              <w:rPr>
                <w:rFonts w:ascii="Arial" w:hAnsi="Arial" w:cs="Arial"/>
                <w:bCs/>
                <w:sz w:val="21"/>
                <w:szCs w:val="21"/>
              </w:rPr>
            </w:pPr>
            <w:r>
              <w:rPr>
                <w:rFonts w:hint="eastAsia" w:ascii="Arial" w:hAnsi="Arial" w:cs="Arial"/>
                <w:sz w:val="21"/>
                <w:szCs w:val="21"/>
              </w:rPr>
              <w:t>教学难点：对飞镖规则的学习及理解。</w:t>
            </w:r>
          </w:p>
          <w:p w14:paraId="493ACA6E">
            <w:pPr>
              <w:widowControl w:val="0"/>
              <w:autoSpaceDE w:val="0"/>
              <w:autoSpaceDN w:val="0"/>
              <w:adjustRightInd w:val="0"/>
              <w:jc w:val="left"/>
              <w:rPr>
                <w:rFonts w:cs="Arial" w:asciiTheme="minorEastAsia" w:hAnsiTheme="minorEastAsia" w:eastAsiaTheme="minorEastAsia"/>
                <w:sz w:val="21"/>
                <w:szCs w:val="21"/>
              </w:rPr>
            </w:pPr>
          </w:p>
          <w:p w14:paraId="21562A3E">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第二单元：</w:t>
            </w:r>
            <w:r>
              <w:rPr>
                <w:rFonts w:hint="eastAsia" w:cs="Arial" w:asciiTheme="minorEastAsia" w:hAnsiTheme="minorEastAsia" w:eastAsiaTheme="minorEastAsia"/>
                <w:sz w:val="21"/>
                <w:szCs w:val="21"/>
              </w:rPr>
              <w:t>飞镖实践教学</w:t>
            </w:r>
          </w:p>
          <w:p w14:paraId="12255C7F">
            <w:pPr>
              <w:widowControl w:val="0"/>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w:t>
            </w:r>
          </w:p>
          <w:p w14:paraId="4B8A2C5B">
            <w:pPr>
              <w:widowControl w:val="0"/>
              <w:spacing w:after="50" w:line="340" w:lineRule="exact"/>
              <w:ind w:left="1937" w:leftChars="107" w:hanging="1680" w:hangingChars="800"/>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.飞镖</w:t>
            </w:r>
            <w:r>
              <w:rPr>
                <w:rFonts w:cs="Arial" w:asciiTheme="minorEastAsia" w:hAnsiTheme="minorEastAsia" w:eastAsiaTheme="minorEastAsia"/>
                <w:bCs/>
                <w:sz w:val="21"/>
                <w:szCs w:val="21"/>
              </w:rPr>
              <w:t>基本技术：</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1</w:t>
            </w:r>
            <w:r>
              <w:rPr>
                <w:rFonts w:hint="eastAsia" w:cs="Arial" w:asciiTheme="minorEastAsia" w:hAnsiTheme="minorEastAsia" w:eastAsiaTheme="minorEastAsia"/>
                <w:sz w:val="21"/>
                <w:szCs w:val="21"/>
              </w:rPr>
              <w:t>）各种握镖方法及技术要点；基本站立方法及身体姿势；对镖的感知能力；手的稳定性；运镖、肩带平衡性；前臂的垂直曲线运动；对击发动作的感觉；空靶衔接性的练习。</w:t>
            </w:r>
          </w:p>
          <w:p w14:paraId="74C80AB5">
            <w:pPr>
              <w:widowControl w:val="0"/>
              <w:ind w:left="1920" w:leftChars="800"/>
              <w:jc w:val="both"/>
              <w:rPr>
                <w:rFonts w:cs="Arial" w:asciiTheme="minorEastAsia" w:hAnsiTheme="minorEastAsia" w:eastAsiaTheme="minorEastAsia"/>
                <w:bCs/>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）闭目空手练习；一次举镖的练习；空靶持镖练习；强化正直、稳定和均匀用力的练习；对镖的感知能力练习；站姿的稳定性训练；加强镖的密度的练习；转圈练习法；</w:t>
            </w:r>
            <w:r>
              <w:rPr>
                <w:rFonts w:cs="Arial" w:asciiTheme="minorEastAsia" w:hAnsiTheme="minorEastAsia" w:eastAsiaTheme="minorEastAsia"/>
                <w:sz w:val="21"/>
                <w:szCs w:val="21"/>
              </w:rPr>
              <w:t>100</w:t>
            </w:r>
            <w:r>
              <w:rPr>
                <w:rFonts w:hint="eastAsia" w:cs="Arial" w:asciiTheme="minorEastAsia" w:hAnsiTheme="minorEastAsia" w:eastAsiaTheme="minorEastAsia"/>
                <w:sz w:val="21"/>
                <w:szCs w:val="21"/>
              </w:rPr>
              <w:t>镖练</w:t>
            </w:r>
            <w:r>
              <w:rPr>
                <w:rFonts w:hint="eastAsia" w:ascii="Arial" w:hAnsi="Arial" w:cs="Arial"/>
                <w:sz w:val="20"/>
              </w:rPr>
              <w:t>习法。</w:t>
            </w:r>
          </w:p>
          <w:p w14:paraId="01A2045B">
            <w:pPr>
              <w:widowControl w:val="0"/>
              <w:ind w:firstLine="210" w:firstLineChars="100"/>
              <w:jc w:val="both"/>
              <w:rPr>
                <w:rFonts w:cs="Arial" w:asciiTheme="minorEastAsia" w:hAnsiTheme="minorEastAsia" w:eastAsiaTheme="minorEastAsia"/>
                <w:bCs/>
                <w:sz w:val="21"/>
                <w:szCs w:val="21"/>
              </w:rPr>
            </w:pPr>
            <w:r>
              <w:rPr>
                <w:rFonts w:cs="Arial" w:asciiTheme="minorEastAsia" w:hAnsiTheme="minorEastAsia" w:eastAsiaTheme="minorEastAsia"/>
                <w:sz w:val="21"/>
                <w:szCs w:val="21"/>
              </w:rPr>
              <w:t>2.飞镖教学比赛</w:t>
            </w:r>
            <w:r>
              <w:rPr>
                <w:rFonts w:cs="Arial" w:asciiTheme="minorEastAsia" w:hAnsiTheme="minorEastAsia" w:eastAsiaTheme="minorEastAsia"/>
                <w:bCs/>
                <w:sz w:val="21"/>
                <w:szCs w:val="21"/>
              </w:rPr>
              <w:t>：（1）</w:t>
            </w:r>
            <w:r>
              <w:rPr>
                <w:rFonts w:cs="Arial" w:asciiTheme="minorEastAsia" w:hAnsiTheme="minorEastAsia" w:eastAsiaTheme="minorEastAsia"/>
                <w:sz w:val="21"/>
                <w:szCs w:val="21"/>
              </w:rPr>
              <w:t>高分赛</w:t>
            </w:r>
            <w:r>
              <w:rPr>
                <w:rFonts w:hint="eastAsia" w:cs="Arial" w:asciiTheme="minorEastAsia" w:hAnsiTheme="minorEastAsia" w:eastAsiaTheme="minorEastAsia"/>
                <w:sz w:val="21"/>
                <w:szCs w:val="21"/>
              </w:rPr>
              <w:t>；</w:t>
            </w:r>
          </w:p>
          <w:p w14:paraId="20CBAF87">
            <w:pPr>
              <w:widowControl w:val="0"/>
              <w:ind w:firstLine="1890" w:firstLineChars="900"/>
              <w:jc w:val="both"/>
              <w:rPr>
                <w:rFonts w:cs="Arial" w:asciiTheme="minorEastAsia" w:hAnsiTheme="minorEastAsia" w:eastAsiaTheme="minorEastAsia"/>
                <w:bCs/>
                <w:sz w:val="21"/>
                <w:szCs w:val="21"/>
              </w:rPr>
            </w:pP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）01比赛</w:t>
            </w:r>
            <w:r>
              <w:rPr>
                <w:rFonts w:hint="eastAsia" w:cs="Arial" w:asciiTheme="minorEastAsia" w:hAnsiTheme="minorEastAsia" w:eastAsiaTheme="minorEastAsia"/>
                <w:sz w:val="21"/>
                <w:szCs w:val="21"/>
              </w:rPr>
              <w:t>；</w:t>
            </w:r>
          </w:p>
          <w:p w14:paraId="31BB6A1D">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23FA6008">
            <w:pPr>
              <w:widowControl/>
              <w:ind w:firstLine="420" w:firstLineChars="200"/>
              <w:jc w:val="left"/>
              <w:rPr>
                <w:rFonts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.通过</w:t>
            </w:r>
            <w:r>
              <w:rPr>
                <w:rFonts w:hint="eastAsia" w:cs="Arial" w:asciiTheme="minorEastAsia" w:hAnsiTheme="minorEastAsia" w:eastAsiaTheme="minorEastAsia"/>
                <w:sz w:val="21"/>
                <w:szCs w:val="21"/>
              </w:rPr>
              <w:t>学习</w:t>
            </w:r>
            <w:r>
              <w:rPr>
                <w:rFonts w:cs="Arial" w:asciiTheme="minorEastAsia" w:hAnsiTheme="minorEastAsia" w:eastAsiaTheme="minorEastAsia"/>
                <w:sz w:val="21"/>
                <w:szCs w:val="21"/>
              </w:rPr>
              <w:t>，使学生掌握飞镖的基本技术动作</w:t>
            </w:r>
            <w:r>
              <w:rPr>
                <w:rFonts w:hint="eastAsia" w:cs="Arial" w:asciiTheme="minorEastAsia" w:hAnsiTheme="minorEastAsia" w:eastAsiaTheme="minorEastAsia"/>
                <w:sz w:val="21"/>
                <w:szCs w:val="21"/>
              </w:rPr>
              <w:t>和技能，</w:t>
            </w:r>
            <w:r>
              <w:rPr>
                <w:rFonts w:hint="eastAsia" w:asciiTheme="minorEastAsia" w:hAnsiTheme="minorEastAsia" w:eastAsiaTheme="minorEastAsia"/>
                <w:bCs/>
                <w:sz w:val="21"/>
                <w:szCs w:val="21"/>
              </w:rPr>
              <w:t>提高身体的灵活与协调能力以及体态的规范性；具备组织小规模飞镖竞赛的能力。</w:t>
            </w:r>
          </w:p>
          <w:p w14:paraId="03BCF438">
            <w:pPr>
              <w:widowControl w:val="0"/>
              <w:ind w:firstLine="420" w:firstLineChars="200"/>
              <w:jc w:val="both"/>
              <w:rPr>
                <w:rFonts w:asciiTheme="minorEastAsia" w:hAnsiTheme="minorEastAsia" w:eastAsiaTheme="minorEastAsia"/>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.通过教学比赛，调动学生积极参与飞镖活动的积极性，培养对飞镖运动的兴趣，</w:t>
            </w:r>
            <w:r>
              <w:rPr>
                <w:rFonts w:cs="Arial" w:asciiTheme="minorEastAsia" w:hAnsiTheme="minorEastAsia" w:eastAsiaTheme="minorEastAsia"/>
                <w:sz w:val="21"/>
                <w:szCs w:val="21"/>
                <w:lang w:val="zh-CN"/>
              </w:rPr>
              <w:t>增强组织性、纪律性，体会合作、竞争的现代思想意识。</w:t>
            </w:r>
          </w:p>
          <w:p w14:paraId="3EA210BB">
            <w:pPr>
              <w:widowControl w:val="0"/>
              <w:jc w:val="both"/>
              <w:rPr>
                <w:rFonts w:ascii="Arial" w:hAnsi="Arial" w:cs="Arial"/>
                <w:sz w:val="21"/>
                <w:szCs w:val="21"/>
                <w:lang w:val="zh-CN"/>
              </w:rPr>
            </w:pPr>
            <w:r>
              <w:rPr>
                <w:rFonts w:hint="eastAsia" w:ascii="Arial" w:hAnsi="Arial" w:cs="Arial"/>
                <w:sz w:val="21"/>
                <w:szCs w:val="21"/>
              </w:rPr>
              <w:t>教学难点：飞镖整套掷镖动作的连贯性以及</w:t>
            </w:r>
            <w:r>
              <w:rPr>
                <w:rFonts w:hint="eastAsia" w:ascii="Arial" w:hAnsi="Arial" w:cs="Arial"/>
                <w:sz w:val="21"/>
                <w:szCs w:val="21"/>
                <w:lang w:val="zh-CN"/>
              </w:rPr>
              <w:t>减分赛收镖阶段的处理方法</w:t>
            </w:r>
          </w:p>
          <w:p w14:paraId="7122D73E">
            <w:pPr>
              <w:widowControl w:val="0"/>
              <w:jc w:val="both"/>
              <w:rPr>
                <w:rFonts w:ascii="Arial" w:hAnsi="Arial" w:cs="Arial"/>
                <w:sz w:val="21"/>
                <w:szCs w:val="21"/>
                <w:lang w:val="zh-CN"/>
              </w:rPr>
            </w:pPr>
          </w:p>
          <w:p w14:paraId="33AD26F7">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体能练习与体质健康测试</w:t>
            </w:r>
          </w:p>
          <w:p w14:paraId="1DB93242">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7CDF42E2">
            <w:pPr>
              <w:widowControl w:val="0"/>
              <w:autoSpaceDE w:val="0"/>
              <w:autoSpaceDN w:val="0"/>
              <w:adjustRightInd w:val="0"/>
              <w:jc w:val="left"/>
              <w:rPr>
                <w:rFonts w:asciiTheme="minorEastAsia" w:hAnsiTheme="minorEastAsia" w:eastAsiaTheme="minorEastAsia"/>
                <w:bCs/>
                <w:sz w:val="21"/>
                <w:szCs w:val="21"/>
              </w:rPr>
            </w:pPr>
            <w:r>
              <w:rPr>
                <w:rFonts w:hint="eastAsia" w:cs="Arial" w:asciiTheme="minorEastAsia" w:hAnsiTheme="minorEastAsia" w:eastAsiaTheme="minorEastAsia"/>
                <w:sz w:val="21"/>
                <w:szCs w:val="21"/>
              </w:rPr>
              <w:t>预期成果：</w:t>
            </w:r>
            <w:r>
              <w:rPr>
                <w:rFonts w:cs="Arial" w:asciiTheme="minorEastAsia" w:hAnsiTheme="minorEastAsia" w:eastAsiaTheme="minorEastAsia"/>
                <w:sz w:val="21"/>
                <w:szCs w:val="21"/>
              </w:rPr>
              <w:t>全面提高身体素质和身心健康，能承受学习和生活中的压力。</w:t>
            </w:r>
            <w:r>
              <w:rPr>
                <w:rFonts w:hint="eastAsia" w:asciiTheme="minorEastAsia" w:hAnsiTheme="minorEastAsia" w:eastAsiaTheme="minorEastAsia"/>
                <w:sz w:val="21"/>
                <w:szCs w:val="21"/>
              </w:rPr>
              <w:t>同时</w:t>
            </w:r>
            <w:r>
              <w:rPr>
                <w:rFonts w:hint="eastAsia" w:asciiTheme="minorEastAsia" w:hAnsiTheme="minorEastAsia" w:eastAsiaTheme="minorEastAsia"/>
                <w:bCs/>
                <w:sz w:val="21"/>
                <w:szCs w:val="21"/>
              </w:rPr>
              <w:t>培养学生遵纪守法和规则意识，以及吃苦耐劳、顽强拼搏的意志品质。</w:t>
            </w:r>
          </w:p>
          <w:p w14:paraId="5D295E3B">
            <w:pPr>
              <w:widowControl w:val="0"/>
              <w:jc w:val="both"/>
              <w:rPr>
                <w:rFonts w:ascii="Arial" w:hAnsi="Arial" w:cs="Arial"/>
                <w:sz w:val="21"/>
                <w:szCs w:val="21"/>
              </w:rPr>
            </w:pPr>
            <w:r>
              <w:rPr>
                <w:rFonts w:hint="eastAsia" w:ascii="Arial" w:hAnsi="Arial" w:cs="Arial"/>
                <w:sz w:val="21"/>
                <w:szCs w:val="21"/>
              </w:rPr>
              <w:t>教学难点：调动个别不爱运动学生的练习积极性与学生练习的持续性，</w:t>
            </w:r>
            <w:r>
              <w:rPr>
                <w:bCs/>
                <w:sz w:val="21"/>
                <w:szCs w:val="21"/>
              </w:rPr>
              <w:t>练习中学生兴趣的激发和意志品质的培养。</w:t>
            </w:r>
          </w:p>
          <w:p w14:paraId="47F65ADE">
            <w:pPr>
              <w:widowControl w:val="0"/>
              <w:autoSpaceDE w:val="0"/>
              <w:autoSpaceDN w:val="0"/>
              <w:adjustRightInd w:val="0"/>
              <w:jc w:val="left"/>
              <w:rPr>
                <w:rFonts w:asciiTheme="minorEastAsia" w:hAnsiTheme="minorEastAsia" w:eastAsiaTheme="minorEastAsia"/>
                <w:bCs/>
                <w:sz w:val="21"/>
                <w:szCs w:val="21"/>
              </w:rPr>
            </w:pPr>
          </w:p>
          <w:p w14:paraId="63FEFF77">
            <w:pPr>
              <w:widowControl w:val="0"/>
              <w:autoSpaceDE w:val="0"/>
              <w:autoSpaceDN w:val="0"/>
              <w:adjustRightInd w:val="0"/>
              <w:jc w:val="left"/>
              <w:rPr>
                <w:rFonts w:asciiTheme="minorEastAsia" w:hAnsiTheme="minorEastAsia" w:eastAsiaTheme="minorEastAsia"/>
                <w:b/>
                <w:sz w:val="21"/>
                <w:szCs w:val="21"/>
              </w:rPr>
            </w:pPr>
            <w:r>
              <w:rPr>
                <w:rFonts w:hint="eastAsia" w:asciiTheme="minorEastAsia" w:hAnsiTheme="minorEastAsia" w:eastAsiaTheme="minorEastAsia"/>
                <w:b/>
                <w:sz w:val="21"/>
                <w:szCs w:val="21"/>
              </w:rPr>
              <w:t>第四单元：</w:t>
            </w:r>
            <w:r>
              <w:rPr>
                <w:rFonts w:hint="eastAsia" w:asciiTheme="minorEastAsia" w:hAnsiTheme="minorEastAsia" w:eastAsiaTheme="minorEastAsia"/>
                <w:bCs/>
                <w:sz w:val="21"/>
                <w:szCs w:val="21"/>
              </w:rPr>
              <w:t>有氧健身跑</w:t>
            </w:r>
          </w:p>
          <w:p w14:paraId="734AA1ED">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5B47957B">
            <w:pPr>
              <w:pStyle w:val="17"/>
              <w:widowControl w:val="0"/>
              <w:jc w:val="left"/>
              <w:rPr>
                <w:rFonts w:asciiTheme="minorEastAsia" w:hAnsiTheme="minorEastAsia" w:eastAsiaTheme="minorEastAsia"/>
                <w:bCs/>
              </w:rPr>
            </w:pPr>
            <w:r>
              <w:rPr>
                <w:rFonts w:hint="eastAsia" w:cs="Arial" w:asciiTheme="minorEastAsia" w:hAnsiTheme="minorEastAsia" w:eastAsiaTheme="minorEastAsia"/>
              </w:rPr>
              <w:t>预期成果：</w:t>
            </w:r>
            <w:r>
              <w:rPr>
                <w:rFonts w:hint="eastAsia" w:asciiTheme="minorEastAsia" w:hAnsiTheme="minorEastAsia" w:eastAsiaTheme="minorEastAsia"/>
                <w:bCs/>
              </w:rPr>
              <w:t>使学生具备制定运动计划，自主进行科学锻炼的能力。增强学生心肺功能，培养学生遵纪守法和规则意识。</w:t>
            </w:r>
          </w:p>
          <w:p w14:paraId="2EBADDCF">
            <w:pPr>
              <w:widowControl/>
              <w:jc w:val="left"/>
            </w:pPr>
            <w:r>
              <w:rPr>
                <w:rFonts w:hint="eastAsia" w:ascii="Arial" w:hAnsi="Arial" w:cs="Arial"/>
                <w:sz w:val="21"/>
                <w:szCs w:val="21"/>
              </w:rPr>
              <w:t>教学难点：监控及预防学生代跑等作弊行为。</w:t>
            </w:r>
          </w:p>
        </w:tc>
      </w:tr>
    </w:tbl>
    <w:p w14:paraId="02A14502">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7F7A7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07B7797C">
            <w:pPr>
              <w:pStyle w:val="16"/>
              <w:ind w:firstLine="489"/>
              <w:jc w:val="right"/>
              <w:rPr>
                <w:szCs w:val="16"/>
              </w:rPr>
            </w:pPr>
            <w:r>
              <w:rPr>
                <w:rFonts w:hint="eastAsia"/>
                <w:szCs w:val="16"/>
              </w:rPr>
              <w:t>课程目标</w:t>
            </w:r>
          </w:p>
          <w:p w14:paraId="5B3F1103">
            <w:pPr>
              <w:pStyle w:val="16"/>
              <w:ind w:right="210"/>
              <w:jc w:val="left"/>
              <w:rPr>
                <w:szCs w:val="16"/>
              </w:rPr>
            </w:pPr>
          </w:p>
          <w:p w14:paraId="722AEE8F">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6119874B">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533A05A9">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763E073A">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70C80D04">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7FAACA20">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6C96BFC1">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4D5F2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10816BE">
            <w:pPr>
              <w:pStyle w:val="17"/>
              <w:rPr>
                <w:szCs w:val="20"/>
              </w:rPr>
            </w:pPr>
            <w:r>
              <w:rPr>
                <w:rFonts w:hint="eastAsia"/>
                <w:szCs w:val="20"/>
              </w:rPr>
              <w:t>第一单元</w:t>
            </w:r>
          </w:p>
        </w:tc>
        <w:tc>
          <w:tcPr>
            <w:tcW w:w="1074" w:type="dxa"/>
            <w:vAlign w:val="center"/>
          </w:tcPr>
          <w:p w14:paraId="28E72956">
            <w:pPr>
              <w:pStyle w:val="17"/>
            </w:pPr>
            <w:r>
              <w:rPr>
                <w:rFonts w:hint="eastAsia"/>
              </w:rPr>
              <w:t>√</w:t>
            </w:r>
          </w:p>
        </w:tc>
        <w:tc>
          <w:tcPr>
            <w:tcW w:w="1074" w:type="dxa"/>
            <w:vAlign w:val="center"/>
          </w:tcPr>
          <w:p w14:paraId="782B99A4">
            <w:pPr>
              <w:pStyle w:val="17"/>
            </w:pPr>
            <w:r>
              <w:rPr>
                <w:rFonts w:hint="eastAsia"/>
              </w:rPr>
              <w:t>√</w:t>
            </w:r>
          </w:p>
        </w:tc>
        <w:tc>
          <w:tcPr>
            <w:tcW w:w="1074" w:type="dxa"/>
            <w:vAlign w:val="center"/>
          </w:tcPr>
          <w:p w14:paraId="2255B188">
            <w:pPr>
              <w:pStyle w:val="17"/>
            </w:pPr>
            <w:r>
              <w:rPr>
                <w:rFonts w:hint="eastAsia"/>
              </w:rPr>
              <w:t>√</w:t>
            </w:r>
          </w:p>
        </w:tc>
        <w:tc>
          <w:tcPr>
            <w:tcW w:w="1073" w:type="dxa"/>
            <w:vAlign w:val="center"/>
          </w:tcPr>
          <w:p w14:paraId="44EC9772">
            <w:pPr>
              <w:pStyle w:val="17"/>
            </w:pPr>
            <w:r>
              <w:rPr>
                <w:rFonts w:hint="eastAsia"/>
              </w:rPr>
              <w:t>√</w:t>
            </w:r>
          </w:p>
        </w:tc>
        <w:tc>
          <w:tcPr>
            <w:tcW w:w="1073" w:type="dxa"/>
            <w:vAlign w:val="center"/>
          </w:tcPr>
          <w:p w14:paraId="10AE16AA">
            <w:pPr>
              <w:pStyle w:val="17"/>
            </w:pPr>
            <w:r>
              <w:rPr>
                <w:rFonts w:hint="eastAsia"/>
              </w:rPr>
              <w:t>√</w:t>
            </w:r>
          </w:p>
        </w:tc>
        <w:tc>
          <w:tcPr>
            <w:tcW w:w="1074" w:type="dxa"/>
            <w:tcBorders>
              <w:right w:val="single" w:color="auto" w:sz="12" w:space="0"/>
            </w:tcBorders>
            <w:vAlign w:val="center"/>
          </w:tcPr>
          <w:p w14:paraId="6D87ADD6">
            <w:pPr>
              <w:pStyle w:val="17"/>
            </w:pPr>
            <w:r>
              <w:rPr>
                <w:rFonts w:hint="eastAsia"/>
              </w:rPr>
              <w:t>√</w:t>
            </w:r>
          </w:p>
        </w:tc>
      </w:tr>
      <w:tr w14:paraId="5ACD4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34A05C71">
            <w:pPr>
              <w:pStyle w:val="17"/>
              <w:rPr>
                <w:szCs w:val="20"/>
              </w:rPr>
            </w:pPr>
            <w:r>
              <w:rPr>
                <w:rFonts w:hint="eastAsia"/>
                <w:szCs w:val="20"/>
              </w:rPr>
              <w:t>第二单元</w:t>
            </w:r>
          </w:p>
        </w:tc>
        <w:tc>
          <w:tcPr>
            <w:tcW w:w="1074" w:type="dxa"/>
            <w:vAlign w:val="center"/>
          </w:tcPr>
          <w:p w14:paraId="1F348685">
            <w:pPr>
              <w:pStyle w:val="17"/>
            </w:pPr>
            <w:r>
              <w:rPr>
                <w:rFonts w:hint="eastAsia"/>
              </w:rPr>
              <w:t>√</w:t>
            </w:r>
          </w:p>
        </w:tc>
        <w:tc>
          <w:tcPr>
            <w:tcW w:w="1074" w:type="dxa"/>
            <w:vAlign w:val="center"/>
          </w:tcPr>
          <w:p w14:paraId="521F3F7E">
            <w:pPr>
              <w:pStyle w:val="17"/>
            </w:pPr>
            <w:r>
              <w:rPr>
                <w:rFonts w:hint="eastAsia"/>
              </w:rPr>
              <w:t>√</w:t>
            </w:r>
          </w:p>
        </w:tc>
        <w:tc>
          <w:tcPr>
            <w:tcW w:w="1074" w:type="dxa"/>
            <w:vAlign w:val="center"/>
          </w:tcPr>
          <w:p w14:paraId="3E9B024C">
            <w:pPr>
              <w:pStyle w:val="17"/>
            </w:pPr>
            <w:r>
              <w:rPr>
                <w:rFonts w:hint="eastAsia"/>
              </w:rPr>
              <w:t>√</w:t>
            </w:r>
          </w:p>
        </w:tc>
        <w:tc>
          <w:tcPr>
            <w:tcW w:w="1073" w:type="dxa"/>
            <w:vAlign w:val="center"/>
          </w:tcPr>
          <w:p w14:paraId="3281BD66">
            <w:pPr>
              <w:pStyle w:val="17"/>
            </w:pPr>
            <w:r>
              <w:rPr>
                <w:rFonts w:hint="eastAsia"/>
              </w:rPr>
              <w:t>√</w:t>
            </w:r>
          </w:p>
        </w:tc>
        <w:tc>
          <w:tcPr>
            <w:tcW w:w="1073" w:type="dxa"/>
            <w:vAlign w:val="center"/>
          </w:tcPr>
          <w:p w14:paraId="213E6744">
            <w:pPr>
              <w:pStyle w:val="17"/>
            </w:pPr>
            <w:r>
              <w:rPr>
                <w:rFonts w:hint="eastAsia"/>
              </w:rPr>
              <w:t>√</w:t>
            </w:r>
          </w:p>
        </w:tc>
        <w:tc>
          <w:tcPr>
            <w:tcW w:w="1074" w:type="dxa"/>
            <w:tcBorders>
              <w:right w:val="single" w:color="auto" w:sz="12" w:space="0"/>
            </w:tcBorders>
            <w:vAlign w:val="center"/>
          </w:tcPr>
          <w:p w14:paraId="62AF8F80">
            <w:pPr>
              <w:pStyle w:val="17"/>
            </w:pPr>
            <w:r>
              <w:rPr>
                <w:rFonts w:hint="eastAsia"/>
              </w:rPr>
              <w:t>√</w:t>
            </w:r>
          </w:p>
        </w:tc>
      </w:tr>
      <w:tr w14:paraId="6AADC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0A876D8">
            <w:pPr>
              <w:pStyle w:val="17"/>
              <w:rPr>
                <w:szCs w:val="20"/>
              </w:rPr>
            </w:pPr>
            <w:r>
              <w:rPr>
                <w:rFonts w:hint="eastAsia"/>
                <w:szCs w:val="20"/>
              </w:rPr>
              <w:t>第三单元</w:t>
            </w:r>
          </w:p>
        </w:tc>
        <w:tc>
          <w:tcPr>
            <w:tcW w:w="1074" w:type="dxa"/>
            <w:vAlign w:val="center"/>
          </w:tcPr>
          <w:p w14:paraId="0910F156">
            <w:pPr>
              <w:pStyle w:val="17"/>
            </w:pPr>
          </w:p>
        </w:tc>
        <w:tc>
          <w:tcPr>
            <w:tcW w:w="1074" w:type="dxa"/>
            <w:vAlign w:val="center"/>
          </w:tcPr>
          <w:p w14:paraId="43D51717">
            <w:pPr>
              <w:pStyle w:val="17"/>
            </w:pPr>
            <w:r>
              <w:rPr>
                <w:rFonts w:hint="eastAsia"/>
              </w:rPr>
              <w:t>√</w:t>
            </w:r>
          </w:p>
        </w:tc>
        <w:tc>
          <w:tcPr>
            <w:tcW w:w="1074" w:type="dxa"/>
            <w:vAlign w:val="center"/>
          </w:tcPr>
          <w:p w14:paraId="3B4786D1">
            <w:pPr>
              <w:pStyle w:val="17"/>
            </w:pPr>
          </w:p>
        </w:tc>
        <w:tc>
          <w:tcPr>
            <w:tcW w:w="1073" w:type="dxa"/>
            <w:vAlign w:val="center"/>
          </w:tcPr>
          <w:p w14:paraId="4EA0A3F9">
            <w:pPr>
              <w:pStyle w:val="17"/>
            </w:pPr>
            <w:r>
              <w:rPr>
                <w:rFonts w:hint="eastAsia"/>
              </w:rPr>
              <w:t>√</w:t>
            </w:r>
          </w:p>
        </w:tc>
        <w:tc>
          <w:tcPr>
            <w:tcW w:w="1073" w:type="dxa"/>
            <w:vAlign w:val="center"/>
          </w:tcPr>
          <w:p w14:paraId="1A5DA30B">
            <w:pPr>
              <w:pStyle w:val="17"/>
            </w:pPr>
          </w:p>
        </w:tc>
        <w:tc>
          <w:tcPr>
            <w:tcW w:w="1074" w:type="dxa"/>
            <w:tcBorders>
              <w:right w:val="single" w:color="auto" w:sz="12" w:space="0"/>
            </w:tcBorders>
            <w:vAlign w:val="center"/>
          </w:tcPr>
          <w:p w14:paraId="19041BEE">
            <w:pPr>
              <w:pStyle w:val="17"/>
            </w:pPr>
            <w:r>
              <w:rPr>
                <w:rFonts w:hint="eastAsia"/>
              </w:rPr>
              <w:t>√</w:t>
            </w:r>
          </w:p>
        </w:tc>
      </w:tr>
      <w:tr w14:paraId="3F8AA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25686C7F">
            <w:pPr>
              <w:pStyle w:val="17"/>
              <w:rPr>
                <w:szCs w:val="20"/>
              </w:rPr>
            </w:pPr>
            <w:r>
              <w:rPr>
                <w:rFonts w:hint="eastAsia"/>
                <w:szCs w:val="20"/>
              </w:rPr>
              <w:t>第四单元</w:t>
            </w:r>
          </w:p>
        </w:tc>
        <w:tc>
          <w:tcPr>
            <w:tcW w:w="1074" w:type="dxa"/>
            <w:tcBorders>
              <w:bottom w:val="single" w:color="auto" w:sz="12" w:space="0"/>
            </w:tcBorders>
            <w:vAlign w:val="center"/>
          </w:tcPr>
          <w:p w14:paraId="5739B965">
            <w:pPr>
              <w:pStyle w:val="17"/>
            </w:pPr>
          </w:p>
        </w:tc>
        <w:tc>
          <w:tcPr>
            <w:tcW w:w="1074" w:type="dxa"/>
            <w:tcBorders>
              <w:bottom w:val="single" w:color="auto" w:sz="12" w:space="0"/>
            </w:tcBorders>
            <w:vAlign w:val="center"/>
          </w:tcPr>
          <w:p w14:paraId="61EE0210">
            <w:pPr>
              <w:pStyle w:val="17"/>
            </w:pPr>
            <w:r>
              <w:rPr>
                <w:rFonts w:hint="eastAsia"/>
              </w:rPr>
              <w:t>√</w:t>
            </w:r>
          </w:p>
        </w:tc>
        <w:tc>
          <w:tcPr>
            <w:tcW w:w="1074" w:type="dxa"/>
            <w:tcBorders>
              <w:bottom w:val="single" w:color="auto" w:sz="12" w:space="0"/>
            </w:tcBorders>
            <w:vAlign w:val="center"/>
          </w:tcPr>
          <w:p w14:paraId="6DE75C9B">
            <w:pPr>
              <w:pStyle w:val="17"/>
            </w:pPr>
          </w:p>
        </w:tc>
        <w:tc>
          <w:tcPr>
            <w:tcW w:w="1073" w:type="dxa"/>
            <w:tcBorders>
              <w:bottom w:val="single" w:color="auto" w:sz="12" w:space="0"/>
            </w:tcBorders>
            <w:vAlign w:val="center"/>
          </w:tcPr>
          <w:p w14:paraId="7A0A9719">
            <w:pPr>
              <w:pStyle w:val="17"/>
            </w:pPr>
            <w:r>
              <w:rPr>
                <w:rFonts w:hint="eastAsia"/>
              </w:rPr>
              <w:t>√</w:t>
            </w:r>
          </w:p>
        </w:tc>
        <w:tc>
          <w:tcPr>
            <w:tcW w:w="1073" w:type="dxa"/>
            <w:tcBorders>
              <w:bottom w:val="single" w:color="auto" w:sz="12" w:space="0"/>
            </w:tcBorders>
            <w:vAlign w:val="center"/>
          </w:tcPr>
          <w:p w14:paraId="364E0733">
            <w:pPr>
              <w:pStyle w:val="17"/>
            </w:pPr>
          </w:p>
        </w:tc>
        <w:tc>
          <w:tcPr>
            <w:tcW w:w="1074" w:type="dxa"/>
            <w:tcBorders>
              <w:bottom w:val="single" w:color="auto" w:sz="12" w:space="0"/>
              <w:right w:val="single" w:color="auto" w:sz="12" w:space="0"/>
            </w:tcBorders>
            <w:vAlign w:val="center"/>
          </w:tcPr>
          <w:p w14:paraId="118A818B">
            <w:pPr>
              <w:pStyle w:val="17"/>
            </w:pPr>
            <w:r>
              <w:rPr>
                <w:rFonts w:hint="eastAsia"/>
              </w:rPr>
              <w:t>√</w:t>
            </w:r>
          </w:p>
        </w:tc>
      </w:tr>
    </w:tbl>
    <w:p w14:paraId="0E94EBB9">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026D7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6F6603E3">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2FAC9A83">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02291066">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2FE6945E">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0A8E0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5D93C38F">
            <w:pPr>
              <w:widowControl w:val="0"/>
              <w:snapToGrid w:val="0"/>
              <w:jc w:val="center"/>
              <w:rPr>
                <w:rFonts w:ascii="黑体" w:hAnsi="黑体" w:eastAsia="黑体"/>
                <w:bCs/>
                <w:sz w:val="21"/>
                <w:szCs w:val="21"/>
              </w:rPr>
            </w:pPr>
          </w:p>
        </w:tc>
        <w:tc>
          <w:tcPr>
            <w:tcW w:w="2690" w:type="dxa"/>
            <w:vMerge w:val="continue"/>
          </w:tcPr>
          <w:p w14:paraId="54DD526C">
            <w:pPr>
              <w:widowControl w:val="0"/>
              <w:snapToGrid w:val="0"/>
              <w:jc w:val="center"/>
              <w:rPr>
                <w:rFonts w:ascii="黑体" w:hAnsi="黑体" w:eastAsia="黑体"/>
                <w:bCs/>
                <w:sz w:val="21"/>
                <w:szCs w:val="21"/>
              </w:rPr>
            </w:pPr>
          </w:p>
        </w:tc>
        <w:tc>
          <w:tcPr>
            <w:tcW w:w="1697" w:type="dxa"/>
            <w:vMerge w:val="continue"/>
          </w:tcPr>
          <w:p w14:paraId="1D072155">
            <w:pPr>
              <w:widowControl w:val="0"/>
              <w:snapToGrid w:val="0"/>
              <w:jc w:val="center"/>
              <w:rPr>
                <w:rFonts w:ascii="黑体" w:hAnsi="黑体" w:eastAsia="黑体"/>
                <w:bCs/>
                <w:sz w:val="21"/>
                <w:szCs w:val="21"/>
              </w:rPr>
            </w:pPr>
          </w:p>
        </w:tc>
        <w:tc>
          <w:tcPr>
            <w:tcW w:w="708" w:type="dxa"/>
            <w:vAlign w:val="center"/>
          </w:tcPr>
          <w:p w14:paraId="37336DCA">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5851436B">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521F12BB">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186C6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56C2AF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第一单元</w:t>
            </w:r>
          </w:p>
        </w:tc>
        <w:tc>
          <w:tcPr>
            <w:tcW w:w="2690" w:type="dxa"/>
            <w:vAlign w:val="center"/>
          </w:tcPr>
          <w:p w14:paraId="24E75DD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讲课</w:t>
            </w:r>
          </w:p>
        </w:tc>
        <w:tc>
          <w:tcPr>
            <w:tcW w:w="1697" w:type="dxa"/>
            <w:vAlign w:val="center"/>
          </w:tcPr>
          <w:p w14:paraId="2080515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3F80CF2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5B1E1C5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2B3CD8A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369C5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3F9FE0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第二单元</w:t>
            </w:r>
          </w:p>
        </w:tc>
        <w:tc>
          <w:tcPr>
            <w:tcW w:w="2690" w:type="dxa"/>
            <w:vAlign w:val="center"/>
          </w:tcPr>
          <w:p w14:paraId="6EC467B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6796532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0F3FACD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059FB20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2985A3C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5D4D3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5857BE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第三单元</w:t>
            </w:r>
          </w:p>
        </w:tc>
        <w:tc>
          <w:tcPr>
            <w:tcW w:w="2690" w:type="dxa"/>
            <w:vAlign w:val="center"/>
          </w:tcPr>
          <w:p w14:paraId="04876E3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41088BA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69BDA63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25F6DD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1D134C4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1F2F2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E1B152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第四单元</w:t>
            </w:r>
          </w:p>
        </w:tc>
        <w:tc>
          <w:tcPr>
            <w:tcW w:w="2690" w:type="dxa"/>
            <w:vAlign w:val="center"/>
          </w:tcPr>
          <w:p w14:paraId="7987E2F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课外练习</w:t>
            </w:r>
          </w:p>
        </w:tc>
        <w:tc>
          <w:tcPr>
            <w:tcW w:w="1697" w:type="dxa"/>
            <w:vAlign w:val="center"/>
          </w:tcPr>
          <w:p w14:paraId="161DEC8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11AFEE1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0409CDB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0D1ACF2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00A6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696D0EA7">
            <w:pPr>
              <w:pStyle w:val="16"/>
              <w:widowControl w:val="0"/>
              <w:rPr>
                <w:rFonts w:asciiTheme="minorEastAsia" w:hAnsiTheme="minorEastAsia" w:eastAsiaTheme="minorEastAsia"/>
                <w:szCs w:val="21"/>
              </w:rPr>
            </w:pPr>
            <w:r>
              <w:rPr>
                <w:rFonts w:hint="eastAsia" w:asciiTheme="minorEastAsia" w:hAnsiTheme="minorEastAsia" w:eastAsiaTheme="minorEastAsia"/>
                <w:szCs w:val="21"/>
              </w:rPr>
              <w:t>合计</w:t>
            </w:r>
          </w:p>
        </w:tc>
        <w:tc>
          <w:tcPr>
            <w:tcW w:w="708" w:type="dxa"/>
            <w:tcBorders>
              <w:bottom w:val="single" w:color="auto" w:sz="12" w:space="0"/>
            </w:tcBorders>
            <w:vAlign w:val="center"/>
          </w:tcPr>
          <w:p w14:paraId="619243B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790B954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1DDB2E7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2C15F838">
      <w:pPr>
        <w:pStyle w:val="20"/>
        <w:spacing w:before="163" w:beforeLines="50" w:after="163"/>
        <w:rPr>
          <w:rFonts w:hint="eastAsia"/>
        </w:rPr>
      </w:pPr>
      <w:r>
        <w:rPr>
          <w:rFonts w:hint="eastAsia"/>
        </w:rPr>
        <w:t>（四）课内实验项目与基本要求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2401"/>
        <w:gridCol w:w="3186"/>
        <w:gridCol w:w="1015"/>
        <w:gridCol w:w="1094"/>
      </w:tblGrid>
      <w:tr w14:paraId="70E86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64" w:type="dxa"/>
            <w:tcBorders>
              <w:top w:val="single" w:color="auto" w:sz="4" w:space="0"/>
              <w:left w:val="single" w:color="auto" w:sz="4" w:space="0"/>
              <w:right w:val="single" w:color="auto" w:sz="4" w:space="0"/>
            </w:tcBorders>
            <w:vAlign w:val="center"/>
          </w:tcPr>
          <w:p w14:paraId="1B303A1B">
            <w:pPr>
              <w:pStyle w:val="16"/>
              <w:rPr>
                <w:rFonts w:hint="eastAsia"/>
                <w:color w:val="auto"/>
                <w:szCs w:val="16"/>
              </w:rPr>
            </w:pPr>
            <w:r>
              <w:rPr>
                <w:rFonts w:hint="eastAsia" w:ascii="黑体" w:hAnsi="黑体"/>
                <w:color w:val="auto"/>
                <w:szCs w:val="18"/>
              </w:rPr>
              <w:t xml:space="preserve">序号 </w:t>
            </w:r>
          </w:p>
        </w:tc>
        <w:tc>
          <w:tcPr>
            <w:tcW w:w="2350" w:type="dxa"/>
            <w:tcBorders>
              <w:top w:val="single" w:color="auto" w:sz="4" w:space="0"/>
              <w:left w:val="single" w:color="auto" w:sz="4" w:space="0"/>
              <w:right w:val="single" w:color="auto" w:sz="4" w:space="0"/>
            </w:tcBorders>
            <w:vAlign w:val="center"/>
          </w:tcPr>
          <w:p w14:paraId="25C3D439">
            <w:pPr>
              <w:pStyle w:val="16"/>
              <w:rPr>
                <w:rFonts w:hint="eastAsia"/>
                <w:color w:val="auto"/>
                <w:szCs w:val="16"/>
              </w:rPr>
            </w:pPr>
            <w:r>
              <w:rPr>
                <w:rFonts w:hint="eastAsia"/>
                <w:color w:val="auto"/>
                <w:szCs w:val="16"/>
              </w:rPr>
              <w:t>实验项目名称</w:t>
            </w:r>
          </w:p>
        </w:tc>
        <w:tc>
          <w:tcPr>
            <w:tcW w:w="3118" w:type="dxa"/>
            <w:tcBorders>
              <w:top w:val="single" w:color="auto" w:sz="4" w:space="0"/>
              <w:left w:val="single" w:color="auto" w:sz="4" w:space="0"/>
              <w:right w:val="single" w:color="auto" w:sz="4" w:space="0"/>
            </w:tcBorders>
            <w:vAlign w:val="center"/>
          </w:tcPr>
          <w:p w14:paraId="7C620AC5">
            <w:pPr>
              <w:pStyle w:val="16"/>
              <w:rPr>
                <w:color w:val="auto"/>
                <w:szCs w:val="16"/>
              </w:rPr>
            </w:pPr>
            <w:r>
              <w:rPr>
                <w:rFonts w:hint="eastAsia"/>
                <w:color w:val="auto"/>
                <w:szCs w:val="16"/>
              </w:rPr>
              <w:t>目标要求与主要内容</w:t>
            </w:r>
          </w:p>
        </w:tc>
        <w:tc>
          <w:tcPr>
            <w:tcW w:w="993" w:type="dxa"/>
            <w:tcBorders>
              <w:top w:val="single" w:color="auto" w:sz="4" w:space="0"/>
              <w:left w:val="single" w:color="auto" w:sz="4" w:space="0"/>
              <w:right w:val="single" w:color="auto" w:sz="4" w:space="0"/>
            </w:tcBorders>
            <w:vAlign w:val="center"/>
          </w:tcPr>
          <w:p w14:paraId="641528E7">
            <w:pPr>
              <w:pStyle w:val="16"/>
              <w:rPr>
                <w:color w:val="auto"/>
                <w:szCs w:val="16"/>
              </w:rPr>
            </w:pPr>
            <w:r>
              <w:rPr>
                <w:rFonts w:hint="eastAsia"/>
                <w:color w:val="auto"/>
                <w:szCs w:val="16"/>
              </w:rPr>
              <w:t xml:space="preserve">实验 </w:t>
            </w:r>
          </w:p>
          <w:p w14:paraId="323579DC">
            <w:pPr>
              <w:pStyle w:val="16"/>
              <w:rPr>
                <w:color w:val="auto"/>
                <w:szCs w:val="16"/>
              </w:rPr>
            </w:pPr>
            <w:r>
              <w:rPr>
                <w:rFonts w:hint="eastAsia"/>
                <w:color w:val="auto"/>
                <w:szCs w:val="16"/>
              </w:rPr>
              <w:t>时数</w:t>
            </w:r>
          </w:p>
        </w:tc>
        <w:tc>
          <w:tcPr>
            <w:tcW w:w="1071" w:type="dxa"/>
            <w:tcBorders>
              <w:top w:val="single" w:color="auto" w:sz="4" w:space="0"/>
              <w:left w:val="single" w:color="auto" w:sz="4" w:space="0"/>
              <w:right w:val="single" w:color="auto" w:sz="4" w:space="0"/>
            </w:tcBorders>
            <w:vAlign w:val="center"/>
          </w:tcPr>
          <w:p w14:paraId="015F8BE4">
            <w:pPr>
              <w:pStyle w:val="16"/>
              <w:rPr>
                <w:color w:val="auto"/>
                <w:szCs w:val="16"/>
              </w:rPr>
            </w:pPr>
            <w:r>
              <w:rPr>
                <w:rFonts w:hint="eastAsia"/>
                <w:color w:val="auto"/>
                <w:szCs w:val="16"/>
              </w:rPr>
              <w:t xml:space="preserve">实验 </w:t>
            </w:r>
          </w:p>
          <w:p w14:paraId="1B1BB262">
            <w:pPr>
              <w:pStyle w:val="16"/>
              <w:rPr>
                <w:rFonts w:hint="eastAsia"/>
                <w:color w:val="auto"/>
                <w:szCs w:val="16"/>
              </w:rPr>
            </w:pPr>
            <w:r>
              <w:rPr>
                <w:rFonts w:hint="eastAsia"/>
                <w:color w:val="auto"/>
                <w:szCs w:val="16"/>
              </w:rPr>
              <w:t>类型</w:t>
            </w:r>
          </w:p>
        </w:tc>
      </w:tr>
      <w:tr w14:paraId="7AEFD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06F7BB58">
            <w:pPr>
              <w:pStyle w:val="17"/>
              <w:jc w:val="center"/>
              <w:rPr>
                <w:rFonts w:hint="eastAsia" w:ascii="宋体" w:hAnsi="宋体"/>
                <w:bCs/>
                <w:color w:val="auto"/>
              </w:rPr>
            </w:pPr>
            <w:r>
              <w:rPr>
                <w:rFonts w:hint="eastAsia"/>
                <w:bCs/>
                <w:color w:val="auto"/>
              </w:rPr>
              <w:t>1</w:t>
            </w:r>
          </w:p>
        </w:tc>
        <w:tc>
          <w:tcPr>
            <w:tcW w:w="2350" w:type="dxa"/>
            <w:tcBorders>
              <w:left w:val="single" w:color="auto" w:sz="4" w:space="0"/>
              <w:right w:val="single" w:color="auto" w:sz="4" w:space="0"/>
            </w:tcBorders>
            <w:vAlign w:val="center"/>
          </w:tcPr>
          <w:p w14:paraId="2D6E9AB9">
            <w:pPr>
              <w:pStyle w:val="17"/>
              <w:rPr>
                <w:rFonts w:hint="eastAsia" w:ascii="宋体" w:hAnsi="宋体" w:cs="Times New Roman"/>
                <w:bCs/>
                <w:color w:val="auto"/>
              </w:rPr>
            </w:pPr>
            <w:r>
              <w:rPr>
                <w:rFonts w:hint="eastAsia" w:ascii="宋体" w:hAnsi="宋体"/>
                <w:bCs/>
                <w:color w:val="auto"/>
              </w:rPr>
              <w:t>基本技术动作示范</w:t>
            </w:r>
          </w:p>
        </w:tc>
        <w:tc>
          <w:tcPr>
            <w:tcW w:w="3118" w:type="dxa"/>
            <w:tcBorders>
              <w:left w:val="single" w:color="auto" w:sz="4" w:space="0"/>
              <w:right w:val="single" w:color="auto" w:sz="4" w:space="0"/>
            </w:tcBorders>
            <w:vAlign w:val="center"/>
          </w:tcPr>
          <w:p w14:paraId="25CD5DF7">
            <w:pPr>
              <w:pStyle w:val="17"/>
              <w:jc w:val="left"/>
              <w:rPr>
                <w:rFonts w:hint="eastAsia" w:ascii="宋体" w:hAnsi="宋体"/>
                <w:bCs/>
                <w:color w:val="auto"/>
              </w:rPr>
            </w:pPr>
            <w:r>
              <w:rPr>
                <w:rFonts w:hint="eastAsia" w:ascii="宋体" w:hAnsi="宋体"/>
                <w:bCs/>
                <w:color w:val="auto"/>
              </w:rPr>
              <w:t>掌握</w:t>
            </w:r>
            <w:r>
              <w:rPr>
                <w:rFonts w:hint="eastAsia" w:ascii="宋体" w:hAnsi="宋体"/>
                <w:bCs/>
                <w:color w:val="auto"/>
                <w:lang w:eastAsia="zh-CN"/>
              </w:rPr>
              <w:t>飞镖</w:t>
            </w:r>
            <w:r>
              <w:rPr>
                <w:rFonts w:hint="eastAsia" w:ascii="宋体" w:hAnsi="宋体"/>
                <w:bCs/>
                <w:color w:val="auto"/>
              </w:rPr>
              <w:t>基本动作，提高身体的灵活与协调能力。</w:t>
            </w:r>
          </w:p>
        </w:tc>
        <w:tc>
          <w:tcPr>
            <w:tcW w:w="993" w:type="dxa"/>
            <w:tcBorders>
              <w:left w:val="single" w:color="auto" w:sz="4" w:space="0"/>
              <w:right w:val="single" w:color="auto" w:sz="4" w:space="0"/>
            </w:tcBorders>
            <w:vAlign w:val="center"/>
          </w:tcPr>
          <w:p w14:paraId="58931304">
            <w:pPr>
              <w:pStyle w:val="17"/>
              <w:rPr>
                <w:rFonts w:ascii="宋体" w:hAnsi="宋体"/>
                <w:bCs/>
                <w:color w:val="auto"/>
              </w:rPr>
            </w:pPr>
            <w:r>
              <w:rPr>
                <w:rFonts w:hint="eastAsia" w:ascii="宋体" w:hAnsi="宋体"/>
                <w:bCs/>
                <w:color w:val="auto"/>
              </w:rPr>
              <w:t>8</w:t>
            </w:r>
          </w:p>
        </w:tc>
        <w:tc>
          <w:tcPr>
            <w:tcW w:w="1071" w:type="dxa"/>
            <w:tcBorders>
              <w:left w:val="single" w:color="auto" w:sz="4" w:space="0"/>
              <w:right w:val="single" w:color="auto" w:sz="4" w:space="0"/>
            </w:tcBorders>
            <w:vAlign w:val="center"/>
          </w:tcPr>
          <w:p w14:paraId="3EAA299D">
            <w:pPr>
              <w:pStyle w:val="17"/>
              <w:rPr>
                <w:rFonts w:ascii="宋体" w:hAnsi="宋体"/>
                <w:bCs/>
                <w:color w:val="auto"/>
              </w:rPr>
            </w:pPr>
            <w:r>
              <w:rPr>
                <w:bCs/>
                <w:color w:val="auto"/>
              </w:rPr>
              <w:t>①</w:t>
            </w:r>
          </w:p>
        </w:tc>
      </w:tr>
      <w:tr w14:paraId="21E65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274C268A">
            <w:pPr>
              <w:pStyle w:val="17"/>
              <w:jc w:val="center"/>
              <w:rPr>
                <w:rFonts w:hint="eastAsia" w:ascii="宋体" w:hAnsi="宋体"/>
                <w:bCs/>
                <w:color w:val="auto"/>
              </w:rPr>
            </w:pPr>
            <w:r>
              <w:rPr>
                <w:rFonts w:hint="eastAsia"/>
                <w:bCs/>
                <w:color w:val="auto"/>
              </w:rPr>
              <w:t>2</w:t>
            </w:r>
          </w:p>
        </w:tc>
        <w:tc>
          <w:tcPr>
            <w:tcW w:w="2350" w:type="dxa"/>
            <w:tcBorders>
              <w:left w:val="single" w:color="auto" w:sz="4" w:space="0"/>
              <w:right w:val="single" w:color="auto" w:sz="4" w:space="0"/>
            </w:tcBorders>
            <w:vAlign w:val="center"/>
          </w:tcPr>
          <w:p w14:paraId="2636DBDA">
            <w:pPr>
              <w:pStyle w:val="17"/>
              <w:rPr>
                <w:rFonts w:ascii="宋体" w:hAnsi="宋体" w:cs="Times New Roman"/>
                <w:bCs/>
                <w:color w:val="auto"/>
              </w:rPr>
            </w:pPr>
            <w:r>
              <w:rPr>
                <w:rFonts w:hint="eastAsia" w:ascii="宋体" w:hAnsi="宋体" w:cs="Times New Roman"/>
                <w:bCs/>
                <w:color w:val="auto"/>
              </w:rPr>
              <w:t>组织开展</w:t>
            </w:r>
            <w:r>
              <w:rPr>
                <w:rFonts w:hint="eastAsia" w:ascii="宋体" w:hAnsi="宋体" w:cs="Times New Roman"/>
                <w:bCs/>
                <w:color w:val="auto"/>
                <w:lang w:eastAsia="zh-CN"/>
              </w:rPr>
              <w:t>飞镖</w:t>
            </w:r>
            <w:r>
              <w:rPr>
                <w:rFonts w:hint="eastAsia" w:ascii="宋体" w:hAnsi="宋体" w:cs="Times New Roman"/>
                <w:bCs/>
                <w:color w:val="auto"/>
              </w:rPr>
              <w:t>技能实践</w:t>
            </w:r>
          </w:p>
        </w:tc>
        <w:tc>
          <w:tcPr>
            <w:tcW w:w="3118" w:type="dxa"/>
            <w:tcBorders>
              <w:left w:val="single" w:color="auto" w:sz="4" w:space="0"/>
              <w:right w:val="single" w:color="auto" w:sz="4" w:space="0"/>
            </w:tcBorders>
            <w:vAlign w:val="center"/>
          </w:tcPr>
          <w:p w14:paraId="1FAC875E">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993" w:type="dxa"/>
            <w:tcBorders>
              <w:left w:val="single" w:color="auto" w:sz="4" w:space="0"/>
              <w:right w:val="single" w:color="auto" w:sz="4" w:space="0"/>
            </w:tcBorders>
            <w:vAlign w:val="center"/>
          </w:tcPr>
          <w:p w14:paraId="49ED306B">
            <w:pPr>
              <w:pStyle w:val="17"/>
              <w:rPr>
                <w:rFonts w:ascii="宋体" w:hAnsi="宋体"/>
                <w:bCs/>
                <w:color w:val="auto"/>
              </w:rPr>
            </w:pPr>
            <w:r>
              <w:rPr>
                <w:rFonts w:hint="eastAsia" w:ascii="宋体" w:hAnsi="宋体"/>
                <w:bCs/>
                <w:color w:val="auto"/>
              </w:rPr>
              <w:t>12</w:t>
            </w:r>
          </w:p>
        </w:tc>
        <w:tc>
          <w:tcPr>
            <w:tcW w:w="1071" w:type="dxa"/>
            <w:tcBorders>
              <w:left w:val="single" w:color="auto" w:sz="4" w:space="0"/>
              <w:right w:val="single" w:color="auto" w:sz="4" w:space="0"/>
            </w:tcBorders>
            <w:vAlign w:val="center"/>
          </w:tcPr>
          <w:p w14:paraId="4C35921D">
            <w:pPr>
              <w:pStyle w:val="17"/>
              <w:rPr>
                <w:rFonts w:ascii="宋体" w:hAnsi="宋体"/>
                <w:bCs/>
                <w:color w:val="auto"/>
              </w:rPr>
            </w:pPr>
            <w:r>
              <w:rPr>
                <w:rFonts w:hint="eastAsia"/>
                <w:bCs/>
                <w:color w:val="auto"/>
              </w:rPr>
              <w:t>④</w:t>
            </w:r>
          </w:p>
        </w:tc>
      </w:tr>
      <w:tr w14:paraId="4478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540664FC">
            <w:pPr>
              <w:pStyle w:val="17"/>
              <w:jc w:val="center"/>
              <w:rPr>
                <w:rFonts w:ascii="宋体" w:hAnsi="宋体"/>
                <w:bCs/>
                <w:color w:val="auto"/>
              </w:rPr>
            </w:pPr>
            <w:r>
              <w:rPr>
                <w:rFonts w:hint="eastAsia"/>
                <w:bCs/>
                <w:color w:val="auto"/>
              </w:rPr>
              <w:t>3</w:t>
            </w:r>
          </w:p>
        </w:tc>
        <w:tc>
          <w:tcPr>
            <w:tcW w:w="2350" w:type="dxa"/>
            <w:tcBorders>
              <w:left w:val="single" w:color="auto" w:sz="4" w:space="0"/>
              <w:right w:val="single" w:color="auto" w:sz="4" w:space="0"/>
            </w:tcBorders>
            <w:vAlign w:val="center"/>
          </w:tcPr>
          <w:p w14:paraId="490F0EB2">
            <w:pPr>
              <w:pStyle w:val="17"/>
              <w:rPr>
                <w:rFonts w:hint="eastAsia" w:ascii="宋体" w:hAnsi="宋体" w:cs="Times New Roman"/>
                <w:bCs/>
                <w:color w:val="auto"/>
              </w:rPr>
            </w:pPr>
            <w:r>
              <w:rPr>
                <w:rFonts w:hint="eastAsia" w:ascii="宋体" w:hAnsi="宋体" w:cs="Times New Roman"/>
                <w:bCs/>
                <w:color w:val="auto"/>
              </w:rPr>
              <w:t>组织课内教学竞赛</w:t>
            </w:r>
          </w:p>
        </w:tc>
        <w:tc>
          <w:tcPr>
            <w:tcW w:w="3118" w:type="dxa"/>
            <w:tcBorders>
              <w:left w:val="single" w:color="auto" w:sz="4" w:space="0"/>
              <w:right w:val="single" w:color="auto" w:sz="4" w:space="0"/>
            </w:tcBorders>
            <w:vAlign w:val="center"/>
          </w:tcPr>
          <w:p w14:paraId="715636F1">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993" w:type="dxa"/>
            <w:tcBorders>
              <w:left w:val="single" w:color="auto" w:sz="4" w:space="0"/>
              <w:right w:val="single" w:color="auto" w:sz="4" w:space="0"/>
            </w:tcBorders>
            <w:vAlign w:val="center"/>
          </w:tcPr>
          <w:p w14:paraId="04204561">
            <w:pPr>
              <w:pStyle w:val="17"/>
              <w:rPr>
                <w:rFonts w:ascii="宋体" w:hAnsi="宋体"/>
                <w:bCs/>
                <w:color w:val="auto"/>
              </w:rPr>
            </w:pPr>
            <w:r>
              <w:rPr>
                <w:rFonts w:hint="eastAsia" w:ascii="宋体" w:hAnsi="宋体"/>
                <w:bCs/>
                <w:color w:val="auto"/>
              </w:rPr>
              <w:t>8</w:t>
            </w:r>
          </w:p>
        </w:tc>
        <w:tc>
          <w:tcPr>
            <w:tcW w:w="1071" w:type="dxa"/>
            <w:tcBorders>
              <w:left w:val="single" w:color="auto" w:sz="4" w:space="0"/>
              <w:right w:val="single" w:color="auto" w:sz="4" w:space="0"/>
            </w:tcBorders>
            <w:vAlign w:val="center"/>
          </w:tcPr>
          <w:p w14:paraId="3B66FA65">
            <w:pPr>
              <w:pStyle w:val="17"/>
              <w:rPr>
                <w:rFonts w:ascii="宋体" w:hAnsi="宋体"/>
                <w:bCs/>
                <w:color w:val="auto"/>
              </w:rPr>
            </w:pPr>
            <w:r>
              <w:rPr>
                <w:bCs/>
                <w:color w:val="auto"/>
              </w:rPr>
              <w:t>②</w:t>
            </w:r>
          </w:p>
        </w:tc>
      </w:tr>
      <w:tr w14:paraId="55D38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5E190856">
            <w:pPr>
              <w:pStyle w:val="17"/>
              <w:ind w:firstLine="480"/>
              <w:rPr>
                <w:rFonts w:hint="eastAsia"/>
                <w:color w:val="auto"/>
              </w:rPr>
            </w:pPr>
          </w:p>
        </w:tc>
        <w:tc>
          <w:tcPr>
            <w:tcW w:w="2350" w:type="dxa"/>
            <w:tcBorders>
              <w:left w:val="single" w:color="auto" w:sz="4" w:space="0"/>
              <w:right w:val="single" w:color="auto" w:sz="4" w:space="0"/>
            </w:tcBorders>
            <w:vAlign w:val="center"/>
          </w:tcPr>
          <w:p w14:paraId="40A61418">
            <w:pPr>
              <w:pStyle w:val="17"/>
              <w:ind w:firstLine="482"/>
              <w:rPr>
                <w:rFonts w:ascii="宋体" w:hAnsi="宋体" w:cs="Times New Roman"/>
                <w:b/>
                <w:bCs/>
                <w:color w:val="auto"/>
              </w:rPr>
            </w:pPr>
          </w:p>
        </w:tc>
        <w:tc>
          <w:tcPr>
            <w:tcW w:w="3118" w:type="dxa"/>
            <w:tcBorders>
              <w:left w:val="single" w:color="auto" w:sz="4" w:space="0"/>
              <w:right w:val="single" w:color="auto" w:sz="4" w:space="0"/>
            </w:tcBorders>
            <w:vAlign w:val="center"/>
          </w:tcPr>
          <w:p w14:paraId="4602F358">
            <w:pPr>
              <w:pStyle w:val="17"/>
              <w:ind w:firstLine="480"/>
              <w:rPr>
                <w:rFonts w:ascii="宋体" w:hAnsi="宋体"/>
                <w:color w:val="auto"/>
              </w:rPr>
            </w:pPr>
          </w:p>
        </w:tc>
        <w:tc>
          <w:tcPr>
            <w:tcW w:w="993" w:type="dxa"/>
            <w:tcBorders>
              <w:left w:val="single" w:color="auto" w:sz="4" w:space="0"/>
              <w:right w:val="single" w:color="auto" w:sz="4" w:space="0"/>
            </w:tcBorders>
            <w:vAlign w:val="center"/>
          </w:tcPr>
          <w:p w14:paraId="23659D7F">
            <w:pPr>
              <w:pStyle w:val="17"/>
              <w:rPr>
                <w:rFonts w:ascii="宋体" w:hAnsi="宋体"/>
                <w:bCs/>
                <w:color w:val="auto"/>
              </w:rPr>
            </w:pPr>
            <w:r>
              <w:rPr>
                <w:rFonts w:hint="eastAsia" w:ascii="宋体" w:hAnsi="宋体"/>
                <w:bCs/>
                <w:color w:val="auto"/>
              </w:rPr>
              <w:t>28</w:t>
            </w:r>
          </w:p>
        </w:tc>
        <w:tc>
          <w:tcPr>
            <w:tcW w:w="1071" w:type="dxa"/>
            <w:tcBorders>
              <w:left w:val="single" w:color="auto" w:sz="4" w:space="0"/>
              <w:right w:val="single" w:color="auto" w:sz="4" w:space="0"/>
            </w:tcBorders>
            <w:vAlign w:val="center"/>
          </w:tcPr>
          <w:p w14:paraId="14E61829">
            <w:pPr>
              <w:pStyle w:val="17"/>
              <w:rPr>
                <w:rFonts w:hint="eastAsia"/>
                <w:color w:val="auto"/>
              </w:rPr>
            </w:pPr>
          </w:p>
        </w:tc>
      </w:tr>
    </w:tbl>
    <w:p w14:paraId="52185C6F">
      <w:pPr>
        <w:pStyle w:val="20"/>
        <w:spacing w:before="163" w:beforeLines="50" w:after="163"/>
        <w:rPr>
          <w:rFonts w:hint="eastAsia" w:ascii="黑体" w:hAnsi="宋体"/>
        </w:rPr>
      </w:pPr>
      <w:r>
        <w:t>实验</w:t>
      </w:r>
      <w:r>
        <w:rPr>
          <w:rFonts w:hint="eastAsia"/>
        </w:rPr>
        <w:t>类</w:t>
      </w:r>
      <w:r>
        <w:t>型</w:t>
      </w:r>
      <w:r>
        <w:rPr>
          <w:rFonts w:hint="eastAsia"/>
        </w:rPr>
        <w:t xml:space="preserve">： </w:t>
      </w:r>
      <w:r>
        <w:rPr>
          <w:rFonts w:ascii="Cambria Math" w:hAnsi="Cambria Math" w:cs="Cambria Math"/>
        </w:rPr>
        <w:t>①</w:t>
      </w:r>
      <w:r>
        <w:rPr>
          <w:rFonts w:hint="eastAsia"/>
        </w:rPr>
        <w:t>演</w:t>
      </w:r>
      <w:r>
        <w:t>示型</w:t>
      </w:r>
      <w:r>
        <w:rPr>
          <w:rFonts w:hint="eastAsia"/>
        </w:rPr>
        <w:t xml:space="preserve"> </w:t>
      </w:r>
      <w:r>
        <w:rPr>
          <w:rFonts w:ascii="Cambria Math" w:hAnsi="Cambria Math" w:cs="Cambria Math"/>
        </w:rPr>
        <w:t>②</w:t>
      </w:r>
      <w:r>
        <w:t>验证型</w:t>
      </w:r>
      <w:r>
        <w:rPr>
          <w:rFonts w:hint="eastAsia"/>
        </w:rPr>
        <w:t xml:space="preserve"> </w:t>
      </w:r>
      <w:r>
        <w:rPr>
          <w:rFonts w:ascii="Cambria Math" w:hAnsi="Cambria Math" w:cs="Cambria Math"/>
        </w:rPr>
        <w:t>③</w:t>
      </w:r>
      <w:r>
        <w:t>设计型</w:t>
      </w:r>
      <w:r>
        <w:rPr>
          <w:rFonts w:hint="eastAsia"/>
        </w:rPr>
        <w:t xml:space="preserve"> ④综合</w:t>
      </w:r>
      <w:r>
        <w:t>型</w:t>
      </w:r>
    </w:p>
    <w:p w14:paraId="67E0FA31">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1F12B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7587684F">
            <w:pPr>
              <w:widowControl/>
              <w:ind w:firstLine="420" w:firstLineChars="200"/>
              <w:jc w:val="left"/>
              <w:rPr>
                <w:rFonts w:cs="仿宋_GB2312" w:asciiTheme="minorEastAsia" w:hAnsiTheme="minorEastAsia" w:eastAsiaTheme="minorEastAsia"/>
                <w:color w:val="000000"/>
                <w:sz w:val="21"/>
                <w:szCs w:val="20"/>
              </w:rPr>
            </w:pPr>
            <w:r>
              <w:rPr>
                <w:rFonts w:hint="eastAsia" w:cs="仿宋_GB2312" w:asciiTheme="minorEastAsia" w:hAnsiTheme="minorEastAsia" w:eastAsiaTheme="minorEastAsia"/>
                <w:color w:val="000000"/>
                <w:sz w:val="21"/>
                <w:szCs w:val="20"/>
              </w:rPr>
              <w:t>根据</w:t>
            </w:r>
            <w:r>
              <w:rPr>
                <w:rFonts w:cs="仿宋_GB2312" w:asciiTheme="minorEastAsia" w:hAnsiTheme="minorEastAsia" w:eastAsiaTheme="minorEastAsia"/>
                <w:color w:val="000000"/>
                <w:sz w:val="21"/>
                <w:szCs w:val="20"/>
              </w:rPr>
              <w:t>学校</w:t>
            </w:r>
            <w:r>
              <w:rPr>
                <w:rFonts w:hint="eastAsia" w:cs="仿宋_GB2312" w:asciiTheme="minorEastAsia" w:hAnsiTheme="minorEastAsia" w:eastAsiaTheme="minorEastAsia"/>
                <w:color w:val="000000"/>
                <w:sz w:val="21"/>
                <w:szCs w:val="20"/>
              </w:rPr>
              <w:t>人才培养</w:t>
            </w:r>
            <w:r>
              <w:rPr>
                <w:rFonts w:cs="仿宋_GB2312" w:asciiTheme="minorEastAsia" w:hAnsiTheme="minorEastAsia" w:eastAsiaTheme="minorEastAsia"/>
                <w:color w:val="000000"/>
                <w:sz w:val="21"/>
                <w:szCs w:val="20"/>
              </w:rPr>
              <w:t>八大核心素养培养要求和思想政治教育目标，</w:t>
            </w:r>
            <w:r>
              <w:rPr>
                <w:rFonts w:hint="eastAsia" w:cs="仿宋_GB2312" w:asciiTheme="minorEastAsia" w:hAnsiTheme="minorEastAsia" w:eastAsiaTheme="minorEastAsia"/>
                <w:color w:val="000000"/>
                <w:sz w:val="21"/>
                <w:szCs w:val="20"/>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0"/>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0"/>
              </w:rPr>
              <w:t>入</w:t>
            </w:r>
            <w:r>
              <w:rPr>
                <w:rFonts w:cs="仿宋_GB2312" w:asciiTheme="minorEastAsia" w:hAnsiTheme="minorEastAsia" w:eastAsiaTheme="minorEastAsia"/>
                <w:color w:val="000000"/>
                <w:sz w:val="21"/>
                <w:szCs w:val="20"/>
              </w:rPr>
              <w:t>体育课堂教学，通过改进教学内容使学生切身感受到体育的魅力和自我价值的实现，实现“育体”与“育心”、“育人”的结合，通过体育塑造心灵、健全人格。</w:t>
            </w:r>
          </w:p>
          <w:p w14:paraId="4A1821DA">
            <w:pPr>
              <w:widowControl/>
              <w:ind w:firstLine="420" w:firstLineChars="200"/>
              <w:jc w:val="left"/>
              <w:rPr>
                <w:rFonts w:cs="仿宋_GB2312" w:asciiTheme="minorEastAsia" w:hAnsiTheme="minorEastAsia" w:eastAsiaTheme="minorEastAsia"/>
                <w:color w:val="000000"/>
                <w:sz w:val="21"/>
                <w:szCs w:val="21"/>
              </w:rPr>
            </w:pPr>
            <w:r>
              <w:rPr>
                <w:rFonts w:cs="Arial" w:asciiTheme="minorEastAsia" w:hAnsiTheme="minorEastAsia" w:eastAsiaTheme="minorEastAsia"/>
                <w:sz w:val="21"/>
                <w:szCs w:val="21"/>
              </w:rPr>
              <w:t>飞镖运动既可缓解持久学习工作导致的精神紧张和神经疲劳，增强学生身体素质和健康状况，更因具普适性，关注不同层次和不同身体条件的学生需求，确保每个学生受益。飞镖运动规则和独有的行为准则，有助于提高学生综合教养。</w:t>
            </w:r>
            <w:r>
              <w:rPr>
                <w:rFonts w:cs="仿宋_GB2312" w:asciiTheme="minorEastAsia" w:hAnsiTheme="minorEastAsia" w:eastAsiaTheme="minorEastAsia"/>
                <w:color w:val="000000"/>
                <w:sz w:val="21"/>
                <w:szCs w:val="21"/>
              </w:rPr>
              <w:t>课程中分</w:t>
            </w:r>
            <w:r>
              <w:rPr>
                <w:rFonts w:cs="仿宋_GB2312" w:asciiTheme="minorEastAsia" w:hAnsiTheme="minorEastAsia" w:eastAsiaTheme="minorEastAsia"/>
                <w:sz w:val="21"/>
                <w:szCs w:val="21"/>
              </w:rPr>
              <w:t>组练习，学生之间相互纠错、练习动作</w:t>
            </w:r>
            <w:r>
              <w:rPr>
                <w:rFonts w:cs="仿宋_GB2312" w:asciiTheme="minorEastAsia" w:hAnsiTheme="minorEastAsia" w:eastAsiaTheme="minorEastAsia"/>
                <w:color w:val="000000"/>
                <w:sz w:val="21"/>
                <w:szCs w:val="21"/>
              </w:rPr>
              <w:t>等，更好地培养了学生的团队合作能力和人际交往能力；运动规则和竞赛规则的讲解以及课堂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要求，提高了学生规则意识和社会道德修养；课外运动app的练习，提高了学生自主锻炼能力，帮助学生树立终身体育意识。</w:t>
            </w:r>
            <w:r>
              <w:rPr>
                <w:rFonts w:cs="仿宋_GB2312" w:asciiTheme="minorEastAsia" w:hAnsiTheme="minorEastAsia" w:eastAsiaTheme="minorEastAsia"/>
                <w:sz w:val="21"/>
                <w:szCs w:val="21"/>
              </w:rPr>
              <w:t>使学生认识到身体力行的素养和能力要求，培养学生严谨、认真的职业责任感和爱岗敬业、诚实守信、开拓创新的职业品格和行为习惯。</w:t>
            </w:r>
          </w:p>
        </w:tc>
      </w:tr>
    </w:tbl>
    <w:p w14:paraId="51082B9A">
      <w:pPr>
        <w:pStyle w:val="19"/>
        <w:spacing w:before="326" w:beforeLines="100" w:line="360" w:lineRule="auto"/>
        <w:rPr>
          <w:rFonts w:hint="eastAsia"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54772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4646B6AD">
            <w:pPr>
              <w:widowControl w:val="0"/>
              <w:snapToGrid w:val="0"/>
              <w:jc w:val="center"/>
              <w:rPr>
                <w:rFonts w:hint="eastAsia"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4C423E15">
            <w:pPr>
              <w:pStyle w:val="19"/>
              <w:widowControl w:val="0"/>
              <w:spacing w:line="240" w:lineRule="auto"/>
              <w:jc w:val="center"/>
              <w:rPr>
                <w:rFonts w:hint="eastAsia"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3AEF60F1">
            <w:pPr>
              <w:pStyle w:val="19"/>
              <w:widowControl w:val="0"/>
              <w:jc w:val="center"/>
              <w:rPr>
                <w:rFonts w:hint="eastAsia"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1CE4A4EB">
            <w:pPr>
              <w:pStyle w:val="19"/>
              <w:widowControl w:val="0"/>
              <w:spacing w:line="240" w:lineRule="auto"/>
              <w:jc w:val="center"/>
              <w:rPr>
                <w:rFonts w:hint="eastAsia"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3CDA0426">
            <w:pPr>
              <w:pStyle w:val="19"/>
              <w:widowControl w:val="0"/>
              <w:spacing w:line="240" w:lineRule="auto"/>
              <w:jc w:val="center"/>
              <w:rPr>
                <w:rFonts w:hint="eastAsia" w:ascii="黑体" w:hAnsi="黑体"/>
                <w:bCs/>
                <w:sz w:val="21"/>
                <w:szCs w:val="21"/>
              </w:rPr>
            </w:pPr>
            <w:r>
              <w:rPr>
                <w:rFonts w:hint="eastAsia" w:ascii="黑体" w:hAnsi="黑体"/>
                <w:bCs/>
                <w:sz w:val="21"/>
                <w:szCs w:val="21"/>
              </w:rPr>
              <w:t>合计</w:t>
            </w:r>
          </w:p>
        </w:tc>
      </w:tr>
      <w:tr w14:paraId="42FED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1B22E19E">
            <w:pPr>
              <w:widowControl w:val="0"/>
              <w:snapToGrid w:val="0"/>
              <w:jc w:val="center"/>
              <w:rPr>
                <w:rFonts w:hint="eastAsia" w:ascii="黑体" w:hAnsi="黑体" w:eastAsia="黑体"/>
                <w:bCs/>
                <w:sz w:val="21"/>
                <w:szCs w:val="21"/>
              </w:rPr>
            </w:pPr>
          </w:p>
        </w:tc>
        <w:tc>
          <w:tcPr>
            <w:tcW w:w="709" w:type="dxa"/>
            <w:vMerge w:val="continue"/>
          </w:tcPr>
          <w:p w14:paraId="43707121">
            <w:pPr>
              <w:pStyle w:val="19"/>
              <w:widowControl w:val="0"/>
              <w:jc w:val="both"/>
              <w:rPr>
                <w:rFonts w:hint="eastAsia" w:ascii="黑体" w:hAnsi="黑体"/>
                <w:bCs/>
                <w:sz w:val="21"/>
                <w:szCs w:val="21"/>
              </w:rPr>
            </w:pPr>
          </w:p>
        </w:tc>
        <w:tc>
          <w:tcPr>
            <w:tcW w:w="2353" w:type="dxa"/>
            <w:vMerge w:val="continue"/>
            <w:tcBorders>
              <w:right w:val="double" w:color="auto" w:sz="4" w:space="0"/>
            </w:tcBorders>
          </w:tcPr>
          <w:p w14:paraId="53B52D75">
            <w:pPr>
              <w:pStyle w:val="19"/>
              <w:widowControl w:val="0"/>
              <w:jc w:val="both"/>
              <w:rPr>
                <w:rFonts w:hint="eastAsia" w:ascii="黑体" w:hAnsi="黑体"/>
                <w:bCs/>
                <w:sz w:val="21"/>
                <w:szCs w:val="21"/>
              </w:rPr>
            </w:pPr>
          </w:p>
        </w:tc>
        <w:tc>
          <w:tcPr>
            <w:tcW w:w="612" w:type="dxa"/>
            <w:tcBorders>
              <w:left w:val="double" w:color="auto" w:sz="4" w:space="0"/>
            </w:tcBorders>
            <w:vAlign w:val="center"/>
          </w:tcPr>
          <w:p w14:paraId="496FAC5A">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1</w:t>
            </w:r>
          </w:p>
        </w:tc>
        <w:tc>
          <w:tcPr>
            <w:tcW w:w="612" w:type="dxa"/>
            <w:vAlign w:val="center"/>
          </w:tcPr>
          <w:p w14:paraId="21ACE3AB">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2</w:t>
            </w:r>
          </w:p>
        </w:tc>
        <w:tc>
          <w:tcPr>
            <w:tcW w:w="612" w:type="dxa"/>
            <w:vAlign w:val="center"/>
          </w:tcPr>
          <w:p w14:paraId="0CCF95A4">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3</w:t>
            </w:r>
          </w:p>
        </w:tc>
        <w:tc>
          <w:tcPr>
            <w:tcW w:w="612" w:type="dxa"/>
            <w:vAlign w:val="center"/>
          </w:tcPr>
          <w:p w14:paraId="5171D503">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4</w:t>
            </w:r>
          </w:p>
        </w:tc>
        <w:tc>
          <w:tcPr>
            <w:tcW w:w="612" w:type="dxa"/>
            <w:vAlign w:val="center"/>
          </w:tcPr>
          <w:p w14:paraId="2EBE6C30">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5</w:t>
            </w:r>
          </w:p>
        </w:tc>
        <w:tc>
          <w:tcPr>
            <w:tcW w:w="612" w:type="dxa"/>
            <w:vAlign w:val="center"/>
          </w:tcPr>
          <w:p w14:paraId="0EE2CBF8">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6</w:t>
            </w:r>
          </w:p>
        </w:tc>
        <w:tc>
          <w:tcPr>
            <w:tcW w:w="706" w:type="dxa"/>
            <w:vMerge w:val="continue"/>
            <w:tcBorders>
              <w:right w:val="single" w:color="auto" w:sz="12" w:space="0"/>
            </w:tcBorders>
          </w:tcPr>
          <w:p w14:paraId="33A04552">
            <w:pPr>
              <w:pStyle w:val="19"/>
              <w:widowControl w:val="0"/>
              <w:spacing w:line="240" w:lineRule="auto"/>
              <w:jc w:val="center"/>
              <w:rPr>
                <w:rFonts w:hint="eastAsia" w:ascii="黑体" w:hAnsi="黑体"/>
                <w:bCs/>
                <w:sz w:val="21"/>
                <w:szCs w:val="21"/>
              </w:rPr>
            </w:pPr>
          </w:p>
        </w:tc>
      </w:tr>
      <w:tr w14:paraId="7C1C3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610F98B6">
            <w:pPr>
              <w:widowControl w:val="0"/>
              <w:snapToGrid w:val="0"/>
              <w:jc w:val="center"/>
              <w:rPr>
                <w:rFonts w:hint="eastAsia" w:cs="Arial" w:asciiTheme="minorEastAsia" w:hAnsiTheme="minorEastAsia" w:eastAsiaTheme="minorEastAsia"/>
                <w:bCs/>
                <w:sz w:val="21"/>
                <w:szCs w:val="21"/>
              </w:rPr>
            </w:pPr>
            <w:r>
              <w:rPr>
                <w:rFonts w:cs="Arial" w:asciiTheme="minorEastAsia" w:hAnsiTheme="minorEastAsia" w:eastAsiaTheme="minorEastAsia"/>
                <w:bCs/>
                <w:sz w:val="21"/>
                <w:szCs w:val="21"/>
              </w:rPr>
              <w:t>X1</w:t>
            </w:r>
          </w:p>
        </w:tc>
        <w:tc>
          <w:tcPr>
            <w:tcW w:w="709" w:type="dxa"/>
            <w:vAlign w:val="center"/>
          </w:tcPr>
          <w:p w14:paraId="251EE860">
            <w:pPr>
              <w:pStyle w:val="17"/>
              <w:widowControl w:val="0"/>
              <w:rPr>
                <w:rFonts w:hint="eastAsia"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4E7B0AEA">
            <w:pPr>
              <w:pStyle w:val="17"/>
              <w:widowControl w:val="0"/>
              <w:rPr>
                <w:rFonts w:hint="eastAsia" w:asciiTheme="minorEastAsia" w:hAnsiTheme="minorEastAsia" w:eastAsiaTheme="minorEastAsia"/>
              </w:rPr>
            </w:pPr>
            <w:r>
              <w:rPr>
                <w:rFonts w:hint="eastAsia" w:ascii="Arial" w:hAnsi="Arial" w:cs="Arial"/>
                <w:bCs/>
              </w:rPr>
              <w:t>篮球</w:t>
            </w:r>
            <w:r>
              <w:rPr>
                <w:rFonts w:hint="eastAsia" w:ascii="Arial" w:hAnsi="Arial" w:cs="Arial"/>
                <w:bCs/>
                <w:lang w:eastAsia="zh-CN"/>
              </w:rPr>
              <w:t>专项</w:t>
            </w:r>
            <w:r>
              <w:rPr>
                <w:rFonts w:hint="eastAsia" w:ascii="Arial" w:hAnsi="Arial" w:cs="Arial"/>
              </w:rPr>
              <w:t>评价</w:t>
            </w:r>
          </w:p>
        </w:tc>
        <w:tc>
          <w:tcPr>
            <w:tcW w:w="612" w:type="dxa"/>
            <w:tcBorders>
              <w:left w:val="double" w:color="auto" w:sz="4" w:space="0"/>
            </w:tcBorders>
            <w:vAlign w:val="center"/>
          </w:tcPr>
          <w:p w14:paraId="1442D517">
            <w:pPr>
              <w:pStyle w:val="17"/>
              <w:widowControl w:val="0"/>
              <w:rPr>
                <w:rFonts w:hint="eastAsia" w:asciiTheme="minorEastAsia" w:hAnsiTheme="minorEastAsia" w:eastAsiaTheme="minorEastAsia"/>
              </w:rPr>
            </w:pPr>
            <w:r>
              <w:rPr>
                <w:rFonts w:ascii="宋体" w:hAnsi="宋体"/>
              </w:rPr>
              <w:t>20</w:t>
            </w:r>
          </w:p>
        </w:tc>
        <w:tc>
          <w:tcPr>
            <w:tcW w:w="612" w:type="dxa"/>
            <w:vAlign w:val="center"/>
          </w:tcPr>
          <w:p w14:paraId="60C71BC3">
            <w:pPr>
              <w:pStyle w:val="17"/>
              <w:widowControl w:val="0"/>
              <w:rPr>
                <w:rFonts w:hint="eastAsia" w:asciiTheme="minorEastAsia" w:hAnsiTheme="minorEastAsia" w:eastAsiaTheme="minorEastAsia"/>
              </w:rPr>
            </w:pPr>
            <w:r>
              <w:rPr>
                <w:rFonts w:ascii="宋体" w:hAnsi="宋体"/>
              </w:rPr>
              <w:t>10</w:t>
            </w:r>
          </w:p>
        </w:tc>
        <w:tc>
          <w:tcPr>
            <w:tcW w:w="612" w:type="dxa"/>
            <w:vAlign w:val="center"/>
          </w:tcPr>
          <w:p w14:paraId="587383C5">
            <w:pPr>
              <w:pStyle w:val="17"/>
              <w:widowControl w:val="0"/>
              <w:rPr>
                <w:rFonts w:hint="eastAsia"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4AECA88B">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0519CDCB">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1E96A669">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299119C5">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25D45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0A5AAC0C">
            <w:pPr>
              <w:widowControl w:val="0"/>
              <w:snapToGrid w:val="0"/>
              <w:jc w:val="center"/>
              <w:rPr>
                <w:rFonts w:hint="eastAsia" w:cs="Arial" w:asciiTheme="minorEastAsia" w:hAnsiTheme="minorEastAsia" w:eastAsiaTheme="minorEastAsia"/>
                <w:bCs/>
                <w:sz w:val="21"/>
                <w:szCs w:val="21"/>
              </w:rPr>
            </w:pPr>
            <w:r>
              <w:rPr>
                <w:rFonts w:cs="Arial" w:asciiTheme="minorEastAsia" w:hAnsiTheme="minorEastAsia" w:eastAsiaTheme="minorEastAsia"/>
                <w:bCs/>
                <w:sz w:val="21"/>
                <w:szCs w:val="21"/>
              </w:rPr>
              <w:t>X2</w:t>
            </w:r>
          </w:p>
        </w:tc>
        <w:tc>
          <w:tcPr>
            <w:tcW w:w="709" w:type="dxa"/>
            <w:vAlign w:val="center"/>
          </w:tcPr>
          <w:p w14:paraId="2D7CCDEA">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3DEE4D27">
            <w:pPr>
              <w:pStyle w:val="17"/>
              <w:widowControl w:val="0"/>
              <w:rPr>
                <w:rFonts w:hint="eastAsia"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394F596E">
            <w:pPr>
              <w:pStyle w:val="17"/>
              <w:widowControl w:val="0"/>
              <w:rPr>
                <w:rFonts w:hint="eastAsia" w:asciiTheme="minorEastAsia" w:hAnsiTheme="minorEastAsia" w:eastAsiaTheme="minorEastAsia"/>
              </w:rPr>
            </w:pPr>
            <w:r>
              <w:rPr>
                <w:rFonts w:hint="eastAsia" w:ascii="宋体" w:hAnsi="宋体"/>
                <w:lang w:val="en-US" w:eastAsia="zh-CN"/>
              </w:rPr>
              <w:t>3</w:t>
            </w:r>
            <w:r>
              <w:rPr>
                <w:rFonts w:hint="eastAsia" w:ascii="宋体" w:hAnsi="宋体"/>
              </w:rPr>
              <w:t>0</w:t>
            </w:r>
          </w:p>
        </w:tc>
        <w:tc>
          <w:tcPr>
            <w:tcW w:w="612" w:type="dxa"/>
            <w:vAlign w:val="center"/>
          </w:tcPr>
          <w:p w14:paraId="601ECC47">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4E976BC3">
            <w:pPr>
              <w:pStyle w:val="17"/>
              <w:widowControl w:val="0"/>
              <w:rPr>
                <w:rFonts w:hint="eastAsia" w:asciiTheme="minorEastAsia" w:hAnsiTheme="minorEastAsia" w:eastAsiaTheme="minorEastAsia"/>
              </w:rPr>
            </w:pPr>
            <w:r>
              <w:rPr>
                <w:rFonts w:hint="eastAsia" w:ascii="宋体" w:hAnsi="宋体"/>
              </w:rPr>
              <w:t>50</w:t>
            </w:r>
          </w:p>
        </w:tc>
        <w:tc>
          <w:tcPr>
            <w:tcW w:w="612" w:type="dxa"/>
            <w:vAlign w:val="center"/>
          </w:tcPr>
          <w:p w14:paraId="6CF66D7B">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2280F8F8">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5E891F4B">
            <w:pPr>
              <w:pStyle w:val="17"/>
              <w:widowControl w:val="0"/>
              <w:rPr>
                <w:rFonts w:hint="eastAsia"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7A0CBE62">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17436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050628AF">
            <w:pPr>
              <w:widowControl w:val="0"/>
              <w:snapToGrid w:val="0"/>
              <w:jc w:val="center"/>
              <w:rPr>
                <w:rFonts w:hint="eastAsia" w:cs="Arial" w:asciiTheme="minorEastAsia" w:hAnsiTheme="minorEastAsia" w:eastAsiaTheme="minorEastAsia"/>
                <w:bCs/>
                <w:sz w:val="21"/>
                <w:szCs w:val="21"/>
              </w:rPr>
            </w:pPr>
            <w:r>
              <w:rPr>
                <w:rFonts w:cs="Arial" w:asciiTheme="minorEastAsia" w:hAnsiTheme="minorEastAsia" w:eastAsiaTheme="minorEastAsia"/>
                <w:bCs/>
                <w:sz w:val="21"/>
                <w:szCs w:val="21"/>
              </w:rPr>
              <w:t>X3</w:t>
            </w:r>
          </w:p>
        </w:tc>
        <w:tc>
          <w:tcPr>
            <w:tcW w:w="709" w:type="dxa"/>
            <w:vAlign w:val="center"/>
          </w:tcPr>
          <w:p w14:paraId="320E5C9A">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72B4CABE">
            <w:pPr>
              <w:pStyle w:val="17"/>
              <w:widowControl w:val="0"/>
              <w:rPr>
                <w:rFonts w:hint="eastAsia" w:asciiTheme="minorEastAsia" w:hAnsiTheme="minorEastAsia" w:eastAsiaTheme="minorEastAsia"/>
              </w:rPr>
            </w:pPr>
            <w:r>
              <w:rPr>
                <w:rFonts w:cs="Arial" w:asciiTheme="minorEastAsia" w:hAnsiTheme="minorEastAsia" w:eastAsiaTheme="minorEastAsia"/>
              </w:rPr>
              <w:t>《国家学生体质健康标准》测试评价</w:t>
            </w:r>
          </w:p>
        </w:tc>
        <w:tc>
          <w:tcPr>
            <w:tcW w:w="612" w:type="dxa"/>
            <w:tcBorders>
              <w:left w:val="double" w:color="auto" w:sz="4" w:space="0"/>
            </w:tcBorders>
            <w:vAlign w:val="center"/>
          </w:tcPr>
          <w:p w14:paraId="77A5C1C1">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2DA0CA20">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41BB6226">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72336B04">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5000FCEB">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2A1E9DE5">
            <w:pPr>
              <w:pStyle w:val="17"/>
              <w:widowControl w:val="0"/>
              <w:rPr>
                <w:rFonts w:hint="eastAsia"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0971D451">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10D0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07E136A1">
            <w:pPr>
              <w:widowControl w:val="0"/>
              <w:snapToGrid w:val="0"/>
              <w:jc w:val="center"/>
              <w:rPr>
                <w:rFonts w:hint="eastAsia" w:cs="Arial" w:asciiTheme="minorEastAsia" w:hAnsiTheme="minorEastAsia" w:eastAsiaTheme="minorEastAsia"/>
                <w:bCs/>
                <w:sz w:val="21"/>
                <w:szCs w:val="21"/>
              </w:rPr>
            </w:pPr>
            <w:r>
              <w:rPr>
                <w:rFonts w:cs="Arial" w:asciiTheme="minorEastAsia" w:hAnsiTheme="minorEastAsia" w:eastAsiaTheme="minorEastAsia"/>
                <w:bCs/>
                <w:sz w:val="21"/>
                <w:szCs w:val="21"/>
              </w:rPr>
              <w:t>X4</w:t>
            </w:r>
          </w:p>
        </w:tc>
        <w:tc>
          <w:tcPr>
            <w:tcW w:w="709" w:type="dxa"/>
            <w:tcBorders>
              <w:bottom w:val="single" w:color="auto" w:sz="4" w:space="0"/>
            </w:tcBorders>
            <w:vAlign w:val="center"/>
          </w:tcPr>
          <w:p w14:paraId="7241598D">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290BFC72">
            <w:pPr>
              <w:pStyle w:val="17"/>
              <w:widowControl w:val="0"/>
              <w:rPr>
                <w:rFonts w:hint="eastAsia"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vAlign w:val="center"/>
          </w:tcPr>
          <w:p w14:paraId="408C5B2F">
            <w:pPr>
              <w:pStyle w:val="17"/>
              <w:widowControl w:val="0"/>
              <w:rPr>
                <w:rFonts w:hint="eastAsia"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58CCAFE7">
            <w:pPr>
              <w:pStyle w:val="17"/>
              <w:widowControl w:val="0"/>
              <w:rPr>
                <w:rFonts w:hint="eastAsia" w:asciiTheme="minorEastAsia" w:hAnsiTheme="minorEastAsia" w:eastAsiaTheme="minorEastAsia"/>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0D7CE9B5">
            <w:pPr>
              <w:pStyle w:val="17"/>
              <w:widowControl w:val="0"/>
              <w:rPr>
                <w:rFonts w:hint="eastAsia" w:asciiTheme="minorEastAsia" w:hAnsiTheme="minorEastAsia" w:eastAsiaTheme="minorEastAsia"/>
              </w:rPr>
            </w:pPr>
            <w:r>
              <w:rPr>
                <w:rFonts w:hint="eastAsia" w:ascii="宋体" w:hAnsi="宋体"/>
              </w:rPr>
              <w:t>0</w:t>
            </w:r>
          </w:p>
        </w:tc>
        <w:tc>
          <w:tcPr>
            <w:tcW w:w="612" w:type="dxa"/>
            <w:tcBorders>
              <w:bottom w:val="single" w:color="auto" w:sz="4" w:space="0"/>
            </w:tcBorders>
            <w:vAlign w:val="center"/>
          </w:tcPr>
          <w:p w14:paraId="65E2FF58">
            <w:pPr>
              <w:pStyle w:val="17"/>
              <w:widowControl w:val="0"/>
              <w:rPr>
                <w:rFonts w:hint="eastAsia" w:asciiTheme="minorEastAsia" w:hAnsiTheme="minorEastAsia" w:eastAsiaTheme="minorEastAsia"/>
              </w:rPr>
            </w:pPr>
            <w:r>
              <w:rPr>
                <w:rFonts w:hint="eastAsia" w:ascii="宋体" w:hAnsi="宋体" w:eastAsiaTheme="minorEastAsia"/>
                <w:lang w:val="en-US" w:eastAsia="zh-CN"/>
              </w:rPr>
              <w:t>25</w:t>
            </w:r>
          </w:p>
        </w:tc>
        <w:tc>
          <w:tcPr>
            <w:tcW w:w="612" w:type="dxa"/>
            <w:tcBorders>
              <w:bottom w:val="single" w:color="auto" w:sz="4" w:space="0"/>
            </w:tcBorders>
            <w:vAlign w:val="center"/>
          </w:tcPr>
          <w:p w14:paraId="31E51A75">
            <w:pPr>
              <w:pStyle w:val="17"/>
              <w:widowControl w:val="0"/>
              <w:rPr>
                <w:rFonts w:hint="eastAsia"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20359F6D">
            <w:pPr>
              <w:pStyle w:val="17"/>
              <w:widowControl w:val="0"/>
              <w:rPr>
                <w:rFonts w:hint="eastAsia"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71978044">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25BFF739">
      <w:pPr>
        <w:pStyle w:val="19"/>
        <w:rPr>
          <w:rFonts w:ascii="黑体" w:hAnsi="宋体"/>
          <w:sz w:val="18"/>
          <w:szCs w:val="16"/>
        </w:rPr>
      </w:pPr>
    </w:p>
    <w:p w14:paraId="249CEE8C">
      <w:pPr>
        <w:rPr>
          <w:rFonts w:hint="eastAsia"/>
        </w:rPr>
      </w:pPr>
      <w:r>
        <w:rPr>
          <w:rFonts w:hint="eastAsia"/>
        </w:rPr>
        <w:br w:type="page"/>
      </w:r>
    </w:p>
    <w:p w14:paraId="21121C29">
      <w:pPr>
        <w:jc w:val="center"/>
        <w:rPr>
          <w:rFonts w:ascii="黑体" w:hAnsi="黑体" w:eastAsia="黑体"/>
          <w:bCs/>
          <w:sz w:val="32"/>
          <w:szCs w:val="32"/>
        </w:rPr>
      </w:pPr>
      <w:r>
        <w:rPr>
          <w:rFonts w:hint="eastAsia" w:ascii="黑体" w:hAnsi="黑体" w:eastAsia="黑体"/>
          <w:bCs/>
          <w:sz w:val="32"/>
          <w:szCs w:val="32"/>
        </w:rPr>
        <w:t>《 拓展1》课程教学大纲</w:t>
      </w:r>
    </w:p>
    <w:p w14:paraId="38CE4DA6">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3FAB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72520938">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43D6D04E">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（中文）拓展</w:t>
            </w:r>
            <w:r>
              <w:rPr>
                <w:rFonts w:asciiTheme="minorEastAsia" w:hAnsiTheme="minorEastAsia" w:eastAsiaTheme="minorEastAsia"/>
                <w:color w:val="000000" w:themeColor="text1"/>
                <w:sz w:val="21"/>
                <w:szCs w:val="21"/>
                <w14:textFill>
                  <w14:solidFill>
                    <w14:schemeClr w14:val="tx1"/>
                  </w14:solidFill>
                </w14:textFill>
              </w:rPr>
              <w:t>1</w:t>
            </w:r>
          </w:p>
        </w:tc>
      </w:tr>
      <w:tr w14:paraId="2594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3CFF6FB0">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583FB8B2">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0"/>
                <w14:textFill>
                  <w14:solidFill>
                    <w14:schemeClr w14:val="tx1"/>
                  </w14:solidFill>
                </w14:textFill>
              </w:rPr>
              <w:t>Expand 1</w:t>
            </w:r>
          </w:p>
        </w:tc>
      </w:tr>
      <w:tr w14:paraId="3E616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245D5BE">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0EA3FC83">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1000</w:t>
            </w:r>
            <w:r>
              <w:rPr>
                <w:rFonts w:hint="eastAsia" w:asciiTheme="minorEastAsia" w:hAnsiTheme="minorEastAsia" w:eastAsiaTheme="minorEastAsia"/>
                <w:color w:val="000000" w:themeColor="text1"/>
                <w:sz w:val="21"/>
                <w:szCs w:val="21"/>
                <w14:textFill>
                  <w14:solidFill>
                    <w14:schemeClr w14:val="tx1"/>
                  </w14:solidFill>
                </w14:textFill>
              </w:rPr>
              <w:t>74</w:t>
            </w:r>
          </w:p>
        </w:tc>
        <w:tc>
          <w:tcPr>
            <w:tcW w:w="2126" w:type="dxa"/>
            <w:gridSpan w:val="2"/>
            <w:vAlign w:val="center"/>
          </w:tcPr>
          <w:p w14:paraId="4A452CAF">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4E5CDB35">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1</w:t>
            </w:r>
          </w:p>
        </w:tc>
      </w:tr>
      <w:tr w14:paraId="1B3A4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957DC21">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5C92462D">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3032D88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08212BB2">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292C852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7D6A824B">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03B43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FA92E69">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01C0231E">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25656CE8">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2C03A29C">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全校学生</w:t>
            </w:r>
            <w:r>
              <w:rPr>
                <w:rFonts w:asciiTheme="minorEastAsia" w:hAnsiTheme="minorEastAsia" w:eastAsiaTheme="minorEastAsia"/>
                <w:color w:val="000000" w:themeColor="text1"/>
                <w:sz w:val="21"/>
                <w:szCs w:val="21"/>
                <w14:textFill>
                  <w14:solidFill>
                    <w14:schemeClr w14:val="tx1"/>
                  </w14:solidFill>
                </w14:textFill>
              </w:rPr>
              <w:t>第</w:t>
            </w:r>
            <w:r>
              <w:rPr>
                <w:rFonts w:hint="eastAsia" w:asciiTheme="minorEastAsia" w:hAnsiTheme="minorEastAsia" w:eastAsiaTheme="minorEastAsia"/>
                <w:color w:val="000000" w:themeColor="text1"/>
                <w:sz w:val="21"/>
                <w:szCs w:val="21"/>
                <w14:textFill>
                  <w14:solidFill>
                    <w14:schemeClr w14:val="tx1"/>
                  </w14:solidFill>
                </w14:textFill>
              </w:rPr>
              <w:t>2、4学期</w:t>
            </w:r>
          </w:p>
        </w:tc>
      </w:tr>
      <w:tr w14:paraId="115B1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31EBA49">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114CFEF2">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648AF20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5BDCB0F5">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考查</w:t>
            </w:r>
          </w:p>
        </w:tc>
      </w:tr>
      <w:tr w14:paraId="0FD8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F3225F1">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088DD24D">
            <w:pPr>
              <w:widowControl w:val="0"/>
              <w:jc w:val="left"/>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 xml:space="preserve">《新编大学体育与健康教程》王慧 </w:t>
            </w:r>
            <w:r>
              <w:rPr>
                <w:rFonts w:asciiTheme="minorEastAsia" w:hAnsiTheme="minorEastAsia" w:eastAsiaTheme="minorEastAsia"/>
                <w:color w:val="000000" w:themeColor="text1"/>
                <w:sz w:val="21"/>
                <w:szCs w:val="21"/>
                <w14:textFill>
                  <w14:solidFill>
                    <w14:schemeClr w14:val="tx1"/>
                  </w14:solidFill>
                </w14:textFill>
              </w:rPr>
              <w:t>刘彬主编</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ISBN978-7-5229-0562-4</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2023.8</w:t>
            </w:r>
          </w:p>
        </w:tc>
        <w:tc>
          <w:tcPr>
            <w:tcW w:w="1413" w:type="dxa"/>
            <w:gridSpan w:val="2"/>
            <w:vAlign w:val="center"/>
          </w:tcPr>
          <w:p w14:paraId="4BA26F6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70A4736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01BAE476">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4008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7" w:hRule="atLeast"/>
        </w:trPr>
        <w:tc>
          <w:tcPr>
            <w:tcW w:w="1691" w:type="dxa"/>
            <w:tcBorders>
              <w:left w:val="single" w:color="auto" w:sz="12" w:space="0"/>
            </w:tcBorders>
            <w:shd w:val="clear" w:color="auto" w:fill="auto"/>
            <w:vAlign w:val="center"/>
          </w:tcPr>
          <w:p w14:paraId="6BF60DED">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7C2827A5">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体育</w:t>
            </w:r>
            <w:r>
              <w:rPr>
                <w:rFonts w:hint="eastAsia" w:asciiTheme="minorEastAsia" w:hAnsiTheme="minorEastAsia" w:eastAsiaTheme="minorEastAsia"/>
                <w:color w:val="000000" w:themeColor="text1"/>
                <w:sz w:val="21"/>
                <w:szCs w:val="21"/>
                <w14:textFill>
                  <w14:solidFill>
                    <w14:schemeClr w14:val="tx1"/>
                  </w14:solidFill>
                </w14:textFill>
              </w:rPr>
              <w:t xml:space="preserve">1 </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hint="eastAsia" w:asciiTheme="minorEastAsia" w:hAnsiTheme="minorEastAsia" w:eastAsiaTheme="minorEastAsia"/>
                <w:color w:val="000000" w:themeColor="text1"/>
                <w:sz w:val="21"/>
                <w:szCs w:val="21"/>
                <w14:textFill>
                  <w14:solidFill>
                    <w14:schemeClr w14:val="tx1"/>
                  </w14:solidFill>
                </w14:textFill>
              </w:rPr>
              <w:t>2100020（1）</w:t>
            </w:r>
          </w:p>
        </w:tc>
      </w:tr>
      <w:tr w14:paraId="09CC3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194" w:hRule="atLeast"/>
        </w:trPr>
        <w:tc>
          <w:tcPr>
            <w:tcW w:w="1691" w:type="dxa"/>
            <w:tcBorders>
              <w:left w:val="single" w:color="auto" w:sz="12" w:space="0"/>
            </w:tcBorders>
            <w:shd w:val="clear" w:color="auto" w:fill="auto"/>
            <w:vAlign w:val="center"/>
          </w:tcPr>
          <w:p w14:paraId="6FDB193C">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3A259900">
            <w:pPr>
              <w:widowControl w:val="0"/>
              <w:autoSpaceDE w:val="0"/>
              <w:autoSpaceDN w:val="0"/>
              <w:adjustRightInd w:val="0"/>
              <w:spacing w:line="340" w:lineRule="exact"/>
              <w:ind w:firstLine="360"/>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拓展训练</w:t>
            </w:r>
            <w:r>
              <w:rPr>
                <w:rFonts w:cs="Arial" w:asciiTheme="minorEastAsia" w:hAnsiTheme="minorEastAsia" w:eastAsiaTheme="minorEastAsia"/>
                <w:sz w:val="21"/>
                <w:szCs w:val="21"/>
              </w:rPr>
              <w:t>(有时也称为户外拓展训练、野外拓展训练、拓展训练营、外展训练、冒险性学习法、户外体验培训),它已经成为提高沟通技巧、凝聚力、领导力、决策力、竞争力、人际信任和个人心理素质培训中广泛采用的技术。它所采用的方法就是将一群平时在一起工作的人集合起来，并将他们带入一个户外的环境或设施中进行体验式、参与式训练。这些户外环境和设施提供了一个与日常工作完全不同的场景，并且运用多样化的手段来满足不同的参训者。拓展训练课程是在专门的训练场地上，利用各种拓展训练设施，如高架绳网等，开展各种团队组合课程及攀岩、跳越等心理</w:t>
            </w:r>
            <w:r>
              <w:rPr>
                <w:rFonts w:hint="eastAsia" w:cs="Arial" w:asciiTheme="minorEastAsia" w:hAnsiTheme="minorEastAsia" w:eastAsiaTheme="minorEastAsia"/>
                <w:sz w:val="21"/>
                <w:szCs w:val="21"/>
              </w:rPr>
              <w:t>拓展训练活动。</w:t>
            </w:r>
            <w:r>
              <w:rPr>
                <w:rFonts w:cs="Arial" w:asciiTheme="minorEastAsia" w:hAnsiTheme="minorEastAsia" w:eastAsiaTheme="minorEastAsia"/>
                <w:sz w:val="21"/>
                <w:szCs w:val="21"/>
              </w:rPr>
              <w:t xml:space="preserve"> 拓展训练训练通常有以下四个环节：</w:t>
            </w:r>
          </w:p>
          <w:p w14:paraId="6B7C8E31">
            <w:pPr>
              <w:widowControl w:val="0"/>
              <w:autoSpaceDE w:val="0"/>
              <w:autoSpaceDN w:val="0"/>
              <w:adjustRightInd w:val="0"/>
              <w:spacing w:line="340" w:lineRule="exact"/>
              <w:ind w:firstLine="36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 xml:space="preserve">1、团队热身。在拓展训练开始时，团队热身活动将有助于加深学员之间的相互了解，消除紧张，建立团队，以便轻松愉悦的投入到各项培训活动中去。 </w:t>
            </w:r>
          </w:p>
          <w:p w14:paraId="524712F4">
            <w:pPr>
              <w:widowControl w:val="0"/>
              <w:autoSpaceDE w:val="0"/>
              <w:autoSpaceDN w:val="0"/>
              <w:adjustRightInd w:val="0"/>
              <w:spacing w:line="340" w:lineRule="exact"/>
              <w:ind w:firstLine="36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 xml:space="preserve">2、个人项目。本着心理挑战最大、体能冒险最小的原则设计,每项活动对受训者的心理承受力都是极大的考验。 </w:t>
            </w:r>
          </w:p>
          <w:p w14:paraId="21DD5CC8">
            <w:pPr>
              <w:widowControl w:val="0"/>
              <w:autoSpaceDE w:val="0"/>
              <w:autoSpaceDN w:val="0"/>
              <w:adjustRightInd w:val="0"/>
              <w:spacing w:line="340" w:lineRule="exact"/>
              <w:ind w:firstLine="36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 xml:space="preserve">3、团队项目。团队项目以改善受训者的合作意识和受训集体的团队精神为目标，通过复杂而艰巨的活动项 目，促进学员之间的相互信任、理解、默契和配合。 以及沟通中存在的问题。 </w:t>
            </w:r>
          </w:p>
          <w:p w14:paraId="79E9B079">
            <w:pPr>
              <w:widowControl w:val="0"/>
              <w:autoSpaceDE w:val="0"/>
              <w:autoSpaceDN w:val="0"/>
              <w:adjustRightInd w:val="0"/>
              <w:spacing w:line="340" w:lineRule="exact"/>
              <w:ind w:firstLine="36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4、回顾总结。回顾将帮助学员消化、整理、提升训练中的体验，以便达到活动的具体目的。总结，使学员 能将培训的收获迁移到工作中去，以实现整体培训目标。</w:t>
            </w:r>
          </w:p>
          <w:p w14:paraId="00AAE519">
            <w:pPr>
              <w:widowControl w:val="0"/>
              <w:autoSpaceDE w:val="0"/>
              <w:autoSpaceDN w:val="0"/>
              <w:adjustRightInd w:val="0"/>
              <w:spacing w:line="340" w:lineRule="exact"/>
              <w:ind w:firstLine="360"/>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拓展训练的培训方式属于体验式培训，就是通过个人在培训中的充分参与，来获得个人体验。在教师的指导下，团队成员共同交流，分享个人体验拓展训练以团队学习的形式，通过特定场景的模拟，以达到挑战自我，熔炼团队的目标。</w:t>
            </w:r>
          </w:p>
          <w:p w14:paraId="07872F30">
            <w:pPr>
              <w:widowControl w:val="0"/>
              <w:autoSpaceDE w:val="0"/>
              <w:autoSpaceDN w:val="0"/>
              <w:adjustRightInd w:val="0"/>
              <w:spacing w:line="340" w:lineRule="exact"/>
              <w:ind w:firstLine="36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结合大学校园的实际情况，对提高大学生挑战自我、熔炼团队具有极其重要的作用。它通过布课、体验、反思、分享、总结、提升和应用七个环节，培养同学们积极的自我挑战能力和良好的团队协作的能力，具体可以在以下几方面给同学们带来提高：良好的身体适应能力，动手能力，身心的控制能力，受挫力，沟通能力，自我的再认识、自我激励和自我超越的能力，领导力，承担责任、诚信、团队合作等。</w:t>
            </w:r>
          </w:p>
        </w:tc>
      </w:tr>
      <w:tr w14:paraId="0DAFD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06137F56">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5282170B">
            <w:pPr>
              <w:widowControl w:val="0"/>
              <w:spacing w:line="340" w:lineRule="exact"/>
              <w:ind w:firstLine="420" w:firstLineChars="200"/>
              <w:jc w:val="both"/>
              <w:rPr>
                <w:rFonts w:ascii="Arial" w:hAnsi="Arial" w:cs="Arial"/>
                <w:sz w:val="21"/>
                <w:szCs w:val="21"/>
              </w:rPr>
            </w:pPr>
            <w:r>
              <w:rPr>
                <w:rFonts w:ascii="Arial" w:hAnsi="Arial" w:cs="Arial"/>
                <w:sz w:val="21"/>
                <w:szCs w:val="21"/>
                <w:lang w:val="zh-TW"/>
              </w:rPr>
              <w:t>本课程为体育必修课自选项目课程，</w:t>
            </w:r>
            <w:r>
              <w:rPr>
                <w:rFonts w:ascii="Arial" w:hAnsi="Arial" w:cs="Arial"/>
                <w:sz w:val="21"/>
                <w:szCs w:val="21"/>
                <w:lang w:val="zh-CN"/>
              </w:rPr>
              <w:t>适合全校本科各专业学生</w:t>
            </w:r>
            <w:r>
              <w:rPr>
                <w:rFonts w:ascii="Arial" w:hAnsi="Arial" w:cs="Arial"/>
                <w:sz w:val="21"/>
                <w:szCs w:val="21"/>
                <w:lang w:val="zh-TW"/>
              </w:rPr>
              <w:t>。如有伤、残、病及身体异常、特型等特殊原因不能参加正常体育活动的学生，应提出申请，改上以指导康复、保健为主的体育保健班课程</w:t>
            </w:r>
            <w:r>
              <w:rPr>
                <w:rFonts w:ascii="Arial" w:hAnsi="Arial" w:cs="Arial"/>
                <w:sz w:val="21"/>
                <w:szCs w:val="21"/>
                <w:lang w:val="zh-CN"/>
              </w:rPr>
              <w:t>。</w:t>
            </w:r>
          </w:p>
        </w:tc>
      </w:tr>
      <w:tr w14:paraId="51524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5C13B0C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 xml:space="preserve">大纲编写人 </w:t>
            </w:r>
            <w:r>
              <w:rPr>
                <w:rFonts w:ascii="黑体" w:hAnsi="黑体" w:eastAsia="黑体"/>
                <w:color w:val="000000" w:themeColor="text1"/>
                <w:sz w:val="21"/>
                <w:szCs w:val="21"/>
                <w14:textFill>
                  <w14:solidFill>
                    <w14:schemeClr w14:val="tx1"/>
                  </w14:solidFill>
                </w14:textFill>
              </w:rPr>
              <w:t xml:space="preserve">    </w:t>
            </w:r>
          </w:p>
        </w:tc>
        <w:tc>
          <w:tcPr>
            <w:tcW w:w="3532" w:type="dxa"/>
            <w:gridSpan w:val="2"/>
            <w:tcBorders>
              <w:top w:val="double" w:color="auto" w:sz="4" w:space="0"/>
            </w:tcBorders>
            <w:vAlign w:val="center"/>
          </w:tcPr>
          <w:p w14:paraId="32EC1E5D">
            <w:pPr>
              <w:widowControl w:val="0"/>
              <w:ind w:left="1440" w:leftChars="300" w:right="840" w:hanging="720" w:hangingChars="300"/>
              <w:jc w:val="left"/>
              <w:rPr>
                <w:sz w:val="21"/>
                <w:szCs w:val="21"/>
              </w:rPr>
            </w:pPr>
            <w:r>
              <w:drawing>
                <wp:anchor distT="0" distB="0" distL="114300" distR="114300" simplePos="0" relativeHeight="251664384" behindDoc="1" locked="0" layoutInCell="1" allowOverlap="1">
                  <wp:simplePos x="0" y="0"/>
                  <wp:positionH relativeFrom="column">
                    <wp:posOffset>-1083310</wp:posOffset>
                  </wp:positionH>
                  <wp:positionV relativeFrom="paragraph">
                    <wp:posOffset>67945</wp:posOffset>
                  </wp:positionV>
                  <wp:extent cx="985520" cy="619125"/>
                  <wp:effectExtent l="0" t="0" r="5080" b="5715"/>
                  <wp:wrapThrough wrapText="bothSides">
                    <wp:wrapPolygon>
                      <wp:start x="0" y="0"/>
                      <wp:lineTo x="0" y="21268"/>
                      <wp:lineTo x="21377" y="21268"/>
                      <wp:lineTo x="21377" y="0"/>
                      <wp:lineTo x="0" y="0"/>
                    </wp:wrapPolygon>
                  </wp:wrapThrough>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85520" cy="619125"/>
                          </a:xfrm>
                          <a:prstGeom prst="rect">
                            <a:avLst/>
                          </a:prstGeom>
                        </pic:spPr>
                      </pic:pic>
                    </a:graphicData>
                  </a:graphic>
                </wp:anchor>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230076A0">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5613E632">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rPr>
              <w:t>4</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3</w:t>
            </w:r>
          </w:p>
        </w:tc>
      </w:tr>
      <w:tr w14:paraId="687B1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0DC5B06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77D05DA5">
            <w:pPr>
              <w:widowControl w:val="0"/>
              <w:ind w:right="840"/>
              <w:jc w:val="center"/>
              <w:rPr>
                <w:rFonts w:ascii="黑体" w:hAnsi="黑体" w:eastAsia="黑体"/>
                <w:color w:val="000000" w:themeColor="text1"/>
                <w:sz w:val="21"/>
                <w:szCs w:val="21"/>
                <w14:textFill>
                  <w14:solidFill>
                    <w14:schemeClr w14:val="tx1"/>
                  </w14:solidFill>
                </w14:textFill>
              </w:rPr>
            </w:pPr>
            <w:r>
              <w:rPr>
                <w:sz w:val="21"/>
                <w:szCs w:val="21"/>
              </w:rPr>
              <w:t xml:space="preserve">   </w:t>
            </w:r>
            <w:r>
              <w:rPr>
                <w:rFonts w:hint="eastAsia"/>
                <w:sz w:val="21"/>
                <w:szCs w:val="21"/>
              </w:rPr>
              <w:t xml:space="preserve"> </w:t>
            </w:r>
            <w:r>
              <w:drawing>
                <wp:inline distT="0" distB="0" distL="0" distR="0">
                  <wp:extent cx="610870" cy="368300"/>
                  <wp:effectExtent l="0" t="0" r="0" b="12700"/>
                  <wp:docPr id="34" name="图片 34"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78f30cb45d6edc7a9d1038ddd080ac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38582" cy="384707"/>
                          </a:xfrm>
                          <a:prstGeom prst="rect">
                            <a:avLst/>
                          </a:prstGeom>
                          <a:noFill/>
                          <a:ln>
                            <a:noFill/>
                          </a:ln>
                        </pic:spPr>
                      </pic:pic>
                    </a:graphicData>
                  </a:graphic>
                </wp:inline>
              </w:drawing>
            </w:r>
            <w:r>
              <w:rPr>
                <w:sz w:val="21"/>
                <w:szCs w:val="21"/>
              </w:rPr>
              <w:t xml:space="preserve">  </w:t>
            </w:r>
            <w:r>
              <w:rPr>
                <w:rFonts w:hint="eastAsia"/>
                <w:sz w:val="21"/>
                <w:szCs w:val="21"/>
              </w:rPr>
              <w:t>（签名）</w:t>
            </w:r>
          </w:p>
        </w:tc>
        <w:tc>
          <w:tcPr>
            <w:tcW w:w="1425" w:type="dxa"/>
            <w:gridSpan w:val="2"/>
            <w:vAlign w:val="center"/>
          </w:tcPr>
          <w:p w14:paraId="0EC29998">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77C72210">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rPr>
              <w:t>5.2</w:t>
            </w:r>
          </w:p>
        </w:tc>
      </w:tr>
      <w:tr w14:paraId="5465A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5D5EFC3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30918AC2">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3BFCAED0">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5C46BBBA">
            <w:pPr>
              <w:widowControl w:val="0"/>
              <w:jc w:val="center"/>
              <w:rPr>
                <w:rFonts w:ascii="Times New Roman" w:hAnsi="Times New Roman"/>
                <w:color w:val="000000"/>
                <w:sz w:val="21"/>
                <w:szCs w:val="21"/>
              </w:rPr>
            </w:pPr>
          </w:p>
        </w:tc>
      </w:tr>
    </w:tbl>
    <w:p w14:paraId="7DF0B744">
      <w:pPr>
        <w:pStyle w:val="19"/>
        <w:spacing w:before="326" w:beforeLines="100" w:line="360" w:lineRule="auto"/>
        <w:rPr>
          <w:rFonts w:ascii="黑体" w:hAnsi="宋体"/>
        </w:rPr>
      </w:pPr>
      <w:r>
        <w:rPr>
          <w:rFonts w:hint="eastAsia" w:ascii="黑体" w:hAnsi="宋体"/>
        </w:rPr>
        <w:t>二、课程目标与毕业要求</w:t>
      </w:r>
    </w:p>
    <w:p w14:paraId="58C6BD27">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737CEB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6F9AF845">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00A4C35A">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035D3B3C">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163215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6E1C06B8">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66B48B8C">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tcPr>
          <w:p w14:paraId="1A6A888F">
            <w:pPr>
              <w:pStyle w:val="17"/>
              <w:jc w:val="left"/>
              <w:rPr>
                <w:rFonts w:asciiTheme="minorEastAsia" w:hAnsiTheme="minorEastAsia" w:eastAsiaTheme="minorEastAsia"/>
                <w:bCs/>
              </w:rPr>
            </w:pPr>
            <w:r>
              <w:rPr>
                <w:rFonts w:hint="eastAsia" w:asciiTheme="minorEastAsia" w:hAnsiTheme="minorEastAsia" w:eastAsiaTheme="minorEastAsia"/>
              </w:rPr>
              <w:t xml:space="preserve">掌握拓展训练的理论知识，使学生全面了解拓展起源与发展、理论基础、锻炼价值、拓展项目，掌握拓展训练的四个环节。 </w:t>
            </w:r>
            <w:r>
              <w:rPr>
                <w:rFonts w:asciiTheme="minorEastAsia" w:hAnsiTheme="minorEastAsia" w:eastAsiaTheme="minorEastAsia"/>
              </w:rPr>
              <w:t xml:space="preserve"> </w:t>
            </w:r>
          </w:p>
        </w:tc>
      </w:tr>
      <w:tr w14:paraId="4E5473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1D61E746">
            <w:pPr>
              <w:pStyle w:val="17"/>
              <w:rPr>
                <w:bCs/>
              </w:rPr>
            </w:pPr>
          </w:p>
        </w:tc>
        <w:tc>
          <w:tcPr>
            <w:tcW w:w="764" w:type="dxa"/>
            <w:shd w:val="clear" w:color="auto" w:fill="auto"/>
            <w:vAlign w:val="center"/>
          </w:tcPr>
          <w:p w14:paraId="7D80DED5">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tcPr>
          <w:p w14:paraId="654174D2">
            <w:pPr>
              <w:pStyle w:val="17"/>
              <w:jc w:val="left"/>
              <w:rPr>
                <w:rFonts w:asciiTheme="minorEastAsia" w:hAnsiTheme="minorEastAsia" w:eastAsiaTheme="minorEastAsia"/>
                <w:bCs/>
              </w:rPr>
            </w:pPr>
            <w:r>
              <w:rPr>
                <w:rFonts w:hint="eastAsia" w:asciiTheme="minorEastAsia" w:hAnsiTheme="minorEastAsia" w:eastAsiaTheme="minorEastAsia"/>
              </w:rPr>
              <w:t>掌握健康与体育的基本知识，掌握科学的体育锻炼方法。</w:t>
            </w:r>
          </w:p>
        </w:tc>
      </w:tr>
      <w:tr w14:paraId="34ED75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935" w:hRule="atLeast"/>
          <w:jc w:val="center"/>
        </w:trPr>
        <w:tc>
          <w:tcPr>
            <w:tcW w:w="1206" w:type="dxa"/>
            <w:vMerge w:val="restart"/>
            <w:vAlign w:val="center"/>
          </w:tcPr>
          <w:p w14:paraId="6A38318B">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2BEF3F4D">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tcPr>
          <w:p w14:paraId="6F1F3165">
            <w:pPr>
              <w:pStyle w:val="17"/>
              <w:jc w:val="left"/>
              <w:rPr>
                <w:rFonts w:asciiTheme="minorEastAsia" w:hAnsiTheme="minorEastAsia" w:eastAsiaTheme="minorEastAsia"/>
                <w:bCs/>
              </w:rPr>
            </w:pPr>
            <w:r>
              <w:rPr>
                <w:rFonts w:hint="eastAsia" w:asciiTheme="minorEastAsia" w:hAnsiTheme="minorEastAsia" w:eastAsiaTheme="minorEastAsia"/>
              </w:rPr>
              <w:t>掌握拓展训练基本技术，提高身体的灵活与协调能力以及团队协作能力；具备组织策划拓展项目的能力，担任小规模拓展竞赛组织裁判的能力。</w:t>
            </w:r>
          </w:p>
        </w:tc>
      </w:tr>
      <w:tr w14:paraId="1089DA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26F1F352">
            <w:pPr>
              <w:pStyle w:val="17"/>
              <w:rPr>
                <w:rFonts w:ascii="宋体" w:hAnsi="宋体"/>
              </w:rPr>
            </w:pPr>
          </w:p>
        </w:tc>
        <w:tc>
          <w:tcPr>
            <w:tcW w:w="764" w:type="dxa"/>
            <w:shd w:val="clear" w:color="auto" w:fill="auto"/>
            <w:vAlign w:val="center"/>
          </w:tcPr>
          <w:p w14:paraId="01EC973C">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tcPr>
          <w:p w14:paraId="4C082B43">
            <w:pPr>
              <w:pStyle w:val="17"/>
              <w:jc w:val="left"/>
              <w:rPr>
                <w:rFonts w:asciiTheme="minorEastAsia" w:hAnsiTheme="minorEastAsia" w:eastAsiaTheme="minorEastAsia"/>
                <w:bCs/>
              </w:rPr>
            </w:pPr>
            <w:r>
              <w:rPr>
                <w:rFonts w:hint="eastAsia" w:asciiTheme="minorEastAsia" w:hAnsiTheme="minorEastAsia" w:eastAsiaTheme="minorEastAsia"/>
              </w:rPr>
              <w:t>具备自主进行科学锻炼的能力，全面提高身体素质和身心健康，能承受学习和生活中的压力。</w:t>
            </w:r>
          </w:p>
        </w:tc>
      </w:tr>
      <w:tr w14:paraId="7C716D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5E04D633">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7FC3C4EF">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tcPr>
          <w:p w14:paraId="36A97D9C">
            <w:pPr>
              <w:snapToGrid w:val="0"/>
              <w:jc w:val="center"/>
              <w:rPr>
                <w:rFonts w:asciiTheme="minorEastAsia" w:hAnsiTheme="minorEastAsia" w:eastAsiaTheme="minorEastAsia"/>
                <w:color w:val="000000"/>
                <w:sz w:val="21"/>
                <w:szCs w:val="21"/>
              </w:rPr>
            </w:pPr>
            <w:r>
              <w:rPr>
                <w:rFonts w:ascii="Arial" w:hAnsi="Arial" w:eastAsia="黑体" w:cs="Arial"/>
                <w:bCs/>
                <w:color w:val="000000"/>
                <w:sz w:val="21"/>
                <w:szCs w:val="18"/>
              </w:rPr>
              <w:t>5</w:t>
            </w:r>
          </w:p>
        </w:tc>
        <w:tc>
          <w:tcPr>
            <w:tcW w:w="6306" w:type="dxa"/>
          </w:tcPr>
          <w:p w14:paraId="2CB3741B">
            <w:pP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树立正确的审美观，提高学生表达沟通、协同创新及社交能力。</w:t>
            </w:r>
          </w:p>
        </w:tc>
      </w:tr>
      <w:tr w14:paraId="7E1EDB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6D30058">
            <w:pPr>
              <w:pStyle w:val="17"/>
              <w:rPr>
                <w:rFonts w:ascii="宋体" w:hAnsi="宋体"/>
              </w:rPr>
            </w:pPr>
          </w:p>
        </w:tc>
        <w:tc>
          <w:tcPr>
            <w:tcW w:w="764" w:type="dxa"/>
            <w:shd w:val="clear" w:color="auto" w:fill="auto"/>
            <w:vAlign w:val="center"/>
          </w:tcPr>
          <w:p w14:paraId="712662BC">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5E828825">
            <w:pPr>
              <w:pStyle w:val="17"/>
              <w:jc w:val="left"/>
              <w:rPr>
                <w:rFonts w:asciiTheme="minorEastAsia" w:hAnsiTheme="minorEastAsia" w:eastAsiaTheme="minorEastAsia"/>
              </w:rPr>
            </w:pPr>
            <w:r>
              <w:rPr>
                <w:rFonts w:hint="eastAsia" w:asciiTheme="minorEastAsia" w:hAnsiTheme="minorEastAsia" w:eastAsiaTheme="minorEastAsia"/>
              </w:rPr>
              <w:t>培养学生遵纪守法和规则意识，以及吃苦耐劳、顽强拼搏的意志品质。</w:t>
            </w:r>
          </w:p>
        </w:tc>
      </w:tr>
    </w:tbl>
    <w:p w14:paraId="22DB38A1">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64BC22A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9371A29">
            <w:pPr>
              <w:widowControl w:val="0"/>
              <w:tabs>
                <w:tab w:val="left" w:pos="4200"/>
              </w:tabs>
              <w:spacing w:line="360" w:lineRule="auto"/>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5B68F420">
            <w:pPr>
              <w:widowControl w:val="0"/>
              <w:tabs>
                <w:tab w:val="left" w:pos="4200"/>
              </w:tabs>
              <w:spacing w:line="360" w:lineRule="auto"/>
              <w:jc w:val="both"/>
              <w:rPr>
                <w:bCs/>
                <w:sz w:val="21"/>
                <w:szCs w:val="21"/>
              </w:rPr>
            </w:pPr>
            <w:r>
              <w:rPr>
                <w:rFonts w:hint="eastAsia"/>
                <w:bCs/>
                <w:sz w:val="21"/>
                <w:szCs w:val="21"/>
              </w:rPr>
              <w:t>②遵纪守法，增强法律意识，培养法律思维，自觉遵守法律法规、校纪校规。</w:t>
            </w:r>
          </w:p>
        </w:tc>
      </w:tr>
      <w:tr w14:paraId="68BEE25D">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B925D63">
            <w:pPr>
              <w:widowControl w:val="0"/>
              <w:tabs>
                <w:tab w:val="left" w:pos="4200"/>
              </w:tabs>
              <w:spacing w:line="360" w:lineRule="auto"/>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101E7EC7">
            <w:pPr>
              <w:widowControl w:val="0"/>
              <w:tabs>
                <w:tab w:val="left" w:pos="4200"/>
              </w:tabs>
              <w:spacing w:line="360" w:lineRule="auto"/>
              <w:jc w:val="both"/>
              <w:rPr>
                <w:bCs/>
                <w:sz w:val="21"/>
                <w:szCs w:val="21"/>
              </w:rPr>
            </w:pPr>
            <w:r>
              <w:rPr>
                <w:rFonts w:hint="eastAsia"/>
                <w:bCs/>
                <w:sz w:val="21"/>
                <w:szCs w:val="21"/>
              </w:rPr>
              <w:t>①能根据需要确定学习目标，并设计学习计划。</w:t>
            </w:r>
          </w:p>
        </w:tc>
      </w:tr>
      <w:tr w14:paraId="17BC04AD">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246B185">
            <w:pPr>
              <w:widowControl w:val="0"/>
              <w:tabs>
                <w:tab w:val="left" w:pos="4200"/>
              </w:tabs>
              <w:spacing w:line="360" w:lineRule="auto"/>
              <w:jc w:val="both"/>
              <w:rPr>
                <w:bCs/>
                <w:sz w:val="21"/>
                <w:szCs w:val="21"/>
              </w:rPr>
            </w:pPr>
            <w:r>
              <w:rPr>
                <w:b/>
                <w:sz w:val="21"/>
                <w:szCs w:val="21"/>
              </w:rPr>
              <w:t>LO5健康发展</w:t>
            </w:r>
            <w:r>
              <w:rPr>
                <w:bCs/>
                <w:sz w:val="21"/>
                <w:szCs w:val="21"/>
              </w:rPr>
              <w:t>：懂得审美、热爱劳动、为人热忱、身心健康、耐挫折，具有可持续发展的能力。</w:t>
            </w:r>
          </w:p>
          <w:p w14:paraId="0E90F1E5">
            <w:pPr>
              <w:widowControl w:val="0"/>
              <w:tabs>
                <w:tab w:val="left" w:pos="4200"/>
              </w:tabs>
              <w:spacing w:line="360" w:lineRule="auto"/>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4496C1F8">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238DB37">
            <w:pPr>
              <w:widowControl w:val="0"/>
              <w:tabs>
                <w:tab w:val="left" w:pos="4200"/>
              </w:tabs>
              <w:spacing w:line="360" w:lineRule="auto"/>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64664AC5">
            <w:pPr>
              <w:widowControl w:val="0"/>
              <w:tabs>
                <w:tab w:val="left" w:pos="4200"/>
              </w:tabs>
              <w:spacing w:line="360" w:lineRule="auto"/>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49AD4F53">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3"/>
        <w:gridCol w:w="955"/>
        <w:gridCol w:w="933"/>
        <w:gridCol w:w="4455"/>
        <w:gridCol w:w="1350"/>
      </w:tblGrid>
      <w:tr w14:paraId="0EA98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vAlign w:val="center"/>
          </w:tcPr>
          <w:p w14:paraId="4699792C">
            <w:pPr>
              <w:pStyle w:val="16"/>
              <w:rPr>
                <w:szCs w:val="16"/>
              </w:rPr>
            </w:pPr>
            <w:r>
              <w:rPr>
                <w:rFonts w:hint="eastAsia" w:ascii="黑体" w:hAnsi="黑体"/>
                <w:szCs w:val="18"/>
              </w:rPr>
              <w:t>毕业要求</w:t>
            </w:r>
          </w:p>
        </w:tc>
        <w:tc>
          <w:tcPr>
            <w:tcW w:w="952" w:type="dxa"/>
            <w:tcBorders>
              <w:top w:val="single" w:color="auto" w:sz="12" w:space="0"/>
              <w:left w:val="single" w:color="auto" w:sz="4" w:space="0"/>
            </w:tcBorders>
            <w:vAlign w:val="center"/>
          </w:tcPr>
          <w:p w14:paraId="059B79CF">
            <w:pPr>
              <w:pStyle w:val="16"/>
              <w:rPr>
                <w:szCs w:val="16"/>
              </w:rPr>
            </w:pPr>
            <w:r>
              <w:rPr>
                <w:rFonts w:hint="eastAsia"/>
                <w:szCs w:val="16"/>
              </w:rPr>
              <w:t>指标点</w:t>
            </w:r>
          </w:p>
        </w:tc>
        <w:tc>
          <w:tcPr>
            <w:tcW w:w="931" w:type="dxa"/>
            <w:tcBorders>
              <w:top w:val="single" w:color="auto" w:sz="12" w:space="0"/>
              <w:right w:val="double" w:color="auto" w:sz="4" w:space="0"/>
            </w:tcBorders>
            <w:vAlign w:val="center"/>
          </w:tcPr>
          <w:p w14:paraId="575FA417">
            <w:pPr>
              <w:pStyle w:val="16"/>
              <w:rPr>
                <w:szCs w:val="16"/>
              </w:rPr>
            </w:pPr>
            <w:r>
              <w:rPr>
                <w:rFonts w:hint="eastAsia"/>
                <w:szCs w:val="16"/>
              </w:rPr>
              <w:t>支撑度</w:t>
            </w:r>
          </w:p>
        </w:tc>
        <w:tc>
          <w:tcPr>
            <w:tcW w:w="4464" w:type="dxa"/>
            <w:tcBorders>
              <w:top w:val="single" w:color="auto" w:sz="12" w:space="0"/>
            </w:tcBorders>
            <w:vAlign w:val="center"/>
          </w:tcPr>
          <w:p w14:paraId="5AA6FF0B">
            <w:pPr>
              <w:pStyle w:val="16"/>
              <w:rPr>
                <w:szCs w:val="16"/>
              </w:rPr>
            </w:pPr>
            <w:r>
              <w:rPr>
                <w:rFonts w:hint="eastAsia"/>
                <w:szCs w:val="16"/>
              </w:rPr>
              <w:t>课程目标</w:t>
            </w:r>
          </w:p>
        </w:tc>
        <w:tc>
          <w:tcPr>
            <w:tcW w:w="1349" w:type="dxa"/>
            <w:tcBorders>
              <w:top w:val="single" w:color="auto" w:sz="12" w:space="0"/>
              <w:right w:val="single" w:color="auto" w:sz="12" w:space="0"/>
            </w:tcBorders>
            <w:vAlign w:val="center"/>
          </w:tcPr>
          <w:p w14:paraId="4CC9AD2A">
            <w:pPr>
              <w:pStyle w:val="16"/>
              <w:rPr>
                <w:szCs w:val="16"/>
              </w:rPr>
            </w:pPr>
            <w:r>
              <w:rPr>
                <w:rFonts w:hint="eastAsia"/>
                <w:szCs w:val="16"/>
              </w:rPr>
              <w:t>对指标点的贡献度</w:t>
            </w:r>
          </w:p>
        </w:tc>
      </w:tr>
      <w:tr w14:paraId="6092B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right w:val="single" w:color="auto" w:sz="4" w:space="0"/>
            </w:tcBorders>
            <w:vAlign w:val="center"/>
          </w:tcPr>
          <w:p w14:paraId="3024E63F">
            <w:pPr>
              <w:pStyle w:val="17"/>
              <w:rPr>
                <w:rFonts w:ascii="宋体" w:hAnsi="宋体"/>
              </w:rPr>
            </w:pPr>
            <w:r>
              <w:rPr>
                <w:rFonts w:hint="eastAsia" w:ascii="宋体" w:hAnsi="宋体"/>
              </w:rPr>
              <w:t>L</w:t>
            </w:r>
            <w:r>
              <w:rPr>
                <w:rFonts w:ascii="宋体" w:hAnsi="宋体"/>
              </w:rPr>
              <w:t>O1</w:t>
            </w:r>
          </w:p>
        </w:tc>
        <w:tc>
          <w:tcPr>
            <w:tcW w:w="952" w:type="dxa"/>
            <w:tcBorders>
              <w:left w:val="single" w:color="auto" w:sz="4" w:space="0"/>
            </w:tcBorders>
            <w:vAlign w:val="center"/>
          </w:tcPr>
          <w:p w14:paraId="5546C4C1">
            <w:pPr>
              <w:pStyle w:val="17"/>
              <w:rPr>
                <w:rFonts w:ascii="宋体" w:hAnsi="宋体" w:cs="Times New Roman"/>
              </w:rPr>
            </w:pPr>
            <w:r>
              <w:rPr>
                <w:rFonts w:hint="eastAsia" w:asciiTheme="minorEastAsia" w:hAnsiTheme="minorEastAsia" w:eastAsiaTheme="minorEastAsia"/>
                <w:color w:val="000000" w:themeColor="text1"/>
                <w14:textFill>
                  <w14:solidFill>
                    <w14:schemeClr w14:val="tx1"/>
                  </w14:solidFill>
                </w14:textFill>
              </w:rPr>
              <w:fldChar w:fldCharType="begin"/>
            </w:r>
            <w:r>
              <w:rPr>
                <w:rFonts w:hint="eastAsia" w:asciiTheme="minorEastAsia" w:hAnsiTheme="minorEastAsia" w:eastAsiaTheme="minorEastAsia"/>
                <w:color w:val="000000" w:themeColor="text1"/>
                <w14:textFill>
                  <w14:solidFill>
                    <w14:schemeClr w14:val="tx1"/>
                  </w14:solidFill>
                </w14:textFill>
              </w:rPr>
              <w:instrText xml:space="preserve"> = 2 \* GB3 </w:instrText>
            </w:r>
            <w:r>
              <w:rPr>
                <w:rFonts w:hint="eastAsia" w:asciiTheme="minorEastAsia" w:hAnsiTheme="minorEastAsia" w:eastAsiaTheme="minorEastAsia"/>
                <w:color w:val="000000" w:themeColor="text1"/>
                <w14:textFill>
                  <w14:solidFill>
                    <w14:schemeClr w14:val="tx1"/>
                  </w14:solidFill>
                </w14:textFill>
              </w:rPr>
              <w:fldChar w:fldCharType="separate"/>
            </w:r>
            <w:r>
              <w:rPr>
                <w:rFonts w:hint="eastAsia" w:asciiTheme="minorEastAsia" w:hAnsiTheme="minorEastAsia" w:eastAsiaTheme="minorEastAsia"/>
                <w:color w:val="000000" w:themeColor="text1"/>
                <w14:textFill>
                  <w14:solidFill>
                    <w14:schemeClr w14:val="tx1"/>
                  </w14:solidFill>
                </w14:textFill>
              </w:rPr>
              <w:t>②</w:t>
            </w:r>
            <w:r>
              <w:rPr>
                <w:rFonts w:hint="eastAsia" w:asciiTheme="minorEastAsia" w:hAnsiTheme="minorEastAsia" w:eastAsiaTheme="minorEastAsia"/>
                <w:color w:val="000000" w:themeColor="text1"/>
                <w14:textFill>
                  <w14:solidFill>
                    <w14:schemeClr w14:val="tx1"/>
                  </w14:solidFill>
                </w14:textFill>
              </w:rPr>
              <w:fldChar w:fldCharType="end"/>
            </w:r>
          </w:p>
        </w:tc>
        <w:tc>
          <w:tcPr>
            <w:tcW w:w="931" w:type="dxa"/>
            <w:tcBorders>
              <w:right w:val="double" w:color="auto" w:sz="4" w:space="0"/>
            </w:tcBorders>
            <w:vAlign w:val="center"/>
          </w:tcPr>
          <w:p w14:paraId="64426539">
            <w:pPr>
              <w:pStyle w:val="17"/>
              <w:rPr>
                <w:rFonts w:ascii="宋体" w:hAnsi="宋体"/>
              </w:rPr>
            </w:pPr>
            <w:r>
              <w:rPr>
                <w:rFonts w:hint="eastAsia" w:asciiTheme="minorEastAsia" w:hAnsiTheme="minorEastAsia" w:eastAsiaTheme="minorEastAsia"/>
                <w:color w:val="000000" w:themeColor="text1"/>
                <w14:textFill>
                  <w14:solidFill>
                    <w14:schemeClr w14:val="tx1"/>
                  </w14:solidFill>
                </w14:textFill>
              </w:rPr>
              <w:t>M</w:t>
            </w:r>
          </w:p>
        </w:tc>
        <w:tc>
          <w:tcPr>
            <w:tcW w:w="4464" w:type="dxa"/>
            <w:vAlign w:val="center"/>
          </w:tcPr>
          <w:p w14:paraId="4AC07C4A">
            <w:pPr>
              <w:pStyle w:val="17"/>
              <w:jc w:val="left"/>
              <w:rPr>
                <w:rFonts w:ascii="宋体" w:hAnsi="宋体"/>
                <w:bCs/>
              </w:rPr>
            </w:pPr>
            <w:r>
              <w:rPr>
                <w:rFonts w:ascii="宋体" w:hAnsi="宋体"/>
                <w:bCs/>
              </w:rPr>
              <w:t>6.</w:t>
            </w:r>
            <w:r>
              <w:rPr>
                <w:rFonts w:hint="eastAsia" w:ascii="宋体" w:hAnsi="宋体"/>
                <w:bCs/>
              </w:rPr>
              <w:t>培养学生遵纪守法和规则意识，以及吃苦耐劳、顽强拼搏的意志品质。</w:t>
            </w:r>
          </w:p>
        </w:tc>
        <w:tc>
          <w:tcPr>
            <w:tcW w:w="1349" w:type="dxa"/>
            <w:tcBorders>
              <w:right w:val="single" w:color="auto" w:sz="12" w:space="0"/>
            </w:tcBorders>
            <w:vAlign w:val="center"/>
          </w:tcPr>
          <w:p w14:paraId="0094E66B">
            <w:pPr>
              <w:pStyle w:val="17"/>
              <w:ind w:firstLine="480"/>
              <w:jc w:val="left"/>
              <w:rPr>
                <w:rFonts w:ascii="宋体" w:hAnsi="宋体"/>
                <w:bCs/>
              </w:rPr>
            </w:pPr>
            <w:r>
              <w:rPr>
                <w:rFonts w:ascii="宋体" w:hAnsi="宋体"/>
                <w:bCs/>
              </w:rPr>
              <w:t>100%</w:t>
            </w:r>
          </w:p>
        </w:tc>
      </w:tr>
      <w:tr w14:paraId="69319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vAlign w:val="center"/>
          </w:tcPr>
          <w:p w14:paraId="10BC4141">
            <w:pPr>
              <w:pStyle w:val="17"/>
              <w:rPr>
                <w:rFonts w:ascii="宋体" w:hAnsi="宋体"/>
              </w:rPr>
            </w:pPr>
            <w:r>
              <w:rPr>
                <w:rFonts w:hint="eastAsia" w:ascii="宋体" w:hAnsi="宋体"/>
              </w:rPr>
              <w:t>L</w:t>
            </w:r>
            <w:r>
              <w:rPr>
                <w:rFonts w:ascii="宋体" w:hAnsi="宋体"/>
              </w:rPr>
              <w:t>O4</w:t>
            </w:r>
          </w:p>
        </w:tc>
        <w:tc>
          <w:tcPr>
            <w:tcW w:w="952" w:type="dxa"/>
            <w:vMerge w:val="restart"/>
            <w:tcBorders>
              <w:left w:val="single" w:color="auto" w:sz="4" w:space="0"/>
            </w:tcBorders>
            <w:vAlign w:val="center"/>
          </w:tcPr>
          <w:p w14:paraId="7E5CD0FE">
            <w:pPr>
              <w:pStyle w:val="17"/>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 1 \* GB3</w:instrText>
            </w:r>
            <w:r>
              <w:rPr>
                <w:rFonts w:ascii="宋体" w:hAnsi="宋体"/>
              </w:rPr>
              <w:instrText xml:space="preserve"> </w:instrText>
            </w:r>
            <w:r>
              <w:rPr>
                <w:rFonts w:ascii="宋体" w:hAnsi="宋体"/>
              </w:rPr>
              <w:fldChar w:fldCharType="separate"/>
            </w:r>
            <w:r>
              <w:rPr>
                <w:rFonts w:hint="eastAsia" w:ascii="宋体" w:hAnsi="宋体"/>
              </w:rPr>
              <w:t>①</w:t>
            </w:r>
            <w:r>
              <w:rPr>
                <w:rFonts w:ascii="宋体" w:hAnsi="宋体"/>
              </w:rPr>
              <w:fldChar w:fldCharType="end"/>
            </w:r>
          </w:p>
        </w:tc>
        <w:tc>
          <w:tcPr>
            <w:tcW w:w="931" w:type="dxa"/>
            <w:vMerge w:val="restart"/>
            <w:tcBorders>
              <w:right w:val="double" w:color="auto" w:sz="4" w:space="0"/>
            </w:tcBorders>
            <w:vAlign w:val="center"/>
          </w:tcPr>
          <w:p w14:paraId="6AC048B3">
            <w:pPr>
              <w:pStyle w:val="17"/>
              <w:rPr>
                <w:rFonts w:ascii="宋体" w:hAnsi="宋体"/>
              </w:rPr>
            </w:pPr>
            <w:r>
              <w:rPr>
                <w:rFonts w:hint="eastAsia" w:asciiTheme="minorEastAsia" w:hAnsiTheme="minorEastAsia" w:eastAsiaTheme="minorEastAsia"/>
                <w:color w:val="000000" w:themeColor="text1"/>
                <w14:textFill>
                  <w14:solidFill>
                    <w14:schemeClr w14:val="tx1"/>
                  </w14:solidFill>
                </w14:textFill>
              </w:rPr>
              <w:t>M</w:t>
            </w:r>
          </w:p>
        </w:tc>
        <w:tc>
          <w:tcPr>
            <w:tcW w:w="4464" w:type="dxa"/>
            <w:vAlign w:val="center"/>
          </w:tcPr>
          <w:p w14:paraId="3741DCF2">
            <w:pPr>
              <w:pStyle w:val="17"/>
              <w:jc w:val="left"/>
              <w:rPr>
                <w:rFonts w:ascii="宋体" w:hAnsi="宋体"/>
                <w:bCs/>
              </w:rPr>
            </w:pPr>
            <w:r>
              <w:rPr>
                <w:rFonts w:ascii="宋体" w:hAnsi="宋体"/>
                <w:bCs/>
              </w:rPr>
              <w:t>2.</w:t>
            </w:r>
            <w:r>
              <w:rPr>
                <w:rFonts w:hint="eastAsia" w:ascii="Arial" w:hAnsi="Arial" w:cs="Arial"/>
              </w:rPr>
              <w:t>掌握健康与体育的基本知识，掌握科学的体育锻炼方法。</w:t>
            </w:r>
          </w:p>
        </w:tc>
        <w:tc>
          <w:tcPr>
            <w:tcW w:w="1349" w:type="dxa"/>
            <w:tcBorders>
              <w:right w:val="single" w:color="auto" w:sz="12" w:space="0"/>
            </w:tcBorders>
            <w:vAlign w:val="center"/>
          </w:tcPr>
          <w:p w14:paraId="5FF4BA18">
            <w:pPr>
              <w:pStyle w:val="17"/>
              <w:ind w:firstLine="480"/>
              <w:jc w:val="left"/>
              <w:rPr>
                <w:rFonts w:ascii="宋体" w:hAnsi="宋体"/>
                <w:bCs/>
              </w:rPr>
            </w:pPr>
            <w:r>
              <w:rPr>
                <w:rFonts w:hint="eastAsia" w:ascii="宋体" w:hAnsi="宋体"/>
                <w:bCs/>
              </w:rPr>
              <w:t>5</w:t>
            </w:r>
            <w:r>
              <w:rPr>
                <w:rFonts w:ascii="宋体" w:hAnsi="宋体"/>
                <w:bCs/>
              </w:rPr>
              <w:t>0%</w:t>
            </w:r>
          </w:p>
        </w:tc>
      </w:tr>
      <w:tr w14:paraId="40889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vAlign w:val="center"/>
          </w:tcPr>
          <w:p w14:paraId="7D48B457">
            <w:pPr>
              <w:pStyle w:val="17"/>
              <w:ind w:firstLine="482"/>
              <w:rPr>
                <w:rFonts w:ascii="宋体" w:hAnsi="宋体"/>
              </w:rPr>
            </w:pPr>
          </w:p>
        </w:tc>
        <w:tc>
          <w:tcPr>
            <w:tcW w:w="952" w:type="dxa"/>
            <w:vMerge w:val="continue"/>
            <w:tcBorders>
              <w:left w:val="single" w:color="auto" w:sz="4" w:space="0"/>
            </w:tcBorders>
            <w:vAlign w:val="center"/>
          </w:tcPr>
          <w:p w14:paraId="60B18E4F">
            <w:pPr>
              <w:pStyle w:val="17"/>
              <w:rPr>
                <w:rFonts w:ascii="宋体" w:hAnsi="宋体"/>
              </w:rPr>
            </w:pPr>
          </w:p>
        </w:tc>
        <w:tc>
          <w:tcPr>
            <w:tcW w:w="931" w:type="dxa"/>
            <w:vMerge w:val="continue"/>
            <w:tcBorders>
              <w:right w:val="double" w:color="auto" w:sz="4" w:space="0"/>
            </w:tcBorders>
            <w:vAlign w:val="center"/>
          </w:tcPr>
          <w:p w14:paraId="2264E12B">
            <w:pPr>
              <w:pStyle w:val="17"/>
              <w:rPr>
                <w:rFonts w:ascii="宋体" w:hAnsi="宋体"/>
              </w:rPr>
            </w:pPr>
          </w:p>
        </w:tc>
        <w:tc>
          <w:tcPr>
            <w:tcW w:w="4464" w:type="dxa"/>
            <w:vAlign w:val="center"/>
          </w:tcPr>
          <w:p w14:paraId="2AB7A4D0">
            <w:pPr>
              <w:pStyle w:val="4"/>
              <w:rPr>
                <w:rFonts w:ascii="宋体" w:hAnsi="宋体"/>
                <w:bCs/>
              </w:rPr>
            </w:pPr>
            <w:r>
              <w:rPr>
                <w:rFonts w:ascii="宋体" w:hAnsi="宋体"/>
                <w:bCs/>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9" w:type="dxa"/>
            <w:tcBorders>
              <w:right w:val="single" w:color="auto" w:sz="12" w:space="0"/>
            </w:tcBorders>
            <w:vAlign w:val="center"/>
          </w:tcPr>
          <w:p w14:paraId="0826B9A9">
            <w:pPr>
              <w:pStyle w:val="17"/>
              <w:ind w:firstLine="480"/>
              <w:jc w:val="left"/>
              <w:rPr>
                <w:rFonts w:ascii="宋体" w:hAnsi="宋体"/>
                <w:bCs/>
              </w:rPr>
            </w:pPr>
            <w:r>
              <w:rPr>
                <w:rFonts w:hint="eastAsia" w:ascii="宋体" w:hAnsi="宋体"/>
                <w:bCs/>
              </w:rPr>
              <w:t>5</w:t>
            </w:r>
            <w:r>
              <w:rPr>
                <w:rFonts w:ascii="宋体" w:hAnsi="宋体"/>
                <w:bCs/>
              </w:rPr>
              <w:t>0%</w:t>
            </w:r>
          </w:p>
        </w:tc>
      </w:tr>
      <w:tr w14:paraId="648E7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tcPr>
          <w:p w14:paraId="09C0500D">
            <w:pPr>
              <w:pStyle w:val="17"/>
              <w:spacing w:line="720" w:lineRule="auto"/>
              <w:rPr>
                <w:rFonts w:ascii="宋体" w:hAnsi="宋体"/>
              </w:rPr>
            </w:pPr>
            <w:r>
              <w:rPr>
                <w:rFonts w:hint="eastAsia" w:ascii="宋体" w:hAnsi="宋体"/>
              </w:rPr>
              <w:t>L</w:t>
            </w:r>
            <w:r>
              <w:rPr>
                <w:rFonts w:ascii="宋体" w:hAnsi="宋体"/>
              </w:rPr>
              <w:t>O5</w:t>
            </w:r>
          </w:p>
        </w:tc>
        <w:tc>
          <w:tcPr>
            <w:tcW w:w="952" w:type="dxa"/>
            <w:vMerge w:val="restart"/>
            <w:tcBorders>
              <w:left w:val="single" w:color="auto" w:sz="4" w:space="0"/>
            </w:tcBorders>
            <w:vAlign w:val="center"/>
          </w:tcPr>
          <w:p w14:paraId="0BFF9636">
            <w:pPr>
              <w:pStyle w:val="17"/>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 1 \* GB3</w:instrText>
            </w:r>
            <w:r>
              <w:rPr>
                <w:rFonts w:ascii="宋体" w:hAnsi="宋体"/>
              </w:rPr>
              <w:instrText xml:space="preserve"> </w:instrText>
            </w:r>
            <w:r>
              <w:rPr>
                <w:rFonts w:ascii="宋体" w:hAnsi="宋体"/>
              </w:rPr>
              <w:fldChar w:fldCharType="separate"/>
            </w:r>
            <w:r>
              <w:rPr>
                <w:rFonts w:hint="eastAsia" w:ascii="宋体" w:hAnsi="宋体"/>
              </w:rPr>
              <w:t>①</w:t>
            </w:r>
            <w:r>
              <w:rPr>
                <w:rFonts w:ascii="宋体" w:hAnsi="宋体"/>
              </w:rPr>
              <w:fldChar w:fldCharType="end"/>
            </w:r>
          </w:p>
        </w:tc>
        <w:tc>
          <w:tcPr>
            <w:tcW w:w="931" w:type="dxa"/>
            <w:vMerge w:val="restart"/>
            <w:tcBorders>
              <w:right w:val="double" w:color="auto" w:sz="4" w:space="0"/>
            </w:tcBorders>
            <w:vAlign w:val="center"/>
          </w:tcPr>
          <w:p w14:paraId="488B8E14">
            <w:pPr>
              <w:pStyle w:val="17"/>
              <w:rPr>
                <w:rFonts w:ascii="宋体" w:hAnsi="宋体"/>
              </w:rPr>
            </w:pPr>
            <w:r>
              <w:rPr>
                <w:rFonts w:hint="eastAsia" w:ascii="宋体" w:hAnsi="宋体"/>
              </w:rPr>
              <w:t>H</w:t>
            </w:r>
          </w:p>
        </w:tc>
        <w:tc>
          <w:tcPr>
            <w:tcW w:w="4464" w:type="dxa"/>
            <w:vAlign w:val="center"/>
          </w:tcPr>
          <w:p w14:paraId="5214B48B">
            <w:pPr>
              <w:pStyle w:val="17"/>
              <w:jc w:val="left"/>
              <w:rPr>
                <w:rFonts w:ascii="宋体" w:hAnsi="宋体"/>
                <w:bCs/>
              </w:rPr>
            </w:pPr>
            <w:r>
              <w:rPr>
                <w:rFonts w:ascii="宋体" w:hAnsi="宋体"/>
                <w:bCs/>
              </w:rPr>
              <w:t>1.</w:t>
            </w:r>
            <w:r>
              <w:rPr>
                <w:rFonts w:hint="eastAsia"/>
              </w:rPr>
              <w:t xml:space="preserve"> </w:t>
            </w:r>
            <w:r>
              <w:rPr>
                <w:rFonts w:hint="eastAsia" w:ascii="宋体" w:hAnsi="宋体"/>
                <w:bCs/>
              </w:rPr>
              <w:t>掌握拓展训练基本理论知识、竞赛规则，以及竞赛组织裁判工作相关理论知识。</w:t>
            </w:r>
          </w:p>
        </w:tc>
        <w:tc>
          <w:tcPr>
            <w:tcW w:w="1349" w:type="dxa"/>
            <w:tcBorders>
              <w:right w:val="single" w:color="auto" w:sz="12" w:space="0"/>
            </w:tcBorders>
            <w:vAlign w:val="center"/>
          </w:tcPr>
          <w:p w14:paraId="21A63475">
            <w:pPr>
              <w:pStyle w:val="17"/>
              <w:ind w:firstLine="480"/>
              <w:jc w:val="left"/>
              <w:rPr>
                <w:rFonts w:ascii="宋体" w:hAnsi="宋体"/>
                <w:bCs/>
              </w:rPr>
            </w:pPr>
            <w:r>
              <w:rPr>
                <w:rFonts w:hint="eastAsia" w:ascii="宋体" w:hAnsi="宋体"/>
                <w:bCs/>
              </w:rPr>
              <w:t>5</w:t>
            </w:r>
            <w:r>
              <w:rPr>
                <w:rFonts w:ascii="宋体" w:hAnsi="宋体"/>
                <w:bCs/>
              </w:rPr>
              <w:t>0%</w:t>
            </w:r>
          </w:p>
        </w:tc>
      </w:tr>
      <w:tr w14:paraId="69499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71" w:hRule="atLeast"/>
          <w:jc w:val="center"/>
        </w:trPr>
        <w:tc>
          <w:tcPr>
            <w:tcW w:w="780" w:type="dxa"/>
            <w:vMerge w:val="continue"/>
            <w:tcBorders>
              <w:left w:val="single" w:color="auto" w:sz="12" w:space="0"/>
              <w:right w:val="single" w:color="auto" w:sz="4" w:space="0"/>
            </w:tcBorders>
          </w:tcPr>
          <w:p w14:paraId="074DF360">
            <w:pPr>
              <w:pStyle w:val="17"/>
              <w:spacing w:line="720" w:lineRule="auto"/>
              <w:ind w:firstLine="482"/>
              <w:rPr>
                <w:rFonts w:ascii="宋体" w:hAnsi="宋体"/>
              </w:rPr>
            </w:pPr>
          </w:p>
        </w:tc>
        <w:tc>
          <w:tcPr>
            <w:tcW w:w="952" w:type="dxa"/>
            <w:vMerge w:val="continue"/>
            <w:tcBorders>
              <w:left w:val="single" w:color="auto" w:sz="4" w:space="0"/>
            </w:tcBorders>
            <w:vAlign w:val="center"/>
          </w:tcPr>
          <w:p w14:paraId="43E36D67">
            <w:pPr>
              <w:pStyle w:val="17"/>
              <w:rPr>
                <w:rFonts w:ascii="宋体" w:hAnsi="宋体"/>
              </w:rPr>
            </w:pPr>
          </w:p>
        </w:tc>
        <w:tc>
          <w:tcPr>
            <w:tcW w:w="931" w:type="dxa"/>
            <w:vMerge w:val="continue"/>
            <w:tcBorders>
              <w:right w:val="double" w:color="auto" w:sz="4" w:space="0"/>
            </w:tcBorders>
            <w:vAlign w:val="center"/>
          </w:tcPr>
          <w:p w14:paraId="6E24C90C">
            <w:pPr>
              <w:pStyle w:val="17"/>
              <w:rPr>
                <w:rFonts w:ascii="宋体" w:hAnsi="宋体"/>
              </w:rPr>
            </w:pPr>
          </w:p>
        </w:tc>
        <w:tc>
          <w:tcPr>
            <w:tcW w:w="4464" w:type="dxa"/>
            <w:vAlign w:val="center"/>
          </w:tcPr>
          <w:p w14:paraId="5329E7A4">
            <w:pPr>
              <w:pStyle w:val="17"/>
              <w:jc w:val="left"/>
              <w:rPr>
                <w:rFonts w:ascii="宋体" w:hAnsi="宋体"/>
                <w:bCs/>
              </w:rPr>
            </w:pPr>
            <w:r>
              <w:rPr>
                <w:rFonts w:hint="eastAsia" w:ascii="宋体" w:hAnsi="宋体"/>
                <w:bCs/>
              </w:rPr>
              <w:t>3.掌握拓展训练基本技术动作，提高身体的灵活与协调能力以及对抗的主动性；具备组织小规模拓展训练竞赛以及执裁的能力。</w:t>
            </w:r>
          </w:p>
        </w:tc>
        <w:tc>
          <w:tcPr>
            <w:tcW w:w="1349" w:type="dxa"/>
            <w:tcBorders>
              <w:right w:val="single" w:color="auto" w:sz="12" w:space="0"/>
            </w:tcBorders>
            <w:vAlign w:val="center"/>
          </w:tcPr>
          <w:p w14:paraId="3B34AB47">
            <w:pPr>
              <w:pStyle w:val="17"/>
              <w:ind w:firstLine="480"/>
              <w:jc w:val="left"/>
              <w:rPr>
                <w:rFonts w:ascii="宋体" w:hAnsi="宋体"/>
                <w:bCs/>
              </w:rPr>
            </w:pPr>
            <w:r>
              <w:rPr>
                <w:rFonts w:hint="eastAsia" w:ascii="宋体" w:hAnsi="宋体"/>
                <w:bCs/>
              </w:rPr>
              <w:t>5</w:t>
            </w:r>
            <w:r>
              <w:rPr>
                <w:rFonts w:ascii="宋体" w:hAnsi="宋体"/>
                <w:bCs/>
              </w:rPr>
              <w:t>0%</w:t>
            </w:r>
          </w:p>
        </w:tc>
      </w:tr>
      <w:tr w14:paraId="4973A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28" w:hRule="atLeast"/>
          <w:jc w:val="center"/>
        </w:trPr>
        <w:tc>
          <w:tcPr>
            <w:tcW w:w="780" w:type="dxa"/>
            <w:tcBorders>
              <w:left w:val="single" w:color="auto" w:sz="12" w:space="0"/>
              <w:bottom w:val="single" w:color="auto" w:sz="12" w:space="0"/>
              <w:right w:val="single" w:color="auto" w:sz="4" w:space="0"/>
            </w:tcBorders>
          </w:tcPr>
          <w:p w14:paraId="3ED60842">
            <w:pPr>
              <w:pStyle w:val="17"/>
              <w:spacing w:line="720" w:lineRule="auto"/>
              <w:rPr>
                <w:rFonts w:ascii="宋体" w:hAnsi="宋体"/>
              </w:rPr>
            </w:pPr>
            <w:r>
              <w:rPr>
                <w:rFonts w:hint="eastAsia" w:ascii="宋体" w:hAnsi="宋体"/>
              </w:rPr>
              <w:t>L</w:t>
            </w:r>
            <w:r>
              <w:rPr>
                <w:rFonts w:ascii="宋体" w:hAnsi="宋体"/>
              </w:rPr>
              <w:t>O6</w:t>
            </w:r>
          </w:p>
        </w:tc>
        <w:tc>
          <w:tcPr>
            <w:tcW w:w="952" w:type="dxa"/>
            <w:tcBorders>
              <w:left w:val="single" w:color="auto" w:sz="4" w:space="0"/>
              <w:bottom w:val="single" w:color="auto" w:sz="12" w:space="0"/>
            </w:tcBorders>
            <w:vAlign w:val="center"/>
          </w:tcPr>
          <w:p w14:paraId="083A4817">
            <w:pPr>
              <w:pStyle w:val="17"/>
              <w:rPr>
                <w:rFonts w:ascii="宋体" w:hAnsi="宋体"/>
              </w:rPr>
            </w:pPr>
            <w:r>
              <w:rPr>
                <w:rFonts w:ascii="宋体" w:hAnsi="宋体"/>
              </w:rPr>
              <w:fldChar w:fldCharType="begin"/>
            </w:r>
            <w:r>
              <w:rPr>
                <w:rFonts w:ascii="宋体" w:hAnsi="宋体"/>
              </w:rPr>
              <w:instrText xml:space="preserve"> </w:instrText>
            </w:r>
            <w:r>
              <w:rPr>
                <w:rFonts w:hint="eastAsia" w:ascii="宋体" w:hAnsi="宋体"/>
              </w:rPr>
              <w:instrText xml:space="preserve">= 1 \* GB3</w:instrText>
            </w:r>
            <w:r>
              <w:rPr>
                <w:rFonts w:ascii="宋体" w:hAnsi="宋体"/>
              </w:rPr>
              <w:instrText xml:space="preserve"> </w:instrText>
            </w:r>
            <w:r>
              <w:rPr>
                <w:rFonts w:ascii="宋体" w:hAnsi="宋体"/>
              </w:rPr>
              <w:fldChar w:fldCharType="separate"/>
            </w:r>
            <w:r>
              <w:rPr>
                <w:rFonts w:hint="eastAsia" w:ascii="宋体" w:hAnsi="宋体"/>
              </w:rPr>
              <w:t>①</w:t>
            </w:r>
            <w:r>
              <w:rPr>
                <w:rFonts w:ascii="宋体" w:hAnsi="宋体"/>
              </w:rPr>
              <w:fldChar w:fldCharType="end"/>
            </w:r>
          </w:p>
        </w:tc>
        <w:tc>
          <w:tcPr>
            <w:tcW w:w="931" w:type="dxa"/>
            <w:tcBorders>
              <w:bottom w:val="single" w:color="auto" w:sz="12" w:space="0"/>
              <w:right w:val="double" w:color="auto" w:sz="4" w:space="0"/>
            </w:tcBorders>
            <w:vAlign w:val="center"/>
          </w:tcPr>
          <w:p w14:paraId="33143469">
            <w:pPr>
              <w:pStyle w:val="17"/>
              <w:rPr>
                <w:rFonts w:ascii="宋体" w:hAnsi="宋体"/>
              </w:rPr>
            </w:pPr>
            <w:r>
              <w:rPr>
                <w:rFonts w:hint="eastAsia" w:asciiTheme="minorEastAsia" w:hAnsiTheme="minorEastAsia" w:eastAsiaTheme="minorEastAsia"/>
                <w:color w:val="000000" w:themeColor="text1"/>
                <w14:textFill>
                  <w14:solidFill>
                    <w14:schemeClr w14:val="tx1"/>
                  </w14:solidFill>
                </w14:textFill>
              </w:rPr>
              <w:t>M</w:t>
            </w:r>
          </w:p>
        </w:tc>
        <w:tc>
          <w:tcPr>
            <w:tcW w:w="4464" w:type="dxa"/>
            <w:tcBorders>
              <w:bottom w:val="single" w:color="auto" w:sz="12" w:space="0"/>
            </w:tcBorders>
            <w:vAlign w:val="center"/>
          </w:tcPr>
          <w:p w14:paraId="34096421">
            <w:pPr>
              <w:pStyle w:val="17"/>
              <w:jc w:val="left"/>
              <w:rPr>
                <w:rFonts w:ascii="宋体" w:hAnsi="宋体"/>
                <w:bCs/>
              </w:rPr>
            </w:pPr>
            <w:r>
              <w:rPr>
                <w:rFonts w:ascii="宋体" w:hAnsi="宋体"/>
                <w:bCs/>
              </w:rPr>
              <w:t>5.</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9" w:type="dxa"/>
            <w:tcBorders>
              <w:bottom w:val="single" w:color="auto" w:sz="12" w:space="0"/>
              <w:right w:val="single" w:color="auto" w:sz="12" w:space="0"/>
            </w:tcBorders>
            <w:vAlign w:val="center"/>
          </w:tcPr>
          <w:p w14:paraId="2EE9C5FB">
            <w:pPr>
              <w:pStyle w:val="17"/>
              <w:ind w:firstLine="480"/>
              <w:jc w:val="left"/>
              <w:rPr>
                <w:rFonts w:ascii="宋体" w:hAnsi="宋体"/>
                <w:bCs/>
              </w:rPr>
            </w:pPr>
            <w:r>
              <w:rPr>
                <w:rFonts w:hint="eastAsia" w:ascii="宋体" w:hAnsi="宋体"/>
                <w:bCs/>
              </w:rPr>
              <w:t>1</w:t>
            </w:r>
            <w:r>
              <w:rPr>
                <w:rFonts w:ascii="宋体" w:hAnsi="宋体"/>
                <w:bCs/>
              </w:rPr>
              <w:t>00%</w:t>
            </w:r>
          </w:p>
        </w:tc>
      </w:tr>
    </w:tbl>
    <w:p w14:paraId="7BD22587">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51F48D84">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62A76AA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0B1A6A56">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第一单元：</w:t>
            </w:r>
            <w:r>
              <w:rPr>
                <w:rFonts w:hint="eastAsia" w:cs="Arial" w:asciiTheme="minorEastAsia" w:hAnsiTheme="minorEastAsia" w:eastAsiaTheme="minorEastAsia"/>
                <w:sz w:val="21"/>
                <w:szCs w:val="21"/>
              </w:rPr>
              <w:t>理论部分</w:t>
            </w:r>
          </w:p>
          <w:p w14:paraId="61C4A2CE">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w:t>
            </w:r>
          </w:p>
          <w:p w14:paraId="526653D2">
            <w:pPr>
              <w:widowControl w:val="0"/>
              <w:autoSpaceDE w:val="0"/>
              <w:autoSpaceDN w:val="0"/>
              <w:adjustRightInd w:val="0"/>
              <w:spacing w:line="340" w:lineRule="exact"/>
              <w:ind w:firstLine="420" w:firstLineChars="20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1.课程介绍：课程的教学目标、教学内容、评价方法、基本要求和注意事项；</w:t>
            </w:r>
          </w:p>
          <w:p w14:paraId="553AD39E">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 xml:space="preserve">    2.拓展训练基础理论知识：拓展训练的起源、发展及分类；拓展训练的特点与功能；看展拓展训练的平安常识； </w:t>
            </w:r>
          </w:p>
          <w:p w14:paraId="5DF3727E">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 xml:space="preserve">    3.组织策划拓展训练遵循的规则。</w:t>
            </w:r>
          </w:p>
          <w:p w14:paraId="2D8D276C">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预期成果：通过理论部分学习，掌握拓展训练的理论知识、组织策划拓展训练遵循的原则，以及安全保障相关理论知识；掌握健康与体育的基本知识。</w:t>
            </w:r>
          </w:p>
          <w:p w14:paraId="5582A323">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教学难点：组织开展拓展训练遵循的规则。</w:t>
            </w:r>
          </w:p>
          <w:p w14:paraId="43041ABB">
            <w:pPr>
              <w:widowControl w:val="0"/>
              <w:autoSpaceDE w:val="0"/>
              <w:autoSpaceDN w:val="0"/>
              <w:adjustRightInd w:val="0"/>
              <w:spacing w:line="340" w:lineRule="exact"/>
              <w:jc w:val="left"/>
              <w:rPr>
                <w:rFonts w:ascii="Arial" w:hAnsi="Arial" w:cs="Arial"/>
                <w:b/>
                <w:bCs/>
                <w:sz w:val="21"/>
                <w:szCs w:val="21"/>
              </w:rPr>
            </w:pPr>
          </w:p>
          <w:p w14:paraId="56C1C280">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第二单元：</w:t>
            </w:r>
            <w:r>
              <w:rPr>
                <w:rFonts w:hint="eastAsia" w:cs="Arial" w:asciiTheme="minorEastAsia" w:hAnsiTheme="minorEastAsia" w:eastAsiaTheme="minorEastAsia"/>
                <w:sz w:val="21"/>
                <w:szCs w:val="21"/>
              </w:rPr>
              <w:t>拓展训练的实践教学</w:t>
            </w:r>
          </w:p>
          <w:p w14:paraId="3775355D">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w:t>
            </w:r>
          </w:p>
          <w:p w14:paraId="4191796B">
            <w:pPr>
              <w:widowControl w:val="0"/>
              <w:autoSpaceDE w:val="0"/>
              <w:autoSpaceDN w:val="0"/>
              <w:adjustRightInd w:val="0"/>
              <w:spacing w:line="340" w:lineRule="exact"/>
              <w:ind w:firstLine="420" w:firstLineChars="20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1.通过学习掌握提升力量、速度、弹跳、耐力、灵敏性、协调性的方法；</w:t>
            </w:r>
          </w:p>
          <w:p w14:paraId="2E18C843">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 xml:space="preserve">    2.开展团队性游戏项目：无敌风火轮、一鼓作气、不倒森林和能量传递，体验合作、创新的重要性，在竞争中进一步提高体能。</w:t>
            </w:r>
          </w:p>
          <w:p w14:paraId="3ED64E64">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 xml:space="preserve">    3.教学竞赛。</w:t>
            </w:r>
          </w:p>
          <w:p w14:paraId="009CCA61">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669C956E">
            <w:pPr>
              <w:widowControl w:val="0"/>
              <w:autoSpaceDE w:val="0"/>
              <w:autoSpaceDN w:val="0"/>
              <w:adjustRightInd w:val="0"/>
              <w:spacing w:line="340" w:lineRule="exact"/>
              <w:ind w:firstLine="420" w:firstLineChars="20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1.通过学习，使学生掌握开展拓展训练的精髓，善于总结思考反思，体验团队合作的重要性，提高身体的体能和创新思维，在实践中充分感受到个体与团队的协作关系；具备策划组织拓展训练的能力。</w:t>
            </w:r>
          </w:p>
          <w:p w14:paraId="049D9C0A">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cs="Arial" w:asciiTheme="minorEastAsia" w:hAnsiTheme="minorEastAsia" w:eastAsiaTheme="minorEastAsia"/>
                <w:sz w:val="21"/>
                <w:szCs w:val="21"/>
              </w:rPr>
              <w:t>2.通过教学比赛检验学生对组织开展拓展训练掌握情况，调动学生学习的积极性，并树立正确的价值观，提高学生表达沟通、协同创新及社交能力。</w:t>
            </w:r>
          </w:p>
          <w:p w14:paraId="4562F980">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教学难点：如何将拓展课的开展与体适能、心适能和群适能三个方面有效结合，消除团队成员之间的陌生感，再由简单到复杂的团队项目、需要队友鼓励的个人挑战项目一步一步培养学生的团队精神。</w:t>
            </w:r>
          </w:p>
          <w:p w14:paraId="6CB1B1DC">
            <w:pPr>
              <w:widowControl w:val="0"/>
              <w:autoSpaceDE w:val="0"/>
              <w:autoSpaceDN w:val="0"/>
              <w:adjustRightInd w:val="0"/>
              <w:spacing w:line="340" w:lineRule="exact"/>
              <w:jc w:val="left"/>
              <w:rPr>
                <w:rFonts w:cs="Arial" w:asciiTheme="minorEastAsia" w:hAnsiTheme="minorEastAsia" w:eastAsiaTheme="minorEastAsia"/>
                <w:sz w:val="21"/>
                <w:szCs w:val="21"/>
              </w:rPr>
            </w:pPr>
          </w:p>
          <w:p w14:paraId="45CFF488">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体能练习与体质健康测试</w:t>
            </w:r>
          </w:p>
          <w:p w14:paraId="3BDAB784">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r>
              <w:rPr>
                <w:rFonts w:hint="eastAsia" w:cs="Arial" w:asciiTheme="minorEastAsia" w:hAnsiTheme="minorEastAsia" w:eastAsiaTheme="minorEastAsia"/>
                <w:sz w:val="21"/>
                <w:szCs w:val="21"/>
              </w:rPr>
              <w:t>6.心肺功能的训练。</w:t>
            </w:r>
          </w:p>
          <w:p w14:paraId="7B04CCEC">
            <w:pPr>
              <w:widowControl w:val="0"/>
              <w:autoSpaceDE w:val="0"/>
              <w:autoSpaceDN w:val="0"/>
              <w:adjustRightInd w:val="0"/>
              <w:spacing w:line="340" w:lineRule="exact"/>
              <w:jc w:val="left"/>
              <w:rPr>
                <w:bCs/>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0384F96C">
            <w:pPr>
              <w:widowControl w:val="0"/>
              <w:autoSpaceDE w:val="0"/>
              <w:autoSpaceDN w:val="0"/>
              <w:adjustRightInd w:val="0"/>
              <w:spacing w:line="340" w:lineRule="exact"/>
              <w:jc w:val="left"/>
              <w:rPr>
                <w:bCs/>
                <w:sz w:val="21"/>
                <w:szCs w:val="21"/>
              </w:rPr>
            </w:pPr>
            <w:r>
              <w:rPr>
                <w:rFonts w:hint="eastAsia"/>
                <w:bCs/>
                <w:sz w:val="21"/>
                <w:szCs w:val="21"/>
              </w:rPr>
              <w:t>教学难点：练习中学生兴趣的激发和意志品质的培养。</w:t>
            </w:r>
          </w:p>
          <w:p w14:paraId="6AED9026">
            <w:pPr>
              <w:widowControl w:val="0"/>
              <w:autoSpaceDE w:val="0"/>
              <w:autoSpaceDN w:val="0"/>
              <w:adjustRightInd w:val="0"/>
              <w:spacing w:line="340" w:lineRule="exact"/>
              <w:jc w:val="left"/>
              <w:rPr>
                <w:b/>
                <w:sz w:val="21"/>
                <w:szCs w:val="21"/>
              </w:rPr>
            </w:pPr>
          </w:p>
          <w:p w14:paraId="2EBD9401">
            <w:pPr>
              <w:widowControl w:val="0"/>
              <w:autoSpaceDE w:val="0"/>
              <w:autoSpaceDN w:val="0"/>
              <w:adjustRightInd w:val="0"/>
              <w:spacing w:line="340" w:lineRule="exact"/>
              <w:jc w:val="left"/>
              <w:rPr>
                <w:b/>
                <w:sz w:val="21"/>
                <w:szCs w:val="21"/>
              </w:rPr>
            </w:pPr>
            <w:r>
              <w:rPr>
                <w:rFonts w:hint="eastAsia"/>
                <w:b/>
                <w:sz w:val="21"/>
                <w:szCs w:val="21"/>
              </w:rPr>
              <w:t>第四单元：</w:t>
            </w:r>
            <w:r>
              <w:rPr>
                <w:rFonts w:hint="eastAsia"/>
                <w:bCs/>
                <w:sz w:val="21"/>
                <w:szCs w:val="21"/>
              </w:rPr>
              <w:t>有氧健身跑</w:t>
            </w:r>
          </w:p>
          <w:p w14:paraId="1434CADE">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67905429">
            <w:pPr>
              <w:widowControl/>
              <w:jc w:val="left"/>
              <w:rPr>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15FBBAE9">
            <w:pPr>
              <w:widowControl/>
              <w:jc w:val="left"/>
            </w:pPr>
            <w:r>
              <w:rPr>
                <w:rFonts w:hint="eastAsia" w:cs="Arial" w:asciiTheme="minorEastAsia" w:hAnsiTheme="minorEastAsia" w:eastAsiaTheme="minorEastAsia"/>
                <w:sz w:val="21"/>
                <w:szCs w:val="21"/>
              </w:rPr>
              <w:t>教学难点：预防和监控学生代跑等作弊行为。</w:t>
            </w:r>
          </w:p>
        </w:tc>
      </w:tr>
    </w:tbl>
    <w:p w14:paraId="11EC3BC1">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3996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75E33C0C">
            <w:pPr>
              <w:pStyle w:val="16"/>
              <w:ind w:firstLine="489"/>
              <w:jc w:val="right"/>
              <w:rPr>
                <w:szCs w:val="16"/>
              </w:rPr>
            </w:pPr>
            <w:r>
              <w:rPr>
                <w:rFonts w:hint="eastAsia"/>
                <w:szCs w:val="16"/>
              </w:rPr>
              <w:t>课程目标</w:t>
            </w:r>
          </w:p>
          <w:p w14:paraId="65814531">
            <w:pPr>
              <w:pStyle w:val="16"/>
              <w:ind w:right="210"/>
              <w:jc w:val="left"/>
              <w:rPr>
                <w:szCs w:val="16"/>
              </w:rPr>
            </w:pPr>
          </w:p>
          <w:p w14:paraId="4BE5474B">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6A837771">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5BFB2C4C">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1E1F223E">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4DFD4553">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3797A73C">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44B8CD96">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6EC3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8080F6B">
            <w:pPr>
              <w:pStyle w:val="17"/>
            </w:pPr>
            <w:r>
              <w:rPr>
                <w:rFonts w:hint="eastAsia"/>
              </w:rPr>
              <w:t>第一单元</w:t>
            </w:r>
          </w:p>
        </w:tc>
        <w:tc>
          <w:tcPr>
            <w:tcW w:w="1074" w:type="dxa"/>
            <w:vAlign w:val="center"/>
          </w:tcPr>
          <w:p w14:paraId="1E1D5FA4">
            <w:pPr>
              <w:pStyle w:val="17"/>
            </w:pPr>
            <w:r>
              <w:rPr>
                <w:rFonts w:hint="eastAsia"/>
              </w:rPr>
              <w:t>√</w:t>
            </w:r>
          </w:p>
        </w:tc>
        <w:tc>
          <w:tcPr>
            <w:tcW w:w="1074" w:type="dxa"/>
            <w:vAlign w:val="center"/>
          </w:tcPr>
          <w:p w14:paraId="5F40653A">
            <w:pPr>
              <w:pStyle w:val="17"/>
            </w:pPr>
            <w:r>
              <w:rPr>
                <w:rFonts w:hint="eastAsia"/>
              </w:rPr>
              <w:t>√</w:t>
            </w:r>
          </w:p>
        </w:tc>
        <w:tc>
          <w:tcPr>
            <w:tcW w:w="1074" w:type="dxa"/>
            <w:vAlign w:val="center"/>
          </w:tcPr>
          <w:p w14:paraId="79960578">
            <w:pPr>
              <w:pStyle w:val="17"/>
            </w:pPr>
            <w:r>
              <w:rPr>
                <w:rFonts w:hint="eastAsia"/>
              </w:rPr>
              <w:t>√</w:t>
            </w:r>
          </w:p>
        </w:tc>
        <w:tc>
          <w:tcPr>
            <w:tcW w:w="1073" w:type="dxa"/>
            <w:vAlign w:val="center"/>
          </w:tcPr>
          <w:p w14:paraId="4914C336">
            <w:pPr>
              <w:pStyle w:val="17"/>
            </w:pPr>
            <w:r>
              <w:rPr>
                <w:rFonts w:hint="eastAsia"/>
              </w:rPr>
              <w:t>√</w:t>
            </w:r>
          </w:p>
        </w:tc>
        <w:tc>
          <w:tcPr>
            <w:tcW w:w="1073" w:type="dxa"/>
            <w:vAlign w:val="center"/>
          </w:tcPr>
          <w:p w14:paraId="47529C70">
            <w:pPr>
              <w:pStyle w:val="17"/>
            </w:pPr>
            <w:r>
              <w:rPr>
                <w:rFonts w:hint="eastAsia"/>
              </w:rPr>
              <w:t>√</w:t>
            </w:r>
          </w:p>
        </w:tc>
        <w:tc>
          <w:tcPr>
            <w:tcW w:w="1074" w:type="dxa"/>
            <w:tcBorders>
              <w:right w:val="single" w:color="auto" w:sz="12" w:space="0"/>
            </w:tcBorders>
            <w:vAlign w:val="center"/>
          </w:tcPr>
          <w:p w14:paraId="1467AA62">
            <w:pPr>
              <w:pStyle w:val="17"/>
            </w:pPr>
            <w:r>
              <w:rPr>
                <w:rFonts w:hint="eastAsia"/>
              </w:rPr>
              <w:t>√</w:t>
            </w:r>
          </w:p>
        </w:tc>
      </w:tr>
      <w:tr w14:paraId="519AD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B16AE55">
            <w:pPr>
              <w:pStyle w:val="17"/>
            </w:pPr>
            <w:r>
              <w:rPr>
                <w:rFonts w:hint="eastAsia"/>
              </w:rPr>
              <w:t>第二单元</w:t>
            </w:r>
          </w:p>
        </w:tc>
        <w:tc>
          <w:tcPr>
            <w:tcW w:w="1074" w:type="dxa"/>
            <w:vAlign w:val="center"/>
          </w:tcPr>
          <w:p w14:paraId="1F917218">
            <w:pPr>
              <w:pStyle w:val="17"/>
            </w:pPr>
            <w:r>
              <w:rPr>
                <w:rFonts w:hint="eastAsia"/>
              </w:rPr>
              <w:t>√</w:t>
            </w:r>
          </w:p>
        </w:tc>
        <w:tc>
          <w:tcPr>
            <w:tcW w:w="1074" w:type="dxa"/>
            <w:vAlign w:val="center"/>
          </w:tcPr>
          <w:p w14:paraId="3BCBC329">
            <w:pPr>
              <w:pStyle w:val="17"/>
            </w:pPr>
            <w:r>
              <w:rPr>
                <w:rFonts w:hint="eastAsia"/>
              </w:rPr>
              <w:t>√</w:t>
            </w:r>
          </w:p>
        </w:tc>
        <w:tc>
          <w:tcPr>
            <w:tcW w:w="1074" w:type="dxa"/>
            <w:vAlign w:val="center"/>
          </w:tcPr>
          <w:p w14:paraId="7070ADFA">
            <w:pPr>
              <w:pStyle w:val="17"/>
            </w:pPr>
            <w:r>
              <w:rPr>
                <w:rFonts w:hint="eastAsia"/>
              </w:rPr>
              <w:t>√</w:t>
            </w:r>
          </w:p>
        </w:tc>
        <w:tc>
          <w:tcPr>
            <w:tcW w:w="1073" w:type="dxa"/>
            <w:vAlign w:val="center"/>
          </w:tcPr>
          <w:p w14:paraId="33CFCA42">
            <w:pPr>
              <w:pStyle w:val="17"/>
            </w:pPr>
            <w:r>
              <w:rPr>
                <w:rFonts w:hint="eastAsia"/>
              </w:rPr>
              <w:t>√</w:t>
            </w:r>
          </w:p>
        </w:tc>
        <w:tc>
          <w:tcPr>
            <w:tcW w:w="1073" w:type="dxa"/>
            <w:vAlign w:val="center"/>
          </w:tcPr>
          <w:p w14:paraId="1807190E">
            <w:pPr>
              <w:pStyle w:val="17"/>
            </w:pPr>
            <w:r>
              <w:rPr>
                <w:rFonts w:hint="eastAsia"/>
              </w:rPr>
              <w:t>√</w:t>
            </w:r>
          </w:p>
        </w:tc>
        <w:tc>
          <w:tcPr>
            <w:tcW w:w="1074" w:type="dxa"/>
            <w:tcBorders>
              <w:right w:val="single" w:color="auto" w:sz="12" w:space="0"/>
            </w:tcBorders>
            <w:vAlign w:val="center"/>
          </w:tcPr>
          <w:p w14:paraId="141C7418">
            <w:pPr>
              <w:pStyle w:val="17"/>
            </w:pPr>
            <w:r>
              <w:rPr>
                <w:rFonts w:hint="eastAsia"/>
              </w:rPr>
              <w:t>√</w:t>
            </w:r>
          </w:p>
        </w:tc>
      </w:tr>
      <w:tr w14:paraId="3E64A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9874CC1">
            <w:pPr>
              <w:pStyle w:val="17"/>
            </w:pPr>
            <w:r>
              <w:rPr>
                <w:rFonts w:hint="eastAsia"/>
              </w:rPr>
              <w:t>第三单元</w:t>
            </w:r>
          </w:p>
        </w:tc>
        <w:tc>
          <w:tcPr>
            <w:tcW w:w="1074" w:type="dxa"/>
            <w:vAlign w:val="center"/>
          </w:tcPr>
          <w:p w14:paraId="46B2FCCF">
            <w:pPr>
              <w:pStyle w:val="17"/>
            </w:pPr>
          </w:p>
        </w:tc>
        <w:tc>
          <w:tcPr>
            <w:tcW w:w="1074" w:type="dxa"/>
            <w:vAlign w:val="center"/>
          </w:tcPr>
          <w:p w14:paraId="50C5884C">
            <w:pPr>
              <w:pStyle w:val="17"/>
            </w:pPr>
            <w:r>
              <w:rPr>
                <w:rFonts w:hint="eastAsia"/>
              </w:rPr>
              <w:t>√</w:t>
            </w:r>
          </w:p>
        </w:tc>
        <w:tc>
          <w:tcPr>
            <w:tcW w:w="1074" w:type="dxa"/>
            <w:vAlign w:val="center"/>
          </w:tcPr>
          <w:p w14:paraId="2636E28A">
            <w:pPr>
              <w:pStyle w:val="17"/>
            </w:pPr>
          </w:p>
        </w:tc>
        <w:tc>
          <w:tcPr>
            <w:tcW w:w="1073" w:type="dxa"/>
            <w:vAlign w:val="center"/>
          </w:tcPr>
          <w:p w14:paraId="6F73CE54">
            <w:pPr>
              <w:pStyle w:val="17"/>
            </w:pPr>
            <w:r>
              <w:rPr>
                <w:rFonts w:hint="eastAsia"/>
              </w:rPr>
              <w:t>√</w:t>
            </w:r>
          </w:p>
        </w:tc>
        <w:tc>
          <w:tcPr>
            <w:tcW w:w="1073" w:type="dxa"/>
            <w:vAlign w:val="center"/>
          </w:tcPr>
          <w:p w14:paraId="2CA371F0">
            <w:pPr>
              <w:pStyle w:val="17"/>
            </w:pPr>
          </w:p>
        </w:tc>
        <w:tc>
          <w:tcPr>
            <w:tcW w:w="1074" w:type="dxa"/>
            <w:tcBorders>
              <w:right w:val="single" w:color="auto" w:sz="12" w:space="0"/>
            </w:tcBorders>
            <w:vAlign w:val="center"/>
          </w:tcPr>
          <w:p w14:paraId="5C3D112F">
            <w:pPr>
              <w:pStyle w:val="17"/>
            </w:pPr>
            <w:r>
              <w:rPr>
                <w:rFonts w:hint="eastAsia"/>
              </w:rPr>
              <w:t>√</w:t>
            </w:r>
          </w:p>
        </w:tc>
      </w:tr>
      <w:tr w14:paraId="1C1A1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46E3A76D">
            <w:pPr>
              <w:pStyle w:val="17"/>
            </w:pPr>
            <w:r>
              <w:rPr>
                <w:rFonts w:hint="eastAsia"/>
              </w:rPr>
              <w:t>第四单元</w:t>
            </w:r>
          </w:p>
        </w:tc>
        <w:tc>
          <w:tcPr>
            <w:tcW w:w="1074" w:type="dxa"/>
            <w:tcBorders>
              <w:bottom w:val="single" w:color="auto" w:sz="12" w:space="0"/>
            </w:tcBorders>
            <w:vAlign w:val="center"/>
          </w:tcPr>
          <w:p w14:paraId="30AE592F">
            <w:pPr>
              <w:pStyle w:val="17"/>
            </w:pPr>
          </w:p>
        </w:tc>
        <w:tc>
          <w:tcPr>
            <w:tcW w:w="1074" w:type="dxa"/>
            <w:tcBorders>
              <w:bottom w:val="single" w:color="auto" w:sz="12" w:space="0"/>
            </w:tcBorders>
            <w:vAlign w:val="center"/>
          </w:tcPr>
          <w:p w14:paraId="20FE2CC0">
            <w:pPr>
              <w:pStyle w:val="17"/>
            </w:pPr>
            <w:r>
              <w:rPr>
                <w:rFonts w:hint="eastAsia"/>
              </w:rPr>
              <w:t>√</w:t>
            </w:r>
          </w:p>
        </w:tc>
        <w:tc>
          <w:tcPr>
            <w:tcW w:w="1074" w:type="dxa"/>
            <w:tcBorders>
              <w:bottom w:val="single" w:color="auto" w:sz="12" w:space="0"/>
            </w:tcBorders>
            <w:vAlign w:val="center"/>
          </w:tcPr>
          <w:p w14:paraId="3251A6A8">
            <w:pPr>
              <w:pStyle w:val="17"/>
            </w:pPr>
          </w:p>
        </w:tc>
        <w:tc>
          <w:tcPr>
            <w:tcW w:w="1073" w:type="dxa"/>
            <w:tcBorders>
              <w:bottom w:val="single" w:color="auto" w:sz="12" w:space="0"/>
            </w:tcBorders>
            <w:vAlign w:val="center"/>
          </w:tcPr>
          <w:p w14:paraId="6D80DEC4">
            <w:pPr>
              <w:pStyle w:val="17"/>
            </w:pPr>
            <w:r>
              <w:rPr>
                <w:rFonts w:hint="eastAsia"/>
              </w:rPr>
              <w:t>√</w:t>
            </w:r>
          </w:p>
        </w:tc>
        <w:tc>
          <w:tcPr>
            <w:tcW w:w="1073" w:type="dxa"/>
            <w:tcBorders>
              <w:bottom w:val="single" w:color="auto" w:sz="12" w:space="0"/>
            </w:tcBorders>
            <w:vAlign w:val="center"/>
          </w:tcPr>
          <w:p w14:paraId="5472F5D8">
            <w:pPr>
              <w:pStyle w:val="17"/>
            </w:pPr>
          </w:p>
        </w:tc>
        <w:tc>
          <w:tcPr>
            <w:tcW w:w="1074" w:type="dxa"/>
            <w:tcBorders>
              <w:bottom w:val="single" w:color="auto" w:sz="12" w:space="0"/>
              <w:right w:val="single" w:color="auto" w:sz="12" w:space="0"/>
            </w:tcBorders>
            <w:vAlign w:val="center"/>
          </w:tcPr>
          <w:p w14:paraId="4427A9A5">
            <w:pPr>
              <w:pStyle w:val="17"/>
            </w:pPr>
            <w:r>
              <w:rPr>
                <w:rFonts w:hint="eastAsia"/>
              </w:rPr>
              <w:t>√</w:t>
            </w:r>
          </w:p>
        </w:tc>
      </w:tr>
    </w:tbl>
    <w:p w14:paraId="429ABD28">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79EA0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47E99FA6">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405057CE">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6A6004B5">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041176E0">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7E91B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754BCB6B">
            <w:pPr>
              <w:widowControl w:val="0"/>
              <w:snapToGrid w:val="0"/>
              <w:jc w:val="center"/>
              <w:rPr>
                <w:rFonts w:ascii="黑体" w:hAnsi="黑体" w:eastAsia="黑体"/>
                <w:bCs/>
                <w:sz w:val="21"/>
                <w:szCs w:val="21"/>
              </w:rPr>
            </w:pPr>
          </w:p>
        </w:tc>
        <w:tc>
          <w:tcPr>
            <w:tcW w:w="2690" w:type="dxa"/>
            <w:vMerge w:val="continue"/>
          </w:tcPr>
          <w:p w14:paraId="3BD9B254">
            <w:pPr>
              <w:widowControl w:val="0"/>
              <w:snapToGrid w:val="0"/>
              <w:jc w:val="center"/>
              <w:rPr>
                <w:rFonts w:ascii="黑体" w:hAnsi="黑体" w:eastAsia="黑体"/>
                <w:bCs/>
                <w:sz w:val="21"/>
                <w:szCs w:val="21"/>
              </w:rPr>
            </w:pPr>
          </w:p>
        </w:tc>
        <w:tc>
          <w:tcPr>
            <w:tcW w:w="1697" w:type="dxa"/>
            <w:vMerge w:val="continue"/>
          </w:tcPr>
          <w:p w14:paraId="53D1F8C8">
            <w:pPr>
              <w:widowControl w:val="0"/>
              <w:snapToGrid w:val="0"/>
              <w:jc w:val="center"/>
              <w:rPr>
                <w:rFonts w:ascii="黑体" w:hAnsi="黑体" w:eastAsia="黑体"/>
                <w:bCs/>
                <w:sz w:val="21"/>
                <w:szCs w:val="21"/>
              </w:rPr>
            </w:pPr>
          </w:p>
        </w:tc>
        <w:tc>
          <w:tcPr>
            <w:tcW w:w="708" w:type="dxa"/>
            <w:vAlign w:val="center"/>
          </w:tcPr>
          <w:p w14:paraId="0358E47E">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50B7054B">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2EB432D9">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7ACED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79F1A14">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6A5CDF86">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077CFFAD">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005CDBC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7A39B64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6C308EB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1A30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E6828F5">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22EA65AA">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0D2ED4DF">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5B76C0D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18C4416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20</w:t>
            </w:r>
          </w:p>
        </w:tc>
        <w:tc>
          <w:tcPr>
            <w:tcW w:w="700" w:type="dxa"/>
            <w:tcBorders>
              <w:right w:val="single" w:color="auto" w:sz="12" w:space="0"/>
            </w:tcBorders>
            <w:vAlign w:val="center"/>
          </w:tcPr>
          <w:p w14:paraId="1054B15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20</w:t>
            </w:r>
          </w:p>
        </w:tc>
      </w:tr>
      <w:tr w14:paraId="73233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F7D81E0">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16DEDD82">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7094254C">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6CDA967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0504BB4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27777C8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00BD6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E4D5243">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73425845">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6C2D2DA2">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1C6DD31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C31308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6DDAA76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501CB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03990596">
            <w:pPr>
              <w:widowControl w:val="0"/>
              <w:snapToGrid w:val="0"/>
              <w:jc w:val="center"/>
            </w:pPr>
            <w:r>
              <w:rPr>
                <w:rFonts w:hint="eastAsia" w:ascii="Times New Roman" w:hAnsi="Times New Roman"/>
                <w:bCs/>
                <w:sz w:val="21"/>
                <w:szCs w:val="21"/>
              </w:rPr>
              <w:t>合计</w:t>
            </w:r>
          </w:p>
        </w:tc>
        <w:tc>
          <w:tcPr>
            <w:tcW w:w="708" w:type="dxa"/>
            <w:tcBorders>
              <w:bottom w:val="single" w:color="auto" w:sz="12" w:space="0"/>
            </w:tcBorders>
            <w:vAlign w:val="center"/>
          </w:tcPr>
          <w:p w14:paraId="0A105B3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06A5449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4F5AA1D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2DD6E9A3">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7C8E8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vAlign w:val="center"/>
          </w:tcPr>
          <w:p w14:paraId="5B87F4B5">
            <w:pPr>
              <w:pStyle w:val="16"/>
              <w:jc w:val="left"/>
              <w:rPr>
                <w:color w:val="auto"/>
                <w:szCs w:val="16"/>
              </w:rPr>
            </w:pPr>
            <w:r>
              <w:rPr>
                <w:rFonts w:hint="eastAsia" w:ascii="黑体" w:hAnsi="黑体"/>
                <w:color w:val="auto"/>
                <w:szCs w:val="18"/>
              </w:rPr>
              <w:t xml:space="preserve">序号 </w:t>
            </w:r>
          </w:p>
        </w:tc>
        <w:tc>
          <w:tcPr>
            <w:tcW w:w="3021" w:type="dxa"/>
            <w:tcBorders>
              <w:top w:val="single" w:color="auto" w:sz="4" w:space="0"/>
              <w:left w:val="single" w:color="auto" w:sz="4" w:space="0"/>
              <w:right w:val="single" w:color="auto" w:sz="4" w:space="0"/>
            </w:tcBorders>
            <w:vAlign w:val="center"/>
          </w:tcPr>
          <w:p w14:paraId="1BB5D961">
            <w:pPr>
              <w:pStyle w:val="16"/>
              <w:ind w:firstLine="630" w:firstLineChars="300"/>
              <w:jc w:val="left"/>
              <w:rPr>
                <w:color w:val="auto"/>
                <w:szCs w:val="16"/>
              </w:rPr>
            </w:pPr>
            <w:r>
              <w:rPr>
                <w:rFonts w:hint="eastAsia"/>
                <w:color w:val="auto"/>
                <w:szCs w:val="16"/>
              </w:rPr>
              <w:t>实验项目名称</w:t>
            </w:r>
          </w:p>
        </w:tc>
        <w:tc>
          <w:tcPr>
            <w:tcW w:w="3110" w:type="dxa"/>
            <w:tcBorders>
              <w:top w:val="single" w:color="auto" w:sz="4" w:space="0"/>
              <w:left w:val="single" w:color="auto" w:sz="4" w:space="0"/>
              <w:right w:val="single" w:color="auto" w:sz="4" w:space="0"/>
            </w:tcBorders>
            <w:vAlign w:val="center"/>
          </w:tcPr>
          <w:p w14:paraId="719FB991">
            <w:pPr>
              <w:pStyle w:val="16"/>
              <w:ind w:firstLine="480"/>
              <w:jc w:val="left"/>
              <w:rPr>
                <w:color w:val="auto"/>
                <w:szCs w:val="16"/>
              </w:rPr>
            </w:pPr>
            <w:r>
              <w:rPr>
                <w:rFonts w:hint="eastAsia"/>
                <w:color w:val="auto"/>
                <w:szCs w:val="16"/>
              </w:rPr>
              <w:t>目标要求与主要内容</w:t>
            </w:r>
          </w:p>
        </w:tc>
        <w:tc>
          <w:tcPr>
            <w:tcW w:w="810" w:type="dxa"/>
            <w:tcBorders>
              <w:top w:val="single" w:color="auto" w:sz="4" w:space="0"/>
              <w:left w:val="single" w:color="auto" w:sz="4" w:space="0"/>
              <w:right w:val="single" w:color="auto" w:sz="4" w:space="0"/>
            </w:tcBorders>
            <w:vAlign w:val="center"/>
          </w:tcPr>
          <w:p w14:paraId="478A7307">
            <w:pPr>
              <w:pStyle w:val="16"/>
              <w:jc w:val="left"/>
              <w:rPr>
                <w:color w:val="auto"/>
                <w:szCs w:val="16"/>
              </w:rPr>
            </w:pPr>
            <w:r>
              <w:rPr>
                <w:rFonts w:hint="eastAsia"/>
                <w:color w:val="auto"/>
                <w:szCs w:val="16"/>
              </w:rPr>
              <w:t>实验 时数</w:t>
            </w:r>
          </w:p>
        </w:tc>
        <w:tc>
          <w:tcPr>
            <w:tcW w:w="758" w:type="dxa"/>
            <w:tcBorders>
              <w:top w:val="single" w:color="auto" w:sz="4" w:space="0"/>
              <w:left w:val="single" w:color="auto" w:sz="4" w:space="0"/>
              <w:right w:val="single" w:color="auto" w:sz="4" w:space="0"/>
            </w:tcBorders>
            <w:vAlign w:val="center"/>
          </w:tcPr>
          <w:p w14:paraId="67BEE363">
            <w:pPr>
              <w:pStyle w:val="16"/>
              <w:jc w:val="left"/>
              <w:rPr>
                <w:color w:val="auto"/>
                <w:szCs w:val="16"/>
              </w:rPr>
            </w:pPr>
            <w:r>
              <w:rPr>
                <w:rFonts w:hint="eastAsia"/>
                <w:color w:val="auto"/>
                <w:szCs w:val="16"/>
              </w:rPr>
              <w:t>实验 类型</w:t>
            </w:r>
          </w:p>
        </w:tc>
      </w:tr>
      <w:tr w14:paraId="75EC5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620C8C85">
            <w:pPr>
              <w:pStyle w:val="17"/>
              <w:rPr>
                <w:rFonts w:ascii="宋体" w:hAnsi="宋体"/>
                <w:bCs/>
                <w:color w:val="auto"/>
              </w:rPr>
            </w:pPr>
            <w:r>
              <w:rPr>
                <w:rFonts w:hint="eastAsia"/>
                <w:bCs/>
                <w:color w:val="auto"/>
              </w:rPr>
              <w:t>1</w:t>
            </w:r>
          </w:p>
        </w:tc>
        <w:tc>
          <w:tcPr>
            <w:tcW w:w="3021" w:type="dxa"/>
            <w:tcBorders>
              <w:left w:val="single" w:color="auto" w:sz="4" w:space="0"/>
              <w:right w:val="single" w:color="auto" w:sz="4" w:space="0"/>
            </w:tcBorders>
            <w:vAlign w:val="center"/>
          </w:tcPr>
          <w:p w14:paraId="77E9DC57">
            <w:pPr>
              <w:pStyle w:val="17"/>
              <w:rPr>
                <w:rFonts w:ascii="宋体" w:hAnsi="宋体" w:cs="Times New Roman"/>
                <w:bCs/>
                <w:color w:val="auto"/>
              </w:rPr>
            </w:pPr>
            <w:r>
              <w:rPr>
                <w:rFonts w:hint="eastAsia" w:ascii="宋体" w:hAnsi="宋体"/>
                <w:bCs/>
                <w:color w:val="auto"/>
              </w:rPr>
              <w:t>基本技术动作示范</w:t>
            </w:r>
          </w:p>
        </w:tc>
        <w:tc>
          <w:tcPr>
            <w:tcW w:w="3110" w:type="dxa"/>
            <w:tcBorders>
              <w:left w:val="single" w:color="auto" w:sz="4" w:space="0"/>
              <w:right w:val="single" w:color="auto" w:sz="4" w:space="0"/>
            </w:tcBorders>
            <w:vAlign w:val="center"/>
          </w:tcPr>
          <w:p w14:paraId="476FDDC7">
            <w:pPr>
              <w:pStyle w:val="17"/>
              <w:jc w:val="left"/>
              <w:rPr>
                <w:rFonts w:ascii="宋体" w:hAnsi="宋体"/>
                <w:bCs/>
                <w:color w:val="auto"/>
              </w:rPr>
            </w:pPr>
            <w:r>
              <w:rPr>
                <w:rFonts w:hint="eastAsia" w:ascii="宋体" w:hAnsi="宋体"/>
                <w:bCs/>
                <w:color w:val="auto"/>
              </w:rPr>
              <w:t>掌握拓展训练四个基本环节，提高身体的灵活与协调能力。</w:t>
            </w:r>
          </w:p>
        </w:tc>
        <w:tc>
          <w:tcPr>
            <w:tcW w:w="810" w:type="dxa"/>
            <w:tcBorders>
              <w:left w:val="single" w:color="auto" w:sz="4" w:space="0"/>
              <w:right w:val="single" w:color="auto" w:sz="4" w:space="0"/>
            </w:tcBorders>
            <w:vAlign w:val="center"/>
          </w:tcPr>
          <w:p w14:paraId="0330D05D">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2380D4E7">
            <w:pPr>
              <w:pStyle w:val="17"/>
              <w:rPr>
                <w:rFonts w:ascii="宋体" w:hAnsi="宋体"/>
                <w:bCs/>
                <w:color w:val="auto"/>
              </w:rPr>
            </w:pPr>
            <w:r>
              <w:rPr>
                <w:bCs/>
                <w:color w:val="auto"/>
              </w:rPr>
              <w:t>①</w:t>
            </w:r>
          </w:p>
        </w:tc>
      </w:tr>
      <w:tr w14:paraId="4F93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4B43ED6F">
            <w:pPr>
              <w:pStyle w:val="17"/>
              <w:rPr>
                <w:rFonts w:ascii="宋体" w:hAnsi="宋体"/>
                <w:bCs/>
                <w:color w:val="auto"/>
              </w:rPr>
            </w:pPr>
            <w:r>
              <w:rPr>
                <w:rFonts w:hint="eastAsia"/>
                <w:bCs/>
                <w:color w:val="auto"/>
              </w:rPr>
              <w:t>2</w:t>
            </w:r>
          </w:p>
        </w:tc>
        <w:tc>
          <w:tcPr>
            <w:tcW w:w="3021" w:type="dxa"/>
            <w:tcBorders>
              <w:left w:val="single" w:color="auto" w:sz="4" w:space="0"/>
              <w:right w:val="single" w:color="auto" w:sz="4" w:space="0"/>
            </w:tcBorders>
            <w:vAlign w:val="center"/>
          </w:tcPr>
          <w:p w14:paraId="1E3E7F09">
            <w:pPr>
              <w:pStyle w:val="17"/>
              <w:rPr>
                <w:rFonts w:ascii="宋体" w:hAnsi="宋体" w:cs="Times New Roman"/>
                <w:bCs/>
                <w:color w:val="auto"/>
              </w:rPr>
            </w:pPr>
            <w:r>
              <w:rPr>
                <w:rFonts w:hint="eastAsia" w:ascii="宋体" w:hAnsi="宋体" w:cs="Times New Roman"/>
                <w:bCs/>
                <w:color w:val="auto"/>
              </w:rPr>
              <w:t>组织开展拓展技能实践</w:t>
            </w:r>
          </w:p>
        </w:tc>
        <w:tc>
          <w:tcPr>
            <w:tcW w:w="3110" w:type="dxa"/>
            <w:tcBorders>
              <w:left w:val="single" w:color="auto" w:sz="4" w:space="0"/>
              <w:right w:val="single" w:color="auto" w:sz="4" w:space="0"/>
            </w:tcBorders>
            <w:vAlign w:val="center"/>
          </w:tcPr>
          <w:p w14:paraId="00552E36">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vAlign w:val="center"/>
          </w:tcPr>
          <w:p w14:paraId="64862FCD">
            <w:pPr>
              <w:pStyle w:val="17"/>
              <w:rPr>
                <w:rFonts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vAlign w:val="center"/>
          </w:tcPr>
          <w:p w14:paraId="1C76764B">
            <w:pPr>
              <w:pStyle w:val="17"/>
              <w:rPr>
                <w:rFonts w:ascii="宋体" w:hAnsi="宋体"/>
                <w:bCs/>
                <w:color w:val="auto"/>
              </w:rPr>
            </w:pPr>
            <w:r>
              <w:rPr>
                <w:rFonts w:hint="eastAsia"/>
                <w:bCs/>
                <w:color w:val="auto"/>
              </w:rPr>
              <w:t>④</w:t>
            </w:r>
          </w:p>
        </w:tc>
      </w:tr>
      <w:tr w14:paraId="164A7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0F47A0A3">
            <w:pPr>
              <w:pStyle w:val="17"/>
              <w:rPr>
                <w:rFonts w:ascii="宋体" w:hAnsi="宋体"/>
                <w:bCs/>
                <w:color w:val="auto"/>
              </w:rPr>
            </w:pPr>
            <w:r>
              <w:rPr>
                <w:rFonts w:hint="eastAsia"/>
                <w:bCs/>
                <w:color w:val="auto"/>
              </w:rPr>
              <w:t>3</w:t>
            </w:r>
          </w:p>
        </w:tc>
        <w:tc>
          <w:tcPr>
            <w:tcW w:w="3021" w:type="dxa"/>
            <w:tcBorders>
              <w:left w:val="single" w:color="auto" w:sz="4" w:space="0"/>
              <w:right w:val="single" w:color="auto" w:sz="4" w:space="0"/>
            </w:tcBorders>
            <w:vAlign w:val="center"/>
          </w:tcPr>
          <w:p w14:paraId="203CA655">
            <w:pPr>
              <w:pStyle w:val="17"/>
              <w:rPr>
                <w:rFonts w:ascii="宋体" w:hAnsi="宋体" w:cs="Times New Roman"/>
                <w:bCs/>
                <w:color w:val="auto"/>
              </w:rPr>
            </w:pPr>
            <w:r>
              <w:rPr>
                <w:rFonts w:hint="eastAsia" w:ascii="宋体" w:hAnsi="宋体" w:cs="Times New Roman"/>
                <w:bCs/>
                <w:color w:val="auto"/>
              </w:rPr>
              <w:t>组织课内教学竞赛</w:t>
            </w:r>
          </w:p>
        </w:tc>
        <w:tc>
          <w:tcPr>
            <w:tcW w:w="3110" w:type="dxa"/>
            <w:tcBorders>
              <w:left w:val="single" w:color="auto" w:sz="4" w:space="0"/>
              <w:right w:val="single" w:color="auto" w:sz="4" w:space="0"/>
            </w:tcBorders>
            <w:vAlign w:val="center"/>
          </w:tcPr>
          <w:p w14:paraId="6E34A8D1">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vAlign w:val="center"/>
          </w:tcPr>
          <w:p w14:paraId="173C0311">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27F89A0F">
            <w:pPr>
              <w:pStyle w:val="17"/>
              <w:rPr>
                <w:rFonts w:ascii="宋体" w:hAnsi="宋体"/>
                <w:bCs/>
                <w:color w:val="auto"/>
              </w:rPr>
            </w:pPr>
            <w:r>
              <w:rPr>
                <w:bCs/>
                <w:color w:val="auto"/>
              </w:rPr>
              <w:t>②</w:t>
            </w:r>
          </w:p>
        </w:tc>
      </w:tr>
      <w:tr w14:paraId="5237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13DE24E7">
            <w:pPr>
              <w:pStyle w:val="17"/>
              <w:rPr>
                <w:color w:val="auto"/>
              </w:rPr>
            </w:pPr>
          </w:p>
        </w:tc>
        <w:tc>
          <w:tcPr>
            <w:tcW w:w="3021" w:type="dxa"/>
            <w:tcBorders>
              <w:left w:val="single" w:color="auto" w:sz="4" w:space="0"/>
              <w:right w:val="single" w:color="auto" w:sz="4" w:space="0"/>
            </w:tcBorders>
            <w:vAlign w:val="center"/>
          </w:tcPr>
          <w:p w14:paraId="5906FCB4">
            <w:pPr>
              <w:pStyle w:val="17"/>
              <w:rPr>
                <w:rFonts w:ascii="宋体" w:hAnsi="宋体" w:cs="Times New Roman"/>
                <w:b/>
                <w:bCs/>
                <w:color w:val="auto"/>
              </w:rPr>
            </w:pPr>
          </w:p>
        </w:tc>
        <w:tc>
          <w:tcPr>
            <w:tcW w:w="3110" w:type="dxa"/>
            <w:tcBorders>
              <w:left w:val="single" w:color="auto" w:sz="4" w:space="0"/>
              <w:right w:val="single" w:color="auto" w:sz="4" w:space="0"/>
            </w:tcBorders>
            <w:vAlign w:val="center"/>
          </w:tcPr>
          <w:p w14:paraId="12DBD67E">
            <w:pPr>
              <w:pStyle w:val="17"/>
              <w:rPr>
                <w:rFonts w:ascii="宋体" w:hAnsi="宋体"/>
                <w:color w:val="auto"/>
              </w:rPr>
            </w:pPr>
          </w:p>
        </w:tc>
        <w:tc>
          <w:tcPr>
            <w:tcW w:w="810" w:type="dxa"/>
            <w:tcBorders>
              <w:left w:val="single" w:color="auto" w:sz="4" w:space="0"/>
              <w:right w:val="single" w:color="auto" w:sz="4" w:space="0"/>
            </w:tcBorders>
            <w:vAlign w:val="center"/>
          </w:tcPr>
          <w:p w14:paraId="37A336EB">
            <w:pPr>
              <w:pStyle w:val="17"/>
              <w:rPr>
                <w:rFonts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vAlign w:val="center"/>
          </w:tcPr>
          <w:p w14:paraId="55AC56B4">
            <w:pPr>
              <w:pStyle w:val="17"/>
              <w:rPr>
                <w:color w:val="auto"/>
              </w:rPr>
            </w:pPr>
          </w:p>
        </w:tc>
      </w:tr>
    </w:tbl>
    <w:p w14:paraId="1C4E5291">
      <w:pPr>
        <w:pStyle w:val="20"/>
        <w:spacing w:before="163" w:beforeLines="50" w:after="163"/>
      </w:pPr>
      <w:r>
        <w:t>实验</w:t>
      </w:r>
      <w:r>
        <w:rPr>
          <w:rFonts w:hint="eastAsia"/>
        </w:rPr>
        <w:t>类</w:t>
      </w:r>
      <w:r>
        <w:t>型</w:t>
      </w:r>
      <w:r>
        <w:rPr>
          <w:rFonts w:hint="eastAsia"/>
        </w:rPr>
        <w:t xml:space="preserve">： </w:t>
      </w:r>
      <w:r>
        <w:t>①</w:t>
      </w:r>
      <w:r>
        <w:rPr>
          <w:rFonts w:hint="eastAsia"/>
        </w:rPr>
        <w:t>演</w:t>
      </w:r>
      <w:r>
        <w:t>示型</w:t>
      </w:r>
      <w:r>
        <w:rPr>
          <w:rFonts w:hint="eastAsia"/>
        </w:rPr>
        <w:t xml:space="preserve"> </w:t>
      </w:r>
      <w:r>
        <w:t>②验证型</w:t>
      </w:r>
      <w:r>
        <w:rPr>
          <w:rFonts w:hint="eastAsia"/>
        </w:rPr>
        <w:t xml:space="preserve"> </w:t>
      </w:r>
      <w:r>
        <w:t>③设计型</w:t>
      </w:r>
      <w:r>
        <w:rPr>
          <w:rFonts w:hint="eastAsia"/>
        </w:rPr>
        <w:t xml:space="preserve"> ④综合</w:t>
      </w:r>
      <w:r>
        <w:t>型</w:t>
      </w:r>
    </w:p>
    <w:p w14:paraId="2975CCEF">
      <w:pPr>
        <w:pStyle w:val="20"/>
        <w:spacing w:before="326" w:beforeLines="100" w:after="163"/>
        <w:rPr>
          <w:rFonts w:ascii="黑体" w:hAnsi="黑体" w:eastAsia="黑体"/>
          <w:sz w:val="28"/>
          <w:szCs w:val="28"/>
        </w:rPr>
      </w:pPr>
      <w:r>
        <w:rPr>
          <w:rFonts w:hint="eastAsia" w:ascii="黑体" w:hAnsi="黑体" w:eastAsia="黑体"/>
          <w:sz w:val="28"/>
          <w:szCs w:val="28"/>
        </w:rPr>
        <w:t>四、课程思政教学设计</w:t>
      </w:r>
    </w:p>
    <w:tbl>
      <w:tblPr>
        <w:tblStyle w:val="11"/>
        <w:tblW w:w="495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05"/>
      </w:tblGrid>
      <w:tr w14:paraId="2FADA9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07" w:type="dxa"/>
            <w:vAlign w:val="center"/>
          </w:tcPr>
          <w:p w14:paraId="0A109D13">
            <w:pPr>
              <w:widowControl w:val="0"/>
              <w:ind w:firstLine="420" w:firstLineChars="200"/>
              <w:jc w:val="both"/>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根据学校人才培养八大核心素养培养要求和思想政治教育目标，体育类课程要树立“健康第一”的教育理念，注重爱国主义教育和传统文化教育，培养学生顽强拼搏、奋斗有我的信念，激发学生提升全民族身体素质的责任感。通过实践活动形成将体育课程教学内容向思想政治教育潜移默化的过渡能力，即将思想政治教育巧妙地融入体育课堂教学，通过改进教学内容使学生切身感受到体育的魅力和自我价值的实现，实现“育体”、“育心”与“育人”的结合，通过体育塑造心灵、健全人格。</w:t>
            </w:r>
          </w:p>
          <w:p w14:paraId="6BECEF25">
            <w:pPr>
              <w:widowControl w:val="0"/>
              <w:ind w:firstLine="420" w:firstLineChars="200"/>
              <w:jc w:val="both"/>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拓展课程教学以学生发展为中心组织教学。本课程大多是以团队为单位来进行各种项目活动，这就要求学生在上课期间要服从团队管理、以集体荣誉为主，为自己的团队奉献自己的微薄之力。拓展训练的教学任务是通过本课程提高学生对于健康理念的理解，特别是可以锻炼学生的心理和社会适应能力；提高学生对</w:t>
            </w:r>
            <w:r>
              <w:rPr>
                <w:rFonts w:cs="仿宋_GB2312" w:asciiTheme="minorEastAsia" w:hAnsiTheme="minorEastAsia" w:eastAsiaTheme="minorEastAsia"/>
                <w:sz w:val="21"/>
                <w:szCs w:val="21"/>
              </w:rPr>
              <w:t xml:space="preserve"> “体验式学习 ”和 “大体育、大文化 ”教育目的总体认识；提高学生对体育教学质量的认识和获取体育知</w:t>
            </w:r>
            <w:r>
              <w:rPr>
                <w:rFonts w:hint="eastAsia" w:cs="仿宋_GB2312" w:asciiTheme="minorEastAsia" w:hAnsiTheme="minorEastAsia" w:eastAsiaTheme="minorEastAsia"/>
                <w:sz w:val="21"/>
                <w:szCs w:val="21"/>
              </w:rPr>
              <w:t>识全面提高自身素质的能力；强调课程思想和政策教学；培养学生对体育教学的积极态度同时，还可以提高学生对体育教育的理解和提高自身素质的能力；强调课程思想教学，培养学生对体育教育的积极态度、兴趣和能力，引导其树立正确的世界观、人生观和价值观，树立“健康第一”的意识。通过特定的内容、生动形象的拓展教学情景，使课堂处处体现思政元素的渗入，真正达到提高学生综合素养的目的；添加趣味性体育运动项目，提高学生的运动技巧，不仅能释放学生学习压力，还能帮助学生养成良好的体育运动习惯，最终为良好体育锻炼风气的形成创造良好条件；帮助学生构建享受体育锻的能力，更全面的增强体质、健全人格、锻炼意志。要让体育成为学生在业余时间广泛参与、自觉参与、乐于参与的课程，利用好体育这门学科的特殊性有效提升德育的覆盖面。</w:t>
            </w:r>
          </w:p>
          <w:p w14:paraId="0D444A7E">
            <w:pPr>
              <w:widowControl w:val="0"/>
              <w:spacing w:line="340" w:lineRule="atLeast"/>
              <w:ind w:firstLine="480"/>
              <w:jc w:val="both"/>
              <w:rPr>
                <w:rFonts w:cs="仿宋_GB2312" w:asciiTheme="minorEastAsia" w:hAnsiTheme="minorEastAsia" w:eastAsiaTheme="minorEastAsia"/>
                <w:sz w:val="20"/>
                <w:szCs w:val="20"/>
              </w:rPr>
            </w:pPr>
            <w:r>
              <w:rPr>
                <w:rFonts w:hint="eastAsia" w:cs="仿宋_GB2312" w:asciiTheme="minorEastAsia" w:hAnsiTheme="minorEastAsia" w:eastAsiaTheme="minorEastAsia"/>
                <w:sz w:val="21"/>
                <w:szCs w:val="21"/>
              </w:rPr>
              <w:t>通过组织教学比赛使学生对规则的学习及掌握更加深刻，在比赛中培养了学生的团队合作能力和人际交往能力；运动规则和竞赛规则的讲解以及课堂纪律要求，潜移默化的提高了学生规则意识和社会道德修养；要求课外运动</w:t>
            </w:r>
            <w:r>
              <w:rPr>
                <w:rFonts w:cs="仿宋_GB2312" w:asciiTheme="minorEastAsia" w:hAnsiTheme="minorEastAsia" w:eastAsiaTheme="minorEastAsia"/>
                <w:sz w:val="21"/>
                <w:szCs w:val="21"/>
              </w:rPr>
              <w:t>app跑的练习，提高了学生自主锻炼能力，帮助学生树立终身体育意识打下坚实的基础。</w:t>
            </w:r>
          </w:p>
        </w:tc>
      </w:tr>
    </w:tbl>
    <w:p w14:paraId="2903AD63">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2D106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78305A0F">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6660FCA9">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70F5B41F">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50F433B0">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728C1851">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2CFD1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1190D9A4">
            <w:pPr>
              <w:widowControl w:val="0"/>
              <w:snapToGrid w:val="0"/>
              <w:jc w:val="center"/>
              <w:rPr>
                <w:rFonts w:ascii="黑体" w:hAnsi="黑体" w:eastAsia="黑体"/>
                <w:bCs/>
                <w:sz w:val="21"/>
                <w:szCs w:val="21"/>
              </w:rPr>
            </w:pPr>
          </w:p>
        </w:tc>
        <w:tc>
          <w:tcPr>
            <w:tcW w:w="709" w:type="dxa"/>
            <w:vMerge w:val="continue"/>
          </w:tcPr>
          <w:p w14:paraId="26D54265">
            <w:pPr>
              <w:pStyle w:val="19"/>
              <w:widowControl w:val="0"/>
              <w:jc w:val="both"/>
              <w:rPr>
                <w:rFonts w:ascii="黑体" w:hAnsi="黑体"/>
                <w:bCs/>
                <w:sz w:val="21"/>
                <w:szCs w:val="21"/>
              </w:rPr>
            </w:pPr>
          </w:p>
        </w:tc>
        <w:tc>
          <w:tcPr>
            <w:tcW w:w="2353" w:type="dxa"/>
            <w:vMerge w:val="continue"/>
            <w:tcBorders>
              <w:right w:val="double" w:color="auto" w:sz="4" w:space="0"/>
            </w:tcBorders>
          </w:tcPr>
          <w:p w14:paraId="2FD07711">
            <w:pPr>
              <w:pStyle w:val="19"/>
              <w:widowControl w:val="0"/>
              <w:jc w:val="both"/>
              <w:rPr>
                <w:rFonts w:ascii="黑体" w:hAnsi="黑体"/>
                <w:bCs/>
                <w:sz w:val="21"/>
                <w:szCs w:val="21"/>
              </w:rPr>
            </w:pPr>
          </w:p>
        </w:tc>
        <w:tc>
          <w:tcPr>
            <w:tcW w:w="612" w:type="dxa"/>
            <w:tcBorders>
              <w:left w:val="double" w:color="auto" w:sz="4" w:space="0"/>
            </w:tcBorders>
            <w:vAlign w:val="center"/>
          </w:tcPr>
          <w:p w14:paraId="5DA9BEE0">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5A53D5EB">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5E0B29EC">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1E69D2EB">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56EA8619">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32AE36DD">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7E16309B">
            <w:pPr>
              <w:pStyle w:val="19"/>
              <w:widowControl w:val="0"/>
              <w:spacing w:line="240" w:lineRule="auto"/>
              <w:jc w:val="center"/>
              <w:rPr>
                <w:rFonts w:ascii="黑体" w:hAnsi="黑体"/>
                <w:bCs/>
                <w:sz w:val="21"/>
                <w:szCs w:val="21"/>
              </w:rPr>
            </w:pPr>
          </w:p>
        </w:tc>
      </w:tr>
      <w:tr w14:paraId="31E21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0A85779">
            <w:pPr>
              <w:widowControl w:val="0"/>
              <w:snapToGrid w:val="0"/>
              <w:jc w:val="center"/>
              <w:rPr>
                <w:rFonts w:cs="Arial" w:asciiTheme="minorEastAsia" w:hAnsiTheme="minorEastAsia" w:eastAsiaTheme="minorEastAsia"/>
                <w:color w:val="000000"/>
                <w:sz w:val="21"/>
                <w:szCs w:val="21"/>
              </w:rPr>
            </w:pPr>
            <w:r>
              <w:rPr>
                <w:rFonts w:cs="Arial" w:asciiTheme="minorEastAsia" w:hAnsiTheme="minorEastAsia" w:eastAsiaTheme="minorEastAsia"/>
                <w:color w:val="000000"/>
                <w:sz w:val="21"/>
                <w:szCs w:val="21"/>
              </w:rPr>
              <w:t>X1</w:t>
            </w:r>
          </w:p>
        </w:tc>
        <w:tc>
          <w:tcPr>
            <w:tcW w:w="709" w:type="dxa"/>
            <w:vAlign w:val="center"/>
          </w:tcPr>
          <w:p w14:paraId="1BA51D51">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7E286DA6">
            <w:pPr>
              <w:pStyle w:val="17"/>
              <w:widowControl w:val="0"/>
              <w:rPr>
                <w:rFonts w:asciiTheme="minorEastAsia" w:hAnsiTheme="minorEastAsia" w:eastAsiaTheme="minorEastAsia"/>
              </w:rPr>
            </w:pPr>
            <w:r>
              <w:rPr>
                <w:rFonts w:hint="eastAsia" w:cs="Arial" w:asciiTheme="minorEastAsia" w:hAnsiTheme="minorEastAsia" w:eastAsiaTheme="minorEastAsia"/>
              </w:rPr>
              <w:t>拓展专项评价</w:t>
            </w:r>
          </w:p>
        </w:tc>
        <w:tc>
          <w:tcPr>
            <w:tcW w:w="612" w:type="dxa"/>
            <w:tcBorders>
              <w:left w:val="double" w:color="auto" w:sz="4" w:space="0"/>
            </w:tcBorders>
            <w:vAlign w:val="center"/>
          </w:tcPr>
          <w:p w14:paraId="190ADBAC">
            <w:pPr>
              <w:pStyle w:val="17"/>
              <w:widowControl w:val="0"/>
              <w:rPr>
                <w:rFonts w:ascii="宋体" w:hAnsi="宋体"/>
              </w:rPr>
            </w:pPr>
            <w:r>
              <w:rPr>
                <w:rFonts w:ascii="宋体" w:hAnsi="宋体"/>
              </w:rPr>
              <w:t>20</w:t>
            </w:r>
          </w:p>
        </w:tc>
        <w:tc>
          <w:tcPr>
            <w:tcW w:w="612" w:type="dxa"/>
            <w:vAlign w:val="center"/>
          </w:tcPr>
          <w:p w14:paraId="1EA941B9">
            <w:pPr>
              <w:pStyle w:val="17"/>
              <w:widowControl w:val="0"/>
              <w:rPr>
                <w:rFonts w:ascii="宋体" w:hAnsi="宋体"/>
              </w:rPr>
            </w:pPr>
            <w:r>
              <w:rPr>
                <w:rFonts w:ascii="宋体" w:hAnsi="宋体"/>
              </w:rPr>
              <w:t>10</w:t>
            </w:r>
          </w:p>
        </w:tc>
        <w:tc>
          <w:tcPr>
            <w:tcW w:w="612" w:type="dxa"/>
            <w:vAlign w:val="center"/>
          </w:tcPr>
          <w:p w14:paraId="130D39EE">
            <w:pPr>
              <w:pStyle w:val="17"/>
              <w:widowControl w:val="0"/>
              <w:rPr>
                <w:rFonts w:ascii="宋体" w:hAnsi="宋体"/>
              </w:rPr>
            </w:pPr>
            <w:r>
              <w:rPr>
                <w:rFonts w:hint="eastAsia" w:ascii="宋体" w:hAnsi="宋体"/>
              </w:rPr>
              <w:t>4</w:t>
            </w:r>
            <w:r>
              <w:rPr>
                <w:rFonts w:ascii="宋体" w:hAnsi="宋体"/>
              </w:rPr>
              <w:t>0</w:t>
            </w:r>
          </w:p>
        </w:tc>
        <w:tc>
          <w:tcPr>
            <w:tcW w:w="612" w:type="dxa"/>
            <w:vAlign w:val="center"/>
          </w:tcPr>
          <w:p w14:paraId="61422842">
            <w:pPr>
              <w:pStyle w:val="17"/>
              <w:widowControl w:val="0"/>
              <w:rPr>
                <w:rFonts w:ascii="宋体" w:hAnsi="宋体"/>
              </w:rPr>
            </w:pPr>
            <w:r>
              <w:rPr>
                <w:rFonts w:hint="eastAsia" w:ascii="宋体" w:hAnsi="宋体"/>
              </w:rPr>
              <w:t>1</w:t>
            </w:r>
            <w:r>
              <w:rPr>
                <w:rFonts w:ascii="宋体" w:hAnsi="宋体"/>
              </w:rPr>
              <w:t>0</w:t>
            </w:r>
          </w:p>
        </w:tc>
        <w:tc>
          <w:tcPr>
            <w:tcW w:w="612" w:type="dxa"/>
            <w:vAlign w:val="center"/>
          </w:tcPr>
          <w:p w14:paraId="76A346AF">
            <w:pPr>
              <w:pStyle w:val="17"/>
              <w:widowControl w:val="0"/>
              <w:rPr>
                <w:rFonts w:ascii="宋体" w:hAnsi="宋体"/>
              </w:rPr>
            </w:pPr>
            <w:r>
              <w:rPr>
                <w:rFonts w:hint="eastAsia" w:ascii="宋体" w:hAnsi="宋体"/>
              </w:rPr>
              <w:t>1</w:t>
            </w:r>
            <w:r>
              <w:rPr>
                <w:rFonts w:ascii="宋体" w:hAnsi="宋体"/>
              </w:rPr>
              <w:t>0</w:t>
            </w:r>
          </w:p>
        </w:tc>
        <w:tc>
          <w:tcPr>
            <w:tcW w:w="612" w:type="dxa"/>
            <w:vAlign w:val="center"/>
          </w:tcPr>
          <w:p w14:paraId="2C93C01D">
            <w:pPr>
              <w:pStyle w:val="17"/>
              <w:widowControl w:val="0"/>
              <w:rPr>
                <w:rFonts w:ascii="宋体" w:hAnsi="宋体"/>
              </w:rPr>
            </w:pPr>
            <w:r>
              <w:rPr>
                <w:rFonts w:hint="eastAsia" w:ascii="宋体" w:hAnsi="宋体"/>
              </w:rPr>
              <w:t>1</w:t>
            </w:r>
            <w:r>
              <w:rPr>
                <w:rFonts w:ascii="宋体" w:hAnsi="宋体"/>
              </w:rPr>
              <w:t>0</w:t>
            </w:r>
          </w:p>
        </w:tc>
        <w:tc>
          <w:tcPr>
            <w:tcW w:w="706" w:type="dxa"/>
            <w:tcBorders>
              <w:right w:val="single" w:color="auto" w:sz="12" w:space="0"/>
            </w:tcBorders>
            <w:vAlign w:val="center"/>
          </w:tcPr>
          <w:p w14:paraId="0488D234">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178CC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BDEB0BA">
            <w:pPr>
              <w:widowControl w:val="0"/>
              <w:snapToGrid w:val="0"/>
              <w:jc w:val="center"/>
              <w:rPr>
                <w:rFonts w:cs="Arial" w:asciiTheme="minorEastAsia" w:hAnsiTheme="minorEastAsia" w:eastAsiaTheme="minorEastAsia"/>
                <w:color w:val="000000"/>
                <w:sz w:val="21"/>
                <w:szCs w:val="21"/>
              </w:rPr>
            </w:pPr>
            <w:r>
              <w:rPr>
                <w:rFonts w:cs="Arial" w:asciiTheme="minorEastAsia" w:hAnsiTheme="minorEastAsia" w:eastAsiaTheme="minorEastAsia"/>
                <w:color w:val="000000"/>
                <w:sz w:val="21"/>
                <w:szCs w:val="21"/>
              </w:rPr>
              <w:t>X2</w:t>
            </w:r>
          </w:p>
        </w:tc>
        <w:tc>
          <w:tcPr>
            <w:tcW w:w="709" w:type="dxa"/>
            <w:vAlign w:val="center"/>
          </w:tcPr>
          <w:p w14:paraId="47349F89">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237FF40D">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3FD30F14">
            <w:pPr>
              <w:pStyle w:val="17"/>
              <w:widowControl w:val="0"/>
              <w:rPr>
                <w:rFonts w:ascii="宋体" w:hAnsi="宋体"/>
              </w:rPr>
            </w:pPr>
            <w:r>
              <w:rPr>
                <w:rFonts w:hint="eastAsia" w:ascii="宋体" w:hAnsi="宋体"/>
              </w:rPr>
              <w:t>30</w:t>
            </w:r>
          </w:p>
        </w:tc>
        <w:tc>
          <w:tcPr>
            <w:tcW w:w="612" w:type="dxa"/>
            <w:vAlign w:val="center"/>
          </w:tcPr>
          <w:p w14:paraId="4ECC22B9">
            <w:pPr>
              <w:pStyle w:val="17"/>
              <w:widowControl w:val="0"/>
              <w:rPr>
                <w:rFonts w:ascii="宋体" w:hAnsi="宋体"/>
              </w:rPr>
            </w:pPr>
            <w:r>
              <w:rPr>
                <w:rFonts w:hint="eastAsia" w:ascii="宋体" w:hAnsi="宋体"/>
              </w:rPr>
              <w:t>0</w:t>
            </w:r>
          </w:p>
        </w:tc>
        <w:tc>
          <w:tcPr>
            <w:tcW w:w="612" w:type="dxa"/>
            <w:vAlign w:val="center"/>
          </w:tcPr>
          <w:p w14:paraId="7D8A32E5">
            <w:pPr>
              <w:pStyle w:val="17"/>
              <w:widowControl w:val="0"/>
              <w:rPr>
                <w:rFonts w:ascii="宋体" w:hAnsi="宋体"/>
              </w:rPr>
            </w:pPr>
            <w:r>
              <w:rPr>
                <w:rFonts w:hint="eastAsia" w:ascii="宋体" w:hAnsi="宋体"/>
              </w:rPr>
              <w:t>50</w:t>
            </w:r>
          </w:p>
        </w:tc>
        <w:tc>
          <w:tcPr>
            <w:tcW w:w="612" w:type="dxa"/>
            <w:vAlign w:val="center"/>
          </w:tcPr>
          <w:p w14:paraId="526943ED">
            <w:pPr>
              <w:pStyle w:val="17"/>
              <w:widowControl w:val="0"/>
              <w:rPr>
                <w:rFonts w:ascii="宋体" w:hAnsi="宋体"/>
              </w:rPr>
            </w:pPr>
            <w:r>
              <w:rPr>
                <w:rFonts w:hint="eastAsia" w:ascii="宋体" w:hAnsi="宋体"/>
              </w:rPr>
              <w:t>0</w:t>
            </w:r>
          </w:p>
        </w:tc>
        <w:tc>
          <w:tcPr>
            <w:tcW w:w="612" w:type="dxa"/>
            <w:vAlign w:val="center"/>
          </w:tcPr>
          <w:p w14:paraId="4942AB0A">
            <w:pPr>
              <w:pStyle w:val="17"/>
              <w:widowControl w:val="0"/>
              <w:rPr>
                <w:rFonts w:ascii="宋体" w:hAnsi="宋体"/>
              </w:rPr>
            </w:pPr>
            <w:r>
              <w:rPr>
                <w:rFonts w:hint="eastAsia" w:ascii="宋体" w:hAnsi="宋体"/>
              </w:rPr>
              <w:t>0</w:t>
            </w:r>
          </w:p>
        </w:tc>
        <w:tc>
          <w:tcPr>
            <w:tcW w:w="612" w:type="dxa"/>
            <w:vAlign w:val="center"/>
          </w:tcPr>
          <w:p w14:paraId="090D134A">
            <w:pPr>
              <w:pStyle w:val="17"/>
              <w:widowControl w:val="0"/>
              <w:rPr>
                <w:rFonts w:ascii="宋体" w:hAnsi="宋体"/>
              </w:rPr>
            </w:pPr>
            <w:r>
              <w:rPr>
                <w:rFonts w:hint="eastAsia" w:ascii="宋体" w:hAnsi="宋体"/>
              </w:rPr>
              <w:t>20</w:t>
            </w:r>
          </w:p>
        </w:tc>
        <w:tc>
          <w:tcPr>
            <w:tcW w:w="706" w:type="dxa"/>
            <w:tcBorders>
              <w:right w:val="single" w:color="auto" w:sz="12" w:space="0"/>
            </w:tcBorders>
            <w:vAlign w:val="center"/>
          </w:tcPr>
          <w:p w14:paraId="4C0DB340">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730F1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04BB3FE8">
            <w:pPr>
              <w:widowControl w:val="0"/>
              <w:snapToGrid w:val="0"/>
              <w:jc w:val="center"/>
              <w:rPr>
                <w:rFonts w:cs="Arial" w:asciiTheme="minorEastAsia" w:hAnsiTheme="minorEastAsia" w:eastAsiaTheme="minorEastAsia"/>
                <w:color w:val="000000"/>
                <w:sz w:val="21"/>
                <w:szCs w:val="21"/>
              </w:rPr>
            </w:pPr>
            <w:r>
              <w:rPr>
                <w:rFonts w:cs="Arial" w:asciiTheme="minorEastAsia" w:hAnsiTheme="minorEastAsia" w:eastAsiaTheme="minorEastAsia"/>
                <w:color w:val="000000"/>
                <w:sz w:val="21"/>
                <w:szCs w:val="21"/>
              </w:rPr>
              <w:t>X3</w:t>
            </w:r>
          </w:p>
        </w:tc>
        <w:tc>
          <w:tcPr>
            <w:tcW w:w="709" w:type="dxa"/>
            <w:vAlign w:val="center"/>
          </w:tcPr>
          <w:p w14:paraId="32BDA692">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44B26908">
            <w:pPr>
              <w:pStyle w:val="17"/>
              <w:widowControl w:val="0"/>
              <w:rPr>
                <w:rFonts w:asciiTheme="minorEastAsia" w:hAnsiTheme="minorEastAsia" w:eastAsiaTheme="minorEastAsia"/>
              </w:rPr>
            </w:pPr>
            <w:r>
              <w:rPr>
                <w:rFonts w:cs="Arial" w:asciiTheme="minorEastAsia" w:hAnsiTheme="minorEastAsia" w:eastAsiaTheme="minorEastAsia"/>
              </w:rPr>
              <w:t>《国家学生体质健康标准》测试评价</w:t>
            </w:r>
          </w:p>
        </w:tc>
        <w:tc>
          <w:tcPr>
            <w:tcW w:w="612" w:type="dxa"/>
            <w:tcBorders>
              <w:left w:val="double" w:color="auto" w:sz="4" w:space="0"/>
            </w:tcBorders>
            <w:vAlign w:val="center"/>
          </w:tcPr>
          <w:p w14:paraId="168288D6">
            <w:pPr>
              <w:pStyle w:val="17"/>
              <w:widowControl w:val="0"/>
              <w:rPr>
                <w:rFonts w:ascii="宋体" w:hAnsi="宋体"/>
              </w:rPr>
            </w:pPr>
            <w:r>
              <w:rPr>
                <w:rFonts w:hint="eastAsia" w:ascii="宋体" w:hAnsi="宋体"/>
              </w:rPr>
              <w:t>20</w:t>
            </w:r>
          </w:p>
        </w:tc>
        <w:tc>
          <w:tcPr>
            <w:tcW w:w="612" w:type="dxa"/>
            <w:vAlign w:val="center"/>
          </w:tcPr>
          <w:p w14:paraId="1DA918EB">
            <w:pPr>
              <w:pStyle w:val="17"/>
              <w:widowControl w:val="0"/>
              <w:rPr>
                <w:rFonts w:ascii="宋体" w:hAnsi="宋体"/>
              </w:rPr>
            </w:pPr>
            <w:r>
              <w:rPr>
                <w:rFonts w:hint="eastAsia" w:ascii="宋体" w:hAnsi="宋体"/>
              </w:rPr>
              <w:t>20</w:t>
            </w:r>
          </w:p>
        </w:tc>
        <w:tc>
          <w:tcPr>
            <w:tcW w:w="612" w:type="dxa"/>
            <w:vAlign w:val="center"/>
          </w:tcPr>
          <w:p w14:paraId="00B4E85B">
            <w:pPr>
              <w:pStyle w:val="17"/>
              <w:widowControl w:val="0"/>
              <w:rPr>
                <w:rFonts w:ascii="宋体" w:hAnsi="宋体"/>
              </w:rPr>
            </w:pPr>
            <w:r>
              <w:rPr>
                <w:rFonts w:hint="eastAsia" w:ascii="宋体" w:hAnsi="宋体"/>
              </w:rPr>
              <w:t>0</w:t>
            </w:r>
          </w:p>
        </w:tc>
        <w:tc>
          <w:tcPr>
            <w:tcW w:w="612" w:type="dxa"/>
            <w:vAlign w:val="center"/>
          </w:tcPr>
          <w:p w14:paraId="02970909">
            <w:pPr>
              <w:pStyle w:val="17"/>
              <w:widowControl w:val="0"/>
              <w:rPr>
                <w:rFonts w:ascii="宋体" w:hAnsi="宋体"/>
              </w:rPr>
            </w:pPr>
            <w:r>
              <w:rPr>
                <w:rFonts w:hint="eastAsia" w:ascii="宋体" w:hAnsi="宋体"/>
              </w:rPr>
              <w:t>20</w:t>
            </w:r>
          </w:p>
        </w:tc>
        <w:tc>
          <w:tcPr>
            <w:tcW w:w="612" w:type="dxa"/>
            <w:vAlign w:val="center"/>
          </w:tcPr>
          <w:p w14:paraId="3D197202">
            <w:pPr>
              <w:pStyle w:val="17"/>
              <w:widowControl w:val="0"/>
              <w:rPr>
                <w:rFonts w:ascii="宋体" w:hAnsi="宋体"/>
              </w:rPr>
            </w:pPr>
            <w:r>
              <w:rPr>
                <w:rFonts w:hint="eastAsia" w:ascii="宋体" w:hAnsi="宋体"/>
              </w:rPr>
              <w:t>20</w:t>
            </w:r>
          </w:p>
        </w:tc>
        <w:tc>
          <w:tcPr>
            <w:tcW w:w="612" w:type="dxa"/>
            <w:vAlign w:val="center"/>
          </w:tcPr>
          <w:p w14:paraId="4B6C947E">
            <w:pPr>
              <w:pStyle w:val="17"/>
              <w:widowControl w:val="0"/>
              <w:rPr>
                <w:rFonts w:ascii="宋体" w:hAnsi="宋体"/>
              </w:rPr>
            </w:pPr>
            <w:r>
              <w:rPr>
                <w:rFonts w:ascii="宋体" w:hAnsi="宋体"/>
              </w:rPr>
              <w:t>20</w:t>
            </w:r>
          </w:p>
        </w:tc>
        <w:tc>
          <w:tcPr>
            <w:tcW w:w="706" w:type="dxa"/>
            <w:tcBorders>
              <w:right w:val="single" w:color="auto" w:sz="12" w:space="0"/>
            </w:tcBorders>
            <w:vAlign w:val="center"/>
          </w:tcPr>
          <w:p w14:paraId="64EFF631">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3AE8B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4B38BBE3">
            <w:pPr>
              <w:widowControl w:val="0"/>
              <w:snapToGrid w:val="0"/>
              <w:jc w:val="center"/>
              <w:rPr>
                <w:rFonts w:cs="Arial" w:asciiTheme="minorEastAsia" w:hAnsiTheme="minorEastAsia" w:eastAsiaTheme="minorEastAsia"/>
                <w:color w:val="000000"/>
                <w:sz w:val="21"/>
                <w:szCs w:val="21"/>
              </w:rPr>
            </w:pPr>
            <w:r>
              <w:rPr>
                <w:rFonts w:cs="Arial" w:asciiTheme="minorEastAsia" w:hAnsiTheme="minorEastAsia" w:eastAsiaTheme="minorEastAsia"/>
                <w:color w:val="000000"/>
                <w:sz w:val="21"/>
                <w:szCs w:val="21"/>
              </w:rPr>
              <w:t>X4</w:t>
            </w:r>
          </w:p>
        </w:tc>
        <w:tc>
          <w:tcPr>
            <w:tcW w:w="709" w:type="dxa"/>
            <w:tcBorders>
              <w:bottom w:val="single" w:color="auto" w:sz="4" w:space="0"/>
            </w:tcBorders>
            <w:vAlign w:val="center"/>
          </w:tcPr>
          <w:p w14:paraId="1F1690DB">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0CA8B10A">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tcBorders>
            <w:vAlign w:val="center"/>
          </w:tcPr>
          <w:p w14:paraId="4E8332F5">
            <w:pPr>
              <w:pStyle w:val="17"/>
              <w:widowControl w:val="0"/>
              <w:rPr>
                <w:rFonts w:ascii="宋体" w:hAnsi="宋体"/>
              </w:rPr>
            </w:pPr>
            <w:r>
              <w:rPr>
                <w:rFonts w:hint="eastAsia" w:ascii="宋体" w:hAnsi="宋体"/>
              </w:rPr>
              <w:t>20</w:t>
            </w:r>
          </w:p>
        </w:tc>
        <w:tc>
          <w:tcPr>
            <w:tcW w:w="612" w:type="dxa"/>
            <w:vAlign w:val="center"/>
          </w:tcPr>
          <w:p w14:paraId="020E68BA">
            <w:pPr>
              <w:pStyle w:val="17"/>
              <w:widowControl w:val="0"/>
              <w:rPr>
                <w:rFonts w:ascii="宋体" w:hAnsi="宋体"/>
              </w:rPr>
            </w:pPr>
            <w:r>
              <w:rPr>
                <w:rFonts w:hint="eastAsia" w:ascii="宋体" w:hAnsi="宋体"/>
              </w:rPr>
              <w:t>25</w:t>
            </w:r>
          </w:p>
        </w:tc>
        <w:tc>
          <w:tcPr>
            <w:tcW w:w="612" w:type="dxa"/>
            <w:vAlign w:val="center"/>
          </w:tcPr>
          <w:p w14:paraId="089EA507">
            <w:pPr>
              <w:pStyle w:val="17"/>
              <w:widowControl w:val="0"/>
              <w:rPr>
                <w:rFonts w:ascii="宋体" w:hAnsi="宋体"/>
              </w:rPr>
            </w:pPr>
            <w:r>
              <w:rPr>
                <w:rFonts w:hint="eastAsia" w:ascii="宋体" w:hAnsi="宋体"/>
              </w:rPr>
              <w:t>0</w:t>
            </w:r>
          </w:p>
        </w:tc>
        <w:tc>
          <w:tcPr>
            <w:tcW w:w="612" w:type="dxa"/>
            <w:vAlign w:val="center"/>
          </w:tcPr>
          <w:p w14:paraId="78DCF773">
            <w:pPr>
              <w:pStyle w:val="17"/>
              <w:widowControl w:val="0"/>
              <w:rPr>
                <w:rFonts w:ascii="宋体" w:hAnsi="宋体"/>
              </w:rPr>
            </w:pPr>
            <w:r>
              <w:rPr>
                <w:rFonts w:hint="eastAsia" w:ascii="宋体" w:hAnsi="宋体" w:eastAsiaTheme="minorEastAsia"/>
              </w:rPr>
              <w:t>25</w:t>
            </w:r>
          </w:p>
        </w:tc>
        <w:tc>
          <w:tcPr>
            <w:tcW w:w="612" w:type="dxa"/>
            <w:vAlign w:val="center"/>
          </w:tcPr>
          <w:p w14:paraId="382A1559">
            <w:pPr>
              <w:pStyle w:val="17"/>
              <w:widowControl w:val="0"/>
              <w:rPr>
                <w:rFonts w:ascii="宋体" w:hAnsi="宋体"/>
              </w:rPr>
            </w:pPr>
            <w:r>
              <w:rPr>
                <w:rFonts w:hint="eastAsia" w:ascii="宋体" w:hAnsi="宋体"/>
              </w:rPr>
              <w:t>20</w:t>
            </w:r>
          </w:p>
        </w:tc>
        <w:tc>
          <w:tcPr>
            <w:tcW w:w="612" w:type="dxa"/>
            <w:vAlign w:val="center"/>
          </w:tcPr>
          <w:p w14:paraId="762F6442">
            <w:pPr>
              <w:pStyle w:val="17"/>
              <w:widowControl w:val="0"/>
              <w:rPr>
                <w:rFonts w:ascii="宋体" w:hAnsi="宋体"/>
              </w:rPr>
            </w:pPr>
            <w:r>
              <w:rPr>
                <w:rFonts w:ascii="宋体" w:hAnsi="宋体"/>
              </w:rPr>
              <w:t>10</w:t>
            </w:r>
          </w:p>
        </w:tc>
        <w:tc>
          <w:tcPr>
            <w:tcW w:w="706" w:type="dxa"/>
            <w:tcBorders>
              <w:bottom w:val="single" w:color="auto" w:sz="4" w:space="0"/>
              <w:right w:val="single" w:color="auto" w:sz="12" w:space="0"/>
            </w:tcBorders>
            <w:vAlign w:val="center"/>
          </w:tcPr>
          <w:p w14:paraId="053A36A5">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54F5B4ED">
      <w:pPr>
        <w:rPr>
          <w:rFonts w:hint="eastAsia"/>
        </w:rPr>
      </w:pPr>
    </w:p>
    <w:p w14:paraId="558CBEB3">
      <w:pPr>
        <w:spacing w:line="240" w:lineRule="auto"/>
        <w:jc w:val="center"/>
        <w:rPr>
          <w:rFonts w:ascii="黑体" w:hAnsi="黑体" w:eastAsia="黑体"/>
          <w:bCs/>
          <w:sz w:val="32"/>
          <w:szCs w:val="32"/>
        </w:rPr>
      </w:pPr>
      <w:r>
        <w:rPr>
          <w:rFonts w:hint="eastAsia" w:ascii="黑体" w:hAnsi="黑体" w:eastAsia="黑体"/>
          <w:bCs/>
          <w:sz w:val="32"/>
          <w:szCs w:val="32"/>
        </w:rPr>
        <w:t xml:space="preserve">《 </w:t>
      </w:r>
      <w:r>
        <w:rPr>
          <w:rFonts w:hint="eastAsia" w:ascii="黑体" w:hAnsi="黑体" w:eastAsia="黑体"/>
          <w:bCs/>
          <w:sz w:val="32"/>
          <w:szCs w:val="32"/>
          <w:lang w:val="en-US" w:eastAsia="zh-CN"/>
        </w:rPr>
        <w:t>器械健美</w:t>
      </w:r>
      <w:r>
        <w:rPr>
          <w:rFonts w:hint="eastAsia" w:ascii="黑体" w:hAnsi="黑体" w:eastAsia="黑体"/>
          <w:bCs/>
          <w:sz w:val="32"/>
          <w:szCs w:val="32"/>
        </w:rPr>
        <w:t>1》课程教学大纲</w:t>
      </w:r>
    </w:p>
    <w:p w14:paraId="1FE2A7D3">
      <w:pPr>
        <w:pStyle w:val="19"/>
        <w:spacing w:before="326" w:beforeLines="100" w:line="24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56A5C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16146427">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478A2430">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（中文）</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器械健美</w:t>
            </w:r>
            <w:r>
              <w:rPr>
                <w:rFonts w:hint="eastAsia" w:asciiTheme="minorEastAsia" w:hAnsiTheme="minorEastAsia" w:eastAsiaTheme="minorEastAsia" w:cstheme="minorEastAsia"/>
                <w:color w:val="000000" w:themeColor="text1"/>
                <w:sz w:val="21"/>
                <w:szCs w:val="21"/>
                <w14:textFill>
                  <w14:solidFill>
                    <w14:schemeClr w14:val="tx1"/>
                  </w14:solidFill>
                </w14:textFill>
              </w:rPr>
              <w:t>1</w:t>
            </w:r>
          </w:p>
        </w:tc>
      </w:tr>
      <w:tr w14:paraId="7F7E9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2A2B1952">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34B3CDF9">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（英文）</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B</w:t>
            </w:r>
            <w:r>
              <w:rPr>
                <w:rFonts w:hint="eastAsia" w:asciiTheme="minorEastAsia" w:hAnsiTheme="minorEastAsia" w:eastAsiaTheme="minorEastAsia" w:cstheme="minorEastAsia"/>
                <w:i w:val="0"/>
                <w:iCs w:val="0"/>
                <w:caps w:val="0"/>
                <w:color w:val="333333"/>
                <w:spacing w:val="0"/>
                <w:sz w:val="21"/>
                <w:szCs w:val="21"/>
                <w:shd w:val="clear" w:fill="FFFFFF"/>
              </w:rPr>
              <w:t>ody Building</w:t>
            </w:r>
            <w:r>
              <w:rPr>
                <w:rFonts w:hint="eastAsia" w:asciiTheme="minorEastAsia" w:hAnsiTheme="minorEastAsia" w:eastAsiaTheme="minorEastAsia" w:cstheme="minorEastAsia"/>
                <w:color w:val="000000" w:themeColor="text1"/>
                <w:sz w:val="21"/>
                <w:szCs w:val="21"/>
                <w14:textFill>
                  <w14:solidFill>
                    <w14:schemeClr w14:val="tx1"/>
                  </w14:solidFill>
                </w14:textFill>
              </w:rPr>
              <w:t>1</w:t>
            </w:r>
          </w:p>
        </w:tc>
      </w:tr>
      <w:tr w14:paraId="5266C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094967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605BCACE">
            <w:pPr>
              <w:widowControl w:val="0"/>
              <w:jc w:val="center"/>
              <w:rPr>
                <w:rFonts w:hint="default" w:asciiTheme="minorEastAsia" w:hAnsiTheme="minorEastAsia" w:eastAsiaTheme="minorEastAsia"/>
                <w:color w:val="000000" w:themeColor="text1"/>
                <w:sz w:val="21"/>
                <w:szCs w:val="20"/>
                <w:lang w:val="en-US" w:eastAsia="zh-CN"/>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1</w:t>
            </w:r>
            <w:r>
              <w:rPr>
                <w:rFonts w:hint="eastAsia" w:asciiTheme="minorEastAsia" w:hAnsiTheme="minorEastAsia" w:eastAsiaTheme="minorEastAsia"/>
                <w:color w:val="000000" w:themeColor="text1"/>
                <w:sz w:val="21"/>
                <w:szCs w:val="20"/>
                <w:lang w:val="en-US" w:eastAsia="zh-CN"/>
                <w14:textFill>
                  <w14:solidFill>
                    <w14:schemeClr w14:val="tx1"/>
                  </w14:solidFill>
                </w14:textFill>
              </w:rPr>
              <w:t>00076</w:t>
            </w:r>
          </w:p>
        </w:tc>
        <w:tc>
          <w:tcPr>
            <w:tcW w:w="2126" w:type="dxa"/>
            <w:gridSpan w:val="2"/>
            <w:vAlign w:val="center"/>
          </w:tcPr>
          <w:p w14:paraId="02D9A66E">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15894BBC">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1F92E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0FB42F4">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45AEDBF9">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37B584C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3AE84BBA">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4</w:t>
            </w:r>
          </w:p>
        </w:tc>
        <w:tc>
          <w:tcPr>
            <w:tcW w:w="1413" w:type="dxa"/>
            <w:gridSpan w:val="2"/>
            <w:vAlign w:val="center"/>
          </w:tcPr>
          <w:p w14:paraId="08AFC76C">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实践学时</w:t>
            </w:r>
          </w:p>
        </w:tc>
        <w:tc>
          <w:tcPr>
            <w:tcW w:w="786" w:type="dxa"/>
            <w:tcBorders>
              <w:right w:val="single" w:color="auto" w:sz="12" w:space="0"/>
            </w:tcBorders>
            <w:vAlign w:val="center"/>
          </w:tcPr>
          <w:p w14:paraId="6FB3C26F">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541D0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6A098F3">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35DF5C24">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76BFE9C8">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55AB6937">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lang w:val="en-US" w:eastAsia="zh-CN"/>
                <w14:textFill>
                  <w14:solidFill>
                    <w14:schemeClr w14:val="tx1"/>
                  </w14:solidFill>
                </w14:textFill>
              </w:rPr>
              <w:t>全校男生</w:t>
            </w:r>
            <w:r>
              <w:rPr>
                <w:rFonts w:asciiTheme="minorEastAsia" w:hAnsiTheme="minorEastAsia" w:eastAsiaTheme="minorEastAsia"/>
                <w:color w:val="000000" w:themeColor="text1"/>
                <w:sz w:val="21"/>
                <w:szCs w:val="20"/>
                <w14:textFill>
                  <w14:solidFill>
                    <w14:schemeClr w14:val="tx1"/>
                  </w14:solidFill>
                </w14:textFill>
              </w:rPr>
              <w:t>第</w:t>
            </w:r>
            <w:r>
              <w:rPr>
                <w:rFonts w:hint="eastAsia" w:asciiTheme="minorEastAsia" w:hAnsiTheme="minorEastAsia" w:eastAsiaTheme="minorEastAsia"/>
                <w:color w:val="000000" w:themeColor="text1"/>
                <w:sz w:val="21"/>
                <w:szCs w:val="20"/>
                <w14:textFill>
                  <w14:solidFill>
                    <w14:schemeClr w14:val="tx1"/>
                  </w14:solidFill>
                </w14:textFill>
              </w:rPr>
              <w:t>2、4学期</w:t>
            </w:r>
          </w:p>
        </w:tc>
      </w:tr>
      <w:tr w14:paraId="64721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0" w:hRule="atLeast"/>
        </w:trPr>
        <w:tc>
          <w:tcPr>
            <w:tcW w:w="1691" w:type="dxa"/>
            <w:tcBorders>
              <w:left w:val="single" w:color="auto" w:sz="12" w:space="0"/>
            </w:tcBorders>
            <w:shd w:val="clear" w:color="auto" w:fill="auto"/>
            <w:vAlign w:val="center"/>
          </w:tcPr>
          <w:p w14:paraId="37BBFC47">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16ED1509">
            <w:pPr>
              <w:widowControl w:val="0"/>
              <w:jc w:val="center"/>
              <w:rPr>
                <w:rFonts w:hint="default" w:asciiTheme="minorEastAsia" w:hAnsiTheme="minorEastAsia" w:eastAsiaTheme="minorEastAsia"/>
                <w:color w:val="auto"/>
                <w:sz w:val="21"/>
                <w:szCs w:val="20"/>
                <w:shd w:val="clear" w:color="auto" w:fill="auto"/>
                <w:lang w:val="en-US" w:eastAsia="zh-CN"/>
              </w:rPr>
            </w:pPr>
            <w:r>
              <w:rPr>
                <w:rFonts w:hint="eastAsia" w:asciiTheme="minorEastAsia" w:hAnsiTheme="minorEastAsia" w:eastAsiaTheme="minorEastAsia"/>
                <w:color w:val="auto"/>
                <w:sz w:val="21"/>
                <w:szCs w:val="20"/>
                <w:shd w:val="clear" w:color="auto" w:fill="auto"/>
                <w:lang w:val="en-US" w:eastAsia="zh-CN"/>
              </w:rPr>
              <w:t>通识教育必修课</w:t>
            </w:r>
          </w:p>
        </w:tc>
        <w:tc>
          <w:tcPr>
            <w:tcW w:w="2126" w:type="dxa"/>
            <w:gridSpan w:val="2"/>
            <w:vAlign w:val="center"/>
          </w:tcPr>
          <w:p w14:paraId="5BB67B4D">
            <w:pPr>
              <w:widowControl w:val="0"/>
              <w:jc w:val="center"/>
              <w:rPr>
                <w:rFonts w:ascii="黑体" w:hAnsi="黑体" w:eastAsia="黑体"/>
                <w:color w:val="auto"/>
                <w:sz w:val="21"/>
                <w:szCs w:val="21"/>
                <w:shd w:val="clear" w:color="auto" w:fill="auto"/>
              </w:rPr>
            </w:pPr>
            <w:r>
              <w:rPr>
                <w:rFonts w:hint="eastAsia" w:ascii="黑体" w:hAnsi="黑体" w:eastAsia="黑体"/>
                <w:color w:val="auto"/>
                <w:sz w:val="21"/>
                <w:szCs w:val="21"/>
                <w:shd w:val="clear" w:color="auto" w:fill="auto"/>
              </w:rPr>
              <w:t>考核方式</w:t>
            </w:r>
          </w:p>
        </w:tc>
        <w:tc>
          <w:tcPr>
            <w:tcW w:w="2199" w:type="dxa"/>
            <w:gridSpan w:val="3"/>
            <w:tcBorders>
              <w:right w:val="single" w:color="auto" w:sz="12" w:space="0"/>
            </w:tcBorders>
            <w:vAlign w:val="center"/>
          </w:tcPr>
          <w:p w14:paraId="2B9BC734">
            <w:pPr>
              <w:widowControl w:val="0"/>
              <w:jc w:val="center"/>
              <w:rPr>
                <w:rFonts w:hint="default" w:asciiTheme="minorEastAsia" w:hAnsiTheme="minorEastAsia" w:eastAsiaTheme="minorEastAsia"/>
                <w:color w:val="000000" w:themeColor="text1"/>
                <w:sz w:val="21"/>
                <w:szCs w:val="20"/>
                <w:lang w:val="en-US" w:eastAsia="zh-CN"/>
                <w14:textFill>
                  <w14:solidFill>
                    <w14:schemeClr w14:val="tx1"/>
                  </w14:solidFill>
                </w14:textFill>
              </w:rPr>
            </w:pPr>
            <w:r>
              <w:rPr>
                <w:rFonts w:hint="eastAsia" w:asciiTheme="minorEastAsia" w:hAnsiTheme="minorEastAsia" w:eastAsiaTheme="minorEastAsia"/>
                <w:color w:val="000000" w:themeColor="text1"/>
                <w:sz w:val="21"/>
                <w:szCs w:val="20"/>
                <w:lang w:val="en-US" w:eastAsia="zh-CN"/>
                <w14:textFill>
                  <w14:solidFill>
                    <w14:schemeClr w14:val="tx1"/>
                  </w14:solidFill>
                </w14:textFill>
              </w:rPr>
              <w:t>考查</w:t>
            </w:r>
          </w:p>
        </w:tc>
      </w:tr>
      <w:tr w14:paraId="38E58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91DF10A">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158B005D">
            <w:pPr>
              <w:widowControl w:val="0"/>
              <w:jc w:val="left"/>
              <w:rPr>
                <w:rFonts w:asciiTheme="minorEastAsia" w:hAnsiTheme="minorEastAsia" w:eastAsiaTheme="minorEastAsia"/>
                <w:color w:val="auto"/>
                <w:sz w:val="21"/>
                <w:szCs w:val="21"/>
                <w:shd w:val="clear" w:color="auto" w:fill="auto"/>
              </w:rPr>
            </w:pPr>
            <w:r>
              <w:rPr>
                <w:rFonts w:hint="eastAsia" w:asciiTheme="minorEastAsia" w:hAnsiTheme="minorEastAsia" w:eastAsiaTheme="minorEastAsia" w:cstheme="minorEastAsia"/>
                <w:color w:val="auto"/>
                <w:sz w:val="21"/>
                <w:szCs w:val="21"/>
                <w:highlight w:val="none"/>
                <w:shd w:val="clear" w:color="auto" w:fill="auto"/>
              </w:rPr>
              <w:t>《新编大学体育与健康教程》王慧</w:t>
            </w:r>
            <w:r>
              <w:rPr>
                <w:rFonts w:hint="eastAsia" w:asciiTheme="minorEastAsia" w:hAnsiTheme="minorEastAsia" w:eastAsiaTheme="minorEastAsia" w:cstheme="minorEastAsia"/>
                <w:color w:val="auto"/>
                <w:sz w:val="21"/>
                <w:szCs w:val="21"/>
                <w:highlight w:val="none"/>
                <w:shd w:val="clear" w:color="auto" w:fill="auto"/>
                <w:lang w:val="en-US" w:eastAsia="zh-CN"/>
              </w:rPr>
              <w:t xml:space="preserve"> </w:t>
            </w:r>
            <w:r>
              <w:rPr>
                <w:rFonts w:hint="eastAsia" w:asciiTheme="minorEastAsia" w:hAnsiTheme="minorEastAsia" w:eastAsiaTheme="minorEastAsia" w:cstheme="minorEastAsia"/>
                <w:color w:val="auto"/>
                <w:sz w:val="21"/>
                <w:szCs w:val="21"/>
                <w:highlight w:val="none"/>
                <w:shd w:val="clear" w:color="auto" w:fill="auto"/>
              </w:rPr>
              <w:t>刘彬主编</w:t>
            </w:r>
            <w:r>
              <w:rPr>
                <w:rFonts w:hint="eastAsia" w:asciiTheme="minorEastAsia" w:hAnsiTheme="minorEastAsia" w:eastAsiaTheme="minorEastAsia" w:cstheme="minorEastAsia"/>
                <w:color w:val="auto"/>
                <w:sz w:val="21"/>
                <w:szCs w:val="21"/>
                <w:highlight w:val="none"/>
                <w:shd w:val="clear" w:color="auto" w:fill="auto"/>
                <w:lang w:eastAsia="zh-CN"/>
              </w:rPr>
              <w:t>、</w:t>
            </w:r>
            <w:r>
              <w:rPr>
                <w:rFonts w:hint="eastAsia" w:asciiTheme="minorEastAsia" w:hAnsiTheme="minorEastAsia" w:eastAsiaTheme="minorEastAsia" w:cstheme="minorEastAsia"/>
                <w:color w:val="auto"/>
                <w:sz w:val="21"/>
                <w:szCs w:val="21"/>
                <w:highlight w:val="none"/>
                <w:shd w:val="clear" w:color="auto" w:fill="auto"/>
              </w:rPr>
              <w:t xml:space="preserve">   </w:t>
            </w:r>
            <w:r>
              <w:rPr>
                <w:rFonts w:hint="eastAsia" w:asciiTheme="minorEastAsia" w:hAnsiTheme="minorEastAsia" w:eastAsiaTheme="minorEastAsia" w:cstheme="minorEastAsia"/>
                <w:color w:val="auto"/>
                <w:sz w:val="21"/>
                <w:szCs w:val="20"/>
                <w:highlight w:val="none"/>
                <w:shd w:val="clear" w:color="auto" w:fill="auto"/>
              </w:rPr>
              <w:t>ISBN978-7-5229-0562-4</w:t>
            </w:r>
            <w:r>
              <w:rPr>
                <w:rFonts w:hint="eastAsia" w:asciiTheme="minorEastAsia" w:hAnsiTheme="minorEastAsia" w:eastAsiaTheme="minorEastAsia" w:cstheme="minorEastAsia"/>
                <w:color w:val="auto"/>
                <w:sz w:val="21"/>
                <w:szCs w:val="20"/>
                <w:highlight w:val="none"/>
                <w:shd w:val="clear" w:color="auto" w:fill="auto"/>
                <w:lang w:eastAsia="zh-CN"/>
              </w:rPr>
              <w:t>、</w:t>
            </w:r>
            <w:r>
              <w:rPr>
                <w:rFonts w:hint="eastAsia" w:asciiTheme="minorEastAsia" w:hAnsiTheme="minorEastAsia" w:eastAsiaTheme="minorEastAsia" w:cstheme="minorEastAsia"/>
                <w:color w:val="auto"/>
                <w:sz w:val="21"/>
                <w:szCs w:val="21"/>
                <w:highlight w:val="none"/>
                <w:shd w:val="clear" w:color="auto" w:fill="auto"/>
              </w:rPr>
              <w:t>中国纺织出版社</w:t>
            </w:r>
            <w:r>
              <w:rPr>
                <w:rFonts w:hint="eastAsia" w:asciiTheme="minorEastAsia" w:hAnsiTheme="minorEastAsia" w:eastAsiaTheme="minorEastAsia" w:cstheme="minorEastAsia"/>
                <w:color w:val="auto"/>
                <w:sz w:val="21"/>
                <w:szCs w:val="21"/>
                <w:highlight w:val="none"/>
                <w:shd w:val="clear" w:color="auto" w:fill="auto"/>
                <w:lang w:eastAsia="zh-CN"/>
              </w:rPr>
              <w:t>、</w:t>
            </w:r>
            <w:r>
              <w:rPr>
                <w:rFonts w:hint="eastAsia" w:asciiTheme="minorEastAsia" w:hAnsiTheme="minorEastAsia" w:eastAsiaTheme="minorEastAsia" w:cstheme="minorEastAsia"/>
                <w:color w:val="auto"/>
                <w:sz w:val="21"/>
                <w:szCs w:val="21"/>
                <w:highlight w:val="none"/>
                <w:shd w:val="clear" w:color="auto" w:fill="auto"/>
              </w:rPr>
              <w:t xml:space="preserve"> 2023.8</w:t>
            </w:r>
          </w:p>
        </w:tc>
        <w:tc>
          <w:tcPr>
            <w:tcW w:w="1413" w:type="dxa"/>
            <w:gridSpan w:val="2"/>
            <w:vAlign w:val="center"/>
          </w:tcPr>
          <w:p w14:paraId="0B5ABD8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137E690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10089B53">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否</w:t>
            </w:r>
          </w:p>
        </w:tc>
      </w:tr>
      <w:tr w14:paraId="3D52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0D05585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5CA6D9F8">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21614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902" w:hRule="atLeast"/>
        </w:trPr>
        <w:tc>
          <w:tcPr>
            <w:tcW w:w="1691" w:type="dxa"/>
            <w:tcBorders>
              <w:left w:val="single" w:color="auto" w:sz="12" w:space="0"/>
            </w:tcBorders>
            <w:shd w:val="clear" w:color="auto" w:fill="auto"/>
            <w:vAlign w:val="center"/>
          </w:tcPr>
          <w:p w14:paraId="1E67A97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6130EF1C">
            <w:pPr>
              <w:widowControl w:val="0"/>
              <w:spacing w:line="340" w:lineRule="exact"/>
              <w:ind w:firstLine="420" w:firstLineChars="200"/>
              <w:jc w:val="both"/>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器械健美</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是一门改造人体体形的体育科学。它是以杠铃、哑铃等各种现代化专业健美器械，采用科学的力量练习来达到增强身心健康，塑造健美体形。20世纪80年代末进入高校体育课堂的健美运动，现已成为大学男生选项课的重要项目，拥有健美的体型已经成为年轻一代的梦想，因此健美运动正凭借其独特的魅力成为全民体育锻炼的时尚项目。大学阶段的健美教学以培养学生掌握科学训练的方法，建立和养成良好的锻炼习惯为目的，使之成为全民健身运动的积极参与者和倡导者。</w:t>
            </w:r>
          </w:p>
          <w:p w14:paraId="48BF3A98">
            <w:pPr>
              <w:widowControl w:val="0"/>
              <w:autoSpaceDE w:val="0"/>
              <w:autoSpaceDN w:val="0"/>
              <w:adjustRightInd w:val="0"/>
              <w:spacing w:line="340" w:lineRule="exact"/>
              <w:ind w:firstLine="360"/>
              <w:jc w:val="left"/>
              <w:rPr>
                <w:rFonts w:cs="Arial" w:asciiTheme="minorEastAsia" w:hAnsiTheme="minorEastAsia" w:eastAsiaTheme="minorEastAsia"/>
                <w:sz w:val="20"/>
              </w:rPr>
            </w:pPr>
          </w:p>
        </w:tc>
      </w:tr>
      <w:tr w14:paraId="5402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512" w:hRule="atLeast"/>
        </w:trPr>
        <w:tc>
          <w:tcPr>
            <w:tcW w:w="1691" w:type="dxa"/>
            <w:tcBorders>
              <w:left w:val="single" w:color="auto" w:sz="12" w:space="0"/>
              <w:bottom w:val="double" w:color="auto" w:sz="4" w:space="0"/>
            </w:tcBorders>
            <w:shd w:val="clear" w:color="auto" w:fill="auto"/>
            <w:vAlign w:val="center"/>
          </w:tcPr>
          <w:p w14:paraId="65594E3C">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60AFB214">
            <w:pPr>
              <w:widowControl w:val="0"/>
              <w:spacing w:line="340" w:lineRule="exact"/>
              <w:ind w:firstLine="420" w:firstLineChars="200"/>
              <w:jc w:val="both"/>
              <w:rPr>
                <w:rFonts w:ascii="宋体"/>
                <w:sz w:val="21"/>
                <w:szCs w:val="21"/>
              </w:rPr>
            </w:pPr>
            <w:r>
              <w:rPr>
                <w:rFonts w:hint="eastAsia" w:ascii="宋体" w:hAnsi="宋体" w:cs="宋体"/>
                <w:sz w:val="21"/>
                <w:szCs w:val="21"/>
                <w:lang w:val="zh-TW"/>
              </w:rPr>
              <w:t>本课程为体育必修课自选项目课程，</w:t>
            </w:r>
            <w:r>
              <w:rPr>
                <w:rFonts w:hint="eastAsia" w:ascii="宋体" w:cs="宋体"/>
                <w:sz w:val="21"/>
                <w:szCs w:val="21"/>
                <w:lang w:val="zh-CN"/>
              </w:rPr>
              <w:t>适合全校本、专科各专业学生</w:t>
            </w:r>
            <w:r>
              <w:rPr>
                <w:rFonts w:hint="eastAsia" w:ascii="宋体" w:hAnsi="宋体" w:cs="宋体"/>
                <w:sz w:val="21"/>
                <w:szCs w:val="21"/>
                <w:lang w:val="zh-TW"/>
              </w:rPr>
              <w:t>。如有伤、残、病及身体异常、特型等特殊原因不能参加正常体育活动的学生，应提出申请，改上以指导康复、保健为主的体育保健班课程</w:t>
            </w:r>
            <w:r>
              <w:rPr>
                <w:rFonts w:hint="eastAsia" w:ascii="宋体" w:cs="宋体"/>
                <w:sz w:val="21"/>
                <w:szCs w:val="21"/>
                <w:lang w:val="zh-CN"/>
              </w:rPr>
              <w:t>。</w:t>
            </w:r>
          </w:p>
          <w:p w14:paraId="5EBDEFC4">
            <w:pPr>
              <w:widowControl w:val="0"/>
              <w:ind w:firstLine="420" w:firstLineChars="200"/>
              <w:jc w:val="left"/>
              <w:rPr>
                <w:rFonts w:asciiTheme="minorEastAsia" w:hAnsiTheme="minorEastAsia" w:eastAsiaTheme="minorEastAsia"/>
                <w:color w:val="000000" w:themeColor="text1"/>
                <w:sz w:val="21"/>
                <w:szCs w:val="20"/>
                <w14:textFill>
                  <w14:solidFill>
                    <w14:schemeClr w14:val="tx1"/>
                  </w14:solidFill>
                </w14:textFill>
              </w:rPr>
            </w:pPr>
          </w:p>
          <w:p w14:paraId="39445E92">
            <w:pPr>
              <w:widowControl w:val="0"/>
              <w:ind w:firstLine="420" w:firstLineChars="200"/>
              <w:jc w:val="left"/>
              <w:rPr>
                <w:rFonts w:asciiTheme="minorEastAsia" w:hAnsiTheme="minorEastAsia" w:eastAsiaTheme="minorEastAsia"/>
                <w:color w:val="000000" w:themeColor="text1"/>
                <w:sz w:val="21"/>
                <w:szCs w:val="20"/>
                <w14:textFill>
                  <w14:solidFill>
                    <w14:schemeClr w14:val="tx1"/>
                  </w14:solidFill>
                </w14:textFill>
              </w:rPr>
            </w:pPr>
          </w:p>
          <w:p w14:paraId="1F1D1513">
            <w:pPr>
              <w:widowControl w:val="0"/>
              <w:ind w:firstLine="420" w:firstLineChars="200"/>
              <w:jc w:val="left"/>
              <w:rPr>
                <w:rFonts w:asciiTheme="minorEastAsia" w:hAnsiTheme="minorEastAsia" w:eastAsiaTheme="minorEastAsia"/>
                <w:color w:val="000000" w:themeColor="text1"/>
                <w:sz w:val="21"/>
                <w:szCs w:val="20"/>
                <w14:textFill>
                  <w14:solidFill>
                    <w14:schemeClr w14:val="tx1"/>
                  </w14:solidFill>
                </w14:textFill>
              </w:rPr>
            </w:pPr>
          </w:p>
        </w:tc>
      </w:tr>
      <w:tr w14:paraId="30A48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26" w:hRule="atLeast"/>
        </w:trPr>
        <w:tc>
          <w:tcPr>
            <w:tcW w:w="1691" w:type="dxa"/>
            <w:tcBorders>
              <w:top w:val="double" w:color="auto" w:sz="4" w:space="0"/>
              <w:left w:val="single" w:color="auto" w:sz="12" w:space="0"/>
            </w:tcBorders>
            <w:shd w:val="clear" w:color="auto" w:fill="auto"/>
            <w:vAlign w:val="center"/>
          </w:tcPr>
          <w:p w14:paraId="207F94E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075E7D7A">
            <w:pPr>
              <w:widowControl w:val="0"/>
              <w:ind w:firstLine="1050" w:firstLineChars="50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drawing>
                <wp:inline distT="0" distB="0" distL="114300" distR="114300">
                  <wp:extent cx="882015" cy="269240"/>
                  <wp:effectExtent l="0" t="0" r="1905" b="5080"/>
                  <wp:docPr id="35" name="图片 6" descr="faafd2b74a8e469b6a0faf325f69d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descr="faafd2b74a8e469b6a0faf325f69d78"/>
                          <pic:cNvPicPr>
                            <a:picLocks noChangeAspect="1"/>
                          </pic:cNvPicPr>
                        </pic:nvPicPr>
                        <pic:blipFill>
                          <a:blip r:embed="rId37"/>
                          <a:stretch>
                            <a:fillRect/>
                          </a:stretch>
                        </pic:blipFill>
                        <pic:spPr>
                          <a:xfrm>
                            <a:off x="0" y="0"/>
                            <a:ext cx="882015" cy="269240"/>
                          </a:xfrm>
                          <a:prstGeom prst="rect">
                            <a:avLst/>
                          </a:prstGeom>
                          <a:noFill/>
                          <a:ln>
                            <a:noFill/>
                          </a:ln>
                        </pic:spPr>
                      </pic:pic>
                    </a:graphicData>
                  </a:graphic>
                </wp:inline>
              </w:drawing>
            </w:r>
            <w:r>
              <w:rPr>
                <w:rFonts w:hint="eastAsia" w:ascii="宋体" w:hAnsi="宋体" w:eastAsia="宋体" w:cs="宋体"/>
                <w:sz w:val="21"/>
                <w:szCs w:val="21"/>
              </w:rPr>
              <w:t xml:space="preserve">  （签名）</w:t>
            </w:r>
          </w:p>
        </w:tc>
        <w:tc>
          <w:tcPr>
            <w:tcW w:w="1425" w:type="dxa"/>
            <w:gridSpan w:val="2"/>
            <w:tcBorders>
              <w:top w:val="double" w:color="auto" w:sz="4" w:space="0"/>
            </w:tcBorders>
            <w:vAlign w:val="center"/>
          </w:tcPr>
          <w:p w14:paraId="08A8E2A3">
            <w:pPr>
              <w:widowControl w:val="0"/>
              <w:jc w:val="center"/>
              <w:rPr>
                <w:sz w:val="21"/>
                <w:szCs w:val="21"/>
              </w:rPr>
            </w:pPr>
            <w:r>
              <w:rPr>
                <w:rFonts w:hint="eastAsia" w:ascii="黑体" w:hAnsi="黑体" w:eastAsia="黑体"/>
                <w:color w:val="000000"/>
                <w:sz w:val="21"/>
                <w:szCs w:val="21"/>
              </w:rPr>
              <w:t>制/修订时间</w:t>
            </w:r>
          </w:p>
        </w:tc>
        <w:tc>
          <w:tcPr>
            <w:tcW w:w="1628" w:type="dxa"/>
            <w:gridSpan w:val="2"/>
            <w:tcBorders>
              <w:top w:val="double" w:color="auto" w:sz="4" w:space="0"/>
              <w:right w:val="single" w:color="auto" w:sz="12" w:space="0"/>
            </w:tcBorders>
            <w:vAlign w:val="center"/>
          </w:tcPr>
          <w:p w14:paraId="428DC803">
            <w:pPr>
              <w:widowControl w:val="0"/>
              <w:jc w:val="center"/>
              <w:rPr>
                <w:rFonts w:asciiTheme="minorEastAsia" w:hAnsiTheme="minorEastAsia" w:eastAsiaTheme="minorEastAsia"/>
                <w:color w:val="000000"/>
                <w:sz w:val="21"/>
                <w:szCs w:val="21"/>
              </w:rPr>
            </w:pPr>
            <w:r>
              <w:rPr>
                <w:rFonts w:hint="eastAsia"/>
                <w:color w:val="000000"/>
                <w:sz w:val="21"/>
                <w:szCs w:val="21"/>
              </w:rPr>
              <w:t>2</w:t>
            </w:r>
            <w:r>
              <w:rPr>
                <w:color w:val="000000"/>
                <w:sz w:val="21"/>
                <w:szCs w:val="21"/>
              </w:rPr>
              <w:t>023.12</w:t>
            </w:r>
          </w:p>
        </w:tc>
      </w:tr>
      <w:tr w14:paraId="276E6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2" w:hRule="atLeast"/>
        </w:trPr>
        <w:tc>
          <w:tcPr>
            <w:tcW w:w="1691" w:type="dxa"/>
            <w:tcBorders>
              <w:left w:val="single" w:color="auto" w:sz="12" w:space="0"/>
            </w:tcBorders>
            <w:shd w:val="clear" w:color="auto" w:fill="auto"/>
            <w:vAlign w:val="center"/>
          </w:tcPr>
          <w:p w14:paraId="69C4C0A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57B3054B">
            <w:pPr>
              <w:widowControl w:val="0"/>
              <w:ind w:right="150" w:right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lang w:val="en-US" w:eastAsia="zh-CN"/>
              </w:rPr>
              <w:t xml:space="preserve">          </w:t>
            </w:r>
            <w:r>
              <w:rPr>
                <w:rFonts w:hint="eastAsia" w:ascii="宋体" w:hAnsi="宋体" w:eastAsia="宋体" w:cs="宋体"/>
              </w:rPr>
              <w:drawing>
                <wp:inline distT="0" distB="0" distL="114300" distR="114300">
                  <wp:extent cx="535940" cy="323850"/>
                  <wp:effectExtent l="0" t="0" r="12700" b="11430"/>
                  <wp:docPr id="36" name="图片 5"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descr="78f30cb45d6edc7a9d1038ddd080ac9"/>
                          <pic:cNvPicPr>
                            <a:picLocks noChangeAspect="1"/>
                          </pic:cNvPicPr>
                        </pic:nvPicPr>
                        <pic:blipFill>
                          <a:blip r:embed="rId24"/>
                          <a:srcRect r="8160" b="12521"/>
                          <a:stretch>
                            <a:fillRect/>
                          </a:stretch>
                        </pic:blipFill>
                        <pic:spPr>
                          <a:xfrm>
                            <a:off x="0" y="0"/>
                            <a:ext cx="535940" cy="323850"/>
                          </a:xfrm>
                          <a:prstGeom prst="rect">
                            <a:avLst/>
                          </a:prstGeom>
                          <a:noFill/>
                          <a:ln>
                            <a:noFill/>
                          </a:ln>
                        </pic:spPr>
                      </pic:pic>
                    </a:graphicData>
                  </a:graphic>
                </wp:inline>
              </w:drawing>
            </w:r>
            <w:r>
              <w:rPr>
                <w:rFonts w:hint="eastAsia" w:ascii="宋体" w:hAnsi="宋体" w:eastAsia="宋体" w:cs="宋体"/>
                <w:lang w:val="en-US" w:eastAsia="zh-CN"/>
              </w:rPr>
              <w:t xml:space="preserve">   </w:t>
            </w:r>
            <w:r>
              <w:rPr>
                <w:rFonts w:hint="eastAsia" w:ascii="宋体" w:hAnsi="宋体" w:eastAsia="宋体" w:cs="宋体"/>
                <w:sz w:val="21"/>
                <w:szCs w:val="21"/>
              </w:rPr>
              <w:t>（签名）</w:t>
            </w:r>
          </w:p>
        </w:tc>
        <w:tc>
          <w:tcPr>
            <w:tcW w:w="1425" w:type="dxa"/>
            <w:gridSpan w:val="2"/>
            <w:vAlign w:val="center"/>
          </w:tcPr>
          <w:p w14:paraId="3D54CEDF">
            <w:pPr>
              <w:widowControl w:val="0"/>
              <w:jc w:val="center"/>
              <w:rPr>
                <w:sz w:val="21"/>
                <w:szCs w:val="21"/>
              </w:rPr>
            </w:pPr>
            <w:r>
              <w:rPr>
                <w:rFonts w:hint="eastAsia" w:ascii="黑体" w:hAnsi="黑体" w:eastAsia="黑体"/>
                <w:color w:val="000000"/>
                <w:sz w:val="21"/>
                <w:szCs w:val="21"/>
              </w:rPr>
              <w:t>审定时间</w:t>
            </w:r>
          </w:p>
        </w:tc>
        <w:tc>
          <w:tcPr>
            <w:tcW w:w="1628" w:type="dxa"/>
            <w:gridSpan w:val="2"/>
            <w:tcBorders>
              <w:right w:val="single" w:color="auto" w:sz="12" w:space="0"/>
            </w:tcBorders>
            <w:vAlign w:val="center"/>
          </w:tcPr>
          <w:p w14:paraId="1AA4499B">
            <w:pPr>
              <w:widowControl w:val="0"/>
              <w:jc w:val="center"/>
              <w:rPr>
                <w:rFonts w:hint="default" w:ascii="Times New Roman" w:hAnsi="Times New Roman" w:eastAsia="宋体"/>
                <w:color w:val="000000"/>
                <w:sz w:val="21"/>
                <w:szCs w:val="21"/>
                <w:lang w:val="en-US" w:eastAsia="zh-CN"/>
              </w:rPr>
            </w:pPr>
            <w:r>
              <w:rPr>
                <w:rFonts w:hint="eastAsia"/>
                <w:color w:val="000000"/>
                <w:sz w:val="21"/>
                <w:szCs w:val="21"/>
              </w:rPr>
              <w:t>2</w:t>
            </w:r>
            <w:r>
              <w:rPr>
                <w:color w:val="000000"/>
                <w:sz w:val="21"/>
                <w:szCs w:val="21"/>
              </w:rPr>
              <w:t>02</w:t>
            </w:r>
            <w:r>
              <w:rPr>
                <w:rFonts w:hint="eastAsia"/>
                <w:color w:val="000000"/>
                <w:sz w:val="21"/>
                <w:szCs w:val="21"/>
                <w:lang w:val="en-US" w:eastAsia="zh-CN"/>
              </w:rPr>
              <w:t>5.2</w:t>
            </w:r>
          </w:p>
        </w:tc>
      </w:tr>
      <w:tr w14:paraId="2ABB6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271B67A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469A3824">
            <w:pPr>
              <w:widowControl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（签名）</w:t>
            </w:r>
          </w:p>
        </w:tc>
        <w:tc>
          <w:tcPr>
            <w:tcW w:w="1425" w:type="dxa"/>
            <w:gridSpan w:val="2"/>
            <w:tcBorders>
              <w:bottom w:val="single" w:color="auto" w:sz="12" w:space="0"/>
            </w:tcBorders>
            <w:vAlign w:val="center"/>
          </w:tcPr>
          <w:p w14:paraId="465DADD2">
            <w:pPr>
              <w:widowControl w:val="0"/>
              <w:jc w:val="center"/>
              <w:rPr>
                <w:sz w:val="21"/>
                <w:szCs w:val="21"/>
              </w:rPr>
            </w:pPr>
            <w:r>
              <w:rPr>
                <w:rFonts w:hint="eastAsia" w:ascii="黑体" w:hAnsi="黑体" w:eastAsia="黑体"/>
                <w:color w:val="000000"/>
                <w:sz w:val="21"/>
                <w:szCs w:val="21"/>
              </w:rPr>
              <w:t>批准时间</w:t>
            </w:r>
          </w:p>
        </w:tc>
        <w:tc>
          <w:tcPr>
            <w:tcW w:w="1628" w:type="dxa"/>
            <w:gridSpan w:val="2"/>
            <w:tcBorders>
              <w:bottom w:val="single" w:color="auto" w:sz="12" w:space="0"/>
              <w:right w:val="single" w:color="auto" w:sz="12" w:space="0"/>
            </w:tcBorders>
            <w:vAlign w:val="center"/>
          </w:tcPr>
          <w:p w14:paraId="6BB18EC3">
            <w:pPr>
              <w:widowControl w:val="0"/>
              <w:jc w:val="center"/>
              <w:rPr>
                <w:rFonts w:ascii="Times New Roman" w:hAnsi="Times New Roman"/>
                <w:color w:val="000000"/>
                <w:sz w:val="21"/>
                <w:szCs w:val="21"/>
              </w:rPr>
            </w:pPr>
          </w:p>
        </w:tc>
      </w:tr>
    </w:tbl>
    <w:p w14:paraId="5FB8061C">
      <w:pPr>
        <w:pStyle w:val="19"/>
        <w:spacing w:before="326" w:beforeLines="100" w:line="360" w:lineRule="auto"/>
        <w:rPr>
          <w:rFonts w:ascii="黑体" w:hAnsi="宋体"/>
        </w:rPr>
      </w:pPr>
      <w:r>
        <w:rPr>
          <w:rFonts w:hint="eastAsia" w:ascii="黑体" w:hAnsi="宋体"/>
        </w:rPr>
        <w:t>二、课程目标与毕业要求</w:t>
      </w:r>
    </w:p>
    <w:p w14:paraId="4934D53D">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2DA5DE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1206" w:type="dxa"/>
            <w:vAlign w:val="center"/>
          </w:tcPr>
          <w:p w14:paraId="497755B3">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00842118">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420DF3B3">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6273DA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5F7696E7">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64BBE6FE">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163FE5B1">
            <w:pPr>
              <w:pStyle w:val="17"/>
              <w:jc w:val="left"/>
              <w:rPr>
                <w:rFonts w:hint="eastAsia" w:ascii="宋体" w:hAnsi="宋体" w:eastAsia="宋体"/>
                <w:bCs/>
                <w:szCs w:val="20"/>
                <w:lang w:eastAsia="zh-CN"/>
              </w:rPr>
            </w:pPr>
            <w:r>
              <w:rPr>
                <w:rFonts w:ascii="Arial" w:hAnsi="Arial" w:cs="Arial"/>
                <w:szCs w:val="20"/>
              </w:rPr>
              <w:t>掌握</w:t>
            </w:r>
            <w:r>
              <w:rPr>
                <w:rFonts w:hint="eastAsia" w:ascii="Arial" w:hAnsi="Arial" w:cs="Arial"/>
                <w:szCs w:val="20"/>
                <w:lang w:val="en-US" w:eastAsia="zh-CN"/>
              </w:rPr>
              <w:t>器械健美</w:t>
            </w:r>
            <w:r>
              <w:rPr>
                <w:rFonts w:ascii="Arial" w:hAnsi="Arial" w:cs="Arial"/>
                <w:szCs w:val="20"/>
              </w:rPr>
              <w:t>基本理论知识</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掌握器械运动和饮食营养知识</w:t>
            </w:r>
            <w:r>
              <w:rPr>
                <w:rFonts w:hint="eastAsia" w:asciiTheme="minorEastAsia" w:hAnsiTheme="minorEastAsia" w:eastAsiaTheme="minorEastAsia" w:cstheme="minorEastAsia"/>
                <w:sz w:val="21"/>
                <w:szCs w:val="21"/>
                <w:lang w:eastAsia="zh-CN"/>
              </w:rPr>
              <w:t>。</w:t>
            </w:r>
          </w:p>
        </w:tc>
      </w:tr>
      <w:tr w14:paraId="5D7757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394BEC49">
            <w:pPr>
              <w:pStyle w:val="17"/>
              <w:rPr>
                <w:bCs/>
              </w:rPr>
            </w:pPr>
          </w:p>
        </w:tc>
        <w:tc>
          <w:tcPr>
            <w:tcW w:w="764" w:type="dxa"/>
            <w:shd w:val="clear" w:color="auto" w:fill="auto"/>
            <w:vAlign w:val="center"/>
          </w:tcPr>
          <w:p w14:paraId="3D3ABDCE">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27DF97BA">
            <w:pPr>
              <w:pStyle w:val="17"/>
              <w:jc w:val="left"/>
              <w:rPr>
                <w:rFonts w:ascii="宋体" w:hAnsi="宋体"/>
                <w:bCs/>
                <w:szCs w:val="20"/>
              </w:rPr>
            </w:pPr>
            <w:r>
              <w:rPr>
                <w:rFonts w:hint="eastAsia" w:ascii="Arial" w:hAnsi="Arial" w:cs="Arial"/>
                <w:szCs w:val="20"/>
              </w:rPr>
              <w:t>掌握健康与体育的基本知识，掌握科学的体育锻炼方法。</w:t>
            </w:r>
          </w:p>
        </w:tc>
      </w:tr>
      <w:tr w14:paraId="049DD8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26A2D8F9">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40A26165">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0E2DB56B">
            <w:pPr>
              <w:pStyle w:val="17"/>
              <w:jc w:val="left"/>
              <w:rPr>
                <w:rFonts w:hint="default" w:ascii="宋体" w:hAnsi="宋体" w:eastAsia="宋体"/>
                <w:bCs/>
                <w:szCs w:val="20"/>
                <w:lang w:val="en-US" w:eastAsia="zh-CN"/>
              </w:rPr>
            </w:pPr>
            <w:r>
              <w:rPr>
                <w:rFonts w:hint="eastAsia" w:ascii="宋体" w:hAnsi="宋体"/>
                <w:bCs/>
                <w:szCs w:val="20"/>
              </w:rPr>
              <w:t>掌握</w:t>
            </w:r>
            <w:r>
              <w:rPr>
                <w:rFonts w:hint="eastAsia" w:ascii="宋体" w:hAnsi="宋体"/>
                <w:bCs/>
                <w:szCs w:val="20"/>
                <w:lang w:val="en-US" w:eastAsia="zh-CN"/>
              </w:rPr>
              <w:t>器械健美</w:t>
            </w:r>
            <w:r>
              <w:rPr>
                <w:rFonts w:hint="eastAsia" w:ascii="宋体" w:hAnsi="宋体"/>
                <w:bCs/>
                <w:szCs w:val="20"/>
              </w:rPr>
              <w:t>基本动作，</w:t>
            </w:r>
            <w:r>
              <w:rPr>
                <w:rFonts w:hint="eastAsia" w:ascii="宋体" w:hAnsi="宋体"/>
                <w:bCs/>
                <w:szCs w:val="20"/>
                <w:lang w:val="en-US" w:eastAsia="zh-CN"/>
              </w:rPr>
              <w:t>掌握人体各大肌肉群的锻炼方法。</w:t>
            </w:r>
          </w:p>
        </w:tc>
      </w:tr>
      <w:tr w14:paraId="14B859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57618224">
            <w:pPr>
              <w:pStyle w:val="17"/>
              <w:rPr>
                <w:rFonts w:ascii="宋体" w:hAnsi="宋体"/>
              </w:rPr>
            </w:pPr>
          </w:p>
        </w:tc>
        <w:tc>
          <w:tcPr>
            <w:tcW w:w="764" w:type="dxa"/>
            <w:shd w:val="clear" w:color="auto" w:fill="auto"/>
            <w:vAlign w:val="center"/>
          </w:tcPr>
          <w:p w14:paraId="2622AEC0">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51299C16">
            <w:pPr>
              <w:pStyle w:val="17"/>
              <w:jc w:val="left"/>
              <w:rPr>
                <w:rFonts w:ascii="宋体" w:hAnsi="宋体"/>
                <w:bCs/>
                <w:szCs w:val="20"/>
              </w:rPr>
            </w:pPr>
            <w:r>
              <w:rPr>
                <w:rFonts w:hint="eastAsia" w:ascii="宋体" w:hAnsi="宋体"/>
                <w:bCs/>
                <w:szCs w:val="20"/>
              </w:rPr>
              <w:t>具备自主进行科学锻炼的能力，</w:t>
            </w:r>
            <w:r>
              <w:rPr>
                <w:rFonts w:ascii="Arial" w:hAnsi="Arial" w:cs="Arial"/>
                <w:szCs w:val="24"/>
              </w:rPr>
              <w:t>全面提高身体素质和身心健康，能承受学习和生活中的压力。</w:t>
            </w:r>
          </w:p>
        </w:tc>
      </w:tr>
      <w:tr w14:paraId="2A74C6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1542341D">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3E0CC40A">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2EEFFD50">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4747D45F">
            <w:pPr>
              <w:autoSpaceDE w:val="0"/>
              <w:autoSpaceDN w:val="0"/>
              <w:adjustRightInd w:val="0"/>
              <w:spacing w:line="340" w:lineRule="exact"/>
              <w:rPr>
                <w:bCs/>
                <w:color w:val="000000"/>
                <w:sz w:val="21"/>
                <w:szCs w:val="20"/>
              </w:rPr>
            </w:pPr>
            <w:r>
              <w:rPr>
                <w:rFonts w:hint="eastAsia"/>
                <w:bCs/>
                <w:color w:val="000000"/>
                <w:sz w:val="21"/>
                <w:szCs w:val="20"/>
              </w:rPr>
              <w:t>树立正确的审美观，提高学生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tc>
      </w:tr>
      <w:tr w14:paraId="68A8F1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4F6E23D2">
            <w:pPr>
              <w:pStyle w:val="17"/>
              <w:rPr>
                <w:rFonts w:ascii="宋体" w:hAnsi="宋体"/>
              </w:rPr>
            </w:pPr>
          </w:p>
        </w:tc>
        <w:tc>
          <w:tcPr>
            <w:tcW w:w="764" w:type="dxa"/>
            <w:shd w:val="clear" w:color="auto" w:fill="auto"/>
            <w:vAlign w:val="center"/>
          </w:tcPr>
          <w:p w14:paraId="7DDB6920">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52DC5021">
            <w:pPr>
              <w:pStyle w:val="17"/>
              <w:jc w:val="left"/>
              <w:rPr>
                <w:rFonts w:ascii="宋体" w:hAnsi="宋体"/>
                <w:bCs/>
                <w:szCs w:val="20"/>
              </w:rPr>
            </w:pPr>
            <w:r>
              <w:rPr>
                <w:rFonts w:hint="eastAsia" w:ascii="宋体" w:hAnsi="宋体"/>
                <w:bCs/>
                <w:szCs w:val="20"/>
              </w:rPr>
              <w:t>培养学生遵纪守法和规则意识，以及吃苦耐劳、顽强拼搏的意志品质。</w:t>
            </w:r>
          </w:p>
        </w:tc>
      </w:tr>
    </w:tbl>
    <w:p w14:paraId="6E1D5FB2">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5ACDFC4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969" w:hRule="atLeast"/>
        </w:trPr>
        <w:tc>
          <w:tcPr>
            <w:tcW w:w="8296" w:type="dxa"/>
          </w:tcPr>
          <w:p w14:paraId="6B389AC5">
            <w:pPr>
              <w:widowControl w:val="0"/>
              <w:tabs>
                <w:tab w:val="left" w:pos="4200"/>
              </w:tabs>
              <w:spacing w:line="440" w:lineRule="exact"/>
              <w:jc w:val="both"/>
              <w:rPr>
                <w:bCs/>
                <w:sz w:val="21"/>
                <w:szCs w:val="20"/>
              </w:rPr>
            </w:pPr>
            <w:r>
              <w:rPr>
                <w:rFonts w:hint="eastAsia" w:ascii="黑体" w:hAnsi="黑体" w:eastAsia="黑体"/>
                <w:b/>
                <w:bCs/>
                <w:color w:val="000000"/>
                <w:sz w:val="21"/>
                <w:szCs w:val="20"/>
              </w:rPr>
              <w:t>L</w:t>
            </w:r>
            <w:r>
              <w:rPr>
                <w:rFonts w:ascii="黑体" w:hAnsi="黑体" w:eastAsia="黑体"/>
                <w:b/>
                <w:bCs/>
                <w:color w:val="000000"/>
                <w:sz w:val="21"/>
                <w:szCs w:val="20"/>
              </w:rPr>
              <w:t>O1</w:t>
            </w:r>
            <w:r>
              <w:rPr>
                <w:rFonts w:hint="eastAsia"/>
                <w:b/>
                <w:sz w:val="21"/>
                <w:szCs w:val="20"/>
              </w:rPr>
              <w:t>品德修养：</w:t>
            </w:r>
            <w:r>
              <w:rPr>
                <w:bCs/>
                <w:sz w:val="21"/>
                <w:szCs w:val="20"/>
              </w:rPr>
              <w:t>拥护</w:t>
            </w:r>
            <w:r>
              <w:rPr>
                <w:rFonts w:hint="eastAsia"/>
                <w:bCs/>
                <w:sz w:val="21"/>
                <w:szCs w:val="20"/>
              </w:rPr>
              <w:t>中国共产</w:t>
            </w:r>
            <w:r>
              <w:rPr>
                <w:bCs/>
                <w:sz w:val="21"/>
                <w:szCs w:val="20"/>
              </w:rPr>
              <w:t>党的领导，坚定理想信念，自觉涵养和积极弘扬社会主义核心价值观，增强政治认同、厚植家国情怀、遵守法律法规、传承雷锋精神，践行</w:t>
            </w:r>
            <w:r>
              <w:rPr>
                <w:rFonts w:hint="eastAsia"/>
                <w:bCs/>
                <w:sz w:val="21"/>
                <w:szCs w:val="20"/>
              </w:rPr>
              <w:t>“感恩、回报、爱心、责任”</w:t>
            </w:r>
            <w:r>
              <w:rPr>
                <w:bCs/>
                <w:sz w:val="21"/>
                <w:szCs w:val="20"/>
              </w:rPr>
              <w:t>八字校训，积极服务他人、服务社会、诚信尽责、爱岗敬业。</w:t>
            </w:r>
          </w:p>
          <w:p w14:paraId="637D5C55">
            <w:pPr>
              <w:widowControl w:val="0"/>
              <w:tabs>
                <w:tab w:val="left" w:pos="4200"/>
              </w:tabs>
              <w:spacing w:line="440" w:lineRule="exact"/>
              <w:jc w:val="both"/>
              <w:rPr>
                <w:bCs/>
                <w:sz w:val="20"/>
                <w:szCs w:val="20"/>
              </w:rPr>
            </w:pPr>
            <w:r>
              <w:rPr>
                <w:rFonts w:hint="eastAsia"/>
                <w:bCs/>
                <w:sz w:val="21"/>
                <w:szCs w:val="20"/>
              </w:rPr>
              <w:t>②</w:t>
            </w:r>
            <w:r>
              <w:rPr>
                <w:bCs/>
                <w:sz w:val="21"/>
                <w:szCs w:val="20"/>
              </w:rPr>
              <w:t>遵纪守法，增强法律意识，培养法律思维，自觉遵守法律法规、校纪校规。</w:t>
            </w:r>
          </w:p>
        </w:tc>
      </w:tr>
      <w:tr w14:paraId="33FDA4FD">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683" w:hRule="atLeast"/>
        </w:trPr>
        <w:tc>
          <w:tcPr>
            <w:tcW w:w="8296" w:type="dxa"/>
          </w:tcPr>
          <w:p w14:paraId="53887067">
            <w:pPr>
              <w:widowControl w:val="0"/>
              <w:tabs>
                <w:tab w:val="left" w:pos="4200"/>
              </w:tabs>
              <w:spacing w:line="440" w:lineRule="exact"/>
              <w:jc w:val="both"/>
              <w:rPr>
                <w:bCs/>
                <w:sz w:val="21"/>
                <w:szCs w:val="20"/>
              </w:rPr>
            </w:pPr>
            <w:r>
              <w:rPr>
                <w:rFonts w:ascii="黑体" w:hAnsi="黑体" w:eastAsia="黑体"/>
                <w:b/>
                <w:bCs/>
                <w:color w:val="000000"/>
                <w:sz w:val="21"/>
                <w:szCs w:val="20"/>
              </w:rPr>
              <w:t>LO4</w:t>
            </w:r>
            <w:r>
              <w:rPr>
                <w:b/>
                <w:sz w:val="21"/>
                <w:szCs w:val="20"/>
              </w:rPr>
              <w:t>自主学习</w:t>
            </w:r>
            <w:r>
              <w:rPr>
                <w:bCs/>
                <w:sz w:val="21"/>
                <w:szCs w:val="20"/>
              </w:rPr>
              <w:t>：能根据环境需要确定自己的学习目标，并主动地通过搜集信息、分析信息、讨论、实践、质疑、创造等方法来实现学习目标。</w:t>
            </w:r>
          </w:p>
          <w:p w14:paraId="707AD41F">
            <w:pPr>
              <w:widowControl w:val="0"/>
              <w:tabs>
                <w:tab w:val="left" w:pos="4200"/>
              </w:tabs>
              <w:spacing w:line="440" w:lineRule="exact"/>
              <w:jc w:val="both"/>
              <w:rPr>
                <w:bCs/>
                <w:sz w:val="20"/>
                <w:szCs w:val="20"/>
              </w:rPr>
            </w:pPr>
            <w:r>
              <w:rPr>
                <w:rFonts w:hint="eastAsia"/>
                <w:bCs/>
                <w:sz w:val="21"/>
                <w:szCs w:val="20"/>
              </w:rPr>
              <w:t>①</w:t>
            </w:r>
            <w:r>
              <w:rPr>
                <w:bCs/>
                <w:sz w:val="21"/>
                <w:szCs w:val="20"/>
              </w:rPr>
              <w:t>能根据需要确定学习目标，并设计学习计划。</w:t>
            </w:r>
          </w:p>
        </w:tc>
      </w:tr>
      <w:tr w14:paraId="0E15AF4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717" w:hRule="atLeast"/>
        </w:trPr>
        <w:tc>
          <w:tcPr>
            <w:tcW w:w="8296" w:type="dxa"/>
          </w:tcPr>
          <w:p w14:paraId="01418F9F">
            <w:pPr>
              <w:widowControl w:val="0"/>
              <w:tabs>
                <w:tab w:val="left" w:pos="4200"/>
              </w:tabs>
              <w:spacing w:line="440" w:lineRule="exact"/>
              <w:jc w:val="both"/>
              <w:rPr>
                <w:bCs/>
                <w:sz w:val="21"/>
                <w:szCs w:val="20"/>
              </w:rPr>
            </w:pPr>
            <w:r>
              <w:rPr>
                <w:rFonts w:ascii="黑体" w:hAnsi="黑体" w:eastAsia="黑体"/>
                <w:b/>
                <w:bCs/>
                <w:color w:val="000000"/>
                <w:sz w:val="21"/>
                <w:szCs w:val="20"/>
              </w:rPr>
              <w:t>LO5</w:t>
            </w:r>
            <w:r>
              <w:rPr>
                <w:b/>
                <w:sz w:val="21"/>
                <w:szCs w:val="20"/>
              </w:rPr>
              <w:t>健康发展</w:t>
            </w:r>
            <w:r>
              <w:rPr>
                <w:bCs/>
                <w:sz w:val="21"/>
                <w:szCs w:val="20"/>
              </w:rPr>
              <w:t>：懂得审美、热爱劳动、为人热忱、身心健康、耐挫折，具有可持续发展的能力。</w:t>
            </w:r>
          </w:p>
          <w:p w14:paraId="6F138FEC">
            <w:pPr>
              <w:widowControl w:val="0"/>
              <w:tabs>
                <w:tab w:val="left" w:pos="4200"/>
              </w:tabs>
              <w:spacing w:line="440" w:lineRule="exact"/>
              <w:jc w:val="both"/>
              <w:rPr>
                <w:bCs/>
                <w:sz w:val="20"/>
                <w:szCs w:val="20"/>
              </w:rPr>
            </w:pPr>
            <w:r>
              <w:rPr>
                <w:rFonts w:hint="eastAsia"/>
                <w:bCs/>
                <w:sz w:val="21"/>
                <w:szCs w:val="20"/>
              </w:rPr>
              <w:t>①</w:t>
            </w:r>
            <w:r>
              <w:rPr>
                <w:bCs/>
                <w:sz w:val="21"/>
                <w:szCs w:val="20"/>
              </w:rPr>
              <w:t>身体健康，具有良好的卫生习惯，积极参加体育活动</w:t>
            </w:r>
            <w:r>
              <w:rPr>
                <w:rFonts w:hint="eastAsia"/>
                <w:bCs/>
                <w:sz w:val="21"/>
                <w:szCs w:val="20"/>
              </w:rPr>
              <w:t>。</w:t>
            </w:r>
          </w:p>
        </w:tc>
      </w:tr>
      <w:tr w14:paraId="17DF9CBE">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2071" w:hRule="atLeast"/>
        </w:trPr>
        <w:tc>
          <w:tcPr>
            <w:tcW w:w="8296" w:type="dxa"/>
          </w:tcPr>
          <w:p w14:paraId="7AB6730F">
            <w:pPr>
              <w:widowControl w:val="0"/>
              <w:tabs>
                <w:tab w:val="left" w:pos="4200"/>
              </w:tabs>
              <w:spacing w:line="440" w:lineRule="exact"/>
              <w:jc w:val="both"/>
              <w:rPr>
                <w:bCs/>
                <w:sz w:val="21"/>
                <w:szCs w:val="20"/>
              </w:rPr>
            </w:pPr>
            <w:r>
              <w:rPr>
                <w:rFonts w:ascii="黑体" w:hAnsi="黑体" w:eastAsia="黑体"/>
                <w:b/>
                <w:bCs/>
                <w:color w:val="000000"/>
                <w:sz w:val="21"/>
                <w:szCs w:val="20"/>
              </w:rPr>
              <w:t>LO6</w:t>
            </w:r>
            <w:r>
              <w:rPr>
                <w:b/>
                <w:sz w:val="21"/>
                <w:szCs w:val="20"/>
              </w:rPr>
              <w:t>协同创新</w:t>
            </w:r>
            <w:r>
              <w:rPr>
                <w:bCs/>
                <w:sz w:val="21"/>
                <w:szCs w:val="20"/>
              </w:rPr>
              <w:t>：同群体保持良好的合作关系，做集体中的积极成员，善于自我管理和团队管理；善于从多个维度思考问题，利用自己的知识与实践来提出新设想。</w:t>
            </w:r>
          </w:p>
          <w:p w14:paraId="0F42E261">
            <w:pPr>
              <w:widowControl w:val="0"/>
              <w:tabs>
                <w:tab w:val="left" w:pos="4200"/>
              </w:tabs>
              <w:spacing w:line="440" w:lineRule="exact"/>
              <w:jc w:val="both"/>
              <w:rPr>
                <w:bCs/>
                <w:sz w:val="20"/>
                <w:szCs w:val="20"/>
              </w:rPr>
            </w:pPr>
            <w:r>
              <w:rPr>
                <w:rFonts w:hint="eastAsia"/>
                <w:bCs/>
                <w:sz w:val="21"/>
                <w:szCs w:val="20"/>
              </w:rPr>
              <w:t>①</w:t>
            </w:r>
            <w:r>
              <w:rPr>
                <w:bCs/>
                <w:sz w:val="21"/>
                <w:szCs w:val="20"/>
              </w:rPr>
              <w:t>在集体活动中能主动担任自己的角色，与其他成员密切合作，善于自我管理和团队管理，共同完成任务。</w:t>
            </w:r>
          </w:p>
        </w:tc>
      </w:tr>
    </w:tbl>
    <w:p w14:paraId="34866B08">
      <w:pPr>
        <w:pStyle w:val="20"/>
        <w:numPr>
          <w:ilvl w:val="0"/>
          <w:numId w:val="8"/>
        </w:numPr>
        <w:spacing w:before="163" w:beforeLines="50" w:after="163"/>
        <w:rPr>
          <w:rFonts w:hint="eastAsia"/>
        </w:rPr>
      </w:pPr>
      <w:r>
        <w:rPr>
          <w:rFonts w:hint="eastAsia"/>
        </w:rPr>
        <w:t xml:space="preserve">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876"/>
        <w:gridCol w:w="870"/>
        <w:gridCol w:w="4605"/>
        <w:gridCol w:w="1348"/>
      </w:tblGrid>
      <w:tr w14:paraId="2D2DA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7D59C99C">
            <w:pPr>
              <w:pStyle w:val="16"/>
              <w:rPr>
                <w:szCs w:val="16"/>
              </w:rPr>
            </w:pPr>
            <w:r>
              <w:rPr>
                <w:rFonts w:hint="eastAsia" w:ascii="黑体" w:hAnsi="黑体"/>
                <w:szCs w:val="18"/>
              </w:rPr>
              <w:t>毕业要求</w:t>
            </w:r>
          </w:p>
        </w:tc>
        <w:tc>
          <w:tcPr>
            <w:tcW w:w="876" w:type="dxa"/>
            <w:tcBorders>
              <w:top w:val="single" w:color="auto" w:sz="12" w:space="0"/>
              <w:left w:val="single" w:color="auto" w:sz="4" w:space="0"/>
            </w:tcBorders>
            <w:noWrap w:val="0"/>
            <w:vAlign w:val="center"/>
          </w:tcPr>
          <w:p w14:paraId="6A2C6682">
            <w:pPr>
              <w:pStyle w:val="16"/>
              <w:rPr>
                <w:szCs w:val="16"/>
              </w:rPr>
            </w:pPr>
            <w:r>
              <w:rPr>
                <w:rFonts w:hint="eastAsia"/>
                <w:szCs w:val="16"/>
              </w:rPr>
              <w:t>指标点</w:t>
            </w:r>
          </w:p>
        </w:tc>
        <w:tc>
          <w:tcPr>
            <w:tcW w:w="870" w:type="dxa"/>
            <w:tcBorders>
              <w:top w:val="single" w:color="auto" w:sz="12" w:space="0"/>
              <w:right w:val="double" w:color="auto" w:sz="4" w:space="0"/>
            </w:tcBorders>
            <w:noWrap w:val="0"/>
            <w:vAlign w:val="center"/>
          </w:tcPr>
          <w:p w14:paraId="0C50E767">
            <w:pPr>
              <w:pStyle w:val="16"/>
              <w:rPr>
                <w:szCs w:val="16"/>
              </w:rPr>
            </w:pPr>
            <w:r>
              <w:rPr>
                <w:rFonts w:hint="eastAsia"/>
                <w:szCs w:val="16"/>
              </w:rPr>
              <w:t>支撑度</w:t>
            </w:r>
          </w:p>
        </w:tc>
        <w:tc>
          <w:tcPr>
            <w:tcW w:w="4605" w:type="dxa"/>
            <w:tcBorders>
              <w:top w:val="single" w:color="auto" w:sz="12" w:space="0"/>
            </w:tcBorders>
            <w:noWrap w:val="0"/>
            <w:vAlign w:val="center"/>
          </w:tcPr>
          <w:p w14:paraId="447E8614">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12FC39AE">
            <w:pPr>
              <w:pStyle w:val="16"/>
              <w:rPr>
                <w:szCs w:val="16"/>
              </w:rPr>
            </w:pPr>
            <w:r>
              <w:rPr>
                <w:rFonts w:hint="eastAsia"/>
                <w:szCs w:val="16"/>
              </w:rPr>
              <w:t>对指标点的贡献度</w:t>
            </w:r>
          </w:p>
        </w:tc>
      </w:tr>
      <w:tr w14:paraId="0B151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378D7F85">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876" w:type="dxa"/>
            <w:tcBorders>
              <w:left w:val="single" w:color="auto" w:sz="4" w:space="0"/>
            </w:tcBorders>
            <w:noWrap w:val="0"/>
            <w:vAlign w:val="center"/>
          </w:tcPr>
          <w:p w14:paraId="15A43162">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70" w:type="dxa"/>
            <w:tcBorders>
              <w:right w:val="double" w:color="auto" w:sz="4" w:space="0"/>
            </w:tcBorders>
            <w:noWrap w:val="0"/>
            <w:vAlign w:val="center"/>
          </w:tcPr>
          <w:p w14:paraId="5348DCF0">
            <w:pPr>
              <w:pStyle w:val="17"/>
              <w:rPr>
                <w:rFonts w:hint="default" w:ascii="宋体" w:hAnsi="宋体" w:eastAsia="宋体"/>
                <w:b w:val="0"/>
                <w:bCs w:val="0"/>
                <w:lang w:val="en-US" w:eastAsia="zh-CN"/>
              </w:rPr>
            </w:pPr>
            <w:r>
              <w:rPr>
                <w:rFonts w:hint="eastAsia" w:ascii="宋体" w:hAnsi="宋体"/>
                <w:b w:val="0"/>
                <w:bCs w:val="0"/>
                <w:lang w:val="en-US" w:eastAsia="zh-CN"/>
              </w:rPr>
              <w:t>M</w:t>
            </w:r>
          </w:p>
        </w:tc>
        <w:tc>
          <w:tcPr>
            <w:tcW w:w="4605" w:type="dxa"/>
            <w:noWrap w:val="0"/>
            <w:vAlign w:val="center"/>
          </w:tcPr>
          <w:p w14:paraId="7620C8CA">
            <w:pPr>
              <w:pStyle w:val="17"/>
              <w:jc w:val="left"/>
              <w:rPr>
                <w:rFonts w:ascii="宋体" w:hAnsi="宋体"/>
                <w:bCs/>
              </w:rPr>
            </w:pPr>
            <w:r>
              <w:rPr>
                <w:rFonts w:hint="eastAsia" w:ascii="宋体" w:hAnsi="宋体"/>
                <w:bCs/>
                <w:lang w:val="en-US" w:eastAsia="zh-CN"/>
              </w:rPr>
              <w:t>6.</w:t>
            </w:r>
            <w:r>
              <w:rPr>
                <w:rFonts w:hint="eastAsia" w:ascii="宋体" w:hAnsi="宋体"/>
                <w:bCs/>
                <w:szCs w:val="20"/>
              </w:rPr>
              <w:t>培养学生遵纪守法和规则意识，以及吃苦耐劳、顽强拼搏的意志品质。</w:t>
            </w:r>
          </w:p>
        </w:tc>
        <w:tc>
          <w:tcPr>
            <w:tcW w:w="1348" w:type="dxa"/>
            <w:tcBorders>
              <w:right w:val="single" w:color="auto" w:sz="12" w:space="0"/>
            </w:tcBorders>
            <w:noWrap w:val="0"/>
            <w:vAlign w:val="center"/>
          </w:tcPr>
          <w:p w14:paraId="56777709">
            <w:pPr>
              <w:pStyle w:val="17"/>
              <w:rPr>
                <w:rFonts w:ascii="宋体" w:hAnsi="宋体"/>
                <w:bCs/>
              </w:rPr>
            </w:pPr>
            <w:r>
              <w:rPr>
                <w:rFonts w:ascii="宋体" w:hAnsi="宋体"/>
                <w:bCs/>
              </w:rPr>
              <w:t>100%</w:t>
            </w:r>
          </w:p>
        </w:tc>
      </w:tr>
      <w:tr w14:paraId="604E1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331BAF7B">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876" w:type="dxa"/>
            <w:vMerge w:val="restart"/>
            <w:tcBorders>
              <w:left w:val="single" w:color="auto" w:sz="4" w:space="0"/>
            </w:tcBorders>
            <w:noWrap w:val="0"/>
            <w:vAlign w:val="center"/>
          </w:tcPr>
          <w:p w14:paraId="009BCF0F">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70" w:type="dxa"/>
            <w:vMerge w:val="restart"/>
            <w:tcBorders>
              <w:right w:val="double" w:color="auto" w:sz="4" w:space="0"/>
            </w:tcBorders>
            <w:noWrap w:val="0"/>
            <w:vAlign w:val="center"/>
          </w:tcPr>
          <w:p w14:paraId="7B905E38">
            <w:pPr>
              <w:pStyle w:val="17"/>
              <w:rPr>
                <w:rFonts w:hint="eastAsia" w:ascii="宋体" w:hAnsi="宋体" w:eastAsia="宋体"/>
                <w:b w:val="0"/>
                <w:bCs w:val="0"/>
                <w:lang w:val="en-US" w:eastAsia="zh-CN"/>
              </w:rPr>
            </w:pPr>
            <w:r>
              <w:rPr>
                <w:rFonts w:hint="eastAsia" w:ascii="宋体" w:hAnsi="宋体"/>
                <w:b w:val="0"/>
                <w:bCs w:val="0"/>
                <w:lang w:val="en-US" w:eastAsia="zh-CN"/>
              </w:rPr>
              <w:t>M</w:t>
            </w:r>
          </w:p>
        </w:tc>
        <w:tc>
          <w:tcPr>
            <w:tcW w:w="4605" w:type="dxa"/>
            <w:noWrap w:val="0"/>
            <w:vAlign w:val="center"/>
          </w:tcPr>
          <w:p w14:paraId="6A88EF02">
            <w:pPr>
              <w:pStyle w:val="17"/>
              <w:jc w:val="left"/>
              <w:rPr>
                <w:rFonts w:ascii="宋体" w:hAnsi="宋体"/>
                <w:bCs/>
              </w:rPr>
            </w:pPr>
            <w:r>
              <w:rPr>
                <w:rFonts w:hint="eastAsia" w:ascii="宋体" w:hAnsi="宋体" w:eastAsia="宋体"/>
                <w:bCs/>
                <w:lang w:val="en-US" w:eastAsia="zh-CN"/>
              </w:rPr>
              <w:t>2</w:t>
            </w:r>
            <w:r>
              <w:rPr>
                <w:rFonts w:hint="eastAsia" w:ascii="宋体" w:hAnsi="宋体"/>
                <w:bCs/>
                <w:lang w:val="en-US" w:eastAsia="zh-CN"/>
              </w:rPr>
              <w:t>.</w:t>
            </w:r>
            <w:r>
              <w:rPr>
                <w:rFonts w:hint="eastAsia" w:ascii="Arial" w:hAnsi="Arial" w:cs="Arial"/>
                <w:szCs w:val="20"/>
              </w:rPr>
              <w:t>掌握健康与体育的基本知识，掌握科学的体育锻炼方法。</w:t>
            </w:r>
          </w:p>
        </w:tc>
        <w:tc>
          <w:tcPr>
            <w:tcW w:w="1348" w:type="dxa"/>
            <w:tcBorders>
              <w:right w:val="single" w:color="auto" w:sz="12" w:space="0"/>
            </w:tcBorders>
            <w:noWrap w:val="0"/>
            <w:vAlign w:val="center"/>
          </w:tcPr>
          <w:p w14:paraId="6282F951">
            <w:pPr>
              <w:pStyle w:val="17"/>
              <w:rPr>
                <w:rFonts w:ascii="宋体" w:hAnsi="宋体"/>
                <w:bCs/>
              </w:rPr>
            </w:pPr>
            <w:r>
              <w:rPr>
                <w:rFonts w:hint="eastAsia" w:ascii="宋体" w:hAnsi="宋体"/>
                <w:bCs/>
              </w:rPr>
              <w:t>5</w:t>
            </w:r>
            <w:r>
              <w:rPr>
                <w:rFonts w:ascii="宋体" w:hAnsi="宋体"/>
                <w:bCs/>
              </w:rPr>
              <w:t>0%</w:t>
            </w:r>
          </w:p>
        </w:tc>
      </w:tr>
      <w:tr w14:paraId="5B75F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4AC4AE6E">
            <w:pPr>
              <w:pStyle w:val="17"/>
              <w:rPr>
                <w:rFonts w:hint="eastAsia" w:ascii="宋体" w:hAnsi="宋体"/>
                <w:b w:val="0"/>
                <w:bCs w:val="0"/>
              </w:rPr>
            </w:pPr>
          </w:p>
        </w:tc>
        <w:tc>
          <w:tcPr>
            <w:tcW w:w="876" w:type="dxa"/>
            <w:vMerge w:val="continue"/>
            <w:tcBorders>
              <w:left w:val="single" w:color="auto" w:sz="4" w:space="0"/>
            </w:tcBorders>
            <w:noWrap w:val="0"/>
            <w:vAlign w:val="center"/>
          </w:tcPr>
          <w:p w14:paraId="5C6664A7">
            <w:pPr>
              <w:pStyle w:val="17"/>
              <w:rPr>
                <w:rFonts w:ascii="宋体" w:hAnsi="宋体" w:eastAsia="宋体"/>
                <w:b w:val="0"/>
                <w:bCs w:val="0"/>
              </w:rPr>
            </w:pPr>
          </w:p>
        </w:tc>
        <w:tc>
          <w:tcPr>
            <w:tcW w:w="870" w:type="dxa"/>
            <w:vMerge w:val="continue"/>
            <w:tcBorders>
              <w:right w:val="double" w:color="auto" w:sz="4" w:space="0"/>
            </w:tcBorders>
            <w:noWrap w:val="0"/>
            <w:vAlign w:val="center"/>
          </w:tcPr>
          <w:p w14:paraId="15E2882A">
            <w:pPr>
              <w:pStyle w:val="17"/>
              <w:rPr>
                <w:rFonts w:hint="eastAsia" w:ascii="宋体" w:hAnsi="宋体"/>
                <w:b w:val="0"/>
                <w:bCs w:val="0"/>
              </w:rPr>
            </w:pPr>
          </w:p>
        </w:tc>
        <w:tc>
          <w:tcPr>
            <w:tcW w:w="4605" w:type="dxa"/>
            <w:noWrap w:val="0"/>
            <w:vAlign w:val="center"/>
          </w:tcPr>
          <w:p w14:paraId="7754BCDB">
            <w:pPr>
              <w:pStyle w:val="17"/>
              <w:jc w:val="left"/>
              <w:rPr>
                <w:rFonts w:hint="eastAsia" w:ascii="宋体" w:hAnsi="宋体" w:eastAsia="宋体"/>
                <w:bCs/>
                <w:lang w:val="en-US" w:eastAsia="zh-CN"/>
              </w:rPr>
            </w:pPr>
            <w:r>
              <w:rPr>
                <w:rFonts w:hint="eastAsia" w:ascii="宋体" w:hAnsi="宋体"/>
                <w:bCs/>
                <w:lang w:val="en-US" w:eastAsia="zh-CN"/>
              </w:rPr>
              <w:t>4.</w:t>
            </w:r>
            <w:r>
              <w:rPr>
                <w:rFonts w:hint="eastAsia" w:ascii="宋体" w:hAnsi="宋体"/>
                <w:bCs/>
                <w:szCs w:val="20"/>
              </w:rPr>
              <w:t>具备自主进行科学锻炼的能力，</w:t>
            </w:r>
            <w:r>
              <w:rPr>
                <w:rFonts w:ascii="Arial" w:hAnsi="Arial" w:cs="Arial"/>
                <w:szCs w:val="24"/>
              </w:rPr>
              <w:t>全面提高身体素质和身心健康，能承受学习和生活中的压力</w:t>
            </w:r>
            <w:r>
              <w:rPr>
                <w:rFonts w:hint="eastAsia" w:ascii="Arial" w:hAnsi="Arial" w:cs="Arial"/>
                <w:szCs w:val="24"/>
                <w:lang w:eastAsia="zh-CN"/>
              </w:rPr>
              <w:t>。</w:t>
            </w:r>
          </w:p>
        </w:tc>
        <w:tc>
          <w:tcPr>
            <w:tcW w:w="1348" w:type="dxa"/>
            <w:tcBorders>
              <w:right w:val="single" w:color="auto" w:sz="12" w:space="0"/>
            </w:tcBorders>
            <w:noWrap w:val="0"/>
            <w:vAlign w:val="center"/>
          </w:tcPr>
          <w:p w14:paraId="68C8A454">
            <w:pPr>
              <w:pStyle w:val="17"/>
              <w:rPr>
                <w:rFonts w:hint="eastAsia" w:ascii="宋体" w:hAnsi="宋体"/>
                <w:bCs/>
              </w:rPr>
            </w:pPr>
            <w:r>
              <w:rPr>
                <w:rFonts w:hint="eastAsia" w:ascii="宋体" w:hAnsi="宋体"/>
                <w:bCs/>
              </w:rPr>
              <w:t>5</w:t>
            </w:r>
            <w:r>
              <w:rPr>
                <w:rFonts w:ascii="宋体" w:hAnsi="宋体"/>
                <w:bCs/>
              </w:rPr>
              <w:t>0%</w:t>
            </w:r>
          </w:p>
        </w:tc>
      </w:tr>
      <w:tr w14:paraId="039BB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2E49B32D">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876" w:type="dxa"/>
            <w:vMerge w:val="restart"/>
            <w:tcBorders>
              <w:left w:val="single" w:color="auto" w:sz="4" w:space="0"/>
            </w:tcBorders>
            <w:noWrap w:val="0"/>
            <w:vAlign w:val="center"/>
          </w:tcPr>
          <w:p w14:paraId="54DD9F3A">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70" w:type="dxa"/>
            <w:vMerge w:val="restart"/>
            <w:tcBorders>
              <w:right w:val="double" w:color="auto" w:sz="4" w:space="0"/>
            </w:tcBorders>
            <w:noWrap w:val="0"/>
            <w:vAlign w:val="center"/>
          </w:tcPr>
          <w:p w14:paraId="2DA7996A">
            <w:pPr>
              <w:pStyle w:val="17"/>
              <w:rPr>
                <w:rFonts w:ascii="宋体" w:hAnsi="宋体"/>
                <w:b w:val="0"/>
                <w:bCs w:val="0"/>
              </w:rPr>
            </w:pPr>
            <w:r>
              <w:rPr>
                <w:rFonts w:hint="eastAsia" w:ascii="宋体" w:hAnsi="宋体"/>
                <w:b w:val="0"/>
                <w:bCs w:val="0"/>
              </w:rPr>
              <w:t>H</w:t>
            </w:r>
          </w:p>
        </w:tc>
        <w:tc>
          <w:tcPr>
            <w:tcW w:w="4605" w:type="dxa"/>
            <w:noWrap w:val="0"/>
            <w:vAlign w:val="center"/>
          </w:tcPr>
          <w:p w14:paraId="1DA1E81C">
            <w:pPr>
              <w:pStyle w:val="17"/>
              <w:jc w:val="left"/>
              <w:rPr>
                <w:rFonts w:ascii="宋体" w:hAnsi="宋体"/>
                <w:bCs/>
              </w:rPr>
            </w:pPr>
            <w:r>
              <w:rPr>
                <w:rFonts w:hint="eastAsia" w:ascii="宋体" w:hAnsi="宋体"/>
                <w:bCs/>
                <w:lang w:val="en-US" w:eastAsia="zh-CN"/>
              </w:rPr>
              <w:t>1.</w:t>
            </w:r>
            <w:r>
              <w:rPr>
                <w:rFonts w:ascii="Arial" w:hAnsi="Arial" w:cs="Arial"/>
                <w:szCs w:val="20"/>
              </w:rPr>
              <w:t>掌握</w:t>
            </w:r>
            <w:r>
              <w:rPr>
                <w:rFonts w:hint="eastAsia" w:ascii="Arial" w:hAnsi="Arial" w:cs="Arial"/>
                <w:szCs w:val="20"/>
                <w:lang w:val="en-US" w:eastAsia="zh-CN"/>
              </w:rPr>
              <w:t>器械健美</w:t>
            </w:r>
            <w:r>
              <w:rPr>
                <w:rFonts w:ascii="Arial" w:hAnsi="Arial" w:cs="Arial"/>
                <w:szCs w:val="20"/>
              </w:rPr>
              <w:t>基本理论知识</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掌握器械运动和饮食营养知识</w:t>
            </w:r>
            <w:r>
              <w:rPr>
                <w:rFonts w:hint="eastAsia" w:asciiTheme="minorEastAsia" w:hAnsiTheme="minorEastAsia" w:eastAsiaTheme="minorEastAsia" w:cstheme="minorEastAsia"/>
                <w:sz w:val="21"/>
                <w:szCs w:val="21"/>
                <w:lang w:eastAsia="zh-CN"/>
              </w:rPr>
              <w:t>。</w:t>
            </w:r>
          </w:p>
        </w:tc>
        <w:tc>
          <w:tcPr>
            <w:tcW w:w="1348" w:type="dxa"/>
            <w:tcBorders>
              <w:right w:val="single" w:color="auto" w:sz="12" w:space="0"/>
            </w:tcBorders>
            <w:noWrap w:val="0"/>
            <w:vAlign w:val="center"/>
          </w:tcPr>
          <w:p w14:paraId="7429F534">
            <w:pPr>
              <w:pStyle w:val="17"/>
              <w:rPr>
                <w:rFonts w:ascii="宋体" w:hAnsi="宋体"/>
                <w:bCs/>
              </w:rPr>
            </w:pPr>
            <w:r>
              <w:rPr>
                <w:rFonts w:hint="eastAsia" w:ascii="宋体" w:hAnsi="宋体"/>
                <w:bCs/>
              </w:rPr>
              <w:t>5</w:t>
            </w:r>
            <w:r>
              <w:rPr>
                <w:rFonts w:ascii="宋体" w:hAnsi="宋体"/>
                <w:bCs/>
              </w:rPr>
              <w:t>0%</w:t>
            </w:r>
          </w:p>
        </w:tc>
      </w:tr>
      <w:tr w14:paraId="77124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6A64D590">
            <w:pPr>
              <w:pStyle w:val="17"/>
              <w:spacing w:line="720" w:lineRule="auto"/>
              <w:rPr>
                <w:rFonts w:ascii="宋体" w:hAnsi="宋体"/>
                <w:b w:val="0"/>
                <w:bCs w:val="0"/>
              </w:rPr>
            </w:pPr>
          </w:p>
        </w:tc>
        <w:tc>
          <w:tcPr>
            <w:tcW w:w="876" w:type="dxa"/>
            <w:vMerge w:val="continue"/>
            <w:tcBorders>
              <w:left w:val="single" w:color="auto" w:sz="4" w:space="0"/>
            </w:tcBorders>
            <w:noWrap w:val="0"/>
            <w:vAlign w:val="center"/>
          </w:tcPr>
          <w:p w14:paraId="21378AD8">
            <w:pPr>
              <w:pStyle w:val="17"/>
              <w:rPr>
                <w:rFonts w:ascii="宋体" w:hAnsi="宋体" w:cs="Times New Roman"/>
                <w:b w:val="0"/>
                <w:bCs w:val="0"/>
              </w:rPr>
            </w:pPr>
          </w:p>
        </w:tc>
        <w:tc>
          <w:tcPr>
            <w:tcW w:w="870" w:type="dxa"/>
            <w:vMerge w:val="continue"/>
            <w:tcBorders>
              <w:right w:val="double" w:color="auto" w:sz="4" w:space="0"/>
            </w:tcBorders>
            <w:noWrap w:val="0"/>
            <w:vAlign w:val="center"/>
          </w:tcPr>
          <w:p w14:paraId="7279DC7F">
            <w:pPr>
              <w:pStyle w:val="17"/>
              <w:rPr>
                <w:rFonts w:ascii="宋体" w:hAnsi="宋体"/>
                <w:b w:val="0"/>
                <w:bCs w:val="0"/>
              </w:rPr>
            </w:pPr>
          </w:p>
        </w:tc>
        <w:tc>
          <w:tcPr>
            <w:tcW w:w="4605" w:type="dxa"/>
            <w:noWrap w:val="0"/>
            <w:vAlign w:val="center"/>
          </w:tcPr>
          <w:p w14:paraId="0D05CE81">
            <w:pPr>
              <w:pStyle w:val="17"/>
              <w:jc w:val="left"/>
              <w:rPr>
                <w:rFonts w:ascii="宋体" w:hAnsi="宋体"/>
                <w:bCs/>
              </w:rPr>
            </w:pPr>
            <w:r>
              <w:rPr>
                <w:rFonts w:hint="eastAsia" w:ascii="宋体" w:hAnsi="宋体"/>
                <w:bCs/>
                <w:szCs w:val="20"/>
                <w:lang w:val="en-US" w:eastAsia="zh-CN"/>
              </w:rPr>
              <w:t>3.</w:t>
            </w:r>
            <w:r>
              <w:rPr>
                <w:rFonts w:hint="eastAsia" w:ascii="宋体" w:hAnsi="宋体"/>
                <w:bCs/>
                <w:szCs w:val="20"/>
              </w:rPr>
              <w:t>掌握</w:t>
            </w:r>
            <w:r>
              <w:rPr>
                <w:rFonts w:hint="eastAsia" w:ascii="宋体" w:hAnsi="宋体"/>
                <w:bCs/>
                <w:szCs w:val="20"/>
                <w:lang w:val="en-US" w:eastAsia="zh-CN"/>
              </w:rPr>
              <w:t>器械健美</w:t>
            </w:r>
            <w:r>
              <w:rPr>
                <w:rFonts w:hint="eastAsia" w:ascii="宋体" w:hAnsi="宋体"/>
                <w:bCs/>
                <w:szCs w:val="20"/>
              </w:rPr>
              <w:t>基本动作，</w:t>
            </w:r>
            <w:r>
              <w:rPr>
                <w:rFonts w:hint="eastAsia" w:ascii="宋体" w:hAnsi="宋体"/>
                <w:bCs/>
                <w:szCs w:val="20"/>
                <w:lang w:val="en-US" w:eastAsia="zh-CN"/>
              </w:rPr>
              <w:t>掌握人体各大肌肉群的锻炼方法。</w:t>
            </w:r>
          </w:p>
        </w:tc>
        <w:tc>
          <w:tcPr>
            <w:tcW w:w="1348" w:type="dxa"/>
            <w:tcBorders>
              <w:right w:val="single" w:color="auto" w:sz="12" w:space="0"/>
            </w:tcBorders>
            <w:noWrap w:val="0"/>
            <w:vAlign w:val="center"/>
          </w:tcPr>
          <w:p w14:paraId="679E60A7">
            <w:pPr>
              <w:pStyle w:val="17"/>
              <w:rPr>
                <w:rFonts w:ascii="宋体" w:hAnsi="宋体"/>
                <w:bCs/>
              </w:rPr>
            </w:pPr>
            <w:r>
              <w:rPr>
                <w:rFonts w:hint="eastAsia" w:ascii="宋体" w:hAnsi="宋体"/>
                <w:bCs/>
              </w:rPr>
              <w:t>5</w:t>
            </w:r>
            <w:r>
              <w:rPr>
                <w:rFonts w:ascii="宋体" w:hAnsi="宋体"/>
                <w:bCs/>
              </w:rPr>
              <w:t>0%</w:t>
            </w:r>
          </w:p>
        </w:tc>
      </w:tr>
      <w:tr w14:paraId="27F2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97" w:hRule="atLeast"/>
          <w:jc w:val="center"/>
        </w:trPr>
        <w:tc>
          <w:tcPr>
            <w:tcW w:w="777" w:type="dxa"/>
            <w:tcBorders>
              <w:left w:val="single" w:color="auto" w:sz="12" w:space="0"/>
              <w:bottom w:val="single" w:color="auto" w:sz="12" w:space="0"/>
              <w:right w:val="single" w:color="auto" w:sz="4" w:space="0"/>
            </w:tcBorders>
            <w:noWrap w:val="0"/>
            <w:vAlign w:val="top"/>
          </w:tcPr>
          <w:p w14:paraId="7FC95EE2">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876" w:type="dxa"/>
            <w:tcBorders>
              <w:left w:val="single" w:color="auto" w:sz="4" w:space="0"/>
              <w:bottom w:val="single" w:color="auto" w:sz="12" w:space="0"/>
            </w:tcBorders>
            <w:noWrap w:val="0"/>
            <w:vAlign w:val="center"/>
          </w:tcPr>
          <w:p w14:paraId="2C0A44FE">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70" w:type="dxa"/>
            <w:tcBorders>
              <w:bottom w:val="single" w:color="auto" w:sz="12" w:space="0"/>
              <w:right w:val="double" w:color="auto" w:sz="4" w:space="0"/>
            </w:tcBorders>
            <w:noWrap w:val="0"/>
            <w:vAlign w:val="center"/>
          </w:tcPr>
          <w:p w14:paraId="3E3789D0">
            <w:pPr>
              <w:pStyle w:val="17"/>
              <w:rPr>
                <w:rFonts w:hint="eastAsia" w:ascii="宋体" w:hAnsi="宋体" w:eastAsia="宋体"/>
                <w:b w:val="0"/>
                <w:bCs w:val="0"/>
                <w:lang w:val="en-US" w:eastAsia="zh-CN"/>
              </w:rPr>
            </w:pPr>
            <w:r>
              <w:rPr>
                <w:rFonts w:hint="eastAsia" w:ascii="宋体" w:hAnsi="宋体"/>
                <w:b w:val="0"/>
                <w:bCs w:val="0"/>
                <w:lang w:val="en-US" w:eastAsia="zh-CN"/>
              </w:rPr>
              <w:t>M</w:t>
            </w:r>
          </w:p>
        </w:tc>
        <w:tc>
          <w:tcPr>
            <w:tcW w:w="4605" w:type="dxa"/>
            <w:tcBorders>
              <w:bottom w:val="single" w:color="auto" w:sz="12" w:space="0"/>
            </w:tcBorders>
            <w:shd w:val="clear" w:color="auto" w:fill="auto"/>
            <w:noWrap w:val="0"/>
            <w:vAlign w:val="center"/>
          </w:tcPr>
          <w:p w14:paraId="4CB330D3">
            <w:pPr>
              <w:pStyle w:val="17"/>
              <w:jc w:val="left"/>
              <w:rPr>
                <w:rFonts w:hint="default" w:ascii="宋体" w:hAnsi="宋体" w:eastAsia="宋体" w:cs="宋体"/>
                <w:bCs/>
                <w:color w:val="000000"/>
                <w:sz w:val="21"/>
                <w:szCs w:val="20"/>
                <w:lang w:val="en-US" w:eastAsia="zh-CN" w:bidi="ar-SA"/>
              </w:rPr>
            </w:pPr>
            <w:r>
              <w:rPr>
                <w:rFonts w:hint="eastAsia" w:ascii="宋体" w:hAnsi="宋体"/>
                <w:bCs/>
                <w:lang w:val="en-US" w:eastAsia="zh-CN"/>
              </w:rPr>
              <w:t>5.</w:t>
            </w:r>
            <w:r>
              <w:rPr>
                <w:rFonts w:hint="eastAsia"/>
                <w:bCs/>
                <w:color w:val="000000"/>
                <w:sz w:val="21"/>
                <w:szCs w:val="20"/>
              </w:rPr>
              <w:t>树立正确的审美观，提高学生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tc>
        <w:tc>
          <w:tcPr>
            <w:tcW w:w="1348" w:type="dxa"/>
            <w:tcBorders>
              <w:bottom w:val="single" w:color="auto" w:sz="12" w:space="0"/>
              <w:right w:val="single" w:color="auto" w:sz="12" w:space="0"/>
            </w:tcBorders>
            <w:noWrap w:val="0"/>
            <w:vAlign w:val="center"/>
          </w:tcPr>
          <w:p w14:paraId="693C778F">
            <w:pPr>
              <w:pStyle w:val="17"/>
              <w:rPr>
                <w:rFonts w:ascii="宋体" w:hAnsi="宋体"/>
                <w:bCs/>
              </w:rPr>
            </w:pPr>
            <w:r>
              <w:rPr>
                <w:rFonts w:hint="eastAsia" w:ascii="宋体" w:hAnsi="宋体"/>
                <w:bCs/>
              </w:rPr>
              <w:t>1</w:t>
            </w:r>
            <w:r>
              <w:rPr>
                <w:rFonts w:ascii="宋体" w:hAnsi="宋体"/>
                <w:bCs/>
              </w:rPr>
              <w:t>00%</w:t>
            </w:r>
          </w:p>
        </w:tc>
      </w:tr>
    </w:tbl>
    <w:p w14:paraId="3980E8E2">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6EECDF9D">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0627670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5091F602">
            <w:pPr>
              <w:widowControl w:val="0"/>
              <w:autoSpaceDE w:val="0"/>
              <w:autoSpaceDN w:val="0"/>
              <w:adjustRightInd w:val="0"/>
              <w:spacing w:line="340" w:lineRule="exact"/>
              <w:jc w:val="left"/>
              <w:rPr>
                <w:rFonts w:ascii="Arial" w:hAnsi="Arial" w:cs="Arial"/>
                <w:sz w:val="21"/>
              </w:rPr>
            </w:pPr>
            <w:r>
              <w:rPr>
                <w:rFonts w:hint="eastAsia" w:ascii="Arial" w:hAnsi="Arial" w:cs="Arial"/>
                <w:b/>
                <w:bCs/>
                <w:sz w:val="21"/>
              </w:rPr>
              <w:t>第一单元：</w:t>
            </w:r>
            <w:r>
              <w:rPr>
                <w:rFonts w:hint="eastAsia" w:ascii="Arial" w:hAnsi="Arial" w:cs="Arial"/>
                <w:sz w:val="21"/>
              </w:rPr>
              <w:t>理论部分</w:t>
            </w:r>
          </w:p>
          <w:p w14:paraId="5020879C">
            <w:pPr>
              <w:widowControl w:val="0"/>
              <w:autoSpaceDE w:val="0"/>
              <w:autoSpaceDN w:val="0"/>
              <w:adjustRightInd w:val="0"/>
              <w:spacing w:line="340" w:lineRule="exact"/>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教学内容：</w:t>
            </w:r>
          </w:p>
          <w:p w14:paraId="042705BC">
            <w:pPr>
              <w:widowControl w:val="0"/>
              <w:autoSpaceDE w:val="0"/>
              <w:autoSpaceDN w:val="0"/>
              <w:adjustRightInd w:val="0"/>
              <w:spacing w:line="340" w:lineRule="exact"/>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1.课程介绍：课程的教学目标、教学内容、评价方法、基本要求和注意事项；</w:t>
            </w:r>
          </w:p>
          <w:p w14:paraId="269455DF">
            <w:pPr>
              <w:widowControl w:val="0"/>
              <w:autoSpaceDE w:val="0"/>
              <w:autoSpaceDN w:val="0"/>
              <w:adjustRightInd w:val="0"/>
              <w:spacing w:line="340" w:lineRule="exact"/>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2.</w:t>
            </w:r>
            <w:r>
              <w:rPr>
                <w:rFonts w:hint="eastAsia" w:asciiTheme="minorEastAsia" w:hAnsiTheme="minorEastAsia" w:eastAsiaTheme="minorEastAsia" w:cstheme="minorEastAsia"/>
                <w:sz w:val="21"/>
                <w:szCs w:val="21"/>
                <w:lang w:val="en-US" w:eastAsia="zh-CN"/>
              </w:rPr>
              <w:t>器械健美</w:t>
            </w:r>
            <w:r>
              <w:rPr>
                <w:rFonts w:hint="eastAsia" w:asciiTheme="minorEastAsia" w:hAnsiTheme="minorEastAsia" w:eastAsiaTheme="minorEastAsia" w:cstheme="minorEastAsia"/>
                <w:sz w:val="21"/>
                <w:szCs w:val="21"/>
              </w:rPr>
              <w:t>概述：</w:t>
            </w:r>
            <w:r>
              <w:rPr>
                <w:rFonts w:hint="eastAsia" w:asciiTheme="minorEastAsia" w:hAnsiTheme="minorEastAsia" w:eastAsiaTheme="minorEastAsia" w:cstheme="minorEastAsia"/>
                <w:sz w:val="21"/>
                <w:szCs w:val="21"/>
                <w:lang w:val="en-US" w:eastAsia="zh-CN"/>
              </w:rPr>
              <w:t>器械健美</w:t>
            </w:r>
            <w:r>
              <w:rPr>
                <w:rFonts w:hint="eastAsia" w:asciiTheme="minorEastAsia" w:hAnsiTheme="minorEastAsia" w:eastAsiaTheme="minorEastAsia" w:cstheme="minorEastAsia"/>
                <w:sz w:val="21"/>
                <w:szCs w:val="21"/>
              </w:rPr>
              <w:t>的起源、发展及分类；</w:t>
            </w:r>
            <w:r>
              <w:rPr>
                <w:rFonts w:hint="eastAsia" w:asciiTheme="minorEastAsia" w:hAnsiTheme="minorEastAsia" w:eastAsiaTheme="minorEastAsia" w:cstheme="minorEastAsia"/>
                <w:kern w:val="0"/>
                <w:sz w:val="21"/>
                <w:szCs w:val="21"/>
              </w:rPr>
              <w:t>器械</w:t>
            </w:r>
            <w:r>
              <w:rPr>
                <w:rFonts w:hint="eastAsia" w:asciiTheme="minorEastAsia" w:hAnsiTheme="minorEastAsia" w:eastAsiaTheme="minorEastAsia" w:cstheme="minorEastAsia"/>
                <w:sz w:val="21"/>
                <w:szCs w:val="21"/>
              </w:rPr>
              <w:t>健美运动的特点与锻炼价值；</w:t>
            </w:r>
          </w:p>
          <w:p w14:paraId="26E724C5">
            <w:pPr>
              <w:widowControl w:val="0"/>
              <w:spacing w:line="340" w:lineRule="exact"/>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3.器械健美运动练习方法及竞赛规则。</w:t>
            </w:r>
          </w:p>
          <w:p w14:paraId="6E0EF09B">
            <w:pPr>
              <w:widowControl w:val="0"/>
              <w:autoSpaceDE w:val="0"/>
              <w:autoSpaceDN w:val="0"/>
              <w:adjustRightInd w:val="0"/>
              <w:spacing w:line="340" w:lineRule="exact"/>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预期成果：通过理论部分学习，掌握</w:t>
            </w:r>
            <w:r>
              <w:rPr>
                <w:rFonts w:hint="eastAsia" w:asciiTheme="minorEastAsia" w:hAnsiTheme="minorEastAsia" w:eastAsiaTheme="minorEastAsia" w:cstheme="minorEastAsia"/>
                <w:sz w:val="21"/>
                <w:szCs w:val="21"/>
                <w:lang w:val="en-US" w:eastAsia="zh-CN"/>
              </w:rPr>
              <w:t>器械运动</w:t>
            </w:r>
            <w:r>
              <w:rPr>
                <w:rFonts w:hint="eastAsia" w:asciiTheme="minorEastAsia" w:hAnsiTheme="minorEastAsia" w:eastAsiaTheme="minorEastAsia" w:cstheme="minorEastAsia"/>
                <w:sz w:val="21"/>
                <w:szCs w:val="21"/>
              </w:rPr>
              <w:t>基本理论知识、</w:t>
            </w:r>
            <w:r>
              <w:rPr>
                <w:rFonts w:hint="eastAsia" w:asciiTheme="minorEastAsia" w:hAnsiTheme="minorEastAsia" w:eastAsiaTheme="minorEastAsia" w:cstheme="minorEastAsia"/>
                <w:bCs/>
                <w:sz w:val="21"/>
                <w:szCs w:val="21"/>
                <w:lang w:val="en-US" w:eastAsia="zh-CN"/>
              </w:rPr>
              <w:t>掌握器械基本操作技能和人体各大肌肉群的锻炼方法</w:t>
            </w:r>
            <w:r>
              <w:rPr>
                <w:rFonts w:hint="eastAsia" w:asciiTheme="minorEastAsia" w:hAnsiTheme="minorEastAsia" w:eastAsiaTheme="minorEastAsia" w:cstheme="minorEastAsia"/>
                <w:sz w:val="21"/>
                <w:szCs w:val="21"/>
              </w:rPr>
              <w:t>以</w:t>
            </w:r>
            <w:r>
              <w:rPr>
                <w:rFonts w:hint="eastAsia" w:asciiTheme="minorEastAsia" w:hAnsiTheme="minorEastAsia" w:eastAsiaTheme="minorEastAsia" w:cstheme="minorEastAsia"/>
                <w:sz w:val="21"/>
                <w:szCs w:val="21"/>
                <w:lang w:val="en-US" w:eastAsia="zh-CN"/>
              </w:rPr>
              <w:t>及</w:t>
            </w:r>
            <w:r>
              <w:rPr>
                <w:rFonts w:hint="eastAsia" w:asciiTheme="minorEastAsia" w:hAnsiTheme="minorEastAsia" w:eastAsiaTheme="minorEastAsia" w:cstheme="minorEastAsia"/>
                <w:sz w:val="21"/>
                <w:szCs w:val="21"/>
              </w:rPr>
              <w:t>掌握健康与体育的基本知识。</w:t>
            </w:r>
          </w:p>
          <w:p w14:paraId="797CCC7C">
            <w:pPr>
              <w:widowControl w:val="0"/>
              <w:autoSpaceDE w:val="0"/>
              <w:autoSpaceDN w:val="0"/>
              <w:adjustRightInd w:val="0"/>
              <w:spacing w:line="340" w:lineRule="exact"/>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教学难点：</w:t>
            </w:r>
            <w:r>
              <w:rPr>
                <w:rFonts w:hint="eastAsia" w:asciiTheme="minorEastAsia" w:hAnsiTheme="minorEastAsia" w:eastAsiaTheme="minorEastAsia" w:cstheme="minorEastAsia"/>
                <w:sz w:val="21"/>
                <w:szCs w:val="21"/>
              </w:rPr>
              <w:t>了解器械健美运动的规则、竞赛方法、识别各种器械使用方法。</w:t>
            </w:r>
          </w:p>
          <w:p w14:paraId="3B25D650">
            <w:pPr>
              <w:widowControl w:val="0"/>
              <w:autoSpaceDE w:val="0"/>
              <w:autoSpaceDN w:val="0"/>
              <w:adjustRightInd w:val="0"/>
              <w:spacing w:line="340" w:lineRule="exact"/>
              <w:jc w:val="left"/>
              <w:rPr>
                <w:rFonts w:hint="eastAsia" w:ascii="Arial" w:hAnsi="Arial" w:cs="Arial"/>
                <w:b/>
                <w:bCs/>
                <w:sz w:val="21"/>
                <w:szCs w:val="20"/>
              </w:rPr>
            </w:pPr>
          </w:p>
          <w:p w14:paraId="6A57FABE">
            <w:pPr>
              <w:widowControl w:val="0"/>
              <w:autoSpaceDE w:val="0"/>
              <w:autoSpaceDN w:val="0"/>
              <w:adjustRightInd w:val="0"/>
              <w:spacing w:line="340" w:lineRule="exact"/>
              <w:jc w:val="left"/>
              <w:rPr>
                <w:rFonts w:ascii="Arial" w:hAnsi="Arial" w:cs="Arial"/>
                <w:sz w:val="21"/>
                <w:szCs w:val="20"/>
              </w:rPr>
            </w:pPr>
            <w:r>
              <w:rPr>
                <w:rFonts w:hint="eastAsia" w:ascii="Arial" w:hAnsi="Arial" w:cs="Arial"/>
                <w:b/>
                <w:bCs/>
                <w:sz w:val="21"/>
                <w:szCs w:val="20"/>
              </w:rPr>
              <w:t>第二单元：</w:t>
            </w:r>
            <w:r>
              <w:rPr>
                <w:rFonts w:hint="eastAsia" w:asciiTheme="minorEastAsia" w:hAnsiTheme="minorEastAsia" w:eastAsiaTheme="minorEastAsia" w:cstheme="minorEastAsia"/>
                <w:b w:val="0"/>
                <w:bCs w:val="0"/>
                <w:sz w:val="21"/>
                <w:szCs w:val="21"/>
                <w:lang w:val="en-US" w:eastAsia="zh-CN"/>
              </w:rPr>
              <w:t>器械练习</w:t>
            </w:r>
            <w:r>
              <w:rPr>
                <w:rFonts w:hint="eastAsia" w:asciiTheme="minorEastAsia" w:hAnsiTheme="minorEastAsia" w:eastAsiaTheme="minorEastAsia" w:cstheme="minorEastAsia"/>
                <w:sz w:val="21"/>
                <w:szCs w:val="21"/>
              </w:rPr>
              <w:t>实践教学</w:t>
            </w:r>
          </w:p>
          <w:p w14:paraId="00CAC1B0">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ascii="Arial" w:hAnsi="Arial" w:cs="Arial"/>
                <w:sz w:val="21"/>
                <w:szCs w:val="20"/>
              </w:rPr>
              <w:t>教学内容：</w:t>
            </w:r>
            <w:r>
              <w:rPr>
                <w:rFonts w:hint="eastAsia" w:cs="Arial" w:asciiTheme="minorEastAsia" w:hAnsiTheme="minorEastAsia" w:eastAsiaTheme="minorEastAsia"/>
                <w:sz w:val="21"/>
                <w:szCs w:val="20"/>
              </w:rPr>
              <w:t>1</w:t>
            </w:r>
            <w:r>
              <w:rPr>
                <w:rFonts w:cs="Arial" w:asciiTheme="minorEastAsia" w:hAnsiTheme="minorEastAsia" w:eastAsiaTheme="minorEastAsia"/>
                <w:sz w:val="21"/>
                <w:szCs w:val="20"/>
              </w:rPr>
              <w:t>.</w:t>
            </w:r>
            <w:r>
              <w:rPr>
                <w:rFonts w:hint="eastAsia" w:cs="Arial" w:asciiTheme="minorEastAsia" w:hAnsiTheme="minorEastAsia" w:eastAsiaTheme="minorEastAsia"/>
                <w:sz w:val="21"/>
                <w:szCs w:val="20"/>
                <w:lang w:val="en-US" w:eastAsia="zh-CN"/>
              </w:rPr>
              <w:t>选择目标肌肉及正确发力</w:t>
            </w:r>
            <w:r>
              <w:rPr>
                <w:rFonts w:hint="eastAsia" w:cs="Arial" w:asciiTheme="minorEastAsia" w:hAnsiTheme="minorEastAsia" w:eastAsiaTheme="minorEastAsia"/>
                <w:sz w:val="21"/>
                <w:szCs w:val="20"/>
              </w:rPr>
              <w:t>练习；</w:t>
            </w:r>
          </w:p>
          <w:p w14:paraId="576CDFE7">
            <w:pPr>
              <w:widowControl w:val="0"/>
              <w:numPr>
                <w:ilvl w:val="0"/>
                <w:numId w:val="0"/>
              </w:numPr>
              <w:autoSpaceDE w:val="0"/>
              <w:autoSpaceDN w:val="0"/>
              <w:adjustRightInd w:val="0"/>
              <w:spacing w:line="340" w:lineRule="exact"/>
              <w:ind w:left="1050" w:leftChars="0"/>
              <w:jc w:val="left"/>
              <w:rPr>
                <w:rFonts w:hint="eastAsia" w:cs="Arial" w:asciiTheme="minorEastAsia" w:hAnsiTheme="minorEastAsia" w:eastAsiaTheme="minorEastAsia"/>
                <w:sz w:val="21"/>
                <w:szCs w:val="20"/>
                <w:lang w:val="en-US" w:eastAsia="zh-CN"/>
              </w:rPr>
            </w:pPr>
            <w:r>
              <w:rPr>
                <w:rFonts w:hint="eastAsia" w:cs="Arial" w:asciiTheme="minorEastAsia" w:hAnsiTheme="minorEastAsia" w:eastAsiaTheme="minorEastAsia"/>
                <w:sz w:val="21"/>
                <w:szCs w:val="20"/>
                <w:lang w:val="en-US" w:eastAsia="zh-CN"/>
              </w:rPr>
              <w:t>2.器械练习中培养正确的动作姿态；</w:t>
            </w:r>
          </w:p>
          <w:p w14:paraId="268C35BF">
            <w:pPr>
              <w:widowControl w:val="0"/>
              <w:numPr>
                <w:ilvl w:val="0"/>
                <w:numId w:val="0"/>
              </w:numPr>
              <w:autoSpaceDE w:val="0"/>
              <w:autoSpaceDN w:val="0"/>
              <w:adjustRightInd w:val="0"/>
              <w:spacing w:line="340" w:lineRule="exact"/>
              <w:ind w:left="1050" w:leftChars="0"/>
              <w:jc w:val="left"/>
              <w:rPr>
                <w:rFonts w:hint="default" w:cs="Arial" w:asciiTheme="minorEastAsia" w:hAnsiTheme="minorEastAsia" w:eastAsiaTheme="minorEastAsia"/>
                <w:sz w:val="21"/>
                <w:szCs w:val="20"/>
                <w:lang w:val="en-US" w:eastAsia="zh-CN"/>
              </w:rPr>
            </w:pPr>
            <w:r>
              <w:rPr>
                <w:rFonts w:hint="eastAsia" w:cs="Arial" w:asciiTheme="minorEastAsia" w:hAnsiTheme="minorEastAsia" w:eastAsiaTheme="minorEastAsia"/>
                <w:sz w:val="21"/>
                <w:szCs w:val="20"/>
                <w:lang w:val="en-US" w:eastAsia="zh-CN"/>
              </w:rPr>
              <w:t>3.掌握训练方法将有氧运动与力量相结合；</w:t>
            </w:r>
          </w:p>
          <w:p w14:paraId="1C3A9E45">
            <w:pPr>
              <w:widowControl/>
              <w:jc w:val="left"/>
              <w:rPr>
                <w:rFonts w:hint="default" w:eastAsia="宋体"/>
                <w:sz w:val="28"/>
                <w:lang w:val="en-US" w:eastAsia="zh-CN"/>
              </w:rPr>
            </w:pPr>
            <w:r>
              <w:rPr>
                <w:rFonts w:hint="eastAsia" w:cs="Arial" w:asciiTheme="minorEastAsia" w:hAnsiTheme="minorEastAsia" w:eastAsiaTheme="minorEastAsia"/>
                <w:sz w:val="21"/>
                <w:szCs w:val="20"/>
              </w:rPr>
              <w:t>预期成果：</w:t>
            </w:r>
            <w:r>
              <w:rPr>
                <w:rFonts w:hint="eastAsia" w:cs="Arial" w:asciiTheme="minorEastAsia" w:hAnsiTheme="minorEastAsia"/>
                <w:sz w:val="21"/>
              </w:rPr>
              <w:t>1</w:t>
            </w:r>
            <w:r>
              <w:rPr>
                <w:rFonts w:cs="Arial" w:asciiTheme="minorEastAsia" w:hAnsiTheme="minorEastAsia"/>
                <w:sz w:val="21"/>
              </w:rPr>
              <w:t>.</w:t>
            </w:r>
            <w:r>
              <w:rPr>
                <w:rFonts w:ascii="Arial" w:hAnsi="Arial" w:cs="Arial"/>
                <w:sz w:val="21"/>
              </w:rPr>
              <w:t>通过</w:t>
            </w:r>
            <w:r>
              <w:rPr>
                <w:rFonts w:hint="eastAsia" w:ascii="Arial" w:hAnsi="Arial" w:cs="Arial"/>
                <w:sz w:val="21"/>
                <w:lang w:val="en-US" w:eastAsia="zh-CN"/>
              </w:rPr>
              <w:t>教学</w:t>
            </w:r>
            <w:r>
              <w:rPr>
                <w:rFonts w:ascii="Arial" w:hAnsi="Arial" w:cs="Arial"/>
                <w:sz w:val="21"/>
              </w:rPr>
              <w:t>使学生掌握</w:t>
            </w:r>
            <w:r>
              <w:rPr>
                <w:rFonts w:hint="eastAsia" w:ascii="Arial" w:hAnsi="Arial" w:cs="Arial"/>
                <w:sz w:val="21"/>
                <w:lang w:val="en-US" w:eastAsia="zh-CN"/>
              </w:rPr>
              <w:t>器械运动</w:t>
            </w:r>
            <w:r>
              <w:rPr>
                <w:rFonts w:ascii="Arial" w:hAnsi="Arial" w:cs="Arial"/>
                <w:sz w:val="21"/>
              </w:rPr>
              <w:t>的基本技术动作</w:t>
            </w:r>
            <w:r>
              <w:rPr>
                <w:rFonts w:hint="eastAsia" w:ascii="Arial" w:hAnsi="Arial" w:cs="Arial"/>
                <w:sz w:val="21"/>
              </w:rPr>
              <w:t>和技能，</w:t>
            </w:r>
            <w:r>
              <w:rPr>
                <w:rFonts w:hint="eastAsia"/>
                <w:bCs/>
                <w:sz w:val="21"/>
                <w:szCs w:val="20"/>
              </w:rPr>
              <w:t>提高身体的</w:t>
            </w:r>
            <w:r>
              <w:rPr>
                <w:rFonts w:hint="eastAsia"/>
                <w:bCs/>
                <w:sz w:val="21"/>
                <w:szCs w:val="20"/>
                <w:lang w:val="en-US" w:eastAsia="zh-CN"/>
              </w:rPr>
              <w:t>力量</w:t>
            </w:r>
            <w:r>
              <w:rPr>
                <w:rFonts w:hint="eastAsia"/>
                <w:bCs/>
                <w:sz w:val="21"/>
                <w:szCs w:val="20"/>
              </w:rPr>
              <w:t>与协调能力以及</w:t>
            </w:r>
            <w:r>
              <w:rPr>
                <w:rFonts w:hint="eastAsia"/>
                <w:bCs/>
                <w:sz w:val="21"/>
                <w:szCs w:val="20"/>
                <w:lang w:val="en-US" w:eastAsia="zh-CN"/>
              </w:rPr>
              <w:t>负荷运动下动作的</w:t>
            </w:r>
            <w:r>
              <w:rPr>
                <w:rFonts w:hint="eastAsia"/>
                <w:bCs/>
                <w:sz w:val="21"/>
                <w:szCs w:val="20"/>
              </w:rPr>
              <w:t>规范性</w:t>
            </w:r>
            <w:r>
              <w:rPr>
                <w:rFonts w:hint="eastAsia"/>
                <w:bCs/>
                <w:sz w:val="21"/>
                <w:szCs w:val="20"/>
                <w:lang w:val="en-US" w:eastAsia="zh-CN"/>
              </w:rPr>
              <w:t>以及目标肌肉发力的正确性。</w:t>
            </w:r>
          </w:p>
          <w:p w14:paraId="53C36049">
            <w:pPr>
              <w:widowControl w:val="0"/>
              <w:ind w:firstLine="1050" w:firstLineChars="500"/>
              <w:jc w:val="both"/>
              <w:rPr>
                <w:bCs/>
                <w:color w:val="000000"/>
                <w:sz w:val="21"/>
                <w:szCs w:val="20"/>
              </w:rPr>
            </w:pPr>
            <w:r>
              <w:rPr>
                <w:rFonts w:hint="eastAsia" w:cs="Arial" w:asciiTheme="minorEastAsia" w:hAnsiTheme="minorEastAsia" w:eastAsiaTheme="minorEastAsia"/>
                <w:sz w:val="21"/>
              </w:rPr>
              <w:t>2</w:t>
            </w:r>
            <w:r>
              <w:rPr>
                <w:rFonts w:cs="Arial" w:asciiTheme="minorEastAsia" w:hAnsiTheme="minorEastAsia" w:eastAsiaTheme="minorEastAsia"/>
                <w:sz w:val="21"/>
              </w:rPr>
              <w:t>.通</w:t>
            </w:r>
            <w:r>
              <w:rPr>
                <w:rFonts w:ascii="Arial" w:hAnsi="Arial" w:cs="Arial"/>
                <w:sz w:val="21"/>
              </w:rPr>
              <w:t>过</w:t>
            </w:r>
            <w:r>
              <w:rPr>
                <w:rFonts w:hint="eastAsia" w:ascii="Arial" w:hAnsi="Arial" w:cs="Arial"/>
                <w:sz w:val="21"/>
                <w:lang w:val="en-US" w:eastAsia="zh-CN"/>
              </w:rPr>
              <w:t>分小组练习相互检验动作</w:t>
            </w:r>
            <w:r>
              <w:rPr>
                <w:rFonts w:hint="eastAsia" w:ascii="Arial" w:hAnsi="Arial" w:cs="Arial"/>
                <w:sz w:val="21"/>
              </w:rPr>
              <w:t>，</w:t>
            </w:r>
            <w:r>
              <w:rPr>
                <w:rFonts w:ascii="Arial" w:hAnsi="Arial" w:cs="Arial"/>
                <w:sz w:val="21"/>
              </w:rPr>
              <w:t>调动学生学习的积极性</w:t>
            </w:r>
            <w:r>
              <w:rPr>
                <w:rFonts w:hint="eastAsia" w:ascii="Arial" w:hAnsi="Arial" w:cs="Arial"/>
                <w:sz w:val="21"/>
                <w:lang w:eastAsia="zh-CN"/>
              </w:rPr>
              <w:t>，</w:t>
            </w:r>
            <w:r>
              <w:rPr>
                <w:rFonts w:hint="eastAsia"/>
                <w:bCs/>
                <w:color w:val="000000"/>
                <w:sz w:val="21"/>
                <w:szCs w:val="20"/>
              </w:rPr>
              <w:t>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p w14:paraId="627BCA56">
            <w:pPr>
              <w:widowControl w:val="0"/>
              <w:spacing w:line="340" w:lineRule="exact"/>
              <w:ind w:left="1054" w:hanging="1050" w:hangingChars="500"/>
              <w:jc w:val="both"/>
              <w:rPr>
                <w:rFonts w:ascii="宋体" w:hAnsi="宋体"/>
                <w:sz w:val="21"/>
                <w:szCs w:val="21"/>
              </w:rPr>
            </w:pPr>
            <w:r>
              <w:rPr>
                <w:rFonts w:hint="eastAsia"/>
                <w:bCs/>
                <w:color w:val="000000"/>
                <w:sz w:val="21"/>
                <w:szCs w:val="20"/>
                <w:lang w:val="en-US" w:eastAsia="zh-CN"/>
              </w:rPr>
              <w:t>教学难点：</w:t>
            </w:r>
            <w:r>
              <w:rPr>
                <w:rFonts w:hint="eastAsia" w:ascii="宋体" w:hAnsi="宋体"/>
                <w:bCs/>
                <w:color w:val="000000"/>
                <w:sz w:val="21"/>
                <w:szCs w:val="21"/>
              </w:rPr>
              <w:t>练习器械动作一定要</w:t>
            </w:r>
            <w:r>
              <w:rPr>
                <w:rFonts w:hint="eastAsia"/>
                <w:bCs/>
                <w:color w:val="000000"/>
                <w:sz w:val="21"/>
                <w:szCs w:val="21"/>
                <w:lang w:val="en-US" w:eastAsia="zh-CN"/>
              </w:rPr>
              <w:t>规范</w:t>
            </w:r>
            <w:r>
              <w:rPr>
                <w:rFonts w:hint="eastAsia" w:ascii="宋体" w:hAnsi="宋体"/>
                <w:bCs/>
                <w:color w:val="000000"/>
                <w:sz w:val="21"/>
                <w:szCs w:val="21"/>
              </w:rPr>
              <w:t>，根据自身情况控制各个器械练习的数量和重量。不能过度训练，避免肌肉拉伤。</w:t>
            </w:r>
          </w:p>
          <w:p w14:paraId="2C779069">
            <w:pPr>
              <w:widowControl w:val="0"/>
              <w:jc w:val="both"/>
              <w:rPr>
                <w:rFonts w:hint="eastAsia"/>
                <w:bCs/>
                <w:color w:val="000000"/>
                <w:sz w:val="21"/>
                <w:szCs w:val="20"/>
              </w:rPr>
            </w:pPr>
          </w:p>
          <w:p w14:paraId="30A13DDC">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第三单元：</w:t>
            </w:r>
            <w:r>
              <w:rPr>
                <w:rFonts w:hint="eastAsia" w:cs="Arial" w:asciiTheme="minorEastAsia" w:hAnsiTheme="minorEastAsia" w:eastAsiaTheme="minorEastAsia"/>
                <w:sz w:val="21"/>
                <w:szCs w:val="20"/>
              </w:rPr>
              <w:t>体能练习与体质健康测试</w:t>
            </w:r>
          </w:p>
          <w:p w14:paraId="46EBCF7E">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0"/>
              </w:rPr>
              <w:t>教学内容：1</w:t>
            </w:r>
            <w:r>
              <w:rPr>
                <w:rFonts w:cs="Arial" w:asciiTheme="minorEastAsia" w:hAnsiTheme="minorEastAsia" w:eastAsiaTheme="minorEastAsia"/>
                <w:sz w:val="21"/>
                <w:szCs w:val="20"/>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w:t>
            </w:r>
          </w:p>
          <w:p w14:paraId="61696E58">
            <w:pPr>
              <w:widowControl w:val="0"/>
              <w:autoSpaceDE w:val="0"/>
              <w:autoSpaceDN w:val="0"/>
              <w:adjustRightInd w:val="0"/>
              <w:spacing w:line="340" w:lineRule="exact"/>
              <w:jc w:val="left"/>
              <w:rPr>
                <w:bCs/>
                <w:sz w:val="21"/>
                <w:szCs w:val="20"/>
              </w:rPr>
            </w:pPr>
            <w:r>
              <w:rPr>
                <w:rFonts w:hint="eastAsia" w:cs="Arial" w:asciiTheme="minorEastAsia" w:hAnsiTheme="minorEastAsia" w:eastAsiaTheme="minorEastAsia"/>
                <w:sz w:val="21"/>
                <w:szCs w:val="20"/>
              </w:rPr>
              <w:t>预期成果：</w:t>
            </w:r>
            <w:r>
              <w:rPr>
                <w:rFonts w:ascii="Arial" w:hAnsi="Arial" w:cs="Arial"/>
                <w:sz w:val="21"/>
              </w:rPr>
              <w:t>全面提高身体素质和身心健康，能承受学习和生活中的压力。</w:t>
            </w:r>
            <w:r>
              <w:rPr>
                <w:rFonts w:hint="eastAsia"/>
                <w:sz w:val="21"/>
                <w:szCs w:val="20"/>
              </w:rPr>
              <w:t>同时</w:t>
            </w:r>
            <w:r>
              <w:rPr>
                <w:rFonts w:hint="eastAsia"/>
                <w:bCs/>
                <w:sz w:val="21"/>
                <w:szCs w:val="20"/>
              </w:rPr>
              <w:t>培养学生遵纪守法和规则意识，以及吃苦耐劳、顽强拼搏的意志品质。</w:t>
            </w:r>
          </w:p>
          <w:p w14:paraId="133E32F2">
            <w:pPr>
              <w:widowControl w:val="0"/>
              <w:autoSpaceDE w:val="0"/>
              <w:autoSpaceDN w:val="0"/>
              <w:adjustRightInd w:val="0"/>
              <w:spacing w:line="340" w:lineRule="exact"/>
              <w:jc w:val="left"/>
              <w:rPr>
                <w:bCs/>
                <w:sz w:val="21"/>
                <w:szCs w:val="20"/>
              </w:rPr>
            </w:pPr>
            <w:r>
              <w:rPr>
                <w:rFonts w:hint="eastAsia"/>
                <w:bCs/>
                <w:sz w:val="21"/>
                <w:szCs w:val="20"/>
                <w:lang w:val="en-US" w:eastAsia="zh-CN"/>
              </w:rPr>
              <w:t>教学难点：</w:t>
            </w:r>
            <w:r>
              <w:rPr>
                <w:bCs/>
                <w:sz w:val="21"/>
                <w:szCs w:val="20"/>
              </w:rPr>
              <w:t>练习中学生兴趣的激发和意志品质的培养。</w:t>
            </w:r>
          </w:p>
          <w:p w14:paraId="24E0565D">
            <w:pPr>
              <w:widowControl w:val="0"/>
              <w:autoSpaceDE w:val="0"/>
              <w:autoSpaceDN w:val="0"/>
              <w:adjustRightInd w:val="0"/>
              <w:spacing w:line="340" w:lineRule="exact"/>
              <w:jc w:val="left"/>
              <w:rPr>
                <w:rFonts w:hint="eastAsia"/>
                <w:bCs/>
                <w:sz w:val="21"/>
                <w:szCs w:val="20"/>
              </w:rPr>
            </w:pPr>
          </w:p>
          <w:p w14:paraId="46634670">
            <w:pPr>
              <w:widowControl w:val="0"/>
              <w:autoSpaceDE w:val="0"/>
              <w:autoSpaceDN w:val="0"/>
              <w:adjustRightInd w:val="0"/>
              <w:spacing w:line="340" w:lineRule="exact"/>
              <w:jc w:val="left"/>
              <w:rPr>
                <w:b/>
                <w:sz w:val="21"/>
                <w:szCs w:val="20"/>
              </w:rPr>
            </w:pPr>
            <w:r>
              <w:rPr>
                <w:rFonts w:hint="eastAsia"/>
                <w:b/>
                <w:sz w:val="21"/>
                <w:szCs w:val="20"/>
              </w:rPr>
              <w:t>第四单元：</w:t>
            </w:r>
            <w:r>
              <w:rPr>
                <w:rFonts w:hint="eastAsia"/>
                <w:bCs/>
                <w:sz w:val="21"/>
                <w:szCs w:val="20"/>
              </w:rPr>
              <w:t>有氧健身跑</w:t>
            </w:r>
          </w:p>
          <w:p w14:paraId="6FFA2A82">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教学内容：运动世界校园A</w:t>
            </w:r>
            <w:r>
              <w:rPr>
                <w:rFonts w:cs="Arial" w:asciiTheme="minorEastAsia" w:hAnsiTheme="minorEastAsia" w:eastAsiaTheme="minorEastAsia"/>
                <w:sz w:val="21"/>
                <w:szCs w:val="20"/>
              </w:rPr>
              <w:t>PP</w:t>
            </w:r>
            <w:r>
              <w:rPr>
                <w:rFonts w:hint="eastAsia" w:cs="Arial" w:asciiTheme="minorEastAsia" w:hAnsiTheme="minorEastAsia" w:eastAsiaTheme="minorEastAsia"/>
                <w:sz w:val="21"/>
                <w:szCs w:val="20"/>
              </w:rPr>
              <w:t>（课外练习）</w:t>
            </w:r>
          </w:p>
          <w:p w14:paraId="72849328">
            <w:pPr>
              <w:widowControl/>
              <w:jc w:val="left"/>
              <w:rPr>
                <w:rFonts w:hint="eastAsia"/>
                <w:bCs/>
                <w:sz w:val="21"/>
                <w:szCs w:val="20"/>
              </w:rPr>
            </w:pPr>
            <w:r>
              <w:rPr>
                <w:rFonts w:hint="eastAsia" w:cs="Arial" w:asciiTheme="minorEastAsia" w:hAnsiTheme="minorEastAsia"/>
                <w:sz w:val="21"/>
              </w:rPr>
              <w:t>预期成果：</w:t>
            </w:r>
            <w:r>
              <w:rPr>
                <w:rFonts w:hint="eastAsia"/>
                <w:bCs/>
                <w:sz w:val="21"/>
                <w:szCs w:val="20"/>
              </w:rPr>
              <w:t>使学生具备制定运动计划，自主进行科学锻炼的能力。增强学生心肺功能，培养学生遵纪守法和规则意识。</w:t>
            </w:r>
          </w:p>
          <w:p w14:paraId="53719649">
            <w:pPr>
              <w:widowControl/>
              <w:jc w:val="left"/>
              <w:rPr>
                <w:bCs/>
                <w:sz w:val="21"/>
                <w:szCs w:val="20"/>
              </w:rPr>
            </w:pPr>
            <w:r>
              <w:rPr>
                <w:rFonts w:hint="eastAsia"/>
                <w:bCs/>
                <w:sz w:val="21"/>
                <w:szCs w:val="20"/>
                <w:lang w:val="en-US" w:eastAsia="zh-CN"/>
              </w:rPr>
              <w:t>教学难点：</w:t>
            </w:r>
            <w:r>
              <w:rPr>
                <w:bCs/>
                <w:sz w:val="21"/>
                <w:szCs w:val="20"/>
              </w:rPr>
              <w:t>预防和监控学生代跑等作弊行为。</w:t>
            </w:r>
          </w:p>
          <w:p w14:paraId="31A8EF31">
            <w:pPr>
              <w:widowControl/>
              <w:jc w:val="left"/>
              <w:rPr>
                <w:rFonts w:hint="eastAsia"/>
                <w:bCs/>
                <w:sz w:val="21"/>
                <w:szCs w:val="20"/>
              </w:rPr>
            </w:pPr>
          </w:p>
        </w:tc>
      </w:tr>
    </w:tbl>
    <w:p w14:paraId="1667C92C">
      <w:pPr>
        <w:pStyle w:val="20"/>
        <w:spacing w:before="81" w:after="163"/>
        <w:rPr>
          <w:rFonts w:hint="eastAsia"/>
        </w:rPr>
      </w:pPr>
    </w:p>
    <w:p w14:paraId="2606F0FA">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3FA6A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662095F2">
            <w:pPr>
              <w:pStyle w:val="16"/>
              <w:ind w:firstLine="489"/>
              <w:jc w:val="right"/>
              <w:rPr>
                <w:szCs w:val="16"/>
              </w:rPr>
            </w:pPr>
            <w:r>
              <w:rPr>
                <w:rFonts w:hint="eastAsia"/>
                <w:szCs w:val="16"/>
              </w:rPr>
              <w:t>课程目标</w:t>
            </w:r>
          </w:p>
          <w:p w14:paraId="51996F22">
            <w:pPr>
              <w:pStyle w:val="16"/>
              <w:ind w:right="210"/>
              <w:jc w:val="left"/>
              <w:rPr>
                <w:szCs w:val="16"/>
              </w:rPr>
            </w:pPr>
          </w:p>
          <w:p w14:paraId="423FB503">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3430921D">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04BB161B">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684C5CF0">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33D07564">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3690927F">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5BEEA9B1">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020F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DF7E15D">
            <w:pPr>
              <w:pStyle w:val="17"/>
              <w:rPr>
                <w:szCs w:val="20"/>
              </w:rPr>
            </w:pPr>
            <w:r>
              <w:rPr>
                <w:rFonts w:hint="eastAsia"/>
                <w:szCs w:val="20"/>
              </w:rPr>
              <w:t>第一单元</w:t>
            </w:r>
          </w:p>
        </w:tc>
        <w:tc>
          <w:tcPr>
            <w:tcW w:w="1074" w:type="dxa"/>
            <w:vAlign w:val="center"/>
          </w:tcPr>
          <w:p w14:paraId="47A5A81A">
            <w:pPr>
              <w:pStyle w:val="17"/>
            </w:pPr>
            <w:r>
              <w:rPr>
                <w:rFonts w:hint="eastAsia"/>
              </w:rPr>
              <w:t>√</w:t>
            </w:r>
          </w:p>
        </w:tc>
        <w:tc>
          <w:tcPr>
            <w:tcW w:w="1074" w:type="dxa"/>
            <w:vAlign w:val="center"/>
          </w:tcPr>
          <w:p w14:paraId="2EBE611F">
            <w:pPr>
              <w:pStyle w:val="17"/>
            </w:pPr>
            <w:r>
              <w:rPr>
                <w:rFonts w:hint="eastAsia"/>
              </w:rPr>
              <w:t>√</w:t>
            </w:r>
          </w:p>
        </w:tc>
        <w:tc>
          <w:tcPr>
            <w:tcW w:w="1074" w:type="dxa"/>
            <w:vAlign w:val="center"/>
          </w:tcPr>
          <w:p w14:paraId="388A8ACF">
            <w:pPr>
              <w:pStyle w:val="17"/>
            </w:pPr>
            <w:r>
              <w:rPr>
                <w:rFonts w:hint="eastAsia"/>
              </w:rPr>
              <w:t>√</w:t>
            </w:r>
          </w:p>
        </w:tc>
        <w:tc>
          <w:tcPr>
            <w:tcW w:w="1073" w:type="dxa"/>
            <w:vAlign w:val="center"/>
          </w:tcPr>
          <w:p w14:paraId="1A045B8F">
            <w:pPr>
              <w:pStyle w:val="17"/>
            </w:pPr>
            <w:r>
              <w:rPr>
                <w:rFonts w:hint="eastAsia"/>
              </w:rPr>
              <w:t>√</w:t>
            </w:r>
          </w:p>
        </w:tc>
        <w:tc>
          <w:tcPr>
            <w:tcW w:w="1073" w:type="dxa"/>
            <w:vAlign w:val="center"/>
          </w:tcPr>
          <w:p w14:paraId="58DC627F">
            <w:pPr>
              <w:pStyle w:val="17"/>
            </w:pPr>
            <w:r>
              <w:rPr>
                <w:rFonts w:hint="eastAsia"/>
              </w:rPr>
              <w:t>√</w:t>
            </w:r>
          </w:p>
        </w:tc>
        <w:tc>
          <w:tcPr>
            <w:tcW w:w="1074" w:type="dxa"/>
            <w:tcBorders>
              <w:right w:val="single" w:color="auto" w:sz="12" w:space="0"/>
            </w:tcBorders>
            <w:vAlign w:val="center"/>
          </w:tcPr>
          <w:p w14:paraId="23A939E5">
            <w:pPr>
              <w:pStyle w:val="17"/>
            </w:pPr>
            <w:r>
              <w:rPr>
                <w:rFonts w:hint="eastAsia"/>
              </w:rPr>
              <w:t>√</w:t>
            </w:r>
          </w:p>
        </w:tc>
      </w:tr>
      <w:tr w14:paraId="400C9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AE26672">
            <w:pPr>
              <w:pStyle w:val="17"/>
              <w:rPr>
                <w:szCs w:val="20"/>
              </w:rPr>
            </w:pPr>
            <w:r>
              <w:rPr>
                <w:rFonts w:hint="eastAsia"/>
                <w:szCs w:val="20"/>
              </w:rPr>
              <w:t>第二单元</w:t>
            </w:r>
          </w:p>
        </w:tc>
        <w:tc>
          <w:tcPr>
            <w:tcW w:w="1074" w:type="dxa"/>
            <w:vAlign w:val="center"/>
          </w:tcPr>
          <w:p w14:paraId="2DF07115">
            <w:pPr>
              <w:pStyle w:val="17"/>
            </w:pPr>
            <w:r>
              <w:rPr>
                <w:rFonts w:hint="eastAsia"/>
              </w:rPr>
              <w:t>√</w:t>
            </w:r>
          </w:p>
        </w:tc>
        <w:tc>
          <w:tcPr>
            <w:tcW w:w="1074" w:type="dxa"/>
            <w:vAlign w:val="center"/>
          </w:tcPr>
          <w:p w14:paraId="182762F3">
            <w:pPr>
              <w:pStyle w:val="17"/>
            </w:pPr>
            <w:r>
              <w:rPr>
                <w:rFonts w:hint="eastAsia"/>
              </w:rPr>
              <w:t>√</w:t>
            </w:r>
          </w:p>
        </w:tc>
        <w:tc>
          <w:tcPr>
            <w:tcW w:w="1074" w:type="dxa"/>
            <w:vAlign w:val="center"/>
          </w:tcPr>
          <w:p w14:paraId="71FE6DFA">
            <w:pPr>
              <w:pStyle w:val="17"/>
            </w:pPr>
            <w:r>
              <w:rPr>
                <w:rFonts w:hint="eastAsia"/>
              </w:rPr>
              <w:t>√</w:t>
            </w:r>
          </w:p>
        </w:tc>
        <w:tc>
          <w:tcPr>
            <w:tcW w:w="1073" w:type="dxa"/>
            <w:vAlign w:val="center"/>
          </w:tcPr>
          <w:p w14:paraId="3FB91EA8">
            <w:pPr>
              <w:pStyle w:val="17"/>
            </w:pPr>
            <w:r>
              <w:rPr>
                <w:rFonts w:hint="eastAsia"/>
              </w:rPr>
              <w:t>√</w:t>
            </w:r>
          </w:p>
        </w:tc>
        <w:tc>
          <w:tcPr>
            <w:tcW w:w="1073" w:type="dxa"/>
            <w:vAlign w:val="center"/>
          </w:tcPr>
          <w:p w14:paraId="34EEFCBE">
            <w:pPr>
              <w:pStyle w:val="17"/>
            </w:pPr>
            <w:r>
              <w:rPr>
                <w:rFonts w:hint="eastAsia"/>
              </w:rPr>
              <w:t>√</w:t>
            </w:r>
          </w:p>
        </w:tc>
        <w:tc>
          <w:tcPr>
            <w:tcW w:w="1074" w:type="dxa"/>
            <w:tcBorders>
              <w:right w:val="single" w:color="auto" w:sz="12" w:space="0"/>
            </w:tcBorders>
            <w:vAlign w:val="center"/>
          </w:tcPr>
          <w:p w14:paraId="0FD11B2A">
            <w:pPr>
              <w:pStyle w:val="17"/>
            </w:pPr>
            <w:r>
              <w:rPr>
                <w:rFonts w:hint="eastAsia"/>
              </w:rPr>
              <w:t>√</w:t>
            </w:r>
          </w:p>
        </w:tc>
      </w:tr>
      <w:tr w14:paraId="277B5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4373A792">
            <w:pPr>
              <w:pStyle w:val="17"/>
              <w:rPr>
                <w:szCs w:val="20"/>
              </w:rPr>
            </w:pPr>
            <w:r>
              <w:rPr>
                <w:rFonts w:hint="eastAsia"/>
                <w:szCs w:val="20"/>
              </w:rPr>
              <w:t>第三单元</w:t>
            </w:r>
          </w:p>
        </w:tc>
        <w:tc>
          <w:tcPr>
            <w:tcW w:w="1074" w:type="dxa"/>
            <w:vAlign w:val="center"/>
          </w:tcPr>
          <w:p w14:paraId="50AE2D06">
            <w:pPr>
              <w:pStyle w:val="17"/>
            </w:pPr>
          </w:p>
        </w:tc>
        <w:tc>
          <w:tcPr>
            <w:tcW w:w="1074" w:type="dxa"/>
            <w:vAlign w:val="center"/>
          </w:tcPr>
          <w:p w14:paraId="2795B00C">
            <w:pPr>
              <w:pStyle w:val="17"/>
            </w:pPr>
            <w:r>
              <w:rPr>
                <w:rFonts w:hint="eastAsia"/>
              </w:rPr>
              <w:t>√</w:t>
            </w:r>
          </w:p>
        </w:tc>
        <w:tc>
          <w:tcPr>
            <w:tcW w:w="1074" w:type="dxa"/>
            <w:vAlign w:val="center"/>
          </w:tcPr>
          <w:p w14:paraId="3B75BFC8">
            <w:pPr>
              <w:pStyle w:val="17"/>
            </w:pPr>
          </w:p>
        </w:tc>
        <w:tc>
          <w:tcPr>
            <w:tcW w:w="1073" w:type="dxa"/>
            <w:vAlign w:val="center"/>
          </w:tcPr>
          <w:p w14:paraId="0830CEC1">
            <w:pPr>
              <w:pStyle w:val="17"/>
            </w:pPr>
            <w:r>
              <w:rPr>
                <w:rFonts w:hint="eastAsia"/>
              </w:rPr>
              <w:t>√</w:t>
            </w:r>
          </w:p>
        </w:tc>
        <w:tc>
          <w:tcPr>
            <w:tcW w:w="1073" w:type="dxa"/>
            <w:vAlign w:val="center"/>
          </w:tcPr>
          <w:p w14:paraId="25547C68">
            <w:pPr>
              <w:pStyle w:val="17"/>
            </w:pPr>
          </w:p>
        </w:tc>
        <w:tc>
          <w:tcPr>
            <w:tcW w:w="1074" w:type="dxa"/>
            <w:tcBorders>
              <w:right w:val="single" w:color="auto" w:sz="12" w:space="0"/>
            </w:tcBorders>
            <w:vAlign w:val="center"/>
          </w:tcPr>
          <w:p w14:paraId="1D5978BF">
            <w:pPr>
              <w:pStyle w:val="17"/>
            </w:pPr>
            <w:r>
              <w:rPr>
                <w:rFonts w:hint="eastAsia"/>
              </w:rPr>
              <w:t>√</w:t>
            </w:r>
          </w:p>
        </w:tc>
      </w:tr>
      <w:tr w14:paraId="7A525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2DE8E1AB">
            <w:pPr>
              <w:pStyle w:val="17"/>
              <w:rPr>
                <w:szCs w:val="20"/>
              </w:rPr>
            </w:pPr>
            <w:r>
              <w:rPr>
                <w:rFonts w:hint="eastAsia"/>
                <w:szCs w:val="20"/>
              </w:rPr>
              <w:t>第四单元</w:t>
            </w:r>
          </w:p>
        </w:tc>
        <w:tc>
          <w:tcPr>
            <w:tcW w:w="1074" w:type="dxa"/>
            <w:tcBorders>
              <w:bottom w:val="single" w:color="auto" w:sz="12" w:space="0"/>
            </w:tcBorders>
            <w:vAlign w:val="center"/>
          </w:tcPr>
          <w:p w14:paraId="5E6C4BEE">
            <w:pPr>
              <w:pStyle w:val="17"/>
            </w:pPr>
          </w:p>
        </w:tc>
        <w:tc>
          <w:tcPr>
            <w:tcW w:w="1074" w:type="dxa"/>
            <w:tcBorders>
              <w:bottom w:val="single" w:color="auto" w:sz="12" w:space="0"/>
            </w:tcBorders>
            <w:vAlign w:val="center"/>
          </w:tcPr>
          <w:p w14:paraId="73C78348">
            <w:pPr>
              <w:pStyle w:val="17"/>
            </w:pPr>
            <w:r>
              <w:rPr>
                <w:rFonts w:hint="eastAsia"/>
              </w:rPr>
              <w:t>√</w:t>
            </w:r>
          </w:p>
        </w:tc>
        <w:tc>
          <w:tcPr>
            <w:tcW w:w="1074" w:type="dxa"/>
            <w:tcBorders>
              <w:bottom w:val="single" w:color="auto" w:sz="12" w:space="0"/>
            </w:tcBorders>
            <w:vAlign w:val="center"/>
          </w:tcPr>
          <w:p w14:paraId="58C2E91E">
            <w:pPr>
              <w:pStyle w:val="17"/>
            </w:pPr>
          </w:p>
        </w:tc>
        <w:tc>
          <w:tcPr>
            <w:tcW w:w="1073" w:type="dxa"/>
            <w:tcBorders>
              <w:bottom w:val="single" w:color="auto" w:sz="12" w:space="0"/>
            </w:tcBorders>
            <w:vAlign w:val="center"/>
          </w:tcPr>
          <w:p w14:paraId="7337F13C">
            <w:pPr>
              <w:pStyle w:val="17"/>
            </w:pPr>
            <w:r>
              <w:rPr>
                <w:rFonts w:hint="eastAsia"/>
              </w:rPr>
              <w:t>√</w:t>
            </w:r>
          </w:p>
        </w:tc>
        <w:tc>
          <w:tcPr>
            <w:tcW w:w="1073" w:type="dxa"/>
            <w:tcBorders>
              <w:bottom w:val="single" w:color="auto" w:sz="12" w:space="0"/>
            </w:tcBorders>
            <w:vAlign w:val="center"/>
          </w:tcPr>
          <w:p w14:paraId="7EDF6ABF">
            <w:pPr>
              <w:pStyle w:val="17"/>
            </w:pPr>
          </w:p>
        </w:tc>
        <w:tc>
          <w:tcPr>
            <w:tcW w:w="1074" w:type="dxa"/>
            <w:tcBorders>
              <w:bottom w:val="single" w:color="auto" w:sz="12" w:space="0"/>
              <w:right w:val="single" w:color="auto" w:sz="12" w:space="0"/>
            </w:tcBorders>
            <w:vAlign w:val="center"/>
          </w:tcPr>
          <w:p w14:paraId="1E732C60">
            <w:pPr>
              <w:pStyle w:val="17"/>
            </w:pPr>
            <w:r>
              <w:rPr>
                <w:rFonts w:hint="eastAsia"/>
              </w:rPr>
              <w:t>√</w:t>
            </w:r>
          </w:p>
        </w:tc>
      </w:tr>
    </w:tbl>
    <w:p w14:paraId="6E92B84A">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77572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72" w:type="dxa"/>
            <w:vMerge w:val="restart"/>
            <w:tcBorders>
              <w:top w:val="single" w:color="auto" w:sz="12" w:space="0"/>
              <w:left w:val="single" w:color="auto" w:sz="12" w:space="0"/>
            </w:tcBorders>
            <w:vAlign w:val="center"/>
          </w:tcPr>
          <w:p w14:paraId="6BF1FD04">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755" w:type="dxa"/>
            <w:vMerge w:val="restart"/>
            <w:tcBorders>
              <w:top w:val="single" w:color="auto" w:sz="12" w:space="0"/>
            </w:tcBorders>
            <w:vAlign w:val="center"/>
          </w:tcPr>
          <w:p w14:paraId="7CFD4420">
            <w:pPr>
              <w:pStyle w:val="16"/>
              <w:widowControl w:val="0"/>
              <w:rPr>
                <w:szCs w:val="21"/>
              </w:rPr>
            </w:pPr>
            <w:r>
              <w:rPr>
                <w:rFonts w:hint="eastAsia" w:ascii="黑体" w:hAnsi="黑体"/>
                <w:szCs w:val="21"/>
              </w:rPr>
              <w:t>教与学方式</w:t>
            </w:r>
          </w:p>
        </w:tc>
        <w:tc>
          <w:tcPr>
            <w:tcW w:w="1738" w:type="dxa"/>
            <w:vMerge w:val="restart"/>
            <w:tcBorders>
              <w:top w:val="single" w:color="auto" w:sz="12" w:space="0"/>
            </w:tcBorders>
            <w:vAlign w:val="center"/>
          </w:tcPr>
          <w:p w14:paraId="5E92B444">
            <w:pPr>
              <w:pStyle w:val="16"/>
              <w:widowControl w:val="0"/>
              <w:rPr>
                <w:rFonts w:ascii="黑体" w:hAnsi="黑体"/>
                <w:szCs w:val="21"/>
              </w:rPr>
            </w:pPr>
            <w:r>
              <w:rPr>
                <w:rFonts w:hint="eastAsia" w:ascii="黑体" w:hAnsi="黑体"/>
                <w:szCs w:val="21"/>
              </w:rPr>
              <w:t>考核方式</w:t>
            </w:r>
          </w:p>
        </w:tc>
        <w:tc>
          <w:tcPr>
            <w:tcW w:w="2111" w:type="dxa"/>
            <w:gridSpan w:val="3"/>
            <w:tcBorders>
              <w:top w:val="single" w:color="auto" w:sz="12" w:space="0"/>
              <w:right w:val="single" w:color="auto" w:sz="12" w:space="0"/>
            </w:tcBorders>
            <w:vAlign w:val="center"/>
          </w:tcPr>
          <w:p w14:paraId="24676BC0">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28C2A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72" w:type="dxa"/>
            <w:vMerge w:val="continue"/>
            <w:tcBorders>
              <w:left w:val="single" w:color="auto" w:sz="12" w:space="0"/>
            </w:tcBorders>
          </w:tcPr>
          <w:p w14:paraId="5319EFFC">
            <w:pPr>
              <w:widowControl w:val="0"/>
              <w:snapToGrid w:val="0"/>
              <w:jc w:val="center"/>
              <w:rPr>
                <w:rFonts w:ascii="黑体" w:hAnsi="黑体" w:eastAsia="黑体"/>
                <w:bCs/>
                <w:sz w:val="21"/>
                <w:szCs w:val="21"/>
              </w:rPr>
            </w:pPr>
          </w:p>
        </w:tc>
        <w:tc>
          <w:tcPr>
            <w:tcW w:w="2755" w:type="dxa"/>
            <w:vMerge w:val="continue"/>
          </w:tcPr>
          <w:p w14:paraId="6CABC532">
            <w:pPr>
              <w:widowControl w:val="0"/>
              <w:snapToGrid w:val="0"/>
              <w:jc w:val="center"/>
              <w:rPr>
                <w:rFonts w:ascii="黑体" w:hAnsi="黑体" w:eastAsia="黑体"/>
                <w:bCs/>
                <w:sz w:val="21"/>
                <w:szCs w:val="21"/>
              </w:rPr>
            </w:pPr>
          </w:p>
        </w:tc>
        <w:tc>
          <w:tcPr>
            <w:tcW w:w="1738" w:type="dxa"/>
            <w:vMerge w:val="continue"/>
          </w:tcPr>
          <w:p w14:paraId="447DE77F">
            <w:pPr>
              <w:widowControl w:val="0"/>
              <w:snapToGrid w:val="0"/>
              <w:jc w:val="center"/>
              <w:rPr>
                <w:rFonts w:ascii="黑体" w:hAnsi="黑体" w:eastAsia="黑体"/>
                <w:bCs/>
                <w:sz w:val="21"/>
                <w:szCs w:val="21"/>
              </w:rPr>
            </w:pPr>
          </w:p>
        </w:tc>
        <w:tc>
          <w:tcPr>
            <w:tcW w:w="725" w:type="dxa"/>
            <w:vAlign w:val="center"/>
          </w:tcPr>
          <w:p w14:paraId="4D88C440">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69" w:type="dxa"/>
            <w:vAlign w:val="center"/>
          </w:tcPr>
          <w:p w14:paraId="0E6A2351">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17" w:type="dxa"/>
            <w:tcBorders>
              <w:right w:val="single" w:color="auto" w:sz="12" w:space="0"/>
            </w:tcBorders>
            <w:vAlign w:val="center"/>
          </w:tcPr>
          <w:p w14:paraId="0DB45B95">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4B77A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72" w:type="dxa"/>
            <w:tcBorders>
              <w:left w:val="single" w:color="auto" w:sz="12" w:space="0"/>
            </w:tcBorders>
            <w:vAlign w:val="center"/>
          </w:tcPr>
          <w:p w14:paraId="32A633A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第一单元</w:t>
            </w:r>
          </w:p>
        </w:tc>
        <w:tc>
          <w:tcPr>
            <w:tcW w:w="2755" w:type="dxa"/>
            <w:vAlign w:val="center"/>
          </w:tcPr>
          <w:p w14:paraId="6CE7FE4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讲课</w:t>
            </w:r>
          </w:p>
        </w:tc>
        <w:tc>
          <w:tcPr>
            <w:tcW w:w="1738" w:type="dxa"/>
            <w:vAlign w:val="center"/>
          </w:tcPr>
          <w:p w14:paraId="5C984B4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25" w:type="dxa"/>
            <w:vAlign w:val="center"/>
          </w:tcPr>
          <w:p w14:paraId="730FAB7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69" w:type="dxa"/>
            <w:vAlign w:val="center"/>
          </w:tcPr>
          <w:p w14:paraId="1CC83EF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17" w:type="dxa"/>
            <w:tcBorders>
              <w:right w:val="single" w:color="auto" w:sz="12" w:space="0"/>
            </w:tcBorders>
            <w:vAlign w:val="center"/>
          </w:tcPr>
          <w:p w14:paraId="1868D4F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14086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72" w:type="dxa"/>
            <w:tcBorders>
              <w:left w:val="single" w:color="auto" w:sz="12" w:space="0"/>
            </w:tcBorders>
            <w:vAlign w:val="center"/>
          </w:tcPr>
          <w:p w14:paraId="7FF99DB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第二单元</w:t>
            </w:r>
          </w:p>
        </w:tc>
        <w:tc>
          <w:tcPr>
            <w:tcW w:w="2755" w:type="dxa"/>
            <w:vAlign w:val="center"/>
          </w:tcPr>
          <w:p w14:paraId="25B360F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738" w:type="dxa"/>
            <w:vAlign w:val="center"/>
          </w:tcPr>
          <w:p w14:paraId="3CF714B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25" w:type="dxa"/>
            <w:vAlign w:val="center"/>
          </w:tcPr>
          <w:p w14:paraId="26FF0E1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69" w:type="dxa"/>
            <w:vAlign w:val="center"/>
          </w:tcPr>
          <w:p w14:paraId="45B570D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17" w:type="dxa"/>
            <w:tcBorders>
              <w:right w:val="single" w:color="auto" w:sz="12" w:space="0"/>
            </w:tcBorders>
            <w:vAlign w:val="center"/>
          </w:tcPr>
          <w:p w14:paraId="3DBF796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2FDF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72" w:type="dxa"/>
            <w:tcBorders>
              <w:left w:val="single" w:color="auto" w:sz="12" w:space="0"/>
            </w:tcBorders>
            <w:vAlign w:val="center"/>
          </w:tcPr>
          <w:p w14:paraId="2EEF8ED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第三单元</w:t>
            </w:r>
          </w:p>
        </w:tc>
        <w:tc>
          <w:tcPr>
            <w:tcW w:w="2755" w:type="dxa"/>
            <w:vAlign w:val="center"/>
          </w:tcPr>
          <w:p w14:paraId="5BC5C2E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738" w:type="dxa"/>
            <w:vAlign w:val="center"/>
          </w:tcPr>
          <w:p w14:paraId="1B620AF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25" w:type="dxa"/>
            <w:vAlign w:val="center"/>
          </w:tcPr>
          <w:p w14:paraId="14EFE83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69" w:type="dxa"/>
            <w:vAlign w:val="center"/>
          </w:tcPr>
          <w:p w14:paraId="686626A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17" w:type="dxa"/>
            <w:tcBorders>
              <w:right w:val="single" w:color="auto" w:sz="12" w:space="0"/>
            </w:tcBorders>
            <w:vAlign w:val="center"/>
          </w:tcPr>
          <w:p w14:paraId="52B6E57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44B3F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72" w:type="dxa"/>
            <w:tcBorders>
              <w:left w:val="single" w:color="auto" w:sz="12" w:space="0"/>
            </w:tcBorders>
            <w:vAlign w:val="center"/>
          </w:tcPr>
          <w:p w14:paraId="292BEC1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第四单元</w:t>
            </w:r>
          </w:p>
        </w:tc>
        <w:tc>
          <w:tcPr>
            <w:tcW w:w="2755" w:type="dxa"/>
            <w:vAlign w:val="center"/>
          </w:tcPr>
          <w:p w14:paraId="522536D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课外练习</w:t>
            </w:r>
          </w:p>
        </w:tc>
        <w:tc>
          <w:tcPr>
            <w:tcW w:w="1738" w:type="dxa"/>
            <w:vAlign w:val="center"/>
          </w:tcPr>
          <w:p w14:paraId="1E141F0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25" w:type="dxa"/>
            <w:vAlign w:val="center"/>
          </w:tcPr>
          <w:p w14:paraId="3FF96DD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69" w:type="dxa"/>
            <w:vAlign w:val="center"/>
          </w:tcPr>
          <w:p w14:paraId="54D468A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17" w:type="dxa"/>
            <w:tcBorders>
              <w:right w:val="single" w:color="auto" w:sz="12" w:space="0"/>
            </w:tcBorders>
            <w:vAlign w:val="center"/>
          </w:tcPr>
          <w:p w14:paraId="48B4CD1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0ACA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365" w:type="dxa"/>
            <w:gridSpan w:val="3"/>
            <w:tcBorders>
              <w:left w:val="single" w:color="auto" w:sz="12" w:space="0"/>
            </w:tcBorders>
            <w:vAlign w:val="center"/>
          </w:tcPr>
          <w:p w14:paraId="5C97BDE7">
            <w:pPr>
              <w:pStyle w:val="16"/>
              <w:widowControl w:val="0"/>
              <w:rPr>
                <w:rFonts w:asciiTheme="minorEastAsia" w:hAnsiTheme="minorEastAsia" w:eastAsiaTheme="minorEastAsia"/>
                <w:szCs w:val="21"/>
              </w:rPr>
            </w:pPr>
            <w:r>
              <w:rPr>
                <w:rFonts w:hint="eastAsia" w:asciiTheme="minorEastAsia" w:hAnsiTheme="minorEastAsia" w:eastAsiaTheme="minorEastAsia"/>
                <w:szCs w:val="21"/>
              </w:rPr>
              <w:t>合计</w:t>
            </w:r>
          </w:p>
        </w:tc>
        <w:tc>
          <w:tcPr>
            <w:tcW w:w="725" w:type="dxa"/>
            <w:vAlign w:val="center"/>
          </w:tcPr>
          <w:p w14:paraId="1C567DF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69" w:type="dxa"/>
            <w:vAlign w:val="center"/>
          </w:tcPr>
          <w:p w14:paraId="1916ADF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17" w:type="dxa"/>
            <w:tcBorders>
              <w:right w:val="single" w:color="auto" w:sz="12" w:space="0"/>
            </w:tcBorders>
            <w:vAlign w:val="center"/>
          </w:tcPr>
          <w:p w14:paraId="3D5F6B4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47E720D9">
      <w:pPr>
        <w:pStyle w:val="20"/>
        <w:numPr>
          <w:ilvl w:val="0"/>
          <w:numId w:val="1"/>
        </w:numPr>
        <w:spacing w:before="163" w:beforeLines="50" w:after="163"/>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02C61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052B70BA">
            <w:pPr>
              <w:pStyle w:val="16"/>
              <w:rPr>
                <w:rFonts w:hint="eastAsia" w:eastAsia="黑体"/>
                <w:b w:val="0"/>
                <w:bCs/>
                <w:color w:val="000000" w:themeColor="text1"/>
                <w:szCs w:val="16"/>
                <w:lang w:eastAsia="zh-CN"/>
                <w14:textFill>
                  <w14:solidFill>
                    <w14:schemeClr w14:val="tx1"/>
                  </w14:solidFill>
                </w14:textFill>
              </w:rPr>
            </w:pPr>
            <w:r>
              <w:rPr>
                <w:rFonts w:hint="eastAsia" w:ascii="黑体" w:hAnsi="黑体"/>
                <w:b w:val="0"/>
                <w:bCs/>
                <w:color w:val="000000" w:themeColor="text1"/>
                <w:szCs w:val="18"/>
                <w:lang w:val="en-US" w:eastAsia="zh-CN"/>
                <w14:textFill>
                  <w14:solidFill>
                    <w14:schemeClr w14:val="tx1"/>
                  </w14:solidFill>
                </w14:textFill>
              </w:rPr>
              <w:t>序号</w:t>
            </w:r>
            <w:r>
              <w:rPr>
                <w:rFonts w:hint="eastAsia" w:ascii="黑体" w:hAnsi="黑体"/>
                <w:b w:val="0"/>
                <w:bCs/>
                <w:color w:val="000000" w:themeColor="text1"/>
                <w:szCs w:val="18"/>
                <w:lang w:eastAsia="zh-CN"/>
                <w14:textFill>
                  <w14:solidFill>
                    <w14:schemeClr w14:val="tx1"/>
                  </w14:solidFill>
                </w14:textFill>
              </w:rPr>
              <w:t xml:space="preserve"> </w:t>
            </w:r>
          </w:p>
        </w:tc>
        <w:tc>
          <w:tcPr>
            <w:tcW w:w="3021" w:type="dxa"/>
            <w:tcBorders>
              <w:top w:val="single" w:color="auto" w:sz="4" w:space="0"/>
              <w:left w:val="single" w:color="auto" w:sz="4" w:space="0"/>
              <w:right w:val="single" w:color="auto" w:sz="4" w:space="0"/>
            </w:tcBorders>
            <w:noWrap w:val="0"/>
            <w:vAlign w:val="center"/>
          </w:tcPr>
          <w:p w14:paraId="5135ED54">
            <w:pPr>
              <w:pStyle w:val="16"/>
              <w:rPr>
                <w:rFonts w:hint="eastAsia"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实验项目名称</w:t>
            </w:r>
          </w:p>
        </w:tc>
        <w:tc>
          <w:tcPr>
            <w:tcW w:w="3110" w:type="dxa"/>
            <w:tcBorders>
              <w:top w:val="single" w:color="auto" w:sz="4" w:space="0"/>
              <w:left w:val="single" w:color="auto" w:sz="4" w:space="0"/>
              <w:right w:val="single" w:color="auto" w:sz="4" w:space="0"/>
            </w:tcBorders>
            <w:noWrap w:val="0"/>
            <w:vAlign w:val="center"/>
          </w:tcPr>
          <w:p w14:paraId="5F93C7BB">
            <w:pPr>
              <w:pStyle w:val="16"/>
              <w:rPr>
                <w:rFonts w:hint="default"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目标要求与主要内容</w:t>
            </w:r>
          </w:p>
        </w:tc>
        <w:tc>
          <w:tcPr>
            <w:tcW w:w="810" w:type="dxa"/>
            <w:tcBorders>
              <w:top w:val="single" w:color="auto" w:sz="4" w:space="0"/>
              <w:left w:val="single" w:color="auto" w:sz="4" w:space="0"/>
              <w:right w:val="single" w:color="auto" w:sz="4" w:space="0"/>
            </w:tcBorders>
            <w:noWrap w:val="0"/>
            <w:vAlign w:val="center"/>
          </w:tcPr>
          <w:p w14:paraId="54C1F6C1">
            <w:pPr>
              <w:pStyle w:val="16"/>
              <w:rPr>
                <w:rFonts w:hint="default"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 时数</w:t>
            </w:r>
          </w:p>
        </w:tc>
        <w:tc>
          <w:tcPr>
            <w:tcW w:w="758" w:type="dxa"/>
            <w:tcBorders>
              <w:top w:val="single" w:color="auto" w:sz="4" w:space="0"/>
              <w:left w:val="single" w:color="auto" w:sz="4" w:space="0"/>
              <w:right w:val="single" w:color="auto" w:sz="4" w:space="0"/>
            </w:tcBorders>
            <w:noWrap w:val="0"/>
            <w:vAlign w:val="center"/>
          </w:tcPr>
          <w:p w14:paraId="44BB7D6D">
            <w:pPr>
              <w:pStyle w:val="16"/>
              <w:rPr>
                <w:rFonts w:hint="eastAsia"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 类型</w:t>
            </w:r>
          </w:p>
        </w:tc>
      </w:tr>
      <w:tr w14:paraId="0C1FA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4001E0B3">
            <w:pPr>
              <w:pStyle w:val="17"/>
              <w:rPr>
                <w:rFonts w:hint="eastAsia" w:ascii="宋体" w:hAnsi="宋体" w:eastAsia="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1</w:t>
            </w:r>
          </w:p>
        </w:tc>
        <w:tc>
          <w:tcPr>
            <w:tcW w:w="3021" w:type="dxa"/>
            <w:tcBorders>
              <w:left w:val="single" w:color="auto" w:sz="4" w:space="0"/>
              <w:right w:val="single" w:color="auto" w:sz="4" w:space="0"/>
            </w:tcBorders>
            <w:noWrap w:val="0"/>
            <w:vAlign w:val="center"/>
          </w:tcPr>
          <w:p w14:paraId="03189BFF">
            <w:pPr>
              <w:pStyle w:val="17"/>
              <w:rPr>
                <w:rFonts w:hint="eastAsia" w:ascii="宋体" w:hAnsi="宋体" w:eastAsia="宋体" w:cs="Times New Roman"/>
                <w:b w:val="0"/>
                <w:bCs/>
                <w:color w:val="000000" w:themeColor="text1"/>
                <w:lang w:val="en-US" w:eastAsia="zh-CN"/>
                <w14:textFill>
                  <w14:solidFill>
                    <w14:schemeClr w14:val="tx1"/>
                  </w14:solidFill>
                </w14:textFill>
              </w:rPr>
            </w:pPr>
            <w:r>
              <w:rPr>
                <w:rFonts w:hint="eastAsia" w:ascii="宋体" w:hAnsi="宋体"/>
                <w:b w:val="0"/>
                <w:bCs/>
                <w:color w:val="000000" w:themeColor="text1"/>
                <w14:textFill>
                  <w14:solidFill>
                    <w14:schemeClr w14:val="tx1"/>
                  </w14:solidFill>
                </w14:textFill>
              </w:rPr>
              <w:t>基本</w:t>
            </w:r>
            <w:r>
              <w:rPr>
                <w:rFonts w:hint="eastAsia" w:ascii="宋体" w:hAnsi="宋体"/>
                <w:b w:val="0"/>
                <w:bCs/>
                <w:color w:val="000000" w:themeColor="text1"/>
                <w:lang w:val="en-US" w:eastAsia="zh-CN"/>
                <w14:textFill>
                  <w14:solidFill>
                    <w14:schemeClr w14:val="tx1"/>
                  </w14:solidFill>
                </w14:textFill>
              </w:rPr>
              <w:t>技术</w:t>
            </w:r>
            <w:r>
              <w:rPr>
                <w:rFonts w:hint="eastAsia" w:ascii="宋体" w:hAnsi="宋体"/>
                <w:b w:val="0"/>
                <w:bCs/>
                <w:color w:val="000000" w:themeColor="text1"/>
                <w14:textFill>
                  <w14:solidFill>
                    <w14:schemeClr w14:val="tx1"/>
                  </w14:solidFill>
                </w14:textFill>
              </w:rPr>
              <w:t>动作</w:t>
            </w:r>
            <w:r>
              <w:rPr>
                <w:rFonts w:hint="eastAsia" w:ascii="宋体" w:hAnsi="宋体"/>
                <w:b w:val="0"/>
                <w:bCs/>
                <w:color w:val="000000" w:themeColor="text1"/>
                <w:lang w:val="en-US" w:eastAsia="zh-CN"/>
                <w14:textFill>
                  <w14:solidFill>
                    <w14:schemeClr w14:val="tx1"/>
                  </w14:solidFill>
                </w14:textFill>
              </w:rPr>
              <w:t>示范</w:t>
            </w:r>
          </w:p>
        </w:tc>
        <w:tc>
          <w:tcPr>
            <w:tcW w:w="3110" w:type="dxa"/>
            <w:tcBorders>
              <w:left w:val="single" w:color="auto" w:sz="4" w:space="0"/>
              <w:right w:val="single" w:color="auto" w:sz="4" w:space="0"/>
            </w:tcBorders>
            <w:noWrap w:val="0"/>
            <w:vAlign w:val="center"/>
          </w:tcPr>
          <w:p w14:paraId="0EA1643E">
            <w:pPr>
              <w:pStyle w:val="17"/>
              <w:jc w:val="left"/>
              <w:rPr>
                <w:rFonts w:hint="eastAsia"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14:textFill>
                  <w14:solidFill>
                    <w14:schemeClr w14:val="tx1"/>
                  </w14:solidFill>
                </w14:textFill>
              </w:rPr>
              <w:t>掌握</w:t>
            </w:r>
            <w:r>
              <w:rPr>
                <w:rFonts w:hint="eastAsia" w:ascii="宋体" w:hAnsi="宋体"/>
                <w:b w:val="0"/>
                <w:bCs/>
                <w:color w:val="000000" w:themeColor="text1"/>
                <w:lang w:val="en-US" w:eastAsia="zh-CN"/>
                <w14:textFill>
                  <w14:solidFill>
                    <w14:schemeClr w14:val="tx1"/>
                  </w14:solidFill>
                </w14:textFill>
              </w:rPr>
              <w:t>器械健美</w:t>
            </w:r>
            <w:r>
              <w:rPr>
                <w:rFonts w:hint="eastAsia" w:ascii="宋体" w:hAnsi="宋体"/>
                <w:b w:val="0"/>
                <w:bCs/>
                <w:color w:val="000000" w:themeColor="text1"/>
                <w14:textFill>
                  <w14:solidFill>
                    <w14:schemeClr w14:val="tx1"/>
                  </w14:solidFill>
                </w14:textFill>
              </w:rPr>
              <w:t>基本动作，提高身体的灵活与协调能力</w:t>
            </w:r>
            <w:r>
              <w:rPr>
                <w:rFonts w:hint="eastAsia" w:ascii="宋体" w:hAnsi="宋体"/>
                <w:b w:val="0"/>
                <w:bCs/>
                <w:color w:val="000000" w:themeColor="text1"/>
                <w:lang w:eastAsia="zh-CN"/>
                <w14:textFill>
                  <w14:solidFill>
                    <w14:schemeClr w14:val="tx1"/>
                  </w14:solidFill>
                </w14:textFill>
              </w:rPr>
              <w:t>。</w:t>
            </w:r>
          </w:p>
        </w:tc>
        <w:tc>
          <w:tcPr>
            <w:tcW w:w="810" w:type="dxa"/>
            <w:tcBorders>
              <w:left w:val="single" w:color="auto" w:sz="4" w:space="0"/>
              <w:right w:val="single" w:color="auto" w:sz="4" w:space="0"/>
            </w:tcBorders>
            <w:noWrap w:val="0"/>
            <w:vAlign w:val="center"/>
          </w:tcPr>
          <w:p w14:paraId="66C4D4F1">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8</w:t>
            </w:r>
          </w:p>
        </w:tc>
        <w:tc>
          <w:tcPr>
            <w:tcW w:w="758" w:type="dxa"/>
            <w:tcBorders>
              <w:left w:val="single" w:color="auto" w:sz="4" w:space="0"/>
              <w:right w:val="single" w:color="auto" w:sz="4" w:space="0"/>
            </w:tcBorders>
            <w:noWrap w:val="0"/>
            <w:vAlign w:val="center"/>
          </w:tcPr>
          <w:p w14:paraId="59B1BB0D">
            <w:pPr>
              <w:pStyle w:val="17"/>
              <w:jc w:val="center"/>
              <w:rPr>
                <w:rFonts w:hint="default" w:ascii="宋体" w:hAnsi="宋体" w:eastAsia="宋体" w:cs="宋体"/>
                <w:b w:val="0"/>
                <w:bCs/>
                <w:color w:val="000000" w:themeColor="text1"/>
                <w:sz w:val="21"/>
                <w:szCs w:val="21"/>
                <w:lang w:val="en-US" w:eastAsia="zh-CN" w:bidi="ar-SA"/>
                <w14:textFill>
                  <w14:solidFill>
                    <w14:schemeClr w14:val="tx1"/>
                  </w14:solidFill>
                </w14:textFill>
              </w:rPr>
            </w:pPr>
            <w:r>
              <w:rPr>
                <w:rFonts w:hint="default" w:eastAsia="宋体"/>
                <w:b w:val="0"/>
                <w:bCs/>
                <w:color w:val="000000" w:themeColor="text1"/>
                <w:lang w:val="en-US" w:eastAsia="zh-CN"/>
                <w14:textFill>
                  <w14:solidFill>
                    <w14:schemeClr w14:val="tx1"/>
                  </w14:solidFill>
                </w14:textFill>
              </w:rPr>
              <w:t>①</w:t>
            </w:r>
          </w:p>
        </w:tc>
      </w:tr>
      <w:tr w14:paraId="10B09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3664340B">
            <w:pPr>
              <w:pStyle w:val="17"/>
              <w:rPr>
                <w:rFonts w:hint="eastAsia" w:ascii="宋体" w:hAnsi="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2</w:t>
            </w:r>
          </w:p>
        </w:tc>
        <w:tc>
          <w:tcPr>
            <w:tcW w:w="3021" w:type="dxa"/>
            <w:tcBorders>
              <w:left w:val="single" w:color="auto" w:sz="4" w:space="0"/>
              <w:right w:val="single" w:color="auto" w:sz="4" w:space="0"/>
            </w:tcBorders>
            <w:noWrap w:val="0"/>
            <w:vAlign w:val="center"/>
          </w:tcPr>
          <w:p w14:paraId="34EF90AB">
            <w:pPr>
              <w:pStyle w:val="17"/>
              <w:rPr>
                <w:rFonts w:hint="default" w:ascii="宋体" w:hAnsi="宋体" w:eastAsia="宋体" w:cs="Times New Roman"/>
                <w:b w:val="0"/>
                <w:bCs/>
                <w:color w:val="000000" w:themeColor="text1"/>
                <w:lang w:val="en-US" w:eastAsia="zh-CN"/>
                <w14:textFill>
                  <w14:solidFill>
                    <w14:schemeClr w14:val="tx1"/>
                  </w14:solidFill>
                </w14:textFill>
              </w:rPr>
            </w:pPr>
            <w:r>
              <w:rPr>
                <w:rFonts w:hint="eastAsia" w:ascii="宋体" w:hAnsi="宋体" w:cs="Times New Roman"/>
                <w:b w:val="0"/>
                <w:bCs/>
                <w:color w:val="000000" w:themeColor="text1"/>
                <w:lang w:val="en-US" w:eastAsia="zh-CN"/>
                <w14:textFill>
                  <w14:solidFill>
                    <w14:schemeClr w14:val="tx1"/>
                  </w14:solidFill>
                </w14:textFill>
              </w:rPr>
              <w:t>组织开展器械健美技能实践</w:t>
            </w:r>
          </w:p>
        </w:tc>
        <w:tc>
          <w:tcPr>
            <w:tcW w:w="3110" w:type="dxa"/>
            <w:tcBorders>
              <w:left w:val="single" w:color="auto" w:sz="4" w:space="0"/>
              <w:right w:val="single" w:color="auto" w:sz="4" w:space="0"/>
            </w:tcBorders>
            <w:noWrap w:val="0"/>
            <w:vAlign w:val="center"/>
          </w:tcPr>
          <w:p w14:paraId="505278EF">
            <w:pPr>
              <w:pStyle w:val="17"/>
              <w:jc w:val="left"/>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6AF63E6B">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12</w:t>
            </w:r>
          </w:p>
        </w:tc>
        <w:tc>
          <w:tcPr>
            <w:tcW w:w="758" w:type="dxa"/>
            <w:tcBorders>
              <w:left w:val="single" w:color="auto" w:sz="4" w:space="0"/>
              <w:right w:val="single" w:color="auto" w:sz="4" w:space="0"/>
            </w:tcBorders>
            <w:noWrap w:val="0"/>
            <w:vAlign w:val="center"/>
          </w:tcPr>
          <w:p w14:paraId="77C02F60">
            <w:pPr>
              <w:pStyle w:val="17"/>
              <w:jc w:val="center"/>
              <w:rPr>
                <w:rFonts w:hint="default" w:ascii="宋体" w:hAnsi="宋体" w:cs="宋体"/>
                <w:b w:val="0"/>
                <w:bCs/>
                <w:color w:val="000000" w:themeColor="text1"/>
                <w:sz w:val="21"/>
                <w:szCs w:val="21"/>
                <w:lang w:val="en-US" w:eastAsia="zh-CN" w:bidi="ar-SA"/>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④</w:t>
            </w:r>
          </w:p>
        </w:tc>
      </w:tr>
      <w:tr w14:paraId="5C633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122716A0">
            <w:pPr>
              <w:pStyle w:val="17"/>
              <w:rPr>
                <w:rFonts w:hint="default" w:ascii="宋体" w:hAnsi="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3</w:t>
            </w:r>
          </w:p>
        </w:tc>
        <w:tc>
          <w:tcPr>
            <w:tcW w:w="3021" w:type="dxa"/>
            <w:tcBorders>
              <w:left w:val="single" w:color="auto" w:sz="4" w:space="0"/>
              <w:right w:val="single" w:color="auto" w:sz="4" w:space="0"/>
            </w:tcBorders>
            <w:noWrap w:val="0"/>
            <w:vAlign w:val="center"/>
          </w:tcPr>
          <w:p w14:paraId="7D383930">
            <w:pPr>
              <w:pStyle w:val="17"/>
              <w:rPr>
                <w:rFonts w:hint="eastAsia" w:ascii="宋体" w:hAnsi="宋体" w:eastAsia="宋体" w:cs="Times New Roman"/>
                <w:b w:val="0"/>
                <w:bCs/>
                <w:color w:val="000000" w:themeColor="text1"/>
                <w:lang w:val="en-US" w:eastAsia="zh-CN"/>
                <w14:textFill>
                  <w14:solidFill>
                    <w14:schemeClr w14:val="tx1"/>
                  </w14:solidFill>
                </w14:textFill>
              </w:rPr>
            </w:pPr>
            <w:r>
              <w:rPr>
                <w:rFonts w:hint="eastAsia" w:ascii="宋体" w:hAnsi="宋体" w:cs="Times New Roman"/>
                <w:b w:val="0"/>
                <w:bCs/>
                <w:color w:val="000000" w:themeColor="text1"/>
                <w:lang w:val="en-US" w:eastAsia="zh-CN"/>
                <w14:textFill>
                  <w14:solidFill>
                    <w14:schemeClr w14:val="tx1"/>
                  </w14:solidFill>
                </w14:textFill>
              </w:rPr>
              <w:t>组织课内教学竞赛</w:t>
            </w:r>
          </w:p>
        </w:tc>
        <w:tc>
          <w:tcPr>
            <w:tcW w:w="3110" w:type="dxa"/>
            <w:tcBorders>
              <w:left w:val="single" w:color="auto" w:sz="4" w:space="0"/>
              <w:right w:val="single" w:color="auto" w:sz="4" w:space="0"/>
            </w:tcBorders>
            <w:noWrap w:val="0"/>
            <w:vAlign w:val="center"/>
          </w:tcPr>
          <w:p w14:paraId="29B9DDD9">
            <w:pPr>
              <w:pStyle w:val="17"/>
              <w:jc w:val="left"/>
              <w:rPr>
                <w:rFonts w:hint="default" w:ascii="宋体" w:hAnsi="宋体"/>
                <w:b w:val="0"/>
                <w:bCs/>
                <w:color w:val="000000" w:themeColor="text1"/>
                <w:lang w:val="en-US"/>
                <w14:textFill>
                  <w14:solidFill>
                    <w14:schemeClr w14:val="tx1"/>
                  </w14:solidFill>
                </w14:textFill>
              </w:rPr>
            </w:pPr>
            <w:r>
              <w:rPr>
                <w:rFonts w:hint="eastAsia" w:ascii="Arial" w:hAnsi="Arial" w:cs="Arial"/>
                <w:b w:val="0"/>
                <w:bCs/>
                <w:color w:val="000000" w:themeColor="text1"/>
                <w:lang w:val="en-US" w:eastAsia="zh-CN"/>
                <w14:textFill>
                  <w14:solidFill>
                    <w14:schemeClr w14:val="tx1"/>
                  </w14:solidFill>
                </w14:textFill>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335E97F7">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8</w:t>
            </w:r>
          </w:p>
        </w:tc>
        <w:tc>
          <w:tcPr>
            <w:tcW w:w="758" w:type="dxa"/>
            <w:tcBorders>
              <w:left w:val="single" w:color="auto" w:sz="4" w:space="0"/>
              <w:right w:val="single" w:color="auto" w:sz="4" w:space="0"/>
            </w:tcBorders>
            <w:noWrap w:val="0"/>
            <w:vAlign w:val="center"/>
          </w:tcPr>
          <w:p w14:paraId="39618072">
            <w:pPr>
              <w:pStyle w:val="17"/>
              <w:jc w:val="center"/>
              <w:rPr>
                <w:rFonts w:hint="default" w:ascii="宋体" w:hAnsi="宋体" w:cs="宋体"/>
                <w:b w:val="0"/>
                <w:bCs/>
                <w:color w:val="000000" w:themeColor="text1"/>
                <w:sz w:val="21"/>
                <w:szCs w:val="21"/>
                <w:lang w:val="en-US" w:eastAsia="zh-CN" w:bidi="ar-SA"/>
                <w14:textFill>
                  <w14:solidFill>
                    <w14:schemeClr w14:val="tx1"/>
                  </w14:solidFill>
                </w14:textFill>
              </w:rPr>
            </w:pPr>
            <w:r>
              <w:rPr>
                <w:rFonts w:hint="default" w:eastAsia="宋体"/>
                <w:b w:val="0"/>
                <w:bCs/>
                <w:color w:val="000000" w:themeColor="text1"/>
                <w:lang w:val="en-US" w:eastAsia="zh-CN"/>
                <w14:textFill>
                  <w14:solidFill>
                    <w14:schemeClr w14:val="tx1"/>
                  </w14:solidFill>
                </w14:textFill>
              </w:rPr>
              <w:t>②</w:t>
            </w:r>
          </w:p>
        </w:tc>
      </w:tr>
      <w:tr w14:paraId="2389C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1AE7F57E">
            <w:pPr>
              <w:pStyle w:val="17"/>
              <w:rPr>
                <w:rFonts w:hint="eastAsia" w:eastAsia="宋体"/>
                <w:color w:val="000000" w:themeColor="text1"/>
                <w:lang w:val="en-US" w:eastAsia="zh-CN"/>
                <w14:textFill>
                  <w14:solidFill>
                    <w14:schemeClr w14:val="tx1"/>
                  </w14:solidFill>
                </w14:textFill>
              </w:rPr>
            </w:pPr>
          </w:p>
        </w:tc>
        <w:tc>
          <w:tcPr>
            <w:tcW w:w="3021" w:type="dxa"/>
            <w:tcBorders>
              <w:left w:val="single" w:color="auto" w:sz="4" w:space="0"/>
              <w:right w:val="single" w:color="auto" w:sz="4" w:space="0"/>
            </w:tcBorders>
            <w:noWrap w:val="0"/>
            <w:vAlign w:val="center"/>
          </w:tcPr>
          <w:p w14:paraId="17B8D385">
            <w:pPr>
              <w:pStyle w:val="17"/>
              <w:rPr>
                <w:rFonts w:hint="default" w:ascii="宋体" w:hAnsi="宋体" w:cs="Times New Roman"/>
                <w:b/>
                <w:bCs/>
                <w:color w:val="000000" w:themeColor="text1"/>
                <w:lang w:val="en-US"/>
                <w14:textFill>
                  <w14:solidFill>
                    <w14:schemeClr w14:val="tx1"/>
                  </w14:solidFill>
                </w14:textFill>
              </w:rPr>
            </w:pPr>
          </w:p>
        </w:tc>
        <w:tc>
          <w:tcPr>
            <w:tcW w:w="3110" w:type="dxa"/>
            <w:tcBorders>
              <w:left w:val="single" w:color="auto" w:sz="4" w:space="0"/>
              <w:right w:val="single" w:color="auto" w:sz="4" w:space="0"/>
            </w:tcBorders>
            <w:noWrap w:val="0"/>
            <w:vAlign w:val="center"/>
          </w:tcPr>
          <w:p w14:paraId="7C1F2429">
            <w:pPr>
              <w:pStyle w:val="17"/>
              <w:rPr>
                <w:rFonts w:hint="default" w:ascii="宋体" w:hAnsi="宋体"/>
                <w:color w:val="000000" w:themeColor="text1"/>
                <w:lang w:val="en-US"/>
                <w14:textFill>
                  <w14:solidFill>
                    <w14:schemeClr w14:val="tx1"/>
                  </w14:solidFill>
                </w14:textFill>
              </w:rPr>
            </w:pPr>
          </w:p>
        </w:tc>
        <w:tc>
          <w:tcPr>
            <w:tcW w:w="810" w:type="dxa"/>
            <w:tcBorders>
              <w:left w:val="single" w:color="auto" w:sz="4" w:space="0"/>
              <w:right w:val="single" w:color="auto" w:sz="4" w:space="0"/>
            </w:tcBorders>
            <w:noWrap w:val="0"/>
            <w:vAlign w:val="center"/>
          </w:tcPr>
          <w:p w14:paraId="0A4EDF8E">
            <w:pPr>
              <w:pStyle w:val="17"/>
              <w:jc w:val="center"/>
              <w:rPr>
                <w:rFonts w:hint="default" w:ascii="宋体" w:hAnsi="宋体" w:eastAsia="宋体"/>
                <w:bCs/>
                <w:color w:val="000000" w:themeColor="text1"/>
                <w:lang w:val="en-US" w:eastAsia="zh-CN"/>
                <w14:textFill>
                  <w14:solidFill>
                    <w14:schemeClr w14:val="tx1"/>
                  </w14:solidFill>
                </w14:textFill>
              </w:rPr>
            </w:pPr>
            <w:r>
              <w:rPr>
                <w:rFonts w:hint="eastAsia" w:ascii="宋体" w:hAnsi="宋体"/>
                <w:bCs/>
                <w:color w:val="000000" w:themeColor="text1"/>
                <w:lang w:val="en-US" w:eastAsia="zh-CN"/>
                <w14:textFill>
                  <w14:solidFill>
                    <w14:schemeClr w14:val="tx1"/>
                  </w14:solidFill>
                </w14:textFill>
              </w:rPr>
              <w:t>28</w:t>
            </w:r>
          </w:p>
        </w:tc>
        <w:tc>
          <w:tcPr>
            <w:tcW w:w="758" w:type="dxa"/>
            <w:tcBorders>
              <w:left w:val="single" w:color="auto" w:sz="4" w:space="0"/>
              <w:right w:val="single" w:color="auto" w:sz="4" w:space="0"/>
            </w:tcBorders>
            <w:noWrap w:val="0"/>
            <w:vAlign w:val="center"/>
          </w:tcPr>
          <w:p w14:paraId="7BC9238D">
            <w:pPr>
              <w:pStyle w:val="17"/>
              <w:jc w:val="center"/>
              <w:rPr>
                <w:rFonts w:hint="eastAsia" w:eastAsia="宋体"/>
                <w:color w:val="000000" w:themeColor="text1"/>
                <w:lang w:val="en-US" w:eastAsia="zh-CN"/>
                <w14:textFill>
                  <w14:solidFill>
                    <w14:schemeClr w14:val="tx1"/>
                  </w14:solidFill>
                </w14:textFill>
              </w:rPr>
            </w:pPr>
          </w:p>
        </w:tc>
      </w:tr>
    </w:tbl>
    <w:p w14:paraId="4A3A9B91">
      <w:pPr>
        <w:pStyle w:val="20"/>
        <w:numPr>
          <w:ilvl w:val="0"/>
          <w:numId w:val="0"/>
        </w:numPr>
        <w:spacing w:before="163" w:beforeLines="50" w:after="163"/>
        <w:rPr>
          <w:rFonts w:hint="eastAsia" w:ascii="黑体" w:hAnsi="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实验</w:t>
      </w:r>
      <w:r>
        <w:rPr>
          <w:rFonts w:hint="eastAsia" w:eastAsia="宋体"/>
          <w:color w:val="000000" w:themeColor="text1"/>
          <w:lang w:val="en-US" w:eastAsia="zh-CN"/>
          <w14:textFill>
            <w14:solidFill>
              <w14:schemeClr w14:val="tx1"/>
            </w14:solidFill>
          </w14:textFill>
        </w:rPr>
        <w:t>类</w:t>
      </w:r>
      <w:r>
        <w:rPr>
          <w:rFonts w:hint="default" w:eastAsia="宋体"/>
          <w:color w:val="000000" w:themeColor="text1"/>
          <w:lang w:val="en-US" w:eastAsia="zh-CN"/>
          <w14:textFill>
            <w14:solidFill>
              <w14:schemeClr w14:val="tx1"/>
            </w14:solidFill>
          </w14:textFill>
        </w:rPr>
        <w:t>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①</w:t>
      </w:r>
      <w:r>
        <w:rPr>
          <w:rFonts w:hint="eastAsia" w:eastAsia="宋体"/>
          <w:color w:val="000000" w:themeColor="text1"/>
          <w:lang w:val="en-US" w:eastAsia="zh-CN"/>
          <w14:textFill>
            <w14:solidFill>
              <w14:schemeClr w14:val="tx1"/>
            </w14:solidFill>
          </w14:textFill>
        </w:rPr>
        <w:t>演</w:t>
      </w:r>
      <w:r>
        <w:rPr>
          <w:rFonts w:hint="default" w:eastAsia="宋体"/>
          <w:color w:val="000000" w:themeColor="text1"/>
          <w:lang w:val="en-US" w:eastAsia="zh-CN"/>
          <w14:textFill>
            <w14:solidFill>
              <w14:schemeClr w14:val="tx1"/>
            </w14:solidFill>
          </w14:textFill>
        </w:rPr>
        <w:t>示型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②验证型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③设计型</w:t>
      </w:r>
      <w:r>
        <w:rPr>
          <w:rFonts w:hint="eastAsia" w:eastAsia="宋体"/>
          <w:color w:val="000000" w:themeColor="text1"/>
          <w:lang w:val="en-US" w:eastAsia="zh-CN"/>
          <w14:textFill>
            <w14:solidFill>
              <w14:schemeClr w14:val="tx1"/>
            </w14:solidFill>
          </w14:textFill>
        </w:rPr>
        <w:t xml:space="preserve"> ④综合</w:t>
      </w:r>
      <w:r>
        <w:rPr>
          <w:rFonts w:hint="default" w:eastAsia="宋体"/>
          <w:color w:val="000000" w:themeColor="text1"/>
          <w:lang w:val="en-US" w:eastAsia="zh-CN"/>
          <w14:textFill>
            <w14:solidFill>
              <w14:schemeClr w14:val="tx1"/>
            </w14:solidFill>
          </w14:textFill>
        </w:rPr>
        <w:t>型</w:t>
      </w:r>
    </w:p>
    <w:p w14:paraId="16D94F63">
      <w:pPr>
        <w:pStyle w:val="19"/>
        <w:spacing w:before="326" w:beforeLines="100" w:line="360" w:lineRule="auto"/>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067B73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5BC792DA">
            <w:pPr>
              <w:widowControl/>
              <w:ind w:firstLine="420" w:firstLineChars="200"/>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0"/>
              </w:rPr>
              <w:t>根据学校人才培养八大核心素养培养要求和思想政治教育目标，体育类课程要树立“健康第一”的教育理念，注重爱国主义教育和传统文化教育，培养学生顽强拼搏、奋斗有我的信念，激发学生提升全民族身体素质的责任感。</w:t>
            </w:r>
            <w:r>
              <w:rPr>
                <w:rFonts w:hint="eastAsia" w:asciiTheme="minorEastAsia" w:hAnsiTheme="minorEastAsia" w:eastAsiaTheme="minorEastAsia" w:cstheme="minorEastAsia"/>
                <w:sz w:val="21"/>
                <w:szCs w:val="21"/>
              </w:rPr>
              <w:t>弘扬健康健身理念,树立公平、公开、公正的理念。通过器械健身课堂讲解教学和案例展示并结合授课内容,讲解多样化赛事编排规则及反兴奋剂举措将健美健身项目赛事教学内容融人自由平等公正的社会主义核心价值观。</w:t>
            </w:r>
          </w:p>
          <w:p w14:paraId="2C7F6A83">
            <w:pPr>
              <w:widowControl w:val="0"/>
              <w:ind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在器械</w:t>
            </w:r>
            <w:r>
              <w:rPr>
                <w:rFonts w:hint="eastAsia" w:asciiTheme="minorEastAsia" w:hAnsiTheme="minorEastAsia" w:eastAsiaTheme="minorEastAsia" w:cstheme="minorEastAsia"/>
                <w:sz w:val="21"/>
                <w:szCs w:val="21"/>
                <w:lang w:val="en-US" w:eastAsia="zh-CN"/>
              </w:rPr>
              <w:t>健美</w:t>
            </w:r>
            <w:r>
              <w:rPr>
                <w:rFonts w:hint="eastAsia" w:asciiTheme="minorEastAsia" w:hAnsiTheme="minorEastAsia" w:eastAsiaTheme="minorEastAsia" w:cstheme="minorEastAsia"/>
                <w:sz w:val="21"/>
                <w:szCs w:val="21"/>
              </w:rPr>
              <w:t>课程上,学生与学生之间保护帮助，教师纠正学生动作,同时器械健身在动作选择上有很大的不同,使得动作具备有效性,不同个体不同对待，不同的问题要特殊解决,培养学生对于创新和协作精神,发散学生思维。取其精华,去其糟粕,理论联系实际发扬创新精神和匠人精神。通过实践教学和观摩学习对我国体育优势项目及成功经验介绍,结合授课内容,将“匠人精神”与健美健身各部位训练方法的教学内容有机结合在教学过程中,加强实践体验环节，内化思政教育,强化实质性效果。不仅要传授专业知识,还要通过专业教学培养大学生对自己、对他人、对社会、对生活的正确态度。</w:t>
            </w:r>
          </w:p>
          <w:p w14:paraId="65D30A58">
            <w:pPr>
              <w:widowControl w:val="0"/>
              <w:spacing w:line="340" w:lineRule="atLeast"/>
              <w:ind w:firstLine="480"/>
              <w:jc w:val="both"/>
              <w:rPr>
                <w:rFonts w:ascii="仿宋_GB2312" w:eastAsia="仿宋_GB2312" w:cs="仿宋_GB2312"/>
                <w:color w:val="000000"/>
              </w:rPr>
            </w:pPr>
          </w:p>
        </w:tc>
      </w:tr>
    </w:tbl>
    <w:p w14:paraId="316A589F">
      <w:pPr>
        <w:pStyle w:val="19"/>
        <w:spacing w:before="326" w:beforeLines="100" w:line="360" w:lineRule="auto"/>
        <w:rPr>
          <w:rFonts w:hint="eastAsia" w:ascii="黑体" w:hAnsi="宋体" w:eastAsia="黑体"/>
          <w:lang w:eastAsia="zh-CN"/>
        </w:rPr>
      </w:pPr>
      <w:r>
        <w:rPr>
          <w:rFonts w:hint="eastAsia" w:ascii="黑体" w:hAnsi="宋体"/>
        </w:rPr>
        <w:t>五、课程考核</w:t>
      </w:r>
    </w:p>
    <w:tbl>
      <w:tblPr>
        <w:tblStyle w:val="10"/>
        <w:tblW w:w="85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71"/>
        <w:gridCol w:w="594"/>
        <w:gridCol w:w="612"/>
        <w:gridCol w:w="612"/>
        <w:gridCol w:w="612"/>
        <w:gridCol w:w="612"/>
        <w:gridCol w:w="612"/>
        <w:gridCol w:w="966"/>
      </w:tblGrid>
      <w:tr w14:paraId="21FA1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noWrap w:val="0"/>
            <w:vAlign w:val="center"/>
          </w:tcPr>
          <w:p w14:paraId="14E67D7E">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noWrap w:val="0"/>
            <w:vAlign w:val="center"/>
          </w:tcPr>
          <w:p w14:paraId="74029577">
            <w:pPr>
              <w:pStyle w:val="19"/>
              <w:widowControl w:val="0"/>
              <w:spacing w:line="240" w:lineRule="auto"/>
              <w:jc w:val="center"/>
              <w:rPr>
                <w:rFonts w:ascii="黑体" w:hAnsi="宋体"/>
              </w:rPr>
            </w:pPr>
            <w:r>
              <w:rPr>
                <w:rFonts w:hint="eastAsia" w:ascii="黑体" w:hAnsi="黑体"/>
                <w:bCs/>
                <w:sz w:val="21"/>
                <w:szCs w:val="21"/>
              </w:rPr>
              <w:t>占比</w:t>
            </w:r>
          </w:p>
        </w:tc>
        <w:tc>
          <w:tcPr>
            <w:tcW w:w="2371" w:type="dxa"/>
            <w:vMerge w:val="restart"/>
            <w:tcBorders>
              <w:top w:val="single" w:color="auto" w:sz="12" w:space="0"/>
              <w:right w:val="double" w:color="auto" w:sz="4" w:space="0"/>
            </w:tcBorders>
            <w:noWrap w:val="0"/>
            <w:vAlign w:val="center"/>
          </w:tcPr>
          <w:p w14:paraId="48BFD749">
            <w:pPr>
              <w:pStyle w:val="19"/>
              <w:widowControl w:val="0"/>
              <w:jc w:val="center"/>
              <w:rPr>
                <w:rFonts w:ascii="黑体" w:hAnsi="黑体"/>
                <w:bCs/>
                <w:sz w:val="21"/>
                <w:szCs w:val="21"/>
              </w:rPr>
            </w:pPr>
            <w:r>
              <w:rPr>
                <w:rFonts w:hint="eastAsia" w:ascii="黑体" w:hAnsi="黑体"/>
                <w:bCs/>
                <w:sz w:val="21"/>
                <w:szCs w:val="21"/>
              </w:rPr>
              <w:t>考核方式</w:t>
            </w:r>
          </w:p>
        </w:tc>
        <w:tc>
          <w:tcPr>
            <w:tcW w:w="3654" w:type="dxa"/>
            <w:gridSpan w:val="6"/>
            <w:tcBorders>
              <w:top w:val="single" w:color="auto" w:sz="12" w:space="0"/>
              <w:left w:val="double" w:color="auto" w:sz="4" w:space="0"/>
            </w:tcBorders>
            <w:noWrap w:val="0"/>
            <w:vAlign w:val="center"/>
          </w:tcPr>
          <w:p w14:paraId="39F3A978">
            <w:pPr>
              <w:pStyle w:val="19"/>
              <w:widowControl w:val="0"/>
              <w:spacing w:line="240" w:lineRule="auto"/>
              <w:jc w:val="center"/>
              <w:rPr>
                <w:rFonts w:ascii="黑体" w:hAnsi="宋体"/>
              </w:rPr>
            </w:pPr>
            <w:r>
              <w:rPr>
                <w:rFonts w:hint="eastAsia" w:ascii="黑体" w:hAnsi="黑体"/>
                <w:bCs/>
                <w:sz w:val="21"/>
                <w:szCs w:val="21"/>
              </w:rPr>
              <w:t>课程目标</w:t>
            </w:r>
          </w:p>
        </w:tc>
        <w:tc>
          <w:tcPr>
            <w:tcW w:w="966" w:type="dxa"/>
            <w:vMerge w:val="restart"/>
            <w:tcBorders>
              <w:top w:val="single" w:color="auto" w:sz="12" w:space="0"/>
              <w:right w:val="single" w:color="auto" w:sz="12" w:space="0"/>
            </w:tcBorders>
            <w:noWrap w:val="0"/>
            <w:vAlign w:val="center"/>
          </w:tcPr>
          <w:p w14:paraId="00C9C385">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5A8ED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noWrap w:val="0"/>
            <w:vAlign w:val="top"/>
          </w:tcPr>
          <w:p w14:paraId="5AF6764E">
            <w:pPr>
              <w:widowControl w:val="0"/>
              <w:snapToGrid w:val="0"/>
              <w:jc w:val="center"/>
              <w:rPr>
                <w:rFonts w:ascii="黑体" w:hAnsi="黑体" w:eastAsia="黑体"/>
                <w:bCs/>
                <w:sz w:val="21"/>
                <w:szCs w:val="21"/>
              </w:rPr>
            </w:pPr>
          </w:p>
        </w:tc>
        <w:tc>
          <w:tcPr>
            <w:tcW w:w="709" w:type="dxa"/>
            <w:vMerge w:val="continue"/>
            <w:noWrap w:val="0"/>
            <w:vAlign w:val="top"/>
          </w:tcPr>
          <w:p w14:paraId="0C80367E">
            <w:pPr>
              <w:pStyle w:val="19"/>
              <w:widowControl w:val="0"/>
              <w:jc w:val="both"/>
              <w:rPr>
                <w:rFonts w:ascii="黑体" w:hAnsi="黑体"/>
                <w:bCs/>
                <w:sz w:val="21"/>
                <w:szCs w:val="21"/>
              </w:rPr>
            </w:pPr>
          </w:p>
        </w:tc>
        <w:tc>
          <w:tcPr>
            <w:tcW w:w="2371" w:type="dxa"/>
            <w:vMerge w:val="continue"/>
            <w:tcBorders>
              <w:right w:val="double" w:color="auto" w:sz="4" w:space="0"/>
            </w:tcBorders>
            <w:noWrap w:val="0"/>
            <w:vAlign w:val="top"/>
          </w:tcPr>
          <w:p w14:paraId="709D8094">
            <w:pPr>
              <w:pStyle w:val="19"/>
              <w:widowControl w:val="0"/>
              <w:jc w:val="both"/>
              <w:rPr>
                <w:rFonts w:ascii="黑体" w:hAnsi="黑体"/>
                <w:bCs/>
                <w:sz w:val="21"/>
                <w:szCs w:val="21"/>
              </w:rPr>
            </w:pPr>
          </w:p>
        </w:tc>
        <w:tc>
          <w:tcPr>
            <w:tcW w:w="594" w:type="dxa"/>
            <w:tcBorders>
              <w:left w:val="double" w:color="auto" w:sz="4" w:space="0"/>
            </w:tcBorders>
            <w:noWrap w:val="0"/>
            <w:vAlign w:val="center"/>
          </w:tcPr>
          <w:p w14:paraId="239827C9">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1</w:t>
            </w:r>
          </w:p>
        </w:tc>
        <w:tc>
          <w:tcPr>
            <w:tcW w:w="612" w:type="dxa"/>
            <w:noWrap w:val="0"/>
            <w:vAlign w:val="center"/>
          </w:tcPr>
          <w:p w14:paraId="20BE8647">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2</w:t>
            </w:r>
          </w:p>
        </w:tc>
        <w:tc>
          <w:tcPr>
            <w:tcW w:w="612" w:type="dxa"/>
            <w:noWrap w:val="0"/>
            <w:vAlign w:val="center"/>
          </w:tcPr>
          <w:p w14:paraId="1E9ADE9E">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3</w:t>
            </w:r>
          </w:p>
        </w:tc>
        <w:tc>
          <w:tcPr>
            <w:tcW w:w="612" w:type="dxa"/>
            <w:noWrap w:val="0"/>
            <w:vAlign w:val="center"/>
          </w:tcPr>
          <w:p w14:paraId="44A1BF6D">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4</w:t>
            </w:r>
          </w:p>
        </w:tc>
        <w:tc>
          <w:tcPr>
            <w:tcW w:w="612" w:type="dxa"/>
            <w:noWrap w:val="0"/>
            <w:vAlign w:val="center"/>
          </w:tcPr>
          <w:p w14:paraId="33AEBA6C">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5</w:t>
            </w:r>
          </w:p>
        </w:tc>
        <w:tc>
          <w:tcPr>
            <w:tcW w:w="612" w:type="dxa"/>
            <w:noWrap w:val="0"/>
            <w:vAlign w:val="center"/>
          </w:tcPr>
          <w:p w14:paraId="3B10F57F">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6</w:t>
            </w:r>
          </w:p>
        </w:tc>
        <w:tc>
          <w:tcPr>
            <w:tcW w:w="966" w:type="dxa"/>
            <w:vMerge w:val="continue"/>
            <w:tcBorders>
              <w:right w:val="single" w:color="auto" w:sz="12" w:space="0"/>
            </w:tcBorders>
            <w:noWrap w:val="0"/>
            <w:vAlign w:val="top"/>
          </w:tcPr>
          <w:p w14:paraId="44522683">
            <w:pPr>
              <w:pStyle w:val="19"/>
              <w:widowControl w:val="0"/>
              <w:spacing w:line="240" w:lineRule="auto"/>
              <w:jc w:val="center"/>
              <w:rPr>
                <w:rFonts w:ascii="黑体" w:hAnsi="黑体"/>
                <w:bCs/>
                <w:sz w:val="21"/>
                <w:szCs w:val="21"/>
              </w:rPr>
            </w:pPr>
          </w:p>
        </w:tc>
      </w:tr>
      <w:tr w14:paraId="622CC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1B4AD2D5">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noWrap w:val="0"/>
            <w:vAlign w:val="center"/>
          </w:tcPr>
          <w:p w14:paraId="0225FB33">
            <w:pPr>
              <w:pStyle w:val="17"/>
              <w:widowControl w:val="0"/>
              <w:rPr>
                <w:rFonts w:ascii="宋体" w:hAnsi="宋体"/>
              </w:rPr>
            </w:pPr>
            <w:r>
              <w:rPr>
                <w:rFonts w:hint="eastAsia" w:ascii="宋体" w:hAnsi="宋体"/>
              </w:rPr>
              <w:t>4</w:t>
            </w:r>
            <w:r>
              <w:rPr>
                <w:rFonts w:ascii="宋体" w:hAnsi="宋体"/>
              </w:rPr>
              <w:t>0%</w:t>
            </w:r>
          </w:p>
        </w:tc>
        <w:tc>
          <w:tcPr>
            <w:tcW w:w="2371" w:type="dxa"/>
            <w:tcBorders>
              <w:right w:val="double" w:color="auto" w:sz="4" w:space="0"/>
            </w:tcBorders>
            <w:noWrap w:val="0"/>
            <w:vAlign w:val="center"/>
          </w:tcPr>
          <w:p w14:paraId="2F51297D">
            <w:pPr>
              <w:pStyle w:val="17"/>
              <w:widowControl w:val="0"/>
              <w:rPr>
                <w:rFonts w:hint="eastAsia" w:ascii="宋体" w:hAnsi="宋体"/>
              </w:rPr>
            </w:pPr>
            <w:r>
              <w:rPr>
                <w:rFonts w:hint="eastAsia" w:asciiTheme="minorEastAsia" w:hAnsiTheme="minorEastAsia" w:eastAsiaTheme="minorEastAsia"/>
                <w:lang w:val="en-US" w:eastAsia="zh-CN"/>
              </w:rPr>
              <w:t>器械健美专项考核</w:t>
            </w:r>
          </w:p>
        </w:tc>
        <w:tc>
          <w:tcPr>
            <w:tcW w:w="594" w:type="dxa"/>
            <w:tcBorders>
              <w:left w:val="double" w:color="auto" w:sz="4" w:space="0"/>
            </w:tcBorders>
            <w:noWrap w:val="0"/>
            <w:vAlign w:val="center"/>
          </w:tcPr>
          <w:p w14:paraId="559EC053">
            <w:pPr>
              <w:pStyle w:val="17"/>
              <w:widowControl w:val="0"/>
              <w:rPr>
                <w:rFonts w:ascii="宋体" w:hAnsi="宋体"/>
              </w:rPr>
            </w:pPr>
            <w:r>
              <w:rPr>
                <w:rFonts w:ascii="宋体" w:hAnsi="宋体"/>
              </w:rPr>
              <w:t>20</w:t>
            </w:r>
          </w:p>
        </w:tc>
        <w:tc>
          <w:tcPr>
            <w:tcW w:w="612" w:type="dxa"/>
            <w:noWrap w:val="0"/>
            <w:vAlign w:val="center"/>
          </w:tcPr>
          <w:p w14:paraId="18F76B9E">
            <w:pPr>
              <w:pStyle w:val="17"/>
              <w:widowControl w:val="0"/>
              <w:rPr>
                <w:rFonts w:ascii="宋体" w:hAnsi="宋体"/>
              </w:rPr>
            </w:pPr>
            <w:r>
              <w:rPr>
                <w:rFonts w:ascii="宋体" w:hAnsi="宋体"/>
              </w:rPr>
              <w:t>10</w:t>
            </w:r>
          </w:p>
        </w:tc>
        <w:tc>
          <w:tcPr>
            <w:tcW w:w="612" w:type="dxa"/>
            <w:noWrap w:val="0"/>
            <w:vAlign w:val="center"/>
          </w:tcPr>
          <w:p w14:paraId="65A47058">
            <w:pPr>
              <w:pStyle w:val="17"/>
              <w:widowControl w:val="0"/>
              <w:rPr>
                <w:rFonts w:ascii="宋体" w:hAnsi="宋体"/>
              </w:rPr>
            </w:pPr>
            <w:r>
              <w:rPr>
                <w:rFonts w:hint="eastAsia" w:ascii="宋体" w:hAnsi="宋体"/>
              </w:rPr>
              <w:t>4</w:t>
            </w:r>
            <w:r>
              <w:rPr>
                <w:rFonts w:ascii="宋体" w:hAnsi="宋体"/>
              </w:rPr>
              <w:t>0</w:t>
            </w:r>
          </w:p>
        </w:tc>
        <w:tc>
          <w:tcPr>
            <w:tcW w:w="612" w:type="dxa"/>
            <w:noWrap w:val="0"/>
            <w:vAlign w:val="center"/>
          </w:tcPr>
          <w:p w14:paraId="0DB9A31C">
            <w:pPr>
              <w:pStyle w:val="17"/>
              <w:widowControl w:val="0"/>
              <w:rPr>
                <w:rFonts w:ascii="宋体" w:hAnsi="宋体"/>
              </w:rPr>
            </w:pPr>
            <w:r>
              <w:rPr>
                <w:rFonts w:hint="eastAsia" w:ascii="宋体" w:hAnsi="宋体"/>
              </w:rPr>
              <w:t>1</w:t>
            </w:r>
            <w:r>
              <w:rPr>
                <w:rFonts w:ascii="宋体" w:hAnsi="宋体"/>
              </w:rPr>
              <w:t>0</w:t>
            </w:r>
          </w:p>
        </w:tc>
        <w:tc>
          <w:tcPr>
            <w:tcW w:w="612" w:type="dxa"/>
            <w:noWrap w:val="0"/>
            <w:vAlign w:val="center"/>
          </w:tcPr>
          <w:p w14:paraId="26547965">
            <w:pPr>
              <w:pStyle w:val="17"/>
              <w:widowControl w:val="0"/>
              <w:rPr>
                <w:rFonts w:ascii="宋体" w:hAnsi="宋体"/>
              </w:rPr>
            </w:pPr>
            <w:r>
              <w:rPr>
                <w:rFonts w:hint="eastAsia" w:ascii="宋体" w:hAnsi="宋体"/>
              </w:rPr>
              <w:t>1</w:t>
            </w:r>
            <w:r>
              <w:rPr>
                <w:rFonts w:ascii="宋体" w:hAnsi="宋体"/>
              </w:rPr>
              <w:t>0</w:t>
            </w:r>
          </w:p>
        </w:tc>
        <w:tc>
          <w:tcPr>
            <w:tcW w:w="612" w:type="dxa"/>
            <w:noWrap w:val="0"/>
            <w:vAlign w:val="center"/>
          </w:tcPr>
          <w:p w14:paraId="1A7752FA">
            <w:pPr>
              <w:pStyle w:val="17"/>
              <w:widowControl w:val="0"/>
              <w:rPr>
                <w:rFonts w:ascii="宋体" w:hAnsi="宋体"/>
              </w:rPr>
            </w:pPr>
            <w:r>
              <w:rPr>
                <w:rFonts w:hint="eastAsia" w:ascii="宋体" w:hAnsi="宋体"/>
              </w:rPr>
              <w:t>1</w:t>
            </w:r>
            <w:r>
              <w:rPr>
                <w:rFonts w:ascii="宋体" w:hAnsi="宋体"/>
              </w:rPr>
              <w:t>0</w:t>
            </w:r>
          </w:p>
        </w:tc>
        <w:tc>
          <w:tcPr>
            <w:tcW w:w="966" w:type="dxa"/>
            <w:tcBorders>
              <w:right w:val="single" w:color="auto" w:sz="12" w:space="0"/>
            </w:tcBorders>
            <w:noWrap w:val="0"/>
            <w:vAlign w:val="center"/>
          </w:tcPr>
          <w:p w14:paraId="22E4E179">
            <w:pPr>
              <w:pStyle w:val="17"/>
              <w:widowControl w:val="0"/>
              <w:rPr>
                <w:rFonts w:ascii="宋体" w:hAnsi="宋体"/>
              </w:rPr>
            </w:pPr>
            <w:r>
              <w:rPr>
                <w:rFonts w:hint="eastAsia" w:ascii="宋体" w:hAnsi="宋体"/>
              </w:rPr>
              <w:t>1</w:t>
            </w:r>
            <w:r>
              <w:rPr>
                <w:rFonts w:ascii="宋体" w:hAnsi="宋体"/>
              </w:rPr>
              <w:t>00</w:t>
            </w:r>
          </w:p>
        </w:tc>
      </w:tr>
      <w:tr w14:paraId="073FF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1ADD5083">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noWrap w:val="0"/>
            <w:vAlign w:val="center"/>
          </w:tcPr>
          <w:p w14:paraId="70BD559D">
            <w:pPr>
              <w:pStyle w:val="17"/>
              <w:widowControl w:val="0"/>
              <w:rPr>
                <w:rFonts w:ascii="宋体" w:hAnsi="宋体"/>
              </w:rPr>
            </w:pPr>
            <w:r>
              <w:rPr>
                <w:rFonts w:hint="eastAsia" w:ascii="宋体" w:hAnsi="宋体"/>
              </w:rPr>
              <w:t>2</w:t>
            </w:r>
            <w:r>
              <w:rPr>
                <w:rFonts w:ascii="宋体" w:hAnsi="宋体"/>
              </w:rPr>
              <w:t>0%</w:t>
            </w:r>
          </w:p>
        </w:tc>
        <w:tc>
          <w:tcPr>
            <w:tcW w:w="2371" w:type="dxa"/>
            <w:tcBorders>
              <w:right w:val="double" w:color="auto" w:sz="4" w:space="0"/>
            </w:tcBorders>
            <w:noWrap w:val="0"/>
            <w:vAlign w:val="center"/>
          </w:tcPr>
          <w:p w14:paraId="555718AD">
            <w:pPr>
              <w:pStyle w:val="17"/>
              <w:widowControl w:val="0"/>
              <w:rPr>
                <w:rFonts w:ascii="宋体" w:hAnsi="宋体"/>
              </w:rPr>
            </w:pPr>
            <w:r>
              <w:rPr>
                <w:rFonts w:cs="Arial" w:asciiTheme="minorEastAsia" w:hAnsiTheme="minorEastAsia" w:eastAsiaTheme="minorEastAsia"/>
              </w:rPr>
              <w:t>考勤、检查着装、课堂练习评价</w:t>
            </w:r>
          </w:p>
        </w:tc>
        <w:tc>
          <w:tcPr>
            <w:tcW w:w="594" w:type="dxa"/>
            <w:tcBorders>
              <w:left w:val="double" w:color="auto" w:sz="4" w:space="0"/>
            </w:tcBorders>
            <w:noWrap w:val="0"/>
            <w:vAlign w:val="center"/>
          </w:tcPr>
          <w:p w14:paraId="4E9BDD8E">
            <w:pPr>
              <w:pStyle w:val="17"/>
              <w:widowControl w:val="0"/>
              <w:rPr>
                <w:rFonts w:hint="eastAsia" w:ascii="宋体" w:hAnsi="宋体" w:eastAsia="宋体"/>
                <w:lang w:val="en-US" w:eastAsia="zh-CN"/>
              </w:rPr>
            </w:pPr>
            <w:r>
              <w:rPr>
                <w:rFonts w:hint="eastAsia" w:ascii="宋体" w:hAnsi="宋体"/>
                <w:lang w:val="en-US" w:eastAsia="zh-CN"/>
              </w:rPr>
              <w:t>3</w:t>
            </w:r>
            <w:r>
              <w:rPr>
                <w:rFonts w:hint="eastAsia" w:ascii="宋体" w:hAnsi="宋体"/>
              </w:rPr>
              <w:t>0</w:t>
            </w:r>
          </w:p>
        </w:tc>
        <w:tc>
          <w:tcPr>
            <w:tcW w:w="612" w:type="dxa"/>
            <w:noWrap w:val="0"/>
            <w:vAlign w:val="center"/>
          </w:tcPr>
          <w:p w14:paraId="378728D9">
            <w:pPr>
              <w:pStyle w:val="17"/>
              <w:widowControl w:val="0"/>
              <w:rPr>
                <w:rFonts w:hint="eastAsia" w:ascii="宋体" w:hAnsi="宋体" w:eastAsia="宋体"/>
                <w:lang w:val="en-US" w:eastAsia="zh-CN"/>
              </w:rPr>
            </w:pPr>
            <w:r>
              <w:rPr>
                <w:rFonts w:hint="eastAsia" w:ascii="宋体" w:hAnsi="宋体"/>
              </w:rPr>
              <w:t>0</w:t>
            </w:r>
          </w:p>
        </w:tc>
        <w:tc>
          <w:tcPr>
            <w:tcW w:w="612" w:type="dxa"/>
            <w:noWrap w:val="0"/>
            <w:vAlign w:val="center"/>
          </w:tcPr>
          <w:p w14:paraId="4F795300">
            <w:pPr>
              <w:pStyle w:val="17"/>
              <w:widowControl w:val="0"/>
              <w:rPr>
                <w:rFonts w:hint="default" w:ascii="宋体" w:hAnsi="宋体" w:eastAsia="宋体"/>
                <w:lang w:val="en-US" w:eastAsia="zh-CN"/>
              </w:rPr>
            </w:pPr>
            <w:r>
              <w:rPr>
                <w:rFonts w:hint="eastAsia" w:ascii="宋体" w:hAnsi="宋体"/>
              </w:rPr>
              <w:t>50</w:t>
            </w:r>
          </w:p>
        </w:tc>
        <w:tc>
          <w:tcPr>
            <w:tcW w:w="612" w:type="dxa"/>
            <w:noWrap w:val="0"/>
            <w:vAlign w:val="center"/>
          </w:tcPr>
          <w:p w14:paraId="1D18C536">
            <w:pPr>
              <w:pStyle w:val="17"/>
              <w:widowControl w:val="0"/>
              <w:rPr>
                <w:rFonts w:hint="eastAsia" w:ascii="宋体" w:hAnsi="宋体" w:eastAsia="宋体"/>
                <w:lang w:val="en-US" w:eastAsia="zh-CN"/>
              </w:rPr>
            </w:pPr>
            <w:r>
              <w:rPr>
                <w:rFonts w:hint="eastAsia" w:ascii="宋体" w:hAnsi="宋体"/>
              </w:rPr>
              <w:t>0</w:t>
            </w:r>
          </w:p>
        </w:tc>
        <w:tc>
          <w:tcPr>
            <w:tcW w:w="612" w:type="dxa"/>
            <w:noWrap w:val="0"/>
            <w:vAlign w:val="center"/>
          </w:tcPr>
          <w:p w14:paraId="589CD72B">
            <w:pPr>
              <w:pStyle w:val="17"/>
              <w:widowControl w:val="0"/>
              <w:rPr>
                <w:rFonts w:hint="eastAsia" w:ascii="宋体" w:hAnsi="宋体" w:eastAsia="宋体"/>
                <w:lang w:val="en-US" w:eastAsia="zh-CN"/>
              </w:rPr>
            </w:pPr>
            <w:r>
              <w:rPr>
                <w:rFonts w:hint="eastAsia" w:ascii="宋体" w:hAnsi="宋体"/>
              </w:rPr>
              <w:t>0</w:t>
            </w:r>
          </w:p>
        </w:tc>
        <w:tc>
          <w:tcPr>
            <w:tcW w:w="612" w:type="dxa"/>
            <w:noWrap w:val="0"/>
            <w:vAlign w:val="center"/>
          </w:tcPr>
          <w:p w14:paraId="6105601B">
            <w:pPr>
              <w:pStyle w:val="17"/>
              <w:widowControl w:val="0"/>
              <w:rPr>
                <w:rFonts w:hint="default" w:ascii="宋体" w:hAnsi="宋体" w:eastAsia="宋体"/>
                <w:lang w:val="en-US" w:eastAsia="zh-CN"/>
              </w:rPr>
            </w:pPr>
            <w:r>
              <w:rPr>
                <w:rFonts w:hint="eastAsia" w:ascii="宋体" w:hAnsi="宋体"/>
                <w:lang w:val="en-US" w:eastAsia="zh-CN"/>
              </w:rPr>
              <w:t>2</w:t>
            </w:r>
            <w:r>
              <w:rPr>
                <w:rFonts w:hint="eastAsia" w:ascii="宋体" w:hAnsi="宋体"/>
              </w:rPr>
              <w:t>0</w:t>
            </w:r>
          </w:p>
        </w:tc>
        <w:tc>
          <w:tcPr>
            <w:tcW w:w="966" w:type="dxa"/>
            <w:tcBorders>
              <w:right w:val="single" w:color="auto" w:sz="12" w:space="0"/>
            </w:tcBorders>
            <w:noWrap w:val="0"/>
            <w:vAlign w:val="center"/>
          </w:tcPr>
          <w:p w14:paraId="79BA359A">
            <w:pPr>
              <w:pStyle w:val="17"/>
              <w:widowControl w:val="0"/>
              <w:rPr>
                <w:rFonts w:ascii="宋体" w:hAnsi="宋体"/>
              </w:rPr>
            </w:pPr>
            <w:r>
              <w:rPr>
                <w:rFonts w:hint="eastAsia" w:ascii="宋体" w:hAnsi="宋体"/>
              </w:rPr>
              <w:t>1</w:t>
            </w:r>
            <w:r>
              <w:rPr>
                <w:rFonts w:ascii="宋体" w:hAnsi="宋体"/>
              </w:rPr>
              <w:t>00</w:t>
            </w:r>
          </w:p>
        </w:tc>
      </w:tr>
      <w:tr w14:paraId="431C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7345B3FA">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noWrap w:val="0"/>
            <w:vAlign w:val="center"/>
          </w:tcPr>
          <w:p w14:paraId="5D55BEC7">
            <w:pPr>
              <w:pStyle w:val="17"/>
              <w:widowControl w:val="0"/>
              <w:rPr>
                <w:rFonts w:ascii="宋体" w:hAnsi="宋体"/>
              </w:rPr>
            </w:pPr>
            <w:r>
              <w:rPr>
                <w:rFonts w:hint="eastAsia" w:ascii="宋体" w:hAnsi="宋体"/>
              </w:rPr>
              <w:t>2</w:t>
            </w:r>
            <w:r>
              <w:rPr>
                <w:rFonts w:ascii="宋体" w:hAnsi="宋体"/>
              </w:rPr>
              <w:t>0%</w:t>
            </w:r>
          </w:p>
        </w:tc>
        <w:tc>
          <w:tcPr>
            <w:tcW w:w="2371" w:type="dxa"/>
            <w:tcBorders>
              <w:right w:val="double" w:color="auto" w:sz="4" w:space="0"/>
            </w:tcBorders>
            <w:noWrap w:val="0"/>
            <w:vAlign w:val="center"/>
          </w:tcPr>
          <w:p w14:paraId="2606E0AA">
            <w:pPr>
              <w:pStyle w:val="17"/>
              <w:widowControl w:val="0"/>
              <w:rPr>
                <w:rFonts w:hint="eastAsia" w:ascii="宋体" w:hAnsi="宋体"/>
              </w:rPr>
            </w:pPr>
            <w:r>
              <w:rPr>
                <w:rFonts w:cs="Arial" w:asciiTheme="minorEastAsia" w:hAnsiTheme="minorEastAsia" w:eastAsiaTheme="minorEastAsia"/>
              </w:rPr>
              <w:t>《国家学生体质健康标准》测试评价</w:t>
            </w:r>
          </w:p>
        </w:tc>
        <w:tc>
          <w:tcPr>
            <w:tcW w:w="594" w:type="dxa"/>
            <w:tcBorders>
              <w:left w:val="double" w:color="auto" w:sz="4" w:space="0"/>
            </w:tcBorders>
            <w:noWrap w:val="0"/>
            <w:vAlign w:val="center"/>
          </w:tcPr>
          <w:p w14:paraId="2543D907">
            <w:pPr>
              <w:pStyle w:val="17"/>
              <w:widowControl w:val="0"/>
              <w:rPr>
                <w:rFonts w:hint="default" w:ascii="宋体" w:hAnsi="宋体" w:eastAsia="宋体"/>
                <w:lang w:val="en-US" w:eastAsia="zh-CN"/>
              </w:rPr>
            </w:pPr>
            <w:r>
              <w:rPr>
                <w:rFonts w:hint="eastAsia" w:ascii="宋体" w:hAnsi="宋体"/>
              </w:rPr>
              <w:t>20</w:t>
            </w:r>
          </w:p>
        </w:tc>
        <w:tc>
          <w:tcPr>
            <w:tcW w:w="612" w:type="dxa"/>
            <w:noWrap w:val="0"/>
            <w:vAlign w:val="center"/>
          </w:tcPr>
          <w:p w14:paraId="1EE78F83">
            <w:pPr>
              <w:pStyle w:val="17"/>
              <w:widowControl w:val="0"/>
              <w:rPr>
                <w:rFonts w:hint="default" w:ascii="宋体" w:hAnsi="宋体" w:eastAsia="宋体"/>
                <w:lang w:val="en-US" w:eastAsia="zh-CN"/>
              </w:rPr>
            </w:pPr>
            <w:r>
              <w:rPr>
                <w:rFonts w:hint="eastAsia" w:ascii="宋体" w:hAnsi="宋体"/>
              </w:rPr>
              <w:t>20</w:t>
            </w:r>
          </w:p>
        </w:tc>
        <w:tc>
          <w:tcPr>
            <w:tcW w:w="612" w:type="dxa"/>
            <w:noWrap w:val="0"/>
            <w:vAlign w:val="center"/>
          </w:tcPr>
          <w:p w14:paraId="51AB929E">
            <w:pPr>
              <w:pStyle w:val="17"/>
              <w:widowControl w:val="0"/>
              <w:rPr>
                <w:rFonts w:hint="eastAsia" w:ascii="宋体" w:hAnsi="宋体" w:eastAsia="宋体"/>
                <w:lang w:val="en-US" w:eastAsia="zh-CN"/>
              </w:rPr>
            </w:pPr>
            <w:r>
              <w:rPr>
                <w:rFonts w:hint="eastAsia" w:ascii="宋体" w:hAnsi="宋体"/>
              </w:rPr>
              <w:t>0</w:t>
            </w:r>
          </w:p>
        </w:tc>
        <w:tc>
          <w:tcPr>
            <w:tcW w:w="612" w:type="dxa"/>
            <w:noWrap w:val="0"/>
            <w:vAlign w:val="center"/>
          </w:tcPr>
          <w:p w14:paraId="1E807D8B">
            <w:pPr>
              <w:pStyle w:val="17"/>
              <w:widowControl w:val="0"/>
              <w:rPr>
                <w:rFonts w:hint="default" w:ascii="宋体" w:hAnsi="宋体" w:eastAsia="宋体"/>
                <w:lang w:val="en-US" w:eastAsia="zh-CN"/>
              </w:rPr>
            </w:pPr>
            <w:r>
              <w:rPr>
                <w:rFonts w:hint="eastAsia" w:ascii="宋体" w:hAnsi="宋体"/>
              </w:rPr>
              <w:t>20</w:t>
            </w:r>
          </w:p>
        </w:tc>
        <w:tc>
          <w:tcPr>
            <w:tcW w:w="612" w:type="dxa"/>
            <w:noWrap w:val="0"/>
            <w:vAlign w:val="center"/>
          </w:tcPr>
          <w:p w14:paraId="1FAAE77D">
            <w:pPr>
              <w:pStyle w:val="17"/>
              <w:widowControl w:val="0"/>
              <w:rPr>
                <w:rFonts w:hint="default" w:ascii="宋体" w:hAnsi="宋体" w:eastAsia="宋体"/>
                <w:lang w:val="en-US" w:eastAsia="zh-CN"/>
              </w:rPr>
            </w:pPr>
            <w:r>
              <w:rPr>
                <w:rFonts w:hint="eastAsia" w:ascii="宋体" w:hAnsi="宋体"/>
              </w:rPr>
              <w:t>20</w:t>
            </w:r>
          </w:p>
        </w:tc>
        <w:tc>
          <w:tcPr>
            <w:tcW w:w="612" w:type="dxa"/>
            <w:noWrap w:val="0"/>
            <w:vAlign w:val="center"/>
          </w:tcPr>
          <w:p w14:paraId="209D2479">
            <w:pPr>
              <w:pStyle w:val="17"/>
              <w:widowControl w:val="0"/>
              <w:rPr>
                <w:rFonts w:ascii="宋体" w:hAnsi="宋体"/>
              </w:rPr>
            </w:pPr>
            <w:r>
              <w:rPr>
                <w:rFonts w:ascii="宋体" w:hAnsi="宋体"/>
              </w:rPr>
              <w:t>20</w:t>
            </w:r>
          </w:p>
        </w:tc>
        <w:tc>
          <w:tcPr>
            <w:tcW w:w="966" w:type="dxa"/>
            <w:tcBorders>
              <w:right w:val="single" w:color="auto" w:sz="12" w:space="0"/>
            </w:tcBorders>
            <w:noWrap w:val="0"/>
            <w:vAlign w:val="center"/>
          </w:tcPr>
          <w:p w14:paraId="73AFBA10">
            <w:pPr>
              <w:pStyle w:val="17"/>
              <w:widowControl w:val="0"/>
              <w:rPr>
                <w:rFonts w:ascii="宋体" w:hAnsi="宋体"/>
              </w:rPr>
            </w:pPr>
            <w:r>
              <w:rPr>
                <w:rFonts w:hint="eastAsia" w:ascii="宋体" w:hAnsi="宋体"/>
              </w:rPr>
              <w:t>1</w:t>
            </w:r>
            <w:r>
              <w:rPr>
                <w:rFonts w:ascii="宋体" w:hAnsi="宋体"/>
              </w:rPr>
              <w:t>00</w:t>
            </w:r>
          </w:p>
        </w:tc>
      </w:tr>
      <w:tr w14:paraId="56F9F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836" w:type="dxa"/>
            <w:tcBorders>
              <w:left w:val="single" w:color="auto" w:sz="12" w:space="0"/>
            </w:tcBorders>
            <w:noWrap w:val="0"/>
            <w:vAlign w:val="center"/>
          </w:tcPr>
          <w:p w14:paraId="69209099">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noWrap w:val="0"/>
            <w:vAlign w:val="center"/>
          </w:tcPr>
          <w:p w14:paraId="524E3461">
            <w:pPr>
              <w:pStyle w:val="17"/>
              <w:widowControl w:val="0"/>
              <w:rPr>
                <w:rFonts w:ascii="宋体" w:hAnsi="宋体"/>
              </w:rPr>
            </w:pPr>
            <w:r>
              <w:rPr>
                <w:rFonts w:hint="eastAsia" w:ascii="宋体" w:hAnsi="宋体"/>
              </w:rPr>
              <w:t>2</w:t>
            </w:r>
            <w:r>
              <w:rPr>
                <w:rFonts w:ascii="宋体" w:hAnsi="宋体"/>
              </w:rPr>
              <w:t>0%</w:t>
            </w:r>
          </w:p>
        </w:tc>
        <w:tc>
          <w:tcPr>
            <w:tcW w:w="2371" w:type="dxa"/>
            <w:tcBorders>
              <w:right w:val="double" w:color="auto" w:sz="4" w:space="0"/>
            </w:tcBorders>
            <w:noWrap w:val="0"/>
            <w:vAlign w:val="center"/>
          </w:tcPr>
          <w:p w14:paraId="27E454E7">
            <w:pPr>
              <w:pStyle w:val="17"/>
              <w:widowControl w:val="0"/>
              <w:rPr>
                <w:rFonts w:ascii="宋体" w:hAnsi="宋体"/>
              </w:rPr>
            </w:pPr>
            <w:r>
              <w:rPr>
                <w:rFonts w:cs="Arial" w:asciiTheme="minorEastAsia" w:hAnsiTheme="minorEastAsia" w:eastAsiaTheme="minorEastAsia"/>
              </w:rPr>
              <w:t>“运动世界校园”APP完成评价</w:t>
            </w:r>
          </w:p>
        </w:tc>
        <w:tc>
          <w:tcPr>
            <w:tcW w:w="594" w:type="dxa"/>
            <w:tcBorders>
              <w:left w:val="double" w:color="auto" w:sz="4" w:space="0"/>
            </w:tcBorders>
            <w:noWrap w:val="0"/>
            <w:vAlign w:val="center"/>
          </w:tcPr>
          <w:p w14:paraId="1E1C2285">
            <w:pPr>
              <w:pStyle w:val="17"/>
              <w:widowControl w:val="0"/>
              <w:rPr>
                <w:rFonts w:hint="eastAsia" w:ascii="宋体" w:hAnsi="宋体" w:eastAsia="宋体"/>
                <w:lang w:val="en-US" w:eastAsia="zh-CN"/>
              </w:rPr>
            </w:pPr>
            <w:r>
              <w:rPr>
                <w:rFonts w:hint="eastAsia" w:ascii="宋体" w:hAnsi="宋体"/>
              </w:rPr>
              <w:t>20</w:t>
            </w:r>
          </w:p>
        </w:tc>
        <w:tc>
          <w:tcPr>
            <w:tcW w:w="612" w:type="dxa"/>
            <w:noWrap w:val="0"/>
            <w:vAlign w:val="center"/>
          </w:tcPr>
          <w:p w14:paraId="3A39BCFF">
            <w:pPr>
              <w:pStyle w:val="17"/>
              <w:widowControl w:val="0"/>
              <w:rPr>
                <w:rFonts w:hint="default" w:ascii="宋体" w:hAnsi="宋体" w:eastAsia="宋体"/>
                <w:lang w:val="en-US" w:eastAsia="zh-CN"/>
              </w:rPr>
            </w:pPr>
            <w:r>
              <w:rPr>
                <w:rFonts w:hint="eastAsia" w:ascii="宋体" w:hAnsi="宋体"/>
              </w:rPr>
              <w:t>2</w:t>
            </w:r>
            <w:r>
              <w:rPr>
                <w:rFonts w:hint="eastAsia" w:ascii="宋体" w:hAnsi="宋体"/>
                <w:lang w:val="en-US" w:eastAsia="zh-CN"/>
              </w:rPr>
              <w:t>5</w:t>
            </w:r>
          </w:p>
        </w:tc>
        <w:tc>
          <w:tcPr>
            <w:tcW w:w="612" w:type="dxa"/>
            <w:noWrap w:val="0"/>
            <w:vAlign w:val="center"/>
          </w:tcPr>
          <w:p w14:paraId="0743F4F6">
            <w:pPr>
              <w:pStyle w:val="17"/>
              <w:widowControl w:val="0"/>
              <w:rPr>
                <w:rFonts w:hint="eastAsia" w:ascii="宋体" w:hAnsi="宋体" w:eastAsia="宋体"/>
                <w:lang w:val="en-US" w:eastAsia="zh-CN"/>
              </w:rPr>
            </w:pPr>
            <w:r>
              <w:rPr>
                <w:rFonts w:hint="eastAsia" w:ascii="宋体" w:hAnsi="宋体"/>
              </w:rPr>
              <w:t>0</w:t>
            </w:r>
          </w:p>
        </w:tc>
        <w:tc>
          <w:tcPr>
            <w:tcW w:w="612" w:type="dxa"/>
            <w:noWrap w:val="0"/>
            <w:vAlign w:val="center"/>
          </w:tcPr>
          <w:p w14:paraId="7B92C439">
            <w:pPr>
              <w:pStyle w:val="17"/>
              <w:widowControl w:val="0"/>
              <w:rPr>
                <w:rFonts w:hint="default" w:ascii="宋体" w:hAnsi="宋体"/>
                <w:lang w:val="en-US"/>
              </w:rPr>
            </w:pPr>
            <w:r>
              <w:rPr>
                <w:rFonts w:hint="eastAsia" w:ascii="宋体" w:hAnsi="宋体" w:eastAsiaTheme="minorEastAsia"/>
                <w:lang w:val="en-US" w:eastAsia="zh-CN"/>
              </w:rPr>
              <w:t>25</w:t>
            </w:r>
          </w:p>
        </w:tc>
        <w:tc>
          <w:tcPr>
            <w:tcW w:w="612" w:type="dxa"/>
            <w:noWrap w:val="0"/>
            <w:vAlign w:val="center"/>
          </w:tcPr>
          <w:p w14:paraId="41D3F5C0">
            <w:pPr>
              <w:pStyle w:val="17"/>
              <w:widowControl w:val="0"/>
              <w:rPr>
                <w:rFonts w:hint="default" w:ascii="宋体" w:hAnsi="宋体" w:eastAsia="宋体"/>
                <w:lang w:val="en-US" w:eastAsia="zh-CN"/>
              </w:rPr>
            </w:pPr>
            <w:r>
              <w:rPr>
                <w:rFonts w:hint="eastAsia" w:ascii="宋体" w:hAnsi="宋体"/>
              </w:rPr>
              <w:t>20</w:t>
            </w:r>
          </w:p>
        </w:tc>
        <w:tc>
          <w:tcPr>
            <w:tcW w:w="612" w:type="dxa"/>
            <w:noWrap w:val="0"/>
            <w:vAlign w:val="center"/>
          </w:tcPr>
          <w:p w14:paraId="693B57B9">
            <w:pPr>
              <w:pStyle w:val="17"/>
              <w:widowControl w:val="0"/>
              <w:rPr>
                <w:rFonts w:ascii="宋体" w:hAnsi="宋体"/>
              </w:rPr>
            </w:pPr>
            <w:r>
              <w:rPr>
                <w:rFonts w:ascii="宋体" w:hAnsi="宋体"/>
              </w:rPr>
              <w:t>10</w:t>
            </w:r>
          </w:p>
        </w:tc>
        <w:tc>
          <w:tcPr>
            <w:tcW w:w="966" w:type="dxa"/>
            <w:tcBorders>
              <w:right w:val="single" w:color="auto" w:sz="12" w:space="0"/>
            </w:tcBorders>
            <w:noWrap w:val="0"/>
            <w:vAlign w:val="center"/>
          </w:tcPr>
          <w:p w14:paraId="24EE3044">
            <w:pPr>
              <w:pStyle w:val="17"/>
              <w:widowControl w:val="0"/>
              <w:rPr>
                <w:rFonts w:ascii="宋体" w:hAnsi="宋体"/>
              </w:rPr>
            </w:pPr>
            <w:r>
              <w:rPr>
                <w:rFonts w:hint="eastAsia" w:ascii="宋体" w:hAnsi="宋体"/>
              </w:rPr>
              <w:t>1</w:t>
            </w:r>
            <w:r>
              <w:rPr>
                <w:rFonts w:ascii="宋体" w:hAnsi="宋体"/>
              </w:rPr>
              <w:t>00</w:t>
            </w:r>
          </w:p>
        </w:tc>
      </w:tr>
    </w:tbl>
    <w:p w14:paraId="6C7FDDCC">
      <w:pPr>
        <w:rPr>
          <w:rFonts w:hint="eastAsia"/>
        </w:rPr>
      </w:pPr>
    </w:p>
    <w:p w14:paraId="034C4363">
      <w:pPr>
        <w:rPr>
          <w:rFonts w:hint="eastAsia" w:ascii="黑体" w:hAnsi="黑体" w:eastAsia="黑体"/>
          <w:bCs/>
          <w:sz w:val="32"/>
          <w:szCs w:val="32"/>
        </w:rPr>
      </w:pPr>
      <w:r>
        <w:rPr>
          <w:rFonts w:hint="eastAsia" w:ascii="黑体" w:hAnsi="黑体" w:eastAsia="黑体"/>
          <w:bCs/>
          <w:sz w:val="32"/>
          <w:szCs w:val="32"/>
        </w:rPr>
        <w:br w:type="page"/>
      </w:r>
    </w:p>
    <w:p w14:paraId="5AFDEEB6">
      <w:pPr>
        <w:jc w:val="center"/>
        <w:rPr>
          <w:rFonts w:ascii="黑体" w:hAnsi="黑体" w:eastAsia="黑体"/>
          <w:bCs/>
          <w:sz w:val="32"/>
          <w:szCs w:val="32"/>
        </w:rPr>
      </w:pPr>
      <w:r>
        <w:rPr>
          <w:rFonts w:hint="eastAsia" w:ascii="黑体" w:hAnsi="黑体" w:eastAsia="黑体"/>
          <w:bCs/>
          <w:sz w:val="32"/>
          <w:szCs w:val="32"/>
        </w:rPr>
        <w:t xml:space="preserve">《 </w:t>
      </w:r>
      <w:r>
        <w:rPr>
          <w:rFonts w:ascii="黑体" w:hAnsi="黑体" w:eastAsia="黑体"/>
          <w:bCs/>
          <w:sz w:val="32"/>
          <w:szCs w:val="32"/>
        </w:rPr>
        <w:t>游泳</w:t>
      </w:r>
      <w:r>
        <w:rPr>
          <w:rFonts w:hint="eastAsia" w:ascii="黑体" w:hAnsi="黑体" w:eastAsia="黑体"/>
          <w:bCs/>
          <w:sz w:val="32"/>
          <w:szCs w:val="32"/>
        </w:rPr>
        <w:t>1》课程教学大纲</w:t>
      </w:r>
    </w:p>
    <w:p w14:paraId="01569293">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572E4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6F5349E9">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0B7C0717">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（中文）游泳1</w:t>
            </w:r>
          </w:p>
        </w:tc>
      </w:tr>
      <w:tr w14:paraId="731C0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5C5169C9">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34CE5561">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（英文）</w:t>
            </w:r>
            <w:r>
              <w:rPr>
                <w:rFonts w:ascii="Times New Roman" w:hAnsi="Times New Roman" w:cs="Times New Roman" w:eastAsiaTheme="minorEastAsia"/>
                <w:color w:val="000000" w:themeColor="text1"/>
                <w:sz w:val="21"/>
                <w:szCs w:val="20"/>
                <w14:textFill>
                  <w14:solidFill>
                    <w14:schemeClr w14:val="tx1"/>
                  </w14:solidFill>
                </w14:textFill>
              </w:rPr>
              <w:t>Swimming 1</w:t>
            </w:r>
          </w:p>
        </w:tc>
      </w:tr>
      <w:tr w14:paraId="3E178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198CC61">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68CE58B8">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100078</w:t>
            </w:r>
          </w:p>
        </w:tc>
        <w:tc>
          <w:tcPr>
            <w:tcW w:w="2126" w:type="dxa"/>
            <w:gridSpan w:val="2"/>
            <w:vAlign w:val="center"/>
          </w:tcPr>
          <w:p w14:paraId="44310B5C">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0D2CF3A6">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5BB06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9CEEEB8">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6805A709">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100754F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17DFCF49">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4</w:t>
            </w:r>
          </w:p>
        </w:tc>
        <w:tc>
          <w:tcPr>
            <w:tcW w:w="1413" w:type="dxa"/>
            <w:gridSpan w:val="2"/>
            <w:vAlign w:val="center"/>
          </w:tcPr>
          <w:p w14:paraId="3A4AF8F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6C8B8B7D">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55475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F9894C1">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3C0CEA5A">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125DB4E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6DAC77A3">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w:t>
            </w:r>
            <w:r>
              <w:rPr>
                <w:rFonts w:hint="eastAsia" w:asciiTheme="minorEastAsia" w:hAnsiTheme="minorEastAsia" w:eastAsiaTheme="minorEastAsia"/>
                <w:color w:val="000000" w:themeColor="text1"/>
                <w:sz w:val="21"/>
                <w:szCs w:val="20"/>
                <w:lang w:eastAsia="zh-CN"/>
                <w14:textFill>
                  <w14:solidFill>
                    <w14:schemeClr w14:val="tx1"/>
                  </w14:solidFill>
                </w14:textFill>
              </w:rPr>
              <w:t>学生</w:t>
            </w:r>
            <w:r>
              <w:rPr>
                <w:rFonts w:asciiTheme="minorEastAsia" w:hAnsiTheme="minorEastAsia" w:eastAsiaTheme="minorEastAsia"/>
                <w:color w:val="000000" w:themeColor="text1"/>
                <w:sz w:val="21"/>
                <w:szCs w:val="20"/>
                <w14:textFill>
                  <w14:solidFill>
                    <w14:schemeClr w14:val="tx1"/>
                  </w14:solidFill>
                </w14:textFill>
              </w:rPr>
              <w:t>第</w:t>
            </w:r>
            <w:r>
              <w:rPr>
                <w:rFonts w:hint="eastAsia" w:asciiTheme="minorEastAsia" w:hAnsiTheme="minorEastAsia" w:eastAsiaTheme="minorEastAsia"/>
                <w:color w:val="000000" w:themeColor="text1"/>
                <w:sz w:val="21"/>
                <w:szCs w:val="20"/>
                <w14:textFill>
                  <w14:solidFill>
                    <w14:schemeClr w14:val="tx1"/>
                  </w14:solidFill>
                </w14:textFill>
              </w:rPr>
              <w:t>2、4学期</w:t>
            </w:r>
          </w:p>
        </w:tc>
      </w:tr>
      <w:tr w14:paraId="28057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326A7F4">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68272C0A">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通识教育必修课</w:t>
            </w:r>
          </w:p>
        </w:tc>
        <w:tc>
          <w:tcPr>
            <w:tcW w:w="2126" w:type="dxa"/>
            <w:gridSpan w:val="2"/>
            <w:vAlign w:val="center"/>
          </w:tcPr>
          <w:p w14:paraId="5BAAA8C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7D12F988">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考查</w:t>
            </w:r>
          </w:p>
        </w:tc>
      </w:tr>
      <w:tr w14:paraId="06D5D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3DA4D69">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2FAD29C0">
            <w:pPr>
              <w:widowControl w:val="0"/>
              <w:jc w:val="left"/>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 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0"/>
                <w14:textFill>
                  <w14:solidFill>
                    <w14:schemeClr w14:val="tx1"/>
                  </w14:solidFill>
                </w14:textFill>
              </w:rPr>
              <w:t>ISBN978-7-5229-0562-4</w:t>
            </w:r>
            <w:r>
              <w:rPr>
                <w:rFonts w:hint="eastAsia" w:ascii="Times New Roman" w:hAnsi="Times New Roman" w:cs="Times New Roman" w:eastAsiaTheme="minorEastAsia"/>
                <w:color w:val="000000" w:themeColor="text1"/>
                <w:sz w:val="21"/>
                <w:szCs w:val="20"/>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581F554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6671883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7020C173">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否</w:t>
            </w:r>
          </w:p>
        </w:tc>
      </w:tr>
      <w:tr w14:paraId="7224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6CB7CBC7">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1223668B">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3849F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532" w:hRule="atLeast"/>
        </w:trPr>
        <w:tc>
          <w:tcPr>
            <w:tcW w:w="1691" w:type="dxa"/>
            <w:tcBorders>
              <w:left w:val="single" w:color="auto" w:sz="12" w:space="0"/>
            </w:tcBorders>
            <w:shd w:val="clear" w:color="auto" w:fill="auto"/>
            <w:vAlign w:val="center"/>
          </w:tcPr>
          <w:p w14:paraId="22F6E67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702B95D2">
            <w:pPr>
              <w:widowControl w:val="0"/>
              <w:snapToGrid w:val="0"/>
              <w:spacing w:line="340" w:lineRule="exact"/>
              <w:ind w:firstLine="420" w:firstLineChars="200"/>
              <w:jc w:val="both"/>
              <w:rPr>
                <w:rFonts w:ascii="Arial" w:hAnsi="Arial" w:cs="Arial"/>
                <w:color w:val="000000"/>
                <w:sz w:val="20"/>
              </w:rPr>
            </w:pPr>
            <w:r>
              <w:rPr>
                <w:rFonts w:ascii="Arial" w:hAnsi="Arial" w:cs="Arial"/>
                <w:sz w:val="21"/>
              </w:rPr>
              <w:t>游泳运动就是指水中基本生存和运动的项目。通过游泳运动教学和练习，使学生了解该项运动的基本理论知识、和开展这项运动的方法和意义。游泳运动课程的设置本着由简到难，循序渐进的原则，使学生能系统地学习和掌握游泳运动基本理论知识、技术和基本技能。游泳运动具有很强的健身性和娱乐性以及竞技性。通过学习游泳运动，培养学生水中生存和运动的基本技能，实现磨练学生意志品质；提高学生全面的身体素质和比赛能力，为终身体育打下良好的基础。</w:t>
            </w:r>
          </w:p>
        </w:tc>
      </w:tr>
      <w:tr w14:paraId="3F80B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49BA5391">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4C47C257">
            <w:pPr>
              <w:widowControl w:val="0"/>
              <w:snapToGrid w:val="0"/>
              <w:spacing w:line="340" w:lineRule="exact"/>
              <w:ind w:firstLine="420" w:firstLineChars="200"/>
              <w:jc w:val="both"/>
              <w:rPr>
                <w:rFonts w:ascii="Arial" w:hAnsi="Arial" w:cs="Arial"/>
                <w:sz w:val="20"/>
                <w:szCs w:val="21"/>
              </w:rPr>
            </w:pPr>
            <w:r>
              <w:rPr>
                <w:rFonts w:ascii="Arial" w:hAnsi="Arial" w:cs="Arial"/>
                <w:sz w:val="21"/>
              </w:rPr>
              <w:t>本课程为体育必修课自选项目课程，适合全校本科各专业学生。如有伤、残、病及身体异常、特型等特殊原因不能参加正常体育活动的学生，应提出申请，改上以指导康复、保健为主的体育保健班课程。</w:t>
            </w:r>
          </w:p>
        </w:tc>
      </w:tr>
      <w:tr w14:paraId="1822F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1ABE1F0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2E7C372A">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942975" cy="297180"/>
                  <wp:effectExtent l="0" t="0" r="1905" b="762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3"/>
                          <a:stretch>
                            <a:fillRect/>
                          </a:stretch>
                        </pic:blipFill>
                        <pic:spPr>
                          <a:xfrm>
                            <a:off x="0" y="0"/>
                            <a:ext cx="958364" cy="302641"/>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7610B8D7">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3514F1A8">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024.3</w:t>
            </w:r>
          </w:p>
        </w:tc>
      </w:tr>
      <w:tr w14:paraId="05FB5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7A027F7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4F251830">
            <w:pPr>
              <w:widowControl w:val="0"/>
              <w:jc w:val="right"/>
              <w:rPr>
                <w:rFonts w:ascii="黑体" w:hAnsi="黑体" w:eastAsia="黑体"/>
                <w:color w:val="000000" w:themeColor="text1"/>
                <w:sz w:val="21"/>
                <w:szCs w:val="21"/>
                <w14:textFill>
                  <w14:solidFill>
                    <w14:schemeClr w14:val="tx1"/>
                  </w14:solidFill>
                </w14:textFill>
              </w:rPr>
            </w:pPr>
            <w:r>
              <w:drawing>
                <wp:inline distT="0" distB="0" distL="114300" distR="114300">
                  <wp:extent cx="583565" cy="370205"/>
                  <wp:effectExtent l="0" t="0" r="0" b="10795"/>
                  <wp:docPr id="38"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11FC2354">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7BD0841B">
            <w:pPr>
              <w:widowControl w:val="0"/>
              <w:jc w:val="center"/>
              <w:rPr>
                <w:rFonts w:hint="default" w:ascii="Times New Roman" w:hAnsi="Times New Roman" w:eastAsiaTheme="minorEastAsia"/>
                <w:color w:val="000000"/>
                <w:sz w:val="21"/>
                <w:szCs w:val="21"/>
                <w:lang w:val="en-US" w:eastAsia="zh-CN"/>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lang w:val="en-US" w:eastAsia="zh-CN"/>
              </w:rPr>
              <w:t>5.2</w:t>
            </w:r>
          </w:p>
        </w:tc>
      </w:tr>
      <w:tr w14:paraId="7A33A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6C9B3897">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38823944">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6FF86630">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568096B2">
            <w:pPr>
              <w:widowControl w:val="0"/>
              <w:jc w:val="center"/>
              <w:rPr>
                <w:rFonts w:ascii="Times New Roman" w:hAnsi="Times New Roman"/>
                <w:color w:val="000000"/>
                <w:sz w:val="21"/>
                <w:szCs w:val="21"/>
              </w:rPr>
            </w:pPr>
          </w:p>
        </w:tc>
      </w:tr>
    </w:tbl>
    <w:p w14:paraId="6B984265">
      <w:pPr>
        <w:spacing w:line="100" w:lineRule="exact"/>
        <w:rPr>
          <w:rFonts w:ascii="Arial" w:hAnsi="Arial" w:eastAsia="黑体"/>
        </w:rPr>
      </w:pPr>
      <w:r>
        <w:br w:type="page"/>
      </w:r>
    </w:p>
    <w:p w14:paraId="51DF745C">
      <w:pPr>
        <w:pStyle w:val="19"/>
        <w:spacing w:before="326" w:beforeLines="100" w:line="360" w:lineRule="auto"/>
        <w:rPr>
          <w:rFonts w:ascii="黑体" w:hAnsi="宋体"/>
        </w:rPr>
      </w:pPr>
      <w:r>
        <w:rPr>
          <w:rFonts w:hint="eastAsia" w:ascii="黑体" w:hAnsi="宋体"/>
        </w:rPr>
        <w:t>二、课程目标与毕业要求</w:t>
      </w:r>
    </w:p>
    <w:p w14:paraId="6BC88803">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55DB95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34180036">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2C044A94">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5548CA48">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7C0775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341DE43F">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2C2829B2">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173285B4">
            <w:pPr>
              <w:pStyle w:val="17"/>
              <w:jc w:val="left"/>
              <w:rPr>
                <w:rFonts w:ascii="宋体" w:hAnsi="宋体"/>
                <w:bCs/>
                <w:szCs w:val="20"/>
              </w:rPr>
            </w:pPr>
            <w:r>
              <w:rPr>
                <w:rFonts w:ascii="Arial" w:hAnsi="Arial" w:cs="Arial"/>
                <w:szCs w:val="20"/>
              </w:rPr>
              <w:t>掌握游泳运动的基本理论知识，以及竞赛组织裁判工作相关理论知识。</w:t>
            </w:r>
          </w:p>
        </w:tc>
      </w:tr>
      <w:tr w14:paraId="5A7D5C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12D9FB4B">
            <w:pPr>
              <w:pStyle w:val="17"/>
              <w:rPr>
                <w:bCs/>
              </w:rPr>
            </w:pPr>
          </w:p>
        </w:tc>
        <w:tc>
          <w:tcPr>
            <w:tcW w:w="764" w:type="dxa"/>
            <w:shd w:val="clear" w:color="auto" w:fill="auto"/>
            <w:vAlign w:val="center"/>
          </w:tcPr>
          <w:p w14:paraId="282EC507">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10A1F818">
            <w:pPr>
              <w:pStyle w:val="17"/>
              <w:jc w:val="left"/>
              <w:rPr>
                <w:rFonts w:ascii="宋体" w:hAnsi="宋体"/>
                <w:bCs/>
                <w:szCs w:val="20"/>
              </w:rPr>
            </w:pPr>
            <w:r>
              <w:rPr>
                <w:rFonts w:hint="eastAsia" w:ascii="Arial" w:hAnsi="Arial" w:cs="Arial"/>
                <w:szCs w:val="20"/>
              </w:rPr>
              <w:t>掌握健康与体育的基本知识，掌握科学的体育锻炼方法。</w:t>
            </w:r>
          </w:p>
        </w:tc>
      </w:tr>
      <w:tr w14:paraId="3804E8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63F55512">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684D3FED">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1E6608B7">
            <w:pPr>
              <w:pStyle w:val="17"/>
              <w:jc w:val="left"/>
              <w:rPr>
                <w:rFonts w:ascii="宋体" w:hAnsi="宋体"/>
                <w:bCs/>
                <w:szCs w:val="20"/>
              </w:rPr>
            </w:pPr>
            <w:r>
              <w:rPr>
                <w:rFonts w:hint="eastAsia" w:ascii="宋体" w:hAnsi="宋体"/>
                <w:bCs/>
                <w:szCs w:val="20"/>
              </w:rPr>
              <w:t>掌握蛙泳的标准动作和技术，提高身体的灵活与协调能力；掌握呼吸、换气和水中站立技术，增强心肺功能。</w:t>
            </w:r>
          </w:p>
        </w:tc>
      </w:tr>
      <w:tr w14:paraId="14805C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437B1842">
            <w:pPr>
              <w:pStyle w:val="17"/>
              <w:rPr>
                <w:rFonts w:ascii="宋体" w:hAnsi="宋体"/>
              </w:rPr>
            </w:pPr>
          </w:p>
        </w:tc>
        <w:tc>
          <w:tcPr>
            <w:tcW w:w="764" w:type="dxa"/>
            <w:shd w:val="clear" w:color="auto" w:fill="auto"/>
            <w:vAlign w:val="center"/>
          </w:tcPr>
          <w:p w14:paraId="44DBF6AF">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0E46C5AD">
            <w:pPr>
              <w:pStyle w:val="17"/>
              <w:jc w:val="left"/>
              <w:rPr>
                <w:rFonts w:ascii="宋体" w:hAnsi="宋体"/>
                <w:bCs/>
                <w:szCs w:val="20"/>
              </w:rPr>
            </w:pPr>
            <w:r>
              <w:rPr>
                <w:rFonts w:hint="eastAsia" w:ascii="宋体" w:hAnsi="宋体"/>
                <w:bCs/>
                <w:szCs w:val="20"/>
              </w:rPr>
              <w:t>具备自主进行科学锻炼的能力，</w:t>
            </w:r>
            <w:r>
              <w:rPr>
                <w:rFonts w:ascii="Arial" w:hAnsi="Arial" w:cs="Arial"/>
                <w:szCs w:val="24"/>
              </w:rPr>
              <w:t>全面提高身体素质和身心健康，能承受学习和生活中的压力。</w:t>
            </w:r>
          </w:p>
        </w:tc>
      </w:tr>
      <w:tr w14:paraId="58F15A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5939D063">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272E7B8E">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0251A07C">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627D4FD8">
            <w:pPr>
              <w:autoSpaceDE w:val="0"/>
              <w:autoSpaceDN w:val="0"/>
              <w:adjustRightInd w:val="0"/>
              <w:spacing w:line="340" w:lineRule="exact"/>
              <w:rPr>
                <w:bCs/>
                <w:color w:val="000000"/>
                <w:sz w:val="21"/>
                <w:szCs w:val="20"/>
              </w:rPr>
            </w:pPr>
            <w:r>
              <w:rPr>
                <w:rFonts w:hint="eastAsia"/>
                <w:bCs/>
                <w:color w:val="000000"/>
                <w:sz w:val="21"/>
                <w:szCs w:val="20"/>
              </w:rPr>
              <w:t>树立正确的审美观，提高学生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tc>
      </w:tr>
      <w:tr w14:paraId="660EED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4766555F">
            <w:pPr>
              <w:pStyle w:val="17"/>
              <w:rPr>
                <w:rFonts w:ascii="宋体" w:hAnsi="宋体"/>
              </w:rPr>
            </w:pPr>
          </w:p>
        </w:tc>
        <w:tc>
          <w:tcPr>
            <w:tcW w:w="764" w:type="dxa"/>
            <w:shd w:val="clear" w:color="auto" w:fill="auto"/>
            <w:vAlign w:val="center"/>
          </w:tcPr>
          <w:p w14:paraId="1B22D7F1">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403CE9B3">
            <w:pPr>
              <w:pStyle w:val="17"/>
              <w:jc w:val="left"/>
              <w:rPr>
                <w:rFonts w:ascii="宋体" w:hAnsi="宋体"/>
                <w:bCs/>
                <w:szCs w:val="20"/>
              </w:rPr>
            </w:pPr>
            <w:r>
              <w:rPr>
                <w:rFonts w:hint="eastAsia" w:ascii="宋体" w:hAnsi="宋体"/>
                <w:bCs/>
                <w:szCs w:val="20"/>
              </w:rPr>
              <w:t>培养学生遵纪守法和规则意识，以及吃苦耐劳、顽强拼搏的意志品质。</w:t>
            </w:r>
          </w:p>
        </w:tc>
      </w:tr>
    </w:tbl>
    <w:p w14:paraId="499D78C2">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2627CCF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FEAEDE2">
            <w:pPr>
              <w:widowControl w:val="0"/>
              <w:tabs>
                <w:tab w:val="left" w:pos="4200"/>
              </w:tabs>
              <w:spacing w:line="360" w:lineRule="auto"/>
              <w:jc w:val="both"/>
              <w:rPr>
                <w:bCs/>
                <w:sz w:val="21"/>
                <w:szCs w:val="20"/>
              </w:rPr>
            </w:pPr>
            <w:r>
              <w:rPr>
                <w:rFonts w:hint="eastAsia"/>
                <w:b/>
                <w:sz w:val="21"/>
                <w:szCs w:val="20"/>
              </w:rPr>
              <w:t>L</w:t>
            </w:r>
            <w:r>
              <w:rPr>
                <w:b/>
                <w:sz w:val="21"/>
                <w:szCs w:val="20"/>
              </w:rPr>
              <w:t>O1</w:t>
            </w:r>
            <w:r>
              <w:rPr>
                <w:rFonts w:hint="eastAsia"/>
                <w:b/>
                <w:sz w:val="21"/>
                <w:szCs w:val="20"/>
              </w:rPr>
              <w:t>品德修养：</w:t>
            </w:r>
            <w:r>
              <w:rPr>
                <w:bCs/>
                <w:sz w:val="21"/>
                <w:szCs w:val="20"/>
              </w:rPr>
              <w:t>拥护</w:t>
            </w:r>
            <w:r>
              <w:rPr>
                <w:rFonts w:hint="eastAsia"/>
                <w:bCs/>
                <w:sz w:val="21"/>
                <w:szCs w:val="20"/>
              </w:rPr>
              <w:t>中国共产</w:t>
            </w:r>
            <w:r>
              <w:rPr>
                <w:bCs/>
                <w:sz w:val="21"/>
                <w:szCs w:val="20"/>
              </w:rPr>
              <w:t>党的领导，坚定理想信念，自觉涵养和积极弘扬社会主义核心价值观，增强政治认同、厚植家国情怀、遵守法律法规、传承雷锋精神，践行</w:t>
            </w:r>
            <w:r>
              <w:rPr>
                <w:rFonts w:hint="eastAsia"/>
                <w:bCs/>
                <w:sz w:val="21"/>
                <w:szCs w:val="20"/>
              </w:rPr>
              <w:t>“感恩、回报、爱心、责任”</w:t>
            </w:r>
            <w:r>
              <w:rPr>
                <w:bCs/>
                <w:sz w:val="21"/>
                <w:szCs w:val="20"/>
              </w:rPr>
              <w:t>八字校训，积极服务他人、服务社会、诚信尽责、爱岗敬业。</w:t>
            </w:r>
          </w:p>
          <w:p w14:paraId="2D2F4D3F">
            <w:pPr>
              <w:widowControl w:val="0"/>
              <w:tabs>
                <w:tab w:val="left" w:pos="4200"/>
              </w:tabs>
              <w:spacing w:line="360" w:lineRule="auto"/>
              <w:jc w:val="both"/>
              <w:rPr>
                <w:bCs/>
                <w:sz w:val="20"/>
                <w:szCs w:val="20"/>
              </w:rPr>
            </w:pPr>
            <w:r>
              <w:rPr>
                <w:rFonts w:hint="eastAsia"/>
                <w:b/>
                <w:bCs/>
                <w:sz w:val="21"/>
                <w:szCs w:val="20"/>
              </w:rPr>
              <w:t>②</w:t>
            </w:r>
            <w:r>
              <w:rPr>
                <w:bCs/>
                <w:sz w:val="21"/>
                <w:szCs w:val="20"/>
              </w:rPr>
              <w:t>遵纪守法，增强法律意识，培养法律思维，自觉遵守法律法规、校纪校规。</w:t>
            </w:r>
          </w:p>
        </w:tc>
      </w:tr>
      <w:tr w14:paraId="2B831DA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1D41B66">
            <w:pPr>
              <w:widowControl w:val="0"/>
              <w:tabs>
                <w:tab w:val="left" w:pos="4200"/>
              </w:tabs>
              <w:spacing w:line="360" w:lineRule="auto"/>
              <w:jc w:val="both"/>
              <w:rPr>
                <w:bCs/>
                <w:sz w:val="21"/>
                <w:szCs w:val="20"/>
              </w:rPr>
            </w:pPr>
            <w:r>
              <w:rPr>
                <w:b/>
                <w:sz w:val="21"/>
                <w:szCs w:val="20"/>
              </w:rPr>
              <w:t>LO4自主学习</w:t>
            </w:r>
            <w:r>
              <w:rPr>
                <w:bCs/>
                <w:sz w:val="21"/>
                <w:szCs w:val="20"/>
              </w:rPr>
              <w:t>：能根据环境需要确定自己的学习目标，并主动地通过搜集信息、分析信息、讨论、实践、质疑、创造等方法来实现学习目标。</w:t>
            </w:r>
          </w:p>
          <w:p w14:paraId="385C60C7">
            <w:pPr>
              <w:widowControl w:val="0"/>
              <w:tabs>
                <w:tab w:val="left" w:pos="4200"/>
              </w:tabs>
              <w:spacing w:line="360" w:lineRule="auto"/>
              <w:jc w:val="both"/>
              <w:rPr>
                <w:bCs/>
                <w:sz w:val="20"/>
                <w:szCs w:val="20"/>
              </w:rPr>
            </w:pPr>
            <w:r>
              <w:rPr>
                <w:rFonts w:hint="eastAsia"/>
                <w:b/>
                <w:bCs/>
                <w:sz w:val="21"/>
                <w:szCs w:val="20"/>
              </w:rPr>
              <w:t>①</w:t>
            </w:r>
            <w:r>
              <w:rPr>
                <w:bCs/>
                <w:sz w:val="21"/>
                <w:szCs w:val="20"/>
              </w:rPr>
              <w:t>能根据需要确定学习目标，并设计学习计划。</w:t>
            </w:r>
          </w:p>
        </w:tc>
      </w:tr>
      <w:tr w14:paraId="4F7E28C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1D922DA3">
            <w:pPr>
              <w:widowControl w:val="0"/>
              <w:tabs>
                <w:tab w:val="left" w:pos="4200"/>
              </w:tabs>
              <w:spacing w:line="360" w:lineRule="auto"/>
              <w:jc w:val="both"/>
              <w:rPr>
                <w:bCs/>
                <w:sz w:val="21"/>
                <w:szCs w:val="20"/>
              </w:rPr>
            </w:pPr>
            <w:r>
              <w:rPr>
                <w:b/>
                <w:sz w:val="21"/>
                <w:szCs w:val="20"/>
              </w:rPr>
              <w:t>LO5健康发展</w:t>
            </w:r>
            <w:r>
              <w:rPr>
                <w:bCs/>
                <w:sz w:val="21"/>
                <w:szCs w:val="20"/>
              </w:rPr>
              <w:t>：懂得审美、热爱劳动、为人热忱、身心健康、耐挫折，具有可持续发展的能力。</w:t>
            </w:r>
          </w:p>
          <w:p w14:paraId="75351C8B">
            <w:pPr>
              <w:widowControl w:val="0"/>
              <w:tabs>
                <w:tab w:val="left" w:pos="4200"/>
              </w:tabs>
              <w:spacing w:line="360" w:lineRule="auto"/>
              <w:jc w:val="both"/>
              <w:rPr>
                <w:bCs/>
                <w:sz w:val="20"/>
                <w:szCs w:val="20"/>
              </w:rPr>
            </w:pPr>
            <w:r>
              <w:rPr>
                <w:rFonts w:hint="eastAsia"/>
                <w:b/>
                <w:bCs/>
                <w:sz w:val="21"/>
                <w:szCs w:val="20"/>
              </w:rPr>
              <w:t>①</w:t>
            </w:r>
            <w:r>
              <w:rPr>
                <w:bCs/>
                <w:sz w:val="21"/>
                <w:szCs w:val="20"/>
              </w:rPr>
              <w:t>身体健康，具有良好的卫生习惯，积极参加体育活动</w:t>
            </w:r>
            <w:r>
              <w:rPr>
                <w:rFonts w:hint="eastAsia"/>
                <w:bCs/>
                <w:sz w:val="21"/>
                <w:szCs w:val="20"/>
              </w:rPr>
              <w:t>。</w:t>
            </w:r>
          </w:p>
        </w:tc>
      </w:tr>
      <w:tr w14:paraId="2BE0AA88">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E503AAA">
            <w:pPr>
              <w:widowControl w:val="0"/>
              <w:tabs>
                <w:tab w:val="left" w:pos="4200"/>
              </w:tabs>
              <w:spacing w:line="360" w:lineRule="auto"/>
              <w:jc w:val="both"/>
              <w:rPr>
                <w:bCs/>
                <w:sz w:val="21"/>
                <w:szCs w:val="20"/>
              </w:rPr>
            </w:pPr>
            <w:r>
              <w:rPr>
                <w:b/>
                <w:sz w:val="21"/>
                <w:szCs w:val="20"/>
              </w:rPr>
              <w:t>LO6协同创新</w:t>
            </w:r>
            <w:r>
              <w:rPr>
                <w:bCs/>
                <w:sz w:val="21"/>
                <w:szCs w:val="20"/>
              </w:rPr>
              <w:t>：同群体保持良好的合作关系，做集体中的积极成员，善于自我管理和团队管理；善于从多个维度思考问题，利用自己的知识与实践来提出新设想。</w:t>
            </w:r>
          </w:p>
          <w:p w14:paraId="2C01AF11">
            <w:pPr>
              <w:widowControl w:val="0"/>
              <w:tabs>
                <w:tab w:val="left" w:pos="4200"/>
              </w:tabs>
              <w:spacing w:line="360" w:lineRule="auto"/>
              <w:jc w:val="both"/>
              <w:rPr>
                <w:bCs/>
                <w:sz w:val="20"/>
                <w:szCs w:val="20"/>
              </w:rPr>
            </w:pPr>
            <w:r>
              <w:rPr>
                <w:rFonts w:hint="eastAsia"/>
                <w:b/>
                <w:bCs/>
                <w:sz w:val="21"/>
                <w:szCs w:val="20"/>
              </w:rPr>
              <w:t>①</w:t>
            </w:r>
            <w:r>
              <w:rPr>
                <w:bCs/>
                <w:sz w:val="21"/>
                <w:szCs w:val="20"/>
              </w:rPr>
              <w:t>在集体活动中能主动担任自己的角色，与其他成员密切合作，善于自我管理和团队管理，共同完成任务。</w:t>
            </w:r>
          </w:p>
        </w:tc>
      </w:tr>
    </w:tbl>
    <w:p w14:paraId="4CBF5FF4">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06"/>
        <w:gridCol w:w="850"/>
        <w:gridCol w:w="4595"/>
        <w:gridCol w:w="1348"/>
      </w:tblGrid>
      <w:tr w14:paraId="08C9B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06D28923">
            <w:pPr>
              <w:pStyle w:val="16"/>
              <w:rPr>
                <w:szCs w:val="16"/>
              </w:rPr>
            </w:pPr>
            <w:r>
              <w:rPr>
                <w:rFonts w:hint="eastAsia" w:ascii="黑体" w:hAnsi="黑体"/>
                <w:szCs w:val="18"/>
              </w:rPr>
              <w:t>毕业要求</w:t>
            </w:r>
          </w:p>
        </w:tc>
        <w:tc>
          <w:tcPr>
            <w:tcW w:w="906" w:type="dxa"/>
            <w:tcBorders>
              <w:top w:val="single" w:color="auto" w:sz="12" w:space="0"/>
              <w:left w:val="single" w:color="auto" w:sz="4" w:space="0"/>
            </w:tcBorders>
            <w:noWrap w:val="0"/>
            <w:vAlign w:val="center"/>
          </w:tcPr>
          <w:p w14:paraId="726C9FF3">
            <w:pPr>
              <w:pStyle w:val="16"/>
              <w:rPr>
                <w:szCs w:val="16"/>
              </w:rPr>
            </w:pPr>
            <w:r>
              <w:rPr>
                <w:rFonts w:hint="eastAsia"/>
                <w:szCs w:val="16"/>
              </w:rPr>
              <w:t>指标点</w:t>
            </w:r>
          </w:p>
        </w:tc>
        <w:tc>
          <w:tcPr>
            <w:tcW w:w="850" w:type="dxa"/>
            <w:tcBorders>
              <w:top w:val="single" w:color="auto" w:sz="12" w:space="0"/>
              <w:right w:val="double" w:color="auto" w:sz="4" w:space="0"/>
            </w:tcBorders>
            <w:noWrap w:val="0"/>
            <w:vAlign w:val="center"/>
          </w:tcPr>
          <w:p w14:paraId="3505985B">
            <w:pPr>
              <w:pStyle w:val="16"/>
              <w:rPr>
                <w:szCs w:val="16"/>
              </w:rPr>
            </w:pPr>
            <w:r>
              <w:rPr>
                <w:rFonts w:hint="eastAsia"/>
                <w:szCs w:val="16"/>
              </w:rPr>
              <w:t>支撑度</w:t>
            </w:r>
          </w:p>
        </w:tc>
        <w:tc>
          <w:tcPr>
            <w:tcW w:w="4595" w:type="dxa"/>
            <w:tcBorders>
              <w:top w:val="single" w:color="auto" w:sz="12" w:space="0"/>
            </w:tcBorders>
            <w:noWrap w:val="0"/>
            <w:vAlign w:val="center"/>
          </w:tcPr>
          <w:p w14:paraId="49481A46">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012343AD">
            <w:pPr>
              <w:pStyle w:val="16"/>
              <w:rPr>
                <w:szCs w:val="16"/>
              </w:rPr>
            </w:pPr>
            <w:r>
              <w:rPr>
                <w:rFonts w:hint="eastAsia"/>
                <w:szCs w:val="16"/>
              </w:rPr>
              <w:t>对指标点的贡献度</w:t>
            </w:r>
          </w:p>
        </w:tc>
      </w:tr>
      <w:tr w14:paraId="1A7DC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3016F4C1">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906" w:type="dxa"/>
            <w:tcBorders>
              <w:left w:val="single" w:color="auto" w:sz="4" w:space="0"/>
            </w:tcBorders>
            <w:noWrap w:val="0"/>
            <w:vAlign w:val="center"/>
          </w:tcPr>
          <w:p w14:paraId="7952F3E0">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2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②</w:t>
            </w:r>
            <w:r>
              <w:rPr>
                <w:rFonts w:ascii="宋体" w:hAnsi="宋体" w:eastAsia="宋体"/>
                <w:b w:val="0"/>
                <w:bCs w:val="0"/>
              </w:rPr>
              <w:fldChar w:fldCharType="end"/>
            </w:r>
          </w:p>
        </w:tc>
        <w:tc>
          <w:tcPr>
            <w:tcW w:w="850" w:type="dxa"/>
            <w:tcBorders>
              <w:right w:val="double" w:color="auto" w:sz="4" w:space="0"/>
            </w:tcBorders>
            <w:noWrap w:val="0"/>
            <w:vAlign w:val="center"/>
          </w:tcPr>
          <w:p w14:paraId="5F2989F7">
            <w:pPr>
              <w:pStyle w:val="17"/>
              <w:rPr>
                <w:rFonts w:ascii="宋体" w:hAnsi="宋体"/>
                <w:b w:val="0"/>
                <w:bCs w:val="0"/>
              </w:rPr>
            </w:pPr>
            <w:r>
              <w:rPr>
                <w:rFonts w:hint="eastAsia" w:ascii="宋体" w:hAnsi="宋体"/>
                <w:b w:val="0"/>
                <w:bCs w:val="0"/>
              </w:rPr>
              <w:t>M</w:t>
            </w:r>
          </w:p>
        </w:tc>
        <w:tc>
          <w:tcPr>
            <w:tcW w:w="4595" w:type="dxa"/>
            <w:noWrap w:val="0"/>
            <w:vAlign w:val="center"/>
          </w:tcPr>
          <w:p w14:paraId="15605E7E">
            <w:pPr>
              <w:pStyle w:val="17"/>
              <w:jc w:val="left"/>
              <w:rPr>
                <w:rFonts w:ascii="宋体" w:hAnsi="宋体"/>
                <w:bCs/>
              </w:rPr>
            </w:pPr>
            <w:r>
              <w:rPr>
                <w:rFonts w:hint="eastAsia" w:ascii="宋体" w:hAnsi="宋体"/>
                <w:bCs/>
                <w:lang w:val="en-US" w:eastAsia="zh-CN"/>
              </w:rPr>
              <w:t>6.</w:t>
            </w:r>
            <w:r>
              <w:rPr>
                <w:rFonts w:hint="eastAsia" w:ascii="宋体" w:hAnsi="宋体"/>
                <w:bCs/>
              </w:rPr>
              <w:t>培养学生遵纪守法和规则意识，以及吃苦耐劳、顽强拼搏的意志品质。</w:t>
            </w:r>
          </w:p>
        </w:tc>
        <w:tc>
          <w:tcPr>
            <w:tcW w:w="1348" w:type="dxa"/>
            <w:tcBorders>
              <w:right w:val="single" w:color="auto" w:sz="12" w:space="0"/>
            </w:tcBorders>
            <w:noWrap w:val="0"/>
            <w:vAlign w:val="center"/>
          </w:tcPr>
          <w:p w14:paraId="04223584">
            <w:pPr>
              <w:pStyle w:val="17"/>
              <w:rPr>
                <w:rFonts w:ascii="宋体" w:hAnsi="宋体"/>
                <w:bCs/>
              </w:rPr>
            </w:pPr>
            <w:r>
              <w:rPr>
                <w:rFonts w:ascii="宋体" w:hAnsi="宋体"/>
                <w:bCs/>
              </w:rPr>
              <w:t>100%</w:t>
            </w:r>
          </w:p>
        </w:tc>
      </w:tr>
      <w:tr w14:paraId="6B533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4ED622B8">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906" w:type="dxa"/>
            <w:vMerge w:val="restart"/>
            <w:tcBorders>
              <w:left w:val="single" w:color="auto" w:sz="4" w:space="0"/>
            </w:tcBorders>
            <w:noWrap w:val="0"/>
            <w:vAlign w:val="center"/>
          </w:tcPr>
          <w:p w14:paraId="40E3E498">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50" w:type="dxa"/>
            <w:vMerge w:val="restart"/>
            <w:tcBorders>
              <w:right w:val="double" w:color="auto" w:sz="4" w:space="0"/>
            </w:tcBorders>
            <w:noWrap w:val="0"/>
            <w:vAlign w:val="center"/>
          </w:tcPr>
          <w:p w14:paraId="5BE6C85D">
            <w:pPr>
              <w:pStyle w:val="17"/>
              <w:rPr>
                <w:rFonts w:ascii="宋体" w:hAnsi="宋体"/>
                <w:b w:val="0"/>
                <w:bCs w:val="0"/>
              </w:rPr>
            </w:pPr>
            <w:r>
              <w:rPr>
                <w:rFonts w:hint="eastAsia" w:ascii="宋体" w:hAnsi="宋体"/>
                <w:b w:val="0"/>
                <w:bCs w:val="0"/>
              </w:rPr>
              <w:t>M</w:t>
            </w:r>
          </w:p>
        </w:tc>
        <w:tc>
          <w:tcPr>
            <w:tcW w:w="4595" w:type="dxa"/>
            <w:noWrap w:val="0"/>
            <w:vAlign w:val="center"/>
          </w:tcPr>
          <w:p w14:paraId="7395D852">
            <w:pPr>
              <w:pStyle w:val="17"/>
              <w:jc w:val="left"/>
              <w:rPr>
                <w:rFonts w:ascii="宋体" w:hAnsi="宋体"/>
                <w:bCs/>
              </w:rPr>
            </w:pPr>
            <w:r>
              <w:rPr>
                <w:rFonts w:hint="eastAsia" w:ascii="宋体" w:hAnsi="宋体" w:eastAsia="宋体"/>
                <w:bCs/>
                <w:lang w:val="en-US" w:eastAsia="zh-CN"/>
              </w:rPr>
              <w:t>2.</w:t>
            </w:r>
            <w:r>
              <w:rPr>
                <w:rFonts w:hint="eastAsia" w:ascii="Arial" w:hAnsi="Arial" w:cs="Arial"/>
              </w:rPr>
              <w:t>掌握健康与体育的基本知识，掌握科学的体育锻炼方法。</w:t>
            </w:r>
          </w:p>
        </w:tc>
        <w:tc>
          <w:tcPr>
            <w:tcW w:w="1348" w:type="dxa"/>
            <w:tcBorders>
              <w:right w:val="single" w:color="auto" w:sz="12" w:space="0"/>
            </w:tcBorders>
            <w:noWrap w:val="0"/>
            <w:vAlign w:val="center"/>
          </w:tcPr>
          <w:p w14:paraId="6DDD8FFE">
            <w:pPr>
              <w:pStyle w:val="17"/>
              <w:rPr>
                <w:rFonts w:ascii="宋体" w:hAnsi="宋体"/>
                <w:bCs/>
              </w:rPr>
            </w:pPr>
            <w:r>
              <w:rPr>
                <w:rFonts w:hint="eastAsia" w:ascii="宋体" w:hAnsi="宋体"/>
                <w:bCs/>
              </w:rPr>
              <w:t>5</w:t>
            </w:r>
            <w:r>
              <w:rPr>
                <w:rFonts w:ascii="宋体" w:hAnsi="宋体"/>
                <w:bCs/>
              </w:rPr>
              <w:t>0%</w:t>
            </w:r>
          </w:p>
        </w:tc>
      </w:tr>
      <w:tr w14:paraId="7534C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0EC4C799">
            <w:pPr>
              <w:pStyle w:val="17"/>
              <w:rPr>
                <w:rFonts w:hint="eastAsia" w:ascii="宋体" w:hAnsi="宋体"/>
                <w:b w:val="0"/>
                <w:bCs w:val="0"/>
              </w:rPr>
            </w:pPr>
          </w:p>
        </w:tc>
        <w:tc>
          <w:tcPr>
            <w:tcW w:w="906" w:type="dxa"/>
            <w:vMerge w:val="continue"/>
            <w:tcBorders>
              <w:left w:val="single" w:color="auto" w:sz="4" w:space="0"/>
            </w:tcBorders>
            <w:noWrap w:val="0"/>
            <w:vAlign w:val="center"/>
          </w:tcPr>
          <w:p w14:paraId="69DEC6AB">
            <w:pPr>
              <w:pStyle w:val="17"/>
              <w:rPr>
                <w:rFonts w:ascii="宋体" w:hAnsi="宋体" w:eastAsia="宋体"/>
                <w:b w:val="0"/>
                <w:bCs w:val="0"/>
              </w:rPr>
            </w:pPr>
          </w:p>
        </w:tc>
        <w:tc>
          <w:tcPr>
            <w:tcW w:w="850" w:type="dxa"/>
            <w:vMerge w:val="continue"/>
            <w:tcBorders>
              <w:right w:val="double" w:color="auto" w:sz="4" w:space="0"/>
            </w:tcBorders>
            <w:noWrap w:val="0"/>
            <w:vAlign w:val="center"/>
          </w:tcPr>
          <w:p w14:paraId="3E52913E">
            <w:pPr>
              <w:pStyle w:val="17"/>
              <w:rPr>
                <w:rFonts w:hint="eastAsia" w:ascii="宋体" w:hAnsi="宋体"/>
                <w:b w:val="0"/>
                <w:bCs w:val="0"/>
              </w:rPr>
            </w:pPr>
          </w:p>
        </w:tc>
        <w:tc>
          <w:tcPr>
            <w:tcW w:w="4595" w:type="dxa"/>
            <w:noWrap w:val="0"/>
            <w:vAlign w:val="center"/>
          </w:tcPr>
          <w:p w14:paraId="1F5222EB">
            <w:pPr>
              <w:pStyle w:val="17"/>
              <w:jc w:val="left"/>
              <w:rPr>
                <w:rFonts w:hint="default" w:ascii="宋体" w:hAnsi="宋体" w:eastAsia="宋体"/>
                <w:bCs/>
                <w:lang w:val="en-US" w:eastAsia="zh-CN"/>
              </w:rPr>
            </w:pPr>
            <w:r>
              <w:rPr>
                <w:rFonts w:hint="eastAsia" w:ascii="宋体" w:hAnsi="宋体"/>
                <w:bCs/>
                <w:lang w:val="en-US" w:eastAsia="zh-CN"/>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noWrap w:val="0"/>
            <w:vAlign w:val="center"/>
          </w:tcPr>
          <w:p w14:paraId="75F73627">
            <w:pPr>
              <w:pStyle w:val="17"/>
              <w:rPr>
                <w:rFonts w:hint="eastAsia" w:ascii="宋体" w:hAnsi="宋体"/>
                <w:bCs/>
              </w:rPr>
            </w:pPr>
            <w:r>
              <w:rPr>
                <w:rFonts w:hint="eastAsia" w:ascii="宋体" w:hAnsi="宋体"/>
                <w:bCs/>
              </w:rPr>
              <w:t>5</w:t>
            </w:r>
            <w:r>
              <w:rPr>
                <w:rFonts w:ascii="宋体" w:hAnsi="宋体"/>
                <w:bCs/>
              </w:rPr>
              <w:t>0%</w:t>
            </w:r>
          </w:p>
        </w:tc>
      </w:tr>
      <w:tr w14:paraId="27EEB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62C92A05">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906" w:type="dxa"/>
            <w:vMerge w:val="restart"/>
            <w:tcBorders>
              <w:left w:val="single" w:color="auto" w:sz="4" w:space="0"/>
            </w:tcBorders>
            <w:noWrap w:val="0"/>
            <w:vAlign w:val="center"/>
          </w:tcPr>
          <w:p w14:paraId="12EFAFE0">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50" w:type="dxa"/>
            <w:vMerge w:val="restart"/>
            <w:tcBorders>
              <w:right w:val="double" w:color="auto" w:sz="4" w:space="0"/>
            </w:tcBorders>
            <w:noWrap w:val="0"/>
            <w:vAlign w:val="center"/>
          </w:tcPr>
          <w:p w14:paraId="55147A20">
            <w:pPr>
              <w:pStyle w:val="17"/>
              <w:rPr>
                <w:rFonts w:ascii="宋体" w:hAnsi="宋体"/>
                <w:b w:val="0"/>
                <w:bCs w:val="0"/>
              </w:rPr>
            </w:pPr>
            <w:r>
              <w:rPr>
                <w:rFonts w:hint="eastAsia" w:ascii="宋体" w:hAnsi="宋体"/>
                <w:b w:val="0"/>
                <w:bCs w:val="0"/>
              </w:rPr>
              <w:t>H</w:t>
            </w:r>
          </w:p>
        </w:tc>
        <w:tc>
          <w:tcPr>
            <w:tcW w:w="4595" w:type="dxa"/>
            <w:noWrap w:val="0"/>
            <w:vAlign w:val="center"/>
          </w:tcPr>
          <w:p w14:paraId="772B9074">
            <w:pPr>
              <w:pStyle w:val="17"/>
              <w:jc w:val="left"/>
              <w:rPr>
                <w:rFonts w:ascii="宋体" w:hAnsi="宋体"/>
                <w:bCs/>
              </w:rPr>
            </w:pPr>
            <w:r>
              <w:rPr>
                <w:rFonts w:hint="eastAsia" w:ascii="宋体" w:hAnsi="宋体"/>
                <w:bCs/>
                <w:lang w:val="en-US" w:eastAsia="zh-CN"/>
              </w:rPr>
              <w:t>1.</w:t>
            </w:r>
            <w:r>
              <w:rPr>
                <w:rFonts w:ascii="Arial" w:hAnsi="Arial" w:cs="Arial"/>
              </w:rPr>
              <w:t>掌握</w:t>
            </w:r>
            <w:r>
              <w:rPr>
                <w:rFonts w:hint="eastAsia" w:ascii="Arial" w:hAnsi="Arial" w:cs="Arial"/>
                <w:lang w:eastAsia="zh-CN"/>
              </w:rPr>
              <w:t>游泳</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8" w:type="dxa"/>
            <w:tcBorders>
              <w:right w:val="single" w:color="auto" w:sz="12" w:space="0"/>
            </w:tcBorders>
            <w:noWrap w:val="0"/>
            <w:vAlign w:val="center"/>
          </w:tcPr>
          <w:p w14:paraId="0DC95406">
            <w:pPr>
              <w:pStyle w:val="17"/>
              <w:rPr>
                <w:rFonts w:ascii="宋体" w:hAnsi="宋体"/>
                <w:bCs/>
              </w:rPr>
            </w:pPr>
            <w:r>
              <w:rPr>
                <w:rFonts w:hint="eastAsia" w:ascii="宋体" w:hAnsi="宋体"/>
                <w:bCs/>
              </w:rPr>
              <w:t>5</w:t>
            </w:r>
            <w:r>
              <w:rPr>
                <w:rFonts w:ascii="宋体" w:hAnsi="宋体"/>
                <w:bCs/>
              </w:rPr>
              <w:t>0%</w:t>
            </w:r>
          </w:p>
        </w:tc>
      </w:tr>
      <w:tr w14:paraId="24D01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54ED4471">
            <w:pPr>
              <w:pStyle w:val="17"/>
              <w:spacing w:line="720" w:lineRule="auto"/>
              <w:rPr>
                <w:rFonts w:ascii="宋体" w:hAnsi="宋体"/>
                <w:b w:val="0"/>
                <w:bCs w:val="0"/>
              </w:rPr>
            </w:pPr>
          </w:p>
        </w:tc>
        <w:tc>
          <w:tcPr>
            <w:tcW w:w="906" w:type="dxa"/>
            <w:vMerge w:val="continue"/>
            <w:tcBorders>
              <w:left w:val="single" w:color="auto" w:sz="4" w:space="0"/>
            </w:tcBorders>
            <w:noWrap w:val="0"/>
            <w:vAlign w:val="center"/>
          </w:tcPr>
          <w:p w14:paraId="3F5BF80B">
            <w:pPr>
              <w:pStyle w:val="17"/>
              <w:rPr>
                <w:rFonts w:ascii="宋体" w:hAnsi="宋体" w:cs="Times New Roman"/>
                <w:b w:val="0"/>
                <w:bCs w:val="0"/>
              </w:rPr>
            </w:pPr>
          </w:p>
        </w:tc>
        <w:tc>
          <w:tcPr>
            <w:tcW w:w="850" w:type="dxa"/>
            <w:vMerge w:val="continue"/>
            <w:tcBorders>
              <w:right w:val="double" w:color="auto" w:sz="4" w:space="0"/>
            </w:tcBorders>
            <w:noWrap w:val="0"/>
            <w:vAlign w:val="center"/>
          </w:tcPr>
          <w:p w14:paraId="260A6079">
            <w:pPr>
              <w:pStyle w:val="17"/>
              <w:rPr>
                <w:rFonts w:ascii="宋体" w:hAnsi="宋体"/>
                <w:b w:val="0"/>
                <w:bCs w:val="0"/>
              </w:rPr>
            </w:pPr>
          </w:p>
        </w:tc>
        <w:tc>
          <w:tcPr>
            <w:tcW w:w="4595" w:type="dxa"/>
            <w:noWrap w:val="0"/>
            <w:vAlign w:val="center"/>
          </w:tcPr>
          <w:p w14:paraId="0E91779E">
            <w:pPr>
              <w:pStyle w:val="17"/>
              <w:jc w:val="left"/>
              <w:rPr>
                <w:rFonts w:ascii="宋体" w:hAnsi="宋体"/>
                <w:bCs/>
              </w:rPr>
            </w:pPr>
            <w:r>
              <w:rPr>
                <w:rFonts w:hint="eastAsia" w:ascii="宋体" w:hAnsi="宋体"/>
                <w:bCs/>
                <w:lang w:val="en-US" w:eastAsia="zh-CN"/>
              </w:rPr>
              <w:t>3.</w:t>
            </w:r>
            <w:r>
              <w:rPr>
                <w:rFonts w:hint="eastAsia" w:ascii="宋体" w:hAnsi="宋体"/>
                <w:bCs/>
              </w:rPr>
              <w:t>掌握</w:t>
            </w:r>
            <w:r>
              <w:rPr>
                <w:rFonts w:hint="eastAsia" w:ascii="宋体" w:hAnsi="宋体"/>
                <w:bCs/>
                <w:color w:val="000000"/>
                <w:lang w:eastAsia="zh-CN"/>
              </w:rPr>
              <w:t>游泳</w:t>
            </w:r>
            <w:r>
              <w:rPr>
                <w:rFonts w:hint="eastAsia" w:ascii="宋体" w:hAnsi="宋体"/>
                <w:bCs/>
              </w:rPr>
              <w:t>基本动作，提高身体的灵活与协调能力以及爆发力；具备</w:t>
            </w:r>
            <w:r>
              <w:rPr>
                <w:rFonts w:hint="eastAsia" w:ascii="宋体" w:hAnsi="宋体"/>
                <w:bCs/>
                <w:lang w:eastAsia="zh-CN"/>
              </w:rPr>
              <w:t>竞赛</w:t>
            </w:r>
            <w:r>
              <w:rPr>
                <w:rFonts w:hint="eastAsia" w:ascii="宋体" w:hAnsi="宋体"/>
                <w:bCs/>
              </w:rPr>
              <w:t>能力和担任小规模</w:t>
            </w:r>
            <w:r>
              <w:rPr>
                <w:rFonts w:hint="eastAsia" w:ascii="宋体" w:hAnsi="宋体"/>
                <w:bCs/>
                <w:lang w:eastAsia="zh-CN"/>
              </w:rPr>
              <w:t>游泳</w:t>
            </w:r>
            <w:r>
              <w:rPr>
                <w:rFonts w:hint="eastAsia" w:ascii="宋体" w:hAnsi="宋体"/>
                <w:bCs/>
              </w:rPr>
              <w:t>竞赛裁判的能力。</w:t>
            </w:r>
          </w:p>
        </w:tc>
        <w:tc>
          <w:tcPr>
            <w:tcW w:w="1348" w:type="dxa"/>
            <w:tcBorders>
              <w:right w:val="single" w:color="auto" w:sz="12" w:space="0"/>
            </w:tcBorders>
            <w:noWrap w:val="0"/>
            <w:vAlign w:val="center"/>
          </w:tcPr>
          <w:p w14:paraId="28A6E9B3">
            <w:pPr>
              <w:pStyle w:val="17"/>
              <w:rPr>
                <w:rFonts w:ascii="宋体" w:hAnsi="宋体"/>
                <w:bCs/>
              </w:rPr>
            </w:pPr>
            <w:r>
              <w:rPr>
                <w:rFonts w:hint="eastAsia" w:ascii="宋体" w:hAnsi="宋体"/>
                <w:bCs/>
              </w:rPr>
              <w:t>5</w:t>
            </w:r>
            <w:r>
              <w:rPr>
                <w:rFonts w:ascii="宋体" w:hAnsi="宋体"/>
                <w:bCs/>
              </w:rPr>
              <w:t>0%</w:t>
            </w:r>
          </w:p>
        </w:tc>
      </w:tr>
      <w:tr w14:paraId="32193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noWrap w:val="0"/>
            <w:vAlign w:val="top"/>
          </w:tcPr>
          <w:p w14:paraId="01215D49">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906" w:type="dxa"/>
            <w:tcBorders>
              <w:left w:val="single" w:color="auto" w:sz="4" w:space="0"/>
              <w:bottom w:val="single" w:color="auto" w:sz="12" w:space="0"/>
            </w:tcBorders>
            <w:noWrap w:val="0"/>
            <w:vAlign w:val="center"/>
          </w:tcPr>
          <w:p w14:paraId="2347A69A">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50" w:type="dxa"/>
            <w:tcBorders>
              <w:bottom w:val="single" w:color="auto" w:sz="12" w:space="0"/>
              <w:right w:val="double" w:color="auto" w:sz="4" w:space="0"/>
            </w:tcBorders>
            <w:noWrap w:val="0"/>
            <w:vAlign w:val="center"/>
          </w:tcPr>
          <w:p w14:paraId="487524F9">
            <w:pPr>
              <w:pStyle w:val="17"/>
              <w:rPr>
                <w:rFonts w:ascii="宋体" w:hAnsi="宋体"/>
                <w:b w:val="0"/>
                <w:bCs w:val="0"/>
              </w:rPr>
            </w:pPr>
            <w:r>
              <w:rPr>
                <w:rFonts w:hint="eastAsia" w:ascii="宋体" w:hAnsi="宋体"/>
                <w:b w:val="0"/>
                <w:bCs w:val="0"/>
              </w:rPr>
              <w:t>M</w:t>
            </w:r>
          </w:p>
        </w:tc>
        <w:tc>
          <w:tcPr>
            <w:tcW w:w="4595" w:type="dxa"/>
            <w:tcBorders>
              <w:bottom w:val="single" w:color="auto" w:sz="12" w:space="0"/>
            </w:tcBorders>
            <w:noWrap w:val="0"/>
            <w:vAlign w:val="center"/>
          </w:tcPr>
          <w:p w14:paraId="138D7BB8">
            <w:pPr>
              <w:pStyle w:val="17"/>
              <w:jc w:val="left"/>
              <w:rPr>
                <w:rFonts w:ascii="宋体" w:hAnsi="宋体"/>
                <w:bCs/>
              </w:rPr>
            </w:pPr>
            <w:r>
              <w:rPr>
                <w:rFonts w:hint="eastAsia" w:ascii="宋体" w:hAnsi="宋体"/>
                <w:bCs/>
                <w:lang w:val="en-US" w:eastAsia="zh-CN"/>
              </w:rPr>
              <w:t>5.</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8" w:type="dxa"/>
            <w:tcBorders>
              <w:bottom w:val="single" w:color="auto" w:sz="12" w:space="0"/>
              <w:right w:val="single" w:color="auto" w:sz="12" w:space="0"/>
            </w:tcBorders>
            <w:noWrap w:val="0"/>
            <w:vAlign w:val="center"/>
          </w:tcPr>
          <w:p w14:paraId="11FECED7">
            <w:pPr>
              <w:pStyle w:val="17"/>
              <w:rPr>
                <w:rFonts w:ascii="宋体" w:hAnsi="宋体"/>
                <w:bCs/>
              </w:rPr>
            </w:pPr>
            <w:r>
              <w:rPr>
                <w:rFonts w:hint="eastAsia" w:ascii="宋体" w:hAnsi="宋体"/>
                <w:bCs/>
              </w:rPr>
              <w:t>1</w:t>
            </w:r>
            <w:r>
              <w:rPr>
                <w:rFonts w:ascii="宋体" w:hAnsi="宋体"/>
                <w:bCs/>
              </w:rPr>
              <w:t>00%</w:t>
            </w:r>
          </w:p>
        </w:tc>
      </w:tr>
    </w:tbl>
    <w:p w14:paraId="244D2CC8">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168B83A2">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604A2B78">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4771CF67">
            <w:pPr>
              <w:widowControl w:val="0"/>
              <w:autoSpaceDE w:val="0"/>
              <w:autoSpaceDN w:val="0"/>
              <w:adjustRightInd w:val="0"/>
              <w:spacing w:line="340" w:lineRule="exact"/>
              <w:jc w:val="left"/>
              <w:rPr>
                <w:rFonts w:cs="Arial" w:asciiTheme="minorEastAsia" w:hAnsiTheme="minorEastAsia" w:eastAsiaTheme="minorEastAsia"/>
                <w:sz w:val="21"/>
              </w:rPr>
            </w:pPr>
            <w:r>
              <w:rPr>
                <w:rFonts w:hint="eastAsia" w:cs="Arial" w:asciiTheme="minorEastAsia" w:hAnsiTheme="minorEastAsia" w:eastAsiaTheme="minorEastAsia"/>
                <w:b/>
                <w:bCs/>
                <w:sz w:val="21"/>
              </w:rPr>
              <w:t>第一单元：</w:t>
            </w:r>
            <w:r>
              <w:rPr>
                <w:rFonts w:hint="eastAsia" w:cs="Arial" w:asciiTheme="minorEastAsia" w:hAnsiTheme="minorEastAsia" w:eastAsiaTheme="minorEastAsia"/>
                <w:sz w:val="21"/>
              </w:rPr>
              <w:t>理论部分</w:t>
            </w:r>
          </w:p>
          <w:p w14:paraId="29EF3216">
            <w:pPr>
              <w:widowControl w:val="0"/>
              <w:autoSpaceDE w:val="0"/>
              <w:autoSpaceDN w:val="0"/>
              <w:adjustRightInd w:val="0"/>
              <w:spacing w:line="340" w:lineRule="exact"/>
              <w:jc w:val="left"/>
              <w:rPr>
                <w:rFonts w:cs="Arial" w:asciiTheme="minorEastAsia" w:hAnsiTheme="minorEastAsia" w:eastAsiaTheme="minorEastAsia"/>
                <w:sz w:val="21"/>
              </w:rPr>
            </w:pPr>
            <w:r>
              <w:rPr>
                <w:rFonts w:hint="eastAsia" w:cs="Arial" w:asciiTheme="minorEastAsia" w:hAnsiTheme="minorEastAsia" w:eastAsiaTheme="minorEastAsia"/>
                <w:sz w:val="21"/>
              </w:rPr>
              <w:t>教学内容：</w:t>
            </w:r>
          </w:p>
          <w:p w14:paraId="42C732B7">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rPr>
            </w:pPr>
            <w:r>
              <w:rPr>
                <w:rFonts w:hint="eastAsia" w:cs="Arial" w:asciiTheme="minorEastAsia" w:hAnsiTheme="minorEastAsia" w:eastAsiaTheme="minorEastAsia"/>
                <w:sz w:val="21"/>
              </w:rPr>
              <w:t>1</w:t>
            </w:r>
            <w:r>
              <w:rPr>
                <w:rFonts w:cs="Arial" w:asciiTheme="minorEastAsia" w:hAnsiTheme="minorEastAsia" w:eastAsiaTheme="minorEastAsia"/>
                <w:sz w:val="21"/>
              </w:rPr>
              <w:t>.</w:t>
            </w:r>
            <w:r>
              <w:rPr>
                <w:rFonts w:hint="eastAsia" w:cs="Arial" w:asciiTheme="minorEastAsia" w:hAnsiTheme="minorEastAsia" w:eastAsiaTheme="minorEastAsia"/>
                <w:sz w:val="21"/>
              </w:rPr>
              <w:t>课程介绍：课程的教学目标、教学内容、评价方法、基本要求和注意事项；</w:t>
            </w:r>
          </w:p>
          <w:p w14:paraId="342E41B4">
            <w:pPr>
              <w:widowControl w:val="0"/>
              <w:autoSpaceDE w:val="0"/>
              <w:autoSpaceDN w:val="0"/>
              <w:adjustRightInd w:val="0"/>
              <w:spacing w:line="340" w:lineRule="exact"/>
              <w:jc w:val="left"/>
              <w:rPr>
                <w:rFonts w:cs="Arial" w:asciiTheme="minorEastAsia" w:hAnsiTheme="minorEastAsia" w:eastAsiaTheme="minorEastAsia"/>
                <w:sz w:val="21"/>
              </w:rPr>
            </w:pPr>
            <w:r>
              <w:rPr>
                <w:rFonts w:hint="eastAsia" w:cs="Arial" w:asciiTheme="minorEastAsia" w:hAnsiTheme="minorEastAsia" w:eastAsiaTheme="minorEastAsia"/>
                <w:sz w:val="21"/>
              </w:rPr>
              <w:t xml:space="preserve"> </w:t>
            </w:r>
            <w:r>
              <w:rPr>
                <w:rFonts w:cs="Arial" w:asciiTheme="minorEastAsia" w:hAnsiTheme="minorEastAsia" w:eastAsiaTheme="minorEastAsia"/>
                <w:sz w:val="21"/>
              </w:rPr>
              <w:t xml:space="preserve">   2.</w:t>
            </w:r>
            <w:r>
              <w:rPr>
                <w:rFonts w:hint="eastAsia" w:cs="Arial" w:asciiTheme="minorEastAsia" w:hAnsiTheme="minorEastAsia" w:eastAsiaTheme="minorEastAsia"/>
                <w:sz w:val="21"/>
              </w:rPr>
              <w:t>游泳运动概述：</w:t>
            </w:r>
          </w:p>
          <w:p w14:paraId="0C65DB30">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rPr>
            </w:pPr>
            <w:r>
              <w:rPr>
                <w:rFonts w:hint="eastAsia" w:cs="Arial" w:asciiTheme="minorEastAsia" w:hAnsiTheme="minorEastAsia" w:eastAsiaTheme="minorEastAsia"/>
                <w:sz w:val="21"/>
              </w:rPr>
              <w:t>（1）分类、特点、呼吸换气方法，及游泳运动的锻炼价值与健康知识；</w:t>
            </w:r>
          </w:p>
          <w:p w14:paraId="308E72BA">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rPr>
            </w:pPr>
            <w:r>
              <w:rPr>
                <w:rFonts w:cs="Arial" w:asciiTheme="minorEastAsia" w:hAnsiTheme="minorEastAsia" w:eastAsiaTheme="minorEastAsia"/>
                <w:sz w:val="21"/>
              </w:rPr>
              <w:t>（</w:t>
            </w:r>
            <w:r>
              <w:rPr>
                <w:rFonts w:hint="eastAsia" w:cs="Arial" w:asciiTheme="minorEastAsia" w:hAnsiTheme="minorEastAsia" w:eastAsiaTheme="minorEastAsia"/>
                <w:sz w:val="21"/>
              </w:rPr>
              <w:t>2</w:t>
            </w:r>
            <w:r>
              <w:rPr>
                <w:rFonts w:cs="Arial" w:asciiTheme="minorEastAsia" w:hAnsiTheme="minorEastAsia" w:eastAsiaTheme="minorEastAsia"/>
                <w:sz w:val="21"/>
              </w:rPr>
              <w:t>）游泳池的规格和分类、竞赛规则；</w:t>
            </w:r>
          </w:p>
          <w:p w14:paraId="41841FAE">
            <w:pPr>
              <w:widowControl w:val="0"/>
              <w:autoSpaceDE w:val="0"/>
              <w:autoSpaceDN w:val="0"/>
              <w:adjustRightInd w:val="0"/>
              <w:spacing w:line="340" w:lineRule="exact"/>
              <w:jc w:val="left"/>
              <w:rPr>
                <w:rFonts w:cs="Arial" w:asciiTheme="minorEastAsia" w:hAnsiTheme="minorEastAsia" w:eastAsiaTheme="minorEastAsia"/>
                <w:sz w:val="21"/>
              </w:rPr>
            </w:pPr>
            <w:r>
              <w:rPr>
                <w:rFonts w:hint="eastAsia" w:cs="Arial" w:asciiTheme="minorEastAsia" w:hAnsiTheme="minorEastAsia" w:eastAsiaTheme="minorEastAsia"/>
                <w:sz w:val="21"/>
              </w:rPr>
              <w:t xml:space="preserve"> </w:t>
            </w:r>
            <w:r>
              <w:rPr>
                <w:rFonts w:cs="Arial" w:asciiTheme="minorEastAsia" w:hAnsiTheme="minorEastAsia" w:eastAsiaTheme="minorEastAsia"/>
                <w:sz w:val="21"/>
              </w:rPr>
              <w:t xml:space="preserve">   （</w:t>
            </w:r>
            <w:r>
              <w:rPr>
                <w:rFonts w:hint="eastAsia" w:cs="Arial" w:asciiTheme="minorEastAsia" w:hAnsiTheme="minorEastAsia" w:eastAsiaTheme="minorEastAsia"/>
                <w:sz w:val="21"/>
              </w:rPr>
              <w:t>3</w:t>
            </w:r>
            <w:r>
              <w:rPr>
                <w:rFonts w:cs="Arial" w:asciiTheme="minorEastAsia" w:hAnsiTheme="minorEastAsia" w:eastAsiaTheme="minorEastAsia"/>
                <w:sz w:val="21"/>
              </w:rPr>
              <w:t>）游泳器材介绍及使用方法；</w:t>
            </w:r>
          </w:p>
          <w:p w14:paraId="3BECF30C">
            <w:pPr>
              <w:widowControl w:val="0"/>
              <w:autoSpaceDE w:val="0"/>
              <w:autoSpaceDN w:val="0"/>
              <w:adjustRightInd w:val="0"/>
              <w:spacing w:line="340" w:lineRule="exact"/>
              <w:jc w:val="left"/>
              <w:rPr>
                <w:rFonts w:cs="Arial" w:asciiTheme="minorEastAsia" w:hAnsiTheme="minorEastAsia" w:eastAsiaTheme="minorEastAsia"/>
                <w:sz w:val="21"/>
              </w:rPr>
            </w:pPr>
            <w:r>
              <w:rPr>
                <w:rFonts w:hint="eastAsia" w:cs="Arial" w:asciiTheme="minorEastAsia" w:hAnsiTheme="minorEastAsia" w:eastAsiaTheme="minorEastAsia"/>
                <w:sz w:val="21"/>
              </w:rPr>
              <w:t xml:space="preserve"> </w:t>
            </w:r>
            <w:r>
              <w:rPr>
                <w:rFonts w:cs="Arial" w:asciiTheme="minorEastAsia" w:hAnsiTheme="minorEastAsia" w:eastAsiaTheme="minorEastAsia"/>
                <w:sz w:val="21"/>
              </w:rPr>
              <w:t xml:space="preserve">   （</w:t>
            </w:r>
            <w:r>
              <w:rPr>
                <w:rFonts w:hint="eastAsia" w:cs="Arial" w:asciiTheme="minorEastAsia" w:hAnsiTheme="minorEastAsia" w:eastAsiaTheme="minorEastAsia"/>
                <w:sz w:val="21"/>
              </w:rPr>
              <w:t>4</w:t>
            </w:r>
            <w:r>
              <w:rPr>
                <w:rFonts w:cs="Arial" w:asciiTheme="minorEastAsia" w:hAnsiTheme="minorEastAsia" w:eastAsiaTheme="minorEastAsia"/>
                <w:sz w:val="21"/>
              </w:rPr>
              <w:t>）救生常识与基本技巧。</w:t>
            </w:r>
          </w:p>
          <w:p w14:paraId="57493D12">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rPr>
              <w:t>预期成果：通过理论部分学习，</w:t>
            </w:r>
            <w:r>
              <w:rPr>
                <w:rFonts w:cs="Arial" w:asciiTheme="minorEastAsia" w:hAnsiTheme="minorEastAsia" w:eastAsiaTheme="minorEastAsia"/>
                <w:sz w:val="21"/>
              </w:rPr>
              <w:t>了解游泳运动的特点与锻炼价值、游泳学习的注意事项；掌握游泳学习的自我保护，简单的溺水救生常识，以及游泳竞赛规则和健康知识。</w:t>
            </w:r>
          </w:p>
          <w:p w14:paraId="42C996BC">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cs="Arial" w:asciiTheme="minorEastAsia" w:hAnsiTheme="minorEastAsia" w:eastAsiaTheme="minorEastAsia"/>
                <w:sz w:val="21"/>
                <w:szCs w:val="20"/>
              </w:rPr>
              <w:t>教学难点：救生知识和</w:t>
            </w:r>
            <w:r>
              <w:rPr>
                <w:rFonts w:ascii="Arial" w:hAnsi="Arial" w:cs="Arial"/>
                <w:sz w:val="21"/>
              </w:rPr>
              <w:t>游泳竞赛规则的掌握与运用。</w:t>
            </w:r>
          </w:p>
          <w:p w14:paraId="16ABBFE9">
            <w:pPr>
              <w:widowControl w:val="0"/>
              <w:autoSpaceDE w:val="0"/>
              <w:autoSpaceDN w:val="0"/>
              <w:adjustRightInd w:val="0"/>
              <w:spacing w:line="340" w:lineRule="exact"/>
              <w:jc w:val="left"/>
              <w:rPr>
                <w:rFonts w:cs="Arial" w:asciiTheme="minorEastAsia" w:hAnsiTheme="minorEastAsia" w:eastAsiaTheme="minorEastAsia"/>
                <w:sz w:val="21"/>
                <w:szCs w:val="20"/>
              </w:rPr>
            </w:pPr>
          </w:p>
          <w:p w14:paraId="54E80A7C">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第二单元：</w:t>
            </w:r>
            <w:r>
              <w:rPr>
                <w:rFonts w:hint="eastAsia" w:cs="Arial" w:asciiTheme="minorEastAsia" w:hAnsiTheme="minorEastAsia" w:eastAsiaTheme="minorEastAsia"/>
                <w:sz w:val="21"/>
                <w:szCs w:val="20"/>
              </w:rPr>
              <w:t>游泳实践教学</w:t>
            </w:r>
          </w:p>
          <w:p w14:paraId="3FB46409">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教学内容：</w:t>
            </w:r>
          </w:p>
          <w:p w14:paraId="18A5EE70">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1</w:t>
            </w:r>
            <w:r>
              <w:rPr>
                <w:rFonts w:cs="Arial" w:asciiTheme="minorEastAsia" w:hAnsiTheme="minorEastAsia" w:eastAsiaTheme="minorEastAsia"/>
                <w:sz w:val="21"/>
                <w:szCs w:val="20"/>
              </w:rPr>
              <w:t>.</w:t>
            </w:r>
            <w:r>
              <w:rPr>
                <w:rFonts w:hint="eastAsia" w:cs="Arial" w:asciiTheme="minorEastAsia" w:hAnsiTheme="minorEastAsia" w:eastAsiaTheme="minorEastAsia"/>
                <w:sz w:val="21"/>
                <w:szCs w:val="20"/>
              </w:rPr>
              <w:t>呼吸和换气、水中站立；</w:t>
            </w:r>
          </w:p>
          <w:p w14:paraId="08E48D6C">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 xml:space="preserve"> </w:t>
            </w:r>
            <w:r>
              <w:rPr>
                <w:rFonts w:cs="Arial" w:asciiTheme="minorEastAsia" w:hAnsiTheme="minorEastAsia" w:eastAsiaTheme="minorEastAsia"/>
                <w:sz w:val="21"/>
                <w:szCs w:val="20"/>
              </w:rPr>
              <w:t xml:space="preserve">   2.</w:t>
            </w:r>
            <w:r>
              <w:rPr>
                <w:rFonts w:hint="eastAsia" w:cs="Arial" w:asciiTheme="minorEastAsia" w:hAnsiTheme="minorEastAsia" w:eastAsiaTheme="minorEastAsia"/>
                <w:sz w:val="21"/>
                <w:szCs w:val="20"/>
              </w:rPr>
              <w:t>池壁出发的蹬壁滑行；</w:t>
            </w:r>
          </w:p>
          <w:p w14:paraId="545D95C1">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 xml:space="preserve"> </w:t>
            </w:r>
            <w:r>
              <w:rPr>
                <w:rFonts w:cs="Arial" w:asciiTheme="minorEastAsia" w:hAnsiTheme="minorEastAsia" w:eastAsiaTheme="minorEastAsia"/>
                <w:sz w:val="21"/>
                <w:szCs w:val="20"/>
              </w:rPr>
              <w:t xml:space="preserve">   3.</w:t>
            </w:r>
            <w:r>
              <w:rPr>
                <w:rFonts w:hint="eastAsia" w:cs="Arial" w:asciiTheme="minorEastAsia" w:hAnsiTheme="minorEastAsia" w:eastAsiaTheme="minorEastAsia"/>
                <w:sz w:val="21"/>
                <w:szCs w:val="20"/>
              </w:rPr>
              <w:t>学习蛙泳腿部和手臂动作；</w:t>
            </w:r>
          </w:p>
          <w:p w14:paraId="45BA0D0A">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 xml:space="preserve"> </w:t>
            </w:r>
            <w:r>
              <w:rPr>
                <w:rFonts w:cs="Arial" w:asciiTheme="minorEastAsia" w:hAnsiTheme="minorEastAsia" w:eastAsiaTheme="minorEastAsia"/>
                <w:sz w:val="21"/>
                <w:szCs w:val="20"/>
              </w:rPr>
              <w:t xml:space="preserve">   4.蛙泳完整技术。</w:t>
            </w:r>
          </w:p>
          <w:p w14:paraId="269968A0">
            <w:pPr>
              <w:widowControl/>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预期成果：</w:t>
            </w:r>
          </w:p>
          <w:p w14:paraId="2B2BD312">
            <w:pPr>
              <w:widowControl/>
              <w:ind w:firstLine="420" w:firstLineChars="200"/>
              <w:jc w:val="left"/>
              <w:rPr>
                <w:rFonts w:asciiTheme="minorEastAsia" w:hAnsiTheme="minorEastAsia" w:eastAsiaTheme="minorEastAsia"/>
                <w:sz w:val="28"/>
              </w:rPr>
            </w:pPr>
            <w:r>
              <w:rPr>
                <w:rFonts w:hint="eastAsia" w:cs="Arial" w:asciiTheme="minorEastAsia" w:hAnsiTheme="minorEastAsia" w:eastAsiaTheme="minorEastAsia"/>
                <w:sz w:val="21"/>
              </w:rPr>
              <w:t>1</w:t>
            </w:r>
            <w:r>
              <w:rPr>
                <w:rFonts w:cs="Arial" w:asciiTheme="minorEastAsia" w:hAnsiTheme="minorEastAsia" w:eastAsiaTheme="minorEastAsia"/>
                <w:sz w:val="21"/>
              </w:rPr>
              <w:t>.通过</w:t>
            </w:r>
            <w:r>
              <w:rPr>
                <w:rFonts w:hint="eastAsia" w:cs="Arial" w:asciiTheme="minorEastAsia" w:hAnsiTheme="minorEastAsia" w:eastAsiaTheme="minorEastAsia"/>
                <w:sz w:val="21"/>
              </w:rPr>
              <w:t>学习</w:t>
            </w:r>
            <w:r>
              <w:rPr>
                <w:rFonts w:cs="Arial" w:asciiTheme="minorEastAsia" w:hAnsiTheme="minorEastAsia" w:eastAsiaTheme="minorEastAsia"/>
                <w:sz w:val="21"/>
              </w:rPr>
              <w:t>，使学生掌握呼吸和换气、水中站立的理论知识和练习方法</w:t>
            </w:r>
            <w:r>
              <w:rPr>
                <w:rFonts w:hint="eastAsia" w:cs="Arial" w:asciiTheme="minorEastAsia" w:hAnsiTheme="minorEastAsia" w:eastAsiaTheme="minorEastAsia"/>
                <w:sz w:val="21"/>
              </w:rPr>
              <w:t>，掌握蹬壁滑行的动作要领，使用正确的蹬腿和抓水动作完成蹬水滑行和抓水滑行，</w:t>
            </w:r>
            <w:r>
              <w:rPr>
                <w:rFonts w:hint="eastAsia" w:asciiTheme="minorEastAsia" w:hAnsiTheme="minorEastAsia" w:eastAsiaTheme="minorEastAsia"/>
                <w:bCs/>
                <w:sz w:val="21"/>
                <w:szCs w:val="20"/>
              </w:rPr>
              <w:t>提高身体的灵活与协调能力，增强心肺功能。</w:t>
            </w:r>
          </w:p>
          <w:p w14:paraId="3BB8D831">
            <w:pPr>
              <w:widowControl w:val="0"/>
              <w:ind w:firstLine="420" w:firstLineChars="200"/>
              <w:jc w:val="both"/>
              <w:rPr>
                <w:bCs/>
                <w:color w:val="000000"/>
                <w:sz w:val="21"/>
                <w:szCs w:val="21"/>
              </w:rPr>
            </w:pPr>
            <w:r>
              <w:rPr>
                <w:rFonts w:hint="eastAsia" w:cs="Arial" w:asciiTheme="minorEastAsia" w:hAnsiTheme="minorEastAsia" w:eastAsiaTheme="minorEastAsia"/>
                <w:sz w:val="21"/>
              </w:rPr>
              <w:t>2</w:t>
            </w:r>
            <w:r>
              <w:rPr>
                <w:rFonts w:cs="Arial" w:asciiTheme="minorEastAsia" w:hAnsiTheme="minorEastAsia" w:eastAsiaTheme="minorEastAsia"/>
                <w:sz w:val="21"/>
              </w:rPr>
              <w:t>.通过学习，掌握完整蛙泳技术，完成</w:t>
            </w:r>
            <w:r>
              <w:rPr>
                <w:rFonts w:hint="eastAsia" w:cs="Arial" w:asciiTheme="minorEastAsia" w:hAnsiTheme="minorEastAsia" w:eastAsiaTheme="minorEastAsia"/>
                <w:sz w:val="21"/>
              </w:rPr>
              <w:t>5</w:t>
            </w:r>
            <w:r>
              <w:rPr>
                <w:rFonts w:cs="Arial" w:asciiTheme="minorEastAsia" w:hAnsiTheme="minorEastAsia" w:eastAsiaTheme="minorEastAsia"/>
                <w:sz w:val="21"/>
              </w:rPr>
              <w:t>0米蛙泳考核要求。</w:t>
            </w:r>
            <w:r>
              <w:rPr>
                <w:rFonts w:hint="eastAsia" w:cs="Arial" w:asciiTheme="minorEastAsia" w:hAnsiTheme="minorEastAsia" w:eastAsiaTheme="minorEastAsia"/>
                <w:sz w:val="21"/>
              </w:rPr>
              <w:t>并</w:t>
            </w:r>
            <w:r>
              <w:rPr>
                <w:rFonts w:hint="eastAsia" w:asciiTheme="minorEastAsia" w:hAnsiTheme="minorEastAsia" w:eastAsiaTheme="minorEastAsia"/>
                <w:bCs/>
                <w:color w:val="000000"/>
                <w:sz w:val="21"/>
                <w:szCs w:val="20"/>
              </w:rPr>
              <w:t>树立正确的审</w:t>
            </w:r>
            <w:r>
              <w:rPr>
                <w:rFonts w:hint="eastAsia" w:asciiTheme="minorEastAsia" w:hAnsiTheme="minorEastAsia" w:eastAsiaTheme="minorEastAsia"/>
                <w:bCs/>
                <w:color w:val="000000"/>
                <w:sz w:val="21"/>
                <w:szCs w:val="21"/>
              </w:rPr>
              <w:t>美观</w:t>
            </w:r>
            <w:r>
              <w:rPr>
                <w:rFonts w:hint="eastAsia"/>
                <w:bCs/>
                <w:color w:val="000000"/>
                <w:sz w:val="21"/>
                <w:szCs w:val="21"/>
              </w:rPr>
              <w:t>和价值观，培养学生团结写作、勇于挑战、坚持不懈的精神和品质。</w:t>
            </w:r>
          </w:p>
          <w:p w14:paraId="5E2DA2E2">
            <w:pPr>
              <w:widowControl w:val="0"/>
              <w:jc w:val="both"/>
              <w:rPr>
                <w:bCs/>
                <w:color w:val="000000"/>
                <w:sz w:val="21"/>
                <w:szCs w:val="21"/>
              </w:rPr>
            </w:pPr>
            <w:r>
              <w:rPr>
                <w:bCs/>
                <w:color w:val="000000"/>
                <w:sz w:val="21"/>
                <w:szCs w:val="21"/>
              </w:rPr>
              <w:t>教学难点：</w:t>
            </w:r>
          </w:p>
          <w:p w14:paraId="5A646E71">
            <w:pPr>
              <w:widowControl w:val="0"/>
              <w:ind w:firstLine="420" w:firstLineChars="200"/>
              <w:jc w:val="both"/>
              <w:rPr>
                <w:sz w:val="21"/>
                <w:szCs w:val="21"/>
              </w:rPr>
            </w:pPr>
            <w:r>
              <w:rPr>
                <w:rFonts w:hint="eastAsia"/>
                <w:bCs/>
                <w:color w:val="000000"/>
                <w:sz w:val="21"/>
                <w:szCs w:val="21"/>
              </w:rPr>
              <w:t>1</w:t>
            </w:r>
            <w:r>
              <w:rPr>
                <w:bCs/>
                <w:color w:val="000000"/>
                <w:sz w:val="21"/>
                <w:szCs w:val="21"/>
              </w:rPr>
              <w:t>.水中站立技术的掌握；</w:t>
            </w:r>
          </w:p>
          <w:p w14:paraId="4AEFCF4B">
            <w:pPr>
              <w:widowControl w:val="0"/>
              <w:autoSpaceDE w:val="0"/>
              <w:autoSpaceDN w:val="0"/>
              <w:adjustRightInd w:val="0"/>
              <w:spacing w:line="340" w:lineRule="exact"/>
              <w:ind w:firstLine="420"/>
              <w:jc w:val="left"/>
              <w:rPr>
                <w:rFonts w:cs="Arial" w:asciiTheme="minorEastAsia" w:hAnsiTheme="minorEastAsia" w:eastAsiaTheme="minorEastAsia"/>
                <w:sz w:val="21"/>
                <w:szCs w:val="21"/>
              </w:rPr>
            </w:pPr>
            <w:r>
              <w:rPr>
                <w:rFonts w:cs="Arial" w:asciiTheme="minorEastAsia" w:hAnsiTheme="minorEastAsia" w:eastAsiaTheme="minorEastAsia"/>
                <w:sz w:val="21"/>
                <w:szCs w:val="21"/>
              </w:rPr>
              <w:t>2.蹬壁后身体姿态的保持；</w:t>
            </w:r>
          </w:p>
          <w:p w14:paraId="5E3FE51C">
            <w:pPr>
              <w:widowControl w:val="0"/>
              <w:autoSpaceDE w:val="0"/>
              <w:autoSpaceDN w:val="0"/>
              <w:adjustRightInd w:val="0"/>
              <w:spacing w:line="340" w:lineRule="exact"/>
              <w:ind w:firstLine="420"/>
              <w:jc w:val="left"/>
              <w:rPr>
                <w:rFonts w:cs="Arial" w:asciiTheme="minorEastAsia" w:hAnsiTheme="minorEastAsia" w:eastAsiaTheme="minorEastAsia"/>
                <w:sz w:val="21"/>
                <w:szCs w:val="21"/>
              </w:rPr>
            </w:pPr>
            <w:r>
              <w:rPr>
                <w:rFonts w:cs="Arial" w:asciiTheme="minorEastAsia" w:hAnsiTheme="minorEastAsia" w:eastAsiaTheme="minorEastAsia"/>
                <w:sz w:val="21"/>
                <w:szCs w:val="21"/>
              </w:rPr>
              <w:t>3.蛙泳腿大小腿的折叠</w:t>
            </w:r>
          </w:p>
          <w:p w14:paraId="20CCE483">
            <w:pPr>
              <w:widowControl w:val="0"/>
              <w:autoSpaceDE w:val="0"/>
              <w:autoSpaceDN w:val="0"/>
              <w:adjustRightInd w:val="0"/>
              <w:spacing w:line="340" w:lineRule="exact"/>
              <w:ind w:firstLine="42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4</w:t>
            </w:r>
            <w:r>
              <w:rPr>
                <w:rFonts w:cs="Arial" w:asciiTheme="minorEastAsia" w:hAnsiTheme="minorEastAsia" w:eastAsiaTheme="minorEastAsia"/>
                <w:sz w:val="21"/>
                <w:szCs w:val="21"/>
              </w:rPr>
              <w:t>.划臂与换气的配合；</w:t>
            </w:r>
          </w:p>
          <w:p w14:paraId="33A7CCB6">
            <w:pPr>
              <w:widowControl w:val="0"/>
              <w:autoSpaceDE w:val="0"/>
              <w:autoSpaceDN w:val="0"/>
              <w:adjustRightInd w:val="0"/>
              <w:spacing w:line="340" w:lineRule="exact"/>
              <w:ind w:firstLine="42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5</w:t>
            </w:r>
            <w:r>
              <w:rPr>
                <w:rFonts w:cs="Arial" w:asciiTheme="minorEastAsia" w:hAnsiTheme="minorEastAsia" w:eastAsiaTheme="minorEastAsia"/>
                <w:sz w:val="21"/>
                <w:szCs w:val="21"/>
              </w:rPr>
              <w:t>.划臂与腿部动作的协调配合。</w:t>
            </w:r>
          </w:p>
          <w:p w14:paraId="6F919728">
            <w:pPr>
              <w:widowControl w:val="0"/>
              <w:autoSpaceDE w:val="0"/>
              <w:autoSpaceDN w:val="0"/>
              <w:adjustRightInd w:val="0"/>
              <w:spacing w:line="340" w:lineRule="exact"/>
              <w:ind w:firstLine="420"/>
              <w:jc w:val="left"/>
              <w:rPr>
                <w:rFonts w:cs="Arial" w:asciiTheme="minorEastAsia" w:hAnsiTheme="minorEastAsia" w:eastAsiaTheme="minorEastAsia"/>
                <w:sz w:val="21"/>
                <w:szCs w:val="21"/>
              </w:rPr>
            </w:pPr>
          </w:p>
          <w:p w14:paraId="76E9D565">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体能练习与体质健康测试</w:t>
            </w:r>
          </w:p>
          <w:p w14:paraId="6CFC713B">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444ECE0C">
            <w:pPr>
              <w:widowControl w:val="0"/>
              <w:autoSpaceDE w:val="0"/>
              <w:autoSpaceDN w:val="0"/>
              <w:adjustRightInd w:val="0"/>
              <w:spacing w:line="340" w:lineRule="exact"/>
              <w:jc w:val="left"/>
              <w:rPr>
                <w:bCs/>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00A1DEC6">
            <w:pPr>
              <w:widowControl w:val="0"/>
              <w:autoSpaceDE w:val="0"/>
              <w:autoSpaceDN w:val="0"/>
              <w:adjustRightInd w:val="0"/>
              <w:spacing w:line="340" w:lineRule="exact"/>
              <w:jc w:val="left"/>
              <w:rPr>
                <w:bCs/>
                <w:sz w:val="21"/>
                <w:szCs w:val="21"/>
              </w:rPr>
            </w:pPr>
            <w:r>
              <w:rPr>
                <w:bCs/>
                <w:sz w:val="21"/>
                <w:szCs w:val="21"/>
              </w:rPr>
              <w:t>教学难点：</w:t>
            </w:r>
            <w:r>
              <w:rPr>
                <w:bCs/>
                <w:sz w:val="21"/>
                <w:szCs w:val="20"/>
              </w:rPr>
              <w:t>练习中学生兴趣的激发和意志品质的培养。</w:t>
            </w:r>
          </w:p>
          <w:p w14:paraId="3662B49D">
            <w:pPr>
              <w:widowControl w:val="0"/>
              <w:autoSpaceDE w:val="0"/>
              <w:autoSpaceDN w:val="0"/>
              <w:adjustRightInd w:val="0"/>
              <w:spacing w:line="340" w:lineRule="exact"/>
              <w:jc w:val="left"/>
              <w:rPr>
                <w:bCs/>
                <w:sz w:val="21"/>
                <w:szCs w:val="21"/>
              </w:rPr>
            </w:pPr>
          </w:p>
          <w:p w14:paraId="33850D24">
            <w:pPr>
              <w:widowControl w:val="0"/>
              <w:autoSpaceDE w:val="0"/>
              <w:autoSpaceDN w:val="0"/>
              <w:adjustRightInd w:val="0"/>
              <w:spacing w:line="340" w:lineRule="exact"/>
              <w:jc w:val="left"/>
              <w:rPr>
                <w:b/>
                <w:sz w:val="21"/>
                <w:szCs w:val="21"/>
              </w:rPr>
            </w:pPr>
            <w:r>
              <w:rPr>
                <w:rFonts w:hint="eastAsia"/>
                <w:b/>
                <w:sz w:val="21"/>
                <w:szCs w:val="21"/>
              </w:rPr>
              <w:t>第四单元：</w:t>
            </w:r>
            <w:r>
              <w:rPr>
                <w:rFonts w:hint="eastAsia"/>
                <w:bCs/>
                <w:sz w:val="21"/>
                <w:szCs w:val="21"/>
              </w:rPr>
              <w:t>有氧健身跑</w:t>
            </w:r>
          </w:p>
          <w:p w14:paraId="3A155B4A">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3EA3025C">
            <w:pPr>
              <w:widowControl/>
              <w:jc w:val="left"/>
              <w:rPr>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2802E4CE">
            <w:pPr>
              <w:widowControl/>
              <w:jc w:val="left"/>
            </w:pPr>
            <w:r>
              <w:rPr>
                <w:bCs/>
                <w:sz w:val="21"/>
                <w:szCs w:val="21"/>
              </w:rPr>
              <w:t>教学难点：</w:t>
            </w:r>
            <w:r>
              <w:rPr>
                <w:bCs/>
                <w:sz w:val="21"/>
                <w:szCs w:val="20"/>
              </w:rPr>
              <w:t>预防和监控学生代跑等作弊行为。</w:t>
            </w:r>
          </w:p>
        </w:tc>
      </w:tr>
    </w:tbl>
    <w:p w14:paraId="2B5B9DFB">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261D4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7F9CA8ED">
            <w:pPr>
              <w:pStyle w:val="16"/>
              <w:ind w:firstLine="489"/>
              <w:jc w:val="right"/>
              <w:rPr>
                <w:szCs w:val="16"/>
              </w:rPr>
            </w:pPr>
            <w:r>
              <w:rPr>
                <w:rFonts w:hint="eastAsia"/>
                <w:szCs w:val="16"/>
              </w:rPr>
              <w:t>课程目标</w:t>
            </w:r>
          </w:p>
          <w:p w14:paraId="4F995E02">
            <w:pPr>
              <w:pStyle w:val="16"/>
              <w:ind w:right="210"/>
              <w:jc w:val="left"/>
              <w:rPr>
                <w:szCs w:val="16"/>
              </w:rPr>
            </w:pPr>
          </w:p>
          <w:p w14:paraId="5362752F">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3180D3FF">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2173D297">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62E78126">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762D477E">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51A87684">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1500215D">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1214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9AB5FCF">
            <w:pPr>
              <w:pStyle w:val="17"/>
              <w:rPr>
                <w:szCs w:val="20"/>
              </w:rPr>
            </w:pPr>
            <w:r>
              <w:rPr>
                <w:rFonts w:hint="eastAsia"/>
                <w:szCs w:val="20"/>
              </w:rPr>
              <w:t>第一单元</w:t>
            </w:r>
          </w:p>
        </w:tc>
        <w:tc>
          <w:tcPr>
            <w:tcW w:w="1074" w:type="dxa"/>
            <w:vAlign w:val="center"/>
          </w:tcPr>
          <w:p w14:paraId="34F0AE0F">
            <w:pPr>
              <w:pStyle w:val="17"/>
            </w:pPr>
            <w:r>
              <w:rPr>
                <w:rFonts w:hint="eastAsia"/>
              </w:rPr>
              <w:t>√</w:t>
            </w:r>
          </w:p>
        </w:tc>
        <w:tc>
          <w:tcPr>
            <w:tcW w:w="1074" w:type="dxa"/>
            <w:vAlign w:val="center"/>
          </w:tcPr>
          <w:p w14:paraId="3719B76B">
            <w:pPr>
              <w:pStyle w:val="17"/>
            </w:pPr>
            <w:r>
              <w:rPr>
                <w:rFonts w:hint="eastAsia"/>
              </w:rPr>
              <w:t>√</w:t>
            </w:r>
          </w:p>
        </w:tc>
        <w:tc>
          <w:tcPr>
            <w:tcW w:w="1074" w:type="dxa"/>
            <w:vAlign w:val="center"/>
          </w:tcPr>
          <w:p w14:paraId="0FAE2958">
            <w:pPr>
              <w:pStyle w:val="17"/>
            </w:pPr>
            <w:r>
              <w:rPr>
                <w:rFonts w:hint="eastAsia"/>
              </w:rPr>
              <w:t>√</w:t>
            </w:r>
          </w:p>
        </w:tc>
        <w:tc>
          <w:tcPr>
            <w:tcW w:w="1073" w:type="dxa"/>
            <w:vAlign w:val="center"/>
          </w:tcPr>
          <w:p w14:paraId="29729AC0">
            <w:pPr>
              <w:pStyle w:val="17"/>
            </w:pPr>
            <w:r>
              <w:rPr>
                <w:rFonts w:hint="eastAsia"/>
              </w:rPr>
              <w:t>√</w:t>
            </w:r>
          </w:p>
        </w:tc>
        <w:tc>
          <w:tcPr>
            <w:tcW w:w="1073" w:type="dxa"/>
            <w:vAlign w:val="center"/>
          </w:tcPr>
          <w:p w14:paraId="192AE8CE">
            <w:pPr>
              <w:pStyle w:val="17"/>
            </w:pPr>
            <w:r>
              <w:rPr>
                <w:rFonts w:hint="eastAsia"/>
              </w:rPr>
              <w:t>√</w:t>
            </w:r>
          </w:p>
        </w:tc>
        <w:tc>
          <w:tcPr>
            <w:tcW w:w="1074" w:type="dxa"/>
            <w:tcBorders>
              <w:right w:val="single" w:color="auto" w:sz="12" w:space="0"/>
            </w:tcBorders>
            <w:vAlign w:val="center"/>
          </w:tcPr>
          <w:p w14:paraId="30494998">
            <w:pPr>
              <w:pStyle w:val="17"/>
            </w:pPr>
            <w:r>
              <w:rPr>
                <w:rFonts w:hint="eastAsia"/>
              </w:rPr>
              <w:t>√</w:t>
            </w:r>
          </w:p>
        </w:tc>
      </w:tr>
      <w:tr w14:paraId="50C1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3FF820A">
            <w:pPr>
              <w:pStyle w:val="17"/>
              <w:rPr>
                <w:szCs w:val="20"/>
              </w:rPr>
            </w:pPr>
            <w:r>
              <w:rPr>
                <w:rFonts w:hint="eastAsia"/>
                <w:szCs w:val="20"/>
              </w:rPr>
              <w:t>第二单元</w:t>
            </w:r>
          </w:p>
        </w:tc>
        <w:tc>
          <w:tcPr>
            <w:tcW w:w="1074" w:type="dxa"/>
            <w:vAlign w:val="center"/>
          </w:tcPr>
          <w:p w14:paraId="5A3E83FD">
            <w:pPr>
              <w:pStyle w:val="17"/>
            </w:pPr>
            <w:r>
              <w:rPr>
                <w:rFonts w:hint="eastAsia"/>
              </w:rPr>
              <w:t>√</w:t>
            </w:r>
          </w:p>
        </w:tc>
        <w:tc>
          <w:tcPr>
            <w:tcW w:w="1074" w:type="dxa"/>
            <w:vAlign w:val="center"/>
          </w:tcPr>
          <w:p w14:paraId="49AC8950">
            <w:pPr>
              <w:pStyle w:val="17"/>
            </w:pPr>
            <w:r>
              <w:rPr>
                <w:rFonts w:hint="eastAsia"/>
              </w:rPr>
              <w:t>√</w:t>
            </w:r>
          </w:p>
        </w:tc>
        <w:tc>
          <w:tcPr>
            <w:tcW w:w="1074" w:type="dxa"/>
            <w:vAlign w:val="center"/>
          </w:tcPr>
          <w:p w14:paraId="5279F8D0">
            <w:pPr>
              <w:pStyle w:val="17"/>
            </w:pPr>
            <w:r>
              <w:rPr>
                <w:rFonts w:hint="eastAsia"/>
              </w:rPr>
              <w:t>√</w:t>
            </w:r>
          </w:p>
        </w:tc>
        <w:tc>
          <w:tcPr>
            <w:tcW w:w="1073" w:type="dxa"/>
            <w:vAlign w:val="center"/>
          </w:tcPr>
          <w:p w14:paraId="547C97AE">
            <w:pPr>
              <w:pStyle w:val="17"/>
            </w:pPr>
            <w:r>
              <w:rPr>
                <w:rFonts w:hint="eastAsia"/>
              </w:rPr>
              <w:t>√</w:t>
            </w:r>
          </w:p>
        </w:tc>
        <w:tc>
          <w:tcPr>
            <w:tcW w:w="1073" w:type="dxa"/>
            <w:vAlign w:val="center"/>
          </w:tcPr>
          <w:p w14:paraId="2CB1B708">
            <w:pPr>
              <w:pStyle w:val="17"/>
            </w:pPr>
            <w:r>
              <w:rPr>
                <w:rFonts w:hint="eastAsia"/>
              </w:rPr>
              <w:t>√</w:t>
            </w:r>
          </w:p>
        </w:tc>
        <w:tc>
          <w:tcPr>
            <w:tcW w:w="1074" w:type="dxa"/>
            <w:tcBorders>
              <w:right w:val="single" w:color="auto" w:sz="12" w:space="0"/>
            </w:tcBorders>
            <w:vAlign w:val="center"/>
          </w:tcPr>
          <w:p w14:paraId="7A86DB44">
            <w:pPr>
              <w:pStyle w:val="17"/>
            </w:pPr>
            <w:r>
              <w:rPr>
                <w:rFonts w:hint="eastAsia"/>
              </w:rPr>
              <w:t>√</w:t>
            </w:r>
          </w:p>
        </w:tc>
      </w:tr>
      <w:tr w14:paraId="38D64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561ED33">
            <w:pPr>
              <w:pStyle w:val="17"/>
              <w:rPr>
                <w:szCs w:val="20"/>
              </w:rPr>
            </w:pPr>
            <w:r>
              <w:rPr>
                <w:rFonts w:hint="eastAsia"/>
                <w:szCs w:val="20"/>
              </w:rPr>
              <w:t>第三单元</w:t>
            </w:r>
          </w:p>
        </w:tc>
        <w:tc>
          <w:tcPr>
            <w:tcW w:w="1074" w:type="dxa"/>
            <w:vAlign w:val="center"/>
          </w:tcPr>
          <w:p w14:paraId="014ACC30">
            <w:pPr>
              <w:pStyle w:val="17"/>
            </w:pPr>
          </w:p>
        </w:tc>
        <w:tc>
          <w:tcPr>
            <w:tcW w:w="1074" w:type="dxa"/>
            <w:vAlign w:val="center"/>
          </w:tcPr>
          <w:p w14:paraId="72B8DA4A">
            <w:pPr>
              <w:pStyle w:val="17"/>
            </w:pPr>
            <w:r>
              <w:rPr>
                <w:rFonts w:hint="eastAsia"/>
              </w:rPr>
              <w:t>√</w:t>
            </w:r>
          </w:p>
        </w:tc>
        <w:tc>
          <w:tcPr>
            <w:tcW w:w="1074" w:type="dxa"/>
            <w:vAlign w:val="center"/>
          </w:tcPr>
          <w:p w14:paraId="37B4F8FB">
            <w:pPr>
              <w:pStyle w:val="17"/>
            </w:pPr>
          </w:p>
        </w:tc>
        <w:tc>
          <w:tcPr>
            <w:tcW w:w="1073" w:type="dxa"/>
            <w:vAlign w:val="center"/>
          </w:tcPr>
          <w:p w14:paraId="5559AD4D">
            <w:pPr>
              <w:pStyle w:val="17"/>
            </w:pPr>
            <w:r>
              <w:rPr>
                <w:rFonts w:hint="eastAsia"/>
              </w:rPr>
              <w:t>√</w:t>
            </w:r>
          </w:p>
        </w:tc>
        <w:tc>
          <w:tcPr>
            <w:tcW w:w="1073" w:type="dxa"/>
            <w:vAlign w:val="center"/>
          </w:tcPr>
          <w:p w14:paraId="56CA4AF5">
            <w:pPr>
              <w:pStyle w:val="17"/>
            </w:pPr>
          </w:p>
        </w:tc>
        <w:tc>
          <w:tcPr>
            <w:tcW w:w="1074" w:type="dxa"/>
            <w:tcBorders>
              <w:right w:val="single" w:color="auto" w:sz="12" w:space="0"/>
            </w:tcBorders>
            <w:vAlign w:val="center"/>
          </w:tcPr>
          <w:p w14:paraId="247D8018">
            <w:pPr>
              <w:pStyle w:val="17"/>
            </w:pPr>
            <w:r>
              <w:rPr>
                <w:rFonts w:hint="eastAsia"/>
              </w:rPr>
              <w:t>√</w:t>
            </w:r>
          </w:p>
        </w:tc>
      </w:tr>
      <w:tr w14:paraId="2FA5E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261FCA03">
            <w:pPr>
              <w:pStyle w:val="17"/>
              <w:rPr>
                <w:szCs w:val="20"/>
              </w:rPr>
            </w:pPr>
            <w:r>
              <w:rPr>
                <w:rFonts w:hint="eastAsia"/>
                <w:szCs w:val="20"/>
              </w:rPr>
              <w:t>第四单元</w:t>
            </w:r>
          </w:p>
        </w:tc>
        <w:tc>
          <w:tcPr>
            <w:tcW w:w="1074" w:type="dxa"/>
            <w:tcBorders>
              <w:bottom w:val="single" w:color="auto" w:sz="12" w:space="0"/>
            </w:tcBorders>
            <w:vAlign w:val="center"/>
          </w:tcPr>
          <w:p w14:paraId="62699679">
            <w:pPr>
              <w:pStyle w:val="17"/>
            </w:pPr>
          </w:p>
        </w:tc>
        <w:tc>
          <w:tcPr>
            <w:tcW w:w="1074" w:type="dxa"/>
            <w:tcBorders>
              <w:bottom w:val="single" w:color="auto" w:sz="12" w:space="0"/>
            </w:tcBorders>
            <w:vAlign w:val="center"/>
          </w:tcPr>
          <w:p w14:paraId="187019EB">
            <w:pPr>
              <w:pStyle w:val="17"/>
            </w:pPr>
            <w:r>
              <w:rPr>
                <w:rFonts w:hint="eastAsia"/>
              </w:rPr>
              <w:t>√</w:t>
            </w:r>
          </w:p>
        </w:tc>
        <w:tc>
          <w:tcPr>
            <w:tcW w:w="1074" w:type="dxa"/>
            <w:tcBorders>
              <w:bottom w:val="single" w:color="auto" w:sz="12" w:space="0"/>
            </w:tcBorders>
            <w:vAlign w:val="center"/>
          </w:tcPr>
          <w:p w14:paraId="512B254A">
            <w:pPr>
              <w:pStyle w:val="17"/>
            </w:pPr>
          </w:p>
        </w:tc>
        <w:tc>
          <w:tcPr>
            <w:tcW w:w="1073" w:type="dxa"/>
            <w:tcBorders>
              <w:bottom w:val="single" w:color="auto" w:sz="12" w:space="0"/>
            </w:tcBorders>
            <w:vAlign w:val="center"/>
          </w:tcPr>
          <w:p w14:paraId="2ACA99F3">
            <w:pPr>
              <w:pStyle w:val="17"/>
            </w:pPr>
            <w:r>
              <w:rPr>
                <w:rFonts w:hint="eastAsia"/>
              </w:rPr>
              <w:t>√</w:t>
            </w:r>
          </w:p>
        </w:tc>
        <w:tc>
          <w:tcPr>
            <w:tcW w:w="1073" w:type="dxa"/>
            <w:tcBorders>
              <w:bottom w:val="single" w:color="auto" w:sz="12" w:space="0"/>
            </w:tcBorders>
            <w:vAlign w:val="center"/>
          </w:tcPr>
          <w:p w14:paraId="72C2EE71">
            <w:pPr>
              <w:pStyle w:val="17"/>
            </w:pPr>
          </w:p>
        </w:tc>
        <w:tc>
          <w:tcPr>
            <w:tcW w:w="1074" w:type="dxa"/>
            <w:tcBorders>
              <w:bottom w:val="single" w:color="auto" w:sz="12" w:space="0"/>
              <w:right w:val="single" w:color="auto" w:sz="12" w:space="0"/>
            </w:tcBorders>
            <w:vAlign w:val="center"/>
          </w:tcPr>
          <w:p w14:paraId="43E3ECC4">
            <w:pPr>
              <w:pStyle w:val="17"/>
            </w:pPr>
            <w:r>
              <w:rPr>
                <w:rFonts w:hint="eastAsia"/>
              </w:rPr>
              <w:t>√</w:t>
            </w:r>
          </w:p>
        </w:tc>
      </w:tr>
    </w:tbl>
    <w:p w14:paraId="2611CADC">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35FED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5414D95A">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781B3E86">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1382234E">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1D3BB2F5">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6876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344F098F">
            <w:pPr>
              <w:widowControl w:val="0"/>
              <w:snapToGrid w:val="0"/>
              <w:jc w:val="center"/>
              <w:rPr>
                <w:rFonts w:ascii="黑体" w:hAnsi="黑体" w:eastAsia="黑体"/>
                <w:bCs/>
                <w:sz w:val="21"/>
                <w:szCs w:val="21"/>
              </w:rPr>
            </w:pPr>
          </w:p>
        </w:tc>
        <w:tc>
          <w:tcPr>
            <w:tcW w:w="2690" w:type="dxa"/>
            <w:vMerge w:val="continue"/>
          </w:tcPr>
          <w:p w14:paraId="6099FBBB">
            <w:pPr>
              <w:widowControl w:val="0"/>
              <w:snapToGrid w:val="0"/>
              <w:jc w:val="center"/>
              <w:rPr>
                <w:rFonts w:ascii="黑体" w:hAnsi="黑体" w:eastAsia="黑体"/>
                <w:bCs/>
                <w:sz w:val="21"/>
                <w:szCs w:val="21"/>
              </w:rPr>
            </w:pPr>
          </w:p>
        </w:tc>
        <w:tc>
          <w:tcPr>
            <w:tcW w:w="1697" w:type="dxa"/>
            <w:vMerge w:val="continue"/>
          </w:tcPr>
          <w:p w14:paraId="3F8C997B">
            <w:pPr>
              <w:widowControl w:val="0"/>
              <w:snapToGrid w:val="0"/>
              <w:jc w:val="center"/>
              <w:rPr>
                <w:rFonts w:ascii="黑体" w:hAnsi="黑体" w:eastAsia="黑体"/>
                <w:bCs/>
                <w:sz w:val="21"/>
                <w:szCs w:val="21"/>
              </w:rPr>
            </w:pPr>
          </w:p>
        </w:tc>
        <w:tc>
          <w:tcPr>
            <w:tcW w:w="708" w:type="dxa"/>
            <w:vAlign w:val="center"/>
          </w:tcPr>
          <w:p w14:paraId="43DAB5C4">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4B680CC2">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7CCFE7D7">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48477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CF65676">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第一单元</w:t>
            </w:r>
          </w:p>
        </w:tc>
        <w:tc>
          <w:tcPr>
            <w:tcW w:w="2690" w:type="dxa"/>
            <w:vAlign w:val="center"/>
          </w:tcPr>
          <w:p w14:paraId="1815F128">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讲课</w:t>
            </w:r>
          </w:p>
        </w:tc>
        <w:tc>
          <w:tcPr>
            <w:tcW w:w="1697" w:type="dxa"/>
            <w:vAlign w:val="center"/>
          </w:tcPr>
          <w:p w14:paraId="67E11923">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考查</w:t>
            </w:r>
          </w:p>
        </w:tc>
        <w:tc>
          <w:tcPr>
            <w:tcW w:w="708" w:type="dxa"/>
            <w:vAlign w:val="center"/>
          </w:tcPr>
          <w:p w14:paraId="53458D6F">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4</w:t>
            </w:r>
          </w:p>
        </w:tc>
        <w:tc>
          <w:tcPr>
            <w:tcW w:w="653" w:type="dxa"/>
            <w:vAlign w:val="center"/>
          </w:tcPr>
          <w:p w14:paraId="05F08310">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0</w:t>
            </w:r>
          </w:p>
        </w:tc>
        <w:tc>
          <w:tcPr>
            <w:tcW w:w="700" w:type="dxa"/>
            <w:tcBorders>
              <w:right w:val="single" w:color="auto" w:sz="12" w:space="0"/>
            </w:tcBorders>
            <w:vAlign w:val="center"/>
          </w:tcPr>
          <w:p w14:paraId="0FE9BDC1">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4</w:t>
            </w:r>
          </w:p>
        </w:tc>
      </w:tr>
      <w:tr w14:paraId="1726D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E3E16AF">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第二单元</w:t>
            </w:r>
          </w:p>
        </w:tc>
        <w:tc>
          <w:tcPr>
            <w:tcW w:w="2690" w:type="dxa"/>
            <w:vAlign w:val="center"/>
          </w:tcPr>
          <w:p w14:paraId="55117546">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边讲边练</w:t>
            </w:r>
          </w:p>
        </w:tc>
        <w:tc>
          <w:tcPr>
            <w:tcW w:w="1697" w:type="dxa"/>
            <w:vAlign w:val="center"/>
          </w:tcPr>
          <w:p w14:paraId="195A193B">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考查</w:t>
            </w:r>
          </w:p>
        </w:tc>
        <w:tc>
          <w:tcPr>
            <w:tcW w:w="708" w:type="dxa"/>
            <w:vAlign w:val="center"/>
          </w:tcPr>
          <w:p w14:paraId="37BBFFDC">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0</w:t>
            </w:r>
          </w:p>
        </w:tc>
        <w:tc>
          <w:tcPr>
            <w:tcW w:w="653" w:type="dxa"/>
            <w:vAlign w:val="center"/>
          </w:tcPr>
          <w:p w14:paraId="45BB80F1">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2</w:t>
            </w:r>
            <w:r>
              <w:rPr>
                <w:rFonts w:asciiTheme="minorEastAsia" w:hAnsiTheme="minorEastAsia" w:eastAsiaTheme="minorEastAsia"/>
                <w:bCs/>
                <w:sz w:val="21"/>
                <w:szCs w:val="20"/>
              </w:rPr>
              <w:t>0</w:t>
            </w:r>
          </w:p>
        </w:tc>
        <w:tc>
          <w:tcPr>
            <w:tcW w:w="700" w:type="dxa"/>
            <w:tcBorders>
              <w:right w:val="single" w:color="auto" w:sz="12" w:space="0"/>
            </w:tcBorders>
            <w:vAlign w:val="center"/>
          </w:tcPr>
          <w:p w14:paraId="728F5563">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2</w:t>
            </w:r>
            <w:r>
              <w:rPr>
                <w:rFonts w:asciiTheme="minorEastAsia" w:hAnsiTheme="minorEastAsia" w:eastAsiaTheme="minorEastAsia"/>
                <w:bCs/>
                <w:sz w:val="21"/>
                <w:szCs w:val="20"/>
              </w:rPr>
              <w:t>0</w:t>
            </w:r>
          </w:p>
        </w:tc>
      </w:tr>
      <w:tr w14:paraId="2976E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575073F">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第三单元</w:t>
            </w:r>
          </w:p>
        </w:tc>
        <w:tc>
          <w:tcPr>
            <w:tcW w:w="2690" w:type="dxa"/>
            <w:vAlign w:val="center"/>
          </w:tcPr>
          <w:p w14:paraId="7E7D3E1D">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边讲边练</w:t>
            </w:r>
          </w:p>
        </w:tc>
        <w:tc>
          <w:tcPr>
            <w:tcW w:w="1697" w:type="dxa"/>
            <w:vAlign w:val="center"/>
          </w:tcPr>
          <w:p w14:paraId="2CFFE124">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考查</w:t>
            </w:r>
          </w:p>
        </w:tc>
        <w:tc>
          <w:tcPr>
            <w:tcW w:w="708" w:type="dxa"/>
            <w:vAlign w:val="center"/>
          </w:tcPr>
          <w:p w14:paraId="6C9EDA00">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0</w:t>
            </w:r>
          </w:p>
        </w:tc>
        <w:tc>
          <w:tcPr>
            <w:tcW w:w="653" w:type="dxa"/>
            <w:vAlign w:val="center"/>
          </w:tcPr>
          <w:p w14:paraId="7B5C2E07">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8</w:t>
            </w:r>
          </w:p>
        </w:tc>
        <w:tc>
          <w:tcPr>
            <w:tcW w:w="700" w:type="dxa"/>
            <w:tcBorders>
              <w:right w:val="single" w:color="auto" w:sz="12" w:space="0"/>
            </w:tcBorders>
            <w:vAlign w:val="center"/>
          </w:tcPr>
          <w:p w14:paraId="39935082">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8</w:t>
            </w:r>
          </w:p>
        </w:tc>
      </w:tr>
      <w:tr w14:paraId="7FF3B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49E9F78">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第四单元</w:t>
            </w:r>
          </w:p>
        </w:tc>
        <w:tc>
          <w:tcPr>
            <w:tcW w:w="2690" w:type="dxa"/>
            <w:vAlign w:val="center"/>
          </w:tcPr>
          <w:p w14:paraId="19B49F45">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课外练习</w:t>
            </w:r>
          </w:p>
        </w:tc>
        <w:tc>
          <w:tcPr>
            <w:tcW w:w="1697" w:type="dxa"/>
            <w:vAlign w:val="center"/>
          </w:tcPr>
          <w:p w14:paraId="7AB4CF20">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考查</w:t>
            </w:r>
          </w:p>
        </w:tc>
        <w:tc>
          <w:tcPr>
            <w:tcW w:w="708" w:type="dxa"/>
            <w:vAlign w:val="center"/>
          </w:tcPr>
          <w:p w14:paraId="4C95A959">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0</w:t>
            </w:r>
          </w:p>
        </w:tc>
        <w:tc>
          <w:tcPr>
            <w:tcW w:w="653" w:type="dxa"/>
            <w:vAlign w:val="center"/>
          </w:tcPr>
          <w:p w14:paraId="02968F83">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0</w:t>
            </w:r>
          </w:p>
        </w:tc>
        <w:tc>
          <w:tcPr>
            <w:tcW w:w="700" w:type="dxa"/>
            <w:tcBorders>
              <w:right w:val="single" w:color="auto" w:sz="12" w:space="0"/>
            </w:tcBorders>
            <w:vAlign w:val="center"/>
          </w:tcPr>
          <w:p w14:paraId="7D7AF393">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0</w:t>
            </w:r>
          </w:p>
        </w:tc>
      </w:tr>
      <w:tr w14:paraId="15010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6BA7E287">
            <w:pPr>
              <w:pStyle w:val="16"/>
              <w:widowControl w:val="0"/>
              <w:rPr>
                <w:rFonts w:asciiTheme="minorEastAsia" w:hAnsiTheme="minorEastAsia" w:eastAsiaTheme="minorEastAsia"/>
              </w:rPr>
            </w:pPr>
            <w:r>
              <w:rPr>
                <w:rFonts w:hint="eastAsia" w:asciiTheme="minorEastAsia" w:hAnsiTheme="minorEastAsia" w:eastAsiaTheme="minorEastAsia"/>
              </w:rPr>
              <w:t>合计</w:t>
            </w:r>
          </w:p>
        </w:tc>
        <w:tc>
          <w:tcPr>
            <w:tcW w:w="708" w:type="dxa"/>
            <w:tcBorders>
              <w:bottom w:val="single" w:color="auto" w:sz="12" w:space="0"/>
            </w:tcBorders>
            <w:vAlign w:val="center"/>
          </w:tcPr>
          <w:p w14:paraId="5A893196">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4</w:t>
            </w:r>
          </w:p>
        </w:tc>
        <w:tc>
          <w:tcPr>
            <w:tcW w:w="653" w:type="dxa"/>
            <w:tcBorders>
              <w:bottom w:val="single" w:color="auto" w:sz="12" w:space="0"/>
            </w:tcBorders>
            <w:vAlign w:val="center"/>
          </w:tcPr>
          <w:p w14:paraId="2A02AC4F">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2</w:t>
            </w:r>
            <w:r>
              <w:rPr>
                <w:rFonts w:asciiTheme="minorEastAsia" w:hAnsiTheme="minorEastAsia" w:eastAsiaTheme="minorEastAsia"/>
                <w:bCs/>
                <w:sz w:val="21"/>
                <w:szCs w:val="20"/>
              </w:rPr>
              <w:t>8</w:t>
            </w:r>
          </w:p>
        </w:tc>
        <w:tc>
          <w:tcPr>
            <w:tcW w:w="700" w:type="dxa"/>
            <w:tcBorders>
              <w:bottom w:val="single" w:color="auto" w:sz="12" w:space="0"/>
              <w:right w:val="single" w:color="auto" w:sz="12" w:space="0"/>
            </w:tcBorders>
            <w:vAlign w:val="center"/>
          </w:tcPr>
          <w:p w14:paraId="1E9D7A58">
            <w:pPr>
              <w:widowControl w:val="0"/>
              <w:snapToGrid w:val="0"/>
              <w:jc w:val="center"/>
              <w:rPr>
                <w:rFonts w:asciiTheme="minorEastAsia" w:hAnsiTheme="minorEastAsia" w:eastAsiaTheme="minorEastAsia"/>
                <w:bCs/>
                <w:sz w:val="21"/>
                <w:szCs w:val="20"/>
              </w:rPr>
            </w:pPr>
            <w:r>
              <w:rPr>
                <w:rFonts w:hint="eastAsia" w:asciiTheme="minorEastAsia" w:hAnsiTheme="minorEastAsia" w:eastAsiaTheme="minorEastAsia"/>
                <w:bCs/>
                <w:sz w:val="21"/>
                <w:szCs w:val="20"/>
              </w:rPr>
              <w:t>3</w:t>
            </w:r>
            <w:r>
              <w:rPr>
                <w:rFonts w:asciiTheme="minorEastAsia" w:hAnsiTheme="minorEastAsia" w:eastAsiaTheme="minorEastAsia"/>
                <w:bCs/>
                <w:sz w:val="21"/>
                <w:szCs w:val="20"/>
              </w:rPr>
              <w:t>2</w:t>
            </w:r>
          </w:p>
        </w:tc>
      </w:tr>
    </w:tbl>
    <w:p w14:paraId="33B6391F">
      <w:pPr>
        <w:pStyle w:val="20"/>
        <w:numPr>
          <w:ilvl w:val="0"/>
          <w:numId w:val="1"/>
        </w:numPr>
        <w:spacing w:before="163" w:beforeLines="50" w:after="163"/>
        <w:rPr>
          <w:rFonts w:hint="eastAsia" w:eastAsia="宋体"/>
          <w:color w:val="000000"/>
          <w:lang w:val="en-US" w:eastAsia="zh-CN"/>
        </w:rPr>
      </w:pPr>
      <w:r>
        <w:rPr>
          <w:rFonts w:hint="eastAsia" w:eastAsia="宋体"/>
          <w:color w:val="000000"/>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7C95F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241A94EB">
            <w:pPr>
              <w:pStyle w:val="16"/>
              <w:rPr>
                <w:rFonts w:hint="eastAsia" w:eastAsia="黑体"/>
                <w:b w:val="0"/>
                <w:bCs/>
                <w:color w:val="000000"/>
                <w:szCs w:val="16"/>
                <w:lang w:eastAsia="zh-CN"/>
              </w:rPr>
            </w:pPr>
            <w:r>
              <w:rPr>
                <w:rFonts w:hint="eastAsia" w:ascii="黑体" w:hAnsi="黑体"/>
                <w:b w:val="0"/>
                <w:bCs/>
                <w:color w:val="000000"/>
                <w:szCs w:val="18"/>
                <w:lang w:val="en-US" w:eastAsia="zh-CN"/>
              </w:rPr>
              <w:t>序号</w:t>
            </w:r>
            <w:r>
              <w:rPr>
                <w:rFonts w:hint="eastAsia" w:ascii="黑体" w:hAnsi="黑体"/>
                <w:b w:val="0"/>
                <w:bCs/>
                <w:color w:val="000000"/>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3DA5FF22">
            <w:pPr>
              <w:pStyle w:val="16"/>
              <w:rPr>
                <w:rFonts w:hint="eastAsia" w:eastAsia="黑体"/>
                <w:b w:val="0"/>
                <w:bCs/>
                <w:color w:val="000000"/>
                <w:szCs w:val="16"/>
                <w:lang w:val="en-US" w:eastAsia="zh-CN"/>
              </w:rPr>
            </w:pPr>
            <w:r>
              <w:rPr>
                <w:rFonts w:hint="eastAsia"/>
                <w:b w:val="0"/>
                <w:bCs/>
                <w:color w:val="000000"/>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6B7BC82A">
            <w:pPr>
              <w:pStyle w:val="16"/>
              <w:rPr>
                <w:rFonts w:hint="default" w:eastAsia="黑体"/>
                <w:b w:val="0"/>
                <w:bCs/>
                <w:color w:val="000000"/>
                <w:szCs w:val="16"/>
                <w:lang w:val="en-US" w:eastAsia="zh-CN"/>
              </w:rPr>
            </w:pPr>
            <w:r>
              <w:rPr>
                <w:rFonts w:hint="eastAsia"/>
                <w:b w:val="0"/>
                <w:bCs/>
                <w:color w:val="000000"/>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2B969127">
            <w:pPr>
              <w:pStyle w:val="16"/>
              <w:rPr>
                <w:rFonts w:hint="default" w:eastAsia="黑体"/>
                <w:b w:val="0"/>
                <w:bCs/>
                <w:color w:val="000000"/>
                <w:szCs w:val="16"/>
                <w:lang w:val="en-US" w:eastAsia="zh-CN"/>
              </w:rPr>
            </w:pPr>
            <w:r>
              <w:rPr>
                <w:rFonts w:hint="eastAsia"/>
                <w:b w:val="0"/>
                <w:bCs/>
                <w:color w:val="000000"/>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5947ED6F">
            <w:pPr>
              <w:pStyle w:val="16"/>
              <w:rPr>
                <w:rFonts w:hint="eastAsia" w:eastAsia="黑体"/>
                <w:b w:val="0"/>
                <w:bCs/>
                <w:color w:val="000000"/>
                <w:szCs w:val="16"/>
                <w:lang w:val="en-US" w:eastAsia="zh-CN"/>
              </w:rPr>
            </w:pPr>
            <w:r>
              <w:rPr>
                <w:rFonts w:hint="eastAsia"/>
                <w:b w:val="0"/>
                <w:bCs/>
                <w:color w:val="000000"/>
                <w:szCs w:val="16"/>
                <w:lang w:val="en-US" w:eastAsia="zh-CN"/>
              </w:rPr>
              <w:t>实验 类型</w:t>
            </w:r>
          </w:p>
        </w:tc>
      </w:tr>
      <w:tr w14:paraId="72F39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67B3AF20">
            <w:pPr>
              <w:pStyle w:val="17"/>
              <w:rPr>
                <w:rFonts w:hint="eastAsia" w:ascii="宋体" w:hAnsi="宋体" w:eastAsia="宋体"/>
                <w:b w:val="0"/>
                <w:bCs/>
                <w:color w:val="000000"/>
                <w:lang w:val="en-US" w:eastAsia="zh-CN"/>
              </w:rPr>
            </w:pPr>
            <w:r>
              <w:rPr>
                <w:rFonts w:hint="eastAsia" w:eastAsia="宋体"/>
                <w:b w:val="0"/>
                <w:bCs/>
                <w:color w:val="000000"/>
                <w:lang w:val="en-US" w:eastAsia="zh-CN"/>
              </w:rPr>
              <w:t>1</w:t>
            </w:r>
          </w:p>
        </w:tc>
        <w:tc>
          <w:tcPr>
            <w:tcW w:w="3021" w:type="dxa"/>
            <w:tcBorders>
              <w:left w:val="single" w:color="auto" w:sz="4" w:space="0"/>
              <w:right w:val="single" w:color="auto" w:sz="4" w:space="0"/>
            </w:tcBorders>
            <w:noWrap w:val="0"/>
            <w:vAlign w:val="center"/>
          </w:tcPr>
          <w:p w14:paraId="1FDCDC18">
            <w:pPr>
              <w:pStyle w:val="17"/>
              <w:rPr>
                <w:rFonts w:hint="eastAsia" w:ascii="宋体" w:hAnsi="宋体" w:eastAsia="宋体" w:cs="Times New Roman"/>
                <w:b w:val="0"/>
                <w:bCs/>
                <w:color w:val="000000"/>
                <w:lang w:val="en-US" w:eastAsia="zh-CN"/>
              </w:rPr>
            </w:pPr>
            <w:r>
              <w:rPr>
                <w:rFonts w:hint="eastAsia" w:ascii="宋体" w:hAnsi="宋体"/>
                <w:b w:val="0"/>
                <w:bCs/>
                <w:color w:val="000000"/>
              </w:rPr>
              <w:t>基本</w:t>
            </w:r>
            <w:r>
              <w:rPr>
                <w:rFonts w:hint="eastAsia" w:ascii="宋体" w:hAnsi="宋体"/>
                <w:b w:val="0"/>
                <w:bCs/>
                <w:color w:val="000000"/>
                <w:lang w:val="en-US" w:eastAsia="zh-CN"/>
              </w:rPr>
              <w:t>技术</w:t>
            </w:r>
            <w:r>
              <w:rPr>
                <w:rFonts w:hint="eastAsia" w:ascii="宋体" w:hAnsi="宋体"/>
                <w:b w:val="0"/>
                <w:bCs/>
                <w:color w:val="000000"/>
              </w:rPr>
              <w:t>动作</w:t>
            </w:r>
            <w:r>
              <w:rPr>
                <w:rFonts w:hint="eastAsia" w:ascii="宋体" w:hAnsi="宋体"/>
                <w:b w:val="0"/>
                <w:bCs/>
                <w:color w:val="000000"/>
                <w:lang w:val="en-US" w:eastAsia="zh-CN"/>
              </w:rPr>
              <w:t>示范</w:t>
            </w:r>
          </w:p>
        </w:tc>
        <w:tc>
          <w:tcPr>
            <w:tcW w:w="3110" w:type="dxa"/>
            <w:tcBorders>
              <w:left w:val="single" w:color="auto" w:sz="4" w:space="0"/>
              <w:right w:val="single" w:color="auto" w:sz="4" w:space="0"/>
            </w:tcBorders>
            <w:noWrap w:val="0"/>
            <w:vAlign w:val="center"/>
          </w:tcPr>
          <w:p w14:paraId="62FAFAA1">
            <w:pPr>
              <w:pStyle w:val="17"/>
              <w:jc w:val="left"/>
              <w:rPr>
                <w:rFonts w:hint="eastAsia" w:ascii="宋体" w:hAnsi="宋体" w:eastAsia="宋体"/>
                <w:b w:val="0"/>
                <w:bCs/>
                <w:color w:val="000000"/>
                <w:lang w:val="en-US" w:eastAsia="zh-CN"/>
              </w:rPr>
            </w:pPr>
            <w:r>
              <w:rPr>
                <w:rFonts w:hint="eastAsia" w:ascii="宋体" w:hAnsi="宋体"/>
                <w:b w:val="0"/>
                <w:bCs/>
                <w:color w:val="000000"/>
              </w:rPr>
              <w:t>掌握</w:t>
            </w:r>
            <w:r>
              <w:rPr>
                <w:rFonts w:hint="eastAsia" w:ascii="宋体" w:hAnsi="宋体"/>
                <w:b w:val="0"/>
                <w:bCs/>
                <w:color w:val="000000"/>
                <w:lang w:eastAsia="zh-CN"/>
              </w:rPr>
              <w:t>游泳</w:t>
            </w:r>
            <w:r>
              <w:rPr>
                <w:rFonts w:hint="eastAsia" w:ascii="宋体" w:hAnsi="宋体"/>
                <w:b w:val="0"/>
                <w:bCs/>
                <w:color w:val="000000"/>
              </w:rPr>
              <w:t>基本动作，提高身体的灵活与协调能力</w:t>
            </w:r>
            <w:r>
              <w:rPr>
                <w:rFonts w:hint="eastAsia" w:ascii="宋体" w:hAnsi="宋体"/>
                <w:b w:val="0"/>
                <w:bCs/>
                <w:color w:val="000000"/>
                <w:lang w:eastAsia="zh-CN"/>
              </w:rPr>
              <w:t>。</w:t>
            </w:r>
          </w:p>
        </w:tc>
        <w:tc>
          <w:tcPr>
            <w:tcW w:w="810" w:type="dxa"/>
            <w:tcBorders>
              <w:left w:val="single" w:color="auto" w:sz="4" w:space="0"/>
              <w:right w:val="single" w:color="auto" w:sz="4" w:space="0"/>
            </w:tcBorders>
            <w:noWrap w:val="0"/>
            <w:vAlign w:val="center"/>
          </w:tcPr>
          <w:p w14:paraId="7FF2EF75">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8</w:t>
            </w:r>
          </w:p>
        </w:tc>
        <w:tc>
          <w:tcPr>
            <w:tcW w:w="758" w:type="dxa"/>
            <w:tcBorders>
              <w:left w:val="single" w:color="auto" w:sz="4" w:space="0"/>
              <w:right w:val="single" w:color="auto" w:sz="4" w:space="0"/>
            </w:tcBorders>
            <w:noWrap w:val="0"/>
            <w:vAlign w:val="center"/>
          </w:tcPr>
          <w:p w14:paraId="72CEAE81">
            <w:pPr>
              <w:pStyle w:val="17"/>
              <w:jc w:val="center"/>
              <w:rPr>
                <w:rFonts w:hint="default" w:ascii="宋体" w:hAnsi="宋体" w:eastAsia="宋体" w:cs="宋体"/>
                <w:b w:val="0"/>
                <w:bCs/>
                <w:color w:val="000000"/>
                <w:sz w:val="21"/>
                <w:szCs w:val="21"/>
                <w:lang w:val="en-US" w:eastAsia="zh-CN" w:bidi="ar-SA"/>
              </w:rPr>
            </w:pPr>
            <w:r>
              <w:rPr>
                <w:rFonts w:hint="default" w:eastAsia="宋体"/>
                <w:b w:val="0"/>
                <w:bCs/>
                <w:color w:val="000000"/>
                <w:lang w:val="en-US" w:eastAsia="zh-CN"/>
              </w:rPr>
              <w:t>①</w:t>
            </w:r>
          </w:p>
        </w:tc>
      </w:tr>
      <w:tr w14:paraId="2D74A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7C5DF9BA">
            <w:pPr>
              <w:pStyle w:val="17"/>
              <w:rPr>
                <w:rFonts w:hint="eastAsia" w:ascii="宋体" w:hAnsi="宋体"/>
                <w:b w:val="0"/>
                <w:bCs/>
                <w:color w:val="000000"/>
                <w:lang w:val="en-US" w:eastAsia="zh-CN"/>
              </w:rPr>
            </w:pPr>
            <w:r>
              <w:rPr>
                <w:rFonts w:hint="eastAsia" w:eastAsia="宋体"/>
                <w:b w:val="0"/>
                <w:bCs/>
                <w:color w:val="000000"/>
                <w:lang w:val="en-US" w:eastAsia="zh-CN"/>
              </w:rPr>
              <w:t>2</w:t>
            </w:r>
          </w:p>
        </w:tc>
        <w:tc>
          <w:tcPr>
            <w:tcW w:w="3021" w:type="dxa"/>
            <w:tcBorders>
              <w:left w:val="single" w:color="auto" w:sz="4" w:space="0"/>
              <w:right w:val="single" w:color="auto" w:sz="4" w:space="0"/>
            </w:tcBorders>
            <w:noWrap w:val="0"/>
            <w:vAlign w:val="center"/>
          </w:tcPr>
          <w:p w14:paraId="1E60BAB6">
            <w:pPr>
              <w:pStyle w:val="17"/>
              <w:rPr>
                <w:rFonts w:hint="default" w:ascii="宋体" w:hAnsi="宋体" w:eastAsia="宋体" w:cs="Times New Roman"/>
                <w:b w:val="0"/>
                <w:bCs/>
                <w:color w:val="000000"/>
                <w:lang w:val="en-US" w:eastAsia="zh-CN"/>
              </w:rPr>
            </w:pPr>
            <w:r>
              <w:rPr>
                <w:rFonts w:hint="eastAsia" w:ascii="宋体" w:hAnsi="宋体" w:cs="Times New Roman"/>
                <w:b w:val="0"/>
                <w:bCs/>
                <w:color w:val="000000"/>
                <w:lang w:val="en-US" w:eastAsia="zh-CN"/>
              </w:rPr>
              <w:t>组织开展游泳技能实践</w:t>
            </w:r>
          </w:p>
        </w:tc>
        <w:tc>
          <w:tcPr>
            <w:tcW w:w="3110" w:type="dxa"/>
            <w:tcBorders>
              <w:left w:val="single" w:color="auto" w:sz="4" w:space="0"/>
              <w:right w:val="single" w:color="auto" w:sz="4" w:space="0"/>
            </w:tcBorders>
            <w:noWrap w:val="0"/>
            <w:vAlign w:val="center"/>
          </w:tcPr>
          <w:p w14:paraId="1C18BD60">
            <w:pPr>
              <w:pStyle w:val="17"/>
              <w:jc w:val="left"/>
              <w:rPr>
                <w:rFonts w:hint="default" w:ascii="宋体" w:hAnsi="宋体" w:eastAsia="宋体"/>
                <w:b w:val="0"/>
                <w:bCs/>
                <w:color w:val="000000"/>
                <w:lang w:val="en-US" w:eastAsia="zh-CN"/>
              </w:rPr>
            </w:pPr>
            <w:r>
              <w:rPr>
                <w:rFonts w:hint="eastAsia" w:ascii="宋体" w:hAnsi="宋体"/>
                <w:b w:val="0"/>
                <w:bCs/>
                <w:color w:val="000000"/>
                <w:lang w:val="en-US" w:eastAsia="zh-CN"/>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50EB8F50">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12</w:t>
            </w:r>
          </w:p>
        </w:tc>
        <w:tc>
          <w:tcPr>
            <w:tcW w:w="758" w:type="dxa"/>
            <w:tcBorders>
              <w:left w:val="single" w:color="auto" w:sz="4" w:space="0"/>
              <w:right w:val="single" w:color="auto" w:sz="4" w:space="0"/>
            </w:tcBorders>
            <w:noWrap w:val="0"/>
            <w:vAlign w:val="center"/>
          </w:tcPr>
          <w:p w14:paraId="3D37CA43">
            <w:pPr>
              <w:pStyle w:val="17"/>
              <w:jc w:val="center"/>
              <w:rPr>
                <w:rFonts w:hint="default" w:ascii="宋体" w:hAnsi="宋体" w:cs="宋体"/>
                <w:b w:val="0"/>
                <w:bCs/>
                <w:color w:val="000000"/>
                <w:sz w:val="21"/>
                <w:szCs w:val="21"/>
                <w:lang w:val="en-US" w:eastAsia="zh-CN" w:bidi="ar-SA"/>
              </w:rPr>
            </w:pPr>
            <w:r>
              <w:rPr>
                <w:rFonts w:hint="eastAsia" w:eastAsia="宋体"/>
                <w:b w:val="0"/>
                <w:bCs/>
                <w:color w:val="000000"/>
                <w:lang w:val="en-US" w:eastAsia="zh-CN"/>
              </w:rPr>
              <w:t>④</w:t>
            </w:r>
          </w:p>
        </w:tc>
      </w:tr>
      <w:tr w14:paraId="79DE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1AC86D89">
            <w:pPr>
              <w:pStyle w:val="17"/>
              <w:rPr>
                <w:rFonts w:hint="default" w:ascii="宋体" w:hAnsi="宋体"/>
                <w:b w:val="0"/>
                <w:bCs/>
                <w:color w:val="000000"/>
                <w:lang w:val="en-US" w:eastAsia="zh-CN"/>
              </w:rPr>
            </w:pPr>
            <w:r>
              <w:rPr>
                <w:rFonts w:hint="eastAsia" w:eastAsia="宋体"/>
                <w:b w:val="0"/>
                <w:bCs/>
                <w:color w:val="000000"/>
                <w:lang w:val="en-US" w:eastAsia="zh-CN"/>
              </w:rPr>
              <w:t>3</w:t>
            </w:r>
          </w:p>
        </w:tc>
        <w:tc>
          <w:tcPr>
            <w:tcW w:w="3021" w:type="dxa"/>
            <w:tcBorders>
              <w:left w:val="single" w:color="auto" w:sz="4" w:space="0"/>
              <w:right w:val="single" w:color="auto" w:sz="4" w:space="0"/>
            </w:tcBorders>
            <w:noWrap w:val="0"/>
            <w:vAlign w:val="center"/>
          </w:tcPr>
          <w:p w14:paraId="388A7D61">
            <w:pPr>
              <w:pStyle w:val="17"/>
              <w:rPr>
                <w:rFonts w:hint="eastAsia" w:ascii="宋体" w:hAnsi="宋体" w:eastAsia="宋体" w:cs="Times New Roman"/>
                <w:b w:val="0"/>
                <w:bCs/>
                <w:color w:val="000000"/>
                <w:lang w:val="en-US" w:eastAsia="zh-CN"/>
              </w:rPr>
            </w:pPr>
            <w:r>
              <w:rPr>
                <w:rFonts w:hint="eastAsia" w:ascii="宋体" w:hAnsi="宋体" w:cs="Times New Roman"/>
                <w:b w:val="0"/>
                <w:bCs/>
                <w:color w:val="000000"/>
                <w:lang w:val="en-US" w:eastAsia="zh-CN"/>
              </w:rPr>
              <w:t>组织</w:t>
            </w:r>
            <w:r>
              <w:rPr>
                <w:rFonts w:hint="eastAsia" w:ascii="宋体" w:hAnsi="宋体" w:cs="Times New Roman"/>
                <w:bCs/>
                <w:color w:val="auto"/>
              </w:rPr>
              <w:t>课内教学竞赛</w:t>
            </w:r>
          </w:p>
        </w:tc>
        <w:tc>
          <w:tcPr>
            <w:tcW w:w="3110" w:type="dxa"/>
            <w:tcBorders>
              <w:left w:val="single" w:color="auto" w:sz="4" w:space="0"/>
              <w:right w:val="single" w:color="auto" w:sz="4" w:space="0"/>
            </w:tcBorders>
            <w:noWrap w:val="0"/>
            <w:vAlign w:val="center"/>
          </w:tcPr>
          <w:p w14:paraId="445D396D">
            <w:pPr>
              <w:pStyle w:val="17"/>
              <w:jc w:val="left"/>
              <w:rPr>
                <w:rFonts w:hint="default" w:ascii="宋体" w:hAnsi="宋体"/>
                <w:b w:val="0"/>
                <w:bCs/>
                <w:color w:val="000000"/>
                <w:lang w:val="en-US"/>
              </w:rPr>
            </w:pPr>
            <w:r>
              <w:rPr>
                <w:rFonts w:hint="eastAsia" w:ascii="Arial" w:hAnsi="Arial" w:cs="Arial"/>
                <w:b w:val="0"/>
                <w:bCs/>
                <w:color w:val="000000"/>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19E13FAC">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8</w:t>
            </w:r>
          </w:p>
        </w:tc>
        <w:tc>
          <w:tcPr>
            <w:tcW w:w="758" w:type="dxa"/>
            <w:tcBorders>
              <w:left w:val="single" w:color="auto" w:sz="4" w:space="0"/>
              <w:right w:val="single" w:color="auto" w:sz="4" w:space="0"/>
            </w:tcBorders>
            <w:noWrap w:val="0"/>
            <w:vAlign w:val="center"/>
          </w:tcPr>
          <w:p w14:paraId="03293AE5">
            <w:pPr>
              <w:pStyle w:val="17"/>
              <w:jc w:val="center"/>
              <w:rPr>
                <w:rFonts w:hint="default" w:ascii="宋体" w:hAnsi="宋体" w:cs="宋体"/>
                <w:b w:val="0"/>
                <w:bCs/>
                <w:color w:val="000000"/>
                <w:sz w:val="21"/>
                <w:szCs w:val="21"/>
                <w:lang w:val="en-US" w:eastAsia="zh-CN" w:bidi="ar-SA"/>
              </w:rPr>
            </w:pPr>
            <w:r>
              <w:rPr>
                <w:rFonts w:hint="default" w:eastAsia="宋体"/>
                <w:b w:val="0"/>
                <w:bCs/>
                <w:color w:val="000000"/>
                <w:lang w:val="en-US" w:eastAsia="zh-CN"/>
              </w:rPr>
              <w:t>②</w:t>
            </w:r>
          </w:p>
        </w:tc>
      </w:tr>
      <w:tr w14:paraId="4669E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6BAF10DC">
            <w:pPr>
              <w:pStyle w:val="17"/>
              <w:rPr>
                <w:rFonts w:hint="eastAsia" w:eastAsia="宋体"/>
                <w:color w:val="000000"/>
                <w:lang w:val="en-US" w:eastAsia="zh-CN"/>
              </w:rPr>
            </w:pPr>
          </w:p>
        </w:tc>
        <w:tc>
          <w:tcPr>
            <w:tcW w:w="3021" w:type="dxa"/>
            <w:tcBorders>
              <w:left w:val="single" w:color="auto" w:sz="4" w:space="0"/>
              <w:right w:val="single" w:color="auto" w:sz="4" w:space="0"/>
            </w:tcBorders>
            <w:noWrap w:val="0"/>
            <w:vAlign w:val="center"/>
          </w:tcPr>
          <w:p w14:paraId="6F52BC87">
            <w:pPr>
              <w:pStyle w:val="17"/>
              <w:rPr>
                <w:rFonts w:hint="default" w:ascii="宋体" w:hAnsi="宋体" w:cs="Times New Roman"/>
                <w:b/>
                <w:bCs/>
                <w:color w:val="000000"/>
                <w:lang w:val="en-US"/>
              </w:rPr>
            </w:pPr>
          </w:p>
        </w:tc>
        <w:tc>
          <w:tcPr>
            <w:tcW w:w="3110" w:type="dxa"/>
            <w:tcBorders>
              <w:left w:val="single" w:color="auto" w:sz="4" w:space="0"/>
              <w:right w:val="single" w:color="auto" w:sz="4" w:space="0"/>
            </w:tcBorders>
            <w:noWrap w:val="0"/>
            <w:vAlign w:val="center"/>
          </w:tcPr>
          <w:p w14:paraId="221E67A3">
            <w:pPr>
              <w:pStyle w:val="17"/>
              <w:rPr>
                <w:rFonts w:hint="default" w:ascii="宋体" w:hAnsi="宋体"/>
                <w:color w:val="000000"/>
                <w:lang w:val="en-US"/>
              </w:rPr>
            </w:pPr>
          </w:p>
        </w:tc>
        <w:tc>
          <w:tcPr>
            <w:tcW w:w="810" w:type="dxa"/>
            <w:tcBorders>
              <w:left w:val="single" w:color="auto" w:sz="4" w:space="0"/>
              <w:right w:val="single" w:color="auto" w:sz="4" w:space="0"/>
            </w:tcBorders>
            <w:noWrap w:val="0"/>
            <w:vAlign w:val="center"/>
          </w:tcPr>
          <w:p w14:paraId="02BE0B63">
            <w:pPr>
              <w:pStyle w:val="17"/>
              <w:jc w:val="center"/>
              <w:rPr>
                <w:rFonts w:hint="default" w:ascii="宋体" w:hAnsi="宋体" w:eastAsia="宋体"/>
                <w:bCs/>
                <w:color w:val="000000"/>
                <w:lang w:val="en-US" w:eastAsia="zh-CN"/>
              </w:rPr>
            </w:pPr>
            <w:r>
              <w:rPr>
                <w:rFonts w:hint="eastAsia" w:ascii="宋体" w:hAnsi="宋体"/>
                <w:bCs/>
                <w:color w:val="000000"/>
                <w:lang w:val="en-US" w:eastAsia="zh-CN"/>
              </w:rPr>
              <w:t>28</w:t>
            </w:r>
          </w:p>
        </w:tc>
        <w:tc>
          <w:tcPr>
            <w:tcW w:w="758" w:type="dxa"/>
            <w:tcBorders>
              <w:left w:val="single" w:color="auto" w:sz="4" w:space="0"/>
              <w:right w:val="single" w:color="auto" w:sz="4" w:space="0"/>
            </w:tcBorders>
            <w:noWrap w:val="0"/>
            <w:vAlign w:val="center"/>
          </w:tcPr>
          <w:p w14:paraId="78E130AB">
            <w:pPr>
              <w:pStyle w:val="17"/>
              <w:jc w:val="center"/>
              <w:rPr>
                <w:rFonts w:hint="eastAsia" w:eastAsia="宋体"/>
                <w:color w:val="000000"/>
                <w:lang w:val="en-US" w:eastAsia="zh-CN"/>
              </w:rPr>
            </w:pPr>
          </w:p>
        </w:tc>
      </w:tr>
    </w:tbl>
    <w:p w14:paraId="395CB107">
      <w:pPr>
        <w:pStyle w:val="20"/>
        <w:numPr>
          <w:ilvl w:val="0"/>
          <w:numId w:val="0"/>
        </w:numPr>
        <w:spacing w:before="163" w:beforeLines="50" w:after="163"/>
        <w:rPr>
          <w:rFonts w:hint="default" w:eastAsia="宋体"/>
          <w:color w:val="000000"/>
          <w:lang w:val="en-US" w:eastAsia="zh-CN"/>
        </w:rPr>
      </w:pPr>
      <w:r>
        <w:rPr>
          <w:rFonts w:hint="default" w:eastAsia="宋体"/>
          <w:color w:val="000000"/>
          <w:lang w:val="en-US" w:eastAsia="zh-CN"/>
        </w:rPr>
        <w:t>实验</w:t>
      </w:r>
      <w:r>
        <w:rPr>
          <w:rFonts w:hint="eastAsia" w:eastAsia="宋体"/>
          <w:color w:val="000000"/>
          <w:lang w:val="en-US" w:eastAsia="zh-CN"/>
        </w:rPr>
        <w:t>类</w:t>
      </w:r>
      <w:r>
        <w:rPr>
          <w:rFonts w:hint="default" w:eastAsia="宋体"/>
          <w:color w:val="000000"/>
          <w:lang w:val="en-US" w:eastAsia="zh-CN"/>
        </w:rPr>
        <w:t>型</w:t>
      </w:r>
      <w:r>
        <w:rPr>
          <w:rFonts w:hint="eastAsia" w:eastAsia="宋体"/>
          <w:color w:val="000000"/>
          <w:lang w:val="en-US" w:eastAsia="zh-CN"/>
        </w:rPr>
        <w:t xml:space="preserve">： </w:t>
      </w:r>
      <w:r>
        <w:rPr>
          <w:rFonts w:hint="default" w:eastAsia="宋体"/>
          <w:color w:val="000000"/>
          <w:lang w:val="en-US" w:eastAsia="zh-CN"/>
        </w:rPr>
        <w:t>①</w:t>
      </w:r>
      <w:r>
        <w:rPr>
          <w:rFonts w:hint="eastAsia" w:eastAsia="宋体"/>
          <w:color w:val="000000"/>
          <w:lang w:val="en-US" w:eastAsia="zh-CN"/>
        </w:rPr>
        <w:t>演</w:t>
      </w:r>
      <w:r>
        <w:rPr>
          <w:rFonts w:hint="default" w:eastAsia="宋体"/>
          <w:color w:val="000000"/>
          <w:lang w:val="en-US" w:eastAsia="zh-CN"/>
        </w:rPr>
        <w:t>示型</w:t>
      </w:r>
      <w:r>
        <w:rPr>
          <w:rFonts w:hint="eastAsia" w:eastAsia="宋体"/>
          <w:color w:val="000000"/>
          <w:lang w:val="en-US" w:eastAsia="zh-CN"/>
        </w:rPr>
        <w:t xml:space="preserve"> </w:t>
      </w:r>
      <w:r>
        <w:rPr>
          <w:rFonts w:hint="default" w:eastAsia="宋体"/>
          <w:color w:val="000000"/>
          <w:lang w:val="en-US" w:eastAsia="zh-CN"/>
        </w:rPr>
        <w:t>②验证型</w:t>
      </w:r>
      <w:r>
        <w:rPr>
          <w:rFonts w:hint="eastAsia" w:eastAsia="宋体"/>
          <w:color w:val="000000"/>
          <w:lang w:val="en-US" w:eastAsia="zh-CN"/>
        </w:rPr>
        <w:t xml:space="preserve"> </w:t>
      </w:r>
      <w:r>
        <w:rPr>
          <w:rFonts w:hint="default" w:eastAsia="宋体"/>
          <w:color w:val="000000"/>
          <w:lang w:val="en-US" w:eastAsia="zh-CN"/>
        </w:rPr>
        <w:t>③设计型</w:t>
      </w:r>
      <w:r>
        <w:rPr>
          <w:rFonts w:hint="eastAsia" w:eastAsia="宋体"/>
          <w:color w:val="000000"/>
          <w:lang w:val="en-US" w:eastAsia="zh-CN"/>
        </w:rPr>
        <w:t xml:space="preserve"> ④综合</w:t>
      </w:r>
      <w:r>
        <w:rPr>
          <w:rFonts w:hint="default" w:eastAsia="宋体"/>
          <w:color w:val="000000"/>
          <w:lang w:val="en-US" w:eastAsia="zh-CN"/>
        </w:rPr>
        <w:t>型</w:t>
      </w:r>
    </w:p>
    <w:p w14:paraId="44F5041F">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1F0E7C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7FFAFE5F">
            <w:pPr>
              <w:widowControl/>
              <w:ind w:firstLine="420" w:firstLineChars="200"/>
              <w:jc w:val="left"/>
              <w:rPr>
                <w:rFonts w:cs="仿宋_GB2312" w:asciiTheme="minorEastAsia" w:hAnsiTheme="minorEastAsia" w:eastAsiaTheme="minorEastAsia"/>
                <w:sz w:val="21"/>
                <w:szCs w:val="20"/>
              </w:rPr>
            </w:pPr>
            <w:r>
              <w:rPr>
                <w:rFonts w:hint="eastAsia" w:cs="仿宋_GB2312" w:asciiTheme="minorEastAsia" w:hAnsiTheme="minorEastAsia" w:eastAsiaTheme="minorEastAsia"/>
                <w:sz w:val="21"/>
                <w:szCs w:val="20"/>
              </w:rPr>
              <w:t>根据</w:t>
            </w:r>
            <w:r>
              <w:rPr>
                <w:rFonts w:cs="仿宋_GB2312" w:asciiTheme="minorEastAsia" w:hAnsiTheme="minorEastAsia" w:eastAsiaTheme="minorEastAsia"/>
                <w:sz w:val="21"/>
                <w:szCs w:val="20"/>
              </w:rPr>
              <w:t>学校</w:t>
            </w:r>
            <w:r>
              <w:rPr>
                <w:rFonts w:hint="eastAsia" w:cs="仿宋_GB2312" w:asciiTheme="minorEastAsia" w:hAnsiTheme="minorEastAsia" w:eastAsiaTheme="minorEastAsia"/>
                <w:sz w:val="21"/>
                <w:szCs w:val="20"/>
              </w:rPr>
              <w:t>人才培养</w:t>
            </w:r>
            <w:r>
              <w:rPr>
                <w:rFonts w:cs="仿宋_GB2312" w:asciiTheme="minorEastAsia" w:hAnsiTheme="minorEastAsia" w:eastAsiaTheme="minorEastAsia"/>
                <w:sz w:val="21"/>
                <w:szCs w:val="20"/>
              </w:rPr>
              <w:t>八大核心素养培养要求和思想政治教育目标，</w:t>
            </w:r>
            <w:r>
              <w:rPr>
                <w:rFonts w:hint="eastAsia" w:cs="仿宋_GB2312" w:asciiTheme="minorEastAsia" w:hAnsiTheme="minorEastAsia" w:eastAsiaTheme="minorEastAsia"/>
                <w:sz w:val="21"/>
                <w:szCs w:val="20"/>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sz w:val="21"/>
                <w:szCs w:val="20"/>
              </w:rPr>
              <w:t>通过实践活动形成将体育课程教学内容向思想政治教育潜移默化的过渡能力，即将思想政治教育巧妙地融</w:t>
            </w:r>
            <w:r>
              <w:rPr>
                <w:rFonts w:hint="eastAsia" w:cs="仿宋_GB2312" w:asciiTheme="minorEastAsia" w:hAnsiTheme="minorEastAsia" w:eastAsiaTheme="minorEastAsia"/>
                <w:sz w:val="21"/>
                <w:szCs w:val="20"/>
              </w:rPr>
              <w:t>入</w:t>
            </w:r>
            <w:r>
              <w:rPr>
                <w:rFonts w:cs="仿宋_GB2312" w:asciiTheme="minorEastAsia" w:hAnsiTheme="minorEastAsia" w:eastAsiaTheme="minorEastAsia"/>
                <w:sz w:val="21"/>
                <w:szCs w:val="20"/>
              </w:rPr>
              <w:t>体育课堂教学，通过改进教学内容使学生切身感受到体育的魅力和自我价值的实现，实现“育体”与“育心”、“育人”的结合，通过体育塑造心灵、健全人格。</w:t>
            </w:r>
          </w:p>
          <w:p w14:paraId="2BA1791B">
            <w:pPr>
              <w:widowControl w:val="0"/>
              <w:spacing w:line="340" w:lineRule="atLeast"/>
              <w:ind w:firstLine="480"/>
              <w:jc w:val="both"/>
              <w:rPr>
                <w:rFonts w:ascii="仿宋_GB2312" w:eastAsia="仿宋_GB2312" w:cs="仿宋_GB2312"/>
                <w:color w:val="000000"/>
              </w:rPr>
            </w:pPr>
            <w:r>
              <w:rPr>
                <w:rFonts w:cs="仿宋_GB2312" w:asciiTheme="minorEastAsia" w:hAnsiTheme="minorEastAsia" w:eastAsiaTheme="minorEastAsia"/>
                <w:sz w:val="21"/>
                <w:szCs w:val="20"/>
              </w:rPr>
              <w:t>重点挖掘游泳课程中所蕴含的思政元素,去摸索游泳课程与课程思政之间的相通性,有效地融入其中,让学生切身体会到游泳技能的学习,并不仅仅是学会、还要学好、更要学精,提升他们的思想境界,培养他们的竞技精神,为推动"全民健身"、"健康中国"贡献自己的力量。在课程思政建设的推进过程中,构建科学合理的制度与教学体系，依据游泳课程思政建设的具体目标和计划,制定合理规范的考核指标评价体系,形成"以评促改,以评促进"的课程思政建设效果，将以往教学的普遍性凝聚为特殊性,通过个体的榜样示范,激发集体的求知兴趣。例如,对于游泳技术教学的传授,在课前采用溺水事故的发生,救人案例的出现,来激发学生对学好游泳课的强烈欲望,在课中及时指导学生动作姿势的变化,运用优秀学生的个别案列,来激励大家对游泳技术动作的掌握。在课后,强调对生命安全的重视,以此来凸显游泳课中思政教育的至关重要性。</w:t>
            </w:r>
          </w:p>
        </w:tc>
      </w:tr>
    </w:tbl>
    <w:p w14:paraId="2DB25427">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03AB5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3FD6BFBB">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570EA70C">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535CCDBE">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4961B743">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50E225E1">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20571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6BEE03AA">
            <w:pPr>
              <w:widowControl w:val="0"/>
              <w:snapToGrid w:val="0"/>
              <w:jc w:val="center"/>
              <w:rPr>
                <w:rFonts w:ascii="黑体" w:hAnsi="黑体" w:eastAsia="黑体"/>
                <w:bCs/>
                <w:sz w:val="21"/>
                <w:szCs w:val="21"/>
              </w:rPr>
            </w:pPr>
          </w:p>
        </w:tc>
        <w:tc>
          <w:tcPr>
            <w:tcW w:w="709" w:type="dxa"/>
            <w:vMerge w:val="continue"/>
          </w:tcPr>
          <w:p w14:paraId="524FCEE1">
            <w:pPr>
              <w:pStyle w:val="19"/>
              <w:widowControl w:val="0"/>
              <w:jc w:val="both"/>
              <w:rPr>
                <w:rFonts w:ascii="黑体" w:hAnsi="黑体"/>
                <w:bCs/>
                <w:sz w:val="21"/>
                <w:szCs w:val="21"/>
              </w:rPr>
            </w:pPr>
          </w:p>
        </w:tc>
        <w:tc>
          <w:tcPr>
            <w:tcW w:w="2353" w:type="dxa"/>
            <w:vMerge w:val="continue"/>
            <w:tcBorders>
              <w:right w:val="double" w:color="auto" w:sz="4" w:space="0"/>
            </w:tcBorders>
          </w:tcPr>
          <w:p w14:paraId="0E7DD2B6">
            <w:pPr>
              <w:pStyle w:val="19"/>
              <w:widowControl w:val="0"/>
              <w:jc w:val="both"/>
              <w:rPr>
                <w:rFonts w:ascii="黑体" w:hAnsi="黑体"/>
                <w:bCs/>
                <w:sz w:val="21"/>
                <w:szCs w:val="21"/>
              </w:rPr>
            </w:pPr>
          </w:p>
        </w:tc>
        <w:tc>
          <w:tcPr>
            <w:tcW w:w="612" w:type="dxa"/>
            <w:tcBorders>
              <w:left w:val="double" w:color="auto" w:sz="4" w:space="0"/>
            </w:tcBorders>
            <w:vAlign w:val="center"/>
          </w:tcPr>
          <w:p w14:paraId="2C9FC67D">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7516DD12">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28A5FE09">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67195217">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78D03E2B">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37D354B2">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7CF7DB85">
            <w:pPr>
              <w:pStyle w:val="19"/>
              <w:widowControl w:val="0"/>
              <w:spacing w:line="240" w:lineRule="auto"/>
              <w:jc w:val="center"/>
              <w:rPr>
                <w:rFonts w:ascii="黑体" w:hAnsi="黑体"/>
                <w:bCs/>
                <w:sz w:val="21"/>
                <w:szCs w:val="21"/>
              </w:rPr>
            </w:pPr>
          </w:p>
        </w:tc>
      </w:tr>
      <w:tr w14:paraId="0F59D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45496AF">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573CDF64">
            <w:pPr>
              <w:pStyle w:val="17"/>
              <w:widowControl w:val="0"/>
              <w:rPr>
                <w:rFonts w:asciiTheme="minorEastAsia" w:hAnsiTheme="minorEastAsia" w:eastAsiaTheme="minorEastAsia"/>
                <w:szCs w:val="20"/>
              </w:rPr>
            </w:pPr>
            <w:r>
              <w:rPr>
                <w:rFonts w:hint="eastAsia" w:asciiTheme="minorEastAsia" w:hAnsiTheme="minorEastAsia" w:eastAsiaTheme="minorEastAsia"/>
                <w:szCs w:val="20"/>
              </w:rPr>
              <w:t>4</w:t>
            </w:r>
            <w:r>
              <w:rPr>
                <w:rFonts w:asciiTheme="minorEastAsia" w:hAnsiTheme="minorEastAsia" w:eastAsiaTheme="minorEastAsia"/>
                <w:szCs w:val="20"/>
              </w:rPr>
              <w:t>0%</w:t>
            </w:r>
          </w:p>
        </w:tc>
        <w:tc>
          <w:tcPr>
            <w:tcW w:w="2353" w:type="dxa"/>
            <w:tcBorders>
              <w:right w:val="double" w:color="auto" w:sz="4" w:space="0"/>
            </w:tcBorders>
            <w:vAlign w:val="center"/>
          </w:tcPr>
          <w:p w14:paraId="75F0DD31">
            <w:pPr>
              <w:pStyle w:val="17"/>
              <w:widowControl w:val="0"/>
              <w:rPr>
                <w:rFonts w:asciiTheme="minorEastAsia" w:hAnsiTheme="minorEastAsia" w:eastAsiaTheme="minorEastAsia"/>
                <w:szCs w:val="20"/>
              </w:rPr>
            </w:pPr>
            <w:r>
              <w:rPr>
                <w:rFonts w:hint="eastAsia" w:ascii="宋体" w:hAnsi="宋体" w:cs="Arial"/>
                <w:lang w:eastAsia="zh-CN"/>
              </w:rPr>
              <w:t>游泳</w:t>
            </w:r>
            <w:r>
              <w:rPr>
                <w:rFonts w:hint="eastAsia" w:ascii="宋体" w:hAnsi="宋体" w:cs="Arial"/>
              </w:rPr>
              <w:t>专项</w:t>
            </w:r>
            <w:r>
              <w:rPr>
                <w:rFonts w:hint="eastAsia" w:ascii="宋体" w:hAnsi="宋体" w:cs="Arial"/>
                <w:lang w:eastAsia="zh-CN"/>
              </w:rPr>
              <w:t>评价</w:t>
            </w:r>
          </w:p>
        </w:tc>
        <w:tc>
          <w:tcPr>
            <w:tcW w:w="612" w:type="dxa"/>
            <w:tcBorders>
              <w:left w:val="double" w:color="auto" w:sz="4" w:space="0"/>
            </w:tcBorders>
            <w:vAlign w:val="center"/>
          </w:tcPr>
          <w:p w14:paraId="4B92175C">
            <w:pPr>
              <w:pStyle w:val="17"/>
              <w:widowControl w:val="0"/>
              <w:rPr>
                <w:rFonts w:asciiTheme="minorEastAsia" w:hAnsiTheme="minorEastAsia" w:eastAsiaTheme="minorEastAsia"/>
                <w:szCs w:val="20"/>
              </w:rPr>
            </w:pPr>
            <w:r>
              <w:rPr>
                <w:rFonts w:ascii="宋体" w:hAnsi="宋体"/>
              </w:rPr>
              <w:t>20</w:t>
            </w:r>
          </w:p>
        </w:tc>
        <w:tc>
          <w:tcPr>
            <w:tcW w:w="612" w:type="dxa"/>
            <w:vAlign w:val="center"/>
          </w:tcPr>
          <w:p w14:paraId="13C250FB">
            <w:pPr>
              <w:pStyle w:val="17"/>
              <w:widowControl w:val="0"/>
              <w:rPr>
                <w:rFonts w:asciiTheme="minorEastAsia" w:hAnsiTheme="minorEastAsia" w:eastAsiaTheme="minorEastAsia"/>
                <w:szCs w:val="20"/>
              </w:rPr>
            </w:pPr>
            <w:r>
              <w:rPr>
                <w:rFonts w:ascii="宋体" w:hAnsi="宋体"/>
              </w:rPr>
              <w:t>10</w:t>
            </w:r>
          </w:p>
        </w:tc>
        <w:tc>
          <w:tcPr>
            <w:tcW w:w="612" w:type="dxa"/>
            <w:vAlign w:val="center"/>
          </w:tcPr>
          <w:p w14:paraId="39ECE689">
            <w:pPr>
              <w:pStyle w:val="17"/>
              <w:widowControl w:val="0"/>
              <w:rPr>
                <w:rFonts w:asciiTheme="minorEastAsia" w:hAnsiTheme="minorEastAsia" w:eastAsiaTheme="minorEastAsia"/>
                <w:szCs w:val="20"/>
              </w:rPr>
            </w:pPr>
            <w:r>
              <w:rPr>
                <w:rFonts w:hint="eastAsia" w:ascii="宋体" w:hAnsi="宋体"/>
              </w:rPr>
              <w:t>4</w:t>
            </w:r>
            <w:r>
              <w:rPr>
                <w:rFonts w:ascii="宋体" w:hAnsi="宋体"/>
              </w:rPr>
              <w:t>0</w:t>
            </w:r>
          </w:p>
        </w:tc>
        <w:tc>
          <w:tcPr>
            <w:tcW w:w="612" w:type="dxa"/>
            <w:vAlign w:val="center"/>
          </w:tcPr>
          <w:p w14:paraId="1B839C7D">
            <w:pPr>
              <w:pStyle w:val="17"/>
              <w:widowControl w:val="0"/>
              <w:rPr>
                <w:rFonts w:asciiTheme="minorEastAsia" w:hAnsiTheme="minorEastAsia" w:eastAsiaTheme="minorEastAsia"/>
                <w:szCs w:val="20"/>
              </w:rPr>
            </w:pPr>
            <w:r>
              <w:rPr>
                <w:rFonts w:hint="eastAsia" w:ascii="宋体" w:hAnsi="宋体"/>
              </w:rPr>
              <w:t>1</w:t>
            </w:r>
            <w:r>
              <w:rPr>
                <w:rFonts w:ascii="宋体" w:hAnsi="宋体"/>
              </w:rPr>
              <w:t>0</w:t>
            </w:r>
          </w:p>
        </w:tc>
        <w:tc>
          <w:tcPr>
            <w:tcW w:w="612" w:type="dxa"/>
            <w:vAlign w:val="center"/>
          </w:tcPr>
          <w:p w14:paraId="5FDBBBF3">
            <w:pPr>
              <w:pStyle w:val="17"/>
              <w:widowControl w:val="0"/>
              <w:rPr>
                <w:rFonts w:asciiTheme="minorEastAsia" w:hAnsiTheme="minorEastAsia" w:eastAsiaTheme="minorEastAsia"/>
                <w:szCs w:val="20"/>
              </w:rPr>
            </w:pPr>
            <w:r>
              <w:rPr>
                <w:rFonts w:hint="eastAsia" w:ascii="宋体" w:hAnsi="宋体"/>
              </w:rPr>
              <w:t>1</w:t>
            </w:r>
            <w:r>
              <w:rPr>
                <w:rFonts w:ascii="宋体" w:hAnsi="宋体"/>
              </w:rPr>
              <w:t>0</w:t>
            </w:r>
          </w:p>
        </w:tc>
        <w:tc>
          <w:tcPr>
            <w:tcW w:w="612" w:type="dxa"/>
            <w:vAlign w:val="center"/>
          </w:tcPr>
          <w:p w14:paraId="61A69375">
            <w:pPr>
              <w:pStyle w:val="17"/>
              <w:widowControl w:val="0"/>
              <w:rPr>
                <w:rFonts w:asciiTheme="minorEastAsia" w:hAnsiTheme="minorEastAsia" w:eastAsiaTheme="minorEastAsia"/>
                <w:szCs w:val="20"/>
              </w:rPr>
            </w:pPr>
            <w:r>
              <w:rPr>
                <w:rFonts w:hint="eastAsia" w:ascii="宋体" w:hAnsi="宋体"/>
              </w:rPr>
              <w:t>1</w:t>
            </w:r>
            <w:r>
              <w:rPr>
                <w:rFonts w:ascii="宋体" w:hAnsi="宋体"/>
              </w:rPr>
              <w:t>0</w:t>
            </w:r>
          </w:p>
        </w:tc>
        <w:tc>
          <w:tcPr>
            <w:tcW w:w="706" w:type="dxa"/>
            <w:tcBorders>
              <w:right w:val="single" w:color="auto" w:sz="12" w:space="0"/>
            </w:tcBorders>
            <w:vAlign w:val="center"/>
          </w:tcPr>
          <w:p w14:paraId="543239F2">
            <w:pPr>
              <w:pStyle w:val="17"/>
              <w:widowControl w:val="0"/>
              <w:rPr>
                <w:rFonts w:asciiTheme="minorEastAsia" w:hAnsiTheme="minorEastAsia" w:eastAsiaTheme="minorEastAsia"/>
                <w:szCs w:val="20"/>
              </w:rPr>
            </w:pPr>
            <w:r>
              <w:rPr>
                <w:rFonts w:hint="eastAsia" w:ascii="宋体" w:hAnsi="宋体"/>
              </w:rPr>
              <w:t>1</w:t>
            </w:r>
            <w:r>
              <w:rPr>
                <w:rFonts w:ascii="宋体" w:hAnsi="宋体"/>
              </w:rPr>
              <w:t>00</w:t>
            </w:r>
          </w:p>
        </w:tc>
      </w:tr>
      <w:tr w14:paraId="1F030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C10E30E">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3C2002B7">
            <w:pPr>
              <w:pStyle w:val="17"/>
              <w:widowControl w:val="0"/>
              <w:rPr>
                <w:rFonts w:asciiTheme="minorEastAsia" w:hAnsiTheme="minorEastAsia" w:eastAsiaTheme="minorEastAsia"/>
                <w:szCs w:val="20"/>
              </w:rPr>
            </w:pPr>
            <w:r>
              <w:rPr>
                <w:rFonts w:hint="eastAsia" w:asciiTheme="minorEastAsia" w:hAnsiTheme="minorEastAsia" w:eastAsiaTheme="minorEastAsia"/>
                <w:szCs w:val="20"/>
              </w:rPr>
              <w:t>2</w:t>
            </w:r>
            <w:r>
              <w:rPr>
                <w:rFonts w:asciiTheme="minorEastAsia" w:hAnsiTheme="minorEastAsia" w:eastAsiaTheme="minorEastAsia"/>
                <w:szCs w:val="20"/>
              </w:rPr>
              <w:t>0%</w:t>
            </w:r>
          </w:p>
        </w:tc>
        <w:tc>
          <w:tcPr>
            <w:tcW w:w="2353" w:type="dxa"/>
            <w:tcBorders>
              <w:right w:val="double" w:color="auto" w:sz="4" w:space="0"/>
            </w:tcBorders>
            <w:vAlign w:val="center"/>
          </w:tcPr>
          <w:p w14:paraId="71A99F17">
            <w:pPr>
              <w:pStyle w:val="17"/>
              <w:widowControl w:val="0"/>
              <w:rPr>
                <w:rFonts w:asciiTheme="minorEastAsia" w:hAnsiTheme="minorEastAsia" w:eastAsiaTheme="minorEastAsia"/>
                <w:szCs w:val="20"/>
              </w:rPr>
            </w:pPr>
            <w:r>
              <w:rPr>
                <w:rFonts w:ascii="宋体" w:hAnsi="宋体" w:cs="Arial"/>
              </w:rPr>
              <w:t>考勤、检查着装、课堂练习评价</w:t>
            </w:r>
          </w:p>
        </w:tc>
        <w:tc>
          <w:tcPr>
            <w:tcW w:w="612" w:type="dxa"/>
            <w:tcBorders>
              <w:left w:val="double" w:color="auto" w:sz="4" w:space="0"/>
            </w:tcBorders>
            <w:vAlign w:val="center"/>
          </w:tcPr>
          <w:p w14:paraId="795983D2">
            <w:pPr>
              <w:pStyle w:val="17"/>
              <w:widowControl w:val="0"/>
              <w:rPr>
                <w:rFonts w:asciiTheme="minorEastAsia" w:hAnsiTheme="minorEastAsia" w:eastAsiaTheme="minorEastAsia"/>
                <w:szCs w:val="20"/>
              </w:rPr>
            </w:pPr>
            <w:r>
              <w:rPr>
                <w:rFonts w:hint="eastAsia" w:ascii="宋体" w:hAnsi="宋体"/>
                <w:lang w:val="en-US" w:eastAsia="zh-CN"/>
              </w:rPr>
              <w:t>3</w:t>
            </w:r>
            <w:r>
              <w:rPr>
                <w:rFonts w:hint="eastAsia" w:ascii="宋体" w:hAnsi="宋体"/>
              </w:rPr>
              <w:t>0</w:t>
            </w:r>
          </w:p>
        </w:tc>
        <w:tc>
          <w:tcPr>
            <w:tcW w:w="612" w:type="dxa"/>
            <w:vAlign w:val="center"/>
          </w:tcPr>
          <w:p w14:paraId="3D55970D">
            <w:pPr>
              <w:pStyle w:val="17"/>
              <w:widowControl w:val="0"/>
              <w:rPr>
                <w:rFonts w:asciiTheme="minorEastAsia" w:hAnsiTheme="minorEastAsia" w:eastAsiaTheme="minorEastAsia"/>
                <w:szCs w:val="20"/>
              </w:rPr>
            </w:pPr>
            <w:r>
              <w:rPr>
                <w:rFonts w:hint="eastAsia" w:ascii="宋体" w:hAnsi="宋体"/>
              </w:rPr>
              <w:t>0</w:t>
            </w:r>
          </w:p>
        </w:tc>
        <w:tc>
          <w:tcPr>
            <w:tcW w:w="612" w:type="dxa"/>
            <w:vAlign w:val="center"/>
          </w:tcPr>
          <w:p w14:paraId="51D1E21F">
            <w:pPr>
              <w:pStyle w:val="17"/>
              <w:widowControl w:val="0"/>
              <w:rPr>
                <w:rFonts w:asciiTheme="minorEastAsia" w:hAnsiTheme="minorEastAsia" w:eastAsiaTheme="minorEastAsia"/>
                <w:szCs w:val="20"/>
              </w:rPr>
            </w:pPr>
            <w:r>
              <w:rPr>
                <w:rFonts w:hint="eastAsia" w:ascii="宋体" w:hAnsi="宋体"/>
              </w:rPr>
              <w:t>50</w:t>
            </w:r>
          </w:p>
        </w:tc>
        <w:tc>
          <w:tcPr>
            <w:tcW w:w="612" w:type="dxa"/>
            <w:vAlign w:val="center"/>
          </w:tcPr>
          <w:p w14:paraId="6197BEE6">
            <w:pPr>
              <w:pStyle w:val="17"/>
              <w:widowControl w:val="0"/>
              <w:rPr>
                <w:rFonts w:asciiTheme="minorEastAsia" w:hAnsiTheme="minorEastAsia" w:eastAsiaTheme="minorEastAsia"/>
                <w:szCs w:val="20"/>
              </w:rPr>
            </w:pPr>
            <w:r>
              <w:rPr>
                <w:rFonts w:hint="eastAsia" w:ascii="宋体" w:hAnsi="宋体"/>
              </w:rPr>
              <w:t>0</w:t>
            </w:r>
          </w:p>
        </w:tc>
        <w:tc>
          <w:tcPr>
            <w:tcW w:w="612" w:type="dxa"/>
            <w:vAlign w:val="center"/>
          </w:tcPr>
          <w:p w14:paraId="555471B4">
            <w:pPr>
              <w:pStyle w:val="17"/>
              <w:widowControl w:val="0"/>
              <w:rPr>
                <w:rFonts w:asciiTheme="minorEastAsia" w:hAnsiTheme="minorEastAsia" w:eastAsiaTheme="minorEastAsia"/>
                <w:szCs w:val="20"/>
              </w:rPr>
            </w:pPr>
            <w:r>
              <w:rPr>
                <w:rFonts w:hint="eastAsia" w:ascii="宋体" w:hAnsi="宋体"/>
              </w:rPr>
              <w:t>0</w:t>
            </w:r>
          </w:p>
        </w:tc>
        <w:tc>
          <w:tcPr>
            <w:tcW w:w="612" w:type="dxa"/>
            <w:vAlign w:val="center"/>
          </w:tcPr>
          <w:p w14:paraId="413C09F4">
            <w:pPr>
              <w:pStyle w:val="17"/>
              <w:widowControl w:val="0"/>
              <w:rPr>
                <w:rFonts w:asciiTheme="minorEastAsia" w:hAnsiTheme="minorEastAsia" w:eastAsiaTheme="minorEastAsia"/>
                <w:szCs w:val="20"/>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50E52ED1">
            <w:pPr>
              <w:pStyle w:val="17"/>
              <w:widowControl w:val="0"/>
              <w:rPr>
                <w:rFonts w:asciiTheme="minorEastAsia" w:hAnsiTheme="minorEastAsia" w:eastAsiaTheme="minorEastAsia"/>
                <w:szCs w:val="20"/>
              </w:rPr>
            </w:pPr>
            <w:r>
              <w:rPr>
                <w:rFonts w:hint="eastAsia" w:ascii="宋体" w:hAnsi="宋体"/>
              </w:rPr>
              <w:t>1</w:t>
            </w:r>
            <w:r>
              <w:rPr>
                <w:rFonts w:ascii="宋体" w:hAnsi="宋体"/>
              </w:rPr>
              <w:t>00</w:t>
            </w:r>
          </w:p>
        </w:tc>
      </w:tr>
      <w:tr w14:paraId="545F8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B8F1F73">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19DA1632">
            <w:pPr>
              <w:pStyle w:val="17"/>
              <w:widowControl w:val="0"/>
              <w:rPr>
                <w:rFonts w:asciiTheme="minorEastAsia" w:hAnsiTheme="minorEastAsia" w:eastAsiaTheme="minorEastAsia"/>
                <w:szCs w:val="20"/>
              </w:rPr>
            </w:pPr>
            <w:r>
              <w:rPr>
                <w:rFonts w:hint="eastAsia" w:asciiTheme="minorEastAsia" w:hAnsiTheme="minorEastAsia" w:eastAsiaTheme="minorEastAsia"/>
                <w:szCs w:val="20"/>
              </w:rPr>
              <w:t>2</w:t>
            </w:r>
            <w:r>
              <w:rPr>
                <w:rFonts w:asciiTheme="minorEastAsia" w:hAnsiTheme="minorEastAsia" w:eastAsiaTheme="minorEastAsia"/>
                <w:szCs w:val="20"/>
              </w:rPr>
              <w:t>0%</w:t>
            </w:r>
          </w:p>
        </w:tc>
        <w:tc>
          <w:tcPr>
            <w:tcW w:w="2353" w:type="dxa"/>
            <w:tcBorders>
              <w:right w:val="double" w:color="auto" w:sz="4" w:space="0"/>
            </w:tcBorders>
            <w:vAlign w:val="center"/>
          </w:tcPr>
          <w:p w14:paraId="380A5BD7">
            <w:pPr>
              <w:pStyle w:val="17"/>
              <w:widowControl w:val="0"/>
              <w:rPr>
                <w:rFonts w:asciiTheme="minorEastAsia" w:hAnsiTheme="minorEastAsia" w:eastAsiaTheme="minorEastAsia"/>
                <w:szCs w:val="20"/>
              </w:rPr>
            </w:pPr>
            <w:r>
              <w:rPr>
                <w:rFonts w:hint="eastAsia" w:ascii="宋体" w:hAnsi="宋体"/>
              </w:rPr>
              <w:t>《国家学生体质健康标准》测试评价</w:t>
            </w:r>
          </w:p>
        </w:tc>
        <w:tc>
          <w:tcPr>
            <w:tcW w:w="612" w:type="dxa"/>
            <w:tcBorders>
              <w:left w:val="double" w:color="auto" w:sz="4" w:space="0"/>
            </w:tcBorders>
            <w:vAlign w:val="center"/>
          </w:tcPr>
          <w:p w14:paraId="667891DC">
            <w:pPr>
              <w:pStyle w:val="17"/>
              <w:widowControl w:val="0"/>
              <w:rPr>
                <w:rFonts w:asciiTheme="minorEastAsia" w:hAnsiTheme="minorEastAsia" w:eastAsiaTheme="minorEastAsia"/>
                <w:szCs w:val="20"/>
              </w:rPr>
            </w:pPr>
            <w:r>
              <w:rPr>
                <w:rFonts w:hint="eastAsia" w:ascii="宋体" w:hAnsi="宋体"/>
              </w:rPr>
              <w:t>20</w:t>
            </w:r>
          </w:p>
        </w:tc>
        <w:tc>
          <w:tcPr>
            <w:tcW w:w="612" w:type="dxa"/>
            <w:vAlign w:val="center"/>
          </w:tcPr>
          <w:p w14:paraId="0D22D55D">
            <w:pPr>
              <w:pStyle w:val="17"/>
              <w:widowControl w:val="0"/>
              <w:rPr>
                <w:rFonts w:asciiTheme="minorEastAsia" w:hAnsiTheme="minorEastAsia" w:eastAsiaTheme="minorEastAsia"/>
                <w:szCs w:val="20"/>
              </w:rPr>
            </w:pPr>
            <w:r>
              <w:rPr>
                <w:rFonts w:hint="eastAsia" w:ascii="宋体" w:hAnsi="宋体"/>
              </w:rPr>
              <w:t>20</w:t>
            </w:r>
          </w:p>
        </w:tc>
        <w:tc>
          <w:tcPr>
            <w:tcW w:w="612" w:type="dxa"/>
            <w:vAlign w:val="center"/>
          </w:tcPr>
          <w:p w14:paraId="51F8DC95">
            <w:pPr>
              <w:pStyle w:val="17"/>
              <w:widowControl w:val="0"/>
              <w:rPr>
                <w:rFonts w:asciiTheme="minorEastAsia" w:hAnsiTheme="minorEastAsia" w:eastAsiaTheme="minorEastAsia"/>
                <w:szCs w:val="20"/>
              </w:rPr>
            </w:pPr>
            <w:r>
              <w:rPr>
                <w:rFonts w:hint="eastAsia" w:ascii="宋体" w:hAnsi="宋体"/>
              </w:rPr>
              <w:t>0</w:t>
            </w:r>
          </w:p>
        </w:tc>
        <w:tc>
          <w:tcPr>
            <w:tcW w:w="612" w:type="dxa"/>
            <w:vAlign w:val="center"/>
          </w:tcPr>
          <w:p w14:paraId="7C8AA7F4">
            <w:pPr>
              <w:pStyle w:val="17"/>
              <w:widowControl w:val="0"/>
              <w:rPr>
                <w:rFonts w:asciiTheme="minorEastAsia" w:hAnsiTheme="minorEastAsia" w:eastAsiaTheme="minorEastAsia"/>
                <w:szCs w:val="20"/>
              </w:rPr>
            </w:pPr>
            <w:r>
              <w:rPr>
                <w:rFonts w:hint="eastAsia" w:ascii="宋体" w:hAnsi="宋体"/>
              </w:rPr>
              <w:t>20</w:t>
            </w:r>
          </w:p>
        </w:tc>
        <w:tc>
          <w:tcPr>
            <w:tcW w:w="612" w:type="dxa"/>
            <w:vAlign w:val="center"/>
          </w:tcPr>
          <w:p w14:paraId="3C3120C7">
            <w:pPr>
              <w:pStyle w:val="17"/>
              <w:widowControl w:val="0"/>
              <w:rPr>
                <w:rFonts w:asciiTheme="minorEastAsia" w:hAnsiTheme="minorEastAsia" w:eastAsiaTheme="minorEastAsia"/>
                <w:szCs w:val="20"/>
              </w:rPr>
            </w:pPr>
            <w:r>
              <w:rPr>
                <w:rFonts w:hint="eastAsia" w:ascii="宋体" w:hAnsi="宋体"/>
              </w:rPr>
              <w:t>20</w:t>
            </w:r>
          </w:p>
        </w:tc>
        <w:tc>
          <w:tcPr>
            <w:tcW w:w="612" w:type="dxa"/>
            <w:vAlign w:val="center"/>
          </w:tcPr>
          <w:p w14:paraId="0F09766E">
            <w:pPr>
              <w:pStyle w:val="17"/>
              <w:widowControl w:val="0"/>
              <w:rPr>
                <w:rFonts w:asciiTheme="minorEastAsia" w:hAnsiTheme="minorEastAsia" w:eastAsiaTheme="minorEastAsia"/>
                <w:szCs w:val="20"/>
              </w:rPr>
            </w:pPr>
            <w:r>
              <w:rPr>
                <w:rFonts w:ascii="宋体" w:hAnsi="宋体"/>
              </w:rPr>
              <w:t>20</w:t>
            </w:r>
          </w:p>
        </w:tc>
        <w:tc>
          <w:tcPr>
            <w:tcW w:w="706" w:type="dxa"/>
            <w:tcBorders>
              <w:right w:val="single" w:color="auto" w:sz="12" w:space="0"/>
            </w:tcBorders>
            <w:vAlign w:val="center"/>
          </w:tcPr>
          <w:p w14:paraId="6D80AFDE">
            <w:pPr>
              <w:pStyle w:val="17"/>
              <w:widowControl w:val="0"/>
              <w:rPr>
                <w:rFonts w:asciiTheme="minorEastAsia" w:hAnsiTheme="minorEastAsia" w:eastAsiaTheme="minorEastAsia"/>
                <w:szCs w:val="20"/>
              </w:rPr>
            </w:pPr>
            <w:r>
              <w:rPr>
                <w:rFonts w:hint="eastAsia" w:ascii="宋体" w:hAnsi="宋体"/>
              </w:rPr>
              <w:t>1</w:t>
            </w:r>
            <w:r>
              <w:rPr>
                <w:rFonts w:ascii="宋体" w:hAnsi="宋体"/>
              </w:rPr>
              <w:t>00</w:t>
            </w:r>
          </w:p>
        </w:tc>
      </w:tr>
      <w:tr w14:paraId="1A68F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710F41A7">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1C343DA2">
            <w:pPr>
              <w:pStyle w:val="17"/>
              <w:widowControl w:val="0"/>
              <w:rPr>
                <w:rFonts w:asciiTheme="minorEastAsia" w:hAnsiTheme="minorEastAsia" w:eastAsiaTheme="minorEastAsia"/>
                <w:szCs w:val="20"/>
              </w:rPr>
            </w:pPr>
            <w:r>
              <w:rPr>
                <w:rFonts w:hint="eastAsia" w:asciiTheme="minorEastAsia" w:hAnsiTheme="minorEastAsia" w:eastAsiaTheme="minorEastAsia"/>
                <w:szCs w:val="20"/>
              </w:rPr>
              <w:t>2</w:t>
            </w:r>
            <w:r>
              <w:rPr>
                <w:rFonts w:asciiTheme="minorEastAsia" w:hAnsiTheme="minorEastAsia" w:eastAsiaTheme="minorEastAsia"/>
                <w:szCs w:val="20"/>
              </w:rPr>
              <w:t>0%</w:t>
            </w:r>
          </w:p>
        </w:tc>
        <w:tc>
          <w:tcPr>
            <w:tcW w:w="2353" w:type="dxa"/>
            <w:tcBorders>
              <w:bottom w:val="single" w:color="auto" w:sz="4" w:space="0"/>
              <w:right w:val="double" w:color="auto" w:sz="4" w:space="0"/>
            </w:tcBorders>
            <w:vAlign w:val="center"/>
          </w:tcPr>
          <w:p w14:paraId="4AB54E8F">
            <w:pPr>
              <w:pStyle w:val="17"/>
              <w:widowControl w:val="0"/>
              <w:rPr>
                <w:rFonts w:asciiTheme="minorEastAsia" w:hAnsiTheme="minorEastAsia" w:eastAsiaTheme="minorEastAsia"/>
                <w:szCs w:val="20"/>
              </w:rPr>
            </w:pPr>
            <w:r>
              <w:rPr>
                <w:rFonts w:ascii="宋体" w:hAnsi="宋体" w:cs="Arial"/>
              </w:rPr>
              <w:t>“运动世界校园”APP完成评价</w:t>
            </w:r>
          </w:p>
        </w:tc>
        <w:tc>
          <w:tcPr>
            <w:tcW w:w="612" w:type="dxa"/>
            <w:tcBorders>
              <w:left w:val="double" w:color="auto" w:sz="4" w:space="0"/>
              <w:bottom w:val="single" w:color="auto" w:sz="4" w:space="0"/>
            </w:tcBorders>
            <w:vAlign w:val="center"/>
          </w:tcPr>
          <w:p w14:paraId="39FCBCF6">
            <w:pPr>
              <w:pStyle w:val="17"/>
              <w:widowControl w:val="0"/>
              <w:rPr>
                <w:rFonts w:asciiTheme="minorEastAsia" w:hAnsiTheme="minorEastAsia" w:eastAsiaTheme="minorEastAsia"/>
                <w:szCs w:val="20"/>
              </w:rPr>
            </w:pPr>
            <w:r>
              <w:rPr>
                <w:rFonts w:hint="eastAsia" w:ascii="宋体" w:hAnsi="宋体"/>
              </w:rPr>
              <w:t>20</w:t>
            </w:r>
          </w:p>
        </w:tc>
        <w:tc>
          <w:tcPr>
            <w:tcW w:w="612" w:type="dxa"/>
            <w:tcBorders>
              <w:bottom w:val="single" w:color="auto" w:sz="4" w:space="0"/>
            </w:tcBorders>
            <w:vAlign w:val="center"/>
          </w:tcPr>
          <w:p w14:paraId="4385A552">
            <w:pPr>
              <w:pStyle w:val="17"/>
              <w:widowControl w:val="0"/>
              <w:rPr>
                <w:rFonts w:asciiTheme="minorEastAsia" w:hAnsiTheme="minorEastAsia" w:eastAsiaTheme="minorEastAsia"/>
                <w:szCs w:val="20"/>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6F09B385">
            <w:pPr>
              <w:pStyle w:val="17"/>
              <w:widowControl w:val="0"/>
              <w:rPr>
                <w:rFonts w:asciiTheme="minorEastAsia" w:hAnsiTheme="minorEastAsia" w:eastAsiaTheme="minorEastAsia"/>
                <w:szCs w:val="20"/>
              </w:rPr>
            </w:pPr>
            <w:r>
              <w:rPr>
                <w:rFonts w:hint="eastAsia" w:ascii="宋体" w:hAnsi="宋体"/>
              </w:rPr>
              <w:t>0</w:t>
            </w:r>
          </w:p>
        </w:tc>
        <w:tc>
          <w:tcPr>
            <w:tcW w:w="612" w:type="dxa"/>
            <w:tcBorders>
              <w:bottom w:val="single" w:color="auto" w:sz="4" w:space="0"/>
            </w:tcBorders>
            <w:vAlign w:val="center"/>
          </w:tcPr>
          <w:p w14:paraId="32E82FB0">
            <w:pPr>
              <w:pStyle w:val="17"/>
              <w:widowControl w:val="0"/>
              <w:rPr>
                <w:rFonts w:asciiTheme="minorEastAsia" w:hAnsiTheme="minorEastAsia" w:eastAsiaTheme="minorEastAsia"/>
                <w:szCs w:val="20"/>
              </w:rPr>
            </w:pPr>
            <w:r>
              <w:rPr>
                <w:rFonts w:hint="eastAsia" w:ascii="宋体" w:hAnsi="宋体" w:eastAsiaTheme="minorEastAsia"/>
                <w:lang w:val="en-US" w:eastAsia="zh-CN"/>
              </w:rPr>
              <w:t>25</w:t>
            </w:r>
          </w:p>
        </w:tc>
        <w:tc>
          <w:tcPr>
            <w:tcW w:w="612" w:type="dxa"/>
            <w:tcBorders>
              <w:bottom w:val="single" w:color="auto" w:sz="4" w:space="0"/>
            </w:tcBorders>
            <w:vAlign w:val="center"/>
          </w:tcPr>
          <w:p w14:paraId="51158ACB">
            <w:pPr>
              <w:pStyle w:val="17"/>
              <w:widowControl w:val="0"/>
              <w:rPr>
                <w:rFonts w:asciiTheme="minorEastAsia" w:hAnsiTheme="minorEastAsia" w:eastAsiaTheme="minorEastAsia"/>
                <w:szCs w:val="20"/>
              </w:rPr>
            </w:pPr>
            <w:r>
              <w:rPr>
                <w:rFonts w:hint="eastAsia" w:ascii="宋体" w:hAnsi="宋体"/>
              </w:rPr>
              <w:t>20</w:t>
            </w:r>
          </w:p>
        </w:tc>
        <w:tc>
          <w:tcPr>
            <w:tcW w:w="612" w:type="dxa"/>
            <w:tcBorders>
              <w:bottom w:val="single" w:color="auto" w:sz="4" w:space="0"/>
            </w:tcBorders>
            <w:vAlign w:val="center"/>
          </w:tcPr>
          <w:p w14:paraId="7E17F2A4">
            <w:pPr>
              <w:pStyle w:val="17"/>
              <w:widowControl w:val="0"/>
              <w:rPr>
                <w:rFonts w:asciiTheme="minorEastAsia" w:hAnsiTheme="minorEastAsia" w:eastAsiaTheme="minorEastAsia"/>
                <w:szCs w:val="20"/>
              </w:rPr>
            </w:pPr>
            <w:r>
              <w:rPr>
                <w:rFonts w:ascii="宋体" w:hAnsi="宋体"/>
              </w:rPr>
              <w:t>10</w:t>
            </w:r>
          </w:p>
        </w:tc>
        <w:tc>
          <w:tcPr>
            <w:tcW w:w="706" w:type="dxa"/>
            <w:tcBorders>
              <w:bottom w:val="single" w:color="auto" w:sz="4" w:space="0"/>
              <w:right w:val="single" w:color="auto" w:sz="12" w:space="0"/>
            </w:tcBorders>
            <w:vAlign w:val="center"/>
          </w:tcPr>
          <w:p w14:paraId="19C0F545">
            <w:pPr>
              <w:pStyle w:val="17"/>
              <w:widowControl w:val="0"/>
              <w:rPr>
                <w:rFonts w:asciiTheme="minorEastAsia" w:hAnsiTheme="minorEastAsia" w:eastAsiaTheme="minorEastAsia"/>
                <w:szCs w:val="20"/>
              </w:rPr>
            </w:pPr>
            <w:r>
              <w:rPr>
                <w:rFonts w:hint="eastAsia" w:ascii="宋体" w:hAnsi="宋体"/>
              </w:rPr>
              <w:t>1</w:t>
            </w:r>
            <w:r>
              <w:rPr>
                <w:rFonts w:ascii="宋体" w:hAnsi="宋体"/>
              </w:rPr>
              <w:t>00</w:t>
            </w:r>
          </w:p>
        </w:tc>
      </w:tr>
    </w:tbl>
    <w:p w14:paraId="5643ABEB">
      <w:pPr>
        <w:pStyle w:val="19"/>
        <w:rPr>
          <w:rFonts w:ascii="黑体" w:hAnsi="宋体"/>
          <w:sz w:val="18"/>
          <w:szCs w:val="16"/>
        </w:rPr>
      </w:pPr>
    </w:p>
    <w:p w14:paraId="4D89DF77">
      <w:pPr>
        <w:rPr>
          <w:rFonts w:hint="eastAsia"/>
        </w:rPr>
      </w:pPr>
      <w:r>
        <w:rPr>
          <w:rFonts w:hint="eastAsia"/>
        </w:rPr>
        <w:br w:type="page"/>
      </w:r>
    </w:p>
    <w:p w14:paraId="567932F5">
      <w:pPr>
        <w:jc w:val="center"/>
        <w:rPr>
          <w:rFonts w:ascii="黑体" w:hAnsi="黑体" w:eastAsia="黑体"/>
          <w:bCs/>
          <w:sz w:val="32"/>
          <w:szCs w:val="32"/>
        </w:rPr>
      </w:pPr>
      <w:r>
        <w:rPr>
          <w:rFonts w:hint="eastAsia" w:ascii="黑体" w:hAnsi="黑体" w:eastAsia="黑体"/>
          <w:bCs/>
          <w:sz w:val="32"/>
          <w:szCs w:val="32"/>
        </w:rPr>
        <w:t>《极限</w:t>
      </w:r>
      <w:r>
        <w:rPr>
          <w:rFonts w:ascii="黑体" w:hAnsi="黑体" w:eastAsia="黑体"/>
          <w:bCs/>
          <w:sz w:val="32"/>
          <w:szCs w:val="32"/>
        </w:rPr>
        <w:t>飞盘</w:t>
      </w:r>
      <w:r>
        <w:rPr>
          <w:rFonts w:hint="eastAsia" w:ascii="黑体" w:hAnsi="黑体" w:eastAsia="黑体"/>
          <w:bCs/>
          <w:sz w:val="32"/>
          <w:szCs w:val="32"/>
        </w:rPr>
        <w:t>1》课程教学大纲</w:t>
      </w:r>
    </w:p>
    <w:p w14:paraId="188D4921">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61C98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6BFA6081">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05BB670F">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（中文）</w:t>
            </w:r>
            <w:r>
              <w:rPr>
                <w:rFonts w:hint="eastAsia" w:asciiTheme="minorEastAsia" w:hAnsiTheme="minorEastAsia" w:eastAsiaTheme="minorEastAsia"/>
                <w:color w:val="000000" w:themeColor="text1"/>
                <w:sz w:val="21"/>
                <w:szCs w:val="20"/>
                <w14:textFill>
                  <w14:solidFill>
                    <w14:schemeClr w14:val="tx1"/>
                  </w14:solidFill>
                </w14:textFill>
              </w:rPr>
              <w:t>极限飞盘1</w:t>
            </w:r>
          </w:p>
        </w:tc>
      </w:tr>
      <w:tr w14:paraId="30439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30AA265F">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6FEDD9C1">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（英文）</w:t>
            </w:r>
            <w:r>
              <w:rPr>
                <w:rFonts w:ascii="Times New Roman" w:hAnsi="Times New Roman" w:cs="Times New Roman" w:eastAsiaTheme="minorEastAsia"/>
                <w:color w:val="000000" w:themeColor="text1"/>
                <w:sz w:val="21"/>
                <w:szCs w:val="20"/>
                <w14:textFill>
                  <w14:solidFill>
                    <w14:schemeClr w14:val="tx1"/>
                  </w14:solidFill>
                </w14:textFill>
              </w:rPr>
              <w:t>Ultimate Frisbee 1</w:t>
            </w:r>
          </w:p>
        </w:tc>
      </w:tr>
      <w:tr w14:paraId="5843C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773FFB6">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4840AB9D">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2100087</w:t>
            </w:r>
          </w:p>
        </w:tc>
        <w:tc>
          <w:tcPr>
            <w:tcW w:w="2126" w:type="dxa"/>
            <w:gridSpan w:val="2"/>
            <w:vAlign w:val="center"/>
          </w:tcPr>
          <w:p w14:paraId="4882C587">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6BAAD596">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7D54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4BC1829">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24537DB5">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588E2E57">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776FAD9E">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4</w:t>
            </w:r>
          </w:p>
        </w:tc>
        <w:tc>
          <w:tcPr>
            <w:tcW w:w="1413" w:type="dxa"/>
            <w:gridSpan w:val="2"/>
            <w:vAlign w:val="center"/>
          </w:tcPr>
          <w:p w14:paraId="0092513C">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实践学时</w:t>
            </w:r>
          </w:p>
        </w:tc>
        <w:tc>
          <w:tcPr>
            <w:tcW w:w="786" w:type="dxa"/>
            <w:tcBorders>
              <w:right w:val="single" w:color="auto" w:sz="12" w:space="0"/>
            </w:tcBorders>
            <w:vAlign w:val="center"/>
          </w:tcPr>
          <w:p w14:paraId="50AEF448">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1E6B5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CC40E1D">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6D067590">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4D45AB9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263C5C8F">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全校学生</w:t>
            </w:r>
            <w:r>
              <w:rPr>
                <w:rFonts w:asciiTheme="minorEastAsia" w:hAnsiTheme="minorEastAsia" w:eastAsiaTheme="minorEastAsia"/>
                <w:color w:val="000000" w:themeColor="text1"/>
                <w:sz w:val="21"/>
                <w:szCs w:val="20"/>
                <w14:textFill>
                  <w14:solidFill>
                    <w14:schemeClr w14:val="tx1"/>
                  </w14:solidFill>
                </w14:textFill>
              </w:rPr>
              <w:t>第</w:t>
            </w:r>
            <w:r>
              <w:rPr>
                <w:rFonts w:hint="eastAsia" w:asciiTheme="minorEastAsia" w:hAnsiTheme="minorEastAsia" w:eastAsiaTheme="minorEastAsia"/>
                <w:color w:val="000000" w:themeColor="text1"/>
                <w:sz w:val="21"/>
                <w:szCs w:val="20"/>
                <w14:textFill>
                  <w14:solidFill>
                    <w14:schemeClr w14:val="tx1"/>
                  </w14:solidFill>
                </w14:textFill>
              </w:rPr>
              <w:t>2、4学期</w:t>
            </w:r>
          </w:p>
        </w:tc>
      </w:tr>
      <w:tr w14:paraId="15089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5ADC39B">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44AFB828">
            <w:pPr>
              <w:widowControl w:val="0"/>
              <w:ind w:firstLine="210" w:firstLineChars="100"/>
              <w:jc w:val="left"/>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1C24641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5B0CF1CE">
            <w:pPr>
              <w:widowControl w:val="0"/>
              <w:ind w:firstLine="210" w:firstLineChars="100"/>
              <w:jc w:val="left"/>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考查</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全</w:t>
            </w:r>
            <w:r>
              <w:rPr>
                <w:rFonts w:hint="eastAsia" w:asciiTheme="minorEastAsia" w:hAnsiTheme="minorEastAsia" w:eastAsiaTheme="minorEastAsia"/>
                <w:color w:val="000000" w:themeColor="text1"/>
                <w:sz w:val="21"/>
                <w:szCs w:val="21"/>
                <w14:textFill>
                  <w14:solidFill>
                    <w14:schemeClr w14:val="tx1"/>
                  </w14:solidFill>
                </w14:textFill>
              </w:rPr>
              <w:t>X)</w:t>
            </w:r>
          </w:p>
        </w:tc>
      </w:tr>
      <w:tr w14:paraId="24D8F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692DFF7">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6F5B30E2">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 xml:space="preserve">《新编大学体育与健康教程》王慧 </w:t>
            </w: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刘彬主编</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ISBN978-7-5229-0562-4</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2023.8</w:t>
            </w:r>
          </w:p>
          <w:p w14:paraId="57C24F22">
            <w:pPr>
              <w:widowControl w:val="0"/>
              <w:jc w:val="left"/>
              <w:rPr>
                <w:rFonts w:asciiTheme="minorEastAsia" w:hAnsiTheme="minorEastAsia" w:eastAsiaTheme="minorEastAsia"/>
                <w:color w:val="000000" w:themeColor="text1"/>
                <w:sz w:val="21"/>
                <w:szCs w:val="21"/>
                <w14:textFill>
                  <w14:solidFill>
                    <w14:schemeClr w14:val="tx1"/>
                  </w14:solidFill>
                </w14:textFill>
              </w:rPr>
            </w:pPr>
          </w:p>
        </w:tc>
        <w:tc>
          <w:tcPr>
            <w:tcW w:w="1413" w:type="dxa"/>
            <w:gridSpan w:val="2"/>
            <w:vAlign w:val="center"/>
          </w:tcPr>
          <w:p w14:paraId="0976A817">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5F5D2FE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2BD8D368">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否</w:t>
            </w:r>
          </w:p>
        </w:tc>
      </w:tr>
      <w:tr w14:paraId="57F14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0B1D3CE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3F9D18BF">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体育1 2100020 （1）</w:t>
            </w:r>
          </w:p>
        </w:tc>
      </w:tr>
      <w:tr w14:paraId="38A64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20212F7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770E6F26">
            <w:pPr>
              <w:widowControl w:val="0"/>
              <w:autoSpaceDE w:val="0"/>
              <w:autoSpaceDN w:val="0"/>
              <w:adjustRightInd w:val="0"/>
              <w:spacing w:line="340" w:lineRule="exact"/>
              <w:ind w:firstLine="360"/>
              <w:jc w:val="left"/>
              <w:rPr>
                <w:rFonts w:cs="Arial" w:asciiTheme="minorEastAsia" w:hAnsiTheme="minorEastAsia" w:eastAsiaTheme="minorEastAsia"/>
                <w:sz w:val="20"/>
              </w:rPr>
            </w:pP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极限飞盘</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是一项新兴的极限运动之一，是世界运动会项目之一</w:t>
            </w:r>
            <w:r>
              <w:rPr>
                <w:rFonts w:asciiTheme="minorEastAsia" w:hAnsiTheme="minorEastAsia" w:eastAsiaTheme="minorEastAsia"/>
                <w:color w:val="000000" w:themeColor="text1"/>
                <w:sz w:val="21"/>
                <w:szCs w:val="20"/>
                <w14:textFill>
                  <w14:solidFill>
                    <w14:schemeClr w14:val="tx1"/>
                  </w14:solidFill>
                </w14:textFill>
              </w:rPr>
              <w:t>,也是世界上目前发展最快的运动项目，追求“尊重、理解、服从”的极限飞盘精神，它综合了篮球的脚步移动，足球的跑动，网球的跑位、橄榄球的得分、排球胜负的积分方法等优点，是无裁判的和谐性比赛,具有时尚、趣味、娱乐、竞技于一体的一种新兴休闲有氧健身运动，含有跑、跳、投的运动特点，可以培养大学生的运动兴趣，提高身体素质和思维能力，使不同运动爱好的同学都可在极限飞盘的运动中体验团队竞争与合作</w:t>
            </w:r>
            <w:r>
              <w:rPr>
                <w:rFonts w:hint="eastAsia" w:asciiTheme="minorEastAsia" w:hAnsiTheme="minorEastAsia" w:eastAsiaTheme="minorEastAsia"/>
                <w:color w:val="000000" w:themeColor="text1"/>
                <w:sz w:val="21"/>
                <w:szCs w:val="20"/>
                <w14:textFill>
                  <w14:solidFill>
                    <w14:schemeClr w14:val="tx1"/>
                  </w14:solidFill>
                </w14:textFill>
              </w:rPr>
              <w:t>。</w:t>
            </w:r>
            <w:r>
              <w:rPr>
                <w:rFonts w:asciiTheme="minorEastAsia" w:hAnsiTheme="minorEastAsia" w:eastAsiaTheme="minorEastAsia"/>
                <w:color w:val="000000" w:themeColor="text1"/>
                <w:sz w:val="21"/>
                <w:szCs w:val="20"/>
                <w14:textFill>
                  <w14:solidFill>
                    <w14:schemeClr w14:val="tx1"/>
                  </w14:solidFill>
                </w14:textFill>
              </w:rPr>
              <w:t>经常参与</w:t>
            </w:r>
            <w:r>
              <w:rPr>
                <w:rFonts w:hint="eastAsia" w:asciiTheme="minorEastAsia" w:hAnsiTheme="minorEastAsia" w:eastAsiaTheme="minorEastAsia"/>
                <w:color w:val="000000" w:themeColor="text1"/>
                <w:sz w:val="21"/>
                <w:szCs w:val="20"/>
                <w14:textFill>
                  <w14:solidFill>
                    <w14:schemeClr w14:val="tx1"/>
                  </w14:solidFill>
                </w14:textFill>
              </w:rPr>
              <w:t>极限</w:t>
            </w:r>
            <w:r>
              <w:rPr>
                <w:rFonts w:asciiTheme="minorEastAsia" w:hAnsiTheme="minorEastAsia" w:eastAsiaTheme="minorEastAsia"/>
                <w:color w:val="000000" w:themeColor="text1"/>
                <w:sz w:val="21"/>
                <w:szCs w:val="20"/>
                <w14:textFill>
                  <w14:solidFill>
                    <w14:schemeClr w14:val="tx1"/>
                  </w14:solidFill>
                </w14:textFill>
              </w:rPr>
              <w:t>飞盘练习， 能够“健体、健心、健志”，有利于学生的身心健康，提高身心素质，展现遵守规则、</w:t>
            </w:r>
            <w:r>
              <w:rPr>
                <w:rFonts w:hint="eastAsia" w:asciiTheme="minorEastAsia" w:hAnsiTheme="minorEastAsia" w:eastAsiaTheme="minorEastAsia"/>
                <w:color w:val="000000" w:themeColor="text1"/>
                <w:sz w:val="21"/>
                <w:szCs w:val="20"/>
                <w14:textFill>
                  <w14:solidFill>
                    <w14:schemeClr w14:val="tx1"/>
                  </w14:solidFill>
                </w14:textFill>
              </w:rPr>
              <w:t>公平</w:t>
            </w:r>
            <w:r>
              <w:rPr>
                <w:rFonts w:asciiTheme="minorEastAsia" w:hAnsiTheme="minorEastAsia" w:eastAsiaTheme="minorEastAsia"/>
                <w:color w:val="000000" w:themeColor="text1"/>
                <w:sz w:val="21"/>
                <w:szCs w:val="20"/>
                <w14:textFill>
                  <w14:solidFill>
                    <w14:schemeClr w14:val="tx1"/>
                  </w14:solidFill>
                </w14:textFill>
              </w:rPr>
              <w:t>竞争和自我监督的体育精神。</w:t>
            </w:r>
          </w:p>
        </w:tc>
      </w:tr>
      <w:tr w14:paraId="6BBDB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75637318">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5EEF894A">
            <w:pPr>
              <w:widowControl w:val="0"/>
              <w:ind w:firstLine="420" w:firstLineChars="200"/>
              <w:jc w:val="left"/>
              <w:rPr>
                <w:rFonts w:ascii="Arial" w:hAnsi="Arial" w:cs="Arial"/>
                <w:sz w:val="20"/>
                <w:szCs w:val="21"/>
              </w:rPr>
            </w:pPr>
            <w:r>
              <w:rPr>
                <w:rFonts w:asciiTheme="minorEastAsia" w:hAnsiTheme="minorEastAsia" w:eastAsiaTheme="minorEastAsia"/>
                <w:color w:val="000000" w:themeColor="text1"/>
                <w:sz w:val="21"/>
                <w:szCs w:val="20"/>
                <w14:textFill>
                  <w14:solidFill>
                    <w14:schemeClr w14:val="tx1"/>
                  </w14:solidFill>
                </w14:textFill>
              </w:rPr>
              <w:t>本课程为体育必修课自选项目课程，适合全校本科各专业学生。如有伤、残、病及身体异常、特型等特殊原因不能参加正常体育活动的学生，应提出申请，改上以指导康复、保健为主的体育保健班课程。</w:t>
            </w:r>
          </w:p>
        </w:tc>
      </w:tr>
      <w:tr w14:paraId="46A18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5E42C81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63AE7287">
            <w:pPr>
              <w:widowControl w:val="0"/>
              <w:jc w:val="right"/>
              <w:rPr>
                <w:rFonts w:ascii="黑体" w:hAnsi="黑体" w:eastAsia="黑体"/>
                <w:color w:val="000000" w:themeColor="text1"/>
                <w:sz w:val="21"/>
                <w:szCs w:val="21"/>
                <w14:textFill>
                  <w14:solidFill>
                    <w14:schemeClr w14:val="tx1"/>
                  </w14:solidFill>
                </w14:textFill>
              </w:rPr>
            </w:pPr>
            <w:r>
              <w:rPr>
                <w:sz w:val="21"/>
                <w:szCs w:val="21"/>
              </w:rPr>
              <w:drawing>
                <wp:anchor distT="0" distB="0" distL="114300" distR="114300" simplePos="0" relativeHeight="251665408" behindDoc="0" locked="0" layoutInCell="1" allowOverlap="1">
                  <wp:simplePos x="0" y="0"/>
                  <wp:positionH relativeFrom="column">
                    <wp:posOffset>131445</wp:posOffset>
                  </wp:positionH>
                  <wp:positionV relativeFrom="paragraph">
                    <wp:posOffset>22860</wp:posOffset>
                  </wp:positionV>
                  <wp:extent cx="614680" cy="337185"/>
                  <wp:effectExtent l="0" t="0" r="10160" b="13335"/>
                  <wp:wrapNone/>
                  <wp:docPr id="39" name="图片 39" descr="05a131348046fbbf8485a66bcf3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05a131348046fbbf8485a66bcf33421"/>
                          <pic:cNvPicPr>
                            <a:picLocks noChangeAspect="1"/>
                          </pic:cNvPicPr>
                        </pic:nvPicPr>
                        <pic:blipFill>
                          <a:blip r:embed="rId38"/>
                          <a:stretch>
                            <a:fillRect/>
                          </a:stretch>
                        </pic:blipFill>
                        <pic:spPr>
                          <a:xfrm>
                            <a:off x="0" y="0"/>
                            <a:ext cx="614680" cy="337185"/>
                          </a:xfrm>
                          <a:prstGeom prst="rect">
                            <a:avLst/>
                          </a:prstGeom>
                        </pic:spPr>
                      </pic:pic>
                    </a:graphicData>
                  </a:graphic>
                </wp:anchor>
              </w:drawing>
            </w:r>
            <w:r>
              <w:rPr>
                <w:sz w:val="21"/>
                <w:szCs w:val="21"/>
              </w:rPr>
              <w:drawing>
                <wp:anchor distT="0" distB="0" distL="0" distR="0" simplePos="0" relativeHeight="251666432" behindDoc="1" locked="0" layoutInCell="1" allowOverlap="1">
                  <wp:simplePos x="0" y="0"/>
                  <wp:positionH relativeFrom="column">
                    <wp:posOffset>799465</wp:posOffset>
                  </wp:positionH>
                  <wp:positionV relativeFrom="paragraph">
                    <wp:posOffset>79375</wp:posOffset>
                  </wp:positionV>
                  <wp:extent cx="589280" cy="236855"/>
                  <wp:effectExtent l="0" t="0" r="5080" b="6985"/>
                  <wp:wrapThrough wrapText="bothSides">
                    <wp:wrapPolygon>
                      <wp:start x="0" y="0"/>
                      <wp:lineTo x="0" y="19979"/>
                      <wp:lineTo x="21228" y="19979"/>
                      <wp:lineTo x="21228" y="0"/>
                      <wp:lineTo x="0" y="0"/>
                    </wp:wrapPolygon>
                  </wp:wrapThrough>
                  <wp:docPr id="40" name="图片 40" descr="C:\Users\DELL\Documents\WeChat Files\wxid_vlbqfwqv4j5g11\FileStorage\Temp\e6289fd37c4b745effa304c791639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DELL\Documents\WeChat Files\wxid_vlbqfwqv4j5g11\FileStorage\Temp\e6289fd37c4b745effa304c791639d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89280" cy="236855"/>
                          </a:xfrm>
                          <a:prstGeom prst="rect">
                            <a:avLst/>
                          </a:prstGeom>
                          <a:noFill/>
                          <a:ln>
                            <a:noFill/>
                          </a:ln>
                        </pic:spPr>
                      </pic:pic>
                    </a:graphicData>
                  </a:graphic>
                </wp:anchor>
              </w:drawing>
            </w:r>
            <w:r>
              <w:rPr>
                <w:rFonts w:hint="eastAsia"/>
                <w:sz w:val="21"/>
                <w:szCs w:val="21"/>
              </w:rPr>
              <w:t xml:space="preserve"> </w:t>
            </w:r>
            <w:r>
              <w:rPr>
                <w:sz w:val="21"/>
                <w:szCs w:val="21"/>
              </w:rPr>
              <w:t xml:space="preserve">  </w:t>
            </w:r>
            <w:r>
              <w:rPr>
                <w:rFonts w:hint="eastAsia"/>
                <w:sz w:val="21"/>
                <w:szCs w:val="21"/>
              </w:rPr>
              <w:t xml:space="preserve">     （签名）</w:t>
            </w:r>
          </w:p>
        </w:tc>
        <w:tc>
          <w:tcPr>
            <w:tcW w:w="1425" w:type="dxa"/>
            <w:gridSpan w:val="2"/>
            <w:tcBorders>
              <w:top w:val="double" w:color="auto" w:sz="4" w:space="0"/>
            </w:tcBorders>
            <w:vAlign w:val="center"/>
          </w:tcPr>
          <w:p w14:paraId="7AFAB1C1">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763D29F6">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4D209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2C8BBEC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5D41CF89">
            <w:pPr>
              <w:widowControl w:val="0"/>
              <w:jc w:val="center"/>
              <w:rPr>
                <w:rFonts w:ascii="黑体" w:hAnsi="黑体" w:eastAsia="黑体"/>
                <w:color w:val="000000" w:themeColor="text1"/>
                <w:sz w:val="21"/>
                <w:szCs w:val="21"/>
                <w14:textFill>
                  <w14:solidFill>
                    <w14:schemeClr w14:val="tx1"/>
                  </w14:solidFill>
                </w14:textFill>
              </w:rPr>
            </w:pPr>
            <w:r>
              <w:drawing>
                <wp:inline distT="0" distB="0" distL="0" distR="0">
                  <wp:extent cx="581660" cy="368300"/>
                  <wp:effectExtent l="0" t="0" r="0" b="12700"/>
                  <wp:docPr id="41" name="图片 4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78f30cb45d6edc7a9d1038ddd080ac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98702" cy="379091"/>
                          </a:xfrm>
                          <a:prstGeom prst="rect">
                            <a:avLst/>
                          </a:prstGeom>
                          <a:noFill/>
                          <a:ln>
                            <a:noFill/>
                          </a:ln>
                        </pic:spPr>
                      </pic:pic>
                    </a:graphicData>
                  </a:graphic>
                </wp:inline>
              </w:drawing>
            </w:r>
            <w:r>
              <w:rPr>
                <w:rFonts w:hint="eastAsia"/>
                <w:lang w:val="en-US" w:eastAsia="zh-CN"/>
              </w:rPr>
              <w:t xml:space="preserve">             </w:t>
            </w:r>
            <w:r>
              <w:rPr>
                <w:rFonts w:hint="eastAsia"/>
                <w:sz w:val="21"/>
                <w:szCs w:val="21"/>
              </w:rPr>
              <w:t>（签名）</w:t>
            </w:r>
          </w:p>
        </w:tc>
        <w:tc>
          <w:tcPr>
            <w:tcW w:w="1425" w:type="dxa"/>
            <w:gridSpan w:val="2"/>
            <w:vAlign w:val="center"/>
          </w:tcPr>
          <w:p w14:paraId="0F1572A6">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3A375F33">
            <w:pPr>
              <w:widowControl w:val="0"/>
              <w:jc w:val="center"/>
              <w:rPr>
                <w:rFonts w:hint="default" w:ascii="Times New Roman" w:hAnsi="Times New Roman" w:eastAsia="宋体"/>
                <w:color w:val="000000"/>
                <w:sz w:val="21"/>
                <w:szCs w:val="21"/>
                <w:lang w:val="en-US" w:eastAsia="zh-CN"/>
              </w:rPr>
            </w:pPr>
            <w:r>
              <w:rPr>
                <w:rFonts w:hint="eastAsia" w:ascii="Times New Roman" w:hAnsi="Times New Roman"/>
                <w:color w:val="000000"/>
                <w:sz w:val="21"/>
                <w:szCs w:val="21"/>
                <w:lang w:val="en-US" w:eastAsia="zh-CN"/>
              </w:rPr>
              <w:t>2025.2</w:t>
            </w:r>
          </w:p>
        </w:tc>
      </w:tr>
      <w:tr w14:paraId="1830E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7F6652F8">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1513EFA2">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1589DFB1">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17C3E512">
            <w:pPr>
              <w:widowControl w:val="0"/>
              <w:jc w:val="center"/>
              <w:rPr>
                <w:rFonts w:ascii="Times New Roman" w:hAnsi="Times New Roman"/>
                <w:color w:val="000000"/>
                <w:sz w:val="21"/>
                <w:szCs w:val="21"/>
              </w:rPr>
            </w:pPr>
          </w:p>
        </w:tc>
      </w:tr>
    </w:tbl>
    <w:p w14:paraId="529D4229">
      <w:pPr>
        <w:spacing w:line="100" w:lineRule="exact"/>
        <w:rPr>
          <w:rFonts w:ascii="Arial" w:hAnsi="Arial" w:eastAsia="黑体"/>
        </w:rPr>
      </w:pPr>
      <w:r>
        <w:br w:type="page"/>
      </w:r>
    </w:p>
    <w:p w14:paraId="4E5BD961">
      <w:pPr>
        <w:pStyle w:val="19"/>
        <w:spacing w:before="326" w:beforeLines="100" w:line="360" w:lineRule="auto"/>
        <w:rPr>
          <w:rFonts w:ascii="黑体" w:hAnsi="宋体"/>
        </w:rPr>
      </w:pPr>
      <w:r>
        <w:rPr>
          <w:rFonts w:hint="eastAsia" w:ascii="黑体" w:hAnsi="宋体"/>
        </w:rPr>
        <w:t>二、课程目标与毕业要求</w:t>
      </w:r>
    </w:p>
    <w:p w14:paraId="5FD2B283">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6"/>
        <w:gridCol w:w="782"/>
        <w:gridCol w:w="6458"/>
      </w:tblGrid>
      <w:tr w14:paraId="1BF82D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14A66362">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07C53E7C">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2BFAB57B">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48707A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73AA8F93">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60294AFC">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4DBE4CB1">
            <w:pPr>
              <w:pStyle w:val="17"/>
              <w:jc w:val="left"/>
              <w:rPr>
                <w:rFonts w:ascii="宋体" w:hAnsi="宋体"/>
                <w:bCs/>
                <w:szCs w:val="20"/>
              </w:rPr>
            </w:pPr>
            <w:r>
              <w:rPr>
                <w:rFonts w:hint="eastAsia" w:ascii="Arial" w:hAnsi="Arial" w:cs="Arial"/>
                <w:szCs w:val="20"/>
              </w:rPr>
              <w:t>系统了解极限飞盘运动的发展脉络，熟练掌握极限飞盘运动发展历史和极限飞盘的规则，研究探索极限飞盘运动的文化内涵和精神特质。</w:t>
            </w:r>
            <w:r>
              <w:rPr>
                <w:rFonts w:ascii="Arial" w:hAnsi="Arial" w:cs="Arial"/>
                <w:szCs w:val="20"/>
              </w:rPr>
              <w:t>。</w:t>
            </w:r>
          </w:p>
        </w:tc>
      </w:tr>
      <w:tr w14:paraId="2D8ACD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887F842">
            <w:pPr>
              <w:pStyle w:val="17"/>
              <w:rPr>
                <w:bCs/>
              </w:rPr>
            </w:pPr>
          </w:p>
        </w:tc>
        <w:tc>
          <w:tcPr>
            <w:tcW w:w="764" w:type="dxa"/>
            <w:shd w:val="clear" w:color="auto" w:fill="auto"/>
            <w:vAlign w:val="center"/>
          </w:tcPr>
          <w:p w14:paraId="21F70CD1">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0C4026AA">
            <w:pPr>
              <w:pStyle w:val="17"/>
              <w:jc w:val="left"/>
              <w:rPr>
                <w:rFonts w:ascii="宋体" w:hAnsi="宋体"/>
                <w:bCs/>
                <w:szCs w:val="20"/>
              </w:rPr>
            </w:pPr>
            <w:r>
              <w:rPr>
                <w:rFonts w:hint="eastAsia" w:ascii="Arial" w:hAnsi="Arial" w:cs="Arial"/>
                <w:szCs w:val="20"/>
              </w:rPr>
              <w:t>掌握健康与体育的基本知识，掌握科学的体育锻炼方法。</w:t>
            </w:r>
          </w:p>
        </w:tc>
      </w:tr>
      <w:tr w14:paraId="0413FC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5DB76746">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364E56CA">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3B962E97">
            <w:pPr>
              <w:pStyle w:val="17"/>
              <w:jc w:val="left"/>
              <w:rPr>
                <w:rFonts w:ascii="宋体" w:hAnsi="宋体"/>
                <w:bCs/>
                <w:szCs w:val="20"/>
              </w:rPr>
            </w:pPr>
            <w:r>
              <w:rPr>
                <w:rFonts w:hint="eastAsia" w:ascii="宋体" w:hAnsi="宋体"/>
                <w:bCs/>
                <w:szCs w:val="20"/>
              </w:rPr>
              <w:t>能够掌握飞盘的基本技术动作，包括飞盘正反手掷接盘、飞盘双人传接盘、飞盘团队跑接技术，同时掌握极限飞盘比赛规则，包括极限飞盘比赛的开盘、进攻、防守以及得分规则。</w:t>
            </w:r>
          </w:p>
        </w:tc>
      </w:tr>
      <w:tr w14:paraId="4F4093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35A8D054">
            <w:pPr>
              <w:pStyle w:val="17"/>
              <w:rPr>
                <w:rFonts w:ascii="宋体" w:hAnsi="宋体"/>
              </w:rPr>
            </w:pPr>
          </w:p>
        </w:tc>
        <w:tc>
          <w:tcPr>
            <w:tcW w:w="764" w:type="dxa"/>
            <w:shd w:val="clear" w:color="auto" w:fill="auto"/>
            <w:vAlign w:val="center"/>
          </w:tcPr>
          <w:p w14:paraId="334F6570">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2E9EE1C9">
            <w:pPr>
              <w:pStyle w:val="17"/>
              <w:jc w:val="left"/>
              <w:rPr>
                <w:rFonts w:ascii="宋体" w:hAnsi="宋体"/>
                <w:bCs/>
                <w:szCs w:val="20"/>
              </w:rPr>
            </w:pPr>
            <w:r>
              <w:rPr>
                <w:rFonts w:hint="eastAsia" w:ascii="宋体" w:hAnsi="宋体"/>
                <w:bCs/>
                <w:szCs w:val="20"/>
              </w:rPr>
              <w:t>具备自主进行科学锻炼的能力，</w:t>
            </w:r>
            <w:r>
              <w:rPr>
                <w:rFonts w:ascii="Arial" w:hAnsi="Arial" w:cs="Arial"/>
                <w:szCs w:val="24"/>
              </w:rPr>
              <w:t>全面提高身体素质和身心健康，能承受学习和生活中的压力。</w:t>
            </w:r>
          </w:p>
        </w:tc>
      </w:tr>
      <w:tr w14:paraId="5D45F5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2ED9A851">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446E7EB3">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7F38FE5F">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049FC58E">
            <w:pPr>
              <w:autoSpaceDE w:val="0"/>
              <w:autoSpaceDN w:val="0"/>
              <w:adjustRightInd w:val="0"/>
              <w:spacing w:line="340" w:lineRule="exact"/>
              <w:rPr>
                <w:bCs/>
                <w:color w:val="000000"/>
                <w:sz w:val="21"/>
                <w:szCs w:val="20"/>
              </w:rPr>
            </w:pPr>
            <w:r>
              <w:rPr>
                <w:rFonts w:hint="eastAsia"/>
                <w:bCs/>
                <w:color w:val="000000"/>
                <w:sz w:val="21"/>
                <w:szCs w:val="20"/>
              </w:rPr>
              <w:t>通过项目体验、飞盘精神解读、课程内规则讲座等形式，树立正确的价值观，提高学生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tc>
      </w:tr>
      <w:tr w14:paraId="39DD22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2B630119">
            <w:pPr>
              <w:pStyle w:val="17"/>
              <w:rPr>
                <w:rFonts w:ascii="宋体" w:hAnsi="宋体"/>
              </w:rPr>
            </w:pPr>
          </w:p>
        </w:tc>
        <w:tc>
          <w:tcPr>
            <w:tcW w:w="764" w:type="dxa"/>
            <w:shd w:val="clear" w:color="auto" w:fill="auto"/>
            <w:vAlign w:val="center"/>
          </w:tcPr>
          <w:p w14:paraId="21A86DCB">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0AA000CF">
            <w:pPr>
              <w:pStyle w:val="17"/>
              <w:jc w:val="left"/>
              <w:rPr>
                <w:rFonts w:ascii="宋体" w:hAnsi="宋体"/>
                <w:bCs/>
                <w:szCs w:val="20"/>
              </w:rPr>
            </w:pPr>
            <w:r>
              <w:rPr>
                <w:rFonts w:hint="eastAsia" w:ascii="宋体" w:hAnsi="宋体"/>
                <w:bCs/>
                <w:szCs w:val="20"/>
              </w:rPr>
              <w:t>培养学生遵纪守法和规则意识，</w:t>
            </w:r>
            <w:r>
              <w:rPr>
                <w:rFonts w:hint="eastAsia"/>
                <w:bCs/>
                <w:szCs w:val="20"/>
              </w:rPr>
              <w:t>提升学生在体育课程学习中的家国校情怀，</w:t>
            </w:r>
            <w:r>
              <w:rPr>
                <w:rFonts w:hint="eastAsia" w:ascii="宋体" w:hAnsi="宋体"/>
                <w:bCs/>
                <w:szCs w:val="20"/>
              </w:rPr>
              <w:t>以及吃苦耐劳、顽强拼搏的意志品质。</w:t>
            </w:r>
          </w:p>
        </w:tc>
      </w:tr>
    </w:tbl>
    <w:p w14:paraId="6501335F">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58F5C5DD">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CFADBFD">
            <w:pPr>
              <w:widowControl w:val="0"/>
              <w:tabs>
                <w:tab w:val="left" w:pos="4200"/>
              </w:tabs>
              <w:spacing w:line="440" w:lineRule="exact"/>
              <w:jc w:val="both"/>
              <w:rPr>
                <w:bCs/>
                <w:sz w:val="21"/>
                <w:szCs w:val="20"/>
              </w:rPr>
            </w:pPr>
            <w:r>
              <w:rPr>
                <w:rFonts w:hint="eastAsia" w:ascii="黑体" w:hAnsi="黑体" w:eastAsia="黑体"/>
                <w:b/>
                <w:bCs/>
                <w:color w:val="000000"/>
                <w:sz w:val="21"/>
                <w:szCs w:val="20"/>
              </w:rPr>
              <w:t>L</w:t>
            </w:r>
            <w:r>
              <w:rPr>
                <w:rFonts w:ascii="黑体" w:hAnsi="黑体" w:eastAsia="黑体"/>
                <w:b/>
                <w:bCs/>
                <w:color w:val="000000"/>
                <w:sz w:val="21"/>
                <w:szCs w:val="20"/>
              </w:rPr>
              <w:t>O1</w:t>
            </w:r>
            <w:r>
              <w:rPr>
                <w:rFonts w:hint="eastAsia"/>
                <w:b/>
                <w:sz w:val="21"/>
                <w:szCs w:val="20"/>
              </w:rPr>
              <w:t>品德修养：</w:t>
            </w:r>
            <w:r>
              <w:rPr>
                <w:bCs/>
                <w:sz w:val="21"/>
                <w:szCs w:val="20"/>
              </w:rPr>
              <w:t>拥护</w:t>
            </w:r>
            <w:r>
              <w:rPr>
                <w:rFonts w:hint="eastAsia"/>
                <w:bCs/>
                <w:sz w:val="21"/>
                <w:szCs w:val="20"/>
              </w:rPr>
              <w:t>中国共产</w:t>
            </w:r>
            <w:r>
              <w:rPr>
                <w:bCs/>
                <w:sz w:val="21"/>
                <w:szCs w:val="20"/>
              </w:rPr>
              <w:t>党的领导，坚定理想信念，自觉涵养和积极弘扬社会主义核心价值观，增强政治认同、厚植家国情怀、遵守法律法规、传承雷锋精神，践行</w:t>
            </w:r>
            <w:r>
              <w:rPr>
                <w:rFonts w:hint="eastAsia"/>
                <w:bCs/>
                <w:sz w:val="21"/>
                <w:szCs w:val="20"/>
              </w:rPr>
              <w:t>“感恩、回报、爱心、责任”</w:t>
            </w:r>
            <w:r>
              <w:rPr>
                <w:bCs/>
                <w:sz w:val="21"/>
                <w:szCs w:val="20"/>
              </w:rPr>
              <w:t>八字校训，积极服务他人、服务社会、诚信尽责、爱岗敬业。</w:t>
            </w:r>
          </w:p>
          <w:p w14:paraId="06D9413D">
            <w:pPr>
              <w:widowControl w:val="0"/>
              <w:tabs>
                <w:tab w:val="left" w:pos="4200"/>
              </w:tabs>
              <w:spacing w:line="440" w:lineRule="exact"/>
              <w:jc w:val="both"/>
              <w:rPr>
                <w:bCs/>
                <w:sz w:val="20"/>
                <w:szCs w:val="20"/>
              </w:rPr>
            </w:pPr>
            <w:r>
              <w:rPr>
                <w:rFonts w:hint="eastAsia"/>
                <w:bCs/>
                <w:sz w:val="21"/>
                <w:szCs w:val="20"/>
              </w:rPr>
              <w:t>②</w:t>
            </w:r>
            <w:r>
              <w:rPr>
                <w:bCs/>
                <w:sz w:val="21"/>
                <w:szCs w:val="20"/>
              </w:rPr>
              <w:t>遵纪守法，增强法律意识，培养法律思维，自觉遵守法律法规、校纪校规。</w:t>
            </w:r>
          </w:p>
        </w:tc>
      </w:tr>
      <w:tr w14:paraId="61D30B25">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F63E87B">
            <w:pPr>
              <w:widowControl w:val="0"/>
              <w:tabs>
                <w:tab w:val="left" w:pos="4200"/>
              </w:tabs>
              <w:spacing w:line="440" w:lineRule="exact"/>
              <w:jc w:val="both"/>
              <w:rPr>
                <w:bCs/>
                <w:sz w:val="21"/>
                <w:szCs w:val="20"/>
              </w:rPr>
            </w:pPr>
            <w:r>
              <w:rPr>
                <w:rFonts w:ascii="黑体" w:hAnsi="黑体" w:eastAsia="黑体"/>
                <w:b/>
                <w:bCs/>
                <w:color w:val="000000"/>
                <w:sz w:val="21"/>
                <w:szCs w:val="20"/>
              </w:rPr>
              <w:t>LO4</w:t>
            </w:r>
            <w:r>
              <w:rPr>
                <w:b/>
                <w:sz w:val="21"/>
                <w:szCs w:val="20"/>
              </w:rPr>
              <w:t>自主学习</w:t>
            </w:r>
            <w:r>
              <w:rPr>
                <w:bCs/>
                <w:sz w:val="21"/>
                <w:szCs w:val="20"/>
              </w:rPr>
              <w:t>：能根据环境需要确定自己的学习目标，并主动地通过搜集信息、分析信息、讨论、实践、质疑、创造等方法来实现学习目标。</w:t>
            </w:r>
          </w:p>
          <w:p w14:paraId="38A8503B">
            <w:pPr>
              <w:widowControl w:val="0"/>
              <w:tabs>
                <w:tab w:val="left" w:pos="4200"/>
              </w:tabs>
              <w:spacing w:line="440" w:lineRule="exact"/>
              <w:jc w:val="both"/>
              <w:rPr>
                <w:bCs/>
                <w:sz w:val="20"/>
                <w:szCs w:val="20"/>
              </w:rPr>
            </w:pPr>
            <w:r>
              <w:rPr>
                <w:rFonts w:hint="eastAsia"/>
                <w:bCs/>
                <w:sz w:val="21"/>
                <w:szCs w:val="20"/>
              </w:rPr>
              <w:t>①</w:t>
            </w:r>
            <w:r>
              <w:rPr>
                <w:bCs/>
                <w:sz w:val="21"/>
                <w:szCs w:val="20"/>
              </w:rPr>
              <w:t>能根据需要确定学习目标，并设计学习计划。</w:t>
            </w:r>
          </w:p>
        </w:tc>
      </w:tr>
      <w:tr w14:paraId="75358104">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C03107D">
            <w:pPr>
              <w:widowControl w:val="0"/>
              <w:tabs>
                <w:tab w:val="left" w:pos="4200"/>
              </w:tabs>
              <w:spacing w:line="440" w:lineRule="exact"/>
              <w:jc w:val="both"/>
              <w:rPr>
                <w:bCs/>
                <w:sz w:val="21"/>
                <w:szCs w:val="20"/>
              </w:rPr>
            </w:pPr>
            <w:r>
              <w:rPr>
                <w:rFonts w:ascii="黑体" w:hAnsi="黑体" w:eastAsia="黑体"/>
                <w:b/>
                <w:bCs/>
                <w:color w:val="000000"/>
                <w:sz w:val="21"/>
                <w:szCs w:val="20"/>
              </w:rPr>
              <w:t>LO5</w:t>
            </w:r>
            <w:r>
              <w:rPr>
                <w:b/>
                <w:sz w:val="21"/>
                <w:szCs w:val="20"/>
              </w:rPr>
              <w:t>健康发展</w:t>
            </w:r>
            <w:r>
              <w:rPr>
                <w:bCs/>
                <w:sz w:val="21"/>
                <w:szCs w:val="20"/>
              </w:rPr>
              <w:t>：懂得审美、热爱劳动、为人热忱、身心健康、耐挫折，具有可持续发展的能力。</w:t>
            </w:r>
          </w:p>
          <w:p w14:paraId="6B302CD0">
            <w:pPr>
              <w:widowControl w:val="0"/>
              <w:tabs>
                <w:tab w:val="left" w:pos="4200"/>
              </w:tabs>
              <w:spacing w:line="440" w:lineRule="exact"/>
              <w:jc w:val="both"/>
              <w:rPr>
                <w:bCs/>
                <w:sz w:val="20"/>
                <w:szCs w:val="20"/>
              </w:rPr>
            </w:pPr>
            <w:r>
              <w:rPr>
                <w:rFonts w:hint="eastAsia"/>
                <w:bCs/>
                <w:sz w:val="21"/>
                <w:szCs w:val="20"/>
              </w:rPr>
              <w:t>①</w:t>
            </w:r>
            <w:r>
              <w:rPr>
                <w:bCs/>
                <w:sz w:val="21"/>
                <w:szCs w:val="20"/>
              </w:rPr>
              <w:t>身体健康，具有良好的卫生习惯，积极参加体育活动</w:t>
            </w:r>
            <w:r>
              <w:rPr>
                <w:rFonts w:hint="eastAsia"/>
                <w:bCs/>
                <w:sz w:val="21"/>
                <w:szCs w:val="20"/>
              </w:rPr>
              <w:t>。</w:t>
            </w:r>
          </w:p>
        </w:tc>
      </w:tr>
      <w:tr w14:paraId="737088E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0EC3079E">
            <w:pPr>
              <w:widowControl w:val="0"/>
              <w:tabs>
                <w:tab w:val="left" w:pos="4200"/>
              </w:tabs>
              <w:spacing w:line="440" w:lineRule="exact"/>
              <w:jc w:val="both"/>
              <w:rPr>
                <w:bCs/>
                <w:sz w:val="21"/>
                <w:szCs w:val="20"/>
              </w:rPr>
            </w:pPr>
            <w:r>
              <w:rPr>
                <w:rFonts w:ascii="黑体" w:hAnsi="黑体" w:eastAsia="黑体"/>
                <w:b/>
                <w:bCs/>
                <w:color w:val="000000"/>
                <w:sz w:val="21"/>
                <w:szCs w:val="20"/>
              </w:rPr>
              <w:t>LO6</w:t>
            </w:r>
            <w:r>
              <w:rPr>
                <w:b/>
                <w:sz w:val="21"/>
                <w:szCs w:val="20"/>
              </w:rPr>
              <w:t>协同创新</w:t>
            </w:r>
            <w:r>
              <w:rPr>
                <w:bCs/>
                <w:sz w:val="21"/>
                <w:szCs w:val="20"/>
              </w:rPr>
              <w:t>：同群体保持良好的合作关系，做集体中的积极成员，善于自我管理和团队管理；善于从多个维度思考问题，利用自己的知识与实践来提出新设想。</w:t>
            </w:r>
          </w:p>
          <w:p w14:paraId="068FDBD4">
            <w:pPr>
              <w:widowControl w:val="0"/>
              <w:tabs>
                <w:tab w:val="left" w:pos="4200"/>
              </w:tabs>
              <w:spacing w:line="440" w:lineRule="exact"/>
              <w:jc w:val="both"/>
              <w:rPr>
                <w:bCs/>
                <w:sz w:val="20"/>
                <w:szCs w:val="20"/>
              </w:rPr>
            </w:pPr>
            <w:r>
              <w:rPr>
                <w:rFonts w:hint="eastAsia"/>
                <w:bCs/>
                <w:sz w:val="21"/>
                <w:szCs w:val="20"/>
              </w:rPr>
              <w:t>①</w:t>
            </w:r>
            <w:r>
              <w:rPr>
                <w:bCs/>
                <w:sz w:val="21"/>
                <w:szCs w:val="20"/>
              </w:rPr>
              <w:t>在集体活动中能主动担任自己的角色，与其他成员密切合作，善于自我管理和团队管理，共同完成任务。</w:t>
            </w:r>
          </w:p>
        </w:tc>
      </w:tr>
    </w:tbl>
    <w:p w14:paraId="2CCBE6E6">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896"/>
        <w:gridCol w:w="860"/>
        <w:gridCol w:w="4595"/>
        <w:gridCol w:w="1348"/>
      </w:tblGrid>
      <w:tr w14:paraId="14DF1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shd w:val="clear" w:color="auto" w:fill="auto"/>
            <w:vAlign w:val="center"/>
          </w:tcPr>
          <w:p w14:paraId="71D563DC">
            <w:pPr>
              <w:pStyle w:val="16"/>
              <w:rPr>
                <w:szCs w:val="16"/>
              </w:rPr>
            </w:pPr>
            <w:r>
              <w:rPr>
                <w:rFonts w:hint="eastAsia" w:ascii="黑体" w:hAnsi="黑体"/>
                <w:szCs w:val="18"/>
              </w:rPr>
              <w:t>毕业要求</w:t>
            </w:r>
          </w:p>
        </w:tc>
        <w:tc>
          <w:tcPr>
            <w:tcW w:w="896" w:type="dxa"/>
            <w:tcBorders>
              <w:top w:val="single" w:color="auto" w:sz="12" w:space="0"/>
              <w:left w:val="single" w:color="auto" w:sz="4" w:space="0"/>
            </w:tcBorders>
            <w:vAlign w:val="center"/>
          </w:tcPr>
          <w:p w14:paraId="0798AEF1">
            <w:pPr>
              <w:pStyle w:val="16"/>
              <w:rPr>
                <w:szCs w:val="16"/>
              </w:rPr>
            </w:pPr>
            <w:r>
              <w:rPr>
                <w:rFonts w:hint="eastAsia"/>
                <w:szCs w:val="16"/>
              </w:rPr>
              <w:t>指标点</w:t>
            </w:r>
          </w:p>
        </w:tc>
        <w:tc>
          <w:tcPr>
            <w:tcW w:w="860" w:type="dxa"/>
            <w:tcBorders>
              <w:top w:val="single" w:color="auto" w:sz="12" w:space="0"/>
              <w:right w:val="double" w:color="auto" w:sz="4" w:space="0"/>
            </w:tcBorders>
            <w:shd w:val="clear" w:color="auto" w:fill="auto"/>
            <w:vAlign w:val="center"/>
          </w:tcPr>
          <w:p w14:paraId="6B079B99">
            <w:pPr>
              <w:pStyle w:val="16"/>
              <w:rPr>
                <w:szCs w:val="16"/>
              </w:rPr>
            </w:pPr>
            <w:r>
              <w:rPr>
                <w:rFonts w:hint="eastAsia"/>
                <w:szCs w:val="16"/>
              </w:rPr>
              <w:t>支撑度</w:t>
            </w:r>
          </w:p>
        </w:tc>
        <w:tc>
          <w:tcPr>
            <w:tcW w:w="4595" w:type="dxa"/>
            <w:tcBorders>
              <w:top w:val="single" w:color="auto" w:sz="12" w:space="0"/>
            </w:tcBorders>
            <w:vAlign w:val="center"/>
          </w:tcPr>
          <w:p w14:paraId="4B8D70A6">
            <w:pPr>
              <w:pStyle w:val="16"/>
              <w:rPr>
                <w:szCs w:val="16"/>
              </w:rPr>
            </w:pPr>
            <w:r>
              <w:rPr>
                <w:rFonts w:hint="eastAsia"/>
                <w:szCs w:val="16"/>
              </w:rPr>
              <w:t>课程目标</w:t>
            </w:r>
          </w:p>
        </w:tc>
        <w:tc>
          <w:tcPr>
            <w:tcW w:w="1348" w:type="dxa"/>
            <w:tcBorders>
              <w:top w:val="single" w:color="auto" w:sz="12" w:space="0"/>
              <w:right w:val="single" w:color="auto" w:sz="12" w:space="0"/>
            </w:tcBorders>
            <w:vAlign w:val="center"/>
          </w:tcPr>
          <w:p w14:paraId="4F48431E">
            <w:pPr>
              <w:pStyle w:val="16"/>
              <w:rPr>
                <w:szCs w:val="16"/>
              </w:rPr>
            </w:pPr>
            <w:r>
              <w:rPr>
                <w:rFonts w:hint="eastAsia"/>
                <w:szCs w:val="16"/>
              </w:rPr>
              <w:t>对指标点的贡献度</w:t>
            </w:r>
          </w:p>
        </w:tc>
      </w:tr>
      <w:tr w14:paraId="64400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shd w:val="clear" w:color="auto" w:fill="auto"/>
            <w:vAlign w:val="center"/>
          </w:tcPr>
          <w:p w14:paraId="2EC48689">
            <w:pPr>
              <w:pStyle w:val="17"/>
              <w:rPr>
                <w:rFonts w:ascii="黑体" w:hAnsi="黑体" w:eastAsia="黑体"/>
                <w:b w:val="0"/>
                <w:bCs w:val="0"/>
                <w:sz w:val="20"/>
                <w:szCs w:val="20"/>
              </w:rPr>
            </w:pPr>
            <w:r>
              <w:rPr>
                <w:rFonts w:hint="eastAsia" w:ascii="宋体" w:hAnsi="宋体"/>
                <w:b w:val="0"/>
                <w:bCs w:val="0"/>
              </w:rPr>
              <w:t>L</w:t>
            </w:r>
            <w:r>
              <w:rPr>
                <w:rFonts w:ascii="宋体" w:hAnsi="宋体"/>
                <w:b w:val="0"/>
                <w:bCs w:val="0"/>
              </w:rPr>
              <w:t>O1</w:t>
            </w:r>
          </w:p>
        </w:tc>
        <w:tc>
          <w:tcPr>
            <w:tcW w:w="896" w:type="dxa"/>
            <w:tcBorders>
              <w:left w:val="single" w:color="auto" w:sz="4" w:space="0"/>
            </w:tcBorders>
            <w:vAlign w:val="center"/>
          </w:tcPr>
          <w:p w14:paraId="3F29BE89">
            <w:pPr>
              <w:pStyle w:val="17"/>
              <w:rPr>
                <w:rFonts w:asciiTheme="minorEastAsia" w:hAnsiTheme="minorEastAsia" w:eastAsiaTheme="minorEastAsia"/>
                <w:b w:val="0"/>
                <w:bCs w:val="0"/>
              </w:rPr>
            </w:pPr>
            <w:r>
              <w:rPr>
                <w:rFonts w:hint="eastAsia" w:ascii="宋体" w:hAnsi="宋体" w:eastAsia="宋体"/>
                <w:b w:val="0"/>
                <w:bCs w:val="0"/>
              </w:rPr>
              <w:t>②</w:t>
            </w:r>
          </w:p>
        </w:tc>
        <w:tc>
          <w:tcPr>
            <w:tcW w:w="860" w:type="dxa"/>
            <w:tcBorders>
              <w:right w:val="double" w:color="auto" w:sz="4" w:space="0"/>
            </w:tcBorders>
            <w:shd w:val="clear" w:color="auto" w:fill="auto"/>
            <w:vAlign w:val="center"/>
          </w:tcPr>
          <w:p w14:paraId="217B200B">
            <w:pPr>
              <w:pStyle w:val="17"/>
              <w:rPr>
                <w:rFonts w:ascii="黑体" w:hAnsi="黑体" w:eastAsia="黑体"/>
                <w:b w:val="0"/>
                <w:bCs w:val="0"/>
              </w:rPr>
            </w:pPr>
            <w:r>
              <w:rPr>
                <w:rFonts w:hint="eastAsia" w:ascii="宋体" w:hAnsi="宋体"/>
                <w:b w:val="0"/>
                <w:bCs w:val="0"/>
                <w:lang w:val="en-US" w:eastAsia="zh-CN"/>
              </w:rPr>
              <w:t>M</w:t>
            </w:r>
          </w:p>
        </w:tc>
        <w:tc>
          <w:tcPr>
            <w:tcW w:w="4595" w:type="dxa"/>
            <w:vAlign w:val="center"/>
          </w:tcPr>
          <w:p w14:paraId="6F1BDE70">
            <w:pPr>
              <w:pStyle w:val="17"/>
              <w:jc w:val="left"/>
              <w:rPr>
                <w:rFonts w:ascii="宋体" w:hAnsi="宋体"/>
                <w:bCs/>
              </w:rPr>
            </w:pPr>
            <w:r>
              <w:rPr>
                <w:rFonts w:hint="eastAsia" w:ascii="宋体" w:hAnsi="宋体"/>
                <w:bCs/>
              </w:rPr>
              <w:t>6.培养学生遵纪守法和规则意识，以及吃苦耐劳、顽强拼搏的意志品质。</w:t>
            </w:r>
          </w:p>
        </w:tc>
        <w:tc>
          <w:tcPr>
            <w:tcW w:w="1348" w:type="dxa"/>
            <w:tcBorders>
              <w:right w:val="single" w:color="auto" w:sz="12" w:space="0"/>
            </w:tcBorders>
            <w:vAlign w:val="center"/>
          </w:tcPr>
          <w:p w14:paraId="6E8F0882">
            <w:pPr>
              <w:pStyle w:val="17"/>
              <w:rPr>
                <w:rFonts w:ascii="宋体" w:hAnsi="宋体"/>
                <w:bCs/>
              </w:rPr>
            </w:pPr>
            <w:r>
              <w:rPr>
                <w:rFonts w:ascii="宋体" w:hAnsi="宋体"/>
                <w:bCs/>
              </w:rPr>
              <w:t>100%</w:t>
            </w:r>
          </w:p>
        </w:tc>
      </w:tr>
      <w:tr w14:paraId="5992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74" w:hRule="atLeast"/>
          <w:jc w:val="center"/>
        </w:trPr>
        <w:tc>
          <w:tcPr>
            <w:tcW w:w="777" w:type="dxa"/>
            <w:vMerge w:val="restart"/>
            <w:tcBorders>
              <w:left w:val="single" w:color="auto" w:sz="12" w:space="0"/>
              <w:right w:val="single" w:color="auto" w:sz="4" w:space="0"/>
            </w:tcBorders>
            <w:shd w:val="clear" w:color="auto" w:fill="auto"/>
            <w:vAlign w:val="center"/>
          </w:tcPr>
          <w:p w14:paraId="7B6A49CC">
            <w:pPr>
              <w:pStyle w:val="17"/>
              <w:rPr>
                <w:rFonts w:ascii="黑体" w:hAnsi="黑体" w:eastAsia="黑体"/>
                <w:b w:val="0"/>
                <w:bCs w:val="0"/>
                <w:szCs w:val="20"/>
              </w:rPr>
            </w:pPr>
            <w:r>
              <w:rPr>
                <w:rFonts w:hint="eastAsia" w:ascii="宋体" w:hAnsi="宋体"/>
                <w:b w:val="0"/>
                <w:bCs w:val="0"/>
              </w:rPr>
              <w:t>L</w:t>
            </w:r>
            <w:r>
              <w:rPr>
                <w:rFonts w:ascii="宋体" w:hAnsi="宋体"/>
                <w:b w:val="0"/>
                <w:bCs w:val="0"/>
              </w:rPr>
              <w:t>O4</w:t>
            </w:r>
          </w:p>
        </w:tc>
        <w:tc>
          <w:tcPr>
            <w:tcW w:w="896" w:type="dxa"/>
            <w:vMerge w:val="restart"/>
            <w:tcBorders>
              <w:left w:val="single" w:color="auto" w:sz="4" w:space="0"/>
            </w:tcBorders>
            <w:vAlign w:val="center"/>
          </w:tcPr>
          <w:p w14:paraId="6365C57F">
            <w:pPr>
              <w:pStyle w:val="17"/>
              <w:rPr>
                <w:rFonts w:asciiTheme="minorEastAsia" w:hAnsiTheme="minorEastAsia" w:eastAsiaTheme="minorEastAsia"/>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60" w:type="dxa"/>
            <w:vMerge w:val="restart"/>
            <w:tcBorders>
              <w:right w:val="double" w:color="auto" w:sz="4" w:space="0"/>
            </w:tcBorders>
            <w:shd w:val="clear" w:color="auto" w:fill="auto"/>
            <w:vAlign w:val="center"/>
          </w:tcPr>
          <w:p w14:paraId="402E6262">
            <w:pPr>
              <w:pStyle w:val="17"/>
              <w:rPr>
                <w:rFonts w:ascii="黑体" w:hAnsi="黑体" w:eastAsia="黑体"/>
                <w:b w:val="0"/>
                <w:bCs w:val="0"/>
              </w:rPr>
            </w:pPr>
            <w:r>
              <w:rPr>
                <w:rFonts w:hint="eastAsia" w:ascii="宋体" w:hAnsi="宋体"/>
                <w:b w:val="0"/>
                <w:bCs w:val="0"/>
                <w:lang w:val="en-US" w:eastAsia="zh-CN"/>
              </w:rPr>
              <w:t>M</w:t>
            </w:r>
          </w:p>
        </w:tc>
        <w:tc>
          <w:tcPr>
            <w:tcW w:w="4595" w:type="dxa"/>
            <w:vAlign w:val="center"/>
          </w:tcPr>
          <w:p w14:paraId="32D07423">
            <w:pPr>
              <w:pStyle w:val="17"/>
              <w:jc w:val="left"/>
              <w:rPr>
                <w:rFonts w:ascii="宋体" w:hAnsi="宋体"/>
                <w:bCs/>
              </w:rPr>
            </w:pPr>
            <w:r>
              <w:rPr>
                <w:rFonts w:hint="eastAsia" w:ascii="宋体" w:hAnsi="宋体"/>
                <w:bCs/>
              </w:rPr>
              <w:t>2</w:t>
            </w:r>
            <w:r>
              <w:rPr>
                <w:rFonts w:hint="eastAsia" w:ascii="Arial" w:hAnsi="Arial" w:cs="Arial"/>
                <w:sz w:val="18"/>
                <w:szCs w:val="18"/>
              </w:rPr>
              <w:t>.</w:t>
            </w:r>
            <w:r>
              <w:rPr>
                <w:rFonts w:hint="eastAsia" w:ascii="Arial" w:hAnsi="Arial" w:cs="Arial"/>
              </w:rPr>
              <w:t>掌握健康与体育的基本知识，掌握科学的体育锻炼方法。</w:t>
            </w:r>
          </w:p>
        </w:tc>
        <w:tc>
          <w:tcPr>
            <w:tcW w:w="1348" w:type="dxa"/>
            <w:tcBorders>
              <w:right w:val="single" w:color="auto" w:sz="12" w:space="0"/>
            </w:tcBorders>
            <w:vAlign w:val="center"/>
          </w:tcPr>
          <w:p w14:paraId="491F14B9">
            <w:pPr>
              <w:pStyle w:val="17"/>
              <w:rPr>
                <w:rFonts w:ascii="宋体" w:hAnsi="宋体"/>
                <w:bCs/>
              </w:rPr>
            </w:pPr>
            <w:r>
              <w:rPr>
                <w:rFonts w:hint="eastAsia" w:ascii="宋体" w:hAnsi="宋体"/>
                <w:bCs/>
              </w:rPr>
              <w:t>5</w:t>
            </w:r>
            <w:r>
              <w:rPr>
                <w:rFonts w:ascii="宋体" w:hAnsi="宋体"/>
                <w:bCs/>
              </w:rPr>
              <w:t>0%</w:t>
            </w:r>
          </w:p>
        </w:tc>
      </w:tr>
      <w:tr w14:paraId="78F64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14" w:hRule="atLeast"/>
          <w:jc w:val="center"/>
        </w:trPr>
        <w:tc>
          <w:tcPr>
            <w:tcW w:w="777" w:type="dxa"/>
            <w:vMerge w:val="continue"/>
            <w:tcBorders>
              <w:left w:val="single" w:color="auto" w:sz="12" w:space="0"/>
              <w:right w:val="single" w:color="auto" w:sz="4" w:space="0"/>
            </w:tcBorders>
            <w:shd w:val="clear" w:color="auto" w:fill="auto"/>
            <w:vAlign w:val="center"/>
          </w:tcPr>
          <w:p w14:paraId="00AD98CF">
            <w:pPr>
              <w:pStyle w:val="17"/>
              <w:rPr>
                <w:rFonts w:hint="eastAsia" w:ascii="黑体" w:hAnsi="黑体" w:eastAsia="黑体"/>
                <w:b w:val="0"/>
                <w:bCs w:val="0"/>
                <w:szCs w:val="20"/>
              </w:rPr>
            </w:pPr>
          </w:p>
        </w:tc>
        <w:tc>
          <w:tcPr>
            <w:tcW w:w="896" w:type="dxa"/>
            <w:vMerge w:val="continue"/>
            <w:tcBorders>
              <w:left w:val="single" w:color="auto" w:sz="4" w:space="0"/>
            </w:tcBorders>
            <w:vAlign w:val="center"/>
          </w:tcPr>
          <w:p w14:paraId="11CE576E">
            <w:pPr>
              <w:pStyle w:val="17"/>
              <w:rPr>
                <w:rFonts w:asciiTheme="minorEastAsia" w:hAnsiTheme="minorEastAsia" w:eastAsiaTheme="minorEastAsia"/>
                <w:b w:val="0"/>
                <w:bCs w:val="0"/>
              </w:rPr>
            </w:pPr>
          </w:p>
        </w:tc>
        <w:tc>
          <w:tcPr>
            <w:tcW w:w="860" w:type="dxa"/>
            <w:vMerge w:val="continue"/>
            <w:tcBorders>
              <w:right w:val="double" w:color="auto" w:sz="4" w:space="0"/>
            </w:tcBorders>
            <w:shd w:val="clear" w:color="auto" w:fill="auto"/>
            <w:vAlign w:val="center"/>
          </w:tcPr>
          <w:p w14:paraId="2A7D66EF">
            <w:pPr>
              <w:pStyle w:val="17"/>
              <w:rPr>
                <w:rFonts w:hint="eastAsia" w:ascii="黑体" w:hAnsi="黑体" w:eastAsia="黑体"/>
                <w:b w:val="0"/>
                <w:bCs w:val="0"/>
              </w:rPr>
            </w:pPr>
          </w:p>
        </w:tc>
        <w:tc>
          <w:tcPr>
            <w:tcW w:w="4595" w:type="dxa"/>
            <w:vAlign w:val="center"/>
          </w:tcPr>
          <w:p w14:paraId="25126725">
            <w:pPr>
              <w:pStyle w:val="17"/>
              <w:jc w:val="left"/>
              <w:rPr>
                <w:rFonts w:hint="eastAsia" w:ascii="Arial" w:hAnsi="Arial" w:cs="Arial"/>
              </w:rPr>
            </w:pPr>
            <w:r>
              <w:rPr>
                <w:rFonts w:hint="eastAsia" w:ascii="宋体" w:hAnsi="宋体"/>
                <w:bCs/>
              </w:rPr>
              <w:t>4.具备自主进行科学锻炼的能力，</w:t>
            </w:r>
            <w:r>
              <w:rPr>
                <w:rFonts w:ascii="Arial" w:hAnsi="Arial" w:cs="Arial"/>
              </w:rPr>
              <w:t>全面提高身体素质和身心健康，能承受学习和生活中的压力。</w:t>
            </w:r>
          </w:p>
          <w:p w14:paraId="5B3B2F0E">
            <w:pPr>
              <w:pStyle w:val="17"/>
              <w:jc w:val="left"/>
              <w:rPr>
                <w:rFonts w:hint="eastAsia" w:ascii="宋体" w:hAnsi="宋体"/>
                <w:bCs/>
              </w:rPr>
            </w:pPr>
          </w:p>
        </w:tc>
        <w:tc>
          <w:tcPr>
            <w:tcW w:w="1348" w:type="dxa"/>
            <w:tcBorders>
              <w:right w:val="single" w:color="auto" w:sz="12" w:space="0"/>
            </w:tcBorders>
            <w:vAlign w:val="center"/>
          </w:tcPr>
          <w:p w14:paraId="3BD0FDE0">
            <w:pPr>
              <w:pStyle w:val="17"/>
              <w:rPr>
                <w:rFonts w:hint="eastAsia" w:ascii="宋体" w:hAnsi="宋体"/>
                <w:bCs/>
              </w:rPr>
            </w:pPr>
            <w:r>
              <w:rPr>
                <w:rFonts w:hint="eastAsia" w:ascii="宋体" w:hAnsi="宋体"/>
                <w:bCs/>
              </w:rPr>
              <w:t>5</w:t>
            </w:r>
            <w:r>
              <w:rPr>
                <w:rFonts w:ascii="宋体" w:hAnsi="宋体"/>
                <w:bCs/>
              </w:rPr>
              <w:t>0%</w:t>
            </w:r>
          </w:p>
        </w:tc>
      </w:tr>
      <w:tr w14:paraId="1120E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shd w:val="clear" w:color="auto" w:fill="auto"/>
            <w:vAlign w:val="top"/>
          </w:tcPr>
          <w:p w14:paraId="26E61887">
            <w:pPr>
              <w:pStyle w:val="17"/>
              <w:spacing w:line="720" w:lineRule="auto"/>
              <w:rPr>
                <w:rFonts w:ascii="黑体" w:hAnsi="黑体" w:eastAsia="黑体"/>
                <w:b w:val="0"/>
                <w:bCs w:val="0"/>
                <w:szCs w:val="20"/>
              </w:rPr>
            </w:pPr>
            <w:r>
              <w:rPr>
                <w:rFonts w:hint="eastAsia" w:ascii="宋体" w:hAnsi="宋体"/>
                <w:b w:val="0"/>
                <w:bCs w:val="0"/>
              </w:rPr>
              <w:t>L</w:t>
            </w:r>
            <w:r>
              <w:rPr>
                <w:rFonts w:ascii="宋体" w:hAnsi="宋体"/>
                <w:b w:val="0"/>
                <w:bCs w:val="0"/>
              </w:rPr>
              <w:t>O5</w:t>
            </w:r>
          </w:p>
        </w:tc>
        <w:tc>
          <w:tcPr>
            <w:tcW w:w="896" w:type="dxa"/>
            <w:vMerge w:val="restart"/>
            <w:tcBorders>
              <w:left w:val="single" w:color="auto" w:sz="4" w:space="0"/>
            </w:tcBorders>
            <w:vAlign w:val="center"/>
          </w:tcPr>
          <w:p w14:paraId="2E7D533F">
            <w:pPr>
              <w:pStyle w:val="17"/>
              <w:rPr>
                <w:rFonts w:asciiTheme="minorEastAsia" w:hAnsiTheme="minorEastAsia" w:eastAsiaTheme="minorEastAsia"/>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60" w:type="dxa"/>
            <w:vMerge w:val="restart"/>
            <w:tcBorders>
              <w:right w:val="double" w:color="auto" w:sz="4" w:space="0"/>
            </w:tcBorders>
            <w:shd w:val="clear" w:color="auto" w:fill="auto"/>
            <w:vAlign w:val="center"/>
          </w:tcPr>
          <w:p w14:paraId="1A1561FE">
            <w:pPr>
              <w:pStyle w:val="17"/>
              <w:rPr>
                <w:rFonts w:ascii="黑体" w:hAnsi="黑体" w:eastAsia="黑体"/>
                <w:b w:val="0"/>
                <w:bCs w:val="0"/>
              </w:rPr>
            </w:pPr>
            <w:r>
              <w:rPr>
                <w:rFonts w:hint="eastAsia" w:ascii="宋体" w:hAnsi="宋体"/>
                <w:b w:val="0"/>
                <w:bCs w:val="0"/>
              </w:rPr>
              <w:t>H</w:t>
            </w:r>
          </w:p>
        </w:tc>
        <w:tc>
          <w:tcPr>
            <w:tcW w:w="4595" w:type="dxa"/>
            <w:vAlign w:val="center"/>
          </w:tcPr>
          <w:p w14:paraId="549EC052">
            <w:pPr>
              <w:pStyle w:val="17"/>
              <w:jc w:val="left"/>
              <w:rPr>
                <w:rFonts w:ascii="宋体" w:hAnsi="宋体"/>
                <w:bCs/>
              </w:rPr>
            </w:pPr>
            <w:r>
              <w:rPr>
                <w:rFonts w:hint="eastAsia" w:ascii="宋体" w:hAnsi="宋体"/>
                <w:bCs/>
              </w:rPr>
              <w:t>1.掌握极限飞盘基本理论知识、起源与发展，以及竞赛组织裁判工作相关理论知识。</w:t>
            </w:r>
          </w:p>
        </w:tc>
        <w:tc>
          <w:tcPr>
            <w:tcW w:w="1348" w:type="dxa"/>
            <w:tcBorders>
              <w:right w:val="single" w:color="auto" w:sz="12" w:space="0"/>
            </w:tcBorders>
            <w:vAlign w:val="center"/>
          </w:tcPr>
          <w:p w14:paraId="0B597072">
            <w:pPr>
              <w:pStyle w:val="17"/>
              <w:rPr>
                <w:rFonts w:ascii="宋体" w:hAnsi="宋体"/>
                <w:bCs/>
              </w:rPr>
            </w:pPr>
            <w:r>
              <w:rPr>
                <w:rFonts w:hint="eastAsia" w:ascii="宋体" w:hAnsi="宋体"/>
                <w:bCs/>
              </w:rPr>
              <w:t>5</w:t>
            </w:r>
            <w:r>
              <w:rPr>
                <w:rFonts w:ascii="宋体" w:hAnsi="宋体"/>
                <w:bCs/>
              </w:rPr>
              <w:t>0%</w:t>
            </w:r>
          </w:p>
        </w:tc>
      </w:tr>
      <w:tr w14:paraId="3E571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shd w:val="clear" w:color="auto" w:fill="auto"/>
          </w:tcPr>
          <w:p w14:paraId="64268968">
            <w:pPr>
              <w:pStyle w:val="17"/>
              <w:rPr>
                <w:rFonts w:ascii="黑体" w:hAnsi="黑体" w:eastAsia="黑体"/>
                <w:b w:val="0"/>
                <w:bCs w:val="0"/>
                <w:szCs w:val="20"/>
              </w:rPr>
            </w:pPr>
          </w:p>
        </w:tc>
        <w:tc>
          <w:tcPr>
            <w:tcW w:w="896" w:type="dxa"/>
            <w:vMerge w:val="continue"/>
            <w:tcBorders>
              <w:left w:val="single" w:color="auto" w:sz="4" w:space="0"/>
            </w:tcBorders>
            <w:vAlign w:val="center"/>
          </w:tcPr>
          <w:p w14:paraId="31678BEB">
            <w:pPr>
              <w:pStyle w:val="17"/>
              <w:rPr>
                <w:rFonts w:asciiTheme="minorEastAsia" w:hAnsiTheme="minorEastAsia" w:eastAsiaTheme="minorEastAsia"/>
                <w:b w:val="0"/>
                <w:bCs w:val="0"/>
              </w:rPr>
            </w:pPr>
          </w:p>
        </w:tc>
        <w:tc>
          <w:tcPr>
            <w:tcW w:w="860" w:type="dxa"/>
            <w:vMerge w:val="continue"/>
            <w:tcBorders>
              <w:right w:val="double" w:color="auto" w:sz="4" w:space="0"/>
            </w:tcBorders>
            <w:shd w:val="clear" w:color="auto" w:fill="auto"/>
            <w:vAlign w:val="center"/>
          </w:tcPr>
          <w:p w14:paraId="72415EB3">
            <w:pPr>
              <w:pStyle w:val="17"/>
              <w:rPr>
                <w:rFonts w:ascii="黑体" w:hAnsi="黑体" w:eastAsia="黑体"/>
                <w:b w:val="0"/>
                <w:bCs w:val="0"/>
              </w:rPr>
            </w:pPr>
          </w:p>
        </w:tc>
        <w:tc>
          <w:tcPr>
            <w:tcW w:w="4595" w:type="dxa"/>
            <w:vAlign w:val="center"/>
          </w:tcPr>
          <w:p w14:paraId="4B0BAA34">
            <w:pPr>
              <w:pStyle w:val="17"/>
              <w:jc w:val="left"/>
              <w:rPr>
                <w:rFonts w:ascii="宋体" w:hAnsi="宋体"/>
                <w:bCs/>
              </w:rPr>
            </w:pPr>
            <w:r>
              <w:rPr>
                <w:rFonts w:hint="eastAsia" w:ascii="宋体" w:hAnsi="宋体"/>
                <w:bCs/>
              </w:rPr>
              <w:t>3.掌握极限飞盘的基本技术动作，提高身体的灵活与协调能力；具备组织小规模极限飞盘比赛的人员组成、技战术设计和项目执裁能力。</w:t>
            </w:r>
          </w:p>
        </w:tc>
        <w:tc>
          <w:tcPr>
            <w:tcW w:w="1348" w:type="dxa"/>
            <w:tcBorders>
              <w:right w:val="single" w:color="auto" w:sz="12" w:space="0"/>
            </w:tcBorders>
            <w:vAlign w:val="center"/>
          </w:tcPr>
          <w:p w14:paraId="2DF85B44">
            <w:pPr>
              <w:pStyle w:val="17"/>
              <w:rPr>
                <w:rFonts w:ascii="宋体" w:hAnsi="宋体"/>
                <w:bCs/>
              </w:rPr>
            </w:pPr>
            <w:r>
              <w:rPr>
                <w:rFonts w:hint="eastAsia" w:ascii="宋体" w:hAnsi="宋体"/>
                <w:bCs/>
              </w:rPr>
              <w:t>5</w:t>
            </w:r>
            <w:r>
              <w:rPr>
                <w:rFonts w:ascii="宋体" w:hAnsi="宋体"/>
                <w:bCs/>
              </w:rPr>
              <w:t>0%</w:t>
            </w:r>
          </w:p>
        </w:tc>
      </w:tr>
      <w:tr w14:paraId="34769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shd w:val="clear" w:color="auto" w:fill="auto"/>
            <w:vAlign w:val="top"/>
          </w:tcPr>
          <w:p w14:paraId="14E545D5">
            <w:pPr>
              <w:pStyle w:val="17"/>
              <w:spacing w:line="720" w:lineRule="auto"/>
              <w:rPr>
                <w:rFonts w:ascii="黑体" w:hAnsi="黑体" w:eastAsia="黑体"/>
                <w:b w:val="0"/>
                <w:bCs w:val="0"/>
                <w:szCs w:val="20"/>
              </w:rPr>
            </w:pPr>
            <w:r>
              <w:rPr>
                <w:rFonts w:hint="eastAsia" w:ascii="宋体" w:hAnsi="宋体"/>
                <w:b w:val="0"/>
                <w:bCs w:val="0"/>
              </w:rPr>
              <w:t>L</w:t>
            </w:r>
            <w:r>
              <w:rPr>
                <w:rFonts w:ascii="宋体" w:hAnsi="宋体"/>
                <w:b w:val="0"/>
                <w:bCs w:val="0"/>
              </w:rPr>
              <w:t>O6</w:t>
            </w:r>
          </w:p>
        </w:tc>
        <w:tc>
          <w:tcPr>
            <w:tcW w:w="896" w:type="dxa"/>
            <w:tcBorders>
              <w:left w:val="single" w:color="auto" w:sz="4" w:space="0"/>
              <w:bottom w:val="single" w:color="auto" w:sz="12" w:space="0"/>
            </w:tcBorders>
            <w:vAlign w:val="center"/>
          </w:tcPr>
          <w:p w14:paraId="46EBEC8A">
            <w:pPr>
              <w:pStyle w:val="17"/>
              <w:rPr>
                <w:rFonts w:asciiTheme="minorEastAsia" w:hAnsiTheme="minorEastAsia" w:eastAsiaTheme="minorEastAsia"/>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60" w:type="dxa"/>
            <w:tcBorders>
              <w:bottom w:val="single" w:color="auto" w:sz="12" w:space="0"/>
              <w:right w:val="double" w:color="auto" w:sz="4" w:space="0"/>
            </w:tcBorders>
            <w:shd w:val="clear" w:color="auto" w:fill="auto"/>
            <w:vAlign w:val="center"/>
          </w:tcPr>
          <w:p w14:paraId="417E89D0">
            <w:pPr>
              <w:pStyle w:val="17"/>
              <w:rPr>
                <w:rFonts w:ascii="黑体" w:hAnsi="黑体" w:eastAsia="黑体"/>
                <w:b w:val="0"/>
                <w:bCs w:val="0"/>
              </w:rPr>
            </w:pPr>
            <w:r>
              <w:rPr>
                <w:rFonts w:hint="eastAsia" w:ascii="宋体" w:hAnsi="宋体"/>
                <w:b w:val="0"/>
                <w:bCs w:val="0"/>
                <w:lang w:val="en-US" w:eastAsia="zh-CN"/>
              </w:rPr>
              <w:t>M</w:t>
            </w:r>
          </w:p>
        </w:tc>
        <w:tc>
          <w:tcPr>
            <w:tcW w:w="4595" w:type="dxa"/>
            <w:tcBorders>
              <w:bottom w:val="single" w:color="auto" w:sz="12" w:space="0"/>
            </w:tcBorders>
            <w:vAlign w:val="center"/>
          </w:tcPr>
          <w:p w14:paraId="36238489">
            <w:pPr>
              <w:pStyle w:val="17"/>
              <w:jc w:val="left"/>
              <w:rPr>
                <w:rFonts w:ascii="宋体" w:hAnsi="宋体"/>
                <w:bCs/>
              </w:rPr>
            </w:pPr>
            <w:r>
              <w:rPr>
                <w:rFonts w:hint="eastAsia" w:ascii="宋体" w:hAnsi="宋体"/>
                <w:bCs/>
              </w:rPr>
              <w:t>5.具备自主进行科学锻炼的能力，</w:t>
            </w:r>
            <w:r>
              <w:rPr>
                <w:rFonts w:ascii="Arial" w:hAnsi="Arial" w:cs="Arial"/>
              </w:rPr>
              <w:t>全面提高身体素质和身心健康，能承受学习和生活中的压力。</w:t>
            </w:r>
          </w:p>
        </w:tc>
        <w:tc>
          <w:tcPr>
            <w:tcW w:w="1348" w:type="dxa"/>
            <w:tcBorders>
              <w:bottom w:val="single" w:color="auto" w:sz="12" w:space="0"/>
              <w:right w:val="single" w:color="auto" w:sz="12" w:space="0"/>
            </w:tcBorders>
            <w:vAlign w:val="center"/>
          </w:tcPr>
          <w:p w14:paraId="37B91011">
            <w:pPr>
              <w:pStyle w:val="17"/>
              <w:rPr>
                <w:rFonts w:ascii="宋体" w:hAnsi="宋体"/>
                <w:bCs/>
              </w:rPr>
            </w:pPr>
            <w:r>
              <w:rPr>
                <w:rFonts w:hint="eastAsia" w:ascii="宋体" w:hAnsi="宋体"/>
                <w:bCs/>
              </w:rPr>
              <w:t>1</w:t>
            </w:r>
            <w:r>
              <w:rPr>
                <w:rFonts w:ascii="宋体" w:hAnsi="宋体"/>
                <w:bCs/>
              </w:rPr>
              <w:t>00%</w:t>
            </w:r>
          </w:p>
        </w:tc>
      </w:tr>
    </w:tbl>
    <w:p w14:paraId="50FF100C">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111404F9">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7C301D2F">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5180F9B6">
            <w:pPr>
              <w:widowControl w:val="0"/>
              <w:autoSpaceDE w:val="0"/>
              <w:autoSpaceDN w:val="0"/>
              <w:adjustRightInd w:val="0"/>
              <w:spacing w:line="340" w:lineRule="exact"/>
              <w:jc w:val="left"/>
              <w:rPr>
                <w:rFonts w:ascii="Arial" w:hAnsi="Arial" w:cs="Arial"/>
                <w:sz w:val="21"/>
              </w:rPr>
            </w:pPr>
            <w:r>
              <w:rPr>
                <w:rFonts w:hint="eastAsia" w:ascii="Arial" w:hAnsi="Arial" w:cs="Arial"/>
                <w:b/>
                <w:bCs/>
                <w:sz w:val="21"/>
              </w:rPr>
              <w:t>第一单元：</w:t>
            </w:r>
            <w:r>
              <w:rPr>
                <w:rFonts w:hint="eastAsia" w:ascii="Arial" w:hAnsi="Arial" w:cs="Arial"/>
                <w:sz w:val="21"/>
              </w:rPr>
              <w:t>理论部分</w:t>
            </w:r>
          </w:p>
          <w:p w14:paraId="1E29391B">
            <w:pPr>
              <w:widowControl w:val="0"/>
              <w:autoSpaceDE w:val="0"/>
              <w:autoSpaceDN w:val="0"/>
              <w:adjustRightInd w:val="0"/>
              <w:spacing w:line="340" w:lineRule="exact"/>
              <w:jc w:val="left"/>
              <w:rPr>
                <w:rFonts w:ascii="Arial" w:hAnsi="Arial" w:cs="Arial"/>
                <w:sz w:val="21"/>
              </w:rPr>
            </w:pPr>
            <w:r>
              <w:rPr>
                <w:rFonts w:hint="eastAsia" w:ascii="Arial" w:hAnsi="Arial" w:cs="Arial"/>
                <w:sz w:val="21"/>
              </w:rPr>
              <w:t>教学内容：</w:t>
            </w:r>
          </w:p>
          <w:p w14:paraId="17E5CCC6">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rPr>
            </w:pPr>
            <w:r>
              <w:rPr>
                <w:rFonts w:hint="eastAsia" w:cs="Arial" w:asciiTheme="minorEastAsia" w:hAnsiTheme="minorEastAsia" w:eastAsiaTheme="minorEastAsia"/>
                <w:sz w:val="21"/>
              </w:rPr>
              <w:t>1</w:t>
            </w:r>
            <w:r>
              <w:rPr>
                <w:rFonts w:cs="Arial" w:asciiTheme="minorEastAsia" w:hAnsiTheme="minorEastAsia" w:eastAsiaTheme="minorEastAsia"/>
                <w:sz w:val="21"/>
              </w:rPr>
              <w:t>.</w:t>
            </w:r>
            <w:r>
              <w:rPr>
                <w:rFonts w:hint="eastAsia" w:cs="Arial" w:asciiTheme="minorEastAsia" w:hAnsiTheme="minorEastAsia" w:eastAsiaTheme="minorEastAsia"/>
                <w:sz w:val="21"/>
              </w:rPr>
              <w:t>课程介绍：课程的教学目标、教学内容、评价方法、基本要求和注意事项；</w:t>
            </w:r>
          </w:p>
          <w:p w14:paraId="43F558C8">
            <w:pPr>
              <w:widowControl w:val="0"/>
              <w:autoSpaceDE w:val="0"/>
              <w:autoSpaceDN w:val="0"/>
              <w:adjustRightInd w:val="0"/>
              <w:spacing w:line="340" w:lineRule="exact"/>
              <w:jc w:val="left"/>
              <w:rPr>
                <w:rFonts w:cs="Arial" w:asciiTheme="minorEastAsia" w:hAnsiTheme="minorEastAsia" w:eastAsiaTheme="minorEastAsia"/>
                <w:sz w:val="21"/>
              </w:rPr>
            </w:pPr>
            <w:r>
              <w:rPr>
                <w:rFonts w:hint="eastAsia" w:cs="Arial" w:asciiTheme="minorEastAsia" w:hAnsiTheme="minorEastAsia" w:eastAsiaTheme="minorEastAsia"/>
                <w:sz w:val="21"/>
              </w:rPr>
              <w:t xml:space="preserve"> </w:t>
            </w:r>
            <w:r>
              <w:rPr>
                <w:rFonts w:cs="Arial" w:asciiTheme="minorEastAsia" w:hAnsiTheme="minorEastAsia" w:eastAsiaTheme="minorEastAsia"/>
                <w:sz w:val="21"/>
              </w:rPr>
              <w:t xml:space="preserve">   2.</w:t>
            </w:r>
            <w:r>
              <w:rPr>
                <w:rFonts w:hint="eastAsia" w:cs="Arial" w:asciiTheme="minorEastAsia" w:hAnsiTheme="minorEastAsia" w:eastAsiaTheme="minorEastAsia"/>
                <w:sz w:val="21"/>
              </w:rPr>
              <w:t>极限飞盘概述：极限飞盘的起源、发展及分类；体育舞蹈运动与健康知识；</w:t>
            </w:r>
          </w:p>
          <w:p w14:paraId="156B61DA">
            <w:pPr>
              <w:widowControl w:val="0"/>
              <w:autoSpaceDE w:val="0"/>
              <w:autoSpaceDN w:val="0"/>
              <w:adjustRightInd w:val="0"/>
              <w:spacing w:line="340" w:lineRule="exact"/>
              <w:jc w:val="left"/>
              <w:rPr>
                <w:rFonts w:ascii="Arial" w:hAnsi="Arial" w:cs="Arial"/>
                <w:sz w:val="21"/>
              </w:rPr>
            </w:pPr>
            <w:r>
              <w:rPr>
                <w:rFonts w:hint="eastAsia" w:cs="Arial" w:asciiTheme="minorEastAsia" w:hAnsiTheme="minorEastAsia" w:eastAsiaTheme="minorEastAsia"/>
                <w:sz w:val="21"/>
              </w:rPr>
              <w:t xml:space="preserve"> </w:t>
            </w:r>
            <w:r>
              <w:rPr>
                <w:rFonts w:cs="Arial" w:asciiTheme="minorEastAsia" w:hAnsiTheme="minorEastAsia" w:eastAsiaTheme="minorEastAsia"/>
                <w:sz w:val="21"/>
              </w:rPr>
              <w:t xml:space="preserve">   3.</w:t>
            </w:r>
            <w:r>
              <w:rPr>
                <w:rFonts w:hint="eastAsia" w:ascii="Arial" w:hAnsi="Arial" w:cs="Arial"/>
                <w:sz w:val="21"/>
              </w:rPr>
              <w:t>极限飞盘的编排及竞赛规则。</w:t>
            </w:r>
          </w:p>
          <w:p w14:paraId="7483F91D">
            <w:pPr>
              <w:widowControl w:val="0"/>
              <w:autoSpaceDE w:val="0"/>
              <w:autoSpaceDN w:val="0"/>
              <w:adjustRightInd w:val="0"/>
              <w:spacing w:line="340" w:lineRule="exact"/>
              <w:jc w:val="left"/>
              <w:rPr>
                <w:rFonts w:ascii="Arial" w:hAnsi="Arial" w:cs="Arial"/>
                <w:sz w:val="21"/>
                <w:szCs w:val="20"/>
              </w:rPr>
            </w:pPr>
            <w:r>
              <w:rPr>
                <w:rFonts w:hint="eastAsia" w:ascii="Arial" w:hAnsi="Arial" w:cs="Arial"/>
                <w:sz w:val="21"/>
              </w:rPr>
              <w:t>预期成果：通过理论部分学习，</w:t>
            </w:r>
            <w:r>
              <w:rPr>
                <w:rFonts w:ascii="Arial" w:hAnsi="Arial" w:cs="Arial"/>
                <w:sz w:val="21"/>
                <w:szCs w:val="20"/>
              </w:rPr>
              <w:t>掌握</w:t>
            </w:r>
            <w:r>
              <w:rPr>
                <w:rFonts w:hint="eastAsia" w:ascii="Arial" w:hAnsi="Arial" w:cs="Arial"/>
                <w:sz w:val="21"/>
                <w:szCs w:val="20"/>
              </w:rPr>
              <w:t>极限</w:t>
            </w:r>
            <w:r>
              <w:rPr>
                <w:rFonts w:ascii="Arial" w:hAnsi="Arial" w:cs="Arial"/>
                <w:sz w:val="21"/>
                <w:szCs w:val="20"/>
              </w:rPr>
              <w:t>飞盘基本理论知识、</w:t>
            </w:r>
            <w:r>
              <w:rPr>
                <w:rFonts w:hint="eastAsia" w:ascii="Arial" w:hAnsi="Arial" w:cs="Arial"/>
                <w:sz w:val="21"/>
                <w:szCs w:val="20"/>
              </w:rPr>
              <w:t>极限飞盘运动发展历史和极限飞盘的规则，</w:t>
            </w:r>
            <w:r>
              <w:rPr>
                <w:rFonts w:ascii="Arial" w:hAnsi="Arial" w:cs="Arial"/>
                <w:sz w:val="21"/>
                <w:szCs w:val="20"/>
              </w:rPr>
              <w:t>以及竞赛组织裁判工作相关理论知识</w:t>
            </w:r>
            <w:r>
              <w:rPr>
                <w:rFonts w:hint="eastAsia" w:ascii="Arial" w:hAnsi="Arial" w:cs="Arial"/>
                <w:sz w:val="21"/>
                <w:szCs w:val="20"/>
              </w:rPr>
              <w:t>；掌握健康与体育的基本知识。</w:t>
            </w:r>
          </w:p>
          <w:p w14:paraId="7EA09B7B">
            <w:pPr>
              <w:widowControl w:val="0"/>
              <w:autoSpaceDE w:val="0"/>
              <w:autoSpaceDN w:val="0"/>
              <w:adjustRightInd w:val="0"/>
              <w:spacing w:line="340" w:lineRule="exact"/>
              <w:jc w:val="left"/>
              <w:rPr>
                <w:rFonts w:ascii="Arial" w:hAnsi="Arial" w:cs="Arial"/>
                <w:sz w:val="21"/>
                <w:szCs w:val="20"/>
              </w:rPr>
            </w:pPr>
            <w:r>
              <w:rPr>
                <w:rFonts w:ascii="Arial" w:hAnsi="Arial" w:cs="Arial"/>
                <w:sz w:val="21"/>
                <w:szCs w:val="20"/>
              </w:rPr>
              <w:t>教学难点：</w:t>
            </w:r>
            <w:r>
              <w:rPr>
                <w:rFonts w:hint="eastAsia" w:ascii="Arial" w:hAnsi="Arial" w:cs="Arial"/>
                <w:sz w:val="21"/>
                <w:szCs w:val="20"/>
              </w:rPr>
              <w:t>极限</w:t>
            </w:r>
            <w:r>
              <w:rPr>
                <w:rFonts w:ascii="Arial" w:hAnsi="Arial" w:cs="Arial"/>
                <w:sz w:val="21"/>
                <w:szCs w:val="20"/>
              </w:rPr>
              <w:t>飞盘的</w:t>
            </w:r>
            <w:r>
              <w:rPr>
                <w:rFonts w:hint="eastAsia" w:ascii="Arial" w:hAnsi="Arial" w:cs="Arial"/>
                <w:sz w:val="21"/>
                <w:szCs w:val="20"/>
              </w:rPr>
              <w:t>规则</w:t>
            </w:r>
            <w:r>
              <w:rPr>
                <w:rFonts w:ascii="Arial" w:hAnsi="Arial" w:cs="Arial"/>
                <w:sz w:val="21"/>
                <w:szCs w:val="20"/>
              </w:rPr>
              <w:t>解读。</w:t>
            </w:r>
          </w:p>
          <w:p w14:paraId="023EF53F">
            <w:pPr>
              <w:widowControl w:val="0"/>
              <w:autoSpaceDE w:val="0"/>
              <w:autoSpaceDN w:val="0"/>
              <w:adjustRightInd w:val="0"/>
              <w:spacing w:line="340" w:lineRule="exact"/>
              <w:jc w:val="left"/>
              <w:rPr>
                <w:rFonts w:ascii="Arial" w:hAnsi="Arial" w:cs="Arial"/>
                <w:sz w:val="21"/>
                <w:szCs w:val="20"/>
              </w:rPr>
            </w:pPr>
            <w:r>
              <w:rPr>
                <w:rFonts w:hint="eastAsia" w:ascii="Arial" w:hAnsi="Arial" w:cs="Arial"/>
                <w:b/>
                <w:bCs/>
                <w:sz w:val="21"/>
                <w:szCs w:val="20"/>
              </w:rPr>
              <w:t>第二单元：</w:t>
            </w:r>
            <w:r>
              <w:rPr>
                <w:rFonts w:hint="eastAsia" w:ascii="Arial" w:hAnsi="Arial" w:cs="Arial"/>
                <w:sz w:val="21"/>
                <w:szCs w:val="20"/>
              </w:rPr>
              <w:t>极限飞盘实践教学</w:t>
            </w:r>
          </w:p>
          <w:p w14:paraId="50F61308">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ascii="Arial" w:hAnsi="Arial" w:cs="Arial"/>
                <w:sz w:val="21"/>
                <w:szCs w:val="20"/>
              </w:rPr>
              <w:t>教学内容：</w:t>
            </w:r>
            <w:r>
              <w:rPr>
                <w:rFonts w:hint="eastAsia" w:cs="Arial" w:asciiTheme="minorEastAsia" w:hAnsiTheme="minorEastAsia" w:eastAsiaTheme="minorEastAsia"/>
                <w:sz w:val="21"/>
                <w:szCs w:val="20"/>
              </w:rPr>
              <w:t>1</w:t>
            </w:r>
            <w:r>
              <w:rPr>
                <w:rFonts w:cs="Arial" w:asciiTheme="minorEastAsia" w:hAnsiTheme="minorEastAsia" w:eastAsiaTheme="minorEastAsia"/>
                <w:sz w:val="21"/>
                <w:szCs w:val="20"/>
              </w:rPr>
              <w:t>.</w:t>
            </w:r>
            <w:r>
              <w:rPr>
                <w:rFonts w:hint="eastAsia" w:cs="Arial" w:asciiTheme="minorEastAsia" w:hAnsiTheme="minorEastAsia" w:eastAsiaTheme="minorEastAsia"/>
                <w:sz w:val="21"/>
                <w:szCs w:val="20"/>
              </w:rPr>
              <w:t>正反手掷接盘练习；</w:t>
            </w:r>
          </w:p>
          <w:p w14:paraId="5DBBE5BE">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 xml:space="preserve"> </w:t>
            </w:r>
            <w:r>
              <w:rPr>
                <w:rFonts w:cs="Arial" w:asciiTheme="minorEastAsia" w:hAnsiTheme="minorEastAsia" w:eastAsiaTheme="minorEastAsia"/>
                <w:sz w:val="21"/>
                <w:szCs w:val="20"/>
              </w:rPr>
              <w:t xml:space="preserve">         2.</w:t>
            </w:r>
            <w:r>
              <w:rPr>
                <w:rFonts w:hint="eastAsia" w:cs="Arial" w:asciiTheme="minorEastAsia" w:hAnsiTheme="minorEastAsia" w:eastAsiaTheme="minorEastAsia"/>
                <w:sz w:val="21"/>
                <w:szCs w:val="20"/>
              </w:rPr>
              <w:t>飞盘团队跑接练习；</w:t>
            </w:r>
          </w:p>
          <w:p w14:paraId="3A76A80E">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 xml:space="preserve"> </w:t>
            </w:r>
            <w:r>
              <w:rPr>
                <w:rFonts w:cs="Arial" w:asciiTheme="minorEastAsia" w:hAnsiTheme="minorEastAsia" w:eastAsiaTheme="minorEastAsia"/>
                <w:sz w:val="21"/>
                <w:szCs w:val="20"/>
              </w:rPr>
              <w:t xml:space="preserve">         3.极限飞盘</w:t>
            </w:r>
            <w:r>
              <w:rPr>
                <w:rFonts w:hint="eastAsia" w:cs="Arial" w:asciiTheme="minorEastAsia" w:hAnsiTheme="minorEastAsia" w:eastAsiaTheme="minorEastAsia"/>
                <w:sz w:val="21"/>
                <w:szCs w:val="20"/>
              </w:rPr>
              <w:t>教学竞赛。</w:t>
            </w:r>
          </w:p>
          <w:p w14:paraId="3A45102E">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预期成果：</w:t>
            </w:r>
            <w:r>
              <w:rPr>
                <w:rFonts w:hint="eastAsia" w:cs="Arial" w:asciiTheme="minorEastAsia" w:hAnsiTheme="minorEastAsia"/>
                <w:sz w:val="21"/>
              </w:rPr>
              <w:t>1</w:t>
            </w:r>
            <w:r>
              <w:rPr>
                <w:rFonts w:cs="Arial" w:asciiTheme="minorEastAsia" w:hAnsiTheme="minorEastAsia"/>
                <w:sz w:val="21"/>
              </w:rPr>
              <w:t>.</w:t>
            </w:r>
            <w:r>
              <w:rPr>
                <w:rFonts w:ascii="Arial" w:hAnsi="Arial" w:cs="Arial"/>
                <w:sz w:val="21"/>
              </w:rPr>
              <w:t>通过</w:t>
            </w:r>
            <w:r>
              <w:rPr>
                <w:rFonts w:hint="eastAsia" w:ascii="Arial" w:hAnsi="Arial" w:cs="Arial"/>
                <w:sz w:val="21"/>
              </w:rPr>
              <w:t>学习</w:t>
            </w:r>
            <w:r>
              <w:rPr>
                <w:rFonts w:ascii="Arial" w:hAnsi="Arial" w:cs="Arial"/>
                <w:sz w:val="21"/>
              </w:rPr>
              <w:t>，使学生</w:t>
            </w:r>
            <w:r>
              <w:rPr>
                <w:rFonts w:hint="eastAsia" w:ascii="Arial" w:hAnsi="Arial" w:cs="Arial"/>
                <w:sz w:val="21"/>
                <w:szCs w:val="20"/>
              </w:rPr>
              <w:t>能够掌握飞盘的基本技术动作，包括飞盘正反手掷接盘、飞盘双人传接盘、飞盘团队跑接技术，</w:t>
            </w:r>
            <w:r>
              <w:rPr>
                <w:rFonts w:hint="eastAsia"/>
                <w:bCs/>
                <w:sz w:val="21"/>
                <w:szCs w:val="20"/>
              </w:rPr>
              <w:t>提高身体的灵活与协调能力。</w:t>
            </w:r>
          </w:p>
          <w:p w14:paraId="1CBAED6A">
            <w:pPr>
              <w:widowControl w:val="0"/>
              <w:ind w:firstLine="1050" w:firstLineChars="500"/>
              <w:jc w:val="both"/>
              <w:rPr>
                <w:bCs/>
                <w:color w:val="000000"/>
                <w:sz w:val="21"/>
                <w:szCs w:val="20"/>
              </w:rPr>
            </w:pPr>
            <w:r>
              <w:rPr>
                <w:rFonts w:hint="eastAsia" w:cs="Arial" w:asciiTheme="minorEastAsia" w:hAnsiTheme="minorEastAsia" w:eastAsiaTheme="minorEastAsia"/>
                <w:sz w:val="21"/>
              </w:rPr>
              <w:t>2</w:t>
            </w:r>
            <w:r>
              <w:rPr>
                <w:rFonts w:cs="Arial" w:asciiTheme="minorEastAsia" w:hAnsiTheme="minorEastAsia" w:eastAsiaTheme="minorEastAsia"/>
                <w:sz w:val="21"/>
              </w:rPr>
              <w:t>.通</w:t>
            </w:r>
            <w:r>
              <w:rPr>
                <w:rFonts w:ascii="Arial" w:hAnsi="Arial" w:cs="Arial"/>
                <w:sz w:val="21"/>
              </w:rPr>
              <w:t>过教学比赛检验学生基本技术掌握情况</w:t>
            </w:r>
            <w:r>
              <w:rPr>
                <w:rFonts w:hint="eastAsia" w:ascii="Arial" w:hAnsi="Arial" w:cs="Arial"/>
                <w:sz w:val="21"/>
              </w:rPr>
              <w:t>，</w:t>
            </w:r>
            <w:r>
              <w:rPr>
                <w:rFonts w:ascii="Arial" w:hAnsi="Arial" w:cs="Arial"/>
                <w:sz w:val="21"/>
              </w:rPr>
              <w:t>调动学生学习的积极性</w:t>
            </w:r>
            <w:r>
              <w:rPr>
                <w:rFonts w:hint="eastAsia" w:ascii="Arial" w:hAnsi="Arial" w:cs="Arial"/>
                <w:sz w:val="21"/>
              </w:rPr>
              <w:t>，并</w:t>
            </w:r>
            <w:r>
              <w:rPr>
                <w:rFonts w:hint="eastAsia"/>
                <w:bCs/>
                <w:color w:val="000000"/>
                <w:sz w:val="21"/>
                <w:szCs w:val="20"/>
              </w:rPr>
              <w:t>树立正确的胜负观，提高学生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p w14:paraId="4FB3764A">
            <w:pPr>
              <w:widowControl w:val="0"/>
              <w:jc w:val="both"/>
              <w:rPr>
                <w:bCs/>
                <w:color w:val="000000"/>
                <w:sz w:val="21"/>
                <w:szCs w:val="20"/>
              </w:rPr>
            </w:pPr>
            <w:r>
              <w:rPr>
                <w:bCs/>
                <w:color w:val="000000"/>
                <w:sz w:val="21"/>
                <w:szCs w:val="20"/>
              </w:rPr>
              <w:t>教学难点：飞盘正手掷盘的</w:t>
            </w:r>
            <w:r>
              <w:rPr>
                <w:rFonts w:hint="eastAsia"/>
                <w:bCs/>
                <w:color w:val="000000"/>
                <w:sz w:val="21"/>
                <w:szCs w:val="20"/>
              </w:rPr>
              <w:t>转体</w:t>
            </w:r>
            <w:r>
              <w:rPr>
                <w:bCs/>
                <w:color w:val="000000"/>
                <w:sz w:val="21"/>
                <w:szCs w:val="20"/>
              </w:rPr>
              <w:t>用力以及</w:t>
            </w:r>
            <w:r>
              <w:rPr>
                <w:rFonts w:hint="eastAsia"/>
                <w:bCs/>
                <w:color w:val="000000"/>
                <w:sz w:val="21"/>
                <w:szCs w:val="20"/>
              </w:rPr>
              <w:t>手形的变化</w:t>
            </w:r>
            <w:r>
              <w:rPr>
                <w:bCs/>
                <w:color w:val="000000"/>
                <w:sz w:val="21"/>
                <w:szCs w:val="20"/>
              </w:rPr>
              <w:t>、</w:t>
            </w:r>
            <w:r>
              <w:rPr>
                <w:rFonts w:hint="eastAsia"/>
                <w:bCs/>
                <w:color w:val="000000"/>
                <w:sz w:val="21"/>
                <w:szCs w:val="20"/>
              </w:rPr>
              <w:t>中指</w:t>
            </w:r>
            <w:r>
              <w:rPr>
                <w:bCs/>
                <w:color w:val="000000"/>
                <w:sz w:val="21"/>
                <w:szCs w:val="20"/>
              </w:rPr>
              <w:t>拨盘能力及方向的把握。</w:t>
            </w:r>
          </w:p>
          <w:p w14:paraId="5AEFA865">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第三单元：</w:t>
            </w:r>
            <w:r>
              <w:rPr>
                <w:rFonts w:hint="eastAsia" w:cs="Arial" w:asciiTheme="minorEastAsia" w:hAnsiTheme="minorEastAsia" w:eastAsiaTheme="minorEastAsia"/>
                <w:sz w:val="21"/>
                <w:szCs w:val="20"/>
              </w:rPr>
              <w:t>体能练习与体质健康测试</w:t>
            </w:r>
          </w:p>
          <w:p w14:paraId="0DD733F7">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0"/>
              </w:rPr>
              <w:t>教学内容：1</w:t>
            </w:r>
            <w:r>
              <w:rPr>
                <w:rFonts w:cs="Arial" w:asciiTheme="minorEastAsia" w:hAnsiTheme="minorEastAsia" w:eastAsiaTheme="minorEastAsia"/>
                <w:sz w:val="21"/>
                <w:szCs w:val="20"/>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0C9FE9FF">
            <w:pPr>
              <w:widowControl w:val="0"/>
              <w:autoSpaceDE w:val="0"/>
              <w:autoSpaceDN w:val="0"/>
              <w:adjustRightInd w:val="0"/>
              <w:spacing w:line="340" w:lineRule="exact"/>
              <w:jc w:val="left"/>
              <w:rPr>
                <w:bCs/>
                <w:sz w:val="21"/>
                <w:szCs w:val="20"/>
              </w:rPr>
            </w:pPr>
            <w:r>
              <w:rPr>
                <w:rFonts w:hint="eastAsia" w:cs="Arial" w:asciiTheme="minorEastAsia" w:hAnsiTheme="minorEastAsia" w:eastAsiaTheme="minorEastAsia"/>
                <w:sz w:val="21"/>
                <w:szCs w:val="20"/>
              </w:rPr>
              <w:t>预期成果：</w:t>
            </w:r>
            <w:r>
              <w:rPr>
                <w:rFonts w:ascii="Arial" w:hAnsi="Arial" w:cs="Arial"/>
                <w:sz w:val="21"/>
              </w:rPr>
              <w:t>全面提高身体素质和身心健康，能承受学习和生活中的压力。</w:t>
            </w:r>
            <w:r>
              <w:rPr>
                <w:rFonts w:hint="eastAsia"/>
                <w:sz w:val="21"/>
                <w:szCs w:val="20"/>
              </w:rPr>
              <w:t>同时</w:t>
            </w:r>
            <w:r>
              <w:rPr>
                <w:rFonts w:hint="eastAsia"/>
                <w:bCs/>
                <w:sz w:val="21"/>
                <w:szCs w:val="20"/>
              </w:rPr>
              <w:t>培养学生遵纪守法和规则意识，以及吃苦耐劳、顽强拼搏的意志品质。</w:t>
            </w:r>
          </w:p>
          <w:p w14:paraId="6F8DAA90">
            <w:pPr>
              <w:widowControl w:val="0"/>
              <w:autoSpaceDE w:val="0"/>
              <w:autoSpaceDN w:val="0"/>
              <w:adjustRightInd w:val="0"/>
              <w:spacing w:line="340" w:lineRule="exact"/>
              <w:jc w:val="left"/>
              <w:rPr>
                <w:bCs/>
                <w:sz w:val="21"/>
                <w:szCs w:val="20"/>
              </w:rPr>
            </w:pPr>
            <w:r>
              <w:rPr>
                <w:bCs/>
                <w:sz w:val="21"/>
                <w:szCs w:val="20"/>
              </w:rPr>
              <w:t>教学难点：练习中学生兴趣的激发和意志品质的培养。</w:t>
            </w:r>
          </w:p>
          <w:p w14:paraId="49DCBC62">
            <w:pPr>
              <w:widowControl w:val="0"/>
              <w:autoSpaceDE w:val="0"/>
              <w:autoSpaceDN w:val="0"/>
              <w:adjustRightInd w:val="0"/>
              <w:spacing w:line="340" w:lineRule="exact"/>
              <w:jc w:val="left"/>
              <w:rPr>
                <w:bCs/>
                <w:sz w:val="21"/>
                <w:szCs w:val="20"/>
              </w:rPr>
            </w:pPr>
          </w:p>
          <w:p w14:paraId="78592AA7">
            <w:pPr>
              <w:widowControl w:val="0"/>
              <w:autoSpaceDE w:val="0"/>
              <w:autoSpaceDN w:val="0"/>
              <w:adjustRightInd w:val="0"/>
              <w:spacing w:line="340" w:lineRule="exact"/>
              <w:jc w:val="left"/>
              <w:rPr>
                <w:b/>
                <w:sz w:val="21"/>
                <w:szCs w:val="20"/>
              </w:rPr>
            </w:pPr>
            <w:r>
              <w:rPr>
                <w:rFonts w:hint="eastAsia"/>
                <w:b/>
                <w:sz w:val="21"/>
                <w:szCs w:val="20"/>
              </w:rPr>
              <w:t>第四单元：</w:t>
            </w:r>
            <w:r>
              <w:rPr>
                <w:rFonts w:hint="eastAsia"/>
                <w:bCs/>
                <w:sz w:val="21"/>
                <w:szCs w:val="20"/>
              </w:rPr>
              <w:t>有氧健身跑</w:t>
            </w:r>
          </w:p>
          <w:p w14:paraId="1DDE7187">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教学内容：运动世界校园A</w:t>
            </w:r>
            <w:r>
              <w:rPr>
                <w:rFonts w:cs="Arial" w:asciiTheme="minorEastAsia" w:hAnsiTheme="minorEastAsia" w:eastAsiaTheme="minorEastAsia"/>
                <w:sz w:val="21"/>
                <w:szCs w:val="20"/>
              </w:rPr>
              <w:t>PP</w:t>
            </w:r>
            <w:r>
              <w:rPr>
                <w:rFonts w:hint="eastAsia" w:cs="Arial" w:asciiTheme="minorEastAsia" w:hAnsiTheme="minorEastAsia" w:eastAsiaTheme="minorEastAsia"/>
                <w:sz w:val="21"/>
                <w:szCs w:val="20"/>
              </w:rPr>
              <w:t>（课外练习）</w:t>
            </w:r>
          </w:p>
          <w:p w14:paraId="2DA5BD7F">
            <w:pPr>
              <w:widowControl/>
              <w:jc w:val="left"/>
              <w:rPr>
                <w:bCs/>
                <w:sz w:val="21"/>
                <w:szCs w:val="20"/>
              </w:rPr>
            </w:pPr>
            <w:r>
              <w:rPr>
                <w:rFonts w:hint="eastAsia" w:cs="Arial" w:asciiTheme="minorEastAsia" w:hAnsiTheme="minorEastAsia"/>
                <w:sz w:val="21"/>
              </w:rPr>
              <w:t>预期成果：</w:t>
            </w:r>
            <w:r>
              <w:rPr>
                <w:rFonts w:hint="eastAsia"/>
                <w:bCs/>
                <w:sz w:val="21"/>
                <w:szCs w:val="20"/>
              </w:rPr>
              <w:t>使学生具备制定运动计划，自主进行科学锻炼的能力。增强学生心肺功能，培养学生遵纪守法和规则意识。</w:t>
            </w:r>
          </w:p>
          <w:p w14:paraId="3C64B3F4">
            <w:pPr>
              <w:widowControl/>
              <w:jc w:val="left"/>
            </w:pPr>
            <w:r>
              <w:rPr>
                <w:rFonts w:asciiTheme="minorEastAsia" w:hAnsiTheme="minorEastAsia" w:eastAsiaTheme="minorEastAsia"/>
                <w:color w:val="000000" w:themeColor="text1"/>
                <w:sz w:val="21"/>
                <w:szCs w:val="21"/>
                <w14:textFill>
                  <w14:solidFill>
                    <w14:schemeClr w14:val="tx1"/>
                  </w14:solidFill>
                </w14:textFill>
              </w:rPr>
              <w:t>教学难点：预</w:t>
            </w:r>
            <w:r>
              <w:rPr>
                <w:bCs/>
                <w:sz w:val="21"/>
                <w:szCs w:val="20"/>
              </w:rPr>
              <w:t>防和监控学生代跑等作弊行为。</w:t>
            </w:r>
          </w:p>
        </w:tc>
      </w:tr>
    </w:tbl>
    <w:p w14:paraId="3B623043">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24A4D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5C25402D">
            <w:pPr>
              <w:pStyle w:val="16"/>
              <w:ind w:firstLine="489"/>
              <w:jc w:val="right"/>
              <w:rPr>
                <w:szCs w:val="16"/>
              </w:rPr>
            </w:pPr>
            <w:r>
              <w:rPr>
                <w:rFonts w:hint="eastAsia"/>
                <w:szCs w:val="16"/>
              </w:rPr>
              <w:t>课程目标</w:t>
            </w:r>
          </w:p>
          <w:p w14:paraId="42760F8E">
            <w:pPr>
              <w:pStyle w:val="16"/>
              <w:ind w:right="210"/>
              <w:jc w:val="left"/>
              <w:rPr>
                <w:szCs w:val="16"/>
              </w:rPr>
            </w:pPr>
          </w:p>
          <w:p w14:paraId="78575D01">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13DFBA3F">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06F6B4B6">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70F60AF5">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25CB0E96">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11271911">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58F4978D">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1A84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0E94321">
            <w:pPr>
              <w:pStyle w:val="17"/>
              <w:rPr>
                <w:szCs w:val="20"/>
              </w:rPr>
            </w:pPr>
            <w:r>
              <w:rPr>
                <w:rFonts w:hint="eastAsia"/>
                <w:szCs w:val="20"/>
              </w:rPr>
              <w:t>第一单元</w:t>
            </w:r>
          </w:p>
        </w:tc>
        <w:tc>
          <w:tcPr>
            <w:tcW w:w="1074" w:type="dxa"/>
            <w:vAlign w:val="center"/>
          </w:tcPr>
          <w:p w14:paraId="1A73AE95">
            <w:pPr>
              <w:pStyle w:val="17"/>
            </w:pPr>
            <w:r>
              <w:rPr>
                <w:rFonts w:hint="eastAsia"/>
              </w:rPr>
              <w:t>√</w:t>
            </w:r>
          </w:p>
        </w:tc>
        <w:tc>
          <w:tcPr>
            <w:tcW w:w="1074" w:type="dxa"/>
            <w:vAlign w:val="center"/>
          </w:tcPr>
          <w:p w14:paraId="647EF70D">
            <w:pPr>
              <w:pStyle w:val="17"/>
            </w:pPr>
            <w:r>
              <w:rPr>
                <w:rFonts w:hint="eastAsia"/>
              </w:rPr>
              <w:t>√</w:t>
            </w:r>
          </w:p>
        </w:tc>
        <w:tc>
          <w:tcPr>
            <w:tcW w:w="1074" w:type="dxa"/>
            <w:vAlign w:val="center"/>
          </w:tcPr>
          <w:p w14:paraId="3091B742">
            <w:pPr>
              <w:pStyle w:val="17"/>
            </w:pPr>
            <w:r>
              <w:rPr>
                <w:rFonts w:hint="eastAsia"/>
              </w:rPr>
              <w:t>√</w:t>
            </w:r>
          </w:p>
        </w:tc>
        <w:tc>
          <w:tcPr>
            <w:tcW w:w="1073" w:type="dxa"/>
            <w:vAlign w:val="center"/>
          </w:tcPr>
          <w:p w14:paraId="39DCC571">
            <w:pPr>
              <w:pStyle w:val="17"/>
            </w:pPr>
            <w:r>
              <w:rPr>
                <w:rFonts w:hint="eastAsia"/>
              </w:rPr>
              <w:t>√</w:t>
            </w:r>
          </w:p>
        </w:tc>
        <w:tc>
          <w:tcPr>
            <w:tcW w:w="1073" w:type="dxa"/>
            <w:vAlign w:val="center"/>
          </w:tcPr>
          <w:p w14:paraId="2E06D1EA">
            <w:pPr>
              <w:pStyle w:val="17"/>
            </w:pPr>
            <w:r>
              <w:rPr>
                <w:rFonts w:hint="eastAsia"/>
              </w:rPr>
              <w:t>√</w:t>
            </w:r>
          </w:p>
        </w:tc>
        <w:tc>
          <w:tcPr>
            <w:tcW w:w="1074" w:type="dxa"/>
            <w:tcBorders>
              <w:right w:val="single" w:color="auto" w:sz="12" w:space="0"/>
            </w:tcBorders>
            <w:vAlign w:val="center"/>
          </w:tcPr>
          <w:p w14:paraId="55D41345">
            <w:pPr>
              <w:pStyle w:val="17"/>
            </w:pPr>
            <w:r>
              <w:rPr>
                <w:rFonts w:hint="eastAsia"/>
              </w:rPr>
              <w:t>√</w:t>
            </w:r>
          </w:p>
        </w:tc>
      </w:tr>
      <w:tr w14:paraId="68ECC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EBDE6CA">
            <w:pPr>
              <w:pStyle w:val="17"/>
              <w:rPr>
                <w:szCs w:val="20"/>
              </w:rPr>
            </w:pPr>
            <w:r>
              <w:rPr>
                <w:rFonts w:hint="eastAsia"/>
                <w:szCs w:val="20"/>
              </w:rPr>
              <w:t>第二单元</w:t>
            </w:r>
          </w:p>
        </w:tc>
        <w:tc>
          <w:tcPr>
            <w:tcW w:w="1074" w:type="dxa"/>
            <w:vAlign w:val="center"/>
          </w:tcPr>
          <w:p w14:paraId="023D9906">
            <w:pPr>
              <w:pStyle w:val="17"/>
            </w:pPr>
            <w:r>
              <w:rPr>
                <w:rFonts w:hint="eastAsia"/>
              </w:rPr>
              <w:t>√</w:t>
            </w:r>
          </w:p>
        </w:tc>
        <w:tc>
          <w:tcPr>
            <w:tcW w:w="1074" w:type="dxa"/>
            <w:vAlign w:val="center"/>
          </w:tcPr>
          <w:p w14:paraId="3FE0400F">
            <w:pPr>
              <w:pStyle w:val="17"/>
            </w:pPr>
            <w:r>
              <w:rPr>
                <w:rFonts w:hint="eastAsia"/>
              </w:rPr>
              <w:t>√</w:t>
            </w:r>
          </w:p>
        </w:tc>
        <w:tc>
          <w:tcPr>
            <w:tcW w:w="1074" w:type="dxa"/>
            <w:vAlign w:val="center"/>
          </w:tcPr>
          <w:p w14:paraId="043AEBD6">
            <w:pPr>
              <w:pStyle w:val="17"/>
            </w:pPr>
            <w:r>
              <w:rPr>
                <w:rFonts w:hint="eastAsia"/>
              </w:rPr>
              <w:t>√</w:t>
            </w:r>
          </w:p>
        </w:tc>
        <w:tc>
          <w:tcPr>
            <w:tcW w:w="1073" w:type="dxa"/>
            <w:vAlign w:val="center"/>
          </w:tcPr>
          <w:p w14:paraId="29CD5B04">
            <w:pPr>
              <w:pStyle w:val="17"/>
            </w:pPr>
            <w:r>
              <w:rPr>
                <w:rFonts w:hint="eastAsia"/>
              </w:rPr>
              <w:t>√</w:t>
            </w:r>
          </w:p>
        </w:tc>
        <w:tc>
          <w:tcPr>
            <w:tcW w:w="1073" w:type="dxa"/>
            <w:vAlign w:val="center"/>
          </w:tcPr>
          <w:p w14:paraId="1673A475">
            <w:pPr>
              <w:pStyle w:val="17"/>
            </w:pPr>
            <w:r>
              <w:rPr>
                <w:rFonts w:hint="eastAsia"/>
              </w:rPr>
              <w:t>√</w:t>
            </w:r>
          </w:p>
        </w:tc>
        <w:tc>
          <w:tcPr>
            <w:tcW w:w="1074" w:type="dxa"/>
            <w:tcBorders>
              <w:right w:val="single" w:color="auto" w:sz="12" w:space="0"/>
            </w:tcBorders>
            <w:vAlign w:val="center"/>
          </w:tcPr>
          <w:p w14:paraId="60CF79A1">
            <w:pPr>
              <w:pStyle w:val="17"/>
            </w:pPr>
            <w:r>
              <w:rPr>
                <w:rFonts w:hint="eastAsia"/>
              </w:rPr>
              <w:t>√</w:t>
            </w:r>
          </w:p>
        </w:tc>
      </w:tr>
      <w:tr w14:paraId="0B9E8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4003D6CD">
            <w:pPr>
              <w:pStyle w:val="17"/>
              <w:rPr>
                <w:szCs w:val="20"/>
              </w:rPr>
            </w:pPr>
            <w:r>
              <w:rPr>
                <w:rFonts w:hint="eastAsia"/>
                <w:szCs w:val="20"/>
              </w:rPr>
              <w:t>第三单元</w:t>
            </w:r>
          </w:p>
        </w:tc>
        <w:tc>
          <w:tcPr>
            <w:tcW w:w="1074" w:type="dxa"/>
            <w:vAlign w:val="center"/>
          </w:tcPr>
          <w:p w14:paraId="365FA8A3">
            <w:pPr>
              <w:pStyle w:val="17"/>
            </w:pPr>
          </w:p>
        </w:tc>
        <w:tc>
          <w:tcPr>
            <w:tcW w:w="1074" w:type="dxa"/>
            <w:vAlign w:val="center"/>
          </w:tcPr>
          <w:p w14:paraId="24BC5C03">
            <w:pPr>
              <w:pStyle w:val="17"/>
            </w:pPr>
            <w:r>
              <w:rPr>
                <w:rFonts w:hint="eastAsia"/>
              </w:rPr>
              <w:t>√</w:t>
            </w:r>
          </w:p>
        </w:tc>
        <w:tc>
          <w:tcPr>
            <w:tcW w:w="1074" w:type="dxa"/>
            <w:vAlign w:val="center"/>
          </w:tcPr>
          <w:p w14:paraId="63D05C54">
            <w:pPr>
              <w:pStyle w:val="17"/>
            </w:pPr>
          </w:p>
        </w:tc>
        <w:tc>
          <w:tcPr>
            <w:tcW w:w="1073" w:type="dxa"/>
            <w:vAlign w:val="center"/>
          </w:tcPr>
          <w:p w14:paraId="0A41F4A6">
            <w:pPr>
              <w:pStyle w:val="17"/>
            </w:pPr>
            <w:r>
              <w:rPr>
                <w:rFonts w:hint="eastAsia"/>
              </w:rPr>
              <w:t>√</w:t>
            </w:r>
          </w:p>
        </w:tc>
        <w:tc>
          <w:tcPr>
            <w:tcW w:w="1073" w:type="dxa"/>
            <w:vAlign w:val="center"/>
          </w:tcPr>
          <w:p w14:paraId="40A342F2">
            <w:pPr>
              <w:pStyle w:val="17"/>
            </w:pPr>
          </w:p>
        </w:tc>
        <w:tc>
          <w:tcPr>
            <w:tcW w:w="1074" w:type="dxa"/>
            <w:tcBorders>
              <w:right w:val="single" w:color="auto" w:sz="12" w:space="0"/>
            </w:tcBorders>
            <w:vAlign w:val="center"/>
          </w:tcPr>
          <w:p w14:paraId="0C1E3A7D">
            <w:pPr>
              <w:pStyle w:val="17"/>
            </w:pPr>
            <w:r>
              <w:rPr>
                <w:rFonts w:hint="eastAsia"/>
              </w:rPr>
              <w:t>√</w:t>
            </w:r>
          </w:p>
        </w:tc>
      </w:tr>
      <w:tr w14:paraId="70058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22A9BAA2">
            <w:pPr>
              <w:pStyle w:val="17"/>
              <w:rPr>
                <w:szCs w:val="20"/>
              </w:rPr>
            </w:pPr>
            <w:r>
              <w:rPr>
                <w:rFonts w:hint="eastAsia"/>
                <w:szCs w:val="20"/>
              </w:rPr>
              <w:t>第四单元</w:t>
            </w:r>
          </w:p>
        </w:tc>
        <w:tc>
          <w:tcPr>
            <w:tcW w:w="1074" w:type="dxa"/>
            <w:tcBorders>
              <w:bottom w:val="single" w:color="auto" w:sz="12" w:space="0"/>
            </w:tcBorders>
            <w:vAlign w:val="center"/>
          </w:tcPr>
          <w:p w14:paraId="2B4AFA3F">
            <w:pPr>
              <w:pStyle w:val="17"/>
            </w:pPr>
          </w:p>
        </w:tc>
        <w:tc>
          <w:tcPr>
            <w:tcW w:w="1074" w:type="dxa"/>
            <w:tcBorders>
              <w:bottom w:val="single" w:color="auto" w:sz="12" w:space="0"/>
            </w:tcBorders>
            <w:vAlign w:val="center"/>
          </w:tcPr>
          <w:p w14:paraId="71514850">
            <w:pPr>
              <w:pStyle w:val="17"/>
            </w:pPr>
            <w:r>
              <w:rPr>
                <w:rFonts w:hint="eastAsia"/>
              </w:rPr>
              <w:t>√</w:t>
            </w:r>
          </w:p>
        </w:tc>
        <w:tc>
          <w:tcPr>
            <w:tcW w:w="1074" w:type="dxa"/>
            <w:tcBorders>
              <w:bottom w:val="single" w:color="auto" w:sz="12" w:space="0"/>
            </w:tcBorders>
            <w:vAlign w:val="center"/>
          </w:tcPr>
          <w:p w14:paraId="706A25B2">
            <w:pPr>
              <w:pStyle w:val="17"/>
            </w:pPr>
          </w:p>
        </w:tc>
        <w:tc>
          <w:tcPr>
            <w:tcW w:w="1073" w:type="dxa"/>
            <w:tcBorders>
              <w:bottom w:val="single" w:color="auto" w:sz="12" w:space="0"/>
            </w:tcBorders>
            <w:vAlign w:val="center"/>
          </w:tcPr>
          <w:p w14:paraId="0AC54278">
            <w:pPr>
              <w:pStyle w:val="17"/>
            </w:pPr>
            <w:r>
              <w:rPr>
                <w:rFonts w:hint="eastAsia"/>
              </w:rPr>
              <w:t>√</w:t>
            </w:r>
          </w:p>
        </w:tc>
        <w:tc>
          <w:tcPr>
            <w:tcW w:w="1073" w:type="dxa"/>
            <w:tcBorders>
              <w:bottom w:val="single" w:color="auto" w:sz="12" w:space="0"/>
            </w:tcBorders>
            <w:vAlign w:val="center"/>
          </w:tcPr>
          <w:p w14:paraId="3F8BB818">
            <w:pPr>
              <w:pStyle w:val="17"/>
            </w:pPr>
          </w:p>
        </w:tc>
        <w:tc>
          <w:tcPr>
            <w:tcW w:w="1074" w:type="dxa"/>
            <w:tcBorders>
              <w:bottom w:val="single" w:color="auto" w:sz="12" w:space="0"/>
              <w:right w:val="single" w:color="auto" w:sz="12" w:space="0"/>
            </w:tcBorders>
            <w:vAlign w:val="center"/>
          </w:tcPr>
          <w:p w14:paraId="63F4041B">
            <w:pPr>
              <w:pStyle w:val="17"/>
            </w:pPr>
            <w:r>
              <w:rPr>
                <w:rFonts w:hint="eastAsia"/>
              </w:rPr>
              <w:t>√</w:t>
            </w:r>
          </w:p>
        </w:tc>
      </w:tr>
    </w:tbl>
    <w:p w14:paraId="1689662A">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768A2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500E2987">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07FAB692">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6689CADB">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1870C693">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25D12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4E9089D6">
            <w:pPr>
              <w:widowControl w:val="0"/>
              <w:snapToGrid w:val="0"/>
              <w:jc w:val="center"/>
              <w:rPr>
                <w:rFonts w:ascii="黑体" w:hAnsi="黑体" w:eastAsia="黑体"/>
                <w:bCs/>
                <w:sz w:val="21"/>
                <w:szCs w:val="21"/>
              </w:rPr>
            </w:pPr>
          </w:p>
        </w:tc>
        <w:tc>
          <w:tcPr>
            <w:tcW w:w="2690" w:type="dxa"/>
            <w:vMerge w:val="continue"/>
          </w:tcPr>
          <w:p w14:paraId="4F9B2F7A">
            <w:pPr>
              <w:widowControl w:val="0"/>
              <w:snapToGrid w:val="0"/>
              <w:jc w:val="center"/>
              <w:rPr>
                <w:rFonts w:ascii="黑体" w:hAnsi="黑体" w:eastAsia="黑体"/>
                <w:bCs/>
                <w:sz w:val="21"/>
                <w:szCs w:val="21"/>
              </w:rPr>
            </w:pPr>
          </w:p>
        </w:tc>
        <w:tc>
          <w:tcPr>
            <w:tcW w:w="1697" w:type="dxa"/>
            <w:vMerge w:val="continue"/>
          </w:tcPr>
          <w:p w14:paraId="6C530B76">
            <w:pPr>
              <w:widowControl w:val="0"/>
              <w:snapToGrid w:val="0"/>
              <w:jc w:val="center"/>
              <w:rPr>
                <w:rFonts w:ascii="黑体" w:hAnsi="黑体" w:eastAsia="黑体"/>
                <w:bCs/>
                <w:sz w:val="21"/>
                <w:szCs w:val="21"/>
              </w:rPr>
            </w:pPr>
          </w:p>
        </w:tc>
        <w:tc>
          <w:tcPr>
            <w:tcW w:w="708" w:type="dxa"/>
            <w:vAlign w:val="center"/>
          </w:tcPr>
          <w:p w14:paraId="6B57D416">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4F502C51">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538929E3">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6B9DC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28F823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第一单元</w:t>
            </w:r>
          </w:p>
        </w:tc>
        <w:tc>
          <w:tcPr>
            <w:tcW w:w="2690" w:type="dxa"/>
            <w:vAlign w:val="center"/>
          </w:tcPr>
          <w:p w14:paraId="745FE9F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讲课</w:t>
            </w:r>
          </w:p>
        </w:tc>
        <w:tc>
          <w:tcPr>
            <w:tcW w:w="1697" w:type="dxa"/>
            <w:vAlign w:val="center"/>
          </w:tcPr>
          <w:p w14:paraId="3FA0FA4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3B8F6B8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300CB39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483B134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4722B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145BD9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第二单元</w:t>
            </w:r>
          </w:p>
        </w:tc>
        <w:tc>
          <w:tcPr>
            <w:tcW w:w="2690" w:type="dxa"/>
            <w:vAlign w:val="center"/>
          </w:tcPr>
          <w:p w14:paraId="2611F01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1ED9B0C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7BA3D0E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1ED974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1F44611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51153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01F605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第三单元</w:t>
            </w:r>
          </w:p>
        </w:tc>
        <w:tc>
          <w:tcPr>
            <w:tcW w:w="2690" w:type="dxa"/>
            <w:vAlign w:val="center"/>
          </w:tcPr>
          <w:p w14:paraId="2DB4343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72B34ED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0EA0032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058C01E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14C11A9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1F86B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E5299D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第四单元</w:t>
            </w:r>
          </w:p>
        </w:tc>
        <w:tc>
          <w:tcPr>
            <w:tcW w:w="2690" w:type="dxa"/>
            <w:vAlign w:val="center"/>
          </w:tcPr>
          <w:p w14:paraId="42C0368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课外练习</w:t>
            </w:r>
          </w:p>
        </w:tc>
        <w:tc>
          <w:tcPr>
            <w:tcW w:w="1697" w:type="dxa"/>
            <w:vAlign w:val="center"/>
          </w:tcPr>
          <w:p w14:paraId="5E95148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51B2561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10F3AE7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5CA9FD0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1153D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5EA4A331">
            <w:pPr>
              <w:pStyle w:val="16"/>
              <w:widowControl w:val="0"/>
              <w:rPr>
                <w:rFonts w:asciiTheme="minorEastAsia" w:hAnsiTheme="minorEastAsia" w:eastAsiaTheme="minorEastAsia"/>
                <w:szCs w:val="21"/>
              </w:rPr>
            </w:pPr>
            <w:r>
              <w:rPr>
                <w:rFonts w:hint="eastAsia" w:asciiTheme="minorEastAsia" w:hAnsiTheme="minorEastAsia" w:eastAsiaTheme="minorEastAsia"/>
                <w:szCs w:val="21"/>
              </w:rPr>
              <w:t>合计</w:t>
            </w:r>
          </w:p>
        </w:tc>
        <w:tc>
          <w:tcPr>
            <w:tcW w:w="708" w:type="dxa"/>
            <w:tcBorders>
              <w:bottom w:val="single" w:color="auto" w:sz="12" w:space="0"/>
            </w:tcBorders>
            <w:vAlign w:val="center"/>
          </w:tcPr>
          <w:p w14:paraId="3F8DE74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1630E88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7FB3957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077E3078">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638728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23DADBF2">
            <w:pPr>
              <w:widowControl/>
              <w:ind w:firstLine="420" w:firstLineChars="200"/>
              <w:jc w:val="left"/>
              <w:rPr>
                <w:rFonts w:cs="仿宋_GB2312" w:asciiTheme="minorEastAsia" w:hAnsiTheme="minorEastAsia" w:eastAsiaTheme="minorEastAsia"/>
                <w:color w:val="000000"/>
                <w:sz w:val="21"/>
                <w:szCs w:val="20"/>
              </w:rPr>
            </w:pPr>
            <w:r>
              <w:rPr>
                <w:rFonts w:hint="eastAsia" w:cs="仿宋_GB2312" w:asciiTheme="minorEastAsia" w:hAnsiTheme="minorEastAsia" w:eastAsiaTheme="minorEastAsia"/>
                <w:color w:val="000000"/>
                <w:sz w:val="21"/>
                <w:szCs w:val="20"/>
              </w:rPr>
              <w:t>根据</w:t>
            </w:r>
            <w:r>
              <w:rPr>
                <w:rFonts w:cs="仿宋_GB2312" w:asciiTheme="minorEastAsia" w:hAnsiTheme="minorEastAsia" w:eastAsiaTheme="minorEastAsia"/>
                <w:color w:val="000000"/>
                <w:sz w:val="21"/>
                <w:szCs w:val="20"/>
              </w:rPr>
              <w:t>学校</w:t>
            </w:r>
            <w:r>
              <w:rPr>
                <w:rFonts w:hint="eastAsia" w:cs="仿宋_GB2312" w:asciiTheme="minorEastAsia" w:hAnsiTheme="minorEastAsia" w:eastAsiaTheme="minorEastAsia"/>
                <w:color w:val="000000"/>
                <w:sz w:val="21"/>
                <w:szCs w:val="20"/>
              </w:rPr>
              <w:t>人才培养</w:t>
            </w:r>
            <w:r>
              <w:rPr>
                <w:rFonts w:cs="仿宋_GB2312" w:asciiTheme="minorEastAsia" w:hAnsiTheme="minorEastAsia" w:eastAsiaTheme="minorEastAsia"/>
                <w:color w:val="000000"/>
                <w:sz w:val="21"/>
                <w:szCs w:val="20"/>
              </w:rPr>
              <w:t>八大核心素养培养要求和思想政治教育目标，</w:t>
            </w:r>
            <w:r>
              <w:rPr>
                <w:rFonts w:hint="eastAsia" w:cs="仿宋_GB2312" w:asciiTheme="minorEastAsia" w:hAnsiTheme="minorEastAsia" w:eastAsiaTheme="minorEastAsia"/>
                <w:color w:val="000000"/>
                <w:sz w:val="21"/>
                <w:szCs w:val="20"/>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0"/>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0"/>
              </w:rPr>
              <w:t>入</w:t>
            </w:r>
            <w:r>
              <w:rPr>
                <w:rFonts w:cs="仿宋_GB2312" w:asciiTheme="minorEastAsia" w:hAnsiTheme="minorEastAsia" w:eastAsiaTheme="minorEastAsia"/>
                <w:color w:val="000000"/>
                <w:sz w:val="21"/>
                <w:szCs w:val="20"/>
              </w:rPr>
              <w:t>体育课堂教学，通过改进教学内容使学生切身感受到体育的魅力和自我价值的实现，实现“育体”与“育心”、“育人”的结合，通过体育塑造心灵、健全人格。</w:t>
            </w:r>
          </w:p>
          <w:p w14:paraId="69CD953D">
            <w:pPr>
              <w:widowControl w:val="0"/>
              <w:spacing w:line="340" w:lineRule="atLeast"/>
              <w:ind w:firstLine="480"/>
              <w:jc w:val="both"/>
              <w:rPr>
                <w:rFonts w:ascii="仿宋_GB2312" w:eastAsia="仿宋_GB2312" w:cs="仿宋_GB2312"/>
                <w:color w:val="000000"/>
              </w:rPr>
            </w:pPr>
            <w:r>
              <w:rPr>
                <w:rFonts w:hint="eastAsia" w:cs="仿宋_GB2312" w:asciiTheme="minorEastAsia" w:hAnsiTheme="minorEastAsia" w:eastAsiaTheme="minorEastAsia"/>
                <w:color w:val="000000"/>
                <w:sz w:val="21"/>
                <w:szCs w:val="20"/>
              </w:rPr>
              <w:t>极限</w:t>
            </w:r>
            <w:r>
              <w:rPr>
                <w:rFonts w:cs="仿宋_GB2312" w:asciiTheme="minorEastAsia" w:hAnsiTheme="minorEastAsia" w:eastAsiaTheme="minorEastAsia"/>
                <w:color w:val="000000"/>
                <w:sz w:val="21"/>
                <w:szCs w:val="20"/>
              </w:rPr>
              <w:t>飞盘课堂教学以价值塑造为宗旨，以国家情怀、文化传承、道德素质为核心，以飞盘</w:t>
            </w:r>
            <w:r>
              <w:rPr>
                <w:rFonts w:hint="eastAsia" w:cs="仿宋_GB2312" w:asciiTheme="minorEastAsia" w:hAnsiTheme="minorEastAsia" w:eastAsiaTheme="minorEastAsia"/>
                <w:color w:val="000000"/>
                <w:sz w:val="21"/>
                <w:szCs w:val="20"/>
              </w:rPr>
              <w:t>技战术学习和组织教学竞赛</w:t>
            </w:r>
            <w:r>
              <w:rPr>
                <w:rFonts w:cs="仿宋_GB2312" w:asciiTheme="minorEastAsia" w:hAnsiTheme="minorEastAsia" w:eastAsiaTheme="minorEastAsia"/>
                <w:color w:val="000000"/>
                <w:sz w:val="21"/>
                <w:szCs w:val="20"/>
              </w:rPr>
              <w:t>为主要内容，用“教师主导、学生主体”的教学理念，</w:t>
            </w:r>
            <w:r>
              <w:rPr>
                <w:rFonts w:hint="eastAsia" w:cs="仿宋_GB2312" w:asciiTheme="minorEastAsia" w:hAnsiTheme="minorEastAsia" w:eastAsiaTheme="minorEastAsia"/>
                <w:color w:val="000000"/>
                <w:sz w:val="21"/>
                <w:szCs w:val="20"/>
              </w:rPr>
              <w:t>围绕“遵守规则、自行监督、飞盘精神”思政目标来选择和加工教学内容，</w:t>
            </w:r>
            <w:r>
              <w:rPr>
                <w:rFonts w:cs="仿宋_GB2312" w:asciiTheme="minorEastAsia" w:hAnsiTheme="minorEastAsia" w:eastAsiaTheme="minorEastAsia"/>
                <w:color w:val="000000"/>
                <w:sz w:val="21"/>
                <w:szCs w:val="20"/>
              </w:rPr>
              <w:t>引导学生自主学习、合作探究，在教学方法与教学手段改革方面，课程紧紧围绕课程思政教学理念设计，通过明确评价目标、创设问题情境、提炼思政元素、设置表现性任务、开发评分规则、实施评价与反馈来进行课程教学设计。课程中飞盘</w:t>
            </w:r>
            <w:r>
              <w:rPr>
                <w:rFonts w:hint="eastAsia" w:cs="仿宋_GB2312" w:asciiTheme="minorEastAsia" w:hAnsiTheme="minorEastAsia" w:eastAsiaTheme="minorEastAsia"/>
                <w:color w:val="000000"/>
                <w:sz w:val="21"/>
                <w:szCs w:val="20"/>
              </w:rPr>
              <w:t>技术</w:t>
            </w:r>
            <w:r>
              <w:rPr>
                <w:rFonts w:cs="仿宋_GB2312" w:asciiTheme="minorEastAsia" w:hAnsiTheme="minorEastAsia" w:eastAsiaTheme="minorEastAsia"/>
                <w:color w:val="000000"/>
                <w:sz w:val="21"/>
                <w:szCs w:val="20"/>
              </w:rPr>
              <w:t>练习，学生之间相互纠错、练习动作，并在老师指导下完成</w:t>
            </w:r>
            <w:r>
              <w:rPr>
                <w:rFonts w:hint="eastAsia" w:cs="仿宋_GB2312" w:asciiTheme="minorEastAsia" w:hAnsiTheme="minorEastAsia" w:eastAsiaTheme="minorEastAsia"/>
                <w:color w:val="000000"/>
                <w:sz w:val="21"/>
                <w:szCs w:val="20"/>
              </w:rPr>
              <w:t>动作</w:t>
            </w:r>
            <w:r>
              <w:rPr>
                <w:rFonts w:cs="仿宋_GB2312" w:asciiTheme="minorEastAsia" w:hAnsiTheme="minorEastAsia" w:eastAsiaTheme="minorEastAsia"/>
                <w:color w:val="000000"/>
                <w:sz w:val="21"/>
                <w:szCs w:val="20"/>
              </w:rPr>
              <w:t>学习，更好地培养了学生的团队合作能力和人际交往能力；运动规则和竞赛规则的讲解以及课堂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0"/>
              </w:rPr>
              <w:t>纪律</w:t>
            </w:r>
            <w:r>
              <w:rPr>
                <w:rFonts w:cs="仿宋_GB2312" w:asciiTheme="minorEastAsia" w:hAnsiTheme="minorEastAsia" w:eastAsiaTheme="minorEastAsia"/>
                <w:color w:val="000000"/>
                <w:sz w:val="21"/>
                <w:szCs w:val="20"/>
              </w:rPr>
              <w:t>要求，提高了学生规则意识和社会道德修养；课外运动app的练习，提高了学生自主锻炼能力，帮助学生树立终身体育意识。</w:t>
            </w:r>
          </w:p>
          <w:p w14:paraId="791B4416">
            <w:pPr>
              <w:widowControl w:val="0"/>
              <w:spacing w:line="340" w:lineRule="atLeast"/>
              <w:ind w:firstLine="480"/>
              <w:jc w:val="both"/>
              <w:rPr>
                <w:rFonts w:ascii="仿宋_GB2312" w:eastAsia="仿宋_GB2312" w:cs="仿宋_GB2312"/>
                <w:color w:val="000000"/>
              </w:rPr>
            </w:pPr>
          </w:p>
        </w:tc>
      </w:tr>
    </w:tbl>
    <w:p w14:paraId="7AFFA73A">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7AA39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2A4D991E">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0E44CE89">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7837E84B">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3CF48B82">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2E2570AB">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59DBC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73C45A8F">
            <w:pPr>
              <w:widowControl w:val="0"/>
              <w:snapToGrid w:val="0"/>
              <w:jc w:val="center"/>
              <w:rPr>
                <w:rFonts w:ascii="黑体" w:hAnsi="黑体" w:eastAsia="黑体"/>
                <w:bCs/>
                <w:sz w:val="21"/>
                <w:szCs w:val="21"/>
              </w:rPr>
            </w:pPr>
          </w:p>
        </w:tc>
        <w:tc>
          <w:tcPr>
            <w:tcW w:w="709" w:type="dxa"/>
            <w:vMerge w:val="continue"/>
          </w:tcPr>
          <w:p w14:paraId="247127A5">
            <w:pPr>
              <w:pStyle w:val="19"/>
              <w:widowControl w:val="0"/>
              <w:jc w:val="both"/>
              <w:rPr>
                <w:rFonts w:ascii="黑体" w:hAnsi="黑体"/>
                <w:bCs/>
                <w:sz w:val="21"/>
                <w:szCs w:val="21"/>
              </w:rPr>
            </w:pPr>
          </w:p>
        </w:tc>
        <w:tc>
          <w:tcPr>
            <w:tcW w:w="2353" w:type="dxa"/>
            <w:vMerge w:val="continue"/>
            <w:tcBorders>
              <w:right w:val="double" w:color="auto" w:sz="4" w:space="0"/>
            </w:tcBorders>
          </w:tcPr>
          <w:p w14:paraId="3146FCEE">
            <w:pPr>
              <w:pStyle w:val="19"/>
              <w:widowControl w:val="0"/>
              <w:jc w:val="both"/>
              <w:rPr>
                <w:rFonts w:ascii="黑体" w:hAnsi="黑体"/>
                <w:bCs/>
                <w:sz w:val="21"/>
                <w:szCs w:val="21"/>
              </w:rPr>
            </w:pPr>
          </w:p>
        </w:tc>
        <w:tc>
          <w:tcPr>
            <w:tcW w:w="612" w:type="dxa"/>
            <w:tcBorders>
              <w:left w:val="double" w:color="auto" w:sz="4" w:space="0"/>
            </w:tcBorders>
            <w:vAlign w:val="center"/>
          </w:tcPr>
          <w:p w14:paraId="2877308E">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6B822AD8">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0C228A43">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11AE37BA">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3797DAC7">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0987DE98">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30453280">
            <w:pPr>
              <w:pStyle w:val="19"/>
              <w:widowControl w:val="0"/>
              <w:spacing w:line="240" w:lineRule="auto"/>
              <w:jc w:val="center"/>
              <w:rPr>
                <w:rFonts w:ascii="黑体" w:hAnsi="黑体"/>
                <w:bCs/>
                <w:sz w:val="21"/>
                <w:szCs w:val="21"/>
              </w:rPr>
            </w:pPr>
          </w:p>
        </w:tc>
      </w:tr>
      <w:tr w14:paraId="64F42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3DF5541B">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X1</w:t>
            </w:r>
          </w:p>
        </w:tc>
        <w:tc>
          <w:tcPr>
            <w:tcW w:w="709" w:type="dxa"/>
            <w:vAlign w:val="center"/>
          </w:tcPr>
          <w:p w14:paraId="6FEE3CA3">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6B7F252E">
            <w:pPr>
              <w:pStyle w:val="17"/>
              <w:widowControl w:val="0"/>
              <w:rPr>
                <w:rFonts w:asciiTheme="minorEastAsia" w:hAnsiTheme="minorEastAsia" w:eastAsiaTheme="minorEastAsia"/>
              </w:rPr>
            </w:pPr>
            <w:r>
              <w:rPr>
                <w:rFonts w:cs="Arial" w:asciiTheme="minorEastAsia" w:hAnsiTheme="minorEastAsia" w:eastAsiaTheme="minorEastAsia"/>
              </w:rPr>
              <w:t>极限飞盘</w:t>
            </w:r>
            <w:r>
              <w:rPr>
                <w:rFonts w:hint="eastAsia" w:cs="Arial" w:asciiTheme="minorEastAsia" w:hAnsiTheme="minorEastAsia" w:eastAsiaTheme="minorEastAsia"/>
                <w:lang w:eastAsia="zh-CN"/>
              </w:rPr>
              <w:t>专项</w:t>
            </w:r>
            <w:r>
              <w:rPr>
                <w:rFonts w:cs="Arial" w:asciiTheme="minorEastAsia" w:hAnsiTheme="minorEastAsia" w:eastAsiaTheme="minorEastAsia"/>
              </w:rPr>
              <w:t>评价</w:t>
            </w:r>
          </w:p>
        </w:tc>
        <w:tc>
          <w:tcPr>
            <w:tcW w:w="612" w:type="dxa"/>
            <w:tcBorders>
              <w:left w:val="double" w:color="auto" w:sz="4" w:space="0"/>
            </w:tcBorders>
            <w:vAlign w:val="center"/>
          </w:tcPr>
          <w:p w14:paraId="22C5C9DF">
            <w:pPr>
              <w:pStyle w:val="17"/>
              <w:widowControl w:val="0"/>
              <w:rPr>
                <w:rFonts w:asciiTheme="minorEastAsia" w:hAnsiTheme="minorEastAsia" w:eastAsiaTheme="minorEastAsia"/>
              </w:rPr>
            </w:pPr>
            <w:r>
              <w:rPr>
                <w:rFonts w:ascii="宋体" w:hAnsi="宋体"/>
              </w:rPr>
              <w:t>20</w:t>
            </w:r>
          </w:p>
        </w:tc>
        <w:tc>
          <w:tcPr>
            <w:tcW w:w="612" w:type="dxa"/>
            <w:vAlign w:val="center"/>
          </w:tcPr>
          <w:p w14:paraId="2A145FF3">
            <w:pPr>
              <w:pStyle w:val="17"/>
              <w:widowControl w:val="0"/>
              <w:rPr>
                <w:rFonts w:asciiTheme="minorEastAsia" w:hAnsiTheme="minorEastAsia" w:eastAsiaTheme="minorEastAsia"/>
              </w:rPr>
            </w:pPr>
            <w:r>
              <w:rPr>
                <w:rFonts w:ascii="宋体" w:hAnsi="宋体"/>
              </w:rPr>
              <w:t>10</w:t>
            </w:r>
          </w:p>
        </w:tc>
        <w:tc>
          <w:tcPr>
            <w:tcW w:w="612" w:type="dxa"/>
            <w:vAlign w:val="center"/>
          </w:tcPr>
          <w:p w14:paraId="5AF26D1C">
            <w:pPr>
              <w:pStyle w:val="17"/>
              <w:widowControl w:val="0"/>
              <w:rPr>
                <w:rFonts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506BD99C">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1B4813EF">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3B770684">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20C1BAE8">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11BF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75E44C4">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X2</w:t>
            </w:r>
          </w:p>
        </w:tc>
        <w:tc>
          <w:tcPr>
            <w:tcW w:w="709" w:type="dxa"/>
            <w:vAlign w:val="center"/>
          </w:tcPr>
          <w:p w14:paraId="53289983">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40F858FC">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6B1D425C">
            <w:pPr>
              <w:pStyle w:val="17"/>
              <w:widowControl w:val="0"/>
              <w:rPr>
                <w:rFonts w:asciiTheme="minorEastAsia" w:hAnsiTheme="minorEastAsia" w:eastAsiaTheme="minorEastAsia"/>
              </w:rPr>
            </w:pPr>
            <w:r>
              <w:rPr>
                <w:rFonts w:hint="eastAsia" w:ascii="宋体" w:hAnsi="宋体"/>
                <w:lang w:val="en-US" w:eastAsia="zh-CN"/>
              </w:rPr>
              <w:t>3</w:t>
            </w:r>
            <w:r>
              <w:rPr>
                <w:rFonts w:hint="eastAsia" w:ascii="宋体" w:hAnsi="宋体"/>
              </w:rPr>
              <w:t>0</w:t>
            </w:r>
          </w:p>
        </w:tc>
        <w:tc>
          <w:tcPr>
            <w:tcW w:w="612" w:type="dxa"/>
            <w:vAlign w:val="center"/>
          </w:tcPr>
          <w:p w14:paraId="3EDA08BC">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74C3CE1A">
            <w:pPr>
              <w:pStyle w:val="17"/>
              <w:widowControl w:val="0"/>
              <w:rPr>
                <w:rFonts w:asciiTheme="minorEastAsia" w:hAnsiTheme="minorEastAsia" w:eastAsiaTheme="minorEastAsia"/>
              </w:rPr>
            </w:pPr>
            <w:r>
              <w:rPr>
                <w:rFonts w:hint="eastAsia" w:ascii="宋体" w:hAnsi="宋体"/>
              </w:rPr>
              <w:t>50</w:t>
            </w:r>
          </w:p>
        </w:tc>
        <w:tc>
          <w:tcPr>
            <w:tcW w:w="612" w:type="dxa"/>
            <w:vAlign w:val="center"/>
          </w:tcPr>
          <w:p w14:paraId="73024A70">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6088E75B">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0DE6F731">
            <w:pPr>
              <w:pStyle w:val="17"/>
              <w:widowControl w:val="0"/>
              <w:rPr>
                <w:rFonts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20A09881">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6BD98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1E28643">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X3</w:t>
            </w:r>
          </w:p>
        </w:tc>
        <w:tc>
          <w:tcPr>
            <w:tcW w:w="709" w:type="dxa"/>
            <w:vAlign w:val="center"/>
          </w:tcPr>
          <w:p w14:paraId="5E6AF72D">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7D2EE039">
            <w:pPr>
              <w:pStyle w:val="17"/>
              <w:widowControl w:val="0"/>
              <w:rPr>
                <w:rFonts w:asciiTheme="minorEastAsia" w:hAnsiTheme="minorEastAsia" w:eastAsiaTheme="minorEastAsia"/>
              </w:rPr>
            </w:pPr>
            <w:r>
              <w:rPr>
                <w:rFonts w:cs="Arial" w:asciiTheme="minorEastAsia" w:hAnsiTheme="minorEastAsia" w:eastAsiaTheme="minorEastAsia"/>
              </w:rPr>
              <w:t>《国家学生体质健康标准》测试评价</w:t>
            </w:r>
          </w:p>
        </w:tc>
        <w:tc>
          <w:tcPr>
            <w:tcW w:w="612" w:type="dxa"/>
            <w:tcBorders>
              <w:left w:val="double" w:color="auto" w:sz="4" w:space="0"/>
            </w:tcBorders>
            <w:vAlign w:val="center"/>
          </w:tcPr>
          <w:p w14:paraId="2F95F604">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567ACD32">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6C569F36">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45FAD20C">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12DD5B16">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34555D32">
            <w:pPr>
              <w:pStyle w:val="17"/>
              <w:widowControl w:val="0"/>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51602262">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326E8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6771A7D7">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X4</w:t>
            </w:r>
          </w:p>
        </w:tc>
        <w:tc>
          <w:tcPr>
            <w:tcW w:w="709" w:type="dxa"/>
            <w:tcBorders>
              <w:bottom w:val="single" w:color="auto" w:sz="4" w:space="0"/>
            </w:tcBorders>
            <w:vAlign w:val="center"/>
          </w:tcPr>
          <w:p w14:paraId="24BE5D73">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212B2C56">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vAlign w:val="center"/>
          </w:tcPr>
          <w:p w14:paraId="57BC98CA">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00B21C3F">
            <w:pPr>
              <w:pStyle w:val="17"/>
              <w:widowControl w:val="0"/>
              <w:rPr>
                <w:rFonts w:asciiTheme="minorEastAsia" w:hAnsiTheme="minorEastAsia" w:eastAsiaTheme="minorEastAsia"/>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5D4024C2">
            <w:pPr>
              <w:pStyle w:val="17"/>
              <w:widowControl w:val="0"/>
              <w:rPr>
                <w:rFonts w:asciiTheme="minorEastAsia" w:hAnsiTheme="minorEastAsia" w:eastAsiaTheme="minorEastAsia"/>
              </w:rPr>
            </w:pPr>
            <w:r>
              <w:rPr>
                <w:rFonts w:hint="eastAsia" w:ascii="宋体" w:hAnsi="宋体"/>
              </w:rPr>
              <w:t>0</w:t>
            </w:r>
          </w:p>
        </w:tc>
        <w:tc>
          <w:tcPr>
            <w:tcW w:w="612" w:type="dxa"/>
            <w:tcBorders>
              <w:bottom w:val="single" w:color="auto" w:sz="4" w:space="0"/>
            </w:tcBorders>
            <w:vAlign w:val="center"/>
          </w:tcPr>
          <w:p w14:paraId="447A1192">
            <w:pPr>
              <w:pStyle w:val="17"/>
              <w:widowControl w:val="0"/>
              <w:rPr>
                <w:rFonts w:asciiTheme="minorEastAsia" w:hAnsiTheme="minorEastAsia" w:eastAsiaTheme="minorEastAsia"/>
              </w:rPr>
            </w:pPr>
            <w:r>
              <w:rPr>
                <w:rFonts w:hint="eastAsia" w:ascii="宋体" w:hAnsi="宋体" w:eastAsiaTheme="minorEastAsia"/>
                <w:lang w:val="en-US" w:eastAsia="zh-CN"/>
              </w:rPr>
              <w:t>25</w:t>
            </w:r>
          </w:p>
        </w:tc>
        <w:tc>
          <w:tcPr>
            <w:tcW w:w="612" w:type="dxa"/>
            <w:tcBorders>
              <w:bottom w:val="single" w:color="auto" w:sz="4" w:space="0"/>
            </w:tcBorders>
            <w:vAlign w:val="center"/>
          </w:tcPr>
          <w:p w14:paraId="7446DEB8">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228BC31C">
            <w:pPr>
              <w:pStyle w:val="17"/>
              <w:widowControl w:val="0"/>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7D72AC68">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04017B3C">
      <w:pPr>
        <w:pStyle w:val="19"/>
        <w:rPr>
          <w:rFonts w:ascii="黑体" w:hAnsi="宋体"/>
          <w:sz w:val="18"/>
          <w:szCs w:val="16"/>
        </w:rPr>
      </w:pPr>
    </w:p>
    <w:p w14:paraId="45203E4F">
      <w:pPr>
        <w:rPr>
          <w:rFonts w:hint="eastAsia"/>
        </w:rPr>
      </w:pPr>
      <w:r>
        <w:rPr>
          <w:rFonts w:hint="eastAsia"/>
        </w:rPr>
        <w:br w:type="page"/>
      </w:r>
    </w:p>
    <w:p w14:paraId="7343FF1B">
      <w:pPr>
        <w:jc w:val="center"/>
        <w:rPr>
          <w:rFonts w:ascii="黑体" w:hAnsi="黑体" w:eastAsia="黑体"/>
          <w:bCs/>
          <w:sz w:val="32"/>
          <w:szCs w:val="32"/>
        </w:rPr>
      </w:pPr>
      <w:r>
        <w:rPr>
          <w:rFonts w:hint="eastAsia" w:ascii="黑体" w:hAnsi="黑体" w:eastAsia="黑体"/>
          <w:bCs/>
          <w:sz w:val="32"/>
          <w:szCs w:val="32"/>
        </w:rPr>
        <w:t>《 体育保健</w:t>
      </w:r>
      <w:r>
        <w:rPr>
          <w:rFonts w:hint="eastAsia" w:ascii="黑体" w:hAnsi="黑体" w:eastAsia="黑体"/>
          <w:bCs/>
          <w:sz w:val="32"/>
          <w:szCs w:val="32"/>
          <w:lang w:val="en-US" w:eastAsia="zh-CN"/>
        </w:rPr>
        <w:t>2</w:t>
      </w:r>
      <w:r>
        <w:rPr>
          <w:rFonts w:hint="eastAsia" w:ascii="黑体" w:hAnsi="黑体" w:eastAsia="黑体"/>
          <w:bCs/>
          <w:sz w:val="32"/>
          <w:szCs w:val="32"/>
        </w:rPr>
        <w:t>》课程教学大纲</w:t>
      </w:r>
    </w:p>
    <w:p w14:paraId="70E04A89">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00124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6E99EC0E">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7ABACFDE">
            <w:pPr>
              <w:widowControl w:val="0"/>
              <w:jc w:val="left"/>
              <w:rPr>
                <w:rFonts w:hint="eastAsia" w:asciiTheme="majorEastAsia" w:hAnsiTheme="majorEastAsia" w:eastAsiaTheme="majorEastAsia"/>
                <w:color w:val="000000" w:themeColor="text1"/>
                <w:sz w:val="21"/>
                <w:szCs w:val="21"/>
                <w:lang w:eastAsia="zh-CN"/>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（中文）体育保健</w:t>
            </w:r>
            <w:r>
              <w:rPr>
                <w:rFonts w:hint="eastAsia" w:asciiTheme="majorEastAsia" w:hAnsiTheme="majorEastAsia" w:eastAsiaTheme="majorEastAsia"/>
                <w:color w:val="000000" w:themeColor="text1"/>
                <w:sz w:val="21"/>
                <w:szCs w:val="21"/>
                <w:lang w:val="en-US" w:eastAsia="zh-CN"/>
                <w14:textFill>
                  <w14:solidFill>
                    <w14:schemeClr w14:val="tx1"/>
                  </w14:solidFill>
                </w14:textFill>
              </w:rPr>
              <w:t>2</w:t>
            </w:r>
          </w:p>
        </w:tc>
      </w:tr>
      <w:tr w14:paraId="6EC88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226EE0CB">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7376DE5D">
            <w:pPr>
              <w:widowControl w:val="0"/>
              <w:jc w:val="left"/>
              <w:rPr>
                <w:rFonts w:hint="eastAsia" w:asciiTheme="majorEastAsia" w:hAnsiTheme="majorEastAsia" w:eastAsiaTheme="majorEastAsia"/>
                <w:color w:val="000000" w:themeColor="text1"/>
                <w:sz w:val="21"/>
                <w:szCs w:val="21"/>
                <w:lang w:eastAsia="zh-CN"/>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（英文）</w:t>
            </w:r>
            <w:r>
              <w:rPr>
                <w:rFonts w:ascii="Times New Roman" w:hAnsi="Times New Roman" w:cs="Times New Roman" w:eastAsiaTheme="majorEastAsia"/>
                <w:color w:val="000000" w:themeColor="text1"/>
                <w:sz w:val="21"/>
                <w:szCs w:val="21"/>
                <w14:textFill>
                  <w14:solidFill>
                    <w14:schemeClr w14:val="tx1"/>
                  </w14:solidFill>
                </w14:textFill>
              </w:rPr>
              <w:t xml:space="preserve">Health Care </w:t>
            </w:r>
            <w:r>
              <w:rPr>
                <w:rFonts w:hint="eastAsia" w:ascii="Times New Roman" w:hAnsi="Times New Roman" w:cs="Times New Roman" w:eastAsiaTheme="majorEastAsia"/>
                <w:color w:val="000000" w:themeColor="text1"/>
                <w:sz w:val="21"/>
                <w:szCs w:val="21"/>
                <w:lang w:val="en-US" w:eastAsia="zh-CN"/>
                <w14:textFill>
                  <w14:solidFill>
                    <w14:schemeClr w14:val="tx1"/>
                  </w14:solidFill>
                </w14:textFill>
              </w:rPr>
              <w:t>2</w:t>
            </w:r>
          </w:p>
        </w:tc>
      </w:tr>
      <w:tr w14:paraId="27092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CFDACD9">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05D9F6C2">
            <w:pPr>
              <w:widowControl w:val="0"/>
              <w:jc w:val="center"/>
              <w:rPr>
                <w:rFonts w:hint="default" w:asciiTheme="majorEastAsia" w:hAnsiTheme="majorEastAsia" w:eastAsiaTheme="majorEastAsia"/>
                <w:color w:val="000000" w:themeColor="text1"/>
                <w:sz w:val="21"/>
                <w:szCs w:val="21"/>
                <w:lang w:val="en-US" w:eastAsia="zh-CN"/>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2</w:t>
            </w:r>
            <w:r>
              <w:rPr>
                <w:rFonts w:asciiTheme="majorEastAsia" w:hAnsiTheme="majorEastAsia" w:eastAsiaTheme="majorEastAsia"/>
                <w:color w:val="000000" w:themeColor="text1"/>
                <w:sz w:val="21"/>
                <w:szCs w:val="21"/>
                <w14:textFill>
                  <w14:solidFill>
                    <w14:schemeClr w14:val="tx1"/>
                  </w14:solidFill>
                </w14:textFill>
              </w:rPr>
              <w:t>100</w:t>
            </w:r>
            <w:r>
              <w:rPr>
                <w:rFonts w:hint="eastAsia" w:asciiTheme="majorEastAsia" w:hAnsiTheme="majorEastAsia" w:eastAsiaTheme="majorEastAsia"/>
                <w:color w:val="000000" w:themeColor="text1"/>
                <w:sz w:val="21"/>
                <w:szCs w:val="21"/>
                <w:lang w:val="en-US" w:eastAsia="zh-CN"/>
                <w14:textFill>
                  <w14:solidFill>
                    <w14:schemeClr w14:val="tx1"/>
                  </w14:solidFill>
                </w14:textFill>
              </w:rPr>
              <w:t>101</w:t>
            </w:r>
          </w:p>
        </w:tc>
        <w:tc>
          <w:tcPr>
            <w:tcW w:w="2126" w:type="dxa"/>
            <w:gridSpan w:val="2"/>
            <w:vAlign w:val="center"/>
          </w:tcPr>
          <w:p w14:paraId="60713315">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5C3D7F7A">
            <w:pPr>
              <w:widowControl w:val="0"/>
              <w:jc w:val="center"/>
              <w:rPr>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1</w:t>
            </w:r>
          </w:p>
        </w:tc>
      </w:tr>
      <w:tr w14:paraId="716FE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20D59D3">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38E3F35A">
            <w:pPr>
              <w:widowControl w:val="0"/>
              <w:jc w:val="center"/>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3</w:t>
            </w:r>
            <w:r>
              <w:rPr>
                <w:rFonts w:asciiTheme="majorEastAsia" w:hAnsiTheme="majorEastAsia" w:eastAsiaTheme="majorEastAsia"/>
                <w:color w:val="000000" w:themeColor="text1"/>
                <w:sz w:val="21"/>
                <w:szCs w:val="21"/>
                <w14:textFill>
                  <w14:solidFill>
                    <w14:schemeClr w14:val="tx1"/>
                  </w14:solidFill>
                </w14:textFill>
              </w:rPr>
              <w:t>2</w:t>
            </w:r>
          </w:p>
        </w:tc>
        <w:tc>
          <w:tcPr>
            <w:tcW w:w="1272" w:type="dxa"/>
            <w:vAlign w:val="center"/>
          </w:tcPr>
          <w:p w14:paraId="0B049117">
            <w:pPr>
              <w:widowControl w:val="0"/>
              <w:jc w:val="center"/>
              <w:rPr>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2D180DAD">
            <w:pPr>
              <w:widowControl w:val="0"/>
              <w:jc w:val="center"/>
              <w:rPr>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4</w:t>
            </w:r>
          </w:p>
        </w:tc>
        <w:tc>
          <w:tcPr>
            <w:tcW w:w="1413" w:type="dxa"/>
            <w:gridSpan w:val="2"/>
            <w:vAlign w:val="center"/>
          </w:tcPr>
          <w:p w14:paraId="40FC33FA">
            <w:pPr>
              <w:widowControl w:val="0"/>
              <w:jc w:val="center"/>
              <w:rPr>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60306C4E">
            <w:pPr>
              <w:widowControl w:val="0"/>
              <w:jc w:val="center"/>
              <w:rPr>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2</w:t>
            </w:r>
            <w:r>
              <w:rPr>
                <w:rFonts w:asciiTheme="majorEastAsia" w:hAnsiTheme="majorEastAsia" w:eastAsiaTheme="majorEastAsia"/>
                <w:color w:val="000000" w:themeColor="text1"/>
                <w:sz w:val="21"/>
                <w:szCs w:val="21"/>
                <w14:textFill>
                  <w14:solidFill>
                    <w14:schemeClr w14:val="tx1"/>
                  </w14:solidFill>
                </w14:textFill>
              </w:rPr>
              <w:t>8</w:t>
            </w:r>
          </w:p>
        </w:tc>
      </w:tr>
      <w:tr w14:paraId="7F048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61129C5">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079CC65B">
            <w:pPr>
              <w:widowControl w:val="0"/>
              <w:jc w:val="center"/>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教育学院</w:t>
            </w:r>
          </w:p>
        </w:tc>
        <w:tc>
          <w:tcPr>
            <w:tcW w:w="2126" w:type="dxa"/>
            <w:gridSpan w:val="2"/>
            <w:vAlign w:val="center"/>
          </w:tcPr>
          <w:p w14:paraId="7A84378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09B8FF9A">
            <w:pPr>
              <w:widowControl w:val="0"/>
              <w:jc w:val="center"/>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全校本科第2、4学期</w:t>
            </w:r>
          </w:p>
        </w:tc>
      </w:tr>
      <w:tr w14:paraId="341A6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BD1E46A">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144687AA">
            <w:pPr>
              <w:widowControl w:val="0"/>
              <w:jc w:val="center"/>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通识教育</w:t>
            </w:r>
            <w:r>
              <w:rPr>
                <w:rFonts w:asciiTheme="majorEastAsia" w:hAnsiTheme="majorEastAsia" w:eastAsiaTheme="majorEastAsia"/>
                <w:color w:val="000000" w:themeColor="text1"/>
                <w:sz w:val="21"/>
                <w:szCs w:val="21"/>
                <w14:textFill>
                  <w14:solidFill>
                    <w14:schemeClr w14:val="tx1"/>
                  </w14:solidFill>
                </w14:textFill>
              </w:rPr>
              <w:t>必修课</w:t>
            </w:r>
          </w:p>
        </w:tc>
        <w:tc>
          <w:tcPr>
            <w:tcW w:w="2126" w:type="dxa"/>
            <w:gridSpan w:val="2"/>
            <w:vAlign w:val="center"/>
          </w:tcPr>
          <w:p w14:paraId="4A9EA21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77353288">
            <w:pPr>
              <w:widowControl w:val="0"/>
              <w:jc w:val="center"/>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考查</w:t>
            </w:r>
          </w:p>
        </w:tc>
      </w:tr>
      <w:tr w14:paraId="1B5DB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F9C1A07">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1CAEB85B">
            <w:pPr>
              <w:widowControl w:val="0"/>
              <w:jc w:val="left"/>
              <w:rPr>
                <w:rFonts w:ascii="Times New Roman" w:hAnsi="Times New Roman"/>
                <w:color w:val="000000" w:themeColor="text1"/>
                <w:sz w:val="21"/>
                <w:szCs w:val="21"/>
                <w14:textFill>
                  <w14:solidFill>
                    <w14:schemeClr w14:val="tx1"/>
                  </w14:solidFill>
                </w14:textFill>
              </w:rPr>
            </w:pPr>
            <w:r>
              <w:rPr>
                <w:rFonts w:hint="eastAsia"/>
                <w:sz w:val="21"/>
                <w:szCs w:val="21"/>
              </w:rPr>
              <w:t>《新编大学体育与健康教程》王慧 刘彬主编、   ISBN978-7-5229-0562-4 、中国纺织出版社 、2023.8</w:t>
            </w:r>
          </w:p>
        </w:tc>
        <w:tc>
          <w:tcPr>
            <w:tcW w:w="1413" w:type="dxa"/>
            <w:gridSpan w:val="2"/>
            <w:vAlign w:val="center"/>
          </w:tcPr>
          <w:p w14:paraId="64A8DE7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62FF291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03B8AE9A">
            <w:pPr>
              <w:widowControl w:val="0"/>
              <w:ind w:left="120" w:leftChars="50"/>
              <w:jc w:val="left"/>
              <w:rPr>
                <w:rFonts w:ascii="Times New Roman" w:hAnsi="Times New Roman"/>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否</w:t>
            </w:r>
          </w:p>
        </w:tc>
      </w:tr>
      <w:tr w14:paraId="1FBE2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6E6B525E">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318D206E">
            <w:pPr>
              <w:pStyle w:val="17"/>
              <w:widowControl w:val="0"/>
              <w:jc w:val="both"/>
              <w:rPr>
                <w:rFonts w:hint="default" w:asciiTheme="minorEastAsia" w:hAnsiTheme="minorEastAsia" w:eastAsiaTheme="minorEastAsia"/>
                <w:lang w:val="en-US" w:eastAsia="zh-CN"/>
              </w:rPr>
            </w:pPr>
          </w:p>
        </w:tc>
      </w:tr>
      <w:tr w14:paraId="37178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161" w:hRule="atLeast"/>
        </w:trPr>
        <w:tc>
          <w:tcPr>
            <w:tcW w:w="1691" w:type="dxa"/>
            <w:tcBorders>
              <w:left w:val="single" w:color="auto" w:sz="12" w:space="0"/>
            </w:tcBorders>
            <w:shd w:val="clear" w:color="auto" w:fill="auto"/>
            <w:vAlign w:val="center"/>
          </w:tcPr>
          <w:p w14:paraId="4D695F83">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22E42CB5">
            <w:pPr>
              <w:widowControl w:val="0"/>
              <w:spacing w:line="340" w:lineRule="exact"/>
              <w:ind w:firstLine="420" w:firstLineChars="200"/>
              <w:jc w:val="both"/>
              <w:rPr>
                <w:sz w:val="21"/>
                <w:szCs w:val="21"/>
              </w:rPr>
            </w:pPr>
            <w:r>
              <w:rPr>
                <w:rFonts w:ascii="Arial" w:hAnsi="Arial" w:cs="Arial"/>
                <w:sz w:val="21"/>
                <w:szCs w:val="21"/>
              </w:rPr>
              <w:t>体育保健学是研究体质与健康教育及体育运动中的保健规律和措施的一门应用科学，是运动医学的一个分支。体育保健课是为体弱者、慢性疾病患者、急性疾病初愈者、伤残者、运动器官功能障碍者开设的体育课。它是以体育保健学为基础，通过运用医学保健的知识和方法，对体育运动参加者进行医务监督和指导，使体育锻炼能更好地达到增强体质、增进健康和提高运动技术水平的效果。</w:t>
            </w:r>
          </w:p>
        </w:tc>
      </w:tr>
      <w:tr w14:paraId="21E38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5" w:hRule="atLeast"/>
        </w:trPr>
        <w:tc>
          <w:tcPr>
            <w:tcW w:w="1691" w:type="dxa"/>
            <w:tcBorders>
              <w:left w:val="single" w:color="auto" w:sz="12" w:space="0"/>
              <w:bottom w:val="double" w:color="auto" w:sz="4" w:space="0"/>
            </w:tcBorders>
            <w:shd w:val="clear" w:color="auto" w:fill="auto"/>
            <w:vAlign w:val="center"/>
          </w:tcPr>
          <w:p w14:paraId="553DB9A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66B3FA3F">
            <w:pPr>
              <w:pStyle w:val="17"/>
              <w:widowControl w:val="0"/>
              <w:ind w:firstLine="420" w:firstLineChars="200"/>
              <w:jc w:val="both"/>
            </w:pPr>
            <w:r>
              <w:rPr>
                <w:rFonts w:ascii="Arial" w:hAnsi="Arial" w:cs="Arial"/>
              </w:rPr>
              <w:t>本课程主要针对因身体原因，有伤、残、病及身体异常、特型等特殊原因不能参加正常体育活动的学生，不能参加具有剧烈运动的体育课程的学生。课程主要以体育伤病的预防和处理、如何根据自身情况制定适合自身的运动处方、24式简易太极拳、</w:t>
            </w:r>
            <w:r>
              <w:rPr>
                <w:rFonts w:hint="eastAsia" w:ascii="Arial" w:hAnsi="Arial" w:cs="Arial"/>
              </w:rPr>
              <w:t>健身气功八段锦</w:t>
            </w:r>
            <w:r>
              <w:rPr>
                <w:rFonts w:ascii="Arial" w:hAnsi="Arial" w:cs="Arial"/>
              </w:rPr>
              <w:t>等娱乐活动的相关知识。主要学习目的是运用医学保健的知识和方法对学生进行医务监督和指导，使体育锻炼能更好地达到增强体质、增进健康的目的。</w:t>
            </w:r>
          </w:p>
        </w:tc>
      </w:tr>
      <w:tr w14:paraId="4E638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top w:val="double" w:color="auto" w:sz="4" w:space="0"/>
              <w:left w:val="single" w:color="auto" w:sz="12" w:space="0"/>
            </w:tcBorders>
            <w:shd w:val="clear" w:color="auto" w:fill="auto"/>
            <w:vAlign w:val="center"/>
          </w:tcPr>
          <w:p w14:paraId="20DA601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6C72B8CA">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1089025" cy="419100"/>
                  <wp:effectExtent l="0" t="0" r="8255" b="7620"/>
                  <wp:docPr id="42" name="图片 42" descr="87008197404304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870081974043045227"/>
                          <pic:cNvPicPr>
                            <a:picLocks noChangeAspect="1"/>
                          </pic:cNvPicPr>
                        </pic:nvPicPr>
                        <pic:blipFill>
                          <a:blip r:embed="rId28"/>
                          <a:stretch>
                            <a:fillRect/>
                          </a:stretch>
                        </pic:blipFill>
                        <pic:spPr>
                          <a:xfrm>
                            <a:off x="0" y="0"/>
                            <a:ext cx="1089025" cy="419100"/>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3417002D">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7EC57586">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0974C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2DA136C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361F1266">
            <w:pPr>
              <w:widowControl w:val="0"/>
              <w:jc w:val="right"/>
              <w:rPr>
                <w:rFonts w:ascii="黑体" w:hAnsi="黑体" w:eastAsia="黑体"/>
                <w:color w:val="000000" w:themeColor="text1"/>
                <w:sz w:val="21"/>
                <w:szCs w:val="21"/>
                <w14:textFill>
                  <w14:solidFill>
                    <w14:schemeClr w14:val="tx1"/>
                  </w14:solidFill>
                </w14:textFill>
              </w:rPr>
            </w:pPr>
            <w:r>
              <w:drawing>
                <wp:inline distT="0" distB="0" distL="114300" distR="114300">
                  <wp:extent cx="583565" cy="370205"/>
                  <wp:effectExtent l="0" t="0" r="0" b="10795"/>
                  <wp:docPr id="43"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78B43A8D">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20A4E2CA">
            <w:pPr>
              <w:widowControl w:val="0"/>
              <w:jc w:val="center"/>
              <w:rPr>
                <w:rFonts w:ascii="Times New Roman" w:hAnsi="Times New Roman"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rPr>
              <w:t>5.2</w:t>
            </w:r>
          </w:p>
        </w:tc>
      </w:tr>
      <w:tr w14:paraId="3388B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3D53CDA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130956AA">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5FF213A2">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46E31D50">
            <w:pPr>
              <w:widowControl w:val="0"/>
              <w:jc w:val="center"/>
              <w:rPr>
                <w:rFonts w:ascii="Times New Roman" w:hAnsi="Times New Roman"/>
                <w:color w:val="000000"/>
                <w:sz w:val="21"/>
                <w:szCs w:val="21"/>
              </w:rPr>
            </w:pPr>
          </w:p>
        </w:tc>
      </w:tr>
    </w:tbl>
    <w:p w14:paraId="68E5A6D8">
      <w:pPr>
        <w:spacing w:line="100" w:lineRule="exact"/>
        <w:rPr>
          <w:rFonts w:ascii="Arial" w:hAnsi="Arial" w:eastAsia="黑体"/>
        </w:rPr>
      </w:pPr>
      <w:r>
        <w:br w:type="page"/>
      </w:r>
    </w:p>
    <w:p w14:paraId="22EE931A">
      <w:pPr>
        <w:pStyle w:val="19"/>
        <w:spacing w:before="326" w:beforeLines="100" w:line="360" w:lineRule="auto"/>
        <w:rPr>
          <w:rFonts w:ascii="黑体" w:hAnsi="宋体"/>
        </w:rPr>
      </w:pPr>
      <w:r>
        <w:rPr>
          <w:rFonts w:hint="eastAsia" w:ascii="黑体" w:hAnsi="宋体"/>
        </w:rPr>
        <w:t>二、课程目标与毕业要求</w:t>
      </w:r>
    </w:p>
    <w:p w14:paraId="461EA4EC">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8"/>
        <w:gridCol w:w="786"/>
        <w:gridCol w:w="6452"/>
      </w:tblGrid>
      <w:tr w14:paraId="58D5BA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35" w:type="dxa"/>
            <w:vAlign w:val="center"/>
          </w:tcPr>
          <w:p w14:paraId="6079B509">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82" w:type="dxa"/>
            <w:shd w:val="clear" w:color="auto" w:fill="auto"/>
            <w:vAlign w:val="center"/>
          </w:tcPr>
          <w:p w14:paraId="6BA9853D">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459" w:type="dxa"/>
            <w:vAlign w:val="center"/>
          </w:tcPr>
          <w:p w14:paraId="02477C62">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59D8BA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1012" w:hRule="atLeast"/>
          <w:jc w:val="center"/>
        </w:trPr>
        <w:tc>
          <w:tcPr>
            <w:tcW w:w="1235" w:type="dxa"/>
            <w:vMerge w:val="restart"/>
            <w:vAlign w:val="center"/>
          </w:tcPr>
          <w:p w14:paraId="6A625346">
            <w:pPr>
              <w:snapToGrid w:val="0"/>
              <w:jc w:val="center"/>
            </w:pPr>
            <w:r>
              <w:rPr>
                <w:rFonts w:hint="eastAsia" w:ascii="黑体" w:hAnsi="黑体" w:eastAsia="黑体"/>
                <w:bCs/>
                <w:color w:val="000000"/>
                <w:sz w:val="21"/>
                <w:szCs w:val="18"/>
              </w:rPr>
              <w:t>知识目标</w:t>
            </w:r>
          </w:p>
        </w:tc>
        <w:tc>
          <w:tcPr>
            <w:tcW w:w="782" w:type="dxa"/>
            <w:shd w:val="clear" w:color="auto" w:fill="auto"/>
            <w:vAlign w:val="center"/>
          </w:tcPr>
          <w:p w14:paraId="0465998B">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p w14:paraId="1A1B80C5">
            <w:pPr>
              <w:snapToGrid w:val="0"/>
              <w:jc w:val="center"/>
              <w:rPr>
                <w:rFonts w:ascii="Arial" w:hAnsi="Arial" w:eastAsia="黑体" w:cs="Arial"/>
                <w:bCs/>
                <w:color w:val="000000"/>
                <w:sz w:val="21"/>
                <w:szCs w:val="18"/>
              </w:rPr>
            </w:pPr>
          </w:p>
        </w:tc>
        <w:tc>
          <w:tcPr>
            <w:tcW w:w="6459" w:type="dxa"/>
            <w:vAlign w:val="center"/>
          </w:tcPr>
          <w:p w14:paraId="1A218B98">
            <w:pPr>
              <w:pStyle w:val="17"/>
              <w:jc w:val="left"/>
              <w:rPr>
                <w:rFonts w:ascii="宋体" w:hAnsi="宋体"/>
                <w:bCs/>
              </w:rPr>
            </w:pPr>
            <w:r>
              <w:rPr>
                <w:rFonts w:hint="eastAsia" w:ascii="Arial" w:hAnsi="Arial" w:cs="Arial"/>
              </w:rPr>
              <w:t>掌握健康与体育的基本知识和科学的体育锻炼方法，</w:t>
            </w:r>
            <w:r>
              <w:rPr>
                <w:rFonts w:ascii="Arial" w:hAnsi="Arial" w:cs="Arial"/>
              </w:rPr>
              <w:t>了解中医养生功法的概况，掌握中医养生功法的运动特点和锻炼方法。</w:t>
            </w:r>
          </w:p>
        </w:tc>
      </w:tr>
      <w:tr w14:paraId="711DEB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restart"/>
            <w:vAlign w:val="center"/>
          </w:tcPr>
          <w:p w14:paraId="2A0B4FE2">
            <w:pPr>
              <w:snapToGrid w:val="0"/>
              <w:jc w:val="center"/>
            </w:pPr>
            <w:r>
              <w:rPr>
                <w:rFonts w:hint="eastAsia" w:ascii="黑体" w:hAnsi="黑体" w:eastAsia="黑体"/>
                <w:bCs/>
                <w:color w:val="000000"/>
                <w:sz w:val="21"/>
                <w:szCs w:val="18"/>
              </w:rPr>
              <w:t>技能目标</w:t>
            </w:r>
          </w:p>
        </w:tc>
        <w:tc>
          <w:tcPr>
            <w:tcW w:w="782" w:type="dxa"/>
            <w:shd w:val="clear" w:color="auto" w:fill="auto"/>
            <w:vAlign w:val="center"/>
          </w:tcPr>
          <w:p w14:paraId="13BD72B1">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2</w:t>
            </w:r>
          </w:p>
        </w:tc>
        <w:tc>
          <w:tcPr>
            <w:tcW w:w="6459" w:type="dxa"/>
            <w:vAlign w:val="center"/>
          </w:tcPr>
          <w:p w14:paraId="4D13494D">
            <w:pPr>
              <w:pStyle w:val="17"/>
              <w:jc w:val="left"/>
              <w:rPr>
                <w:rFonts w:ascii="宋体" w:hAnsi="宋体"/>
                <w:bCs/>
              </w:rPr>
            </w:pPr>
            <w:r>
              <w:rPr>
                <w:rFonts w:hint="eastAsia" w:ascii="宋体" w:hAnsi="宋体"/>
                <w:bCs/>
              </w:rPr>
              <w:t>掌握健身气功八段锦基本动作，改善学生的身体素质，提高学生文化素养，使学生能够根据自身情况合理制定健身方法。</w:t>
            </w:r>
          </w:p>
        </w:tc>
      </w:tr>
      <w:tr w14:paraId="578494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continue"/>
            <w:vAlign w:val="center"/>
          </w:tcPr>
          <w:p w14:paraId="2632BC43">
            <w:pPr>
              <w:pStyle w:val="17"/>
              <w:rPr>
                <w:rFonts w:ascii="宋体" w:hAnsi="宋体"/>
              </w:rPr>
            </w:pPr>
          </w:p>
        </w:tc>
        <w:tc>
          <w:tcPr>
            <w:tcW w:w="782" w:type="dxa"/>
            <w:shd w:val="clear" w:color="auto" w:fill="auto"/>
            <w:vAlign w:val="center"/>
          </w:tcPr>
          <w:p w14:paraId="1EC00F28">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3</w:t>
            </w:r>
          </w:p>
        </w:tc>
        <w:tc>
          <w:tcPr>
            <w:tcW w:w="6459" w:type="dxa"/>
            <w:vAlign w:val="center"/>
          </w:tcPr>
          <w:p w14:paraId="16430CE7">
            <w:pPr>
              <w:pStyle w:val="17"/>
              <w:jc w:val="left"/>
              <w:rPr>
                <w:rFonts w:ascii="宋体" w:hAnsi="宋体"/>
                <w:bCs/>
              </w:rPr>
            </w:pPr>
            <w:r>
              <w:rPr>
                <w:rFonts w:hint="eastAsia" w:ascii="宋体" w:hAnsi="宋体"/>
                <w:bCs/>
              </w:rPr>
              <w:t>具备自主进行科学锻炼的能力，</w:t>
            </w:r>
            <w:r>
              <w:rPr>
                <w:rFonts w:ascii="Arial" w:hAnsi="Arial" w:cs="Arial"/>
              </w:rPr>
              <w:t>全面提高身体素质和身心健康，能承受学习和生活中的压力。</w:t>
            </w:r>
          </w:p>
        </w:tc>
      </w:tr>
      <w:tr w14:paraId="315865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restart"/>
            <w:vAlign w:val="center"/>
          </w:tcPr>
          <w:p w14:paraId="5B105097">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44D6D168">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82" w:type="dxa"/>
            <w:shd w:val="clear" w:color="auto" w:fill="auto"/>
            <w:vAlign w:val="center"/>
          </w:tcPr>
          <w:p w14:paraId="21580634">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459" w:type="dxa"/>
            <w:vAlign w:val="center"/>
          </w:tcPr>
          <w:p w14:paraId="63DADEE3">
            <w:pPr>
              <w:pStyle w:val="17"/>
              <w:jc w:val="left"/>
              <w:rPr>
                <w:rFonts w:ascii="宋体" w:hAnsi="宋体"/>
                <w:bCs/>
              </w:rPr>
            </w:pP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r>
      <w:tr w14:paraId="1A3E38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continue"/>
            <w:vAlign w:val="center"/>
          </w:tcPr>
          <w:p w14:paraId="728E1550">
            <w:pPr>
              <w:pStyle w:val="17"/>
              <w:rPr>
                <w:rFonts w:ascii="宋体" w:hAnsi="宋体"/>
              </w:rPr>
            </w:pPr>
          </w:p>
        </w:tc>
        <w:tc>
          <w:tcPr>
            <w:tcW w:w="782" w:type="dxa"/>
            <w:shd w:val="clear" w:color="auto" w:fill="auto"/>
            <w:vAlign w:val="center"/>
          </w:tcPr>
          <w:p w14:paraId="6DE012FF">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459" w:type="dxa"/>
            <w:vAlign w:val="center"/>
          </w:tcPr>
          <w:p w14:paraId="1DA83E64">
            <w:pPr>
              <w:pStyle w:val="17"/>
              <w:jc w:val="left"/>
              <w:rPr>
                <w:rFonts w:ascii="宋体" w:hAnsi="宋体"/>
                <w:bCs/>
              </w:rPr>
            </w:pPr>
            <w:r>
              <w:rPr>
                <w:rFonts w:hint="eastAsia" w:ascii="宋体" w:hAnsi="宋体"/>
                <w:bCs/>
              </w:rPr>
              <w:t>培养学生遵纪守法和规则意识，以及吃苦耐劳、顽强拼搏的意志品质。</w:t>
            </w:r>
          </w:p>
        </w:tc>
      </w:tr>
    </w:tbl>
    <w:p w14:paraId="36478449">
      <w:pPr>
        <w:pStyle w:val="20"/>
        <w:spacing w:before="163" w:beforeLines="50" w:after="163"/>
      </w:pPr>
      <w:r>
        <w:rPr>
          <w:rFonts w:hint="eastAsia"/>
        </w:rPr>
        <w:t>（二）课程支撑的毕业要求</w:t>
      </w:r>
    </w:p>
    <w:tbl>
      <w:tblPr>
        <w:tblStyle w:val="1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2A30A03F">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PrEx>
        <w:tc>
          <w:tcPr>
            <w:tcW w:w="8296" w:type="dxa"/>
          </w:tcPr>
          <w:p w14:paraId="22B3ED16">
            <w:pPr>
              <w:widowControl w:val="0"/>
              <w:tabs>
                <w:tab w:val="left" w:pos="4200"/>
              </w:tabs>
              <w:spacing w:line="440" w:lineRule="exact"/>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1765FCD7">
            <w:pPr>
              <w:widowControl w:val="0"/>
              <w:tabs>
                <w:tab w:val="left" w:pos="4200"/>
              </w:tabs>
              <w:spacing w:line="440" w:lineRule="exact"/>
              <w:jc w:val="both"/>
              <w:rPr>
                <w:bCs/>
                <w:sz w:val="21"/>
                <w:szCs w:val="21"/>
              </w:rPr>
            </w:pPr>
            <w:r>
              <w:rPr>
                <w:rFonts w:hint="eastAsia"/>
                <w:bCs/>
                <w:sz w:val="21"/>
                <w:szCs w:val="21"/>
              </w:rPr>
              <w:t>②遵纪守法，增强法律意识，培养法律思维，自觉遵守法律法规、校纪校规。</w:t>
            </w:r>
          </w:p>
        </w:tc>
      </w:tr>
      <w:tr w14:paraId="38A9EB18">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58DCC53">
            <w:pPr>
              <w:widowControl w:val="0"/>
              <w:tabs>
                <w:tab w:val="left" w:pos="4200"/>
              </w:tabs>
              <w:spacing w:line="440" w:lineRule="exact"/>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509C1997">
            <w:pPr>
              <w:widowControl w:val="0"/>
              <w:tabs>
                <w:tab w:val="left" w:pos="4200"/>
              </w:tabs>
              <w:spacing w:line="440" w:lineRule="exact"/>
              <w:jc w:val="both"/>
              <w:rPr>
                <w:bCs/>
                <w:sz w:val="21"/>
                <w:szCs w:val="21"/>
              </w:rPr>
            </w:pPr>
            <w:r>
              <w:rPr>
                <w:rFonts w:hint="eastAsia"/>
                <w:bCs/>
                <w:sz w:val="21"/>
                <w:szCs w:val="21"/>
              </w:rPr>
              <w:t>①</w:t>
            </w:r>
            <w:r>
              <w:rPr>
                <w:bCs/>
                <w:sz w:val="21"/>
                <w:szCs w:val="21"/>
              </w:rPr>
              <w:t>能根据需要确定学习目标，并设计学习计划。</w:t>
            </w:r>
          </w:p>
        </w:tc>
      </w:tr>
      <w:tr w14:paraId="59606DE8">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7F981AF9">
            <w:pPr>
              <w:widowControl w:val="0"/>
              <w:tabs>
                <w:tab w:val="left" w:pos="4200"/>
              </w:tabs>
              <w:spacing w:line="440" w:lineRule="exact"/>
              <w:jc w:val="both"/>
              <w:rPr>
                <w:bCs/>
                <w:sz w:val="21"/>
                <w:szCs w:val="21"/>
              </w:rPr>
            </w:pPr>
            <w:r>
              <w:rPr>
                <w:b/>
                <w:sz w:val="21"/>
                <w:szCs w:val="21"/>
              </w:rPr>
              <w:t>LO5健康发展</w:t>
            </w:r>
            <w:r>
              <w:rPr>
                <w:bCs/>
                <w:sz w:val="21"/>
                <w:szCs w:val="21"/>
              </w:rPr>
              <w:t>：懂得审美、热爱劳动、为人热忱、身心健康、耐挫折，具有可持续发展的能力。</w:t>
            </w:r>
          </w:p>
          <w:p w14:paraId="799E0823">
            <w:pPr>
              <w:widowControl w:val="0"/>
              <w:tabs>
                <w:tab w:val="left" w:pos="4200"/>
              </w:tabs>
              <w:spacing w:line="440" w:lineRule="exact"/>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bl>
    <w:p w14:paraId="0B1157CC">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797"/>
        <w:gridCol w:w="797"/>
        <w:gridCol w:w="4753"/>
        <w:gridCol w:w="1349"/>
      </w:tblGrid>
      <w:tr w14:paraId="75E72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vAlign w:val="center"/>
          </w:tcPr>
          <w:p w14:paraId="123D41AD">
            <w:pPr>
              <w:pStyle w:val="16"/>
              <w:rPr>
                <w:szCs w:val="16"/>
              </w:rPr>
            </w:pPr>
            <w:r>
              <w:rPr>
                <w:rFonts w:hint="eastAsia" w:ascii="黑体" w:hAnsi="黑体"/>
                <w:szCs w:val="18"/>
              </w:rPr>
              <w:t>毕业要求</w:t>
            </w:r>
          </w:p>
        </w:tc>
        <w:tc>
          <w:tcPr>
            <w:tcW w:w="794" w:type="dxa"/>
            <w:tcBorders>
              <w:top w:val="single" w:color="auto" w:sz="12" w:space="0"/>
              <w:left w:val="single" w:color="auto" w:sz="4" w:space="0"/>
            </w:tcBorders>
            <w:vAlign w:val="center"/>
          </w:tcPr>
          <w:p w14:paraId="470C5C54">
            <w:pPr>
              <w:pStyle w:val="16"/>
              <w:rPr>
                <w:szCs w:val="16"/>
              </w:rPr>
            </w:pPr>
            <w:r>
              <w:rPr>
                <w:rFonts w:hint="eastAsia"/>
                <w:szCs w:val="16"/>
              </w:rPr>
              <w:t>指标点</w:t>
            </w:r>
          </w:p>
        </w:tc>
        <w:tc>
          <w:tcPr>
            <w:tcW w:w="794" w:type="dxa"/>
            <w:tcBorders>
              <w:top w:val="single" w:color="auto" w:sz="12" w:space="0"/>
              <w:right w:val="double" w:color="auto" w:sz="4" w:space="0"/>
            </w:tcBorders>
            <w:vAlign w:val="center"/>
          </w:tcPr>
          <w:p w14:paraId="560AD59F">
            <w:pPr>
              <w:pStyle w:val="16"/>
              <w:rPr>
                <w:szCs w:val="16"/>
              </w:rPr>
            </w:pPr>
            <w:r>
              <w:rPr>
                <w:rFonts w:hint="eastAsia"/>
                <w:szCs w:val="16"/>
              </w:rPr>
              <w:t>支撑度</w:t>
            </w:r>
          </w:p>
        </w:tc>
        <w:tc>
          <w:tcPr>
            <w:tcW w:w="4763" w:type="dxa"/>
            <w:tcBorders>
              <w:top w:val="single" w:color="auto" w:sz="12" w:space="0"/>
            </w:tcBorders>
            <w:vAlign w:val="center"/>
          </w:tcPr>
          <w:p w14:paraId="53FF555E">
            <w:pPr>
              <w:pStyle w:val="16"/>
              <w:rPr>
                <w:szCs w:val="16"/>
              </w:rPr>
            </w:pPr>
            <w:r>
              <w:rPr>
                <w:rFonts w:hint="eastAsia"/>
                <w:szCs w:val="16"/>
              </w:rPr>
              <w:t>课程目标</w:t>
            </w:r>
          </w:p>
        </w:tc>
        <w:tc>
          <w:tcPr>
            <w:tcW w:w="1348" w:type="dxa"/>
            <w:tcBorders>
              <w:top w:val="single" w:color="auto" w:sz="12" w:space="0"/>
              <w:right w:val="single" w:color="auto" w:sz="12" w:space="0"/>
            </w:tcBorders>
            <w:vAlign w:val="center"/>
          </w:tcPr>
          <w:p w14:paraId="15405752">
            <w:pPr>
              <w:pStyle w:val="16"/>
              <w:rPr>
                <w:szCs w:val="16"/>
              </w:rPr>
            </w:pPr>
            <w:r>
              <w:rPr>
                <w:rFonts w:hint="eastAsia"/>
                <w:szCs w:val="16"/>
              </w:rPr>
              <w:t>对指标点的贡献度</w:t>
            </w:r>
          </w:p>
        </w:tc>
      </w:tr>
      <w:tr w14:paraId="08DE5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vAlign w:val="center"/>
          </w:tcPr>
          <w:p w14:paraId="1CFB601F">
            <w:pPr>
              <w:pStyle w:val="17"/>
              <w:rPr>
                <w:rFonts w:ascii="宋体" w:hAnsi="宋体"/>
                <w:b/>
                <w:bCs/>
              </w:rPr>
            </w:pPr>
            <w:r>
              <w:rPr>
                <w:rFonts w:hint="eastAsia" w:ascii="宋体" w:hAnsi="宋体"/>
                <w:b/>
                <w:bCs/>
              </w:rPr>
              <w:t>L</w:t>
            </w:r>
            <w:r>
              <w:rPr>
                <w:rFonts w:ascii="宋体" w:hAnsi="宋体"/>
                <w:b/>
                <w:bCs/>
              </w:rPr>
              <w:t>O1</w:t>
            </w:r>
          </w:p>
        </w:tc>
        <w:tc>
          <w:tcPr>
            <w:tcW w:w="794" w:type="dxa"/>
            <w:tcBorders>
              <w:left w:val="single" w:color="auto" w:sz="4" w:space="0"/>
            </w:tcBorders>
            <w:vAlign w:val="center"/>
          </w:tcPr>
          <w:p w14:paraId="5BA80057">
            <w:pPr>
              <w:pStyle w:val="17"/>
              <w:rPr>
                <w:rFonts w:ascii="宋体" w:hAnsi="宋体" w:cs="Times New Roman"/>
                <w:b/>
                <w:bCs/>
              </w:rPr>
            </w:pPr>
            <w:r>
              <w:rPr>
                <w:rFonts w:hint="eastAsia" w:ascii="宋体" w:hAnsi="宋体"/>
                <w:b/>
                <w:bCs/>
              </w:rPr>
              <w:t>②</w:t>
            </w:r>
          </w:p>
        </w:tc>
        <w:tc>
          <w:tcPr>
            <w:tcW w:w="794" w:type="dxa"/>
            <w:tcBorders>
              <w:right w:val="double" w:color="auto" w:sz="4" w:space="0"/>
            </w:tcBorders>
            <w:vAlign w:val="center"/>
          </w:tcPr>
          <w:p w14:paraId="1D51E2BE">
            <w:pPr>
              <w:pStyle w:val="17"/>
              <w:rPr>
                <w:rFonts w:ascii="宋体" w:hAnsi="宋体"/>
              </w:rPr>
            </w:pPr>
            <w:r>
              <w:rPr>
                <w:rFonts w:hint="eastAsia" w:ascii="宋体" w:hAnsi="宋体"/>
              </w:rPr>
              <w:t>M</w:t>
            </w:r>
          </w:p>
        </w:tc>
        <w:tc>
          <w:tcPr>
            <w:tcW w:w="4763" w:type="dxa"/>
            <w:vAlign w:val="center"/>
          </w:tcPr>
          <w:p w14:paraId="52816952">
            <w:pPr>
              <w:pStyle w:val="17"/>
              <w:jc w:val="left"/>
              <w:rPr>
                <w:rFonts w:ascii="宋体" w:hAnsi="宋体"/>
                <w:bCs/>
              </w:rPr>
            </w:pPr>
            <w:r>
              <w:rPr>
                <w:rFonts w:hint="eastAsia" w:ascii="宋体" w:hAnsi="宋体"/>
                <w:bCs/>
              </w:rPr>
              <w:t>5 培养学生遵纪守法和规则意识，以及吃苦耐劳、顽强拼搏的意志品质。</w:t>
            </w:r>
          </w:p>
        </w:tc>
        <w:tc>
          <w:tcPr>
            <w:tcW w:w="1348" w:type="dxa"/>
            <w:tcBorders>
              <w:right w:val="single" w:color="auto" w:sz="12" w:space="0"/>
            </w:tcBorders>
            <w:vAlign w:val="center"/>
          </w:tcPr>
          <w:p w14:paraId="5C940E26">
            <w:pPr>
              <w:pStyle w:val="17"/>
              <w:rPr>
                <w:rFonts w:ascii="宋体" w:hAnsi="宋体"/>
                <w:bCs/>
              </w:rPr>
            </w:pPr>
            <w:r>
              <w:rPr>
                <w:rFonts w:ascii="宋体" w:hAnsi="宋体"/>
                <w:bCs/>
              </w:rPr>
              <w:t>100%</w:t>
            </w:r>
          </w:p>
        </w:tc>
      </w:tr>
      <w:tr w14:paraId="2D639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vAlign w:val="center"/>
          </w:tcPr>
          <w:p w14:paraId="5A92801F">
            <w:pPr>
              <w:pStyle w:val="17"/>
              <w:rPr>
                <w:rFonts w:ascii="宋体" w:hAnsi="宋体"/>
                <w:b/>
                <w:bCs/>
              </w:rPr>
            </w:pPr>
            <w:r>
              <w:rPr>
                <w:rFonts w:hint="eastAsia" w:ascii="宋体" w:hAnsi="宋体"/>
                <w:b/>
                <w:bCs/>
              </w:rPr>
              <w:t>L</w:t>
            </w:r>
            <w:r>
              <w:rPr>
                <w:rFonts w:ascii="宋体" w:hAnsi="宋体"/>
                <w:b/>
                <w:bCs/>
              </w:rPr>
              <w:t>O4</w:t>
            </w:r>
          </w:p>
        </w:tc>
        <w:tc>
          <w:tcPr>
            <w:tcW w:w="794" w:type="dxa"/>
            <w:vMerge w:val="restart"/>
            <w:tcBorders>
              <w:left w:val="single" w:color="auto" w:sz="4" w:space="0"/>
            </w:tcBorders>
            <w:vAlign w:val="center"/>
          </w:tcPr>
          <w:p w14:paraId="4A42409F">
            <w:pPr>
              <w:pStyle w:val="17"/>
              <w:rPr>
                <w:rFonts w:ascii="宋体" w:hAnsi="宋体" w:cs="Times New Roman"/>
                <w:b/>
                <w:bCs/>
              </w:rPr>
            </w:pPr>
            <w:r>
              <w:rPr>
                <w:rFonts w:ascii="宋体" w:hAnsi="宋体"/>
                <w:b/>
                <w:bCs/>
              </w:rPr>
              <w:fldChar w:fldCharType="begin"/>
            </w:r>
            <w:r>
              <w:rPr>
                <w:rFonts w:ascii="宋体" w:hAnsi="宋体"/>
                <w:b/>
                <w:bCs/>
              </w:rPr>
              <w:instrText xml:space="preserve"> </w:instrText>
            </w:r>
            <w:r>
              <w:rPr>
                <w:rFonts w:hint="eastAsia" w:ascii="宋体" w:hAnsi="宋体"/>
                <w:b/>
                <w:bCs/>
              </w:rPr>
              <w:instrText xml:space="preserve">= 1 \* GB3</w:instrText>
            </w:r>
            <w:r>
              <w:rPr>
                <w:rFonts w:ascii="宋体" w:hAnsi="宋体"/>
                <w:b/>
                <w:bCs/>
              </w:rPr>
              <w:instrText xml:space="preserve"> </w:instrText>
            </w:r>
            <w:r>
              <w:rPr>
                <w:rFonts w:ascii="宋体" w:hAnsi="宋体"/>
                <w:b/>
                <w:bCs/>
              </w:rPr>
              <w:fldChar w:fldCharType="separate"/>
            </w:r>
            <w:r>
              <w:rPr>
                <w:rFonts w:hint="eastAsia" w:ascii="宋体" w:hAnsi="宋体"/>
                <w:b/>
                <w:bCs/>
              </w:rPr>
              <w:t>①</w:t>
            </w:r>
            <w:r>
              <w:rPr>
                <w:rFonts w:ascii="宋体" w:hAnsi="宋体"/>
                <w:b/>
                <w:bCs/>
              </w:rPr>
              <w:fldChar w:fldCharType="end"/>
            </w:r>
          </w:p>
        </w:tc>
        <w:tc>
          <w:tcPr>
            <w:tcW w:w="794" w:type="dxa"/>
            <w:vMerge w:val="restart"/>
            <w:tcBorders>
              <w:right w:val="double" w:color="auto" w:sz="4" w:space="0"/>
            </w:tcBorders>
            <w:vAlign w:val="center"/>
          </w:tcPr>
          <w:p w14:paraId="559DB2DB">
            <w:pPr>
              <w:pStyle w:val="17"/>
              <w:rPr>
                <w:rFonts w:ascii="宋体" w:hAnsi="宋体"/>
              </w:rPr>
            </w:pPr>
            <w:r>
              <w:rPr>
                <w:rFonts w:ascii="宋体" w:hAnsi="宋体"/>
              </w:rPr>
              <w:t>M</w:t>
            </w:r>
          </w:p>
        </w:tc>
        <w:tc>
          <w:tcPr>
            <w:tcW w:w="4763" w:type="dxa"/>
            <w:vAlign w:val="center"/>
          </w:tcPr>
          <w:p w14:paraId="4A45F383">
            <w:pPr>
              <w:pStyle w:val="17"/>
              <w:jc w:val="left"/>
              <w:rPr>
                <w:rFonts w:ascii="宋体" w:hAnsi="宋体"/>
                <w:bCs/>
              </w:rPr>
            </w:pPr>
            <w:r>
              <w:rPr>
                <w:rFonts w:hint="eastAsia" w:ascii="宋体" w:hAnsi="宋体"/>
                <w:bCs/>
              </w:rPr>
              <w:t>3具备自主进行科学锻炼的能力，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vAlign w:val="center"/>
          </w:tcPr>
          <w:p w14:paraId="2F2CDC9F">
            <w:pPr>
              <w:pStyle w:val="17"/>
              <w:rPr>
                <w:rFonts w:ascii="宋体" w:hAnsi="宋体"/>
                <w:bCs/>
              </w:rPr>
            </w:pPr>
            <w:r>
              <w:rPr>
                <w:rFonts w:hint="eastAsia" w:ascii="宋体" w:hAnsi="宋体"/>
                <w:bCs/>
              </w:rPr>
              <w:t>5</w:t>
            </w:r>
            <w:r>
              <w:rPr>
                <w:rFonts w:ascii="宋体" w:hAnsi="宋体"/>
                <w:bCs/>
              </w:rPr>
              <w:t>0%</w:t>
            </w:r>
          </w:p>
        </w:tc>
      </w:tr>
      <w:tr w14:paraId="21539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vAlign w:val="center"/>
          </w:tcPr>
          <w:p w14:paraId="6E905BE8">
            <w:pPr>
              <w:pStyle w:val="17"/>
              <w:rPr>
                <w:rFonts w:ascii="宋体" w:hAnsi="宋体"/>
                <w:b/>
                <w:bCs/>
              </w:rPr>
            </w:pPr>
          </w:p>
        </w:tc>
        <w:tc>
          <w:tcPr>
            <w:tcW w:w="794" w:type="dxa"/>
            <w:vMerge w:val="continue"/>
            <w:tcBorders>
              <w:left w:val="single" w:color="auto" w:sz="4" w:space="0"/>
            </w:tcBorders>
            <w:vAlign w:val="center"/>
          </w:tcPr>
          <w:p w14:paraId="3647488A">
            <w:pPr>
              <w:pStyle w:val="17"/>
              <w:rPr>
                <w:rFonts w:ascii="宋体" w:hAnsi="宋体"/>
                <w:b/>
                <w:bCs/>
              </w:rPr>
            </w:pPr>
          </w:p>
        </w:tc>
        <w:tc>
          <w:tcPr>
            <w:tcW w:w="794" w:type="dxa"/>
            <w:vMerge w:val="continue"/>
            <w:tcBorders>
              <w:right w:val="double" w:color="auto" w:sz="4" w:space="0"/>
            </w:tcBorders>
            <w:vAlign w:val="center"/>
          </w:tcPr>
          <w:p w14:paraId="4D5CFEB8">
            <w:pPr>
              <w:pStyle w:val="17"/>
              <w:rPr>
                <w:rFonts w:ascii="宋体" w:hAnsi="宋体"/>
              </w:rPr>
            </w:pPr>
          </w:p>
        </w:tc>
        <w:tc>
          <w:tcPr>
            <w:tcW w:w="4763" w:type="dxa"/>
            <w:vAlign w:val="center"/>
          </w:tcPr>
          <w:p w14:paraId="39D943F7">
            <w:pPr>
              <w:pStyle w:val="17"/>
              <w:jc w:val="left"/>
              <w:rPr>
                <w:rFonts w:ascii="宋体" w:hAnsi="宋体"/>
                <w:bCs/>
              </w:rPr>
            </w:pPr>
            <w:r>
              <w:rPr>
                <w:rFonts w:hint="eastAsia" w:ascii="宋体" w:hAnsi="宋体"/>
                <w:bCs/>
                <w:lang w:val="en-US" w:eastAsia="zh-CN"/>
              </w:rPr>
              <w:t>2.</w:t>
            </w:r>
            <w:r>
              <w:rPr>
                <w:rFonts w:hint="eastAsia" w:ascii="宋体" w:hAnsi="宋体"/>
                <w:bCs/>
              </w:rPr>
              <w:t>掌握健身气功八段锦基本动作，改善学生的身体素质，提高学生文化素养，使学生能够根据自身情况合理制定健身方法。</w:t>
            </w:r>
          </w:p>
        </w:tc>
        <w:tc>
          <w:tcPr>
            <w:tcW w:w="1348" w:type="dxa"/>
            <w:tcBorders>
              <w:right w:val="single" w:color="auto" w:sz="12" w:space="0"/>
            </w:tcBorders>
            <w:vAlign w:val="center"/>
          </w:tcPr>
          <w:p w14:paraId="6051FA0D">
            <w:pPr>
              <w:pStyle w:val="17"/>
              <w:rPr>
                <w:rFonts w:ascii="宋体" w:hAnsi="宋体"/>
                <w:bCs/>
              </w:rPr>
            </w:pPr>
            <w:r>
              <w:rPr>
                <w:rFonts w:hint="eastAsia" w:ascii="宋体" w:hAnsi="宋体"/>
                <w:bCs/>
              </w:rPr>
              <w:t>5</w:t>
            </w:r>
            <w:r>
              <w:rPr>
                <w:rFonts w:ascii="宋体" w:hAnsi="宋体"/>
                <w:bCs/>
              </w:rPr>
              <w:t>0%</w:t>
            </w:r>
          </w:p>
        </w:tc>
      </w:tr>
      <w:tr w14:paraId="31257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tcPr>
          <w:p w14:paraId="410B178A">
            <w:pPr>
              <w:pStyle w:val="17"/>
              <w:spacing w:line="720" w:lineRule="auto"/>
              <w:rPr>
                <w:rFonts w:ascii="宋体" w:hAnsi="宋体"/>
                <w:b/>
                <w:bCs/>
              </w:rPr>
            </w:pPr>
            <w:r>
              <w:rPr>
                <w:rFonts w:hint="eastAsia" w:ascii="宋体" w:hAnsi="宋体"/>
                <w:b/>
                <w:bCs/>
              </w:rPr>
              <w:t>L</w:t>
            </w:r>
            <w:r>
              <w:rPr>
                <w:rFonts w:ascii="宋体" w:hAnsi="宋体"/>
                <w:b/>
                <w:bCs/>
              </w:rPr>
              <w:t>O5</w:t>
            </w:r>
          </w:p>
        </w:tc>
        <w:tc>
          <w:tcPr>
            <w:tcW w:w="794" w:type="dxa"/>
            <w:vMerge w:val="restart"/>
            <w:tcBorders>
              <w:left w:val="single" w:color="auto" w:sz="4" w:space="0"/>
            </w:tcBorders>
            <w:vAlign w:val="center"/>
          </w:tcPr>
          <w:p w14:paraId="4E698EDF">
            <w:pPr>
              <w:pStyle w:val="17"/>
              <w:rPr>
                <w:rFonts w:ascii="宋体" w:hAnsi="宋体" w:cs="Times New Roman"/>
                <w:b/>
                <w:bCs/>
              </w:rPr>
            </w:pPr>
            <w:r>
              <w:rPr>
                <w:rFonts w:ascii="宋体" w:hAnsi="宋体"/>
                <w:b/>
                <w:bCs/>
              </w:rPr>
              <w:fldChar w:fldCharType="begin"/>
            </w:r>
            <w:r>
              <w:rPr>
                <w:rFonts w:ascii="宋体" w:hAnsi="宋体"/>
                <w:b/>
                <w:bCs/>
              </w:rPr>
              <w:instrText xml:space="preserve"> </w:instrText>
            </w:r>
            <w:r>
              <w:rPr>
                <w:rFonts w:hint="eastAsia" w:ascii="宋体" w:hAnsi="宋体"/>
                <w:b/>
                <w:bCs/>
              </w:rPr>
              <w:instrText xml:space="preserve">= 1 \* GB3</w:instrText>
            </w:r>
            <w:r>
              <w:rPr>
                <w:rFonts w:ascii="宋体" w:hAnsi="宋体"/>
                <w:b/>
                <w:bCs/>
              </w:rPr>
              <w:instrText xml:space="preserve"> </w:instrText>
            </w:r>
            <w:r>
              <w:rPr>
                <w:rFonts w:ascii="宋体" w:hAnsi="宋体"/>
                <w:b/>
                <w:bCs/>
              </w:rPr>
              <w:fldChar w:fldCharType="separate"/>
            </w:r>
            <w:r>
              <w:rPr>
                <w:rFonts w:hint="eastAsia" w:ascii="宋体" w:hAnsi="宋体"/>
                <w:b/>
                <w:bCs/>
              </w:rPr>
              <w:t>①</w:t>
            </w:r>
            <w:r>
              <w:rPr>
                <w:rFonts w:ascii="宋体" w:hAnsi="宋体"/>
                <w:b/>
                <w:bCs/>
              </w:rPr>
              <w:fldChar w:fldCharType="end"/>
            </w:r>
          </w:p>
        </w:tc>
        <w:tc>
          <w:tcPr>
            <w:tcW w:w="794" w:type="dxa"/>
            <w:vMerge w:val="restart"/>
            <w:tcBorders>
              <w:right w:val="double" w:color="auto" w:sz="4" w:space="0"/>
            </w:tcBorders>
            <w:vAlign w:val="center"/>
          </w:tcPr>
          <w:p w14:paraId="7D8B88BF">
            <w:pPr>
              <w:pStyle w:val="17"/>
              <w:rPr>
                <w:rFonts w:ascii="宋体" w:hAnsi="宋体"/>
              </w:rPr>
            </w:pPr>
            <w:r>
              <w:rPr>
                <w:rFonts w:hint="eastAsia" w:ascii="宋体" w:hAnsi="宋体"/>
              </w:rPr>
              <w:t>H</w:t>
            </w:r>
          </w:p>
        </w:tc>
        <w:tc>
          <w:tcPr>
            <w:tcW w:w="4763" w:type="dxa"/>
            <w:vAlign w:val="center"/>
          </w:tcPr>
          <w:p w14:paraId="4E9792DC">
            <w:pPr>
              <w:pStyle w:val="17"/>
              <w:jc w:val="left"/>
              <w:rPr>
                <w:rFonts w:ascii="宋体" w:hAnsi="宋体"/>
                <w:bCs/>
              </w:rPr>
            </w:pPr>
            <w:r>
              <w:rPr>
                <w:rFonts w:hint="eastAsia" w:ascii="Arial" w:hAnsi="Arial" w:cs="Arial"/>
                <w:lang w:val="en-US" w:eastAsia="zh-CN"/>
              </w:rPr>
              <w:t>1.</w:t>
            </w:r>
            <w:r>
              <w:rPr>
                <w:rFonts w:hint="eastAsia" w:ascii="Arial" w:hAnsi="Arial" w:cs="Arial"/>
              </w:rPr>
              <w:t>掌握健康与体育的基本知识和科学的体育锻炼方法，</w:t>
            </w:r>
            <w:r>
              <w:rPr>
                <w:rFonts w:ascii="Arial" w:hAnsi="Arial" w:cs="Arial"/>
              </w:rPr>
              <w:t>了解中医养生功法的概况，掌握中医养生功法的运动特点和锻炼方法。</w:t>
            </w:r>
          </w:p>
        </w:tc>
        <w:tc>
          <w:tcPr>
            <w:tcW w:w="1348" w:type="dxa"/>
            <w:tcBorders>
              <w:right w:val="single" w:color="auto" w:sz="12" w:space="0"/>
            </w:tcBorders>
            <w:vAlign w:val="center"/>
          </w:tcPr>
          <w:p w14:paraId="37FC46D7">
            <w:pPr>
              <w:pStyle w:val="17"/>
              <w:rPr>
                <w:rFonts w:ascii="宋体" w:hAnsi="宋体"/>
                <w:bCs/>
              </w:rPr>
            </w:pPr>
            <w:r>
              <w:rPr>
                <w:rFonts w:hint="eastAsia" w:ascii="宋体" w:hAnsi="宋体"/>
                <w:bCs/>
              </w:rPr>
              <w:t>5</w:t>
            </w:r>
            <w:r>
              <w:rPr>
                <w:rFonts w:ascii="宋体" w:hAnsi="宋体"/>
                <w:bCs/>
              </w:rPr>
              <w:t>0%</w:t>
            </w:r>
          </w:p>
        </w:tc>
      </w:tr>
      <w:tr w14:paraId="5D875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tcPr>
          <w:p w14:paraId="08B72A09">
            <w:pPr>
              <w:pStyle w:val="17"/>
              <w:spacing w:line="720" w:lineRule="auto"/>
              <w:rPr>
                <w:rFonts w:ascii="宋体" w:hAnsi="宋体"/>
                <w:b/>
                <w:bCs/>
              </w:rPr>
            </w:pPr>
          </w:p>
        </w:tc>
        <w:tc>
          <w:tcPr>
            <w:tcW w:w="794" w:type="dxa"/>
            <w:vMerge w:val="continue"/>
            <w:tcBorders>
              <w:left w:val="single" w:color="auto" w:sz="4" w:space="0"/>
            </w:tcBorders>
            <w:vAlign w:val="center"/>
          </w:tcPr>
          <w:p w14:paraId="38180FF2">
            <w:pPr>
              <w:pStyle w:val="17"/>
              <w:rPr>
                <w:rFonts w:ascii="宋体" w:hAnsi="宋体" w:cs="Times New Roman"/>
                <w:b/>
                <w:bCs/>
              </w:rPr>
            </w:pPr>
          </w:p>
        </w:tc>
        <w:tc>
          <w:tcPr>
            <w:tcW w:w="794" w:type="dxa"/>
            <w:vMerge w:val="continue"/>
            <w:tcBorders>
              <w:right w:val="double" w:color="auto" w:sz="4" w:space="0"/>
            </w:tcBorders>
            <w:vAlign w:val="center"/>
          </w:tcPr>
          <w:p w14:paraId="2072CEA9">
            <w:pPr>
              <w:pStyle w:val="17"/>
              <w:rPr>
                <w:rFonts w:ascii="宋体" w:hAnsi="宋体"/>
              </w:rPr>
            </w:pPr>
          </w:p>
        </w:tc>
        <w:tc>
          <w:tcPr>
            <w:tcW w:w="4763" w:type="dxa"/>
            <w:vAlign w:val="center"/>
          </w:tcPr>
          <w:p w14:paraId="58D05FEF">
            <w:pPr>
              <w:pStyle w:val="17"/>
              <w:jc w:val="left"/>
              <w:rPr>
                <w:rFonts w:ascii="宋体" w:hAnsi="宋体"/>
                <w:bCs/>
              </w:rPr>
            </w:pPr>
            <w:r>
              <w:rPr>
                <w:rFonts w:hint="eastAsia" w:ascii="宋体" w:hAnsi="宋体"/>
                <w:bCs/>
              </w:rPr>
              <w:t>4 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8" w:type="dxa"/>
            <w:tcBorders>
              <w:right w:val="single" w:color="auto" w:sz="12" w:space="0"/>
            </w:tcBorders>
            <w:vAlign w:val="center"/>
          </w:tcPr>
          <w:p w14:paraId="6682D661">
            <w:pPr>
              <w:pStyle w:val="17"/>
              <w:rPr>
                <w:rFonts w:ascii="宋体" w:hAnsi="宋体"/>
                <w:bCs/>
              </w:rPr>
            </w:pPr>
            <w:r>
              <w:rPr>
                <w:rFonts w:hint="eastAsia" w:ascii="宋体" w:hAnsi="宋体"/>
                <w:bCs/>
              </w:rPr>
              <w:t>5</w:t>
            </w:r>
            <w:r>
              <w:rPr>
                <w:rFonts w:ascii="宋体" w:hAnsi="宋体"/>
                <w:bCs/>
              </w:rPr>
              <w:t>0%</w:t>
            </w:r>
          </w:p>
        </w:tc>
      </w:tr>
    </w:tbl>
    <w:p w14:paraId="7D883BA8">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7BF30CEC">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2BD392F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57841CD3">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4DC1E641">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13824D39">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2D8AE5FC">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ascii="Arial" w:hAnsi="Arial" w:cs="Arial"/>
                <w:sz w:val="21"/>
                <w:szCs w:val="21"/>
              </w:rPr>
              <w:t>中医养生功法的特点，内容，作用</w:t>
            </w:r>
            <w:r>
              <w:rPr>
                <w:rFonts w:hint="eastAsia" w:cs="Arial" w:asciiTheme="minorEastAsia" w:hAnsiTheme="minorEastAsia" w:eastAsiaTheme="minorEastAsia"/>
                <w:sz w:val="21"/>
                <w:szCs w:val="21"/>
              </w:rPr>
              <w:t>；</w:t>
            </w:r>
          </w:p>
          <w:p w14:paraId="3331C77B">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3.观看养生功法、五行功法的视频。</w:t>
            </w:r>
          </w:p>
          <w:p w14:paraId="298AEF30">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预期成果：通过理论部分学习，</w:t>
            </w:r>
            <w:r>
              <w:rPr>
                <w:rFonts w:ascii="Arial" w:hAnsi="Arial" w:cs="Arial"/>
                <w:sz w:val="21"/>
                <w:szCs w:val="21"/>
              </w:rPr>
              <w:t>了解中医养生功法的概况，掌握中医养生功法的运动特点和锻炼方法</w:t>
            </w:r>
            <w:r>
              <w:rPr>
                <w:rFonts w:hint="eastAsia" w:ascii="Arial" w:hAnsi="Arial" w:cs="Arial"/>
                <w:sz w:val="21"/>
                <w:szCs w:val="21"/>
              </w:rPr>
              <w:t>，掌握健康与体育的基本知识。</w:t>
            </w:r>
          </w:p>
          <w:p w14:paraId="3EE9BD92">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教学难点：</w:t>
            </w:r>
            <w:r>
              <w:rPr>
                <w:rFonts w:ascii="Arial" w:hAnsi="Arial" w:cs="Arial"/>
                <w:sz w:val="21"/>
                <w:szCs w:val="21"/>
              </w:rPr>
              <w:t>中医养生功的锻炼方法。</w:t>
            </w:r>
          </w:p>
          <w:p w14:paraId="214D1516">
            <w:pPr>
              <w:widowControl w:val="0"/>
              <w:autoSpaceDE w:val="0"/>
              <w:autoSpaceDN w:val="0"/>
              <w:adjustRightInd w:val="0"/>
              <w:spacing w:line="340" w:lineRule="exact"/>
              <w:jc w:val="left"/>
              <w:rPr>
                <w:rFonts w:ascii="Arial" w:hAnsi="Arial" w:cs="Arial"/>
                <w:sz w:val="21"/>
                <w:szCs w:val="21"/>
              </w:rPr>
            </w:pPr>
          </w:p>
          <w:p w14:paraId="32C050FF">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养生功法八段锦实践教学</w:t>
            </w:r>
          </w:p>
          <w:p w14:paraId="7D6D132B">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ascii="Arial" w:hAnsi="Arial" w:cs="Arial"/>
                <w:sz w:val="21"/>
                <w:szCs w:val="21"/>
              </w:rPr>
              <w:t>教学内容：</w:t>
            </w: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养生功法八段锦；</w:t>
            </w:r>
          </w:p>
          <w:p w14:paraId="26A069A6">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五行功法。</w:t>
            </w:r>
          </w:p>
          <w:p w14:paraId="5C13BA33">
            <w:pPr>
              <w:widowControl/>
              <w:jc w:val="left"/>
              <w:rPr>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通过</w:t>
            </w:r>
            <w:r>
              <w:rPr>
                <w:rFonts w:hint="eastAsia" w:ascii="Arial" w:hAnsi="Arial" w:cs="Arial"/>
                <w:sz w:val="21"/>
                <w:szCs w:val="21"/>
              </w:rPr>
              <w:t>学习</w:t>
            </w:r>
            <w:r>
              <w:rPr>
                <w:rFonts w:ascii="Arial" w:hAnsi="Arial" w:cs="Arial"/>
                <w:sz w:val="21"/>
                <w:szCs w:val="21"/>
              </w:rPr>
              <w:t>，使学生掌握</w:t>
            </w:r>
            <w:r>
              <w:rPr>
                <w:rFonts w:hint="eastAsia" w:ascii="Arial" w:hAnsi="Arial" w:cs="Arial"/>
                <w:sz w:val="21"/>
                <w:szCs w:val="21"/>
              </w:rPr>
              <w:t>养生功法八段锦及五行功法的</w:t>
            </w:r>
            <w:r>
              <w:rPr>
                <w:rFonts w:ascii="Arial" w:hAnsi="Arial" w:cs="Arial"/>
                <w:sz w:val="21"/>
                <w:szCs w:val="21"/>
              </w:rPr>
              <w:t>基本动作</w:t>
            </w:r>
            <w:r>
              <w:rPr>
                <w:rFonts w:hint="eastAsia" w:ascii="Arial" w:hAnsi="Arial" w:cs="Arial"/>
                <w:sz w:val="21"/>
                <w:szCs w:val="21"/>
              </w:rPr>
              <w:t>，</w:t>
            </w:r>
            <w:r>
              <w:rPr>
                <w:rFonts w:hint="eastAsia"/>
                <w:bCs/>
                <w:sz w:val="21"/>
                <w:szCs w:val="21"/>
              </w:rPr>
              <w:t>改善学生的身体素质。提高学生文化素养，使学生能够根据自身情况合理制定健身方法。</w:t>
            </w:r>
          </w:p>
          <w:p w14:paraId="3ADA1FE4">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教学难点：呼吸的配合及动作的连贯性。</w:t>
            </w:r>
          </w:p>
          <w:p w14:paraId="58CB47EC">
            <w:pPr>
              <w:widowControl w:val="0"/>
              <w:autoSpaceDE w:val="0"/>
              <w:autoSpaceDN w:val="0"/>
              <w:adjustRightInd w:val="0"/>
              <w:spacing w:line="340" w:lineRule="exact"/>
              <w:jc w:val="left"/>
              <w:rPr>
                <w:rFonts w:cs="Arial" w:asciiTheme="minorEastAsia" w:hAnsiTheme="minorEastAsia" w:eastAsiaTheme="minorEastAsia"/>
                <w:sz w:val="21"/>
                <w:szCs w:val="21"/>
              </w:rPr>
            </w:pPr>
          </w:p>
          <w:p w14:paraId="667EC767">
            <w:pPr>
              <w:widowControl w:val="0"/>
              <w:autoSpaceDE w:val="0"/>
              <w:autoSpaceDN w:val="0"/>
              <w:adjustRightInd w:val="0"/>
              <w:spacing w:line="340" w:lineRule="exact"/>
              <w:jc w:val="left"/>
              <w:rPr>
                <w:b/>
                <w:sz w:val="21"/>
                <w:szCs w:val="21"/>
              </w:rPr>
            </w:pPr>
            <w:r>
              <w:rPr>
                <w:rFonts w:hint="eastAsia"/>
                <w:b/>
                <w:sz w:val="21"/>
                <w:szCs w:val="21"/>
              </w:rPr>
              <w:t>第三单元：</w:t>
            </w:r>
            <w:r>
              <w:rPr>
                <w:rFonts w:hint="eastAsia"/>
                <w:bCs/>
                <w:sz w:val="21"/>
                <w:szCs w:val="21"/>
              </w:rPr>
              <w:t>有氧健身跑</w:t>
            </w:r>
          </w:p>
          <w:p w14:paraId="224D2BB0">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516CF17F">
            <w:pPr>
              <w:pStyle w:val="17"/>
              <w:widowControl w:val="0"/>
              <w:jc w:val="left"/>
              <w:rPr>
                <w:rFonts w:ascii="宋体" w:hAnsi="宋体"/>
                <w:bCs/>
              </w:rPr>
            </w:pPr>
            <w:r>
              <w:rPr>
                <w:rFonts w:hint="eastAsia" w:cs="Arial" w:asciiTheme="minorEastAsia" w:hAnsiTheme="minorEastAsia"/>
              </w:rPr>
              <w:t>预期成果：</w:t>
            </w:r>
            <w:r>
              <w:rPr>
                <w:rFonts w:hint="eastAsia"/>
                <w:bCs/>
              </w:rPr>
              <w:t>使学生</w:t>
            </w:r>
            <w:r>
              <w:rPr>
                <w:rFonts w:hint="eastAsia" w:ascii="宋体" w:hAnsi="宋体"/>
                <w:bCs/>
              </w:rPr>
              <w:t>具备</w:t>
            </w:r>
            <w:r>
              <w:rPr>
                <w:rFonts w:hint="eastAsia"/>
                <w:bCs/>
              </w:rPr>
              <w:t>制定运动计划，</w:t>
            </w:r>
            <w:r>
              <w:rPr>
                <w:rFonts w:hint="eastAsia" w:ascii="宋体" w:hAnsi="宋体"/>
                <w:bCs/>
              </w:rPr>
              <w:t>自主进行科学锻炼的能力</w:t>
            </w:r>
            <w:r>
              <w:rPr>
                <w:rFonts w:hint="eastAsia"/>
                <w:bCs/>
              </w:rPr>
              <w:t>。增强学生心肺功能，</w:t>
            </w:r>
            <w:r>
              <w:rPr>
                <w:rFonts w:hint="eastAsia" w:ascii="宋体" w:hAnsi="宋体"/>
                <w:bCs/>
              </w:rPr>
              <w:t>培养学生遵纪守法和规则意识</w:t>
            </w:r>
            <w:r>
              <w:rPr>
                <w:rFonts w:hint="eastAsia"/>
                <w:bCs/>
              </w:rPr>
              <w:t>。</w:t>
            </w:r>
          </w:p>
        </w:tc>
      </w:tr>
    </w:tbl>
    <w:p w14:paraId="32FD3667">
      <w:pPr>
        <w:pStyle w:val="20"/>
        <w:spacing w:before="81" w:after="163"/>
      </w:pPr>
    </w:p>
    <w:p w14:paraId="66DF26AD">
      <w:pPr>
        <w:pStyle w:val="20"/>
        <w:spacing w:before="81" w:after="163"/>
      </w:pPr>
      <w:r>
        <w:rPr>
          <w:rFonts w:hint="eastAsia"/>
        </w:rPr>
        <w:t>（二）教学单元对课程目标的支撑关系</w:t>
      </w:r>
    </w:p>
    <w:tbl>
      <w:tblPr>
        <w:tblStyle w:val="10"/>
        <w:tblW w:w="43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69"/>
        <w:gridCol w:w="1101"/>
        <w:gridCol w:w="1101"/>
        <w:gridCol w:w="1102"/>
        <w:gridCol w:w="1101"/>
        <w:gridCol w:w="1101"/>
      </w:tblGrid>
      <w:tr w14:paraId="56335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jc w:val="center"/>
        </w:trPr>
        <w:tc>
          <w:tcPr>
            <w:tcW w:w="1874" w:type="dxa"/>
            <w:tcBorders>
              <w:top w:val="single" w:color="auto" w:sz="12" w:space="0"/>
              <w:left w:val="single" w:color="auto" w:sz="12" w:space="0"/>
              <w:tl2br w:val="single" w:color="auto" w:sz="4" w:space="0"/>
            </w:tcBorders>
          </w:tcPr>
          <w:p w14:paraId="67064DEA">
            <w:pPr>
              <w:pStyle w:val="16"/>
              <w:ind w:firstLine="489"/>
              <w:jc w:val="right"/>
              <w:rPr>
                <w:szCs w:val="21"/>
              </w:rPr>
            </w:pPr>
            <w:r>
              <w:rPr>
                <w:rFonts w:hint="eastAsia"/>
                <w:szCs w:val="21"/>
              </w:rPr>
              <w:t>课程目标</w:t>
            </w:r>
          </w:p>
          <w:p w14:paraId="69E71FFB">
            <w:pPr>
              <w:pStyle w:val="16"/>
              <w:ind w:right="210"/>
              <w:jc w:val="left"/>
              <w:rPr>
                <w:szCs w:val="21"/>
              </w:rPr>
            </w:pPr>
          </w:p>
          <w:p w14:paraId="41B57581">
            <w:pPr>
              <w:pStyle w:val="16"/>
              <w:ind w:right="210"/>
              <w:jc w:val="left"/>
              <w:rPr>
                <w:szCs w:val="21"/>
              </w:rPr>
            </w:pPr>
            <w:r>
              <w:rPr>
                <w:rFonts w:hint="eastAsia"/>
                <w:szCs w:val="21"/>
              </w:rPr>
              <w:t>教学单元</w:t>
            </w:r>
          </w:p>
        </w:tc>
        <w:tc>
          <w:tcPr>
            <w:tcW w:w="1100" w:type="dxa"/>
            <w:tcBorders>
              <w:top w:val="single" w:color="auto" w:sz="12" w:space="0"/>
            </w:tcBorders>
            <w:vAlign w:val="center"/>
          </w:tcPr>
          <w:p w14:paraId="60378BC4">
            <w:pPr>
              <w:pStyle w:val="16"/>
              <w:rPr>
                <w:szCs w:val="21"/>
              </w:rPr>
            </w:pPr>
            <w:r>
              <w:rPr>
                <w:rFonts w:hint="eastAsia" w:asciiTheme="minorEastAsia" w:hAnsiTheme="minorEastAsia" w:eastAsiaTheme="minorEastAsia"/>
                <w:szCs w:val="21"/>
              </w:rPr>
              <w:t>1</w:t>
            </w:r>
          </w:p>
        </w:tc>
        <w:tc>
          <w:tcPr>
            <w:tcW w:w="1100" w:type="dxa"/>
            <w:tcBorders>
              <w:top w:val="single" w:color="auto" w:sz="12" w:space="0"/>
            </w:tcBorders>
            <w:vAlign w:val="center"/>
          </w:tcPr>
          <w:p w14:paraId="0AF19E57">
            <w:pPr>
              <w:pStyle w:val="16"/>
              <w:rPr>
                <w:szCs w:val="21"/>
              </w:rPr>
            </w:pPr>
            <w:r>
              <w:rPr>
                <w:rFonts w:hint="eastAsia" w:asciiTheme="minorEastAsia" w:hAnsiTheme="minorEastAsia" w:eastAsiaTheme="minorEastAsia"/>
                <w:szCs w:val="21"/>
              </w:rPr>
              <w:t>2</w:t>
            </w:r>
          </w:p>
        </w:tc>
        <w:tc>
          <w:tcPr>
            <w:tcW w:w="1101" w:type="dxa"/>
            <w:tcBorders>
              <w:top w:val="single" w:color="auto" w:sz="12" w:space="0"/>
            </w:tcBorders>
            <w:vAlign w:val="center"/>
          </w:tcPr>
          <w:p w14:paraId="73D50457">
            <w:pPr>
              <w:pStyle w:val="16"/>
              <w:rPr>
                <w:szCs w:val="21"/>
              </w:rPr>
            </w:pPr>
            <w:r>
              <w:rPr>
                <w:rFonts w:hint="eastAsia" w:asciiTheme="minorEastAsia" w:hAnsiTheme="minorEastAsia" w:eastAsiaTheme="minorEastAsia"/>
                <w:szCs w:val="21"/>
              </w:rPr>
              <w:t>3</w:t>
            </w:r>
          </w:p>
        </w:tc>
        <w:tc>
          <w:tcPr>
            <w:tcW w:w="1100" w:type="dxa"/>
            <w:tcBorders>
              <w:top w:val="single" w:color="auto" w:sz="12" w:space="0"/>
            </w:tcBorders>
            <w:vAlign w:val="center"/>
          </w:tcPr>
          <w:p w14:paraId="145B2E14">
            <w:pPr>
              <w:pStyle w:val="16"/>
              <w:rPr>
                <w:szCs w:val="21"/>
              </w:rPr>
            </w:pPr>
            <w:r>
              <w:rPr>
                <w:rFonts w:hint="eastAsia" w:asciiTheme="minorEastAsia" w:hAnsiTheme="minorEastAsia" w:eastAsiaTheme="minorEastAsia"/>
                <w:szCs w:val="21"/>
              </w:rPr>
              <w:t>4</w:t>
            </w:r>
          </w:p>
        </w:tc>
        <w:tc>
          <w:tcPr>
            <w:tcW w:w="1100" w:type="dxa"/>
            <w:tcBorders>
              <w:top w:val="single" w:color="auto" w:sz="12" w:space="0"/>
            </w:tcBorders>
            <w:vAlign w:val="center"/>
          </w:tcPr>
          <w:p w14:paraId="2B2D03BB">
            <w:pPr>
              <w:pStyle w:val="16"/>
              <w:rPr>
                <w:szCs w:val="21"/>
              </w:rPr>
            </w:pPr>
            <w:r>
              <w:rPr>
                <w:rFonts w:hint="eastAsia" w:asciiTheme="minorEastAsia" w:hAnsiTheme="minorEastAsia" w:eastAsiaTheme="minorEastAsia"/>
                <w:szCs w:val="21"/>
              </w:rPr>
              <w:t>5</w:t>
            </w:r>
          </w:p>
        </w:tc>
      </w:tr>
      <w:tr w14:paraId="3A831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74" w:type="dxa"/>
            <w:tcBorders>
              <w:left w:val="single" w:color="auto" w:sz="12" w:space="0"/>
            </w:tcBorders>
          </w:tcPr>
          <w:p w14:paraId="5E0ABB26">
            <w:pPr>
              <w:pStyle w:val="17"/>
            </w:pPr>
            <w:r>
              <w:rPr>
                <w:rFonts w:hint="eastAsia"/>
              </w:rPr>
              <w:t>第一单元</w:t>
            </w:r>
          </w:p>
        </w:tc>
        <w:tc>
          <w:tcPr>
            <w:tcW w:w="1100" w:type="dxa"/>
            <w:vAlign w:val="center"/>
          </w:tcPr>
          <w:p w14:paraId="1784556E">
            <w:pPr>
              <w:pStyle w:val="17"/>
            </w:pPr>
            <w:r>
              <w:rPr>
                <w:rFonts w:hint="eastAsia"/>
              </w:rPr>
              <w:t>√</w:t>
            </w:r>
          </w:p>
        </w:tc>
        <w:tc>
          <w:tcPr>
            <w:tcW w:w="1100" w:type="dxa"/>
            <w:vAlign w:val="center"/>
          </w:tcPr>
          <w:p w14:paraId="67994757">
            <w:pPr>
              <w:pStyle w:val="17"/>
            </w:pPr>
            <w:r>
              <w:rPr>
                <w:rFonts w:hint="eastAsia"/>
              </w:rPr>
              <w:t>√</w:t>
            </w:r>
          </w:p>
        </w:tc>
        <w:tc>
          <w:tcPr>
            <w:tcW w:w="1101" w:type="dxa"/>
            <w:vAlign w:val="center"/>
          </w:tcPr>
          <w:p w14:paraId="488FE0B3">
            <w:pPr>
              <w:pStyle w:val="17"/>
            </w:pPr>
            <w:r>
              <w:rPr>
                <w:rFonts w:hint="eastAsia"/>
              </w:rPr>
              <w:t>√</w:t>
            </w:r>
          </w:p>
        </w:tc>
        <w:tc>
          <w:tcPr>
            <w:tcW w:w="1100" w:type="dxa"/>
            <w:vAlign w:val="center"/>
          </w:tcPr>
          <w:p w14:paraId="2BA660A0">
            <w:pPr>
              <w:pStyle w:val="17"/>
            </w:pPr>
            <w:r>
              <w:rPr>
                <w:rFonts w:hint="eastAsia"/>
              </w:rPr>
              <w:t>√</w:t>
            </w:r>
          </w:p>
        </w:tc>
        <w:tc>
          <w:tcPr>
            <w:tcW w:w="1100" w:type="dxa"/>
            <w:vAlign w:val="center"/>
          </w:tcPr>
          <w:p w14:paraId="3E9C4407">
            <w:pPr>
              <w:pStyle w:val="17"/>
            </w:pPr>
            <w:r>
              <w:rPr>
                <w:rFonts w:hint="eastAsia"/>
              </w:rPr>
              <w:t>√</w:t>
            </w:r>
          </w:p>
        </w:tc>
      </w:tr>
      <w:tr w14:paraId="459A1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74" w:type="dxa"/>
            <w:tcBorders>
              <w:left w:val="single" w:color="auto" w:sz="12" w:space="0"/>
            </w:tcBorders>
          </w:tcPr>
          <w:p w14:paraId="0D0BA1F1">
            <w:pPr>
              <w:pStyle w:val="17"/>
            </w:pPr>
            <w:r>
              <w:rPr>
                <w:rFonts w:hint="eastAsia"/>
              </w:rPr>
              <w:t>第二单元</w:t>
            </w:r>
          </w:p>
        </w:tc>
        <w:tc>
          <w:tcPr>
            <w:tcW w:w="1100" w:type="dxa"/>
            <w:vAlign w:val="center"/>
          </w:tcPr>
          <w:p w14:paraId="3E176251">
            <w:pPr>
              <w:pStyle w:val="17"/>
            </w:pPr>
            <w:r>
              <w:rPr>
                <w:rFonts w:hint="eastAsia"/>
              </w:rPr>
              <w:t>√</w:t>
            </w:r>
          </w:p>
        </w:tc>
        <w:tc>
          <w:tcPr>
            <w:tcW w:w="1100" w:type="dxa"/>
            <w:vAlign w:val="center"/>
          </w:tcPr>
          <w:p w14:paraId="2E29ADA5">
            <w:pPr>
              <w:pStyle w:val="17"/>
            </w:pPr>
            <w:r>
              <w:rPr>
                <w:rFonts w:hint="eastAsia"/>
              </w:rPr>
              <w:t>√</w:t>
            </w:r>
          </w:p>
        </w:tc>
        <w:tc>
          <w:tcPr>
            <w:tcW w:w="1101" w:type="dxa"/>
            <w:vAlign w:val="center"/>
          </w:tcPr>
          <w:p w14:paraId="1DBC4D8B">
            <w:pPr>
              <w:pStyle w:val="17"/>
            </w:pPr>
            <w:r>
              <w:rPr>
                <w:rFonts w:hint="eastAsia"/>
              </w:rPr>
              <w:t>√</w:t>
            </w:r>
          </w:p>
        </w:tc>
        <w:tc>
          <w:tcPr>
            <w:tcW w:w="1100" w:type="dxa"/>
            <w:vAlign w:val="center"/>
          </w:tcPr>
          <w:p w14:paraId="4ACF7303">
            <w:pPr>
              <w:pStyle w:val="17"/>
            </w:pPr>
            <w:r>
              <w:rPr>
                <w:rFonts w:hint="eastAsia"/>
              </w:rPr>
              <w:t>√</w:t>
            </w:r>
          </w:p>
        </w:tc>
        <w:tc>
          <w:tcPr>
            <w:tcW w:w="1100" w:type="dxa"/>
            <w:vAlign w:val="center"/>
          </w:tcPr>
          <w:p w14:paraId="45F5F990">
            <w:pPr>
              <w:pStyle w:val="17"/>
            </w:pPr>
            <w:r>
              <w:rPr>
                <w:rFonts w:hint="eastAsia"/>
              </w:rPr>
              <w:t>√</w:t>
            </w:r>
          </w:p>
        </w:tc>
      </w:tr>
      <w:tr w14:paraId="728C9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74" w:type="dxa"/>
            <w:tcBorders>
              <w:left w:val="single" w:color="auto" w:sz="12" w:space="0"/>
            </w:tcBorders>
          </w:tcPr>
          <w:p w14:paraId="4CE9C324">
            <w:pPr>
              <w:pStyle w:val="17"/>
            </w:pPr>
            <w:r>
              <w:rPr>
                <w:rFonts w:hint="eastAsia"/>
              </w:rPr>
              <w:t>第三单元</w:t>
            </w:r>
          </w:p>
        </w:tc>
        <w:tc>
          <w:tcPr>
            <w:tcW w:w="1100" w:type="dxa"/>
            <w:vAlign w:val="center"/>
          </w:tcPr>
          <w:p w14:paraId="0182E3A9">
            <w:pPr>
              <w:pStyle w:val="17"/>
            </w:pPr>
          </w:p>
        </w:tc>
        <w:tc>
          <w:tcPr>
            <w:tcW w:w="1100" w:type="dxa"/>
            <w:vAlign w:val="center"/>
          </w:tcPr>
          <w:p w14:paraId="6E0048EB">
            <w:pPr>
              <w:pStyle w:val="17"/>
            </w:pPr>
            <w:r>
              <w:rPr>
                <w:rFonts w:hint="eastAsia"/>
              </w:rPr>
              <w:t>√</w:t>
            </w:r>
          </w:p>
        </w:tc>
        <w:tc>
          <w:tcPr>
            <w:tcW w:w="1101" w:type="dxa"/>
            <w:vAlign w:val="center"/>
          </w:tcPr>
          <w:p w14:paraId="1270B5AB">
            <w:pPr>
              <w:pStyle w:val="17"/>
            </w:pPr>
          </w:p>
        </w:tc>
        <w:tc>
          <w:tcPr>
            <w:tcW w:w="1100" w:type="dxa"/>
            <w:vAlign w:val="center"/>
          </w:tcPr>
          <w:p w14:paraId="5654D936">
            <w:pPr>
              <w:pStyle w:val="17"/>
            </w:pPr>
            <w:r>
              <w:rPr>
                <w:rFonts w:hint="eastAsia"/>
              </w:rPr>
              <w:t>√</w:t>
            </w:r>
          </w:p>
        </w:tc>
        <w:tc>
          <w:tcPr>
            <w:tcW w:w="1100" w:type="dxa"/>
            <w:vAlign w:val="center"/>
          </w:tcPr>
          <w:p w14:paraId="03860003">
            <w:pPr>
              <w:pStyle w:val="17"/>
            </w:pPr>
            <w:r>
              <w:rPr>
                <w:rFonts w:hint="eastAsia"/>
              </w:rPr>
              <w:t>√</w:t>
            </w:r>
          </w:p>
        </w:tc>
      </w:tr>
    </w:tbl>
    <w:p w14:paraId="3A520E20">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588"/>
        <w:gridCol w:w="3039"/>
        <w:gridCol w:w="1738"/>
        <w:gridCol w:w="725"/>
        <w:gridCol w:w="669"/>
        <w:gridCol w:w="717"/>
      </w:tblGrid>
      <w:tr w14:paraId="76381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588" w:type="dxa"/>
            <w:vMerge w:val="restart"/>
            <w:tcBorders>
              <w:top w:val="single" w:color="auto" w:sz="12" w:space="0"/>
              <w:left w:val="single" w:color="auto" w:sz="12" w:space="0"/>
            </w:tcBorders>
            <w:vAlign w:val="center"/>
          </w:tcPr>
          <w:p w14:paraId="39825632">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3039" w:type="dxa"/>
            <w:vMerge w:val="restart"/>
            <w:tcBorders>
              <w:top w:val="single" w:color="auto" w:sz="12" w:space="0"/>
            </w:tcBorders>
            <w:vAlign w:val="center"/>
          </w:tcPr>
          <w:p w14:paraId="2F147470">
            <w:pPr>
              <w:pStyle w:val="16"/>
              <w:widowControl w:val="0"/>
              <w:rPr>
                <w:szCs w:val="21"/>
              </w:rPr>
            </w:pPr>
            <w:r>
              <w:rPr>
                <w:rFonts w:hint="eastAsia" w:ascii="黑体" w:hAnsi="黑体"/>
                <w:szCs w:val="21"/>
              </w:rPr>
              <w:t>教与学方式</w:t>
            </w:r>
          </w:p>
        </w:tc>
        <w:tc>
          <w:tcPr>
            <w:tcW w:w="1738" w:type="dxa"/>
            <w:vMerge w:val="restart"/>
            <w:tcBorders>
              <w:top w:val="single" w:color="auto" w:sz="12" w:space="0"/>
            </w:tcBorders>
            <w:vAlign w:val="center"/>
          </w:tcPr>
          <w:p w14:paraId="38B0F07E">
            <w:pPr>
              <w:pStyle w:val="16"/>
              <w:widowControl w:val="0"/>
              <w:rPr>
                <w:rFonts w:ascii="黑体" w:hAnsi="黑体"/>
                <w:szCs w:val="21"/>
              </w:rPr>
            </w:pPr>
            <w:r>
              <w:rPr>
                <w:rFonts w:hint="eastAsia" w:ascii="黑体" w:hAnsi="黑体"/>
                <w:szCs w:val="21"/>
              </w:rPr>
              <w:t>考核方式</w:t>
            </w:r>
          </w:p>
        </w:tc>
        <w:tc>
          <w:tcPr>
            <w:tcW w:w="2111" w:type="dxa"/>
            <w:gridSpan w:val="3"/>
            <w:tcBorders>
              <w:top w:val="single" w:color="auto" w:sz="12" w:space="0"/>
              <w:right w:val="single" w:color="auto" w:sz="12" w:space="0"/>
            </w:tcBorders>
            <w:vAlign w:val="center"/>
          </w:tcPr>
          <w:p w14:paraId="6D3C5F96">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38131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588" w:type="dxa"/>
            <w:vMerge w:val="continue"/>
            <w:tcBorders>
              <w:left w:val="single" w:color="auto" w:sz="12" w:space="0"/>
            </w:tcBorders>
          </w:tcPr>
          <w:p w14:paraId="2760A474">
            <w:pPr>
              <w:widowControl w:val="0"/>
              <w:snapToGrid w:val="0"/>
              <w:jc w:val="center"/>
              <w:rPr>
                <w:rFonts w:ascii="黑体" w:hAnsi="黑体" w:eastAsia="黑体"/>
                <w:bCs/>
                <w:sz w:val="21"/>
                <w:szCs w:val="21"/>
              </w:rPr>
            </w:pPr>
          </w:p>
        </w:tc>
        <w:tc>
          <w:tcPr>
            <w:tcW w:w="3039" w:type="dxa"/>
            <w:vMerge w:val="continue"/>
          </w:tcPr>
          <w:p w14:paraId="3538A7B2">
            <w:pPr>
              <w:widowControl w:val="0"/>
              <w:snapToGrid w:val="0"/>
              <w:jc w:val="center"/>
              <w:rPr>
                <w:rFonts w:ascii="黑体" w:hAnsi="黑体" w:eastAsia="黑体"/>
                <w:bCs/>
                <w:sz w:val="21"/>
                <w:szCs w:val="21"/>
              </w:rPr>
            </w:pPr>
          </w:p>
        </w:tc>
        <w:tc>
          <w:tcPr>
            <w:tcW w:w="1738" w:type="dxa"/>
            <w:vMerge w:val="continue"/>
          </w:tcPr>
          <w:p w14:paraId="1F8B0E13">
            <w:pPr>
              <w:widowControl w:val="0"/>
              <w:snapToGrid w:val="0"/>
              <w:jc w:val="center"/>
              <w:rPr>
                <w:rFonts w:ascii="黑体" w:hAnsi="黑体" w:eastAsia="黑体"/>
                <w:bCs/>
                <w:sz w:val="21"/>
                <w:szCs w:val="21"/>
              </w:rPr>
            </w:pPr>
          </w:p>
        </w:tc>
        <w:tc>
          <w:tcPr>
            <w:tcW w:w="725" w:type="dxa"/>
            <w:vAlign w:val="center"/>
          </w:tcPr>
          <w:p w14:paraId="2749EBCC">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69" w:type="dxa"/>
            <w:vAlign w:val="center"/>
          </w:tcPr>
          <w:p w14:paraId="70883A4C">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17" w:type="dxa"/>
            <w:tcBorders>
              <w:right w:val="single" w:color="auto" w:sz="12" w:space="0"/>
            </w:tcBorders>
            <w:vAlign w:val="center"/>
          </w:tcPr>
          <w:p w14:paraId="45C8A2BB">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62429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588" w:type="dxa"/>
            <w:tcBorders>
              <w:left w:val="single" w:color="auto" w:sz="12" w:space="0"/>
            </w:tcBorders>
            <w:vAlign w:val="center"/>
          </w:tcPr>
          <w:p w14:paraId="6BC1951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第一单元</w:t>
            </w:r>
          </w:p>
        </w:tc>
        <w:tc>
          <w:tcPr>
            <w:tcW w:w="3039" w:type="dxa"/>
            <w:vAlign w:val="center"/>
          </w:tcPr>
          <w:p w14:paraId="75FD1B0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讲课</w:t>
            </w:r>
          </w:p>
        </w:tc>
        <w:tc>
          <w:tcPr>
            <w:tcW w:w="1738" w:type="dxa"/>
            <w:vAlign w:val="center"/>
          </w:tcPr>
          <w:p w14:paraId="339A2F9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25" w:type="dxa"/>
            <w:vAlign w:val="center"/>
          </w:tcPr>
          <w:p w14:paraId="62BBA37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69" w:type="dxa"/>
            <w:vAlign w:val="center"/>
          </w:tcPr>
          <w:p w14:paraId="5B9ABBF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17" w:type="dxa"/>
            <w:tcBorders>
              <w:right w:val="single" w:color="auto" w:sz="12" w:space="0"/>
            </w:tcBorders>
            <w:vAlign w:val="center"/>
          </w:tcPr>
          <w:p w14:paraId="79AEAD0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499F3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588" w:type="dxa"/>
            <w:tcBorders>
              <w:left w:val="single" w:color="auto" w:sz="12" w:space="0"/>
            </w:tcBorders>
            <w:vAlign w:val="center"/>
          </w:tcPr>
          <w:p w14:paraId="07690B3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第二单元</w:t>
            </w:r>
          </w:p>
        </w:tc>
        <w:tc>
          <w:tcPr>
            <w:tcW w:w="3039" w:type="dxa"/>
            <w:vAlign w:val="center"/>
          </w:tcPr>
          <w:p w14:paraId="2470210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738" w:type="dxa"/>
            <w:vAlign w:val="center"/>
          </w:tcPr>
          <w:p w14:paraId="40FBA83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25" w:type="dxa"/>
            <w:vAlign w:val="center"/>
          </w:tcPr>
          <w:p w14:paraId="7E5CF4F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69" w:type="dxa"/>
            <w:vAlign w:val="center"/>
          </w:tcPr>
          <w:p w14:paraId="2E0A918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28</w:t>
            </w:r>
          </w:p>
        </w:tc>
        <w:tc>
          <w:tcPr>
            <w:tcW w:w="717" w:type="dxa"/>
            <w:tcBorders>
              <w:right w:val="single" w:color="auto" w:sz="12" w:space="0"/>
            </w:tcBorders>
            <w:vAlign w:val="center"/>
          </w:tcPr>
          <w:p w14:paraId="00E4F95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28</w:t>
            </w:r>
          </w:p>
        </w:tc>
      </w:tr>
      <w:tr w14:paraId="55A6D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588" w:type="dxa"/>
            <w:tcBorders>
              <w:left w:val="single" w:color="auto" w:sz="12" w:space="0"/>
            </w:tcBorders>
            <w:vAlign w:val="center"/>
          </w:tcPr>
          <w:p w14:paraId="477DCF4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第三单元</w:t>
            </w:r>
          </w:p>
        </w:tc>
        <w:tc>
          <w:tcPr>
            <w:tcW w:w="3039" w:type="dxa"/>
            <w:vAlign w:val="center"/>
          </w:tcPr>
          <w:p w14:paraId="6EA4299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课外练习</w:t>
            </w:r>
          </w:p>
        </w:tc>
        <w:tc>
          <w:tcPr>
            <w:tcW w:w="1738" w:type="dxa"/>
            <w:vAlign w:val="center"/>
          </w:tcPr>
          <w:p w14:paraId="4B7994E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25" w:type="dxa"/>
            <w:vAlign w:val="center"/>
          </w:tcPr>
          <w:p w14:paraId="3FB6BBA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69" w:type="dxa"/>
            <w:vAlign w:val="center"/>
          </w:tcPr>
          <w:p w14:paraId="576AFB7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17" w:type="dxa"/>
            <w:tcBorders>
              <w:right w:val="single" w:color="auto" w:sz="12" w:space="0"/>
            </w:tcBorders>
            <w:vAlign w:val="center"/>
          </w:tcPr>
          <w:p w14:paraId="07E5513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238D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365" w:type="dxa"/>
            <w:gridSpan w:val="3"/>
            <w:tcBorders>
              <w:left w:val="single" w:color="auto" w:sz="12" w:space="0"/>
              <w:bottom w:val="single" w:color="auto" w:sz="12" w:space="0"/>
            </w:tcBorders>
            <w:vAlign w:val="center"/>
          </w:tcPr>
          <w:p w14:paraId="24EDF356">
            <w:pPr>
              <w:pStyle w:val="16"/>
              <w:widowControl w:val="0"/>
              <w:rPr>
                <w:rFonts w:asciiTheme="minorEastAsia" w:hAnsiTheme="minorEastAsia" w:eastAsiaTheme="minorEastAsia"/>
                <w:szCs w:val="21"/>
              </w:rPr>
            </w:pPr>
            <w:r>
              <w:rPr>
                <w:rFonts w:hint="eastAsia" w:asciiTheme="minorEastAsia" w:hAnsiTheme="minorEastAsia" w:eastAsiaTheme="minorEastAsia"/>
                <w:szCs w:val="21"/>
              </w:rPr>
              <w:t>合计</w:t>
            </w:r>
          </w:p>
        </w:tc>
        <w:tc>
          <w:tcPr>
            <w:tcW w:w="725" w:type="dxa"/>
            <w:tcBorders>
              <w:bottom w:val="single" w:color="auto" w:sz="12" w:space="0"/>
            </w:tcBorders>
            <w:vAlign w:val="center"/>
          </w:tcPr>
          <w:p w14:paraId="669108F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69" w:type="dxa"/>
            <w:tcBorders>
              <w:bottom w:val="single" w:color="auto" w:sz="12" w:space="0"/>
            </w:tcBorders>
            <w:vAlign w:val="center"/>
          </w:tcPr>
          <w:p w14:paraId="71207FF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17" w:type="dxa"/>
            <w:tcBorders>
              <w:bottom w:val="single" w:color="auto" w:sz="12" w:space="0"/>
              <w:right w:val="single" w:color="auto" w:sz="12" w:space="0"/>
            </w:tcBorders>
            <w:vAlign w:val="center"/>
          </w:tcPr>
          <w:p w14:paraId="2A945C1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59DEA0F1">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5CF0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vAlign w:val="center"/>
          </w:tcPr>
          <w:p w14:paraId="6084F0A7">
            <w:pPr>
              <w:pStyle w:val="16"/>
              <w:rPr>
                <w:color w:val="auto"/>
                <w:szCs w:val="16"/>
              </w:rPr>
            </w:pPr>
            <w:r>
              <w:rPr>
                <w:rFonts w:hint="eastAsia" w:ascii="黑体" w:hAnsi="黑体"/>
                <w:color w:val="auto"/>
                <w:szCs w:val="18"/>
              </w:rPr>
              <w:t xml:space="preserve">序号 </w:t>
            </w:r>
          </w:p>
        </w:tc>
        <w:tc>
          <w:tcPr>
            <w:tcW w:w="3021" w:type="dxa"/>
            <w:tcBorders>
              <w:top w:val="single" w:color="auto" w:sz="4" w:space="0"/>
              <w:left w:val="single" w:color="auto" w:sz="4" w:space="0"/>
              <w:right w:val="single" w:color="auto" w:sz="4" w:space="0"/>
            </w:tcBorders>
            <w:vAlign w:val="center"/>
          </w:tcPr>
          <w:p w14:paraId="798A6C08">
            <w:pPr>
              <w:pStyle w:val="16"/>
              <w:rPr>
                <w:color w:val="auto"/>
                <w:szCs w:val="16"/>
              </w:rPr>
            </w:pPr>
            <w:r>
              <w:rPr>
                <w:rFonts w:hint="eastAsia"/>
                <w:color w:val="auto"/>
                <w:szCs w:val="16"/>
              </w:rPr>
              <w:t>实验项目名称</w:t>
            </w:r>
          </w:p>
        </w:tc>
        <w:tc>
          <w:tcPr>
            <w:tcW w:w="3110" w:type="dxa"/>
            <w:tcBorders>
              <w:top w:val="single" w:color="auto" w:sz="4" w:space="0"/>
              <w:left w:val="single" w:color="auto" w:sz="4" w:space="0"/>
              <w:right w:val="single" w:color="auto" w:sz="4" w:space="0"/>
            </w:tcBorders>
            <w:vAlign w:val="center"/>
          </w:tcPr>
          <w:p w14:paraId="093746AB">
            <w:pPr>
              <w:pStyle w:val="16"/>
              <w:rPr>
                <w:color w:val="auto"/>
                <w:szCs w:val="16"/>
              </w:rPr>
            </w:pPr>
            <w:r>
              <w:rPr>
                <w:rFonts w:hint="eastAsia"/>
                <w:color w:val="auto"/>
                <w:szCs w:val="16"/>
              </w:rPr>
              <w:t>目标要求与主要内容</w:t>
            </w:r>
          </w:p>
        </w:tc>
        <w:tc>
          <w:tcPr>
            <w:tcW w:w="810" w:type="dxa"/>
            <w:tcBorders>
              <w:top w:val="single" w:color="auto" w:sz="4" w:space="0"/>
              <w:left w:val="single" w:color="auto" w:sz="4" w:space="0"/>
              <w:right w:val="single" w:color="auto" w:sz="4" w:space="0"/>
            </w:tcBorders>
            <w:vAlign w:val="center"/>
          </w:tcPr>
          <w:p w14:paraId="6BC7A8E1">
            <w:pPr>
              <w:pStyle w:val="16"/>
              <w:rPr>
                <w:color w:val="auto"/>
                <w:szCs w:val="16"/>
              </w:rPr>
            </w:pPr>
            <w:r>
              <w:rPr>
                <w:rFonts w:hint="eastAsia"/>
                <w:color w:val="auto"/>
                <w:szCs w:val="16"/>
              </w:rPr>
              <w:t>实验 时数</w:t>
            </w:r>
          </w:p>
        </w:tc>
        <w:tc>
          <w:tcPr>
            <w:tcW w:w="758" w:type="dxa"/>
            <w:tcBorders>
              <w:top w:val="single" w:color="auto" w:sz="4" w:space="0"/>
              <w:left w:val="single" w:color="auto" w:sz="4" w:space="0"/>
              <w:right w:val="single" w:color="auto" w:sz="4" w:space="0"/>
            </w:tcBorders>
            <w:vAlign w:val="center"/>
          </w:tcPr>
          <w:p w14:paraId="50B962B8">
            <w:pPr>
              <w:pStyle w:val="16"/>
              <w:rPr>
                <w:color w:val="auto"/>
                <w:szCs w:val="16"/>
              </w:rPr>
            </w:pPr>
            <w:r>
              <w:rPr>
                <w:rFonts w:hint="eastAsia"/>
                <w:color w:val="auto"/>
                <w:szCs w:val="16"/>
              </w:rPr>
              <w:t>实验 类型</w:t>
            </w:r>
          </w:p>
        </w:tc>
      </w:tr>
      <w:tr w14:paraId="4A7DD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1E62F702">
            <w:pPr>
              <w:pStyle w:val="17"/>
              <w:rPr>
                <w:rFonts w:ascii="宋体" w:hAnsi="宋体"/>
                <w:bCs/>
                <w:color w:val="auto"/>
              </w:rPr>
            </w:pPr>
            <w:r>
              <w:rPr>
                <w:rFonts w:hint="eastAsia"/>
                <w:bCs/>
                <w:color w:val="auto"/>
              </w:rPr>
              <w:t>1</w:t>
            </w:r>
          </w:p>
        </w:tc>
        <w:tc>
          <w:tcPr>
            <w:tcW w:w="3021" w:type="dxa"/>
            <w:tcBorders>
              <w:left w:val="single" w:color="auto" w:sz="4" w:space="0"/>
              <w:right w:val="single" w:color="auto" w:sz="4" w:space="0"/>
            </w:tcBorders>
            <w:vAlign w:val="center"/>
          </w:tcPr>
          <w:p w14:paraId="45D20E0E">
            <w:pPr>
              <w:pStyle w:val="17"/>
              <w:rPr>
                <w:rFonts w:ascii="宋体" w:hAnsi="宋体" w:cs="Times New Roman"/>
                <w:bCs/>
                <w:color w:val="auto"/>
              </w:rPr>
            </w:pPr>
            <w:r>
              <w:rPr>
                <w:rFonts w:hint="eastAsia" w:ascii="宋体" w:hAnsi="宋体"/>
                <w:bCs/>
                <w:color w:val="auto"/>
              </w:rPr>
              <w:t>基本技术动作示范</w:t>
            </w:r>
          </w:p>
        </w:tc>
        <w:tc>
          <w:tcPr>
            <w:tcW w:w="3110" w:type="dxa"/>
            <w:tcBorders>
              <w:left w:val="single" w:color="auto" w:sz="4" w:space="0"/>
              <w:right w:val="single" w:color="auto" w:sz="4" w:space="0"/>
            </w:tcBorders>
            <w:vAlign w:val="center"/>
          </w:tcPr>
          <w:p w14:paraId="7FF0D4B1">
            <w:pPr>
              <w:pStyle w:val="17"/>
              <w:jc w:val="left"/>
              <w:rPr>
                <w:rFonts w:ascii="宋体" w:hAnsi="宋体"/>
                <w:bCs/>
                <w:color w:val="auto"/>
              </w:rPr>
            </w:pPr>
            <w:r>
              <w:rPr>
                <w:rFonts w:hint="eastAsia" w:ascii="宋体" w:hAnsi="宋体"/>
                <w:bCs/>
                <w:color w:val="auto"/>
              </w:rPr>
              <w:t>掌握中医养生功法基本动作，提高身体的灵活与协调能力。</w:t>
            </w:r>
          </w:p>
        </w:tc>
        <w:tc>
          <w:tcPr>
            <w:tcW w:w="810" w:type="dxa"/>
            <w:tcBorders>
              <w:left w:val="single" w:color="auto" w:sz="4" w:space="0"/>
              <w:right w:val="single" w:color="auto" w:sz="4" w:space="0"/>
            </w:tcBorders>
            <w:vAlign w:val="center"/>
          </w:tcPr>
          <w:p w14:paraId="0AFD003B">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6CB00B94">
            <w:pPr>
              <w:pStyle w:val="17"/>
              <w:rPr>
                <w:rFonts w:ascii="宋体" w:hAnsi="宋体"/>
                <w:bCs/>
                <w:color w:val="auto"/>
              </w:rPr>
            </w:pPr>
            <w:r>
              <w:rPr>
                <w:bCs/>
                <w:color w:val="auto"/>
              </w:rPr>
              <w:t>①</w:t>
            </w:r>
          </w:p>
        </w:tc>
      </w:tr>
      <w:tr w14:paraId="5629D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4657F71B">
            <w:pPr>
              <w:pStyle w:val="17"/>
              <w:rPr>
                <w:rFonts w:ascii="宋体" w:hAnsi="宋体"/>
                <w:bCs/>
                <w:color w:val="auto"/>
              </w:rPr>
            </w:pPr>
            <w:r>
              <w:rPr>
                <w:rFonts w:hint="eastAsia"/>
                <w:bCs/>
                <w:color w:val="auto"/>
              </w:rPr>
              <w:t>2</w:t>
            </w:r>
          </w:p>
        </w:tc>
        <w:tc>
          <w:tcPr>
            <w:tcW w:w="3021" w:type="dxa"/>
            <w:tcBorders>
              <w:left w:val="single" w:color="auto" w:sz="4" w:space="0"/>
              <w:right w:val="single" w:color="auto" w:sz="4" w:space="0"/>
            </w:tcBorders>
            <w:vAlign w:val="center"/>
          </w:tcPr>
          <w:p w14:paraId="28BB6F41">
            <w:pPr>
              <w:pStyle w:val="17"/>
              <w:rPr>
                <w:rFonts w:ascii="宋体" w:hAnsi="宋体" w:cs="Times New Roman"/>
                <w:bCs/>
                <w:color w:val="auto"/>
              </w:rPr>
            </w:pPr>
            <w:r>
              <w:rPr>
                <w:rFonts w:hint="eastAsia" w:ascii="宋体" w:hAnsi="宋体" w:cs="Times New Roman"/>
                <w:bCs/>
                <w:color w:val="auto"/>
              </w:rPr>
              <w:t>组织开展专项技能实践</w:t>
            </w:r>
          </w:p>
        </w:tc>
        <w:tc>
          <w:tcPr>
            <w:tcW w:w="3110" w:type="dxa"/>
            <w:tcBorders>
              <w:left w:val="single" w:color="auto" w:sz="4" w:space="0"/>
              <w:right w:val="single" w:color="auto" w:sz="4" w:space="0"/>
            </w:tcBorders>
            <w:vAlign w:val="center"/>
          </w:tcPr>
          <w:p w14:paraId="6CEBE219">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vAlign w:val="center"/>
          </w:tcPr>
          <w:p w14:paraId="4CEB110D">
            <w:pPr>
              <w:pStyle w:val="17"/>
              <w:rPr>
                <w:rFonts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vAlign w:val="center"/>
          </w:tcPr>
          <w:p w14:paraId="184B4552">
            <w:pPr>
              <w:pStyle w:val="17"/>
              <w:rPr>
                <w:rFonts w:ascii="宋体" w:hAnsi="宋体"/>
                <w:bCs/>
                <w:color w:val="auto"/>
              </w:rPr>
            </w:pPr>
            <w:r>
              <w:rPr>
                <w:rFonts w:hint="eastAsia"/>
                <w:bCs/>
                <w:color w:val="auto"/>
              </w:rPr>
              <w:t>④</w:t>
            </w:r>
          </w:p>
        </w:tc>
      </w:tr>
      <w:tr w14:paraId="74A52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79BB8087">
            <w:pPr>
              <w:pStyle w:val="17"/>
              <w:rPr>
                <w:rFonts w:ascii="宋体" w:hAnsi="宋体"/>
                <w:bCs/>
                <w:color w:val="auto"/>
              </w:rPr>
            </w:pPr>
            <w:r>
              <w:rPr>
                <w:rFonts w:hint="eastAsia"/>
                <w:bCs/>
                <w:color w:val="auto"/>
              </w:rPr>
              <w:t>3</w:t>
            </w:r>
          </w:p>
        </w:tc>
        <w:tc>
          <w:tcPr>
            <w:tcW w:w="3021" w:type="dxa"/>
            <w:tcBorders>
              <w:left w:val="single" w:color="auto" w:sz="4" w:space="0"/>
              <w:right w:val="single" w:color="auto" w:sz="4" w:space="0"/>
            </w:tcBorders>
            <w:vAlign w:val="center"/>
          </w:tcPr>
          <w:p w14:paraId="5BCDAC3A">
            <w:pPr>
              <w:pStyle w:val="17"/>
              <w:rPr>
                <w:rFonts w:ascii="宋体" w:hAnsi="宋体" w:cs="Times New Roman"/>
                <w:bCs/>
                <w:color w:val="auto"/>
              </w:rPr>
            </w:pPr>
            <w:r>
              <w:rPr>
                <w:rFonts w:hint="eastAsia" w:ascii="宋体" w:hAnsi="宋体" w:cs="Times New Roman"/>
                <w:bCs/>
                <w:color w:val="auto"/>
              </w:rPr>
              <w:t>组织课内教学竞赛</w:t>
            </w:r>
          </w:p>
        </w:tc>
        <w:tc>
          <w:tcPr>
            <w:tcW w:w="3110" w:type="dxa"/>
            <w:tcBorders>
              <w:left w:val="single" w:color="auto" w:sz="4" w:space="0"/>
              <w:right w:val="single" w:color="auto" w:sz="4" w:space="0"/>
            </w:tcBorders>
            <w:vAlign w:val="center"/>
          </w:tcPr>
          <w:p w14:paraId="4D255D17">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vAlign w:val="center"/>
          </w:tcPr>
          <w:p w14:paraId="773186E2">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733F8E4A">
            <w:pPr>
              <w:pStyle w:val="17"/>
              <w:rPr>
                <w:rFonts w:ascii="宋体" w:hAnsi="宋体"/>
                <w:bCs/>
                <w:color w:val="auto"/>
              </w:rPr>
            </w:pPr>
            <w:r>
              <w:rPr>
                <w:bCs/>
                <w:color w:val="auto"/>
              </w:rPr>
              <w:t>②</w:t>
            </w:r>
          </w:p>
        </w:tc>
      </w:tr>
      <w:tr w14:paraId="5406A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7B3014BB">
            <w:pPr>
              <w:pStyle w:val="17"/>
              <w:rPr>
                <w:color w:val="auto"/>
              </w:rPr>
            </w:pPr>
          </w:p>
        </w:tc>
        <w:tc>
          <w:tcPr>
            <w:tcW w:w="3021" w:type="dxa"/>
            <w:tcBorders>
              <w:left w:val="single" w:color="auto" w:sz="4" w:space="0"/>
              <w:right w:val="single" w:color="auto" w:sz="4" w:space="0"/>
            </w:tcBorders>
            <w:vAlign w:val="center"/>
          </w:tcPr>
          <w:p w14:paraId="75AF61BF">
            <w:pPr>
              <w:pStyle w:val="17"/>
              <w:rPr>
                <w:rFonts w:ascii="宋体" w:hAnsi="宋体" w:cs="Times New Roman"/>
                <w:b/>
                <w:bCs/>
                <w:color w:val="auto"/>
              </w:rPr>
            </w:pPr>
          </w:p>
        </w:tc>
        <w:tc>
          <w:tcPr>
            <w:tcW w:w="3110" w:type="dxa"/>
            <w:tcBorders>
              <w:left w:val="single" w:color="auto" w:sz="4" w:space="0"/>
              <w:right w:val="single" w:color="auto" w:sz="4" w:space="0"/>
            </w:tcBorders>
            <w:vAlign w:val="center"/>
          </w:tcPr>
          <w:p w14:paraId="4C4198A9">
            <w:pPr>
              <w:pStyle w:val="17"/>
              <w:rPr>
                <w:rFonts w:ascii="宋体" w:hAnsi="宋体"/>
                <w:color w:val="auto"/>
              </w:rPr>
            </w:pPr>
          </w:p>
        </w:tc>
        <w:tc>
          <w:tcPr>
            <w:tcW w:w="810" w:type="dxa"/>
            <w:tcBorders>
              <w:left w:val="single" w:color="auto" w:sz="4" w:space="0"/>
              <w:right w:val="single" w:color="auto" w:sz="4" w:space="0"/>
            </w:tcBorders>
            <w:vAlign w:val="center"/>
          </w:tcPr>
          <w:p w14:paraId="121F5572">
            <w:pPr>
              <w:pStyle w:val="17"/>
              <w:rPr>
                <w:rFonts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vAlign w:val="center"/>
          </w:tcPr>
          <w:p w14:paraId="30CA8BBB">
            <w:pPr>
              <w:pStyle w:val="17"/>
              <w:rPr>
                <w:color w:val="auto"/>
              </w:rPr>
            </w:pPr>
          </w:p>
        </w:tc>
      </w:tr>
    </w:tbl>
    <w:p w14:paraId="59AE4AB4">
      <w:pPr>
        <w:pStyle w:val="20"/>
        <w:spacing w:before="163" w:beforeLines="50" w:after="163"/>
        <w:jc w:val="center"/>
      </w:pPr>
      <w:r>
        <w:t>实验</w:t>
      </w:r>
      <w:r>
        <w:rPr>
          <w:rFonts w:hint="eastAsia"/>
        </w:rPr>
        <w:t>类</w:t>
      </w:r>
      <w:r>
        <w:t>型</w:t>
      </w:r>
      <w:r>
        <w:rPr>
          <w:rFonts w:hint="eastAsia"/>
        </w:rPr>
        <w:t xml:space="preserve">： </w:t>
      </w:r>
      <w:r>
        <w:t>①</w:t>
      </w:r>
      <w:r>
        <w:rPr>
          <w:rFonts w:hint="eastAsia"/>
        </w:rPr>
        <w:t>演</w:t>
      </w:r>
      <w:r>
        <w:t>示型</w:t>
      </w:r>
      <w:r>
        <w:rPr>
          <w:rFonts w:hint="eastAsia"/>
        </w:rPr>
        <w:t xml:space="preserve"> </w:t>
      </w:r>
      <w:r>
        <w:t>②验证型</w:t>
      </w:r>
      <w:r>
        <w:rPr>
          <w:rFonts w:hint="eastAsia"/>
        </w:rPr>
        <w:t xml:space="preserve"> </w:t>
      </w:r>
      <w:r>
        <w:t>③设计型</w:t>
      </w:r>
      <w:r>
        <w:rPr>
          <w:rFonts w:hint="eastAsia"/>
        </w:rPr>
        <w:t xml:space="preserve"> ④综合</w:t>
      </w:r>
      <w:r>
        <w:t>型</w:t>
      </w:r>
    </w:p>
    <w:p w14:paraId="547D5B37">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3399C8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277" w:hRule="atLeast"/>
        </w:trPr>
        <w:tc>
          <w:tcPr>
            <w:tcW w:w="8276" w:type="dxa"/>
          </w:tcPr>
          <w:p w14:paraId="4E0F6E4D">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28571CAB">
            <w:pPr>
              <w:pStyle w:val="17"/>
              <w:widowControl w:val="0"/>
              <w:ind w:firstLine="420" w:firstLineChars="200"/>
              <w:jc w:val="both"/>
              <w:rPr>
                <w:rFonts w:ascii="宋体" w:hAnsi="宋体"/>
                <w:bCs/>
              </w:rPr>
            </w:pPr>
            <w:r>
              <w:rPr>
                <w:rFonts w:ascii="Arial" w:hAnsi="Arial" w:cs="Arial"/>
                <w:szCs w:val="22"/>
              </w:rPr>
              <w:t>体育保健课是为体弱者、慢性疾病患者、急性疾病初愈者、伤残者、运动器官功能障碍者开设的体育课。以体育保健学为基础，通过运用医学保健的知识和方法，对体育运动参加者进行医务监督和指导，使体育锻炼能更好地达到增强体质、增进健康和提高运动技术水平的效果。</w:t>
            </w:r>
            <w:r>
              <w:rPr>
                <w:rFonts w:hint="eastAsia" w:ascii="Arial" w:hAnsi="Arial" w:cs="Arial"/>
                <w:szCs w:val="22"/>
              </w:rPr>
              <w:t>课程主要通过教授我国传统健身功法八段锦，</w:t>
            </w:r>
            <w:r>
              <w:rPr>
                <w:rFonts w:hint="eastAsia" w:cs="仿宋_GB2312" w:asciiTheme="minorEastAsia" w:hAnsiTheme="minorEastAsia" w:eastAsiaTheme="minorEastAsia"/>
              </w:rPr>
              <w:t>通过一定的身体姿势或动作,进行自我调息、调心的内练,来达到促进学生身心健康的目的。作为我国最为古老和流传最为广泛的导引术之一,八段锦蕴含着丰富的民族传统文化,是思政教育最佳的载体之一。通过民族传统体育知识和技能的学习，增强学生的文化自信和民族自豪感；通过分组练习，培养</w:t>
            </w:r>
            <w:r>
              <w:rPr>
                <w:rFonts w:cs="仿宋_GB2312" w:asciiTheme="minorEastAsia" w:hAnsiTheme="minorEastAsia" w:eastAsiaTheme="minorEastAsia"/>
              </w:rPr>
              <w:t>学生的团队合作能力和人际交往能力</w:t>
            </w:r>
            <w:r>
              <w:rPr>
                <w:rFonts w:hint="eastAsia" w:cs="仿宋_GB2312" w:asciiTheme="minorEastAsia" w:hAnsiTheme="minorEastAsia" w:eastAsiaTheme="minorEastAsia"/>
              </w:rPr>
              <w:t>；运动规则和竞赛规则的讲解以及课堂纪律要求，提高了学生规则意识和社会道德修养；课外运动app的练习，提高了学生自主锻炼能</w:t>
            </w:r>
            <w:r>
              <w:rPr>
                <w:rFonts w:cs="仿宋_GB2312" w:asciiTheme="minorEastAsia" w:hAnsiTheme="minorEastAsia" w:eastAsiaTheme="minorEastAsia"/>
              </w:rPr>
              <w:t>力，帮助学生树立终身体育意识。</w:t>
            </w:r>
          </w:p>
        </w:tc>
      </w:tr>
    </w:tbl>
    <w:p w14:paraId="1C571D4B">
      <w:pPr>
        <w:pStyle w:val="19"/>
        <w:spacing w:before="326" w:beforeLines="100" w:line="360" w:lineRule="auto"/>
        <w:rPr>
          <w:rFonts w:ascii="黑体" w:hAnsi="宋体"/>
        </w:rPr>
      </w:pPr>
    </w:p>
    <w:p w14:paraId="1855C96F">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706"/>
      </w:tblGrid>
      <w:tr w14:paraId="0B38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72B6321D">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76327D19">
            <w:pPr>
              <w:pStyle w:val="19"/>
              <w:widowControl w:val="0"/>
              <w:spacing w:line="240" w:lineRule="auto"/>
              <w:jc w:val="center"/>
              <w:rPr>
                <w:rFonts w:ascii="黑体" w:hAnsi="宋体"/>
                <w:sz w:val="21"/>
                <w:szCs w:val="21"/>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62A0C5A1">
            <w:pPr>
              <w:pStyle w:val="19"/>
              <w:widowControl w:val="0"/>
              <w:jc w:val="center"/>
              <w:rPr>
                <w:rFonts w:ascii="黑体" w:hAnsi="黑体"/>
                <w:bCs/>
                <w:sz w:val="21"/>
                <w:szCs w:val="21"/>
              </w:rPr>
            </w:pPr>
            <w:r>
              <w:rPr>
                <w:rFonts w:hint="eastAsia" w:ascii="黑体" w:hAnsi="黑体"/>
                <w:bCs/>
                <w:sz w:val="21"/>
                <w:szCs w:val="21"/>
              </w:rPr>
              <w:t>考核方式</w:t>
            </w:r>
          </w:p>
        </w:tc>
        <w:tc>
          <w:tcPr>
            <w:tcW w:w="3060" w:type="dxa"/>
            <w:gridSpan w:val="5"/>
            <w:tcBorders>
              <w:top w:val="single" w:color="auto" w:sz="12" w:space="0"/>
              <w:left w:val="double" w:color="auto" w:sz="4" w:space="0"/>
            </w:tcBorders>
            <w:vAlign w:val="center"/>
          </w:tcPr>
          <w:p w14:paraId="5C92F58D">
            <w:pPr>
              <w:pStyle w:val="19"/>
              <w:widowControl w:val="0"/>
              <w:spacing w:line="240" w:lineRule="auto"/>
              <w:jc w:val="center"/>
              <w:rPr>
                <w:rFonts w:ascii="黑体" w:hAnsi="宋体"/>
                <w:sz w:val="21"/>
                <w:szCs w:val="21"/>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60DB010B">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2CCF7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70CE7917">
            <w:pPr>
              <w:widowControl w:val="0"/>
              <w:snapToGrid w:val="0"/>
              <w:jc w:val="center"/>
              <w:rPr>
                <w:rFonts w:ascii="黑体" w:hAnsi="黑体" w:eastAsia="黑体"/>
                <w:bCs/>
                <w:sz w:val="21"/>
                <w:szCs w:val="21"/>
              </w:rPr>
            </w:pPr>
          </w:p>
        </w:tc>
        <w:tc>
          <w:tcPr>
            <w:tcW w:w="709" w:type="dxa"/>
            <w:vMerge w:val="continue"/>
          </w:tcPr>
          <w:p w14:paraId="721B0B7F">
            <w:pPr>
              <w:pStyle w:val="19"/>
              <w:widowControl w:val="0"/>
              <w:jc w:val="both"/>
              <w:rPr>
                <w:rFonts w:ascii="黑体" w:hAnsi="黑体"/>
                <w:bCs/>
                <w:sz w:val="21"/>
                <w:szCs w:val="21"/>
              </w:rPr>
            </w:pPr>
          </w:p>
        </w:tc>
        <w:tc>
          <w:tcPr>
            <w:tcW w:w="2353" w:type="dxa"/>
            <w:vMerge w:val="continue"/>
            <w:tcBorders>
              <w:right w:val="double" w:color="auto" w:sz="4" w:space="0"/>
            </w:tcBorders>
          </w:tcPr>
          <w:p w14:paraId="4BE9C6A5">
            <w:pPr>
              <w:pStyle w:val="19"/>
              <w:widowControl w:val="0"/>
              <w:jc w:val="both"/>
              <w:rPr>
                <w:rFonts w:ascii="黑体" w:hAnsi="黑体"/>
                <w:bCs/>
                <w:sz w:val="21"/>
                <w:szCs w:val="21"/>
              </w:rPr>
            </w:pPr>
          </w:p>
        </w:tc>
        <w:tc>
          <w:tcPr>
            <w:tcW w:w="612" w:type="dxa"/>
            <w:tcBorders>
              <w:left w:val="double" w:color="auto" w:sz="4" w:space="0"/>
            </w:tcBorders>
            <w:vAlign w:val="center"/>
          </w:tcPr>
          <w:p w14:paraId="4E5E962F">
            <w:pPr>
              <w:pStyle w:val="19"/>
              <w:widowControl w:val="0"/>
              <w:spacing w:line="240" w:lineRule="auto"/>
              <w:jc w:val="center"/>
              <w:rPr>
                <w:rFonts w:ascii="黑体" w:hAnsi="黑体"/>
                <w:bCs/>
                <w:sz w:val="21"/>
                <w:szCs w:val="21"/>
              </w:rPr>
            </w:pPr>
            <w:r>
              <w:rPr>
                <w:rFonts w:hint="eastAsia" w:asciiTheme="minorEastAsia" w:hAnsiTheme="minorEastAsia" w:eastAsiaTheme="minorEastAsia"/>
                <w:bCs/>
                <w:sz w:val="21"/>
                <w:szCs w:val="21"/>
              </w:rPr>
              <w:t>1</w:t>
            </w:r>
          </w:p>
        </w:tc>
        <w:tc>
          <w:tcPr>
            <w:tcW w:w="612" w:type="dxa"/>
            <w:vAlign w:val="center"/>
          </w:tcPr>
          <w:p w14:paraId="5F681D52">
            <w:pPr>
              <w:pStyle w:val="19"/>
              <w:widowControl w:val="0"/>
              <w:spacing w:line="240" w:lineRule="auto"/>
              <w:jc w:val="center"/>
              <w:rPr>
                <w:rFonts w:ascii="黑体" w:hAnsi="黑体"/>
                <w:bCs/>
                <w:sz w:val="21"/>
                <w:szCs w:val="21"/>
              </w:rPr>
            </w:pPr>
            <w:r>
              <w:rPr>
                <w:rFonts w:hint="eastAsia" w:asciiTheme="minorEastAsia" w:hAnsiTheme="minorEastAsia" w:eastAsiaTheme="minorEastAsia"/>
                <w:bCs/>
                <w:sz w:val="21"/>
                <w:szCs w:val="21"/>
              </w:rPr>
              <w:t>2</w:t>
            </w:r>
          </w:p>
        </w:tc>
        <w:tc>
          <w:tcPr>
            <w:tcW w:w="612" w:type="dxa"/>
            <w:vAlign w:val="center"/>
          </w:tcPr>
          <w:p w14:paraId="30458AC7">
            <w:pPr>
              <w:pStyle w:val="19"/>
              <w:widowControl w:val="0"/>
              <w:spacing w:line="240" w:lineRule="auto"/>
              <w:jc w:val="center"/>
              <w:rPr>
                <w:rFonts w:ascii="黑体" w:hAnsi="黑体"/>
                <w:bCs/>
                <w:sz w:val="21"/>
                <w:szCs w:val="21"/>
              </w:rPr>
            </w:pPr>
            <w:r>
              <w:rPr>
                <w:rFonts w:hint="eastAsia" w:asciiTheme="minorEastAsia" w:hAnsiTheme="minorEastAsia" w:eastAsiaTheme="minorEastAsia"/>
                <w:bCs/>
                <w:sz w:val="21"/>
                <w:szCs w:val="21"/>
              </w:rPr>
              <w:t>3</w:t>
            </w:r>
          </w:p>
        </w:tc>
        <w:tc>
          <w:tcPr>
            <w:tcW w:w="612" w:type="dxa"/>
            <w:vAlign w:val="center"/>
          </w:tcPr>
          <w:p w14:paraId="44AC9A85">
            <w:pPr>
              <w:pStyle w:val="19"/>
              <w:widowControl w:val="0"/>
              <w:spacing w:line="240" w:lineRule="auto"/>
              <w:jc w:val="center"/>
              <w:rPr>
                <w:rFonts w:ascii="黑体" w:hAnsi="黑体"/>
                <w:bCs/>
                <w:sz w:val="21"/>
                <w:szCs w:val="21"/>
              </w:rPr>
            </w:pPr>
            <w:r>
              <w:rPr>
                <w:rFonts w:hint="eastAsia" w:asciiTheme="minorEastAsia" w:hAnsiTheme="minorEastAsia" w:eastAsiaTheme="minorEastAsia"/>
                <w:bCs/>
                <w:sz w:val="21"/>
                <w:szCs w:val="21"/>
              </w:rPr>
              <w:t>4</w:t>
            </w:r>
          </w:p>
        </w:tc>
        <w:tc>
          <w:tcPr>
            <w:tcW w:w="612" w:type="dxa"/>
            <w:vAlign w:val="center"/>
          </w:tcPr>
          <w:p w14:paraId="30FDBA02">
            <w:pPr>
              <w:pStyle w:val="19"/>
              <w:widowControl w:val="0"/>
              <w:spacing w:line="240" w:lineRule="auto"/>
              <w:jc w:val="center"/>
              <w:rPr>
                <w:rFonts w:ascii="黑体" w:hAnsi="黑体"/>
                <w:bCs/>
                <w:sz w:val="21"/>
                <w:szCs w:val="21"/>
              </w:rPr>
            </w:pPr>
            <w:r>
              <w:rPr>
                <w:rFonts w:hint="eastAsia" w:asciiTheme="minorEastAsia" w:hAnsiTheme="minorEastAsia" w:eastAsiaTheme="minorEastAsia"/>
                <w:bCs/>
                <w:sz w:val="21"/>
                <w:szCs w:val="21"/>
              </w:rPr>
              <w:t>5</w:t>
            </w:r>
          </w:p>
        </w:tc>
        <w:tc>
          <w:tcPr>
            <w:tcW w:w="706" w:type="dxa"/>
            <w:vMerge w:val="continue"/>
            <w:tcBorders>
              <w:right w:val="single" w:color="auto" w:sz="12" w:space="0"/>
            </w:tcBorders>
          </w:tcPr>
          <w:p w14:paraId="337D38AC">
            <w:pPr>
              <w:pStyle w:val="19"/>
              <w:widowControl w:val="0"/>
              <w:spacing w:line="240" w:lineRule="auto"/>
              <w:jc w:val="center"/>
              <w:rPr>
                <w:rFonts w:ascii="黑体" w:hAnsi="黑体"/>
                <w:bCs/>
                <w:sz w:val="21"/>
                <w:szCs w:val="21"/>
              </w:rPr>
            </w:pPr>
          </w:p>
        </w:tc>
      </w:tr>
      <w:tr w14:paraId="743C3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6BE973F7">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16ABB516">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5FA6C864">
            <w:pPr>
              <w:pStyle w:val="17"/>
              <w:widowControl w:val="0"/>
              <w:rPr>
                <w:rFonts w:asciiTheme="minorEastAsia" w:hAnsiTheme="minorEastAsia" w:eastAsiaTheme="minorEastAsia"/>
              </w:rPr>
            </w:pPr>
            <w:r>
              <w:rPr>
                <w:rFonts w:hint="eastAsia" w:cs="Arial" w:asciiTheme="minorEastAsia" w:hAnsiTheme="minorEastAsia" w:eastAsiaTheme="minorEastAsia"/>
              </w:rPr>
              <w:t>体育保健专项</w:t>
            </w:r>
            <w:r>
              <w:rPr>
                <w:rFonts w:cs="Arial" w:asciiTheme="minorEastAsia" w:hAnsiTheme="minorEastAsia" w:eastAsiaTheme="minorEastAsia"/>
              </w:rPr>
              <w:t>评价</w:t>
            </w:r>
          </w:p>
        </w:tc>
        <w:tc>
          <w:tcPr>
            <w:tcW w:w="612" w:type="dxa"/>
            <w:tcBorders>
              <w:left w:val="double" w:color="auto" w:sz="4" w:space="0"/>
            </w:tcBorders>
            <w:vAlign w:val="center"/>
          </w:tcPr>
          <w:p w14:paraId="7FDFEC33">
            <w:pPr>
              <w:pStyle w:val="17"/>
              <w:widowControl w:val="0"/>
              <w:rPr>
                <w:rFonts w:asciiTheme="minorEastAsia" w:hAnsiTheme="minorEastAsia" w:eastAsiaTheme="minorEastAsia"/>
              </w:rPr>
            </w:pPr>
            <w:r>
              <w:rPr>
                <w:rFonts w:hint="eastAsia" w:asciiTheme="minorEastAsia" w:hAnsiTheme="minorEastAsia" w:eastAsiaTheme="minorEastAsia"/>
                <w:lang w:val="en-US" w:eastAsia="zh-CN"/>
              </w:rPr>
              <w:t>4</w:t>
            </w:r>
            <w:r>
              <w:rPr>
                <w:rFonts w:asciiTheme="minorEastAsia" w:hAnsiTheme="minorEastAsia" w:eastAsiaTheme="minorEastAsia"/>
              </w:rPr>
              <w:t>0</w:t>
            </w:r>
          </w:p>
        </w:tc>
        <w:tc>
          <w:tcPr>
            <w:tcW w:w="612" w:type="dxa"/>
            <w:vAlign w:val="center"/>
          </w:tcPr>
          <w:p w14:paraId="1711B3D3">
            <w:pPr>
              <w:pStyle w:val="17"/>
              <w:widowControl w:val="0"/>
              <w:rPr>
                <w:rFonts w:asciiTheme="minorEastAsia" w:hAnsiTheme="minorEastAsia" w:eastAsiaTheme="minorEastAsia"/>
              </w:rPr>
            </w:pPr>
            <w:r>
              <w:rPr>
                <w:rFonts w:asciiTheme="minorEastAsia" w:hAnsiTheme="minorEastAsia" w:eastAsiaTheme="minorEastAsia"/>
              </w:rPr>
              <w:t>20</w:t>
            </w:r>
          </w:p>
        </w:tc>
        <w:tc>
          <w:tcPr>
            <w:tcW w:w="612" w:type="dxa"/>
            <w:vAlign w:val="center"/>
          </w:tcPr>
          <w:p w14:paraId="27007F05">
            <w:pPr>
              <w:pStyle w:val="17"/>
              <w:widowControl w:val="0"/>
              <w:rPr>
                <w:rFonts w:asciiTheme="minorEastAsia" w:hAnsiTheme="minorEastAsia" w:eastAsiaTheme="minorEastAsia"/>
              </w:rPr>
            </w:pPr>
            <w:r>
              <w:rPr>
                <w:rFonts w:hint="eastAsia" w:asciiTheme="minorEastAsia" w:hAnsiTheme="minorEastAsia" w:eastAsiaTheme="minorEastAsia"/>
                <w:lang w:val="en-US" w:eastAsia="zh-CN"/>
              </w:rPr>
              <w:t>1</w:t>
            </w:r>
            <w:r>
              <w:rPr>
                <w:rFonts w:asciiTheme="minorEastAsia" w:hAnsiTheme="minorEastAsia" w:eastAsiaTheme="minorEastAsia"/>
              </w:rPr>
              <w:t>0</w:t>
            </w:r>
          </w:p>
        </w:tc>
        <w:tc>
          <w:tcPr>
            <w:tcW w:w="612" w:type="dxa"/>
            <w:vAlign w:val="center"/>
          </w:tcPr>
          <w:p w14:paraId="74FC451F">
            <w:pPr>
              <w:pStyle w:val="17"/>
              <w:widowControl w:val="0"/>
              <w:rPr>
                <w:rFonts w:asciiTheme="minorEastAsia" w:hAnsiTheme="minorEastAsia" w:eastAsiaTheme="minorEastAsia"/>
              </w:rPr>
            </w:pPr>
            <w:r>
              <w:rPr>
                <w:rFonts w:hint="eastAsia" w:asciiTheme="minorEastAsia" w:hAnsiTheme="minorEastAsia" w:eastAsiaTheme="minorEastAsia"/>
                <w:lang w:val="en-US" w:eastAsia="zh-CN"/>
              </w:rPr>
              <w:t>2</w:t>
            </w:r>
            <w:r>
              <w:rPr>
                <w:rFonts w:asciiTheme="minorEastAsia" w:hAnsiTheme="minorEastAsia" w:eastAsiaTheme="minorEastAsia"/>
              </w:rPr>
              <w:t>0</w:t>
            </w:r>
          </w:p>
        </w:tc>
        <w:tc>
          <w:tcPr>
            <w:tcW w:w="612" w:type="dxa"/>
            <w:vAlign w:val="center"/>
          </w:tcPr>
          <w:p w14:paraId="76A9AA38">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w:t>
            </w:r>
          </w:p>
        </w:tc>
        <w:tc>
          <w:tcPr>
            <w:tcW w:w="706" w:type="dxa"/>
            <w:tcBorders>
              <w:right w:val="single" w:color="auto" w:sz="12" w:space="0"/>
            </w:tcBorders>
            <w:vAlign w:val="center"/>
          </w:tcPr>
          <w:p w14:paraId="7AC73793">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0CC98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6F149550">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509805FA">
            <w:pPr>
              <w:pStyle w:val="17"/>
              <w:widowControl w:val="0"/>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0%</w:t>
            </w:r>
          </w:p>
        </w:tc>
        <w:tc>
          <w:tcPr>
            <w:tcW w:w="2353" w:type="dxa"/>
            <w:tcBorders>
              <w:right w:val="double" w:color="auto" w:sz="4" w:space="0"/>
            </w:tcBorders>
            <w:vAlign w:val="center"/>
          </w:tcPr>
          <w:p w14:paraId="0138F056">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shd w:val="clear" w:color="auto" w:fill="auto"/>
            <w:vAlign w:val="center"/>
          </w:tcPr>
          <w:p w14:paraId="114738C6">
            <w:pPr>
              <w:pStyle w:val="17"/>
              <w:widowControl w:val="0"/>
              <w:rPr>
                <w:rFonts w:ascii="宋体" w:hAnsi="宋体"/>
              </w:rPr>
            </w:pPr>
            <w:r>
              <w:rPr>
                <w:rFonts w:hint="eastAsia" w:ascii="宋体" w:hAnsi="宋体"/>
                <w:lang w:val="en-US" w:eastAsia="zh-CN"/>
              </w:rPr>
              <w:t>5</w:t>
            </w:r>
            <w:r>
              <w:rPr>
                <w:rFonts w:hint="eastAsia" w:ascii="宋体" w:hAnsi="宋体"/>
              </w:rPr>
              <w:t>0</w:t>
            </w:r>
          </w:p>
        </w:tc>
        <w:tc>
          <w:tcPr>
            <w:tcW w:w="612" w:type="dxa"/>
            <w:shd w:val="clear" w:color="auto" w:fill="auto"/>
            <w:vAlign w:val="center"/>
          </w:tcPr>
          <w:p w14:paraId="51A12032">
            <w:pPr>
              <w:pStyle w:val="17"/>
              <w:widowControl w:val="0"/>
              <w:rPr>
                <w:rFonts w:ascii="宋体" w:hAnsi="宋体"/>
              </w:rPr>
            </w:pPr>
            <w:r>
              <w:rPr>
                <w:rFonts w:hint="eastAsia" w:ascii="宋体" w:hAnsi="宋体"/>
              </w:rPr>
              <w:t>0</w:t>
            </w:r>
          </w:p>
        </w:tc>
        <w:tc>
          <w:tcPr>
            <w:tcW w:w="612" w:type="dxa"/>
            <w:shd w:val="clear" w:color="auto" w:fill="auto"/>
            <w:vAlign w:val="center"/>
          </w:tcPr>
          <w:p w14:paraId="57C4479D">
            <w:pPr>
              <w:pStyle w:val="17"/>
              <w:widowControl w:val="0"/>
              <w:rPr>
                <w:rFonts w:ascii="宋体" w:hAnsi="宋体"/>
              </w:rPr>
            </w:pPr>
            <w:r>
              <w:rPr>
                <w:rFonts w:hint="eastAsia" w:ascii="宋体" w:hAnsi="宋体"/>
              </w:rPr>
              <w:t>0</w:t>
            </w:r>
          </w:p>
        </w:tc>
        <w:tc>
          <w:tcPr>
            <w:tcW w:w="612" w:type="dxa"/>
            <w:shd w:val="clear" w:color="auto" w:fill="auto"/>
            <w:vAlign w:val="center"/>
          </w:tcPr>
          <w:p w14:paraId="5A99D300">
            <w:pPr>
              <w:pStyle w:val="17"/>
              <w:widowControl w:val="0"/>
              <w:rPr>
                <w:rFonts w:ascii="宋体" w:hAnsi="宋体"/>
              </w:rPr>
            </w:pPr>
            <w:r>
              <w:rPr>
                <w:rFonts w:hint="eastAsia" w:ascii="宋体" w:hAnsi="宋体"/>
                <w:lang w:val="en-US" w:eastAsia="zh-CN"/>
              </w:rPr>
              <w:t>5</w:t>
            </w:r>
            <w:r>
              <w:rPr>
                <w:rFonts w:hint="eastAsia" w:ascii="宋体" w:hAnsi="宋体"/>
              </w:rPr>
              <w:t>0</w:t>
            </w:r>
          </w:p>
        </w:tc>
        <w:tc>
          <w:tcPr>
            <w:tcW w:w="612" w:type="dxa"/>
            <w:shd w:val="clear" w:color="auto" w:fill="auto"/>
            <w:vAlign w:val="center"/>
          </w:tcPr>
          <w:p w14:paraId="206A59D5">
            <w:pPr>
              <w:pStyle w:val="17"/>
              <w:widowControl w:val="0"/>
              <w:rPr>
                <w:rFonts w:ascii="宋体" w:hAnsi="宋体"/>
              </w:rPr>
            </w:pPr>
            <w:r>
              <w:rPr>
                <w:rFonts w:ascii="宋体" w:hAnsi="宋体"/>
              </w:rPr>
              <w:t>0</w:t>
            </w:r>
          </w:p>
        </w:tc>
        <w:tc>
          <w:tcPr>
            <w:tcW w:w="706" w:type="dxa"/>
            <w:tcBorders>
              <w:right w:val="single" w:color="auto" w:sz="12" w:space="0"/>
            </w:tcBorders>
            <w:vAlign w:val="center"/>
          </w:tcPr>
          <w:p w14:paraId="719CBB3F">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41E0D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0466F285">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4AEEDDBA">
            <w:pPr>
              <w:pStyle w:val="17"/>
              <w:widowControl w:val="0"/>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0%</w:t>
            </w:r>
          </w:p>
        </w:tc>
        <w:tc>
          <w:tcPr>
            <w:tcW w:w="2353" w:type="dxa"/>
            <w:tcBorders>
              <w:right w:val="double" w:color="auto" w:sz="4" w:space="0"/>
            </w:tcBorders>
            <w:vAlign w:val="center"/>
          </w:tcPr>
          <w:p w14:paraId="2C67EAB9">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tcBorders>
            <w:shd w:val="clear" w:color="auto" w:fill="auto"/>
            <w:vAlign w:val="center"/>
          </w:tcPr>
          <w:p w14:paraId="37ED65A9">
            <w:pPr>
              <w:pStyle w:val="17"/>
              <w:widowControl w:val="0"/>
              <w:rPr>
                <w:rFonts w:ascii="宋体" w:hAnsi="宋体"/>
              </w:rPr>
            </w:pPr>
            <w:r>
              <w:rPr>
                <w:rFonts w:hint="eastAsia" w:ascii="宋体" w:hAnsi="宋体"/>
                <w:lang w:val="en-US" w:eastAsia="zh-CN"/>
              </w:rPr>
              <w:t>3</w:t>
            </w:r>
            <w:r>
              <w:rPr>
                <w:rFonts w:hint="eastAsia" w:ascii="宋体" w:hAnsi="宋体"/>
              </w:rPr>
              <w:t>0</w:t>
            </w:r>
          </w:p>
        </w:tc>
        <w:tc>
          <w:tcPr>
            <w:tcW w:w="612" w:type="dxa"/>
            <w:shd w:val="clear" w:color="auto" w:fill="auto"/>
            <w:vAlign w:val="center"/>
          </w:tcPr>
          <w:p w14:paraId="1A40491B">
            <w:pPr>
              <w:pStyle w:val="17"/>
              <w:widowControl w:val="0"/>
              <w:rPr>
                <w:rFonts w:ascii="宋体" w:hAnsi="宋体"/>
              </w:rPr>
            </w:pPr>
            <w:r>
              <w:rPr>
                <w:rFonts w:hint="eastAsia" w:ascii="宋体" w:hAnsi="宋体"/>
              </w:rPr>
              <w:t>1</w:t>
            </w:r>
            <w:r>
              <w:rPr>
                <w:rFonts w:ascii="宋体" w:hAnsi="宋体"/>
              </w:rPr>
              <w:t>0</w:t>
            </w:r>
          </w:p>
        </w:tc>
        <w:tc>
          <w:tcPr>
            <w:tcW w:w="612" w:type="dxa"/>
            <w:shd w:val="clear" w:color="auto" w:fill="auto"/>
            <w:vAlign w:val="center"/>
          </w:tcPr>
          <w:p w14:paraId="47C07546">
            <w:pPr>
              <w:pStyle w:val="17"/>
              <w:widowControl w:val="0"/>
              <w:rPr>
                <w:rFonts w:ascii="宋体" w:hAnsi="宋体"/>
              </w:rPr>
            </w:pPr>
            <w:r>
              <w:rPr>
                <w:rFonts w:hint="eastAsia" w:ascii="宋体" w:hAnsi="宋体"/>
                <w:lang w:val="en-US" w:eastAsia="zh-CN"/>
              </w:rPr>
              <w:t>1</w:t>
            </w:r>
            <w:r>
              <w:rPr>
                <w:rFonts w:ascii="宋体" w:hAnsi="宋体"/>
              </w:rPr>
              <w:t>0</w:t>
            </w:r>
          </w:p>
        </w:tc>
        <w:tc>
          <w:tcPr>
            <w:tcW w:w="612" w:type="dxa"/>
            <w:shd w:val="clear" w:color="auto" w:fill="auto"/>
            <w:vAlign w:val="center"/>
          </w:tcPr>
          <w:p w14:paraId="3F9C3D02">
            <w:pPr>
              <w:pStyle w:val="17"/>
              <w:widowControl w:val="0"/>
              <w:rPr>
                <w:rFonts w:ascii="宋体" w:hAnsi="宋体"/>
              </w:rPr>
            </w:pPr>
            <w:r>
              <w:rPr>
                <w:rFonts w:hint="eastAsia" w:ascii="宋体" w:hAnsi="宋体"/>
              </w:rPr>
              <w:t>30</w:t>
            </w:r>
          </w:p>
        </w:tc>
        <w:tc>
          <w:tcPr>
            <w:tcW w:w="612" w:type="dxa"/>
            <w:shd w:val="clear" w:color="auto" w:fill="auto"/>
            <w:vAlign w:val="center"/>
          </w:tcPr>
          <w:p w14:paraId="63F9CD5B">
            <w:pPr>
              <w:pStyle w:val="17"/>
              <w:widowControl w:val="0"/>
              <w:rPr>
                <w:rFonts w:ascii="宋体" w:hAnsi="宋体"/>
              </w:rPr>
            </w:pPr>
            <w:r>
              <w:rPr>
                <w:rFonts w:hint="eastAsia" w:ascii="宋体" w:hAnsi="宋体"/>
              </w:rPr>
              <w:t>20</w:t>
            </w:r>
          </w:p>
        </w:tc>
        <w:tc>
          <w:tcPr>
            <w:tcW w:w="706" w:type="dxa"/>
            <w:tcBorders>
              <w:right w:val="single" w:color="auto" w:sz="12" w:space="0"/>
            </w:tcBorders>
            <w:shd w:val="clear" w:color="auto" w:fill="auto"/>
            <w:vAlign w:val="center"/>
          </w:tcPr>
          <w:p w14:paraId="65FD2869">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0C28EFD8">
      <w:pPr>
        <w:pStyle w:val="19"/>
        <w:spacing w:before="326" w:beforeLines="100" w:line="360" w:lineRule="auto"/>
        <w:rPr>
          <w:rFonts w:ascii="黑体" w:hAnsi="宋体"/>
        </w:rPr>
      </w:pPr>
    </w:p>
    <w:p w14:paraId="56C58389">
      <w:pPr>
        <w:rPr>
          <w:rFonts w:hint="eastAsia"/>
        </w:rPr>
      </w:pPr>
      <w:r>
        <w:rPr>
          <w:rFonts w:hint="eastAsia"/>
        </w:rPr>
        <w:br w:type="page"/>
      </w:r>
    </w:p>
    <w:p w14:paraId="54644BE3">
      <w:pPr>
        <w:jc w:val="center"/>
        <w:rPr>
          <w:rFonts w:hint="eastAsia" w:ascii="黑体" w:hAnsi="黑体" w:eastAsia="黑体"/>
          <w:bCs/>
          <w:sz w:val="32"/>
          <w:szCs w:val="32"/>
        </w:rPr>
      </w:pPr>
      <w:r>
        <w:rPr>
          <w:rFonts w:hint="eastAsia" w:ascii="黑体" w:hAnsi="黑体" w:eastAsia="黑体"/>
          <w:bCs/>
          <w:sz w:val="32"/>
          <w:szCs w:val="32"/>
        </w:rPr>
        <w:t>《 高尔夫球1》课程教学大纲</w:t>
      </w:r>
    </w:p>
    <w:p w14:paraId="71FF1E4F">
      <w:pPr>
        <w:pStyle w:val="19"/>
        <w:spacing w:before="326" w:beforeLines="100" w:line="360" w:lineRule="auto"/>
        <w:rPr>
          <w:rFonts w:hint="eastAsia"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0E2EB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2F3B5D0F">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4A6E1A48">
            <w:pPr>
              <w:widowControl w:val="0"/>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（中文）高尔夫球1</w:t>
            </w:r>
          </w:p>
        </w:tc>
      </w:tr>
      <w:tr w14:paraId="4B9EE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658A6002">
            <w:pPr>
              <w:widowControl w:val="0"/>
              <w:jc w:val="center"/>
              <w:rPr>
                <w:rFonts w:hint="eastAsia"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62AA3AFB">
            <w:pPr>
              <w:widowControl w:val="0"/>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1"/>
                <w14:textFill>
                  <w14:solidFill>
                    <w14:schemeClr w14:val="tx1"/>
                  </w14:solidFill>
                </w14:textFill>
              </w:rPr>
              <w:t>Golf 1</w:t>
            </w:r>
          </w:p>
        </w:tc>
      </w:tr>
      <w:tr w14:paraId="2949E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9F51CB9">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1EB81CDF">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sz w:val="21"/>
                <w:szCs w:val="28"/>
              </w:rPr>
              <w:t>2100104</w:t>
            </w:r>
          </w:p>
        </w:tc>
        <w:tc>
          <w:tcPr>
            <w:tcW w:w="2126" w:type="dxa"/>
            <w:gridSpan w:val="2"/>
            <w:vAlign w:val="center"/>
          </w:tcPr>
          <w:p w14:paraId="2A96B978">
            <w:pPr>
              <w:widowControl w:val="0"/>
              <w:jc w:val="center"/>
              <w:rPr>
                <w:rFonts w:hint="eastAsia"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04406A93">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w:t>
            </w:r>
          </w:p>
        </w:tc>
      </w:tr>
      <w:tr w14:paraId="2EE3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61CBFE6">
            <w:pPr>
              <w:widowControl w:val="0"/>
              <w:jc w:val="center"/>
              <w:rPr>
                <w:rFonts w:hint="eastAsia"/>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341A820F">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32</w:t>
            </w:r>
          </w:p>
        </w:tc>
        <w:tc>
          <w:tcPr>
            <w:tcW w:w="1272" w:type="dxa"/>
            <w:vAlign w:val="center"/>
          </w:tcPr>
          <w:p w14:paraId="4A6D0F18">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16EC7356">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4</w:t>
            </w:r>
          </w:p>
        </w:tc>
        <w:tc>
          <w:tcPr>
            <w:tcW w:w="1413" w:type="dxa"/>
            <w:gridSpan w:val="2"/>
            <w:vAlign w:val="center"/>
          </w:tcPr>
          <w:p w14:paraId="646CA494">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76F15057">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28</w:t>
            </w:r>
          </w:p>
        </w:tc>
      </w:tr>
      <w:tr w14:paraId="3E1A9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16621DA">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5EF720EB">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教育学院</w:t>
            </w:r>
          </w:p>
        </w:tc>
        <w:tc>
          <w:tcPr>
            <w:tcW w:w="2126" w:type="dxa"/>
            <w:gridSpan w:val="2"/>
            <w:vAlign w:val="center"/>
          </w:tcPr>
          <w:p w14:paraId="07B9C138">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03B98DCD">
            <w:pPr>
              <w:widowControl w:val="0"/>
              <w:jc w:val="center"/>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w:t>
            </w:r>
            <w:r>
              <w:rPr>
                <w:rFonts w:hint="eastAsia" w:asciiTheme="minorEastAsia" w:hAnsiTheme="minorEastAsia" w:eastAsiaTheme="minorEastAsia"/>
                <w:color w:val="000000" w:themeColor="text1"/>
                <w:sz w:val="21"/>
                <w:szCs w:val="21"/>
                <w:lang w:eastAsia="zh-CN"/>
                <w14:textFill>
                  <w14:solidFill>
                    <w14:schemeClr w14:val="tx1"/>
                  </w14:solidFill>
                </w14:textFill>
              </w:rPr>
              <w:t>学生</w:t>
            </w:r>
            <w:r>
              <w:rPr>
                <w:rFonts w:hint="eastAsia" w:asciiTheme="minorEastAsia" w:hAnsiTheme="minorEastAsia" w:eastAsiaTheme="minorEastAsia"/>
                <w:color w:val="000000" w:themeColor="text1"/>
                <w:sz w:val="21"/>
                <w:szCs w:val="21"/>
                <w14:textFill>
                  <w14:solidFill>
                    <w14:schemeClr w14:val="tx1"/>
                  </w14:solidFill>
                </w14:textFill>
              </w:rPr>
              <w:t>第2、4学期</w:t>
            </w:r>
          </w:p>
        </w:tc>
      </w:tr>
      <w:tr w14:paraId="0F62D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4AE37BC">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72B2F042">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通识教育必修课</w:t>
            </w:r>
          </w:p>
        </w:tc>
        <w:tc>
          <w:tcPr>
            <w:tcW w:w="2126" w:type="dxa"/>
            <w:gridSpan w:val="2"/>
            <w:vAlign w:val="center"/>
          </w:tcPr>
          <w:p w14:paraId="07C320E8">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7C3CE520">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考查</w:t>
            </w:r>
          </w:p>
        </w:tc>
      </w:tr>
      <w:tr w14:paraId="4A7D0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A90ECFF">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106086E9">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王慧</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0"/>
                <w14:textFill>
                  <w14:solidFill>
                    <w14:schemeClr w14:val="tx1"/>
                  </w14:solidFill>
                </w14:textFill>
              </w:rPr>
              <w:t>ISBN978-7-5229-0562-</w:t>
            </w:r>
            <w:r>
              <w:rPr>
                <w:rFonts w:hint="eastAsia" w:ascii="Times New Roman" w:hAnsi="Times New Roman" w:cs="Times New Roman" w:eastAsiaTheme="minorEastAsia"/>
                <w:color w:val="000000" w:themeColor="text1"/>
                <w:sz w:val="21"/>
                <w:szCs w:val="20"/>
                <w14:textFill>
                  <w14:solidFill>
                    <w14:schemeClr w14:val="tx1"/>
                  </w14:solidFill>
                </w14:textFill>
              </w:rPr>
              <w:t>4、</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510E4C38">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61C1F488">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3D4960E2">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否</w:t>
            </w:r>
          </w:p>
        </w:tc>
      </w:tr>
      <w:tr w14:paraId="3B690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94" w:hRule="atLeast"/>
        </w:trPr>
        <w:tc>
          <w:tcPr>
            <w:tcW w:w="1691" w:type="dxa"/>
            <w:tcBorders>
              <w:left w:val="single" w:color="auto" w:sz="12" w:space="0"/>
            </w:tcBorders>
            <w:shd w:val="clear" w:color="auto" w:fill="auto"/>
            <w:vAlign w:val="center"/>
          </w:tcPr>
          <w:p w14:paraId="39345EF6">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06E24711">
            <w:pPr>
              <w:widowControl w:val="0"/>
              <w:jc w:val="left"/>
              <w:rPr>
                <w:rFonts w:hint="eastAsia"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体育1 2100020（1）</w:t>
            </w:r>
          </w:p>
        </w:tc>
      </w:tr>
      <w:tr w14:paraId="57785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6006253B">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5C7242FB">
            <w:pPr>
              <w:widowControl w:val="0"/>
              <w:ind w:firstLine="420" w:firstLineChars="200"/>
              <w:jc w:val="left"/>
              <w:rPr>
                <w:rFonts w:hint="eastAsia" w:asciiTheme="minorEastAsia" w:hAnsiTheme="minorEastAsia" w:eastAsiaTheme="minorEastAsia" w:cstheme="minorEastAsia"/>
                <w:color w:val="000000" w:themeColor="text1"/>
                <w:sz w:val="21"/>
                <w:szCs w:val="21"/>
                <w:lang w:val="zh-TW"/>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TW"/>
                <w14:textFill>
                  <w14:solidFill>
                    <w14:schemeClr w14:val="tx1"/>
                  </w14:solidFill>
                </w14:textFill>
              </w:rPr>
              <w:t>高尔夫球是一项健康、古老且极具挑战性的运动，16世纪中叶源于英格兰，目前在世界各地受到广泛推崇与积极参与。高尔夫球不仅仅是一项身体的运动，对球手的心理素质也有相当高的要求。击球时必须高度集中精力、认真、全面分析现场各种情况，采取有效的对策。即使打出“坏球”时仍能够控制和把握自己的情绪，不气馁，不放弃。</w:t>
            </w:r>
          </w:p>
          <w:p w14:paraId="2221FFF9">
            <w:pPr>
              <w:widowControl w:val="0"/>
              <w:ind w:firstLine="420" w:firstLineChars="20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TW"/>
                <w14:textFill>
                  <w14:solidFill>
                    <w14:schemeClr w14:val="tx1"/>
                  </w14:solidFill>
                </w14:textFill>
              </w:rPr>
              <w:t>由于高尔夫运动有着运动强度较小，运动寿命较长，娱乐趣味性较强的特点，所以它是一项适合不同年龄、不同性别的人的一项运动，经过本课程的学习将会引导学生养成体育锻炼的习惯、建立终身锻炼的意识，积累高尔夫球运动的健身知识、掌握高尔夫球运动的技能、 弘扬团结拼搏的精神，培养当代大学生体育欣赏及审美情趣。</w:t>
            </w:r>
          </w:p>
        </w:tc>
      </w:tr>
      <w:tr w14:paraId="00A08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12C1AABE">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7CBF15DB">
            <w:pPr>
              <w:widowControl w:val="0"/>
              <w:ind w:firstLine="420" w:firstLineChars="20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TW"/>
                <w14:textFill>
                  <w14:solidFill>
                    <w14:schemeClr w14:val="tx1"/>
                  </w14:solidFill>
                </w14:textFill>
              </w:rPr>
              <w:t>本课程为体育必修课自选项目课程，</w:t>
            </w: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适合全校</w:t>
            </w:r>
            <w:r>
              <w:rPr>
                <w:rFonts w:hint="eastAsia" w:asciiTheme="minorEastAsia" w:hAnsiTheme="minorEastAsia" w:eastAsiaTheme="minorEastAsia" w:cstheme="minorEastAsia"/>
                <w:color w:val="000000" w:themeColor="text1"/>
                <w:sz w:val="21"/>
                <w:szCs w:val="21"/>
                <w14:textFill>
                  <w14:solidFill>
                    <w14:schemeClr w14:val="tx1"/>
                  </w14:solidFill>
                </w14:textFill>
              </w:rPr>
              <w:t>专</w:t>
            </w: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科各专业学生</w:t>
            </w:r>
            <w:r>
              <w:rPr>
                <w:rFonts w:hint="eastAsia" w:asciiTheme="minorEastAsia" w:hAnsiTheme="minorEastAsia" w:eastAsiaTheme="minorEastAsia" w:cstheme="minorEastAsia"/>
                <w:color w:val="000000" w:themeColor="text1"/>
                <w:sz w:val="21"/>
                <w:szCs w:val="21"/>
                <w:lang w:val="zh-TW"/>
                <w14:textFill>
                  <w14:solidFill>
                    <w14:schemeClr w14:val="tx1"/>
                  </w14:solidFill>
                </w14:textFill>
              </w:rPr>
              <w:t>。如有伤、残、病及身体异常、特型等特殊原因不能参加正常体育活动的学生，应提出申请，改上以指导康复、保健为主的体育保健班课程</w:t>
            </w: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w:t>
            </w:r>
          </w:p>
        </w:tc>
      </w:tr>
      <w:tr w14:paraId="6A17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30" w:hRule="atLeast"/>
        </w:trPr>
        <w:tc>
          <w:tcPr>
            <w:tcW w:w="1691" w:type="dxa"/>
            <w:tcBorders>
              <w:top w:val="double" w:color="auto" w:sz="4" w:space="0"/>
              <w:left w:val="single" w:color="auto" w:sz="12" w:space="0"/>
            </w:tcBorders>
            <w:shd w:val="clear" w:color="auto" w:fill="auto"/>
            <w:vAlign w:val="center"/>
          </w:tcPr>
          <w:p w14:paraId="10A57039">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71028A66">
            <w:pPr>
              <w:widowControl w:val="0"/>
              <w:jc w:val="right"/>
              <w:rPr>
                <w:rFonts w:hint="eastAsia" w:ascii="黑体" w:hAnsi="黑体" w:eastAsia="黑体"/>
                <w:color w:val="000000" w:themeColor="text1"/>
                <w:sz w:val="21"/>
                <w:szCs w:val="21"/>
                <w14:textFill>
                  <w14:solidFill>
                    <w14:schemeClr w14:val="tx1"/>
                  </w14:solidFill>
                </w14:textFill>
              </w:rPr>
            </w:pPr>
            <w:r>
              <w:drawing>
                <wp:inline distT="0" distB="0" distL="0" distR="0">
                  <wp:extent cx="734695" cy="394970"/>
                  <wp:effectExtent l="0" t="0" r="0" b="1270"/>
                  <wp:docPr id="19138470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47044" name="图片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734695" cy="394970"/>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182598E2">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1B2366F4">
            <w:pPr>
              <w:widowControl w:val="0"/>
              <w:jc w:val="center"/>
              <w:rPr>
                <w:rFonts w:hint="eastAsia" w:asciiTheme="minorEastAsia" w:hAnsiTheme="minorEastAsia" w:eastAsiaTheme="minorEastAsia"/>
                <w:color w:val="000000"/>
                <w:sz w:val="21"/>
                <w:szCs w:val="21"/>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2024.3</w:t>
            </w:r>
          </w:p>
        </w:tc>
      </w:tr>
      <w:tr w14:paraId="4C8FE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1306ECAD">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06F83DB1">
            <w:pPr>
              <w:widowControl w:val="0"/>
              <w:jc w:val="right"/>
              <w:rPr>
                <w:rFonts w:hint="eastAsia" w:ascii="黑体" w:hAnsi="黑体" w:eastAsia="黑体"/>
                <w:color w:val="000000" w:themeColor="text1"/>
                <w:sz w:val="21"/>
                <w:szCs w:val="21"/>
                <w14:textFill>
                  <w14:solidFill>
                    <w14:schemeClr w14:val="tx1"/>
                  </w14:solidFill>
                </w14:textFill>
              </w:rPr>
            </w:pPr>
            <w:r>
              <w:drawing>
                <wp:inline distT="0" distB="0" distL="0" distR="0">
                  <wp:extent cx="782955" cy="381635"/>
                  <wp:effectExtent l="0" t="0" r="0" b="14605"/>
                  <wp:docPr id="20961324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32422" name="图片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782955" cy="381635"/>
                          </a:xfrm>
                          <a:prstGeom prst="rect">
                            <a:avLst/>
                          </a:prstGeom>
                          <a:noFill/>
                          <a:ln>
                            <a:noFill/>
                          </a:ln>
                        </pic:spPr>
                      </pic:pic>
                    </a:graphicData>
                  </a:graphic>
                </wp:inline>
              </w:drawing>
            </w:r>
            <w:r>
              <w:rPr>
                <w:rFonts w:hint="eastAsia"/>
                <w:sz w:val="21"/>
                <w:szCs w:val="21"/>
              </w:rPr>
              <w:t>（签名）</w:t>
            </w:r>
          </w:p>
        </w:tc>
        <w:tc>
          <w:tcPr>
            <w:tcW w:w="1425" w:type="dxa"/>
            <w:gridSpan w:val="2"/>
            <w:vAlign w:val="center"/>
          </w:tcPr>
          <w:p w14:paraId="779492D8">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08302E34">
            <w:pPr>
              <w:widowControl w:val="0"/>
              <w:jc w:val="center"/>
              <w:rPr>
                <w:rFonts w:ascii="Times New Roman" w:hAnsi="Times New Roman" w:eastAsiaTheme="minorEastAsia"/>
                <w:color w:val="000000"/>
                <w:sz w:val="21"/>
                <w:szCs w:val="21"/>
              </w:rPr>
            </w:pPr>
            <w:r>
              <w:rPr>
                <w:rFonts w:hint="eastAsia" w:asciiTheme="minorEastAsia" w:hAnsiTheme="minorEastAsia" w:eastAsiaTheme="minorEastAsia" w:cstheme="minorEastAsia"/>
                <w:color w:val="000000" w:themeColor="text1"/>
                <w:sz w:val="21"/>
                <w:szCs w:val="21"/>
                <w:lang w:val="zh-TW"/>
                <w14:textFill>
                  <w14:solidFill>
                    <w14:schemeClr w14:val="tx1"/>
                  </w14:solidFill>
                </w14:textFill>
              </w:rPr>
              <w:t>2</w:t>
            </w:r>
            <w:r>
              <w:rPr>
                <w:rFonts w:asciiTheme="minorEastAsia" w:hAnsiTheme="minorEastAsia" w:eastAsiaTheme="minorEastAsia" w:cstheme="minorEastAsia"/>
                <w:color w:val="000000" w:themeColor="text1"/>
                <w:sz w:val="21"/>
                <w:szCs w:val="21"/>
                <w:lang w:val="zh-TW"/>
                <w14:textFill>
                  <w14:solidFill>
                    <w14:schemeClr w14:val="tx1"/>
                  </w14:solidFill>
                </w14:textFill>
              </w:rPr>
              <w:t>02</w:t>
            </w:r>
            <w:r>
              <w:rPr>
                <w:rFonts w:hint="eastAsia" w:asciiTheme="minorEastAsia" w:hAnsiTheme="minorEastAsia" w:eastAsiaTheme="minorEastAsia" w:cstheme="minorEastAsia"/>
                <w:color w:val="000000" w:themeColor="text1"/>
                <w:sz w:val="21"/>
                <w:szCs w:val="21"/>
                <w14:textFill>
                  <w14:solidFill>
                    <w14:schemeClr w14:val="tx1"/>
                  </w14:solidFill>
                </w14:textFill>
              </w:rPr>
              <w:t>5.2</w:t>
            </w:r>
          </w:p>
        </w:tc>
      </w:tr>
      <w:tr w14:paraId="3CD23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652FAA6E">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2F9B3E9F">
            <w:pPr>
              <w:widowControl w:val="0"/>
              <w:jc w:val="right"/>
              <w:rPr>
                <w:rFonts w:hint="eastAsia"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2FE0DA9E">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2FEC7597">
            <w:pPr>
              <w:widowControl w:val="0"/>
              <w:jc w:val="center"/>
              <w:rPr>
                <w:rFonts w:ascii="Times New Roman" w:hAnsi="Times New Roman"/>
                <w:color w:val="000000"/>
                <w:sz w:val="21"/>
                <w:szCs w:val="21"/>
              </w:rPr>
            </w:pPr>
          </w:p>
        </w:tc>
      </w:tr>
    </w:tbl>
    <w:p w14:paraId="49DC9B55">
      <w:pPr>
        <w:spacing w:line="100" w:lineRule="exact"/>
        <w:rPr>
          <w:rFonts w:ascii="Arial" w:hAnsi="Arial" w:eastAsia="黑体"/>
        </w:rPr>
      </w:pPr>
      <w:r>
        <w:br w:type="page"/>
      </w:r>
    </w:p>
    <w:p w14:paraId="3B844A1C">
      <w:pPr>
        <w:pStyle w:val="19"/>
        <w:spacing w:before="326" w:beforeLines="100" w:line="360" w:lineRule="auto"/>
        <w:rPr>
          <w:rFonts w:hint="eastAsia" w:ascii="黑体" w:hAnsi="宋体"/>
        </w:rPr>
      </w:pPr>
      <w:r>
        <w:rPr>
          <w:rFonts w:hint="eastAsia" w:ascii="黑体" w:hAnsi="宋体"/>
        </w:rPr>
        <w:t>二、课程目标与毕业要求</w:t>
      </w:r>
    </w:p>
    <w:p w14:paraId="61340532">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63D0A1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053DC2B5">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2825D749">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010F50C7">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内容</w:t>
            </w:r>
          </w:p>
        </w:tc>
      </w:tr>
      <w:tr w14:paraId="676C3B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50ED8BF">
            <w:pPr>
              <w:snapToGrid w:val="0"/>
              <w:jc w:val="center"/>
              <w:rPr>
                <w:rFonts w:hint="eastAsia"/>
              </w:rPr>
            </w:pPr>
            <w:r>
              <w:rPr>
                <w:rFonts w:hint="eastAsia" w:ascii="黑体" w:hAnsi="黑体" w:eastAsia="黑体"/>
                <w:bCs/>
                <w:color w:val="000000"/>
                <w:sz w:val="21"/>
                <w:szCs w:val="18"/>
              </w:rPr>
              <w:t>知识目标</w:t>
            </w:r>
          </w:p>
        </w:tc>
        <w:tc>
          <w:tcPr>
            <w:tcW w:w="764" w:type="dxa"/>
            <w:shd w:val="clear" w:color="auto" w:fill="auto"/>
            <w:vAlign w:val="center"/>
          </w:tcPr>
          <w:p w14:paraId="092EC685">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4C3BA6E7">
            <w:pPr>
              <w:widowControl w:val="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掌握高尔夫基本理论知识、高尔夫礼仪，以及竞赛组织裁判工作相关理论知识。</w:t>
            </w:r>
          </w:p>
        </w:tc>
      </w:tr>
      <w:tr w14:paraId="5CD0EC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06D7431">
            <w:pPr>
              <w:pStyle w:val="17"/>
              <w:rPr>
                <w:bCs/>
              </w:rPr>
            </w:pPr>
          </w:p>
        </w:tc>
        <w:tc>
          <w:tcPr>
            <w:tcW w:w="764" w:type="dxa"/>
            <w:shd w:val="clear" w:color="auto" w:fill="auto"/>
            <w:vAlign w:val="center"/>
          </w:tcPr>
          <w:p w14:paraId="76768B5A">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6D05583F">
            <w:pPr>
              <w:widowControl w:val="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掌握健康与体育的基本知识，掌握科学的体育锻炼方法。</w:t>
            </w:r>
          </w:p>
        </w:tc>
      </w:tr>
      <w:tr w14:paraId="06347E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9BE72D9">
            <w:pPr>
              <w:snapToGrid w:val="0"/>
              <w:jc w:val="center"/>
              <w:rPr>
                <w:rFonts w:hint="eastAsia"/>
              </w:rPr>
            </w:pPr>
            <w:r>
              <w:rPr>
                <w:rFonts w:hint="eastAsia" w:ascii="黑体" w:hAnsi="黑体" w:eastAsia="黑体"/>
                <w:bCs/>
                <w:color w:val="000000"/>
                <w:sz w:val="21"/>
                <w:szCs w:val="18"/>
              </w:rPr>
              <w:t>技能目标</w:t>
            </w:r>
          </w:p>
        </w:tc>
        <w:tc>
          <w:tcPr>
            <w:tcW w:w="764" w:type="dxa"/>
            <w:shd w:val="clear" w:color="auto" w:fill="auto"/>
            <w:vAlign w:val="center"/>
          </w:tcPr>
          <w:p w14:paraId="3831E160">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1543CF1C">
            <w:pPr>
              <w:widowControl w:val="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掌握高尔夫铁杆基本动作，提高身体的旋转与协调能力以及挥杆的规范性；掌握铁杆动作要领和担任小规模高尔夫竞赛裁判的能力。</w:t>
            </w:r>
          </w:p>
        </w:tc>
      </w:tr>
      <w:tr w14:paraId="5FB50B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3D1B8D94">
            <w:pPr>
              <w:pStyle w:val="17"/>
              <w:rPr>
                <w:rFonts w:hint="eastAsia" w:ascii="宋体" w:hAnsi="宋体"/>
              </w:rPr>
            </w:pPr>
          </w:p>
        </w:tc>
        <w:tc>
          <w:tcPr>
            <w:tcW w:w="764" w:type="dxa"/>
            <w:shd w:val="clear" w:color="auto" w:fill="auto"/>
            <w:vAlign w:val="center"/>
          </w:tcPr>
          <w:p w14:paraId="77DC9A21">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3C946A7D">
            <w:pPr>
              <w:widowControl w:val="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具备自主进行科学锻炼的能力，全面提高身体素质和身心健康，能承受学习和生活中的压力。</w:t>
            </w:r>
          </w:p>
        </w:tc>
      </w:tr>
      <w:tr w14:paraId="2BDCF9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77B2DD9A">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2222A01C">
            <w:pPr>
              <w:snapToGrid w:val="0"/>
              <w:jc w:val="center"/>
              <w:rPr>
                <w:rFonts w:hint="eastAsia"/>
              </w:rP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278E4CC1">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4429445C">
            <w:pPr>
              <w:widowControl w:val="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树立正确的价值观，提高学生表达沟通、协同创新及社交能力。</w:t>
            </w:r>
          </w:p>
        </w:tc>
      </w:tr>
      <w:tr w14:paraId="4A4ED4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1CC63B0">
            <w:pPr>
              <w:pStyle w:val="17"/>
              <w:rPr>
                <w:rFonts w:hint="eastAsia" w:ascii="宋体" w:hAnsi="宋体"/>
              </w:rPr>
            </w:pPr>
          </w:p>
        </w:tc>
        <w:tc>
          <w:tcPr>
            <w:tcW w:w="764" w:type="dxa"/>
            <w:shd w:val="clear" w:color="auto" w:fill="auto"/>
            <w:vAlign w:val="center"/>
          </w:tcPr>
          <w:p w14:paraId="4A110158">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7F1A0165">
            <w:pPr>
              <w:widowControl w:val="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培养学生遵纪守法和规则意识，以及吃苦耐劳、顽强拼搏的意志品质。</w:t>
            </w:r>
          </w:p>
        </w:tc>
      </w:tr>
    </w:tbl>
    <w:p w14:paraId="6B4FE941">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76"/>
      </w:tblGrid>
      <w:tr w14:paraId="6F0F2E64">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76" w:type="dxa"/>
          </w:tcPr>
          <w:p w14:paraId="55CAA90B">
            <w:pPr>
              <w:widowControl w:val="0"/>
              <w:spacing w:line="360" w:lineRule="auto"/>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LO1品德修养：</w:t>
            </w:r>
            <w:r>
              <w:rPr>
                <w:rFonts w:hint="eastAsia" w:asciiTheme="minorEastAsia" w:hAnsiTheme="minorEastAsia" w:eastAsiaTheme="minorEastAsia" w:cstheme="minorEastAsia"/>
                <w:color w:val="000000" w:themeColor="text1"/>
                <w:sz w:val="21"/>
                <w:szCs w:val="21"/>
                <w14:textFill>
                  <w14:solidFill>
                    <w14:schemeClr w14:val="tx1"/>
                  </w14:solidFill>
                </w14:textFill>
              </w:rPr>
              <w:t>拥护中国共产党的领导，坚定理想信念，自觉涵养和积极弘扬社会主义核心价值观，增强政治认同、厚植家国情怀、遵守法律法规、传承雷锋精神，践行“感恩、回报、爱心、责任”八字校训，积极服务他人、服务社会、诚信尽责、爱岗敬业。</w:t>
            </w:r>
          </w:p>
          <w:p w14:paraId="7CAFEE62">
            <w:pPr>
              <w:pStyle w:val="18"/>
              <w:widowControl w:val="0"/>
              <w:numPr>
                <w:ilvl w:val="0"/>
                <w:numId w:val="0"/>
              </w:numPr>
              <w:spacing w:line="360" w:lineRule="auto"/>
              <w:ind w:leftChars="0"/>
              <w:jc w:val="both"/>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b/>
                <w:color w:val="000000" w:themeColor="text1"/>
                <w:sz w:val="21"/>
                <w:szCs w:val="21"/>
                <w14:textFill>
                  <w14:solidFill>
                    <w14:schemeClr w14:val="tx1"/>
                  </w14:solidFill>
                </w14:textFill>
              </w:rPr>
              <w:t>②</w:t>
            </w:r>
            <w:r>
              <w:rPr>
                <w:rFonts w:hint="eastAsia" w:asciiTheme="minorEastAsia" w:hAnsiTheme="minorEastAsia" w:eastAsiaTheme="minorEastAsia"/>
                <w:color w:val="000000" w:themeColor="text1"/>
                <w:sz w:val="21"/>
                <w:szCs w:val="21"/>
                <w14:textFill>
                  <w14:solidFill>
                    <w14:schemeClr w14:val="tx1"/>
                  </w14:solidFill>
                </w14:textFill>
              </w:rPr>
              <w:t>遵纪守法，增强法律意识，培养法律思维，自觉遵守法律法规、校纪校规。</w:t>
            </w:r>
          </w:p>
        </w:tc>
      </w:tr>
      <w:tr w14:paraId="10FDA8A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76" w:type="dxa"/>
          </w:tcPr>
          <w:p w14:paraId="0D3B9D22">
            <w:pPr>
              <w:widowControl w:val="0"/>
              <w:spacing w:line="360" w:lineRule="auto"/>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LO4自主学习：</w:t>
            </w:r>
            <w:r>
              <w:rPr>
                <w:rFonts w:hint="eastAsia" w:asciiTheme="minorEastAsia" w:hAnsiTheme="minorEastAsia" w:eastAsiaTheme="minorEastAsia" w:cstheme="minorEastAsia"/>
                <w:color w:val="000000" w:themeColor="text1"/>
                <w:sz w:val="21"/>
                <w:szCs w:val="21"/>
                <w14:textFill>
                  <w14:solidFill>
                    <w14:schemeClr w14:val="tx1"/>
                  </w14:solidFill>
                </w14:textFill>
              </w:rPr>
              <w:t>能根据环境需要确定自己的学习目标，并主动地通过搜集信息、分析信息、讨论、实践、质疑、创造等方法来实现学习目标。</w:t>
            </w:r>
          </w:p>
          <w:p w14:paraId="478DB626">
            <w:pPr>
              <w:widowControl w:val="0"/>
              <w:spacing w:line="360" w:lineRule="auto"/>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①能根据需要确定学习目标，并设计学习计划。</w:t>
            </w:r>
          </w:p>
        </w:tc>
      </w:tr>
      <w:tr w14:paraId="5D51D902">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76" w:type="dxa"/>
          </w:tcPr>
          <w:p w14:paraId="062A4622">
            <w:pPr>
              <w:widowControl w:val="0"/>
              <w:spacing w:line="360" w:lineRule="auto"/>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LO5健康发展：</w:t>
            </w:r>
            <w:r>
              <w:rPr>
                <w:rFonts w:hint="eastAsia" w:asciiTheme="minorEastAsia" w:hAnsiTheme="minorEastAsia" w:eastAsiaTheme="minorEastAsia" w:cstheme="minorEastAsia"/>
                <w:color w:val="000000" w:themeColor="text1"/>
                <w:sz w:val="21"/>
                <w:szCs w:val="21"/>
                <w14:textFill>
                  <w14:solidFill>
                    <w14:schemeClr w14:val="tx1"/>
                  </w14:solidFill>
                </w14:textFill>
              </w:rPr>
              <w:t>懂得审美、热爱劳动、为人热忱、身心健康、耐挫折，具有可持续发展的能力。</w:t>
            </w:r>
          </w:p>
          <w:p w14:paraId="726789C9">
            <w:pPr>
              <w:widowControl w:val="0"/>
              <w:spacing w:line="360" w:lineRule="auto"/>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①身体健康，具有良好的卫生习惯，积极参加体育活动。</w:t>
            </w:r>
          </w:p>
        </w:tc>
      </w:tr>
      <w:tr w14:paraId="1BA5325F">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76" w:type="dxa"/>
          </w:tcPr>
          <w:p w14:paraId="6B7E7223">
            <w:pPr>
              <w:widowControl w:val="0"/>
              <w:spacing w:line="360" w:lineRule="auto"/>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LO6协同创新：</w:t>
            </w:r>
            <w:r>
              <w:rPr>
                <w:rFonts w:hint="eastAsia" w:asciiTheme="minorEastAsia" w:hAnsiTheme="minorEastAsia" w:eastAsiaTheme="minorEastAsia" w:cstheme="minorEastAsia"/>
                <w:color w:val="000000" w:themeColor="text1"/>
                <w:sz w:val="21"/>
                <w:szCs w:val="21"/>
                <w14:textFill>
                  <w14:solidFill>
                    <w14:schemeClr w14:val="tx1"/>
                  </w14:solidFill>
                </w14:textFill>
              </w:rPr>
              <w:t>同群体保持良好的合作关系，做集体中的积极成员，善于自我管理和团队管理；善于从多个维度思考问题，利用自己的知识与实践来提出新设想。</w:t>
            </w:r>
          </w:p>
          <w:p w14:paraId="05040170">
            <w:pPr>
              <w:widowControl w:val="0"/>
              <w:spacing w:line="360" w:lineRule="auto"/>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①在集体活动中能主动担任自己的角色，与其他成员密切合作，善于自我管理和团队管理，共同完成任务。</w:t>
            </w:r>
          </w:p>
        </w:tc>
      </w:tr>
    </w:tbl>
    <w:p w14:paraId="745A19DC">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952"/>
        <w:gridCol w:w="891"/>
        <w:gridCol w:w="4504"/>
        <w:gridCol w:w="1349"/>
      </w:tblGrid>
      <w:tr w14:paraId="7C9C7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vAlign w:val="center"/>
          </w:tcPr>
          <w:p w14:paraId="767C914C">
            <w:pPr>
              <w:pStyle w:val="16"/>
              <w:rPr>
                <w:szCs w:val="16"/>
              </w:rPr>
            </w:pPr>
            <w:r>
              <w:rPr>
                <w:rFonts w:hint="eastAsia" w:ascii="黑体" w:hAnsi="黑体"/>
                <w:szCs w:val="18"/>
              </w:rPr>
              <w:t>毕业要求</w:t>
            </w:r>
          </w:p>
        </w:tc>
        <w:tc>
          <w:tcPr>
            <w:tcW w:w="952" w:type="dxa"/>
            <w:tcBorders>
              <w:top w:val="single" w:color="auto" w:sz="12" w:space="0"/>
              <w:left w:val="single" w:color="auto" w:sz="4" w:space="0"/>
            </w:tcBorders>
            <w:vAlign w:val="center"/>
          </w:tcPr>
          <w:p w14:paraId="3AB44ECE">
            <w:pPr>
              <w:pStyle w:val="16"/>
              <w:rPr>
                <w:szCs w:val="16"/>
              </w:rPr>
            </w:pPr>
            <w:r>
              <w:rPr>
                <w:rFonts w:hint="eastAsia"/>
                <w:szCs w:val="16"/>
              </w:rPr>
              <w:t>指标点</w:t>
            </w:r>
          </w:p>
        </w:tc>
        <w:tc>
          <w:tcPr>
            <w:tcW w:w="891" w:type="dxa"/>
            <w:tcBorders>
              <w:top w:val="single" w:color="auto" w:sz="12" w:space="0"/>
              <w:right w:val="double" w:color="auto" w:sz="4" w:space="0"/>
            </w:tcBorders>
            <w:vAlign w:val="center"/>
          </w:tcPr>
          <w:p w14:paraId="212E7C69">
            <w:pPr>
              <w:pStyle w:val="16"/>
              <w:rPr>
                <w:szCs w:val="16"/>
              </w:rPr>
            </w:pPr>
            <w:r>
              <w:rPr>
                <w:rFonts w:hint="eastAsia"/>
                <w:szCs w:val="16"/>
              </w:rPr>
              <w:t>支撑度</w:t>
            </w:r>
          </w:p>
        </w:tc>
        <w:tc>
          <w:tcPr>
            <w:tcW w:w="4504" w:type="dxa"/>
            <w:tcBorders>
              <w:top w:val="single" w:color="auto" w:sz="12" w:space="0"/>
            </w:tcBorders>
            <w:vAlign w:val="center"/>
          </w:tcPr>
          <w:p w14:paraId="382A1BAE">
            <w:pPr>
              <w:pStyle w:val="16"/>
              <w:rPr>
                <w:szCs w:val="16"/>
              </w:rPr>
            </w:pPr>
            <w:r>
              <w:rPr>
                <w:rFonts w:hint="eastAsia"/>
                <w:szCs w:val="16"/>
              </w:rPr>
              <w:t>课程目标</w:t>
            </w:r>
          </w:p>
        </w:tc>
        <w:tc>
          <w:tcPr>
            <w:tcW w:w="1349" w:type="dxa"/>
            <w:tcBorders>
              <w:top w:val="single" w:color="auto" w:sz="12" w:space="0"/>
              <w:right w:val="single" w:color="auto" w:sz="12" w:space="0"/>
            </w:tcBorders>
            <w:vAlign w:val="center"/>
          </w:tcPr>
          <w:p w14:paraId="61BF5B0D">
            <w:pPr>
              <w:pStyle w:val="16"/>
              <w:rPr>
                <w:szCs w:val="16"/>
              </w:rPr>
            </w:pPr>
            <w:r>
              <w:rPr>
                <w:rFonts w:hint="eastAsia"/>
                <w:szCs w:val="16"/>
              </w:rPr>
              <w:t>对指标点的贡献度</w:t>
            </w:r>
          </w:p>
        </w:tc>
      </w:tr>
      <w:tr w14:paraId="3A6E2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right w:val="single" w:color="auto" w:sz="4" w:space="0"/>
            </w:tcBorders>
            <w:vAlign w:val="center"/>
          </w:tcPr>
          <w:p w14:paraId="6A047F06">
            <w:pPr>
              <w:pStyle w:val="17"/>
              <w:jc w:val="center"/>
              <w:rPr>
                <w:rFonts w:ascii="宋体" w:hAnsi="宋体"/>
                <w:b w:val="0"/>
                <w:bCs w:val="0"/>
              </w:rPr>
            </w:pPr>
            <w:r>
              <w:rPr>
                <w:rFonts w:hint="eastAsia" w:ascii="宋体" w:hAnsi="宋体"/>
                <w:b w:val="0"/>
                <w:bCs w:val="0"/>
              </w:rPr>
              <w:t>L</w:t>
            </w:r>
            <w:r>
              <w:rPr>
                <w:rFonts w:ascii="宋体" w:hAnsi="宋体"/>
                <w:b w:val="0"/>
                <w:bCs w:val="0"/>
              </w:rPr>
              <w:t>O1</w:t>
            </w:r>
          </w:p>
        </w:tc>
        <w:tc>
          <w:tcPr>
            <w:tcW w:w="952" w:type="dxa"/>
            <w:tcBorders>
              <w:left w:val="single" w:color="auto" w:sz="4" w:space="0"/>
            </w:tcBorders>
            <w:vAlign w:val="center"/>
          </w:tcPr>
          <w:p w14:paraId="2404F611">
            <w:pPr>
              <w:pStyle w:val="17"/>
              <w:jc w:val="center"/>
              <w:rPr>
                <w:rFonts w:ascii="宋体" w:hAnsi="宋体" w:cs="Times New Roman"/>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begin"/>
            </w:r>
            <w:r>
              <w:rPr>
                <w:rFonts w:hint="eastAsia" w:asciiTheme="minorEastAsia" w:hAnsiTheme="minorEastAsia" w:eastAsiaTheme="minorEastAsia"/>
                <w:b w:val="0"/>
                <w:bCs w:val="0"/>
                <w:color w:val="000000" w:themeColor="text1"/>
                <w:sz w:val="21"/>
                <w:szCs w:val="21"/>
                <w14:textFill>
                  <w14:solidFill>
                    <w14:schemeClr w14:val="tx1"/>
                  </w14:solidFill>
                </w14:textFill>
              </w:rPr>
              <w:instrText xml:space="preserve"> = 2 \* GB3 </w:instrTex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separate"/>
            </w:r>
            <w:r>
              <w:rPr>
                <w:rFonts w:hint="eastAsia" w:asciiTheme="minorEastAsia" w:hAnsiTheme="minorEastAsia" w:eastAsiaTheme="minorEastAsia"/>
                <w:b w:val="0"/>
                <w:bCs w:val="0"/>
                <w:color w:val="000000" w:themeColor="text1"/>
                <w:sz w:val="21"/>
                <w:szCs w:val="21"/>
                <w14:textFill>
                  <w14:solidFill>
                    <w14:schemeClr w14:val="tx1"/>
                  </w14:solidFill>
                </w14:textFill>
              </w:rPr>
              <w:t>②</w: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end"/>
            </w:r>
          </w:p>
        </w:tc>
        <w:tc>
          <w:tcPr>
            <w:tcW w:w="891" w:type="dxa"/>
            <w:tcBorders>
              <w:right w:val="double" w:color="auto" w:sz="4" w:space="0"/>
            </w:tcBorders>
            <w:vAlign w:val="center"/>
          </w:tcPr>
          <w:p w14:paraId="72C08102">
            <w:pPr>
              <w:pStyle w:val="17"/>
              <w:jc w:val="center"/>
              <w:rPr>
                <w:rFonts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504" w:type="dxa"/>
            <w:vAlign w:val="center"/>
          </w:tcPr>
          <w:p w14:paraId="72B05EA0">
            <w:pPr>
              <w:pStyle w:val="17"/>
              <w:jc w:val="left"/>
              <w:rPr>
                <w:rFonts w:ascii="宋体" w:hAnsi="宋体"/>
                <w:bCs/>
              </w:rPr>
            </w:pPr>
            <w:r>
              <w:rPr>
                <w:rFonts w:hint="eastAsia" w:ascii="宋体" w:hAnsi="宋体"/>
                <w:bCs/>
              </w:rPr>
              <w:t>6</w:t>
            </w:r>
            <w:r>
              <w:rPr>
                <w:rFonts w:hint="eastAsia" w:ascii="宋体" w:hAnsi="宋体"/>
                <w:bCs/>
                <w:lang w:val="en-US" w:eastAsia="zh-CN"/>
              </w:rPr>
              <w:t>.</w:t>
            </w:r>
            <w:r>
              <w:rPr>
                <w:rFonts w:hint="eastAsia" w:ascii="宋体" w:hAnsi="宋体"/>
                <w:bCs/>
              </w:rPr>
              <w:t>培养学生遵纪守法和规则意识，以及吃苦耐劳、顽强拼搏的意志品质。</w:t>
            </w:r>
          </w:p>
        </w:tc>
        <w:tc>
          <w:tcPr>
            <w:tcW w:w="1349" w:type="dxa"/>
            <w:tcBorders>
              <w:right w:val="single" w:color="auto" w:sz="12" w:space="0"/>
            </w:tcBorders>
            <w:vAlign w:val="center"/>
          </w:tcPr>
          <w:p w14:paraId="2DE1A97D">
            <w:pPr>
              <w:pStyle w:val="17"/>
              <w:ind w:firstLine="480"/>
              <w:jc w:val="left"/>
              <w:rPr>
                <w:rFonts w:ascii="宋体" w:hAnsi="宋体"/>
                <w:bCs/>
              </w:rPr>
            </w:pPr>
            <w:r>
              <w:rPr>
                <w:rFonts w:ascii="宋体" w:hAnsi="宋体"/>
                <w:bCs/>
              </w:rPr>
              <w:t>100%</w:t>
            </w:r>
          </w:p>
        </w:tc>
      </w:tr>
      <w:tr w14:paraId="0C685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vAlign w:val="center"/>
          </w:tcPr>
          <w:p w14:paraId="288E9156">
            <w:pPr>
              <w:pStyle w:val="17"/>
              <w:jc w:val="center"/>
              <w:rPr>
                <w:rFonts w:ascii="宋体" w:hAnsi="宋体"/>
                <w:b w:val="0"/>
                <w:bCs w:val="0"/>
              </w:rPr>
            </w:pPr>
            <w:r>
              <w:rPr>
                <w:rFonts w:hint="eastAsia" w:ascii="宋体" w:hAnsi="宋体"/>
                <w:b w:val="0"/>
                <w:bCs w:val="0"/>
              </w:rPr>
              <w:t>L</w:t>
            </w:r>
            <w:r>
              <w:rPr>
                <w:rFonts w:ascii="宋体" w:hAnsi="宋体"/>
                <w:b w:val="0"/>
                <w:bCs w:val="0"/>
              </w:rPr>
              <w:t>O4</w:t>
            </w:r>
          </w:p>
        </w:tc>
        <w:tc>
          <w:tcPr>
            <w:tcW w:w="952" w:type="dxa"/>
            <w:vMerge w:val="restart"/>
            <w:tcBorders>
              <w:left w:val="single" w:color="auto" w:sz="4" w:space="0"/>
            </w:tcBorders>
            <w:vAlign w:val="center"/>
          </w:tcPr>
          <w:p w14:paraId="207A791F">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91" w:type="dxa"/>
            <w:vMerge w:val="restart"/>
            <w:tcBorders>
              <w:right w:val="double" w:color="auto" w:sz="4" w:space="0"/>
            </w:tcBorders>
            <w:vAlign w:val="center"/>
          </w:tcPr>
          <w:p w14:paraId="738958C1">
            <w:pPr>
              <w:pStyle w:val="17"/>
              <w:jc w:val="center"/>
              <w:rPr>
                <w:rFonts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504" w:type="dxa"/>
            <w:vAlign w:val="center"/>
          </w:tcPr>
          <w:p w14:paraId="7EB686D7">
            <w:pPr>
              <w:pStyle w:val="17"/>
              <w:jc w:val="left"/>
              <w:rPr>
                <w:rFonts w:ascii="宋体" w:hAnsi="宋体"/>
                <w:bCs/>
              </w:rPr>
            </w:pPr>
            <w:r>
              <w:rPr>
                <w:rFonts w:hint="eastAsia" w:ascii="宋体" w:hAnsi="宋体"/>
                <w:bCs/>
              </w:rPr>
              <w:t>2</w:t>
            </w:r>
            <w:r>
              <w:rPr>
                <w:rFonts w:hint="eastAsia" w:ascii="宋体" w:hAnsi="宋体"/>
                <w:bCs/>
                <w:lang w:val="en-US" w:eastAsia="zh-CN"/>
              </w:rPr>
              <w:t>.</w:t>
            </w:r>
            <w:r>
              <w:rPr>
                <w:rFonts w:hint="eastAsia" w:ascii="Arial" w:hAnsi="Arial" w:cs="Arial"/>
              </w:rPr>
              <w:t>掌握健康与体育的基本知识，掌握科学的体育锻炼方法。</w:t>
            </w:r>
          </w:p>
        </w:tc>
        <w:tc>
          <w:tcPr>
            <w:tcW w:w="1349" w:type="dxa"/>
            <w:tcBorders>
              <w:right w:val="single" w:color="auto" w:sz="12" w:space="0"/>
            </w:tcBorders>
            <w:vAlign w:val="center"/>
          </w:tcPr>
          <w:p w14:paraId="0896518E">
            <w:pPr>
              <w:pStyle w:val="17"/>
              <w:ind w:firstLine="480"/>
              <w:jc w:val="left"/>
              <w:rPr>
                <w:rFonts w:ascii="宋体" w:hAnsi="宋体"/>
                <w:bCs/>
              </w:rPr>
            </w:pPr>
            <w:r>
              <w:rPr>
                <w:rFonts w:hint="eastAsia" w:ascii="宋体" w:hAnsi="宋体"/>
                <w:bCs/>
              </w:rPr>
              <w:t>5</w:t>
            </w:r>
            <w:r>
              <w:rPr>
                <w:rFonts w:ascii="宋体" w:hAnsi="宋体"/>
                <w:bCs/>
              </w:rPr>
              <w:t>0%</w:t>
            </w:r>
          </w:p>
        </w:tc>
      </w:tr>
      <w:tr w14:paraId="0E813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vAlign w:val="center"/>
          </w:tcPr>
          <w:p w14:paraId="291738E6">
            <w:pPr>
              <w:pStyle w:val="17"/>
              <w:ind w:firstLine="482"/>
              <w:jc w:val="center"/>
              <w:rPr>
                <w:rFonts w:hint="eastAsia" w:ascii="宋体" w:hAnsi="宋体"/>
                <w:b w:val="0"/>
                <w:bCs w:val="0"/>
              </w:rPr>
            </w:pPr>
          </w:p>
        </w:tc>
        <w:tc>
          <w:tcPr>
            <w:tcW w:w="952" w:type="dxa"/>
            <w:vMerge w:val="continue"/>
            <w:tcBorders>
              <w:left w:val="single" w:color="auto" w:sz="4" w:space="0"/>
            </w:tcBorders>
            <w:vAlign w:val="center"/>
          </w:tcPr>
          <w:p w14:paraId="281837D2">
            <w:pPr>
              <w:pStyle w:val="17"/>
              <w:jc w:val="center"/>
              <w:rPr>
                <w:rFonts w:ascii="宋体" w:hAnsi="宋体"/>
                <w:b w:val="0"/>
                <w:bCs w:val="0"/>
              </w:rPr>
            </w:pPr>
          </w:p>
        </w:tc>
        <w:tc>
          <w:tcPr>
            <w:tcW w:w="891" w:type="dxa"/>
            <w:vMerge w:val="continue"/>
            <w:tcBorders>
              <w:right w:val="double" w:color="auto" w:sz="4" w:space="0"/>
            </w:tcBorders>
            <w:vAlign w:val="center"/>
          </w:tcPr>
          <w:p w14:paraId="30894BA4">
            <w:pPr>
              <w:pStyle w:val="17"/>
              <w:jc w:val="center"/>
              <w:rPr>
                <w:rFonts w:hint="eastAsia" w:ascii="宋体" w:hAnsi="宋体"/>
                <w:b w:val="0"/>
                <w:bCs w:val="0"/>
              </w:rPr>
            </w:pPr>
          </w:p>
        </w:tc>
        <w:tc>
          <w:tcPr>
            <w:tcW w:w="4504" w:type="dxa"/>
            <w:vAlign w:val="center"/>
          </w:tcPr>
          <w:p w14:paraId="2210CB01">
            <w:pPr>
              <w:pStyle w:val="17"/>
              <w:numPr>
                <w:ilvl w:val="0"/>
                <w:numId w:val="0"/>
              </w:numPr>
              <w:jc w:val="left"/>
              <w:rPr>
                <w:rFonts w:ascii="宋体" w:hAnsi="宋体"/>
                <w:bCs/>
              </w:rPr>
            </w:pPr>
            <w:r>
              <w:rPr>
                <w:rFonts w:hint="eastAsia" w:ascii="宋体" w:hAnsi="宋体"/>
                <w:bCs/>
              </w:rPr>
              <w:t>4</w:t>
            </w:r>
            <w:r>
              <w:rPr>
                <w:rFonts w:hint="eastAsia" w:ascii="宋体" w:hAnsi="宋体"/>
                <w:bCs/>
                <w:lang w:val="en-US"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9" w:type="dxa"/>
            <w:tcBorders>
              <w:right w:val="single" w:color="auto" w:sz="12" w:space="0"/>
            </w:tcBorders>
            <w:vAlign w:val="center"/>
          </w:tcPr>
          <w:p w14:paraId="7D14C0EB">
            <w:pPr>
              <w:pStyle w:val="17"/>
              <w:ind w:firstLine="480"/>
              <w:jc w:val="left"/>
              <w:rPr>
                <w:rFonts w:hint="eastAsia" w:ascii="宋体" w:hAnsi="宋体"/>
                <w:bCs/>
              </w:rPr>
            </w:pPr>
            <w:r>
              <w:rPr>
                <w:rFonts w:hint="eastAsia" w:ascii="宋体" w:hAnsi="宋体"/>
                <w:bCs/>
              </w:rPr>
              <w:t>5</w:t>
            </w:r>
            <w:r>
              <w:rPr>
                <w:rFonts w:ascii="宋体" w:hAnsi="宋体"/>
                <w:bCs/>
              </w:rPr>
              <w:t>0%</w:t>
            </w:r>
          </w:p>
        </w:tc>
      </w:tr>
      <w:tr w14:paraId="213F9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tcPr>
          <w:p w14:paraId="210E3340">
            <w:pPr>
              <w:pStyle w:val="17"/>
              <w:spacing w:line="720" w:lineRule="auto"/>
              <w:jc w:val="center"/>
              <w:rPr>
                <w:rFonts w:ascii="宋体" w:hAnsi="宋体"/>
                <w:b w:val="0"/>
                <w:bCs w:val="0"/>
              </w:rPr>
            </w:pPr>
            <w:r>
              <w:rPr>
                <w:rFonts w:hint="eastAsia" w:ascii="宋体" w:hAnsi="宋体"/>
                <w:b w:val="0"/>
                <w:bCs w:val="0"/>
              </w:rPr>
              <w:t>L</w:t>
            </w:r>
            <w:r>
              <w:rPr>
                <w:rFonts w:ascii="宋体" w:hAnsi="宋体"/>
                <w:b w:val="0"/>
                <w:bCs w:val="0"/>
              </w:rPr>
              <w:t>O5</w:t>
            </w:r>
          </w:p>
        </w:tc>
        <w:tc>
          <w:tcPr>
            <w:tcW w:w="952" w:type="dxa"/>
            <w:vMerge w:val="restart"/>
            <w:tcBorders>
              <w:left w:val="single" w:color="auto" w:sz="4" w:space="0"/>
            </w:tcBorders>
            <w:vAlign w:val="center"/>
          </w:tcPr>
          <w:p w14:paraId="2E55D109">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91" w:type="dxa"/>
            <w:vMerge w:val="restart"/>
            <w:tcBorders>
              <w:right w:val="double" w:color="auto" w:sz="4" w:space="0"/>
            </w:tcBorders>
            <w:vAlign w:val="center"/>
          </w:tcPr>
          <w:p w14:paraId="3BEB6B7D">
            <w:pPr>
              <w:pStyle w:val="17"/>
              <w:jc w:val="center"/>
              <w:rPr>
                <w:rFonts w:ascii="宋体" w:hAnsi="宋体"/>
                <w:b w:val="0"/>
                <w:bCs w:val="0"/>
              </w:rPr>
            </w:pPr>
            <w:r>
              <w:rPr>
                <w:rFonts w:hint="eastAsia" w:ascii="宋体" w:hAnsi="宋体"/>
                <w:b w:val="0"/>
                <w:bCs w:val="0"/>
              </w:rPr>
              <w:t>H</w:t>
            </w:r>
          </w:p>
        </w:tc>
        <w:tc>
          <w:tcPr>
            <w:tcW w:w="4504" w:type="dxa"/>
            <w:vAlign w:val="center"/>
          </w:tcPr>
          <w:p w14:paraId="1DB342BB">
            <w:pPr>
              <w:pStyle w:val="17"/>
              <w:jc w:val="left"/>
              <w:rPr>
                <w:rFonts w:ascii="宋体" w:hAnsi="宋体"/>
                <w:bCs/>
              </w:rPr>
            </w:pPr>
            <w:r>
              <w:rPr>
                <w:rFonts w:hint="eastAsia" w:ascii="宋体" w:hAnsi="宋体"/>
                <w:bCs/>
                <w:lang w:val="en-US" w:eastAsia="zh-CN"/>
              </w:rPr>
              <w:t>1.</w:t>
            </w:r>
            <w:r>
              <w:rPr>
                <w:rFonts w:hint="eastAsia" w:asciiTheme="minorEastAsia" w:hAnsiTheme="minorEastAsia" w:eastAsiaTheme="minorEastAsia" w:cstheme="minorEastAsia"/>
                <w:color w:val="000000" w:themeColor="text1"/>
                <w:sz w:val="21"/>
                <w:szCs w:val="21"/>
                <w14:textFill>
                  <w14:solidFill>
                    <w14:schemeClr w14:val="tx1"/>
                  </w14:solidFill>
                </w14:textFill>
              </w:rPr>
              <w:t>掌握高尔夫基本理论知识、高尔夫礼仪，以及竞赛组织裁判工作相关理论知识。</w:t>
            </w:r>
          </w:p>
        </w:tc>
        <w:tc>
          <w:tcPr>
            <w:tcW w:w="1349" w:type="dxa"/>
            <w:tcBorders>
              <w:right w:val="single" w:color="auto" w:sz="12" w:space="0"/>
            </w:tcBorders>
            <w:vAlign w:val="center"/>
          </w:tcPr>
          <w:p w14:paraId="6452B280">
            <w:pPr>
              <w:pStyle w:val="17"/>
              <w:ind w:firstLine="480"/>
              <w:jc w:val="left"/>
              <w:rPr>
                <w:rFonts w:ascii="宋体" w:hAnsi="宋体"/>
                <w:bCs/>
              </w:rPr>
            </w:pPr>
            <w:r>
              <w:rPr>
                <w:rFonts w:hint="eastAsia" w:ascii="宋体" w:hAnsi="宋体"/>
                <w:bCs/>
              </w:rPr>
              <w:t>5</w:t>
            </w:r>
            <w:r>
              <w:rPr>
                <w:rFonts w:ascii="宋体" w:hAnsi="宋体"/>
                <w:bCs/>
              </w:rPr>
              <w:t>0%</w:t>
            </w:r>
          </w:p>
        </w:tc>
      </w:tr>
      <w:tr w14:paraId="2052D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71" w:hRule="atLeast"/>
          <w:jc w:val="center"/>
        </w:trPr>
        <w:tc>
          <w:tcPr>
            <w:tcW w:w="780" w:type="dxa"/>
            <w:vMerge w:val="continue"/>
            <w:tcBorders>
              <w:left w:val="single" w:color="auto" w:sz="12" w:space="0"/>
              <w:right w:val="single" w:color="auto" w:sz="4" w:space="0"/>
            </w:tcBorders>
          </w:tcPr>
          <w:p w14:paraId="293EDA6F">
            <w:pPr>
              <w:pStyle w:val="17"/>
              <w:spacing w:line="720" w:lineRule="auto"/>
              <w:ind w:firstLine="482"/>
              <w:jc w:val="center"/>
              <w:rPr>
                <w:rFonts w:ascii="宋体" w:hAnsi="宋体"/>
                <w:b w:val="0"/>
                <w:bCs w:val="0"/>
              </w:rPr>
            </w:pPr>
          </w:p>
        </w:tc>
        <w:tc>
          <w:tcPr>
            <w:tcW w:w="952" w:type="dxa"/>
            <w:vMerge w:val="continue"/>
            <w:tcBorders>
              <w:left w:val="single" w:color="auto" w:sz="4" w:space="0"/>
            </w:tcBorders>
            <w:vAlign w:val="center"/>
          </w:tcPr>
          <w:p w14:paraId="7D000E9E">
            <w:pPr>
              <w:pStyle w:val="17"/>
              <w:jc w:val="center"/>
              <w:rPr>
                <w:rFonts w:ascii="宋体" w:hAnsi="宋体"/>
                <w:b w:val="0"/>
                <w:bCs w:val="0"/>
              </w:rPr>
            </w:pPr>
          </w:p>
        </w:tc>
        <w:tc>
          <w:tcPr>
            <w:tcW w:w="891" w:type="dxa"/>
            <w:vMerge w:val="continue"/>
            <w:tcBorders>
              <w:right w:val="double" w:color="auto" w:sz="4" w:space="0"/>
            </w:tcBorders>
            <w:vAlign w:val="center"/>
          </w:tcPr>
          <w:p w14:paraId="0CF96802">
            <w:pPr>
              <w:pStyle w:val="17"/>
              <w:jc w:val="center"/>
              <w:rPr>
                <w:rFonts w:ascii="宋体" w:hAnsi="宋体"/>
                <w:b w:val="0"/>
                <w:bCs w:val="0"/>
              </w:rPr>
            </w:pPr>
          </w:p>
        </w:tc>
        <w:tc>
          <w:tcPr>
            <w:tcW w:w="4504" w:type="dxa"/>
            <w:vAlign w:val="center"/>
          </w:tcPr>
          <w:p w14:paraId="691313F6">
            <w:pPr>
              <w:pStyle w:val="17"/>
              <w:jc w:val="left"/>
              <w:rPr>
                <w:rFonts w:ascii="宋体" w:hAnsi="宋体"/>
                <w:bCs/>
              </w:rPr>
            </w:pPr>
            <w:r>
              <w:rPr>
                <w:rFonts w:hint="eastAsia" w:ascii="宋体" w:hAnsi="宋体"/>
                <w:bCs/>
                <w:lang w:val="en-US" w:eastAsia="zh-CN"/>
              </w:rPr>
              <w:t>3.</w:t>
            </w:r>
            <w:r>
              <w:rPr>
                <w:rFonts w:hint="eastAsia" w:asciiTheme="minorEastAsia" w:hAnsiTheme="minorEastAsia" w:eastAsiaTheme="minorEastAsia" w:cstheme="minorEastAsia"/>
                <w:color w:val="000000" w:themeColor="text1"/>
                <w:sz w:val="21"/>
                <w:szCs w:val="21"/>
                <w14:textFill>
                  <w14:solidFill>
                    <w14:schemeClr w14:val="tx1"/>
                  </w14:solidFill>
                </w14:textFill>
              </w:rPr>
              <w:t>掌握高尔夫铁杆基本动作，提高身体的旋转与协调能力以及挥杆的规范性；掌握铁杆动作要领和担任小规模高尔夫竞赛裁判的能力。</w:t>
            </w:r>
          </w:p>
        </w:tc>
        <w:tc>
          <w:tcPr>
            <w:tcW w:w="1349" w:type="dxa"/>
            <w:tcBorders>
              <w:right w:val="single" w:color="auto" w:sz="12" w:space="0"/>
            </w:tcBorders>
            <w:vAlign w:val="center"/>
          </w:tcPr>
          <w:p w14:paraId="1147A75F">
            <w:pPr>
              <w:pStyle w:val="17"/>
              <w:ind w:firstLine="480"/>
              <w:jc w:val="left"/>
              <w:rPr>
                <w:rFonts w:ascii="宋体" w:hAnsi="宋体"/>
                <w:bCs/>
              </w:rPr>
            </w:pPr>
            <w:r>
              <w:rPr>
                <w:rFonts w:hint="eastAsia" w:ascii="宋体" w:hAnsi="宋体"/>
                <w:bCs/>
              </w:rPr>
              <w:t>5</w:t>
            </w:r>
            <w:r>
              <w:rPr>
                <w:rFonts w:ascii="宋体" w:hAnsi="宋体"/>
                <w:bCs/>
              </w:rPr>
              <w:t>0%</w:t>
            </w:r>
          </w:p>
        </w:tc>
      </w:tr>
      <w:tr w14:paraId="199CE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94" w:hRule="atLeast"/>
          <w:jc w:val="center"/>
        </w:trPr>
        <w:tc>
          <w:tcPr>
            <w:tcW w:w="780" w:type="dxa"/>
            <w:tcBorders>
              <w:left w:val="single" w:color="auto" w:sz="12" w:space="0"/>
              <w:bottom w:val="single" w:color="auto" w:sz="12" w:space="0"/>
              <w:right w:val="single" w:color="auto" w:sz="4" w:space="0"/>
            </w:tcBorders>
          </w:tcPr>
          <w:p w14:paraId="2FCF60EF">
            <w:pPr>
              <w:pStyle w:val="17"/>
              <w:spacing w:line="720" w:lineRule="auto"/>
              <w:jc w:val="center"/>
              <w:rPr>
                <w:rFonts w:ascii="宋体" w:hAnsi="宋体"/>
                <w:b w:val="0"/>
                <w:bCs w:val="0"/>
              </w:rPr>
            </w:pPr>
            <w:r>
              <w:rPr>
                <w:rFonts w:hint="eastAsia" w:ascii="宋体" w:hAnsi="宋体"/>
                <w:b w:val="0"/>
                <w:bCs w:val="0"/>
              </w:rPr>
              <w:t>L</w:t>
            </w:r>
            <w:r>
              <w:rPr>
                <w:rFonts w:ascii="宋体" w:hAnsi="宋体"/>
                <w:b w:val="0"/>
                <w:bCs w:val="0"/>
              </w:rPr>
              <w:t>O6</w:t>
            </w:r>
          </w:p>
        </w:tc>
        <w:tc>
          <w:tcPr>
            <w:tcW w:w="952" w:type="dxa"/>
            <w:tcBorders>
              <w:left w:val="single" w:color="auto" w:sz="4" w:space="0"/>
              <w:bottom w:val="single" w:color="auto" w:sz="12" w:space="0"/>
            </w:tcBorders>
            <w:vAlign w:val="center"/>
          </w:tcPr>
          <w:p w14:paraId="7A4E66D2">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91" w:type="dxa"/>
            <w:tcBorders>
              <w:bottom w:val="single" w:color="auto" w:sz="12" w:space="0"/>
              <w:right w:val="double" w:color="auto" w:sz="4" w:space="0"/>
            </w:tcBorders>
            <w:vAlign w:val="center"/>
          </w:tcPr>
          <w:p w14:paraId="1ADE9365">
            <w:pPr>
              <w:pStyle w:val="17"/>
              <w:jc w:val="center"/>
              <w:rPr>
                <w:rFonts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504" w:type="dxa"/>
            <w:tcBorders>
              <w:bottom w:val="single" w:color="auto" w:sz="12" w:space="0"/>
            </w:tcBorders>
            <w:vAlign w:val="center"/>
          </w:tcPr>
          <w:p w14:paraId="4856A937">
            <w:pPr>
              <w:pStyle w:val="17"/>
              <w:numPr>
                <w:ilvl w:val="0"/>
                <w:numId w:val="0"/>
              </w:numPr>
              <w:ind w:leftChars="0"/>
              <w:jc w:val="left"/>
              <w:rPr>
                <w:rFonts w:ascii="宋体" w:hAnsi="宋体"/>
                <w:bCs/>
              </w:rPr>
            </w:pPr>
            <w:r>
              <w:rPr>
                <w:rFonts w:hint="eastAsia" w:ascii="宋体" w:hAnsi="宋体"/>
                <w:bCs/>
              </w:rPr>
              <w:t>5</w:t>
            </w:r>
            <w:r>
              <w:rPr>
                <w:rFonts w:hint="eastAsia" w:ascii="宋体" w:hAnsi="宋体"/>
                <w:bCs/>
                <w:lang w:val="en-US" w:eastAsia="zh-CN"/>
              </w:rPr>
              <w:t>.</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9" w:type="dxa"/>
            <w:tcBorders>
              <w:bottom w:val="single" w:color="auto" w:sz="12" w:space="0"/>
              <w:right w:val="single" w:color="auto" w:sz="12" w:space="0"/>
            </w:tcBorders>
            <w:vAlign w:val="center"/>
          </w:tcPr>
          <w:p w14:paraId="54910B50">
            <w:pPr>
              <w:pStyle w:val="17"/>
              <w:ind w:firstLine="480"/>
              <w:jc w:val="left"/>
              <w:rPr>
                <w:rFonts w:ascii="宋体" w:hAnsi="宋体"/>
                <w:bCs/>
              </w:rPr>
            </w:pPr>
            <w:r>
              <w:rPr>
                <w:rFonts w:hint="eastAsia" w:ascii="宋体" w:hAnsi="宋体"/>
                <w:bCs/>
              </w:rPr>
              <w:t>1</w:t>
            </w:r>
            <w:r>
              <w:rPr>
                <w:rFonts w:ascii="宋体" w:hAnsi="宋体"/>
                <w:bCs/>
              </w:rPr>
              <w:t>00%</w:t>
            </w:r>
          </w:p>
        </w:tc>
      </w:tr>
    </w:tbl>
    <w:p w14:paraId="265D6B99">
      <w:pPr>
        <w:pStyle w:val="19"/>
        <w:spacing w:before="326" w:beforeLines="100" w:line="360" w:lineRule="auto"/>
        <w:rPr>
          <w:rFonts w:hint="eastAsia" w:ascii="黑体" w:hAnsi="宋体"/>
        </w:rPr>
      </w:pPr>
      <w:r>
        <w:rPr>
          <w:rFonts w:hint="eastAsia" w:ascii="黑体" w:hAnsi="宋体"/>
        </w:rPr>
        <w:t>三、</w:t>
      </w:r>
      <w:r>
        <w:rPr>
          <w:rFonts w:ascii="黑体" w:hAnsi="宋体"/>
        </w:rPr>
        <w:t>课程内容</w:t>
      </w:r>
      <w:r>
        <w:rPr>
          <w:rFonts w:hint="eastAsia" w:ascii="黑体" w:hAnsi="宋体"/>
        </w:rPr>
        <w:t>与教学设计</w:t>
      </w:r>
    </w:p>
    <w:p w14:paraId="0FDD84D3">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7726C01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c>
          <w:tcPr>
            <w:tcW w:w="8296" w:type="dxa"/>
          </w:tcPr>
          <w:p w14:paraId="17EA5309">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第一单元：</w:t>
            </w:r>
            <w:r>
              <w:rPr>
                <w:rFonts w:hint="eastAsia" w:asciiTheme="minorEastAsia" w:hAnsiTheme="minorEastAsia" w:eastAsiaTheme="minorEastAsia" w:cstheme="minorEastAsia"/>
                <w:color w:val="000000" w:themeColor="text1"/>
                <w:sz w:val="21"/>
                <w:szCs w:val="21"/>
                <w14:textFill>
                  <w14:solidFill>
                    <w14:schemeClr w14:val="tx1"/>
                  </w14:solidFill>
                </w14:textFill>
              </w:rPr>
              <w:t>理论部分</w:t>
            </w:r>
          </w:p>
          <w:p w14:paraId="7EEBF1B6">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教学内容：</w:t>
            </w:r>
          </w:p>
          <w:p w14:paraId="5110D0BB">
            <w:pPr>
              <w:widowControl w:val="0"/>
              <w:ind w:firstLine="420" w:firstLineChars="20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1.课程介绍：课程的教学目标、教学内容、评价方法、基本要求和注意事项；</w:t>
            </w:r>
          </w:p>
          <w:p w14:paraId="64CE004B">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    2.高尔夫概述：高尔夫的起源、发展及分类；高尔夫运动与健康知识；</w:t>
            </w:r>
          </w:p>
          <w:p w14:paraId="2C1C28C1">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    3.高尔夫动作的评判及竞赛规则。</w:t>
            </w:r>
          </w:p>
          <w:p w14:paraId="18305412">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预期成果：通过理论部分学习，掌握高尔夫基本理论知识、高尔夫礼仪，以及竞赛组织裁判工作相关理论知识；掌握健康与体育的基本知识。</w:t>
            </w:r>
          </w:p>
          <w:p w14:paraId="2B49EE65">
            <w:pPr>
              <w:widowControl w:val="0"/>
              <w:spacing w:line="340" w:lineRule="exact"/>
              <w:jc w:val="both"/>
              <w:rPr>
                <w:rFonts w:ascii="Arial" w:hAnsi="Arial" w:cs="Arial"/>
                <w:sz w:val="20"/>
              </w:rPr>
            </w:pPr>
            <w:r>
              <w:rPr>
                <w:rFonts w:asciiTheme="minorEastAsia" w:hAnsiTheme="minorEastAsia" w:eastAsiaTheme="minorEastAsia" w:cstheme="minorEastAsia"/>
                <w:color w:val="000000" w:themeColor="text1"/>
                <w:sz w:val="21"/>
                <w:szCs w:val="21"/>
                <w14:textFill>
                  <w14:solidFill>
                    <w14:schemeClr w14:val="tx1"/>
                  </w14:solidFill>
                </w14:textFill>
              </w:rPr>
              <w:t>教学难点：高尔夫球的竞赛规则和相关礼仪讲解。</w:t>
            </w:r>
          </w:p>
          <w:p w14:paraId="4CE81D3C">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p>
          <w:p w14:paraId="762C61F3">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第二单元：</w:t>
            </w:r>
            <w:r>
              <w:rPr>
                <w:rFonts w:hint="eastAsia" w:asciiTheme="minorEastAsia" w:hAnsiTheme="minorEastAsia" w:eastAsiaTheme="minorEastAsia" w:cstheme="minorEastAsia"/>
                <w:color w:val="000000" w:themeColor="text1"/>
                <w:sz w:val="21"/>
                <w:szCs w:val="21"/>
                <w14:textFill>
                  <w14:solidFill>
                    <w14:schemeClr w14:val="tx1"/>
                  </w14:solidFill>
                </w14:textFill>
              </w:rPr>
              <w:t>高尔夫实践教学</w:t>
            </w:r>
          </w:p>
          <w:p w14:paraId="7A396D9E">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教学内容：1.站姿、握杆练习；</w:t>
            </w:r>
          </w:p>
          <w:p w14:paraId="035B82DE">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          2.高尔夫铁杆教学；</w:t>
            </w:r>
          </w:p>
          <w:p w14:paraId="0F337C4C">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          3.高尔夫竞赛。</w:t>
            </w:r>
          </w:p>
          <w:p w14:paraId="28E5916A">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预期成果：</w:t>
            </w:r>
          </w:p>
          <w:p w14:paraId="663D9997">
            <w:pPr>
              <w:widowControl w:val="0"/>
              <w:ind w:firstLine="420" w:firstLineChars="20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1.通过学习，使学生掌握高尔夫铁杆的基本技术动作和技能，提高身体的灵活与协调能力以及体态的规范性；具备担任小规模高尔夫竞赛裁判的能力。</w:t>
            </w:r>
          </w:p>
          <w:p w14:paraId="7CA54A45">
            <w:pPr>
              <w:widowControl w:val="0"/>
              <w:ind w:firstLine="420" w:firstLineChars="20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2.通过教学比赛检验学生基本技术掌握情况，调动学生学习的积极性，并树立正确的价值观，提高学生表达沟通、协同创新及社交能力。</w:t>
            </w:r>
          </w:p>
          <w:p w14:paraId="0DA50DAE">
            <w:pPr>
              <w:widowControl w:val="0"/>
              <w:spacing w:line="340" w:lineRule="exact"/>
              <w:ind w:left="1029" w:hanging="1029" w:hangingChars="490"/>
              <w:jc w:val="both"/>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asciiTheme="minorEastAsia" w:hAnsiTheme="minorEastAsia" w:eastAsiaTheme="minorEastAsia" w:cstheme="minorEastAsia"/>
                <w:color w:val="000000" w:themeColor="text1"/>
                <w:sz w:val="21"/>
                <w:szCs w:val="21"/>
                <w14:textFill>
                  <w14:solidFill>
                    <w14:schemeClr w14:val="tx1"/>
                  </w14:solidFill>
                </w14:textFill>
              </w:rPr>
              <w:t>教学难点：身体重心的把握和全挥杆击球动作的连贯性把握。</w:t>
            </w:r>
          </w:p>
          <w:p w14:paraId="6A7F34E0">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p>
          <w:p w14:paraId="399593BE">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第三单元：</w:t>
            </w:r>
            <w:r>
              <w:rPr>
                <w:rFonts w:hint="eastAsia" w:asciiTheme="minorEastAsia" w:hAnsiTheme="minorEastAsia" w:eastAsiaTheme="minorEastAsia" w:cstheme="minorEastAsia"/>
                <w:color w:val="000000" w:themeColor="text1"/>
                <w:sz w:val="21"/>
                <w:szCs w:val="21"/>
                <w14:textFill>
                  <w14:solidFill>
                    <w14:schemeClr w14:val="tx1"/>
                  </w14:solidFill>
                </w14:textFill>
              </w:rPr>
              <w:t>体能练习与体质健康测试</w:t>
            </w:r>
          </w:p>
          <w:p w14:paraId="78E0036A">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教学内容：1.短跑 2.中长跑 3.弹跳力 4.柔韧 5.引体向上（女：仰卧起坐；）</w:t>
            </w:r>
          </w:p>
          <w:p w14:paraId="63C3ABCE">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预期成果：全面提高身体素质和身心健康，能承受学习和生活中的压力。同时培养学生遵纪守法和规则意识，以及吃苦耐劳、顽强拼搏的意志品质。</w:t>
            </w:r>
          </w:p>
          <w:p w14:paraId="648940E1">
            <w:pPr>
              <w:widowControl w:val="0"/>
              <w:spacing w:line="340" w:lineRule="exact"/>
              <w:jc w:val="both"/>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asciiTheme="minorEastAsia" w:hAnsiTheme="minorEastAsia" w:eastAsiaTheme="minorEastAsia" w:cstheme="minorEastAsia"/>
                <w:color w:val="000000" w:themeColor="text1"/>
                <w:sz w:val="21"/>
                <w:szCs w:val="21"/>
                <w14:textFill>
                  <w14:solidFill>
                    <w14:schemeClr w14:val="tx1"/>
                  </w14:solidFill>
                </w14:textFill>
              </w:rPr>
              <w:t>教学难点：调动部分不爱运动学生的练习积极性。</w:t>
            </w:r>
          </w:p>
          <w:p w14:paraId="323271CB">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第四单元：</w:t>
            </w:r>
            <w:r>
              <w:rPr>
                <w:rFonts w:hint="eastAsia" w:asciiTheme="minorEastAsia" w:hAnsiTheme="minorEastAsia" w:eastAsiaTheme="minorEastAsia" w:cstheme="minorEastAsia"/>
                <w:color w:val="000000" w:themeColor="text1"/>
                <w:sz w:val="21"/>
                <w:szCs w:val="21"/>
                <w14:textFill>
                  <w14:solidFill>
                    <w14:schemeClr w14:val="tx1"/>
                  </w14:solidFill>
                </w14:textFill>
              </w:rPr>
              <w:t>有氧健身跑</w:t>
            </w:r>
          </w:p>
          <w:p w14:paraId="42648E60">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教学内容：运动世界校园APP（课外练习）</w:t>
            </w:r>
          </w:p>
          <w:p w14:paraId="28C7F5BF">
            <w:pPr>
              <w:widowControl w:val="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预期成果：使学生具备制定运动计划，自主进行科学锻炼的能力。增强学生心肺功能，培养学生遵纪守法和规则意识。</w:t>
            </w:r>
          </w:p>
          <w:p w14:paraId="67FFC01C">
            <w:pPr>
              <w:widowControl w:val="0"/>
              <w:spacing w:line="340" w:lineRule="exact"/>
              <w:jc w:val="both"/>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asciiTheme="minorEastAsia" w:hAnsiTheme="minorEastAsia" w:eastAsiaTheme="minorEastAsia" w:cstheme="minorEastAsia"/>
                <w:color w:val="000000" w:themeColor="text1"/>
                <w:sz w:val="21"/>
                <w:szCs w:val="21"/>
                <w14:textFill>
                  <w14:solidFill>
                    <w14:schemeClr w14:val="tx1"/>
                  </w14:solidFill>
                </w14:textFill>
              </w:rPr>
              <w:t>教学难点：预防及监控学生代跑等作弊行为。</w:t>
            </w:r>
          </w:p>
        </w:tc>
      </w:tr>
    </w:tbl>
    <w:p w14:paraId="4FFE80E9">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67CA7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2C665C32">
            <w:pPr>
              <w:pStyle w:val="16"/>
              <w:ind w:firstLine="489"/>
              <w:jc w:val="right"/>
              <w:rPr>
                <w:szCs w:val="16"/>
              </w:rPr>
            </w:pPr>
            <w:r>
              <w:rPr>
                <w:rFonts w:hint="eastAsia"/>
                <w:szCs w:val="16"/>
              </w:rPr>
              <w:t>课程目标</w:t>
            </w:r>
          </w:p>
          <w:p w14:paraId="39F6EA95">
            <w:pPr>
              <w:pStyle w:val="16"/>
              <w:ind w:right="210"/>
              <w:jc w:val="left"/>
              <w:rPr>
                <w:szCs w:val="16"/>
              </w:rPr>
            </w:pPr>
          </w:p>
          <w:p w14:paraId="72B960F3">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07A380FC">
            <w:pPr>
              <w:pStyle w:val="16"/>
              <w:rPr>
                <w:rFonts w:hint="eastAsia"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76EF8EDB">
            <w:pPr>
              <w:pStyle w:val="16"/>
              <w:rPr>
                <w:rFonts w:hint="eastAsia"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71874608">
            <w:pPr>
              <w:pStyle w:val="16"/>
              <w:rPr>
                <w:rFonts w:hint="eastAsia"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2E1024E3">
            <w:pPr>
              <w:pStyle w:val="16"/>
              <w:rPr>
                <w:rFonts w:hint="eastAsia"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02DF8691">
            <w:pPr>
              <w:pStyle w:val="16"/>
              <w:rPr>
                <w:rFonts w:hint="eastAsia"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06EE40CA">
            <w:pPr>
              <w:pStyle w:val="16"/>
              <w:rPr>
                <w:rFonts w:hint="eastAsia" w:asciiTheme="minorEastAsia" w:hAnsiTheme="minorEastAsia" w:eastAsiaTheme="minorEastAsia"/>
                <w:sz w:val="20"/>
              </w:rPr>
            </w:pPr>
            <w:r>
              <w:rPr>
                <w:rFonts w:hint="eastAsia" w:asciiTheme="minorEastAsia" w:hAnsiTheme="minorEastAsia" w:eastAsiaTheme="minorEastAsia"/>
                <w:sz w:val="20"/>
              </w:rPr>
              <w:t>6</w:t>
            </w:r>
          </w:p>
        </w:tc>
      </w:tr>
      <w:tr w14:paraId="13F6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36CCD4B6">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第一单元</w:t>
            </w:r>
          </w:p>
        </w:tc>
        <w:tc>
          <w:tcPr>
            <w:tcW w:w="1074" w:type="dxa"/>
            <w:vAlign w:val="center"/>
          </w:tcPr>
          <w:p w14:paraId="58591610">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c>
          <w:tcPr>
            <w:tcW w:w="1074" w:type="dxa"/>
            <w:vAlign w:val="center"/>
          </w:tcPr>
          <w:p w14:paraId="7D1E9F00">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c>
          <w:tcPr>
            <w:tcW w:w="1074" w:type="dxa"/>
            <w:vAlign w:val="center"/>
          </w:tcPr>
          <w:p w14:paraId="2E1EF280">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c>
          <w:tcPr>
            <w:tcW w:w="1073" w:type="dxa"/>
            <w:vAlign w:val="center"/>
          </w:tcPr>
          <w:p w14:paraId="3603A1BF">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c>
          <w:tcPr>
            <w:tcW w:w="1073" w:type="dxa"/>
            <w:vAlign w:val="center"/>
          </w:tcPr>
          <w:p w14:paraId="010457F6">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c>
          <w:tcPr>
            <w:tcW w:w="1074" w:type="dxa"/>
            <w:tcBorders>
              <w:right w:val="single" w:color="auto" w:sz="12" w:space="0"/>
            </w:tcBorders>
            <w:vAlign w:val="center"/>
          </w:tcPr>
          <w:p w14:paraId="013D55BF">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r>
      <w:tr w14:paraId="4EA46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0AF8C32">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第二单元</w:t>
            </w:r>
          </w:p>
        </w:tc>
        <w:tc>
          <w:tcPr>
            <w:tcW w:w="1074" w:type="dxa"/>
            <w:vAlign w:val="center"/>
          </w:tcPr>
          <w:p w14:paraId="42B12989">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c>
          <w:tcPr>
            <w:tcW w:w="1074" w:type="dxa"/>
            <w:vAlign w:val="center"/>
          </w:tcPr>
          <w:p w14:paraId="6A46ED21">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c>
          <w:tcPr>
            <w:tcW w:w="1074" w:type="dxa"/>
            <w:vAlign w:val="center"/>
          </w:tcPr>
          <w:p w14:paraId="117B11F5">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c>
          <w:tcPr>
            <w:tcW w:w="1073" w:type="dxa"/>
            <w:vAlign w:val="center"/>
          </w:tcPr>
          <w:p w14:paraId="0A6FF223">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c>
          <w:tcPr>
            <w:tcW w:w="1073" w:type="dxa"/>
            <w:vAlign w:val="center"/>
          </w:tcPr>
          <w:p w14:paraId="6C4293E4">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c>
          <w:tcPr>
            <w:tcW w:w="1074" w:type="dxa"/>
            <w:tcBorders>
              <w:right w:val="single" w:color="auto" w:sz="12" w:space="0"/>
            </w:tcBorders>
            <w:vAlign w:val="center"/>
          </w:tcPr>
          <w:p w14:paraId="6B3A679D">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r>
      <w:tr w14:paraId="0F30D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19B69A6">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第三单元</w:t>
            </w:r>
          </w:p>
        </w:tc>
        <w:tc>
          <w:tcPr>
            <w:tcW w:w="1074" w:type="dxa"/>
            <w:vAlign w:val="center"/>
          </w:tcPr>
          <w:p w14:paraId="15CEAA71">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p>
        </w:tc>
        <w:tc>
          <w:tcPr>
            <w:tcW w:w="1074" w:type="dxa"/>
            <w:vAlign w:val="center"/>
          </w:tcPr>
          <w:p w14:paraId="55BEF7DC">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c>
          <w:tcPr>
            <w:tcW w:w="1074" w:type="dxa"/>
            <w:vAlign w:val="center"/>
          </w:tcPr>
          <w:p w14:paraId="57CD1F3E">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p>
        </w:tc>
        <w:tc>
          <w:tcPr>
            <w:tcW w:w="1073" w:type="dxa"/>
            <w:vAlign w:val="center"/>
          </w:tcPr>
          <w:p w14:paraId="627119A9">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c>
          <w:tcPr>
            <w:tcW w:w="1073" w:type="dxa"/>
            <w:vAlign w:val="center"/>
          </w:tcPr>
          <w:p w14:paraId="3FB9C614">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p>
        </w:tc>
        <w:tc>
          <w:tcPr>
            <w:tcW w:w="1074" w:type="dxa"/>
            <w:tcBorders>
              <w:right w:val="single" w:color="auto" w:sz="12" w:space="0"/>
            </w:tcBorders>
            <w:vAlign w:val="center"/>
          </w:tcPr>
          <w:p w14:paraId="205DB713">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r>
      <w:tr w14:paraId="5739B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7737059B">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第四单元</w:t>
            </w:r>
          </w:p>
        </w:tc>
        <w:tc>
          <w:tcPr>
            <w:tcW w:w="1074" w:type="dxa"/>
            <w:tcBorders>
              <w:bottom w:val="single" w:color="auto" w:sz="12" w:space="0"/>
            </w:tcBorders>
            <w:vAlign w:val="center"/>
          </w:tcPr>
          <w:p w14:paraId="77552E01">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p>
        </w:tc>
        <w:tc>
          <w:tcPr>
            <w:tcW w:w="1074" w:type="dxa"/>
            <w:tcBorders>
              <w:bottom w:val="single" w:color="auto" w:sz="12" w:space="0"/>
            </w:tcBorders>
            <w:vAlign w:val="center"/>
          </w:tcPr>
          <w:p w14:paraId="5B71CECB">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c>
          <w:tcPr>
            <w:tcW w:w="1074" w:type="dxa"/>
            <w:tcBorders>
              <w:bottom w:val="single" w:color="auto" w:sz="12" w:space="0"/>
            </w:tcBorders>
            <w:vAlign w:val="center"/>
          </w:tcPr>
          <w:p w14:paraId="38A743E2">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p>
        </w:tc>
        <w:tc>
          <w:tcPr>
            <w:tcW w:w="1073" w:type="dxa"/>
            <w:tcBorders>
              <w:bottom w:val="single" w:color="auto" w:sz="12" w:space="0"/>
            </w:tcBorders>
            <w:vAlign w:val="center"/>
          </w:tcPr>
          <w:p w14:paraId="4811B0F0">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c>
          <w:tcPr>
            <w:tcW w:w="1073" w:type="dxa"/>
            <w:tcBorders>
              <w:bottom w:val="single" w:color="auto" w:sz="12" w:space="0"/>
            </w:tcBorders>
            <w:vAlign w:val="center"/>
          </w:tcPr>
          <w:p w14:paraId="79EB7348">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p>
        </w:tc>
        <w:tc>
          <w:tcPr>
            <w:tcW w:w="1074" w:type="dxa"/>
            <w:tcBorders>
              <w:bottom w:val="single" w:color="auto" w:sz="12" w:space="0"/>
              <w:right w:val="single" w:color="auto" w:sz="12" w:space="0"/>
            </w:tcBorders>
            <w:vAlign w:val="center"/>
          </w:tcPr>
          <w:p w14:paraId="4CC40722">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tc>
      </w:tr>
    </w:tbl>
    <w:p w14:paraId="752D8113">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7C0A5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72B8ABF9">
            <w:pPr>
              <w:widowControl w:val="0"/>
              <w:snapToGrid w:val="0"/>
              <w:jc w:val="center"/>
              <w:rPr>
                <w:rFonts w:hint="eastAsia"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3E1A1E8C">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386887F4">
            <w:pPr>
              <w:pStyle w:val="16"/>
              <w:widowControl w:val="0"/>
              <w:rPr>
                <w:rFonts w:hint="eastAsia"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20257736">
            <w:pPr>
              <w:pStyle w:val="16"/>
              <w:widowControl w:val="0"/>
              <w:rPr>
                <w:rFonts w:hint="eastAsia" w:ascii="黑体" w:hAnsi="黑体"/>
                <w:szCs w:val="21"/>
              </w:rPr>
            </w:pPr>
            <w:r>
              <w:rPr>
                <w:rFonts w:hint="eastAsia" w:ascii="黑体" w:hAnsi="黑体"/>
                <w:szCs w:val="21"/>
              </w:rPr>
              <w:t>学时</w:t>
            </w:r>
            <w:r>
              <w:rPr>
                <w:rFonts w:hint="eastAsia" w:ascii="黑体" w:hAnsi="黑体"/>
                <w:bCs w:val="0"/>
                <w:szCs w:val="21"/>
              </w:rPr>
              <w:t>分配</w:t>
            </w:r>
          </w:p>
        </w:tc>
      </w:tr>
      <w:tr w14:paraId="2081E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65AC8C95">
            <w:pPr>
              <w:widowControl w:val="0"/>
              <w:snapToGrid w:val="0"/>
              <w:jc w:val="center"/>
              <w:rPr>
                <w:rFonts w:hint="eastAsia" w:ascii="黑体" w:hAnsi="黑体" w:eastAsia="黑体"/>
                <w:bCs/>
                <w:sz w:val="21"/>
                <w:szCs w:val="21"/>
              </w:rPr>
            </w:pPr>
          </w:p>
        </w:tc>
        <w:tc>
          <w:tcPr>
            <w:tcW w:w="2690" w:type="dxa"/>
            <w:vMerge w:val="continue"/>
          </w:tcPr>
          <w:p w14:paraId="6B1A3BFC">
            <w:pPr>
              <w:widowControl w:val="0"/>
              <w:snapToGrid w:val="0"/>
              <w:jc w:val="center"/>
              <w:rPr>
                <w:rFonts w:hint="eastAsia" w:ascii="黑体" w:hAnsi="黑体" w:eastAsia="黑体"/>
                <w:bCs/>
                <w:sz w:val="21"/>
                <w:szCs w:val="21"/>
              </w:rPr>
            </w:pPr>
          </w:p>
        </w:tc>
        <w:tc>
          <w:tcPr>
            <w:tcW w:w="1697" w:type="dxa"/>
            <w:vMerge w:val="continue"/>
          </w:tcPr>
          <w:p w14:paraId="081508D2">
            <w:pPr>
              <w:widowControl w:val="0"/>
              <w:snapToGrid w:val="0"/>
              <w:jc w:val="center"/>
              <w:rPr>
                <w:rFonts w:hint="eastAsia" w:ascii="黑体" w:hAnsi="黑体" w:eastAsia="黑体"/>
                <w:bCs/>
                <w:sz w:val="21"/>
                <w:szCs w:val="21"/>
              </w:rPr>
            </w:pPr>
          </w:p>
        </w:tc>
        <w:tc>
          <w:tcPr>
            <w:tcW w:w="708" w:type="dxa"/>
            <w:vAlign w:val="center"/>
          </w:tcPr>
          <w:p w14:paraId="7D2DDF24">
            <w:pPr>
              <w:widowControl w:val="0"/>
              <w:snapToGrid w:val="0"/>
              <w:jc w:val="center"/>
              <w:rPr>
                <w:rFonts w:hint="eastAsia" w:ascii="黑体" w:hAnsi="黑体" w:eastAsia="黑体"/>
                <w:bCs/>
                <w:sz w:val="21"/>
                <w:szCs w:val="21"/>
              </w:rPr>
            </w:pPr>
            <w:r>
              <w:rPr>
                <w:rFonts w:hint="eastAsia" w:ascii="黑体" w:hAnsi="黑体" w:eastAsia="黑体"/>
                <w:bCs/>
                <w:sz w:val="21"/>
                <w:szCs w:val="21"/>
              </w:rPr>
              <w:t>理论</w:t>
            </w:r>
          </w:p>
        </w:tc>
        <w:tc>
          <w:tcPr>
            <w:tcW w:w="653" w:type="dxa"/>
            <w:vAlign w:val="center"/>
          </w:tcPr>
          <w:p w14:paraId="2AC5F05F">
            <w:pPr>
              <w:widowControl w:val="0"/>
              <w:snapToGrid w:val="0"/>
              <w:jc w:val="center"/>
              <w:rPr>
                <w:rFonts w:hint="eastAsia"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65ACDB93">
            <w:pPr>
              <w:widowControl w:val="0"/>
              <w:snapToGrid w:val="0"/>
              <w:jc w:val="center"/>
              <w:rPr>
                <w:rFonts w:hint="eastAsia" w:ascii="黑体" w:hAnsi="黑体" w:eastAsia="黑体"/>
                <w:bCs/>
                <w:sz w:val="21"/>
                <w:szCs w:val="21"/>
              </w:rPr>
            </w:pPr>
            <w:r>
              <w:rPr>
                <w:rFonts w:hint="eastAsia" w:ascii="黑体" w:hAnsi="黑体" w:eastAsia="黑体"/>
                <w:bCs/>
                <w:sz w:val="21"/>
                <w:szCs w:val="21"/>
              </w:rPr>
              <w:t>小计</w:t>
            </w:r>
          </w:p>
        </w:tc>
      </w:tr>
      <w:tr w14:paraId="71A5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D4CE0C0">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第一单元</w:t>
            </w:r>
          </w:p>
        </w:tc>
        <w:tc>
          <w:tcPr>
            <w:tcW w:w="2690" w:type="dxa"/>
            <w:vAlign w:val="center"/>
          </w:tcPr>
          <w:p w14:paraId="5ACCDF6C">
            <w:pPr>
              <w:widowControl w:val="0"/>
              <w:snapToGrid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讲课</w:t>
            </w:r>
          </w:p>
        </w:tc>
        <w:tc>
          <w:tcPr>
            <w:tcW w:w="1697" w:type="dxa"/>
            <w:vAlign w:val="center"/>
          </w:tcPr>
          <w:p w14:paraId="2234A69A">
            <w:pPr>
              <w:widowControl w:val="0"/>
              <w:snapToGrid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考查</w:t>
            </w:r>
          </w:p>
        </w:tc>
        <w:tc>
          <w:tcPr>
            <w:tcW w:w="708" w:type="dxa"/>
            <w:vAlign w:val="center"/>
          </w:tcPr>
          <w:p w14:paraId="613BADB2">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4</w:t>
            </w:r>
          </w:p>
        </w:tc>
        <w:tc>
          <w:tcPr>
            <w:tcW w:w="653" w:type="dxa"/>
            <w:vAlign w:val="center"/>
          </w:tcPr>
          <w:p w14:paraId="42075732">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0</w:t>
            </w:r>
          </w:p>
        </w:tc>
        <w:tc>
          <w:tcPr>
            <w:tcW w:w="700" w:type="dxa"/>
            <w:tcBorders>
              <w:right w:val="single" w:color="auto" w:sz="12" w:space="0"/>
            </w:tcBorders>
            <w:vAlign w:val="center"/>
          </w:tcPr>
          <w:p w14:paraId="4D1238F1">
            <w:pPr>
              <w:widowControl w:val="0"/>
              <w:snapToGrid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4</w:t>
            </w:r>
          </w:p>
        </w:tc>
      </w:tr>
      <w:tr w14:paraId="7A80D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3A00513">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第二单元</w:t>
            </w:r>
          </w:p>
        </w:tc>
        <w:tc>
          <w:tcPr>
            <w:tcW w:w="2690" w:type="dxa"/>
            <w:vAlign w:val="center"/>
          </w:tcPr>
          <w:p w14:paraId="05C310E6">
            <w:pPr>
              <w:widowControl w:val="0"/>
              <w:snapToGrid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边讲边练</w:t>
            </w:r>
          </w:p>
        </w:tc>
        <w:tc>
          <w:tcPr>
            <w:tcW w:w="1697" w:type="dxa"/>
            <w:vAlign w:val="center"/>
          </w:tcPr>
          <w:p w14:paraId="777996A7">
            <w:pPr>
              <w:widowControl w:val="0"/>
              <w:snapToGrid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考查</w:t>
            </w:r>
          </w:p>
        </w:tc>
        <w:tc>
          <w:tcPr>
            <w:tcW w:w="708" w:type="dxa"/>
            <w:vAlign w:val="center"/>
          </w:tcPr>
          <w:p w14:paraId="5D257A5F">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0</w:t>
            </w:r>
          </w:p>
        </w:tc>
        <w:tc>
          <w:tcPr>
            <w:tcW w:w="653" w:type="dxa"/>
            <w:vAlign w:val="center"/>
          </w:tcPr>
          <w:p w14:paraId="054AAA80">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20</w:t>
            </w:r>
          </w:p>
        </w:tc>
        <w:tc>
          <w:tcPr>
            <w:tcW w:w="700" w:type="dxa"/>
            <w:tcBorders>
              <w:right w:val="single" w:color="auto" w:sz="12" w:space="0"/>
            </w:tcBorders>
            <w:vAlign w:val="center"/>
          </w:tcPr>
          <w:p w14:paraId="35F905BB">
            <w:pPr>
              <w:widowControl w:val="0"/>
              <w:snapToGrid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20</w:t>
            </w:r>
          </w:p>
        </w:tc>
      </w:tr>
      <w:tr w14:paraId="3FDA4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D83022C">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第三单元</w:t>
            </w:r>
          </w:p>
        </w:tc>
        <w:tc>
          <w:tcPr>
            <w:tcW w:w="2690" w:type="dxa"/>
            <w:vAlign w:val="center"/>
          </w:tcPr>
          <w:p w14:paraId="23561386">
            <w:pPr>
              <w:widowControl w:val="0"/>
              <w:snapToGrid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边讲边练</w:t>
            </w:r>
          </w:p>
        </w:tc>
        <w:tc>
          <w:tcPr>
            <w:tcW w:w="1697" w:type="dxa"/>
            <w:vAlign w:val="center"/>
          </w:tcPr>
          <w:p w14:paraId="291A0C1C">
            <w:pPr>
              <w:widowControl w:val="0"/>
              <w:snapToGrid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考查</w:t>
            </w:r>
          </w:p>
        </w:tc>
        <w:tc>
          <w:tcPr>
            <w:tcW w:w="708" w:type="dxa"/>
            <w:vAlign w:val="center"/>
          </w:tcPr>
          <w:p w14:paraId="3683D59F">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0</w:t>
            </w:r>
          </w:p>
        </w:tc>
        <w:tc>
          <w:tcPr>
            <w:tcW w:w="653" w:type="dxa"/>
            <w:vAlign w:val="center"/>
          </w:tcPr>
          <w:p w14:paraId="3E27CAE6">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8</w:t>
            </w:r>
          </w:p>
        </w:tc>
        <w:tc>
          <w:tcPr>
            <w:tcW w:w="700" w:type="dxa"/>
            <w:tcBorders>
              <w:right w:val="single" w:color="auto" w:sz="12" w:space="0"/>
            </w:tcBorders>
            <w:vAlign w:val="center"/>
          </w:tcPr>
          <w:p w14:paraId="2FAB4C24">
            <w:pPr>
              <w:widowControl w:val="0"/>
              <w:snapToGrid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8</w:t>
            </w:r>
          </w:p>
        </w:tc>
      </w:tr>
      <w:tr w14:paraId="7D919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186B8E3">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第四单元</w:t>
            </w:r>
          </w:p>
        </w:tc>
        <w:tc>
          <w:tcPr>
            <w:tcW w:w="2690" w:type="dxa"/>
            <w:vAlign w:val="center"/>
          </w:tcPr>
          <w:p w14:paraId="5CE5E75C">
            <w:pPr>
              <w:widowControl w:val="0"/>
              <w:snapToGrid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课外练习</w:t>
            </w:r>
          </w:p>
        </w:tc>
        <w:tc>
          <w:tcPr>
            <w:tcW w:w="1697" w:type="dxa"/>
            <w:vAlign w:val="center"/>
          </w:tcPr>
          <w:p w14:paraId="3E9EE322">
            <w:pPr>
              <w:widowControl w:val="0"/>
              <w:snapToGrid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考查</w:t>
            </w:r>
          </w:p>
        </w:tc>
        <w:tc>
          <w:tcPr>
            <w:tcW w:w="708" w:type="dxa"/>
            <w:vAlign w:val="center"/>
          </w:tcPr>
          <w:p w14:paraId="6767A9FE">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0</w:t>
            </w:r>
          </w:p>
        </w:tc>
        <w:tc>
          <w:tcPr>
            <w:tcW w:w="653" w:type="dxa"/>
            <w:vAlign w:val="center"/>
          </w:tcPr>
          <w:p w14:paraId="07452A2E">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0</w:t>
            </w:r>
          </w:p>
        </w:tc>
        <w:tc>
          <w:tcPr>
            <w:tcW w:w="700" w:type="dxa"/>
            <w:tcBorders>
              <w:right w:val="single" w:color="auto" w:sz="12" w:space="0"/>
            </w:tcBorders>
            <w:vAlign w:val="center"/>
          </w:tcPr>
          <w:p w14:paraId="27647D89">
            <w:pPr>
              <w:widowControl w:val="0"/>
              <w:snapToGrid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0</w:t>
            </w:r>
          </w:p>
        </w:tc>
      </w:tr>
      <w:tr w14:paraId="0A347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6B035738">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合计</w:t>
            </w:r>
          </w:p>
        </w:tc>
        <w:tc>
          <w:tcPr>
            <w:tcW w:w="708" w:type="dxa"/>
            <w:tcBorders>
              <w:bottom w:val="single" w:color="auto" w:sz="12" w:space="0"/>
            </w:tcBorders>
            <w:vAlign w:val="center"/>
          </w:tcPr>
          <w:p w14:paraId="3978FF50">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4</w:t>
            </w:r>
          </w:p>
        </w:tc>
        <w:tc>
          <w:tcPr>
            <w:tcW w:w="653" w:type="dxa"/>
            <w:tcBorders>
              <w:bottom w:val="single" w:color="auto" w:sz="12" w:space="0"/>
            </w:tcBorders>
            <w:vAlign w:val="center"/>
          </w:tcPr>
          <w:p w14:paraId="530141FA">
            <w:pPr>
              <w:widowControl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28</w:t>
            </w:r>
          </w:p>
        </w:tc>
        <w:tc>
          <w:tcPr>
            <w:tcW w:w="700" w:type="dxa"/>
            <w:tcBorders>
              <w:bottom w:val="single" w:color="auto" w:sz="12" w:space="0"/>
              <w:right w:val="single" w:color="auto" w:sz="12" w:space="0"/>
            </w:tcBorders>
            <w:vAlign w:val="center"/>
          </w:tcPr>
          <w:p w14:paraId="0E42C964">
            <w:pPr>
              <w:widowControl w:val="0"/>
              <w:snapToGrid w:val="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32</w:t>
            </w:r>
          </w:p>
        </w:tc>
      </w:tr>
    </w:tbl>
    <w:p w14:paraId="772C3370">
      <w:pPr>
        <w:pStyle w:val="20"/>
        <w:numPr>
          <w:ilvl w:val="0"/>
          <w:numId w:val="1"/>
        </w:numPr>
        <w:spacing w:before="163" w:beforeLines="50" w:after="163"/>
        <w:rPr>
          <w:rFonts w:hint="eastAsia"/>
        </w:rPr>
      </w:pPr>
      <w:r>
        <w:rPr>
          <w:rFonts w:hint="eastAsia"/>
        </w:rPr>
        <w:t>课内实验项目与基本要求</w:t>
      </w:r>
    </w:p>
    <w:tbl>
      <w:tblPr>
        <w:tblStyle w:val="10"/>
        <w:tblW w:w="51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154"/>
        <w:gridCol w:w="2608"/>
        <w:gridCol w:w="3143"/>
        <w:gridCol w:w="1058"/>
        <w:gridCol w:w="723"/>
      </w:tblGrid>
      <w:tr w14:paraId="01815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1129" w:type="dxa"/>
            <w:tcBorders>
              <w:top w:val="single" w:color="auto" w:sz="4" w:space="0"/>
              <w:left w:val="single" w:color="auto" w:sz="4" w:space="0"/>
              <w:right w:val="single" w:color="auto" w:sz="4" w:space="0"/>
            </w:tcBorders>
            <w:vAlign w:val="center"/>
          </w:tcPr>
          <w:p w14:paraId="42BB5179">
            <w:pPr>
              <w:pStyle w:val="16"/>
              <w:ind w:firstLine="480"/>
              <w:rPr>
                <w:rFonts w:hint="eastAsia"/>
                <w:color w:val="auto"/>
                <w:szCs w:val="16"/>
              </w:rPr>
            </w:pPr>
            <w:r>
              <w:rPr>
                <w:rFonts w:hint="eastAsia" w:ascii="黑体" w:hAnsi="黑体"/>
                <w:color w:val="auto"/>
                <w:szCs w:val="18"/>
              </w:rPr>
              <w:t xml:space="preserve">序号 </w:t>
            </w:r>
          </w:p>
        </w:tc>
        <w:tc>
          <w:tcPr>
            <w:tcW w:w="2552" w:type="dxa"/>
            <w:tcBorders>
              <w:top w:val="single" w:color="auto" w:sz="4" w:space="0"/>
              <w:left w:val="single" w:color="auto" w:sz="4" w:space="0"/>
              <w:right w:val="single" w:color="auto" w:sz="4" w:space="0"/>
            </w:tcBorders>
            <w:vAlign w:val="center"/>
          </w:tcPr>
          <w:p w14:paraId="2DCD9636">
            <w:pPr>
              <w:pStyle w:val="16"/>
              <w:ind w:firstLine="480"/>
              <w:rPr>
                <w:rFonts w:hint="eastAsia"/>
                <w:color w:val="auto"/>
                <w:szCs w:val="16"/>
              </w:rPr>
            </w:pPr>
            <w:r>
              <w:rPr>
                <w:rFonts w:hint="eastAsia"/>
                <w:color w:val="auto"/>
                <w:szCs w:val="16"/>
              </w:rPr>
              <w:t>实验项目名称</w:t>
            </w:r>
          </w:p>
        </w:tc>
        <w:tc>
          <w:tcPr>
            <w:tcW w:w="3076" w:type="dxa"/>
            <w:tcBorders>
              <w:top w:val="single" w:color="auto" w:sz="4" w:space="0"/>
              <w:left w:val="single" w:color="auto" w:sz="4" w:space="0"/>
              <w:right w:val="single" w:color="auto" w:sz="4" w:space="0"/>
            </w:tcBorders>
            <w:vAlign w:val="center"/>
          </w:tcPr>
          <w:p w14:paraId="030478B3">
            <w:pPr>
              <w:pStyle w:val="16"/>
              <w:ind w:firstLine="480"/>
              <w:rPr>
                <w:color w:val="auto"/>
                <w:szCs w:val="16"/>
              </w:rPr>
            </w:pPr>
            <w:r>
              <w:rPr>
                <w:rFonts w:hint="eastAsia"/>
                <w:color w:val="auto"/>
                <w:szCs w:val="16"/>
              </w:rPr>
              <w:t>目标要求与主要内容</w:t>
            </w:r>
          </w:p>
        </w:tc>
        <w:tc>
          <w:tcPr>
            <w:tcW w:w="1035" w:type="dxa"/>
            <w:tcBorders>
              <w:top w:val="single" w:color="auto" w:sz="4" w:space="0"/>
              <w:left w:val="single" w:color="auto" w:sz="4" w:space="0"/>
              <w:right w:val="single" w:color="auto" w:sz="4" w:space="0"/>
            </w:tcBorders>
            <w:vAlign w:val="center"/>
          </w:tcPr>
          <w:p w14:paraId="3A5D522E">
            <w:pPr>
              <w:pStyle w:val="16"/>
              <w:jc w:val="left"/>
              <w:rPr>
                <w:rFonts w:hint="eastAsia"/>
                <w:color w:val="auto"/>
                <w:szCs w:val="16"/>
              </w:rPr>
            </w:pPr>
            <w:r>
              <w:rPr>
                <w:rFonts w:hint="eastAsia"/>
                <w:color w:val="auto"/>
                <w:szCs w:val="16"/>
              </w:rPr>
              <w:t xml:space="preserve">实验 </w:t>
            </w:r>
          </w:p>
          <w:p w14:paraId="0A3B36A6">
            <w:pPr>
              <w:pStyle w:val="16"/>
              <w:jc w:val="left"/>
              <w:rPr>
                <w:color w:val="auto"/>
                <w:szCs w:val="16"/>
              </w:rPr>
            </w:pPr>
            <w:r>
              <w:rPr>
                <w:rFonts w:hint="eastAsia"/>
                <w:color w:val="auto"/>
                <w:szCs w:val="16"/>
              </w:rPr>
              <w:t>时数</w:t>
            </w:r>
          </w:p>
        </w:tc>
        <w:tc>
          <w:tcPr>
            <w:tcW w:w="708" w:type="dxa"/>
            <w:tcBorders>
              <w:top w:val="single" w:color="auto" w:sz="4" w:space="0"/>
              <w:left w:val="single" w:color="auto" w:sz="4" w:space="0"/>
              <w:right w:val="single" w:color="auto" w:sz="4" w:space="0"/>
            </w:tcBorders>
            <w:vAlign w:val="center"/>
          </w:tcPr>
          <w:p w14:paraId="08F6F226">
            <w:pPr>
              <w:pStyle w:val="16"/>
              <w:jc w:val="both"/>
              <w:rPr>
                <w:rFonts w:hint="eastAsia"/>
                <w:color w:val="auto"/>
                <w:szCs w:val="16"/>
              </w:rPr>
            </w:pPr>
            <w:r>
              <w:rPr>
                <w:rFonts w:hint="eastAsia" w:ascii="Arial" w:hAnsi="Arial"/>
                <w:color w:val="auto"/>
                <w:szCs w:val="16"/>
              </w:rPr>
              <w:t>实验 类型</w:t>
            </w:r>
          </w:p>
        </w:tc>
      </w:tr>
      <w:tr w14:paraId="6C6BA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129" w:type="dxa"/>
            <w:tcBorders>
              <w:left w:val="single" w:color="auto" w:sz="4" w:space="0"/>
              <w:right w:val="single" w:color="auto" w:sz="4" w:space="0"/>
            </w:tcBorders>
            <w:vAlign w:val="center"/>
          </w:tcPr>
          <w:p w14:paraId="3DC3FC5A">
            <w:pPr>
              <w:pStyle w:val="17"/>
              <w:rPr>
                <w:rFonts w:hint="eastAsia" w:ascii="宋体" w:hAnsi="宋体"/>
                <w:bCs/>
                <w:color w:val="auto"/>
              </w:rPr>
            </w:pPr>
            <w:r>
              <w:rPr>
                <w:rFonts w:hint="eastAsia"/>
                <w:bCs/>
                <w:color w:val="auto"/>
              </w:rPr>
              <w:t>1</w:t>
            </w:r>
          </w:p>
        </w:tc>
        <w:tc>
          <w:tcPr>
            <w:tcW w:w="2552" w:type="dxa"/>
            <w:tcBorders>
              <w:left w:val="single" w:color="auto" w:sz="4" w:space="0"/>
              <w:right w:val="single" w:color="auto" w:sz="4" w:space="0"/>
            </w:tcBorders>
            <w:vAlign w:val="center"/>
          </w:tcPr>
          <w:p w14:paraId="5370F865">
            <w:pPr>
              <w:pStyle w:val="17"/>
              <w:rPr>
                <w:rFonts w:hint="eastAsia" w:ascii="宋体" w:hAnsi="宋体" w:cs="Times New Roman"/>
                <w:bCs/>
                <w:color w:val="auto"/>
              </w:rPr>
            </w:pPr>
            <w:r>
              <w:rPr>
                <w:rFonts w:hint="eastAsia" w:ascii="宋体" w:hAnsi="宋体"/>
                <w:bCs/>
                <w:color w:val="auto"/>
              </w:rPr>
              <w:t>基本技术动作示范</w:t>
            </w:r>
          </w:p>
        </w:tc>
        <w:tc>
          <w:tcPr>
            <w:tcW w:w="3076" w:type="dxa"/>
            <w:tcBorders>
              <w:left w:val="single" w:color="auto" w:sz="4" w:space="0"/>
              <w:right w:val="single" w:color="auto" w:sz="4" w:space="0"/>
            </w:tcBorders>
            <w:vAlign w:val="center"/>
          </w:tcPr>
          <w:p w14:paraId="1104FB00">
            <w:pPr>
              <w:pStyle w:val="17"/>
              <w:jc w:val="left"/>
              <w:rPr>
                <w:rFonts w:hint="eastAsia" w:ascii="宋体" w:hAnsi="宋体"/>
                <w:bCs/>
                <w:color w:val="auto"/>
              </w:rPr>
            </w:pPr>
            <w:r>
              <w:rPr>
                <w:rFonts w:hint="eastAsia" w:ascii="宋体" w:hAnsi="宋体"/>
                <w:bCs/>
                <w:color w:val="auto"/>
              </w:rPr>
              <w:t>掌握高尔夫（铁杆）基本动作，提高身体的灵活与协调能力。</w:t>
            </w:r>
          </w:p>
        </w:tc>
        <w:tc>
          <w:tcPr>
            <w:tcW w:w="1035" w:type="dxa"/>
            <w:tcBorders>
              <w:left w:val="single" w:color="auto" w:sz="4" w:space="0"/>
              <w:right w:val="single" w:color="auto" w:sz="4" w:space="0"/>
            </w:tcBorders>
            <w:vAlign w:val="center"/>
          </w:tcPr>
          <w:p w14:paraId="06B3796C">
            <w:pPr>
              <w:pStyle w:val="17"/>
              <w:rPr>
                <w:rFonts w:ascii="宋体" w:hAnsi="宋体"/>
                <w:bCs/>
                <w:color w:val="auto"/>
              </w:rPr>
            </w:pPr>
            <w:r>
              <w:rPr>
                <w:rFonts w:hint="eastAsia" w:ascii="宋体" w:hAnsi="宋体"/>
                <w:bCs/>
                <w:color w:val="auto"/>
              </w:rPr>
              <w:t>8</w:t>
            </w:r>
          </w:p>
        </w:tc>
        <w:tc>
          <w:tcPr>
            <w:tcW w:w="708" w:type="dxa"/>
            <w:tcBorders>
              <w:left w:val="single" w:color="auto" w:sz="4" w:space="0"/>
              <w:right w:val="single" w:color="auto" w:sz="4" w:space="0"/>
            </w:tcBorders>
            <w:vAlign w:val="center"/>
          </w:tcPr>
          <w:p w14:paraId="7680674A">
            <w:pPr>
              <w:pStyle w:val="17"/>
              <w:rPr>
                <w:rFonts w:ascii="宋体" w:hAnsi="宋体"/>
                <w:bCs/>
                <w:color w:val="auto"/>
              </w:rPr>
            </w:pPr>
            <w:r>
              <w:rPr>
                <w:bCs/>
                <w:color w:val="auto"/>
              </w:rPr>
              <w:t>①</w:t>
            </w:r>
          </w:p>
        </w:tc>
      </w:tr>
      <w:tr w14:paraId="577B7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129" w:type="dxa"/>
            <w:tcBorders>
              <w:left w:val="single" w:color="auto" w:sz="4" w:space="0"/>
              <w:right w:val="single" w:color="auto" w:sz="4" w:space="0"/>
            </w:tcBorders>
            <w:vAlign w:val="center"/>
          </w:tcPr>
          <w:p w14:paraId="57923C83">
            <w:pPr>
              <w:pStyle w:val="17"/>
              <w:rPr>
                <w:rFonts w:hint="eastAsia" w:ascii="宋体" w:hAnsi="宋体"/>
                <w:bCs/>
                <w:color w:val="auto"/>
              </w:rPr>
            </w:pPr>
            <w:r>
              <w:rPr>
                <w:rFonts w:hint="eastAsia"/>
                <w:bCs/>
                <w:color w:val="auto"/>
              </w:rPr>
              <w:t>2</w:t>
            </w:r>
          </w:p>
        </w:tc>
        <w:tc>
          <w:tcPr>
            <w:tcW w:w="2552" w:type="dxa"/>
            <w:tcBorders>
              <w:left w:val="single" w:color="auto" w:sz="4" w:space="0"/>
              <w:right w:val="single" w:color="auto" w:sz="4" w:space="0"/>
            </w:tcBorders>
            <w:vAlign w:val="center"/>
          </w:tcPr>
          <w:p w14:paraId="0D6AAAF0">
            <w:pPr>
              <w:pStyle w:val="17"/>
              <w:rPr>
                <w:rFonts w:ascii="宋体" w:hAnsi="宋体" w:cs="Times New Roman"/>
                <w:bCs/>
                <w:color w:val="auto"/>
              </w:rPr>
            </w:pPr>
            <w:r>
              <w:rPr>
                <w:rFonts w:hint="eastAsia" w:ascii="宋体" w:hAnsi="宋体" w:cs="Times New Roman"/>
                <w:bCs/>
                <w:color w:val="auto"/>
              </w:rPr>
              <w:t>组织开展</w:t>
            </w:r>
            <w:r>
              <w:rPr>
                <w:rFonts w:hint="eastAsia" w:ascii="宋体" w:hAnsi="宋体" w:cs="Times New Roman"/>
                <w:bCs/>
                <w:color w:val="auto"/>
                <w:lang w:eastAsia="zh-CN"/>
              </w:rPr>
              <w:t>高尔夫技能</w:t>
            </w:r>
            <w:r>
              <w:rPr>
                <w:rFonts w:hint="eastAsia" w:ascii="宋体" w:hAnsi="宋体" w:cs="Times New Roman"/>
                <w:bCs/>
                <w:color w:val="auto"/>
              </w:rPr>
              <w:t>实践</w:t>
            </w:r>
          </w:p>
        </w:tc>
        <w:tc>
          <w:tcPr>
            <w:tcW w:w="3076" w:type="dxa"/>
            <w:tcBorders>
              <w:left w:val="single" w:color="auto" w:sz="4" w:space="0"/>
              <w:right w:val="single" w:color="auto" w:sz="4" w:space="0"/>
            </w:tcBorders>
            <w:vAlign w:val="center"/>
          </w:tcPr>
          <w:p w14:paraId="6B8FD447">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1035" w:type="dxa"/>
            <w:tcBorders>
              <w:left w:val="single" w:color="auto" w:sz="4" w:space="0"/>
              <w:right w:val="single" w:color="auto" w:sz="4" w:space="0"/>
            </w:tcBorders>
            <w:vAlign w:val="center"/>
          </w:tcPr>
          <w:p w14:paraId="6D27F24B">
            <w:pPr>
              <w:pStyle w:val="17"/>
              <w:rPr>
                <w:rFonts w:ascii="宋体" w:hAnsi="宋体"/>
                <w:bCs/>
                <w:color w:val="auto"/>
              </w:rPr>
            </w:pPr>
            <w:r>
              <w:rPr>
                <w:rFonts w:hint="eastAsia" w:ascii="宋体" w:hAnsi="宋体"/>
                <w:bCs/>
                <w:color w:val="auto"/>
              </w:rPr>
              <w:t>12</w:t>
            </w:r>
          </w:p>
        </w:tc>
        <w:tc>
          <w:tcPr>
            <w:tcW w:w="708" w:type="dxa"/>
            <w:tcBorders>
              <w:left w:val="single" w:color="auto" w:sz="4" w:space="0"/>
              <w:right w:val="single" w:color="auto" w:sz="4" w:space="0"/>
            </w:tcBorders>
            <w:vAlign w:val="center"/>
          </w:tcPr>
          <w:p w14:paraId="6B3A4BC8">
            <w:pPr>
              <w:pStyle w:val="17"/>
              <w:rPr>
                <w:rFonts w:ascii="宋体" w:hAnsi="宋体"/>
                <w:bCs/>
                <w:color w:val="auto"/>
              </w:rPr>
            </w:pPr>
            <w:r>
              <w:rPr>
                <w:rFonts w:hint="eastAsia"/>
                <w:bCs/>
                <w:color w:val="auto"/>
              </w:rPr>
              <w:t>④</w:t>
            </w:r>
          </w:p>
        </w:tc>
      </w:tr>
      <w:tr w14:paraId="0A845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129" w:type="dxa"/>
            <w:tcBorders>
              <w:left w:val="single" w:color="auto" w:sz="4" w:space="0"/>
              <w:right w:val="single" w:color="auto" w:sz="4" w:space="0"/>
            </w:tcBorders>
            <w:vAlign w:val="center"/>
          </w:tcPr>
          <w:p w14:paraId="014AC19F">
            <w:pPr>
              <w:pStyle w:val="17"/>
              <w:rPr>
                <w:rFonts w:ascii="宋体" w:hAnsi="宋体"/>
                <w:bCs/>
                <w:color w:val="auto"/>
              </w:rPr>
            </w:pPr>
            <w:r>
              <w:rPr>
                <w:rFonts w:hint="eastAsia"/>
                <w:bCs/>
                <w:color w:val="auto"/>
              </w:rPr>
              <w:t>3</w:t>
            </w:r>
          </w:p>
        </w:tc>
        <w:tc>
          <w:tcPr>
            <w:tcW w:w="2552" w:type="dxa"/>
            <w:tcBorders>
              <w:left w:val="single" w:color="auto" w:sz="4" w:space="0"/>
              <w:right w:val="single" w:color="auto" w:sz="4" w:space="0"/>
            </w:tcBorders>
            <w:vAlign w:val="center"/>
          </w:tcPr>
          <w:p w14:paraId="24891576">
            <w:pPr>
              <w:pStyle w:val="17"/>
              <w:rPr>
                <w:rFonts w:hint="eastAsia" w:ascii="宋体" w:hAnsi="宋体" w:cs="Times New Roman"/>
                <w:bCs/>
                <w:color w:val="auto"/>
              </w:rPr>
            </w:pPr>
            <w:r>
              <w:rPr>
                <w:rFonts w:hint="eastAsia" w:ascii="宋体" w:hAnsi="宋体" w:cs="Times New Roman"/>
                <w:bCs/>
                <w:color w:val="auto"/>
              </w:rPr>
              <w:t>组织</w:t>
            </w:r>
            <w:r>
              <w:rPr>
                <w:rFonts w:hint="eastAsia" w:ascii="宋体" w:hAnsi="宋体" w:cs="Times New Roman"/>
                <w:bCs/>
                <w:color w:val="auto"/>
                <w:lang w:eastAsia="zh-CN"/>
              </w:rPr>
              <w:t>课内教学</w:t>
            </w:r>
            <w:r>
              <w:rPr>
                <w:rFonts w:hint="eastAsia" w:ascii="宋体" w:hAnsi="宋体" w:cs="Times New Roman"/>
                <w:bCs/>
                <w:color w:val="auto"/>
              </w:rPr>
              <w:t>竞赛</w:t>
            </w:r>
          </w:p>
        </w:tc>
        <w:tc>
          <w:tcPr>
            <w:tcW w:w="3076" w:type="dxa"/>
            <w:tcBorders>
              <w:left w:val="single" w:color="auto" w:sz="4" w:space="0"/>
              <w:right w:val="single" w:color="auto" w:sz="4" w:space="0"/>
            </w:tcBorders>
            <w:vAlign w:val="center"/>
          </w:tcPr>
          <w:p w14:paraId="4DB968B4">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1035" w:type="dxa"/>
            <w:tcBorders>
              <w:left w:val="single" w:color="auto" w:sz="4" w:space="0"/>
              <w:right w:val="single" w:color="auto" w:sz="4" w:space="0"/>
            </w:tcBorders>
            <w:vAlign w:val="center"/>
          </w:tcPr>
          <w:p w14:paraId="3B46C478">
            <w:pPr>
              <w:pStyle w:val="17"/>
              <w:rPr>
                <w:rFonts w:ascii="宋体" w:hAnsi="宋体"/>
                <w:bCs/>
                <w:color w:val="auto"/>
              </w:rPr>
            </w:pPr>
            <w:r>
              <w:rPr>
                <w:rFonts w:hint="eastAsia" w:ascii="宋体" w:hAnsi="宋体"/>
                <w:bCs/>
                <w:color w:val="auto"/>
              </w:rPr>
              <w:t>8</w:t>
            </w:r>
          </w:p>
        </w:tc>
        <w:tc>
          <w:tcPr>
            <w:tcW w:w="708" w:type="dxa"/>
            <w:tcBorders>
              <w:left w:val="single" w:color="auto" w:sz="4" w:space="0"/>
              <w:right w:val="single" w:color="auto" w:sz="4" w:space="0"/>
            </w:tcBorders>
            <w:vAlign w:val="center"/>
          </w:tcPr>
          <w:p w14:paraId="650A12CD">
            <w:pPr>
              <w:pStyle w:val="17"/>
              <w:rPr>
                <w:rFonts w:ascii="宋体" w:hAnsi="宋体"/>
                <w:bCs/>
                <w:color w:val="auto"/>
              </w:rPr>
            </w:pPr>
            <w:r>
              <w:rPr>
                <w:bCs/>
                <w:color w:val="auto"/>
              </w:rPr>
              <w:t>②</w:t>
            </w:r>
          </w:p>
        </w:tc>
      </w:tr>
      <w:tr w14:paraId="52BC9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129" w:type="dxa"/>
            <w:tcBorders>
              <w:left w:val="single" w:color="auto" w:sz="4" w:space="0"/>
              <w:right w:val="single" w:color="auto" w:sz="4" w:space="0"/>
            </w:tcBorders>
            <w:vAlign w:val="center"/>
          </w:tcPr>
          <w:p w14:paraId="14D75440">
            <w:pPr>
              <w:pStyle w:val="17"/>
              <w:rPr>
                <w:rFonts w:hint="eastAsia"/>
                <w:color w:val="auto"/>
              </w:rPr>
            </w:pPr>
          </w:p>
        </w:tc>
        <w:tc>
          <w:tcPr>
            <w:tcW w:w="2552" w:type="dxa"/>
            <w:tcBorders>
              <w:left w:val="single" w:color="auto" w:sz="4" w:space="0"/>
              <w:right w:val="single" w:color="auto" w:sz="4" w:space="0"/>
            </w:tcBorders>
            <w:vAlign w:val="center"/>
          </w:tcPr>
          <w:p w14:paraId="6A6FE536">
            <w:pPr>
              <w:pStyle w:val="17"/>
              <w:rPr>
                <w:rFonts w:ascii="宋体" w:hAnsi="宋体" w:cs="Times New Roman"/>
                <w:b/>
                <w:bCs/>
                <w:color w:val="auto"/>
              </w:rPr>
            </w:pPr>
          </w:p>
        </w:tc>
        <w:tc>
          <w:tcPr>
            <w:tcW w:w="3076" w:type="dxa"/>
            <w:tcBorders>
              <w:left w:val="single" w:color="auto" w:sz="4" w:space="0"/>
              <w:right w:val="single" w:color="auto" w:sz="4" w:space="0"/>
            </w:tcBorders>
            <w:vAlign w:val="center"/>
          </w:tcPr>
          <w:p w14:paraId="7B79CEBF">
            <w:pPr>
              <w:pStyle w:val="17"/>
              <w:rPr>
                <w:rFonts w:ascii="宋体" w:hAnsi="宋体"/>
                <w:color w:val="auto"/>
              </w:rPr>
            </w:pPr>
          </w:p>
        </w:tc>
        <w:tc>
          <w:tcPr>
            <w:tcW w:w="1035" w:type="dxa"/>
            <w:tcBorders>
              <w:left w:val="single" w:color="auto" w:sz="4" w:space="0"/>
              <w:right w:val="single" w:color="auto" w:sz="4" w:space="0"/>
            </w:tcBorders>
            <w:vAlign w:val="center"/>
          </w:tcPr>
          <w:p w14:paraId="72578469">
            <w:pPr>
              <w:pStyle w:val="17"/>
              <w:rPr>
                <w:rFonts w:ascii="宋体" w:hAnsi="宋体"/>
                <w:bCs/>
                <w:color w:val="auto"/>
              </w:rPr>
            </w:pPr>
            <w:r>
              <w:rPr>
                <w:rFonts w:hint="eastAsia" w:ascii="宋体" w:hAnsi="宋体"/>
                <w:bCs/>
                <w:color w:val="auto"/>
              </w:rPr>
              <w:t>28</w:t>
            </w:r>
          </w:p>
        </w:tc>
        <w:tc>
          <w:tcPr>
            <w:tcW w:w="708" w:type="dxa"/>
            <w:tcBorders>
              <w:left w:val="single" w:color="auto" w:sz="4" w:space="0"/>
              <w:right w:val="single" w:color="auto" w:sz="4" w:space="0"/>
            </w:tcBorders>
            <w:vAlign w:val="center"/>
          </w:tcPr>
          <w:p w14:paraId="61B84573">
            <w:pPr>
              <w:pStyle w:val="17"/>
              <w:rPr>
                <w:rFonts w:hint="eastAsia"/>
                <w:color w:val="auto"/>
              </w:rPr>
            </w:pPr>
          </w:p>
        </w:tc>
      </w:tr>
    </w:tbl>
    <w:p w14:paraId="4A5174E2">
      <w:pPr>
        <w:pStyle w:val="20"/>
        <w:spacing w:before="163" w:beforeLines="50" w:after="163"/>
        <w:rPr>
          <w:rFonts w:hint="eastAsia"/>
        </w:rPr>
      </w:pPr>
      <w:r>
        <w:t>实验</w:t>
      </w:r>
      <w:r>
        <w:rPr>
          <w:rFonts w:hint="eastAsia"/>
        </w:rPr>
        <w:t>类</w:t>
      </w:r>
      <w:r>
        <w:t>型</w:t>
      </w:r>
      <w:r>
        <w:rPr>
          <w:rFonts w:hint="eastAsia"/>
        </w:rPr>
        <w:t xml:space="preserve">： </w:t>
      </w:r>
      <w:r>
        <w:rPr>
          <w:rFonts w:ascii="Cambria Math" w:hAnsi="Cambria Math" w:cs="Cambria Math"/>
        </w:rPr>
        <w:t>①</w:t>
      </w:r>
      <w:r>
        <w:rPr>
          <w:rFonts w:hint="eastAsia"/>
        </w:rPr>
        <w:t>演</w:t>
      </w:r>
      <w:r>
        <w:t>示型</w:t>
      </w:r>
      <w:r>
        <w:rPr>
          <w:rFonts w:hint="eastAsia"/>
        </w:rPr>
        <w:t xml:space="preserve"> </w:t>
      </w:r>
      <w:r>
        <w:rPr>
          <w:rFonts w:ascii="Cambria Math" w:hAnsi="Cambria Math" w:cs="Cambria Math"/>
        </w:rPr>
        <w:t>②</w:t>
      </w:r>
      <w:r>
        <w:t>验证型</w:t>
      </w:r>
      <w:r>
        <w:rPr>
          <w:rFonts w:hint="eastAsia"/>
        </w:rPr>
        <w:t xml:space="preserve"> </w:t>
      </w:r>
      <w:r>
        <w:rPr>
          <w:rFonts w:ascii="Cambria Math" w:hAnsi="Cambria Math" w:cs="Cambria Math"/>
        </w:rPr>
        <w:t>③</w:t>
      </w:r>
      <w:r>
        <w:t>设计型</w:t>
      </w:r>
      <w:r>
        <w:rPr>
          <w:rFonts w:hint="eastAsia"/>
        </w:rPr>
        <w:t xml:space="preserve"> ④综合</w:t>
      </w:r>
      <w:r>
        <w:t>型</w:t>
      </w:r>
    </w:p>
    <w:p w14:paraId="24C2D4F9">
      <w:pPr>
        <w:pStyle w:val="19"/>
        <w:spacing w:before="326" w:beforeLines="100" w:line="360" w:lineRule="auto"/>
        <w:ind w:firstLine="140" w:firstLineChars="50"/>
        <w:rPr>
          <w:rFonts w:hint="eastAsia"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1DB1E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6BE32355">
            <w:pPr>
              <w:widowControl w:val="0"/>
              <w:ind w:firstLine="420" w:firstLineChars="200"/>
              <w:jc w:val="left"/>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根据学校人才培养八大核心素养培养要求和思想政治教育目标，体育类课程要树立“健康第一”的教育理念，注重爱国主义教育和传统文化教育，培养学生顽强拼搏、奋斗有我的信念，激发学生提升全民族身体素质的责任感。通过实践活动形成将体育课程教学内容向思想政治教育潜移默化的过渡能力，即将思想政治教育巧妙地融入体育课堂教学，通过改进教学内容使学生切身感受到体育的魅力和自我价值的实现，实现“育体”与“育心”、“育人”的结合，通过体育塑造心灵、健全人格。</w:t>
            </w:r>
          </w:p>
          <w:p w14:paraId="2193A66B">
            <w:pPr>
              <w:widowControl w:val="0"/>
              <w:ind w:firstLine="420" w:firstLineChars="200"/>
              <w:jc w:val="left"/>
              <w:rPr>
                <w:rFonts w:hint="eastAsia" w:ascii="仿宋_GB2312" w:eastAsia="仿宋_GB2312" w:cs="仿宋_GB2312"/>
                <w:color w:val="000000"/>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高尔夫运动被称为“绅士运动”，其运动精神是诚信自律、时刻为他人着想。高尔夫专业在人才培养过程中可充分发挥该项运动的育人优势，深入挖掘和提炼教学内容蕴含的思政元素，科学合理地拓展教学内容，适时将礼仪规范与绅士文化、规则意识与法治信仰、冠军精神与工匠精神等元素结合专业知识传授给学生，使学生在学习专业知识的同时获得正确的价值引领。“高尔夫规则与礼仪”是高尔夫专业的核心课程，学生多、教学内容涵盖广、育人资源丰富，在开展课程思政实践方面具有鲜明特色。课程中分组练习，学生之间相互纠错、练习动作，更好地培养了学生的团队合作能力和人际交往能力；运动规则和竞赛规则的讲解以及课堂纪律要求，提高了学生规则意识和社会道德修养；课外运动app的练习，提高了学生自主锻炼能力，帮助学生树立终身体育意识。</w:t>
            </w:r>
          </w:p>
        </w:tc>
      </w:tr>
    </w:tbl>
    <w:p w14:paraId="47F19BD2">
      <w:pPr>
        <w:pStyle w:val="19"/>
        <w:spacing w:before="326" w:beforeLines="100" w:line="360" w:lineRule="auto"/>
        <w:rPr>
          <w:rFonts w:hint="eastAsia" w:ascii="黑体" w:hAnsi="宋体"/>
        </w:rPr>
      </w:pPr>
      <w:r>
        <w:rPr>
          <w:rFonts w:hint="eastAsia" w:ascii="黑体" w:hAnsi="宋体"/>
        </w:rPr>
        <w:t>五、课程考核</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846"/>
        <w:gridCol w:w="1997"/>
        <w:gridCol w:w="552"/>
        <w:gridCol w:w="716"/>
        <w:gridCol w:w="716"/>
        <w:gridCol w:w="716"/>
        <w:gridCol w:w="716"/>
        <w:gridCol w:w="716"/>
        <w:gridCol w:w="846"/>
      </w:tblGrid>
      <w:tr w14:paraId="1E0AC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dxa"/>
            <w:vMerge w:val="restart"/>
            <w:tcBorders>
              <w:top w:val="single" w:color="auto" w:sz="12" w:space="0"/>
              <w:left w:val="single" w:color="auto" w:sz="12" w:space="0"/>
            </w:tcBorders>
            <w:vAlign w:val="center"/>
          </w:tcPr>
          <w:p w14:paraId="5B68929F">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846" w:type="dxa"/>
            <w:vMerge w:val="restart"/>
            <w:tcBorders>
              <w:top w:val="single" w:color="auto" w:sz="12" w:space="0"/>
            </w:tcBorders>
            <w:vAlign w:val="center"/>
          </w:tcPr>
          <w:p w14:paraId="6D21E398">
            <w:pPr>
              <w:pStyle w:val="19"/>
              <w:widowControl w:val="0"/>
              <w:spacing w:line="240" w:lineRule="auto"/>
              <w:jc w:val="both"/>
              <w:rPr>
                <w:rFonts w:ascii="黑体" w:hAnsi="宋体"/>
              </w:rPr>
            </w:pPr>
            <w:r>
              <w:rPr>
                <w:rFonts w:hint="eastAsia" w:ascii="黑体" w:hAnsi="黑体"/>
                <w:bCs/>
                <w:sz w:val="21"/>
                <w:szCs w:val="21"/>
              </w:rPr>
              <w:t>占比</w:t>
            </w:r>
          </w:p>
        </w:tc>
        <w:tc>
          <w:tcPr>
            <w:tcW w:w="1997" w:type="dxa"/>
            <w:vMerge w:val="restart"/>
            <w:tcBorders>
              <w:top w:val="single" w:color="auto" w:sz="12" w:space="0"/>
              <w:right w:val="double" w:color="auto" w:sz="4" w:space="0"/>
            </w:tcBorders>
            <w:vAlign w:val="center"/>
          </w:tcPr>
          <w:p w14:paraId="1BAC7BA3">
            <w:pPr>
              <w:pStyle w:val="19"/>
              <w:widowControl w:val="0"/>
              <w:ind w:firstLine="420"/>
              <w:jc w:val="center"/>
              <w:rPr>
                <w:rFonts w:ascii="黑体" w:hAnsi="黑体"/>
                <w:bCs/>
                <w:sz w:val="21"/>
                <w:szCs w:val="21"/>
              </w:rPr>
            </w:pPr>
            <w:r>
              <w:rPr>
                <w:rFonts w:hint="eastAsia" w:ascii="黑体" w:hAnsi="黑体"/>
                <w:bCs/>
                <w:sz w:val="21"/>
                <w:szCs w:val="21"/>
              </w:rPr>
              <w:t>考核方式</w:t>
            </w:r>
          </w:p>
        </w:tc>
        <w:tc>
          <w:tcPr>
            <w:tcW w:w="4132" w:type="dxa"/>
            <w:gridSpan w:val="6"/>
            <w:tcBorders>
              <w:top w:val="single" w:color="auto" w:sz="12" w:space="0"/>
              <w:left w:val="double" w:color="auto" w:sz="4" w:space="0"/>
            </w:tcBorders>
            <w:vAlign w:val="center"/>
          </w:tcPr>
          <w:p w14:paraId="1C8BD019">
            <w:pPr>
              <w:pStyle w:val="19"/>
              <w:widowControl w:val="0"/>
              <w:spacing w:line="240" w:lineRule="auto"/>
              <w:ind w:firstLine="420"/>
              <w:jc w:val="center"/>
              <w:rPr>
                <w:rFonts w:ascii="黑体" w:hAnsi="宋体"/>
              </w:rPr>
            </w:pPr>
            <w:r>
              <w:rPr>
                <w:rFonts w:hint="eastAsia" w:ascii="黑体" w:hAnsi="黑体"/>
                <w:bCs/>
                <w:sz w:val="21"/>
                <w:szCs w:val="21"/>
              </w:rPr>
              <w:t>课程目标</w:t>
            </w:r>
          </w:p>
        </w:tc>
        <w:tc>
          <w:tcPr>
            <w:tcW w:w="846" w:type="dxa"/>
            <w:vMerge w:val="restart"/>
            <w:tcBorders>
              <w:top w:val="single" w:color="auto" w:sz="12" w:space="0"/>
              <w:right w:val="single" w:color="auto" w:sz="12" w:space="0"/>
            </w:tcBorders>
            <w:vAlign w:val="center"/>
          </w:tcPr>
          <w:p w14:paraId="02268729">
            <w:pPr>
              <w:pStyle w:val="19"/>
              <w:widowControl w:val="0"/>
              <w:spacing w:line="240" w:lineRule="auto"/>
              <w:jc w:val="both"/>
              <w:rPr>
                <w:rFonts w:ascii="黑体" w:hAnsi="黑体"/>
                <w:bCs/>
                <w:sz w:val="21"/>
                <w:szCs w:val="21"/>
              </w:rPr>
            </w:pPr>
            <w:r>
              <w:rPr>
                <w:rFonts w:hint="eastAsia" w:ascii="黑体" w:hAnsi="黑体"/>
                <w:bCs/>
                <w:sz w:val="21"/>
                <w:szCs w:val="21"/>
              </w:rPr>
              <w:t>合计</w:t>
            </w:r>
          </w:p>
        </w:tc>
      </w:tr>
      <w:tr w14:paraId="7A26E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dxa"/>
            <w:vMerge w:val="continue"/>
            <w:tcBorders>
              <w:left w:val="single" w:color="auto" w:sz="12" w:space="0"/>
            </w:tcBorders>
          </w:tcPr>
          <w:p w14:paraId="6E44F5AC">
            <w:pPr>
              <w:widowControl w:val="0"/>
              <w:snapToGrid w:val="0"/>
              <w:jc w:val="center"/>
              <w:rPr>
                <w:rFonts w:ascii="黑体" w:hAnsi="黑体" w:eastAsia="黑体"/>
                <w:bCs/>
                <w:sz w:val="21"/>
                <w:szCs w:val="21"/>
              </w:rPr>
            </w:pPr>
          </w:p>
        </w:tc>
        <w:tc>
          <w:tcPr>
            <w:tcW w:w="846" w:type="dxa"/>
            <w:vMerge w:val="continue"/>
          </w:tcPr>
          <w:p w14:paraId="533B99F1">
            <w:pPr>
              <w:pStyle w:val="19"/>
              <w:widowControl w:val="0"/>
              <w:ind w:firstLine="420"/>
              <w:jc w:val="both"/>
              <w:rPr>
                <w:rFonts w:ascii="黑体" w:hAnsi="黑体"/>
                <w:bCs/>
                <w:sz w:val="21"/>
                <w:szCs w:val="21"/>
              </w:rPr>
            </w:pPr>
          </w:p>
        </w:tc>
        <w:tc>
          <w:tcPr>
            <w:tcW w:w="1997" w:type="dxa"/>
            <w:vMerge w:val="continue"/>
            <w:tcBorders>
              <w:right w:val="double" w:color="auto" w:sz="4" w:space="0"/>
            </w:tcBorders>
          </w:tcPr>
          <w:p w14:paraId="523D1C89">
            <w:pPr>
              <w:pStyle w:val="19"/>
              <w:widowControl w:val="0"/>
              <w:ind w:firstLine="420"/>
              <w:jc w:val="both"/>
              <w:rPr>
                <w:rFonts w:ascii="黑体" w:hAnsi="黑体"/>
                <w:bCs/>
                <w:sz w:val="21"/>
                <w:szCs w:val="21"/>
              </w:rPr>
            </w:pPr>
          </w:p>
        </w:tc>
        <w:tc>
          <w:tcPr>
            <w:tcW w:w="552" w:type="dxa"/>
            <w:tcBorders>
              <w:left w:val="double" w:color="auto" w:sz="4" w:space="0"/>
            </w:tcBorders>
            <w:vAlign w:val="center"/>
          </w:tcPr>
          <w:p w14:paraId="5548C3BD">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1</w:t>
            </w:r>
          </w:p>
        </w:tc>
        <w:tc>
          <w:tcPr>
            <w:tcW w:w="716" w:type="dxa"/>
            <w:vAlign w:val="center"/>
          </w:tcPr>
          <w:p w14:paraId="71B111E1">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2</w:t>
            </w:r>
          </w:p>
        </w:tc>
        <w:tc>
          <w:tcPr>
            <w:tcW w:w="716" w:type="dxa"/>
            <w:vAlign w:val="center"/>
          </w:tcPr>
          <w:p w14:paraId="1CFC4EB9">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3</w:t>
            </w:r>
          </w:p>
        </w:tc>
        <w:tc>
          <w:tcPr>
            <w:tcW w:w="716" w:type="dxa"/>
            <w:vAlign w:val="center"/>
          </w:tcPr>
          <w:p w14:paraId="3823DFA2">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4</w:t>
            </w:r>
          </w:p>
        </w:tc>
        <w:tc>
          <w:tcPr>
            <w:tcW w:w="716" w:type="dxa"/>
            <w:vAlign w:val="center"/>
          </w:tcPr>
          <w:p w14:paraId="72ABCDC6">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5</w:t>
            </w:r>
          </w:p>
        </w:tc>
        <w:tc>
          <w:tcPr>
            <w:tcW w:w="716" w:type="dxa"/>
            <w:vAlign w:val="center"/>
          </w:tcPr>
          <w:p w14:paraId="110767A9">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6</w:t>
            </w:r>
          </w:p>
        </w:tc>
        <w:tc>
          <w:tcPr>
            <w:tcW w:w="846" w:type="dxa"/>
            <w:vMerge w:val="continue"/>
            <w:tcBorders>
              <w:right w:val="single" w:color="auto" w:sz="12" w:space="0"/>
            </w:tcBorders>
          </w:tcPr>
          <w:p w14:paraId="04438459">
            <w:pPr>
              <w:pStyle w:val="19"/>
              <w:widowControl w:val="0"/>
              <w:spacing w:line="240" w:lineRule="auto"/>
              <w:ind w:firstLine="420"/>
              <w:jc w:val="center"/>
              <w:rPr>
                <w:rFonts w:ascii="黑体" w:hAnsi="黑体"/>
                <w:bCs/>
                <w:sz w:val="21"/>
                <w:szCs w:val="21"/>
              </w:rPr>
            </w:pPr>
          </w:p>
        </w:tc>
      </w:tr>
      <w:tr w14:paraId="2336B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dxa"/>
            <w:tcBorders>
              <w:left w:val="single" w:color="auto" w:sz="12" w:space="0"/>
            </w:tcBorders>
            <w:vAlign w:val="center"/>
          </w:tcPr>
          <w:p w14:paraId="2DD156FD">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846" w:type="dxa"/>
            <w:vAlign w:val="center"/>
          </w:tcPr>
          <w:p w14:paraId="2B436806">
            <w:pPr>
              <w:pStyle w:val="17"/>
              <w:widowControl w:val="0"/>
              <w:rPr>
                <w:rFonts w:ascii="宋体" w:hAnsi="宋体"/>
              </w:rPr>
            </w:pPr>
            <w:r>
              <w:rPr>
                <w:rFonts w:hint="eastAsia" w:ascii="宋体" w:hAnsi="宋体"/>
              </w:rPr>
              <w:t>4</w:t>
            </w:r>
            <w:r>
              <w:rPr>
                <w:rFonts w:ascii="宋体" w:hAnsi="宋体"/>
              </w:rPr>
              <w:t>0%</w:t>
            </w:r>
          </w:p>
        </w:tc>
        <w:tc>
          <w:tcPr>
            <w:tcW w:w="1997" w:type="dxa"/>
            <w:tcBorders>
              <w:right w:val="double" w:color="auto" w:sz="4" w:space="0"/>
            </w:tcBorders>
            <w:vAlign w:val="center"/>
          </w:tcPr>
          <w:p w14:paraId="553AE1DB">
            <w:pPr>
              <w:pStyle w:val="17"/>
              <w:widowControl w:val="0"/>
              <w:rPr>
                <w:rFonts w:hint="eastAsia" w:ascii="宋体" w:hAnsi="宋体" w:eastAsia="宋体"/>
                <w:lang w:eastAsia="zh-CN"/>
              </w:rPr>
            </w:pPr>
            <w:r>
              <w:rPr>
                <w:rFonts w:hint="eastAsia" w:ascii="宋体" w:hAnsi="宋体" w:cs="Arial"/>
                <w:lang w:eastAsia="zh-CN"/>
              </w:rPr>
              <w:t>高尔夫</w:t>
            </w:r>
            <w:r>
              <w:rPr>
                <w:rFonts w:hint="eastAsia" w:ascii="宋体" w:hAnsi="宋体" w:cs="Arial"/>
              </w:rPr>
              <w:t>专项</w:t>
            </w:r>
            <w:r>
              <w:rPr>
                <w:rFonts w:hint="eastAsia" w:ascii="宋体" w:hAnsi="宋体" w:cs="Arial"/>
                <w:lang w:eastAsia="zh-CN"/>
              </w:rPr>
              <w:t>评价</w:t>
            </w:r>
          </w:p>
        </w:tc>
        <w:tc>
          <w:tcPr>
            <w:tcW w:w="552" w:type="dxa"/>
            <w:tcBorders>
              <w:left w:val="double" w:color="auto" w:sz="4" w:space="0"/>
            </w:tcBorders>
            <w:vAlign w:val="center"/>
          </w:tcPr>
          <w:p w14:paraId="17D76989">
            <w:pPr>
              <w:pStyle w:val="17"/>
              <w:widowControl w:val="0"/>
              <w:rPr>
                <w:rFonts w:ascii="宋体" w:hAnsi="宋体"/>
              </w:rPr>
            </w:pPr>
            <w:r>
              <w:rPr>
                <w:rFonts w:ascii="宋体" w:hAnsi="宋体"/>
              </w:rPr>
              <w:t>20</w:t>
            </w:r>
          </w:p>
        </w:tc>
        <w:tc>
          <w:tcPr>
            <w:tcW w:w="716" w:type="dxa"/>
            <w:vAlign w:val="center"/>
          </w:tcPr>
          <w:p w14:paraId="22D46E6E">
            <w:pPr>
              <w:pStyle w:val="17"/>
              <w:widowControl w:val="0"/>
              <w:rPr>
                <w:rFonts w:ascii="宋体" w:hAnsi="宋体"/>
              </w:rPr>
            </w:pPr>
            <w:r>
              <w:rPr>
                <w:rFonts w:ascii="宋体" w:hAnsi="宋体"/>
              </w:rPr>
              <w:t>10</w:t>
            </w:r>
          </w:p>
        </w:tc>
        <w:tc>
          <w:tcPr>
            <w:tcW w:w="716" w:type="dxa"/>
            <w:vAlign w:val="center"/>
          </w:tcPr>
          <w:p w14:paraId="4C03E19D">
            <w:pPr>
              <w:pStyle w:val="17"/>
              <w:widowControl w:val="0"/>
              <w:rPr>
                <w:rFonts w:ascii="宋体" w:hAnsi="宋体"/>
              </w:rPr>
            </w:pPr>
            <w:r>
              <w:rPr>
                <w:rFonts w:hint="eastAsia" w:ascii="宋体" w:hAnsi="宋体"/>
              </w:rPr>
              <w:t>4</w:t>
            </w:r>
            <w:r>
              <w:rPr>
                <w:rFonts w:ascii="宋体" w:hAnsi="宋体"/>
              </w:rPr>
              <w:t>0</w:t>
            </w:r>
          </w:p>
        </w:tc>
        <w:tc>
          <w:tcPr>
            <w:tcW w:w="716" w:type="dxa"/>
            <w:vAlign w:val="center"/>
          </w:tcPr>
          <w:p w14:paraId="7761CDA4">
            <w:pPr>
              <w:pStyle w:val="17"/>
              <w:widowControl w:val="0"/>
              <w:rPr>
                <w:rFonts w:ascii="宋体" w:hAnsi="宋体"/>
              </w:rPr>
            </w:pPr>
            <w:r>
              <w:rPr>
                <w:rFonts w:hint="eastAsia" w:ascii="宋体" w:hAnsi="宋体"/>
              </w:rPr>
              <w:t>1</w:t>
            </w:r>
            <w:r>
              <w:rPr>
                <w:rFonts w:ascii="宋体" w:hAnsi="宋体"/>
              </w:rPr>
              <w:t>0</w:t>
            </w:r>
          </w:p>
        </w:tc>
        <w:tc>
          <w:tcPr>
            <w:tcW w:w="716" w:type="dxa"/>
            <w:vAlign w:val="center"/>
          </w:tcPr>
          <w:p w14:paraId="4BDDB86A">
            <w:pPr>
              <w:pStyle w:val="17"/>
              <w:widowControl w:val="0"/>
              <w:rPr>
                <w:rFonts w:ascii="宋体" w:hAnsi="宋体"/>
              </w:rPr>
            </w:pPr>
            <w:r>
              <w:rPr>
                <w:rFonts w:hint="eastAsia" w:ascii="宋体" w:hAnsi="宋体"/>
              </w:rPr>
              <w:t>1</w:t>
            </w:r>
            <w:r>
              <w:rPr>
                <w:rFonts w:ascii="宋体" w:hAnsi="宋体"/>
              </w:rPr>
              <w:t>0</w:t>
            </w:r>
          </w:p>
        </w:tc>
        <w:tc>
          <w:tcPr>
            <w:tcW w:w="716" w:type="dxa"/>
            <w:vAlign w:val="center"/>
          </w:tcPr>
          <w:p w14:paraId="1E899647">
            <w:pPr>
              <w:pStyle w:val="17"/>
              <w:widowControl w:val="0"/>
              <w:rPr>
                <w:rFonts w:ascii="宋体" w:hAnsi="宋体"/>
              </w:rPr>
            </w:pPr>
            <w:r>
              <w:rPr>
                <w:rFonts w:hint="eastAsia" w:ascii="宋体" w:hAnsi="宋体"/>
              </w:rPr>
              <w:t>1</w:t>
            </w:r>
            <w:r>
              <w:rPr>
                <w:rFonts w:ascii="宋体" w:hAnsi="宋体"/>
              </w:rPr>
              <w:t>0</w:t>
            </w:r>
          </w:p>
        </w:tc>
        <w:tc>
          <w:tcPr>
            <w:tcW w:w="846" w:type="dxa"/>
            <w:tcBorders>
              <w:right w:val="single" w:color="auto" w:sz="12" w:space="0"/>
            </w:tcBorders>
            <w:vAlign w:val="center"/>
          </w:tcPr>
          <w:p w14:paraId="545800C1">
            <w:pPr>
              <w:pStyle w:val="17"/>
              <w:widowControl w:val="0"/>
              <w:rPr>
                <w:rFonts w:ascii="宋体" w:hAnsi="宋体"/>
              </w:rPr>
            </w:pPr>
            <w:r>
              <w:rPr>
                <w:rFonts w:hint="eastAsia" w:ascii="宋体" w:hAnsi="宋体"/>
              </w:rPr>
              <w:t>1</w:t>
            </w:r>
            <w:r>
              <w:rPr>
                <w:rFonts w:ascii="宋体" w:hAnsi="宋体"/>
              </w:rPr>
              <w:t>00</w:t>
            </w:r>
          </w:p>
        </w:tc>
      </w:tr>
      <w:tr w14:paraId="60F6E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dxa"/>
            <w:tcBorders>
              <w:left w:val="single" w:color="auto" w:sz="12" w:space="0"/>
            </w:tcBorders>
            <w:vAlign w:val="center"/>
          </w:tcPr>
          <w:p w14:paraId="4008ED31">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846" w:type="dxa"/>
            <w:vAlign w:val="center"/>
          </w:tcPr>
          <w:p w14:paraId="4BAB0336">
            <w:pPr>
              <w:pStyle w:val="17"/>
              <w:widowControl w:val="0"/>
              <w:rPr>
                <w:rFonts w:ascii="宋体" w:hAnsi="宋体"/>
              </w:rPr>
            </w:pPr>
            <w:r>
              <w:rPr>
                <w:rFonts w:hint="eastAsia" w:ascii="宋体" w:hAnsi="宋体"/>
              </w:rPr>
              <w:t>2</w:t>
            </w:r>
            <w:r>
              <w:rPr>
                <w:rFonts w:ascii="宋体" w:hAnsi="宋体"/>
              </w:rPr>
              <w:t>0%</w:t>
            </w:r>
          </w:p>
        </w:tc>
        <w:tc>
          <w:tcPr>
            <w:tcW w:w="1997" w:type="dxa"/>
            <w:tcBorders>
              <w:right w:val="double" w:color="auto" w:sz="4" w:space="0"/>
            </w:tcBorders>
            <w:vAlign w:val="center"/>
          </w:tcPr>
          <w:p w14:paraId="1CCF7D55">
            <w:pPr>
              <w:pStyle w:val="17"/>
              <w:widowControl w:val="0"/>
              <w:rPr>
                <w:rFonts w:ascii="宋体" w:hAnsi="宋体"/>
              </w:rPr>
            </w:pPr>
            <w:r>
              <w:rPr>
                <w:rFonts w:ascii="宋体" w:hAnsi="宋体" w:cs="Arial"/>
              </w:rPr>
              <w:t>考勤、检查着装、课堂练习评价</w:t>
            </w:r>
          </w:p>
        </w:tc>
        <w:tc>
          <w:tcPr>
            <w:tcW w:w="552" w:type="dxa"/>
            <w:tcBorders>
              <w:left w:val="double" w:color="auto" w:sz="4" w:space="0"/>
            </w:tcBorders>
            <w:vAlign w:val="center"/>
          </w:tcPr>
          <w:p w14:paraId="123E9CCC">
            <w:pPr>
              <w:pStyle w:val="17"/>
              <w:widowControl w:val="0"/>
              <w:rPr>
                <w:rFonts w:hint="eastAsia" w:ascii="宋体" w:hAnsi="宋体"/>
              </w:rPr>
            </w:pPr>
            <w:r>
              <w:rPr>
                <w:rFonts w:hint="eastAsia" w:ascii="宋体" w:hAnsi="宋体"/>
                <w:lang w:val="en-US" w:eastAsia="zh-CN"/>
              </w:rPr>
              <w:t>3</w:t>
            </w:r>
            <w:r>
              <w:rPr>
                <w:rFonts w:hint="eastAsia" w:ascii="宋体" w:hAnsi="宋体"/>
              </w:rPr>
              <w:t>0</w:t>
            </w:r>
          </w:p>
        </w:tc>
        <w:tc>
          <w:tcPr>
            <w:tcW w:w="716" w:type="dxa"/>
            <w:vAlign w:val="center"/>
          </w:tcPr>
          <w:p w14:paraId="7A877269">
            <w:pPr>
              <w:pStyle w:val="17"/>
              <w:widowControl w:val="0"/>
              <w:rPr>
                <w:rFonts w:hint="eastAsia" w:ascii="宋体" w:hAnsi="宋体"/>
              </w:rPr>
            </w:pPr>
            <w:r>
              <w:rPr>
                <w:rFonts w:hint="eastAsia" w:ascii="宋体" w:hAnsi="宋体"/>
              </w:rPr>
              <w:t>0</w:t>
            </w:r>
          </w:p>
        </w:tc>
        <w:tc>
          <w:tcPr>
            <w:tcW w:w="716" w:type="dxa"/>
            <w:vAlign w:val="center"/>
          </w:tcPr>
          <w:p w14:paraId="627DC01F">
            <w:pPr>
              <w:pStyle w:val="17"/>
              <w:widowControl w:val="0"/>
              <w:rPr>
                <w:rFonts w:ascii="宋体" w:hAnsi="宋体"/>
              </w:rPr>
            </w:pPr>
            <w:r>
              <w:rPr>
                <w:rFonts w:hint="eastAsia" w:ascii="宋体" w:hAnsi="宋体"/>
              </w:rPr>
              <w:t>50</w:t>
            </w:r>
          </w:p>
        </w:tc>
        <w:tc>
          <w:tcPr>
            <w:tcW w:w="716" w:type="dxa"/>
            <w:vAlign w:val="center"/>
          </w:tcPr>
          <w:p w14:paraId="70B7BAE9">
            <w:pPr>
              <w:pStyle w:val="17"/>
              <w:widowControl w:val="0"/>
              <w:rPr>
                <w:rFonts w:hint="eastAsia" w:ascii="宋体" w:hAnsi="宋体"/>
              </w:rPr>
            </w:pPr>
            <w:r>
              <w:rPr>
                <w:rFonts w:hint="eastAsia" w:ascii="宋体" w:hAnsi="宋体"/>
              </w:rPr>
              <w:t>0</w:t>
            </w:r>
          </w:p>
        </w:tc>
        <w:tc>
          <w:tcPr>
            <w:tcW w:w="716" w:type="dxa"/>
            <w:vAlign w:val="center"/>
          </w:tcPr>
          <w:p w14:paraId="3669EC2F">
            <w:pPr>
              <w:pStyle w:val="17"/>
              <w:widowControl w:val="0"/>
              <w:rPr>
                <w:rFonts w:hint="eastAsia" w:ascii="宋体" w:hAnsi="宋体"/>
              </w:rPr>
            </w:pPr>
            <w:r>
              <w:rPr>
                <w:rFonts w:hint="eastAsia" w:ascii="宋体" w:hAnsi="宋体"/>
              </w:rPr>
              <w:t>0</w:t>
            </w:r>
          </w:p>
        </w:tc>
        <w:tc>
          <w:tcPr>
            <w:tcW w:w="716" w:type="dxa"/>
            <w:vAlign w:val="center"/>
          </w:tcPr>
          <w:p w14:paraId="7EE61692">
            <w:pPr>
              <w:pStyle w:val="17"/>
              <w:widowControl w:val="0"/>
              <w:rPr>
                <w:rFonts w:ascii="宋体" w:hAnsi="宋体"/>
              </w:rPr>
            </w:pPr>
            <w:r>
              <w:rPr>
                <w:rFonts w:hint="eastAsia" w:ascii="宋体" w:hAnsi="宋体"/>
                <w:lang w:val="en-US" w:eastAsia="zh-CN"/>
              </w:rPr>
              <w:t>2</w:t>
            </w:r>
            <w:r>
              <w:rPr>
                <w:rFonts w:hint="eastAsia" w:ascii="宋体" w:hAnsi="宋体"/>
              </w:rPr>
              <w:t>0</w:t>
            </w:r>
          </w:p>
        </w:tc>
        <w:tc>
          <w:tcPr>
            <w:tcW w:w="846" w:type="dxa"/>
            <w:tcBorders>
              <w:right w:val="single" w:color="auto" w:sz="12" w:space="0"/>
            </w:tcBorders>
            <w:vAlign w:val="center"/>
          </w:tcPr>
          <w:p w14:paraId="340ED22A">
            <w:pPr>
              <w:pStyle w:val="17"/>
              <w:widowControl w:val="0"/>
              <w:rPr>
                <w:rFonts w:ascii="宋体" w:hAnsi="宋体"/>
              </w:rPr>
            </w:pPr>
            <w:r>
              <w:rPr>
                <w:rFonts w:hint="eastAsia" w:ascii="宋体" w:hAnsi="宋体"/>
              </w:rPr>
              <w:t>1</w:t>
            </w:r>
            <w:r>
              <w:rPr>
                <w:rFonts w:ascii="宋体" w:hAnsi="宋体"/>
              </w:rPr>
              <w:t>00</w:t>
            </w:r>
          </w:p>
        </w:tc>
      </w:tr>
      <w:tr w14:paraId="7F804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dxa"/>
            <w:tcBorders>
              <w:left w:val="single" w:color="auto" w:sz="12" w:space="0"/>
            </w:tcBorders>
            <w:vAlign w:val="center"/>
          </w:tcPr>
          <w:p w14:paraId="28227A49">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846" w:type="dxa"/>
            <w:vAlign w:val="center"/>
          </w:tcPr>
          <w:p w14:paraId="4FF886D5">
            <w:pPr>
              <w:pStyle w:val="17"/>
              <w:widowControl w:val="0"/>
              <w:rPr>
                <w:rFonts w:ascii="宋体" w:hAnsi="宋体"/>
              </w:rPr>
            </w:pPr>
            <w:r>
              <w:rPr>
                <w:rFonts w:hint="eastAsia" w:ascii="宋体" w:hAnsi="宋体"/>
              </w:rPr>
              <w:t>2</w:t>
            </w:r>
            <w:r>
              <w:rPr>
                <w:rFonts w:ascii="宋体" w:hAnsi="宋体"/>
              </w:rPr>
              <w:t>0%</w:t>
            </w:r>
          </w:p>
        </w:tc>
        <w:tc>
          <w:tcPr>
            <w:tcW w:w="1997" w:type="dxa"/>
            <w:tcBorders>
              <w:right w:val="double" w:color="auto" w:sz="4" w:space="0"/>
            </w:tcBorders>
            <w:vAlign w:val="center"/>
          </w:tcPr>
          <w:p w14:paraId="2A29B998">
            <w:pPr>
              <w:pStyle w:val="17"/>
              <w:widowControl w:val="0"/>
              <w:rPr>
                <w:rFonts w:hint="eastAsia" w:ascii="宋体" w:hAnsi="宋体"/>
              </w:rPr>
            </w:pPr>
            <w:r>
              <w:rPr>
                <w:rFonts w:hint="eastAsia" w:ascii="宋体" w:hAnsi="宋体"/>
              </w:rPr>
              <w:t>《国家学生体质健康标准》测试评价</w:t>
            </w:r>
          </w:p>
        </w:tc>
        <w:tc>
          <w:tcPr>
            <w:tcW w:w="552" w:type="dxa"/>
            <w:tcBorders>
              <w:left w:val="double" w:color="auto" w:sz="4" w:space="0"/>
            </w:tcBorders>
            <w:vAlign w:val="center"/>
          </w:tcPr>
          <w:p w14:paraId="51ED32C4">
            <w:pPr>
              <w:pStyle w:val="17"/>
              <w:widowControl w:val="0"/>
              <w:rPr>
                <w:rFonts w:ascii="宋体" w:hAnsi="宋体"/>
              </w:rPr>
            </w:pPr>
            <w:r>
              <w:rPr>
                <w:rFonts w:hint="eastAsia" w:ascii="宋体" w:hAnsi="宋体"/>
              </w:rPr>
              <w:t>20</w:t>
            </w:r>
          </w:p>
        </w:tc>
        <w:tc>
          <w:tcPr>
            <w:tcW w:w="716" w:type="dxa"/>
            <w:vAlign w:val="center"/>
          </w:tcPr>
          <w:p w14:paraId="3752CB85">
            <w:pPr>
              <w:pStyle w:val="17"/>
              <w:widowControl w:val="0"/>
              <w:rPr>
                <w:rFonts w:ascii="宋体" w:hAnsi="宋体"/>
              </w:rPr>
            </w:pPr>
            <w:r>
              <w:rPr>
                <w:rFonts w:hint="eastAsia" w:ascii="宋体" w:hAnsi="宋体"/>
              </w:rPr>
              <w:t>20</w:t>
            </w:r>
          </w:p>
        </w:tc>
        <w:tc>
          <w:tcPr>
            <w:tcW w:w="716" w:type="dxa"/>
            <w:vAlign w:val="center"/>
          </w:tcPr>
          <w:p w14:paraId="4EA5D560">
            <w:pPr>
              <w:pStyle w:val="17"/>
              <w:widowControl w:val="0"/>
              <w:rPr>
                <w:rFonts w:hint="eastAsia" w:ascii="宋体" w:hAnsi="宋体"/>
              </w:rPr>
            </w:pPr>
            <w:r>
              <w:rPr>
                <w:rFonts w:hint="eastAsia" w:ascii="宋体" w:hAnsi="宋体"/>
              </w:rPr>
              <w:t>0</w:t>
            </w:r>
          </w:p>
        </w:tc>
        <w:tc>
          <w:tcPr>
            <w:tcW w:w="716" w:type="dxa"/>
            <w:vAlign w:val="center"/>
          </w:tcPr>
          <w:p w14:paraId="50CB5638">
            <w:pPr>
              <w:pStyle w:val="17"/>
              <w:widowControl w:val="0"/>
              <w:rPr>
                <w:rFonts w:ascii="宋体" w:hAnsi="宋体"/>
              </w:rPr>
            </w:pPr>
            <w:r>
              <w:rPr>
                <w:rFonts w:hint="eastAsia" w:ascii="宋体" w:hAnsi="宋体"/>
              </w:rPr>
              <w:t>20</w:t>
            </w:r>
          </w:p>
        </w:tc>
        <w:tc>
          <w:tcPr>
            <w:tcW w:w="716" w:type="dxa"/>
            <w:vAlign w:val="center"/>
          </w:tcPr>
          <w:p w14:paraId="5418D65E">
            <w:pPr>
              <w:pStyle w:val="17"/>
              <w:widowControl w:val="0"/>
              <w:rPr>
                <w:rFonts w:ascii="宋体" w:hAnsi="宋体"/>
              </w:rPr>
            </w:pPr>
            <w:r>
              <w:rPr>
                <w:rFonts w:hint="eastAsia" w:ascii="宋体" w:hAnsi="宋体"/>
              </w:rPr>
              <w:t>20</w:t>
            </w:r>
          </w:p>
        </w:tc>
        <w:tc>
          <w:tcPr>
            <w:tcW w:w="716" w:type="dxa"/>
            <w:vAlign w:val="center"/>
          </w:tcPr>
          <w:p w14:paraId="4789FD25">
            <w:pPr>
              <w:pStyle w:val="17"/>
              <w:widowControl w:val="0"/>
              <w:rPr>
                <w:rFonts w:ascii="宋体" w:hAnsi="宋体"/>
              </w:rPr>
            </w:pPr>
            <w:r>
              <w:rPr>
                <w:rFonts w:ascii="宋体" w:hAnsi="宋体"/>
              </w:rPr>
              <w:t>20</w:t>
            </w:r>
          </w:p>
        </w:tc>
        <w:tc>
          <w:tcPr>
            <w:tcW w:w="846" w:type="dxa"/>
            <w:tcBorders>
              <w:right w:val="single" w:color="auto" w:sz="12" w:space="0"/>
            </w:tcBorders>
            <w:vAlign w:val="center"/>
          </w:tcPr>
          <w:p w14:paraId="4920D8B7">
            <w:pPr>
              <w:pStyle w:val="17"/>
              <w:widowControl w:val="0"/>
              <w:rPr>
                <w:rFonts w:ascii="宋体" w:hAnsi="宋体"/>
              </w:rPr>
            </w:pPr>
            <w:r>
              <w:rPr>
                <w:rFonts w:hint="eastAsia" w:ascii="宋体" w:hAnsi="宋体"/>
              </w:rPr>
              <w:t>1</w:t>
            </w:r>
            <w:r>
              <w:rPr>
                <w:rFonts w:ascii="宋体" w:hAnsi="宋体"/>
              </w:rPr>
              <w:t>00</w:t>
            </w:r>
          </w:p>
        </w:tc>
      </w:tr>
      <w:tr w14:paraId="1325B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dxa"/>
            <w:tcBorders>
              <w:left w:val="single" w:color="auto" w:sz="12" w:space="0"/>
            </w:tcBorders>
            <w:vAlign w:val="center"/>
          </w:tcPr>
          <w:p w14:paraId="36D461B3">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846" w:type="dxa"/>
            <w:vAlign w:val="center"/>
          </w:tcPr>
          <w:p w14:paraId="07BCDD55">
            <w:pPr>
              <w:pStyle w:val="17"/>
              <w:widowControl w:val="0"/>
              <w:rPr>
                <w:rFonts w:ascii="宋体" w:hAnsi="宋体"/>
              </w:rPr>
            </w:pPr>
            <w:r>
              <w:rPr>
                <w:rFonts w:hint="eastAsia" w:ascii="宋体" w:hAnsi="宋体"/>
              </w:rPr>
              <w:t>2</w:t>
            </w:r>
            <w:r>
              <w:rPr>
                <w:rFonts w:ascii="宋体" w:hAnsi="宋体"/>
              </w:rPr>
              <w:t>0%</w:t>
            </w:r>
          </w:p>
        </w:tc>
        <w:tc>
          <w:tcPr>
            <w:tcW w:w="1997" w:type="dxa"/>
            <w:tcBorders>
              <w:right w:val="double" w:color="auto" w:sz="4" w:space="0"/>
            </w:tcBorders>
            <w:vAlign w:val="center"/>
          </w:tcPr>
          <w:p w14:paraId="62A5CF48">
            <w:pPr>
              <w:pStyle w:val="17"/>
              <w:widowControl w:val="0"/>
              <w:rPr>
                <w:rFonts w:ascii="宋体" w:hAnsi="宋体"/>
              </w:rPr>
            </w:pPr>
            <w:r>
              <w:rPr>
                <w:rFonts w:ascii="宋体" w:hAnsi="宋体" w:cs="Arial"/>
              </w:rPr>
              <w:t>“运动世界校园”APP完成评价</w:t>
            </w:r>
          </w:p>
        </w:tc>
        <w:tc>
          <w:tcPr>
            <w:tcW w:w="552" w:type="dxa"/>
            <w:tcBorders>
              <w:left w:val="double" w:color="auto" w:sz="4" w:space="0"/>
            </w:tcBorders>
            <w:vAlign w:val="center"/>
          </w:tcPr>
          <w:p w14:paraId="0B98E1E6">
            <w:pPr>
              <w:pStyle w:val="17"/>
              <w:widowControl w:val="0"/>
              <w:rPr>
                <w:rFonts w:hint="eastAsia" w:ascii="宋体" w:hAnsi="宋体"/>
              </w:rPr>
            </w:pPr>
            <w:r>
              <w:rPr>
                <w:rFonts w:hint="eastAsia" w:ascii="宋体" w:hAnsi="宋体"/>
              </w:rPr>
              <w:t>20</w:t>
            </w:r>
          </w:p>
        </w:tc>
        <w:tc>
          <w:tcPr>
            <w:tcW w:w="716" w:type="dxa"/>
            <w:vAlign w:val="center"/>
          </w:tcPr>
          <w:p w14:paraId="25BB38AB">
            <w:pPr>
              <w:pStyle w:val="17"/>
              <w:widowControl w:val="0"/>
              <w:rPr>
                <w:rFonts w:ascii="宋体" w:hAnsi="宋体"/>
              </w:rPr>
            </w:pPr>
            <w:r>
              <w:rPr>
                <w:rFonts w:hint="eastAsia" w:ascii="宋体" w:hAnsi="宋体"/>
              </w:rPr>
              <w:t>2</w:t>
            </w:r>
            <w:r>
              <w:rPr>
                <w:rFonts w:hint="eastAsia" w:ascii="宋体" w:hAnsi="宋体"/>
                <w:lang w:val="en-US" w:eastAsia="zh-CN"/>
              </w:rPr>
              <w:t>5</w:t>
            </w:r>
          </w:p>
        </w:tc>
        <w:tc>
          <w:tcPr>
            <w:tcW w:w="716" w:type="dxa"/>
            <w:vAlign w:val="center"/>
          </w:tcPr>
          <w:p w14:paraId="14E6EBCA">
            <w:pPr>
              <w:pStyle w:val="17"/>
              <w:widowControl w:val="0"/>
              <w:rPr>
                <w:rFonts w:hint="eastAsia" w:ascii="宋体" w:hAnsi="宋体"/>
              </w:rPr>
            </w:pPr>
            <w:r>
              <w:rPr>
                <w:rFonts w:hint="eastAsia" w:ascii="宋体" w:hAnsi="宋体"/>
              </w:rPr>
              <w:t>0</w:t>
            </w:r>
          </w:p>
        </w:tc>
        <w:tc>
          <w:tcPr>
            <w:tcW w:w="716" w:type="dxa"/>
            <w:vAlign w:val="center"/>
          </w:tcPr>
          <w:p w14:paraId="04688C62">
            <w:pPr>
              <w:pStyle w:val="17"/>
              <w:widowControl w:val="0"/>
              <w:rPr>
                <w:rFonts w:ascii="宋体" w:hAnsi="宋体"/>
              </w:rPr>
            </w:pPr>
            <w:r>
              <w:rPr>
                <w:rFonts w:hint="eastAsia" w:ascii="宋体" w:hAnsi="宋体" w:eastAsiaTheme="minorEastAsia"/>
                <w:lang w:val="en-US" w:eastAsia="zh-CN"/>
              </w:rPr>
              <w:t>25</w:t>
            </w:r>
          </w:p>
        </w:tc>
        <w:tc>
          <w:tcPr>
            <w:tcW w:w="716" w:type="dxa"/>
            <w:vAlign w:val="center"/>
          </w:tcPr>
          <w:p w14:paraId="607381D5">
            <w:pPr>
              <w:pStyle w:val="17"/>
              <w:widowControl w:val="0"/>
              <w:rPr>
                <w:rFonts w:ascii="宋体" w:hAnsi="宋体"/>
              </w:rPr>
            </w:pPr>
            <w:r>
              <w:rPr>
                <w:rFonts w:hint="eastAsia" w:ascii="宋体" w:hAnsi="宋体"/>
              </w:rPr>
              <w:t>20</w:t>
            </w:r>
          </w:p>
        </w:tc>
        <w:tc>
          <w:tcPr>
            <w:tcW w:w="716" w:type="dxa"/>
            <w:vAlign w:val="center"/>
          </w:tcPr>
          <w:p w14:paraId="3F5D57D4">
            <w:pPr>
              <w:pStyle w:val="17"/>
              <w:widowControl w:val="0"/>
              <w:rPr>
                <w:rFonts w:ascii="宋体" w:hAnsi="宋体"/>
              </w:rPr>
            </w:pPr>
            <w:r>
              <w:rPr>
                <w:rFonts w:ascii="宋体" w:hAnsi="宋体"/>
              </w:rPr>
              <w:t>10</w:t>
            </w:r>
          </w:p>
        </w:tc>
        <w:tc>
          <w:tcPr>
            <w:tcW w:w="846" w:type="dxa"/>
            <w:tcBorders>
              <w:right w:val="single" w:color="auto" w:sz="12" w:space="0"/>
            </w:tcBorders>
            <w:vAlign w:val="center"/>
          </w:tcPr>
          <w:p w14:paraId="1AC26B8E">
            <w:pPr>
              <w:pStyle w:val="17"/>
              <w:widowControl w:val="0"/>
              <w:rPr>
                <w:rFonts w:ascii="宋体" w:hAnsi="宋体"/>
              </w:rPr>
            </w:pPr>
            <w:r>
              <w:rPr>
                <w:rFonts w:hint="eastAsia" w:ascii="宋体" w:hAnsi="宋体"/>
              </w:rPr>
              <w:t>1</w:t>
            </w:r>
            <w:r>
              <w:rPr>
                <w:rFonts w:ascii="宋体" w:hAnsi="宋体"/>
              </w:rPr>
              <w:t>00</w:t>
            </w:r>
          </w:p>
        </w:tc>
      </w:tr>
    </w:tbl>
    <w:p w14:paraId="12F9153D">
      <w:pPr>
        <w:rPr>
          <w:rFonts w:hint="eastAsia"/>
        </w:rPr>
      </w:pPr>
      <w:r>
        <w:rPr>
          <w:rFonts w:hint="eastAsia"/>
        </w:rPr>
        <w:br w:type="page"/>
      </w:r>
    </w:p>
    <w:p w14:paraId="49FE875D">
      <w:pPr>
        <w:jc w:val="center"/>
        <w:rPr>
          <w:rFonts w:ascii="黑体" w:hAnsi="黑体" w:eastAsia="黑体"/>
          <w:bCs/>
          <w:sz w:val="32"/>
          <w:szCs w:val="32"/>
        </w:rPr>
      </w:pPr>
      <w:r>
        <w:rPr>
          <w:rFonts w:hint="eastAsia" w:ascii="黑体" w:hAnsi="黑体" w:eastAsia="黑体"/>
          <w:bCs/>
          <w:sz w:val="32"/>
          <w:szCs w:val="32"/>
        </w:rPr>
        <w:t>《 功夫扇1》课程教学大纲</w:t>
      </w:r>
    </w:p>
    <w:p w14:paraId="41F99FDC">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40530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10C634F1">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2125F632">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（中文）功夫扇1</w:t>
            </w:r>
          </w:p>
        </w:tc>
      </w:tr>
      <w:tr w14:paraId="0665D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1011115A">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3B24AD21">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hint="eastAsia" w:ascii="Times New Roman" w:hAnsi="Times New Roman" w:cs="Times New Roman" w:eastAsiaTheme="minorEastAsia"/>
                <w:color w:val="000000" w:themeColor="text1"/>
                <w:sz w:val="21"/>
                <w:szCs w:val="21"/>
                <w14:textFill>
                  <w14:solidFill>
                    <w14:schemeClr w14:val="tx1"/>
                  </w14:solidFill>
                </w14:textFill>
              </w:rPr>
              <w:t>Kung Fu Fan 1</w:t>
            </w:r>
          </w:p>
        </w:tc>
      </w:tr>
      <w:tr w14:paraId="4285B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D2215C6">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753C37E2">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w:t>
            </w:r>
            <w:r>
              <w:rPr>
                <w:rFonts w:hint="eastAsia" w:asciiTheme="minorEastAsia" w:hAnsiTheme="minorEastAsia" w:eastAsiaTheme="minorEastAsia"/>
                <w:color w:val="000000" w:themeColor="text1"/>
                <w:sz w:val="21"/>
                <w:szCs w:val="21"/>
                <w14:textFill>
                  <w14:solidFill>
                    <w14:schemeClr w14:val="tx1"/>
                  </w14:solidFill>
                </w14:textFill>
              </w:rPr>
              <w:t>105</w:t>
            </w:r>
          </w:p>
        </w:tc>
        <w:tc>
          <w:tcPr>
            <w:tcW w:w="2126" w:type="dxa"/>
            <w:gridSpan w:val="2"/>
            <w:vAlign w:val="center"/>
          </w:tcPr>
          <w:p w14:paraId="58538265">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6D043254">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5FE4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A9ED82F">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05E08AFF">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0C53A55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36E7B9BA">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10ECC2A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38DEBC84">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33B6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6447D8B">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67B11BFE">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6F94F22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7A758DCF">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全校本科</w:t>
            </w:r>
            <w:r>
              <w:rPr>
                <w:rFonts w:asciiTheme="minorEastAsia" w:hAnsiTheme="minorEastAsia" w:eastAsiaTheme="minorEastAsia"/>
                <w:color w:val="000000" w:themeColor="text1"/>
                <w:sz w:val="21"/>
                <w:szCs w:val="21"/>
                <w14:textFill>
                  <w14:solidFill>
                    <w14:schemeClr w14:val="tx1"/>
                  </w14:solidFill>
                </w14:textFill>
              </w:rPr>
              <w:t>第</w:t>
            </w:r>
            <w:r>
              <w:rPr>
                <w:rFonts w:hint="eastAsia" w:asciiTheme="minorEastAsia" w:hAnsiTheme="minorEastAsia" w:eastAsiaTheme="minorEastAsia"/>
                <w:color w:val="000000" w:themeColor="text1"/>
                <w:sz w:val="21"/>
                <w:szCs w:val="21"/>
                <w14:textFill>
                  <w14:solidFill>
                    <w14:schemeClr w14:val="tx1"/>
                  </w14:solidFill>
                </w14:textFill>
              </w:rPr>
              <w:t>2、4学期</w:t>
            </w:r>
          </w:p>
        </w:tc>
      </w:tr>
      <w:tr w14:paraId="481DD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17CE13C">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0662A1DA">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通识教育</w:t>
            </w:r>
            <w:r>
              <w:rPr>
                <w:rFonts w:asciiTheme="minorEastAsia" w:hAnsiTheme="minorEastAsia" w:eastAsiaTheme="minorEastAsia"/>
                <w:color w:val="000000" w:themeColor="text1"/>
                <w:sz w:val="21"/>
                <w:szCs w:val="21"/>
                <w14:textFill>
                  <w14:solidFill>
                    <w14:schemeClr w14:val="tx1"/>
                  </w14:solidFill>
                </w14:textFill>
              </w:rPr>
              <w:t>必修课</w:t>
            </w:r>
          </w:p>
        </w:tc>
        <w:tc>
          <w:tcPr>
            <w:tcW w:w="2126" w:type="dxa"/>
            <w:gridSpan w:val="2"/>
            <w:vAlign w:val="center"/>
          </w:tcPr>
          <w:p w14:paraId="1FEFD5B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4A1C5732">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 xml:space="preserve">考查 </w:t>
            </w:r>
          </w:p>
        </w:tc>
      </w:tr>
      <w:tr w14:paraId="17426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68743BB">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28F16687">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sz w:val="21"/>
                <w:szCs w:val="21"/>
              </w:rPr>
              <w:t>《新编大学体育与健康教程》王慧 刘彬主编、   ISBN978-7-5229-0562-4 、中国纺织出版社 、2023.8</w:t>
            </w:r>
          </w:p>
        </w:tc>
        <w:tc>
          <w:tcPr>
            <w:tcW w:w="1413" w:type="dxa"/>
            <w:gridSpan w:val="2"/>
            <w:vAlign w:val="center"/>
          </w:tcPr>
          <w:p w14:paraId="7453D03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33C7699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398CD6AD">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57CEA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0" w:hRule="atLeast"/>
        </w:trPr>
        <w:tc>
          <w:tcPr>
            <w:tcW w:w="1691" w:type="dxa"/>
            <w:tcBorders>
              <w:left w:val="single" w:color="auto" w:sz="12" w:space="0"/>
            </w:tcBorders>
            <w:shd w:val="clear" w:color="auto" w:fill="auto"/>
            <w:vAlign w:val="center"/>
          </w:tcPr>
          <w:p w14:paraId="475667D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2AD20320">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体育</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hint="eastAsia" w:asciiTheme="minorEastAsia" w:hAnsiTheme="minorEastAsia" w:eastAsiaTheme="minorEastAsia"/>
                <w:color w:val="000000" w:themeColor="text1"/>
                <w:sz w:val="21"/>
                <w:szCs w:val="21"/>
                <w14:textFill>
                  <w14:solidFill>
                    <w14:schemeClr w14:val="tx1"/>
                  </w14:solidFill>
                </w14:textFill>
              </w:rPr>
              <w:t>2100020</w:t>
            </w: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w:t>
            </w:r>
          </w:p>
        </w:tc>
      </w:tr>
      <w:tr w14:paraId="1B11D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143" w:hRule="atLeast"/>
        </w:trPr>
        <w:tc>
          <w:tcPr>
            <w:tcW w:w="1691" w:type="dxa"/>
            <w:tcBorders>
              <w:left w:val="single" w:color="auto" w:sz="12" w:space="0"/>
            </w:tcBorders>
            <w:shd w:val="clear" w:color="auto" w:fill="auto"/>
            <w:vAlign w:val="center"/>
          </w:tcPr>
          <w:p w14:paraId="62CF5C68">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3432E84C">
            <w:pPr>
              <w:widowControl w:val="0"/>
              <w:tabs>
                <w:tab w:val="left" w:pos="476"/>
              </w:tabs>
              <w:spacing w:line="340" w:lineRule="exact"/>
              <w:ind w:firstLine="420" w:firstLineChars="200"/>
              <w:jc w:val="both"/>
              <w:rPr>
                <w:rFonts w:cs="Arial" w:asciiTheme="minorEastAsia" w:hAnsiTheme="minorEastAsia" w:eastAsiaTheme="minorEastAsia"/>
                <w:sz w:val="21"/>
                <w:szCs w:val="21"/>
              </w:rPr>
            </w:pPr>
            <w:r>
              <w:rPr>
                <w:rFonts w:ascii="Arial" w:hAnsi="Arial" w:cs="Arial"/>
                <w:sz w:val="21"/>
                <w:szCs w:val="21"/>
                <w:lang w:val="zh-TW" w:eastAsia="zh-TW"/>
              </w:rPr>
              <w:t>武术功夫扇是顺应上海市学生阳光体育大联赛的要求创编而成，本套功夫扇选取简单而实用的技法，并着重突出武术的技击性。使学生了解中国武术的概念、特点、作用，了解传统体育特色。初步掌握武术的基本内容和基本技术，培养学生学习武术的兴趣，形成自觉终身体育锻炼的习惯；了解武术的历史、武术的文化内涵、武术的最新发展趋势，熟练掌握功夫扇的套路动作，提高学生的武术鉴赏能力；根据我校体育教学要求，结合功夫扇的项目特点，着重发展速度、力量、灵敏、柔韧等身体素质，提高学生的身心健康意识；通过武德教育，培养学生机智、勇敢、果断、顽强等意志品质和勇于拚搏的进取精神。</w:t>
            </w:r>
          </w:p>
        </w:tc>
      </w:tr>
      <w:tr w14:paraId="0F70D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79C13FD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2CCBCAB4">
            <w:pPr>
              <w:widowControl w:val="0"/>
              <w:spacing w:line="340" w:lineRule="exact"/>
              <w:ind w:firstLine="420" w:firstLineChars="200"/>
              <w:jc w:val="both"/>
              <w:rPr>
                <w:rFonts w:ascii="Arial" w:hAnsi="Arial" w:cs="Arial"/>
                <w:sz w:val="21"/>
                <w:szCs w:val="21"/>
              </w:rPr>
            </w:pPr>
            <w:r>
              <w:rPr>
                <w:rFonts w:ascii="Arial" w:hAnsi="Arial" w:cs="Arial"/>
                <w:sz w:val="21"/>
                <w:szCs w:val="21"/>
                <w:lang w:val="zh-TW"/>
              </w:rPr>
              <w:t>本课程为体育必修课自选项目课程，</w:t>
            </w:r>
            <w:r>
              <w:rPr>
                <w:rFonts w:ascii="Arial" w:hAnsi="Arial" w:cs="Arial"/>
                <w:sz w:val="21"/>
                <w:szCs w:val="21"/>
                <w:lang w:val="zh-CN"/>
              </w:rPr>
              <w:t>适合全校本科各专业学生</w:t>
            </w:r>
            <w:r>
              <w:rPr>
                <w:rFonts w:ascii="Arial" w:hAnsi="Arial" w:cs="Arial"/>
                <w:sz w:val="21"/>
                <w:szCs w:val="21"/>
                <w:lang w:val="zh-TW"/>
              </w:rPr>
              <w:t>。如有伤、残、病及身体异常、特型等特殊原因不能参加正常体育活动的学生，应提出申请，改上以指导康复、保健为主的体育保健班课程</w:t>
            </w:r>
            <w:r>
              <w:rPr>
                <w:rFonts w:ascii="Arial" w:hAnsi="Arial" w:cs="Arial"/>
                <w:sz w:val="21"/>
                <w:szCs w:val="21"/>
                <w:lang w:val="zh-CN"/>
              </w:rPr>
              <w:t>。</w:t>
            </w:r>
          </w:p>
        </w:tc>
      </w:tr>
      <w:tr w14:paraId="422B2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76" w:hRule="atLeast"/>
        </w:trPr>
        <w:tc>
          <w:tcPr>
            <w:tcW w:w="1691" w:type="dxa"/>
            <w:tcBorders>
              <w:top w:val="double" w:color="auto" w:sz="4" w:space="0"/>
              <w:left w:val="single" w:color="auto" w:sz="12" w:space="0"/>
            </w:tcBorders>
            <w:shd w:val="clear" w:color="auto" w:fill="auto"/>
            <w:vAlign w:val="center"/>
          </w:tcPr>
          <w:p w14:paraId="77836A8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0ACBEBDF">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1073785" cy="413385"/>
                  <wp:effectExtent l="0" t="0" r="8255" b="13335"/>
                  <wp:docPr id="44" name="图片 44" descr="87008197404304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870081974043045227"/>
                          <pic:cNvPicPr>
                            <a:picLocks noChangeAspect="1"/>
                          </pic:cNvPicPr>
                        </pic:nvPicPr>
                        <pic:blipFill>
                          <a:blip r:embed="rId42"/>
                          <a:stretch>
                            <a:fillRect/>
                          </a:stretch>
                        </pic:blipFill>
                        <pic:spPr>
                          <a:xfrm>
                            <a:off x="0" y="0"/>
                            <a:ext cx="1073785" cy="413385"/>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19E08102">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470100EA">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029BF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51" w:hRule="atLeast"/>
        </w:trPr>
        <w:tc>
          <w:tcPr>
            <w:tcW w:w="1691" w:type="dxa"/>
            <w:tcBorders>
              <w:left w:val="single" w:color="auto" w:sz="12" w:space="0"/>
            </w:tcBorders>
            <w:shd w:val="clear" w:color="auto" w:fill="auto"/>
            <w:vAlign w:val="center"/>
          </w:tcPr>
          <w:p w14:paraId="3385AE7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5BE62FDF">
            <w:pPr>
              <w:widowControl w:val="0"/>
              <w:jc w:val="right"/>
              <w:rPr>
                <w:rFonts w:ascii="黑体" w:hAnsi="黑体" w:eastAsia="黑体"/>
                <w:color w:val="000000" w:themeColor="text1"/>
                <w:sz w:val="21"/>
                <w:szCs w:val="21"/>
                <w14:textFill>
                  <w14:solidFill>
                    <w14:schemeClr w14:val="tx1"/>
                  </w14:solidFill>
                </w14:textFill>
              </w:rPr>
            </w:pPr>
            <w:r>
              <w:drawing>
                <wp:inline distT="0" distB="0" distL="114300" distR="114300">
                  <wp:extent cx="583565" cy="370205"/>
                  <wp:effectExtent l="0" t="0" r="0" b="10795"/>
                  <wp:docPr id="45"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4B015FB4">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6F166BDE">
            <w:pPr>
              <w:widowControl w:val="0"/>
              <w:jc w:val="center"/>
              <w:rPr>
                <w:color w:val="000000"/>
                <w:sz w:val="21"/>
                <w:szCs w:val="21"/>
              </w:rPr>
            </w:pPr>
            <w:r>
              <w:rPr>
                <w:rFonts w:hint="eastAsia"/>
                <w:color w:val="000000"/>
                <w:sz w:val="21"/>
                <w:szCs w:val="21"/>
              </w:rPr>
              <w:t>2</w:t>
            </w:r>
            <w:r>
              <w:rPr>
                <w:color w:val="000000"/>
                <w:sz w:val="21"/>
                <w:szCs w:val="21"/>
              </w:rPr>
              <w:t>02</w:t>
            </w:r>
            <w:r>
              <w:rPr>
                <w:rFonts w:hint="eastAsia"/>
                <w:color w:val="000000"/>
                <w:sz w:val="21"/>
                <w:szCs w:val="21"/>
              </w:rPr>
              <w:t>5.2</w:t>
            </w:r>
          </w:p>
        </w:tc>
      </w:tr>
      <w:tr w14:paraId="5ECF0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61" w:hRule="atLeast"/>
        </w:trPr>
        <w:tc>
          <w:tcPr>
            <w:tcW w:w="1691" w:type="dxa"/>
            <w:tcBorders>
              <w:left w:val="single" w:color="auto" w:sz="12" w:space="0"/>
              <w:bottom w:val="single" w:color="auto" w:sz="12" w:space="0"/>
            </w:tcBorders>
            <w:shd w:val="clear" w:color="auto" w:fill="auto"/>
            <w:vAlign w:val="center"/>
          </w:tcPr>
          <w:p w14:paraId="22F2C5A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6EAC04F5">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55ABD2A1">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25B99D90">
            <w:pPr>
              <w:widowControl w:val="0"/>
              <w:jc w:val="center"/>
              <w:rPr>
                <w:rFonts w:ascii="Times New Roman" w:hAnsi="Times New Roman"/>
                <w:color w:val="000000"/>
                <w:sz w:val="21"/>
                <w:szCs w:val="21"/>
              </w:rPr>
            </w:pPr>
          </w:p>
        </w:tc>
      </w:tr>
    </w:tbl>
    <w:p w14:paraId="7663EE9F">
      <w:pPr>
        <w:spacing w:line="100" w:lineRule="exact"/>
        <w:rPr>
          <w:rFonts w:ascii="Arial" w:hAnsi="Arial" w:eastAsia="黑体"/>
        </w:rPr>
      </w:pPr>
      <w:r>
        <w:br w:type="page"/>
      </w:r>
    </w:p>
    <w:p w14:paraId="4A91DEB6">
      <w:pPr>
        <w:pStyle w:val="19"/>
        <w:spacing w:before="326" w:beforeLines="100" w:line="360" w:lineRule="auto"/>
        <w:rPr>
          <w:rFonts w:ascii="黑体" w:hAnsi="宋体"/>
        </w:rPr>
      </w:pPr>
      <w:r>
        <w:rPr>
          <w:rFonts w:hint="eastAsia" w:ascii="黑体" w:hAnsi="宋体"/>
        </w:rPr>
        <w:t>二、课程目标与毕业要求</w:t>
      </w:r>
    </w:p>
    <w:p w14:paraId="7CDDEA6B">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9"/>
        <w:gridCol w:w="786"/>
        <w:gridCol w:w="6451"/>
      </w:tblGrid>
      <w:tr w14:paraId="70DC22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36" w:type="dxa"/>
            <w:vAlign w:val="center"/>
          </w:tcPr>
          <w:p w14:paraId="5F02B161">
            <w:pPr>
              <w:snapToGrid w:val="0"/>
              <w:jc w:val="center"/>
              <w:rPr>
                <w:rFonts w:ascii="黑体" w:hAnsi="黑体" w:eastAsia="黑体"/>
                <w:bCs/>
                <w:sz w:val="21"/>
                <w:szCs w:val="18"/>
              </w:rPr>
            </w:pPr>
            <w:r>
              <w:rPr>
                <w:rFonts w:hint="eastAsia" w:ascii="黑体" w:hAnsi="黑体" w:eastAsia="黑体"/>
                <w:bCs/>
                <w:sz w:val="21"/>
                <w:szCs w:val="18"/>
              </w:rPr>
              <w:t>类型</w:t>
            </w:r>
          </w:p>
        </w:tc>
        <w:tc>
          <w:tcPr>
            <w:tcW w:w="782" w:type="dxa"/>
            <w:vAlign w:val="center"/>
          </w:tcPr>
          <w:p w14:paraId="14E144CE">
            <w:pPr>
              <w:snapToGrid w:val="0"/>
              <w:jc w:val="center"/>
              <w:rPr>
                <w:rFonts w:ascii="黑体" w:hAnsi="黑体" w:eastAsia="黑体"/>
                <w:bCs/>
                <w:sz w:val="21"/>
                <w:szCs w:val="18"/>
              </w:rPr>
            </w:pPr>
            <w:r>
              <w:rPr>
                <w:rFonts w:hint="eastAsia" w:ascii="黑体" w:hAnsi="黑体" w:eastAsia="黑体"/>
                <w:bCs/>
                <w:sz w:val="21"/>
                <w:szCs w:val="18"/>
              </w:rPr>
              <w:t>序号</w:t>
            </w:r>
          </w:p>
        </w:tc>
        <w:tc>
          <w:tcPr>
            <w:tcW w:w="6458" w:type="dxa"/>
            <w:vAlign w:val="center"/>
          </w:tcPr>
          <w:p w14:paraId="44512055">
            <w:pPr>
              <w:snapToGrid w:val="0"/>
              <w:jc w:val="center"/>
              <w:rPr>
                <w:rFonts w:ascii="黑体" w:hAnsi="黑体" w:eastAsia="黑体"/>
                <w:bCs/>
                <w:sz w:val="21"/>
                <w:szCs w:val="18"/>
              </w:rPr>
            </w:pPr>
            <w:r>
              <w:rPr>
                <w:rFonts w:hint="eastAsia" w:ascii="黑体" w:hAnsi="黑体" w:eastAsia="黑体"/>
                <w:bCs/>
                <w:sz w:val="21"/>
                <w:szCs w:val="18"/>
              </w:rPr>
              <w:t>内容</w:t>
            </w:r>
          </w:p>
        </w:tc>
      </w:tr>
      <w:tr w14:paraId="6D785F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6" w:type="dxa"/>
            <w:vMerge w:val="restart"/>
            <w:vAlign w:val="center"/>
          </w:tcPr>
          <w:p w14:paraId="4C61F2CA">
            <w:pPr>
              <w:snapToGrid w:val="0"/>
              <w:jc w:val="center"/>
            </w:pPr>
            <w:r>
              <w:rPr>
                <w:rFonts w:hint="eastAsia" w:ascii="黑体" w:hAnsi="黑体" w:eastAsia="黑体"/>
                <w:bCs/>
                <w:sz w:val="21"/>
                <w:szCs w:val="18"/>
              </w:rPr>
              <w:t>知识目标</w:t>
            </w:r>
          </w:p>
        </w:tc>
        <w:tc>
          <w:tcPr>
            <w:tcW w:w="782" w:type="dxa"/>
            <w:vAlign w:val="center"/>
          </w:tcPr>
          <w:p w14:paraId="1CDF7BD1">
            <w:pPr>
              <w:snapToGrid w:val="0"/>
              <w:jc w:val="center"/>
              <w:rPr>
                <w:rFonts w:ascii="Arial" w:hAnsi="Arial" w:eastAsia="黑体" w:cs="Arial"/>
                <w:bCs/>
                <w:sz w:val="21"/>
                <w:szCs w:val="18"/>
              </w:rPr>
            </w:pPr>
            <w:r>
              <w:rPr>
                <w:rFonts w:ascii="Arial" w:hAnsi="Arial" w:eastAsia="黑体" w:cs="Arial"/>
                <w:bCs/>
                <w:sz w:val="21"/>
                <w:szCs w:val="18"/>
              </w:rPr>
              <w:t>1</w:t>
            </w:r>
          </w:p>
        </w:tc>
        <w:tc>
          <w:tcPr>
            <w:tcW w:w="6458" w:type="dxa"/>
            <w:vAlign w:val="center"/>
          </w:tcPr>
          <w:p w14:paraId="30DA978D">
            <w:pPr>
              <w:pStyle w:val="17"/>
              <w:jc w:val="left"/>
              <w:rPr>
                <w:rFonts w:ascii="宋体" w:hAnsi="宋体"/>
                <w:bCs/>
                <w:color w:val="auto"/>
              </w:rPr>
            </w:pPr>
            <w:r>
              <w:rPr>
                <w:rFonts w:ascii="Arial" w:hAnsi="Arial" w:cs="Arial"/>
                <w:color w:val="auto"/>
              </w:rPr>
              <w:t>掌握</w:t>
            </w:r>
            <w:r>
              <w:rPr>
                <w:rFonts w:hint="eastAsia" w:ascii="Arial" w:hAnsi="Arial" w:cs="Arial"/>
                <w:color w:val="auto"/>
              </w:rPr>
              <w:t>功夫扇</w:t>
            </w:r>
            <w:r>
              <w:rPr>
                <w:rFonts w:ascii="Arial" w:hAnsi="Arial" w:cs="Arial"/>
                <w:color w:val="auto"/>
              </w:rPr>
              <w:t>基本理论知识、</w:t>
            </w:r>
            <w:r>
              <w:rPr>
                <w:rFonts w:hint="eastAsia" w:ascii="Arial" w:hAnsi="Arial" w:cs="Arial"/>
                <w:color w:val="auto"/>
              </w:rPr>
              <w:t>竞赛规则</w:t>
            </w:r>
            <w:r>
              <w:rPr>
                <w:rFonts w:ascii="Arial" w:hAnsi="Arial" w:cs="Arial"/>
                <w:color w:val="auto"/>
              </w:rPr>
              <w:t>，以及竞赛组织裁判工作相关理论知识。</w:t>
            </w:r>
          </w:p>
        </w:tc>
      </w:tr>
      <w:tr w14:paraId="70A626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6" w:type="dxa"/>
            <w:vMerge w:val="continue"/>
            <w:vAlign w:val="center"/>
          </w:tcPr>
          <w:p w14:paraId="0D9ADF26">
            <w:pPr>
              <w:pStyle w:val="17"/>
              <w:rPr>
                <w:bCs/>
                <w:color w:val="auto"/>
              </w:rPr>
            </w:pPr>
          </w:p>
        </w:tc>
        <w:tc>
          <w:tcPr>
            <w:tcW w:w="782" w:type="dxa"/>
            <w:vAlign w:val="center"/>
          </w:tcPr>
          <w:p w14:paraId="564807A1">
            <w:pPr>
              <w:snapToGrid w:val="0"/>
              <w:jc w:val="center"/>
              <w:rPr>
                <w:rFonts w:ascii="Arial" w:hAnsi="Arial" w:eastAsia="黑体" w:cs="Arial"/>
                <w:bCs/>
                <w:sz w:val="21"/>
                <w:szCs w:val="18"/>
              </w:rPr>
            </w:pPr>
            <w:r>
              <w:rPr>
                <w:rFonts w:ascii="Arial" w:hAnsi="Arial" w:eastAsia="黑体" w:cs="Arial"/>
                <w:bCs/>
                <w:sz w:val="21"/>
                <w:szCs w:val="18"/>
              </w:rPr>
              <w:t>2</w:t>
            </w:r>
          </w:p>
        </w:tc>
        <w:tc>
          <w:tcPr>
            <w:tcW w:w="6458" w:type="dxa"/>
            <w:vAlign w:val="center"/>
          </w:tcPr>
          <w:p w14:paraId="7CAEE710">
            <w:pPr>
              <w:pStyle w:val="17"/>
              <w:jc w:val="left"/>
              <w:rPr>
                <w:rFonts w:ascii="宋体" w:hAnsi="宋体"/>
                <w:bCs/>
                <w:color w:val="auto"/>
              </w:rPr>
            </w:pPr>
            <w:r>
              <w:rPr>
                <w:rFonts w:hint="eastAsia" w:ascii="Arial" w:hAnsi="Arial" w:cs="Arial"/>
                <w:color w:val="auto"/>
              </w:rPr>
              <w:t>掌握健康与体育的基本知识，掌握科学的体育锻炼方法。</w:t>
            </w:r>
          </w:p>
        </w:tc>
      </w:tr>
      <w:tr w14:paraId="623B50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6" w:type="dxa"/>
            <w:vMerge w:val="restart"/>
            <w:vAlign w:val="center"/>
          </w:tcPr>
          <w:p w14:paraId="54143B2E">
            <w:pPr>
              <w:snapToGrid w:val="0"/>
              <w:jc w:val="center"/>
            </w:pPr>
            <w:r>
              <w:rPr>
                <w:rFonts w:hint="eastAsia" w:ascii="黑体" w:hAnsi="黑体" w:eastAsia="黑体"/>
                <w:bCs/>
                <w:sz w:val="21"/>
                <w:szCs w:val="18"/>
              </w:rPr>
              <w:t>技能目标</w:t>
            </w:r>
          </w:p>
        </w:tc>
        <w:tc>
          <w:tcPr>
            <w:tcW w:w="782" w:type="dxa"/>
            <w:vAlign w:val="center"/>
          </w:tcPr>
          <w:p w14:paraId="620FD17A">
            <w:pPr>
              <w:snapToGrid w:val="0"/>
              <w:jc w:val="center"/>
              <w:rPr>
                <w:rFonts w:ascii="Arial" w:hAnsi="Arial" w:eastAsia="黑体" w:cs="Arial"/>
                <w:bCs/>
                <w:sz w:val="21"/>
                <w:szCs w:val="18"/>
              </w:rPr>
            </w:pPr>
            <w:r>
              <w:rPr>
                <w:rFonts w:ascii="Arial" w:hAnsi="Arial" w:eastAsia="黑体" w:cs="Arial"/>
                <w:bCs/>
                <w:sz w:val="21"/>
                <w:szCs w:val="18"/>
              </w:rPr>
              <w:t>3</w:t>
            </w:r>
          </w:p>
        </w:tc>
        <w:tc>
          <w:tcPr>
            <w:tcW w:w="6458" w:type="dxa"/>
            <w:vAlign w:val="center"/>
          </w:tcPr>
          <w:p w14:paraId="0C1AEBFE">
            <w:pPr>
              <w:pStyle w:val="17"/>
              <w:jc w:val="left"/>
              <w:rPr>
                <w:rFonts w:ascii="宋体" w:hAnsi="宋体"/>
                <w:bCs/>
                <w:color w:val="auto"/>
              </w:rPr>
            </w:pPr>
            <w:r>
              <w:rPr>
                <w:rFonts w:hint="eastAsia" w:ascii="宋体" w:hAnsi="宋体"/>
                <w:bCs/>
                <w:color w:val="auto"/>
              </w:rPr>
              <w:t>掌握</w:t>
            </w:r>
            <w:r>
              <w:rPr>
                <w:rFonts w:hint="eastAsia" w:ascii="Arial" w:hAnsi="Arial" w:cs="Arial"/>
                <w:color w:val="auto"/>
              </w:rPr>
              <w:t>功夫扇</w:t>
            </w:r>
            <w:r>
              <w:rPr>
                <w:rFonts w:hint="eastAsia" w:ascii="宋体" w:hAnsi="宋体"/>
                <w:bCs/>
                <w:color w:val="auto"/>
              </w:rPr>
              <w:t>基本动作，提高身体的灵活与协调能力以及爆发力；具备简单的攻防技战术能力和担任小规模功夫扇竞赛裁判的能力。</w:t>
            </w:r>
          </w:p>
        </w:tc>
      </w:tr>
      <w:tr w14:paraId="26861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6" w:type="dxa"/>
            <w:vMerge w:val="continue"/>
            <w:vAlign w:val="center"/>
          </w:tcPr>
          <w:p w14:paraId="3690EAC7">
            <w:pPr>
              <w:pStyle w:val="17"/>
              <w:rPr>
                <w:rFonts w:ascii="宋体" w:hAnsi="宋体"/>
                <w:color w:val="auto"/>
              </w:rPr>
            </w:pPr>
          </w:p>
        </w:tc>
        <w:tc>
          <w:tcPr>
            <w:tcW w:w="782" w:type="dxa"/>
            <w:vAlign w:val="center"/>
          </w:tcPr>
          <w:p w14:paraId="4983CC3A">
            <w:pPr>
              <w:snapToGrid w:val="0"/>
              <w:jc w:val="center"/>
              <w:rPr>
                <w:rFonts w:ascii="Arial" w:hAnsi="Arial" w:eastAsia="黑体" w:cs="Arial"/>
                <w:bCs/>
                <w:sz w:val="21"/>
                <w:szCs w:val="18"/>
              </w:rPr>
            </w:pPr>
            <w:r>
              <w:rPr>
                <w:rFonts w:hint="eastAsia" w:ascii="Arial" w:hAnsi="Arial" w:eastAsia="黑体" w:cs="Arial"/>
                <w:bCs/>
                <w:sz w:val="21"/>
                <w:szCs w:val="18"/>
              </w:rPr>
              <w:t>4</w:t>
            </w:r>
          </w:p>
        </w:tc>
        <w:tc>
          <w:tcPr>
            <w:tcW w:w="6458" w:type="dxa"/>
            <w:vAlign w:val="center"/>
          </w:tcPr>
          <w:p w14:paraId="7E1D3834">
            <w:pPr>
              <w:pStyle w:val="17"/>
              <w:jc w:val="left"/>
              <w:rPr>
                <w:rFonts w:ascii="宋体" w:hAnsi="宋体"/>
                <w:bCs/>
                <w:color w:val="auto"/>
              </w:rPr>
            </w:pPr>
            <w:r>
              <w:rPr>
                <w:rFonts w:hint="eastAsia" w:ascii="宋体" w:hAnsi="宋体"/>
                <w:bCs/>
                <w:color w:val="auto"/>
              </w:rPr>
              <w:t>具备自主进行科学锻炼的能力，</w:t>
            </w:r>
            <w:r>
              <w:rPr>
                <w:rFonts w:ascii="Arial" w:hAnsi="Arial" w:cs="Arial"/>
                <w:color w:val="auto"/>
              </w:rPr>
              <w:t>全面提高身体素质和身心健康，能承受学习和生活中的压力。</w:t>
            </w:r>
          </w:p>
        </w:tc>
      </w:tr>
      <w:tr w14:paraId="0B666F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6" w:type="dxa"/>
            <w:vMerge w:val="restart"/>
            <w:vAlign w:val="center"/>
          </w:tcPr>
          <w:p w14:paraId="78B5F324">
            <w:pPr>
              <w:snapToGrid w:val="0"/>
              <w:jc w:val="center"/>
              <w:rPr>
                <w:rFonts w:ascii="Arial" w:hAnsi="Arial" w:eastAsia="黑体" w:cs="Arial"/>
                <w:bCs/>
                <w:sz w:val="21"/>
                <w:szCs w:val="18"/>
              </w:rPr>
            </w:pPr>
            <w:r>
              <w:rPr>
                <w:rFonts w:hint="eastAsia" w:ascii="Arial" w:hAnsi="Arial" w:eastAsia="黑体" w:cs="Arial"/>
                <w:bCs/>
                <w:sz w:val="21"/>
                <w:szCs w:val="18"/>
              </w:rPr>
              <w:t>素养目标</w:t>
            </w:r>
          </w:p>
          <w:p w14:paraId="41D3EF18">
            <w:pPr>
              <w:snapToGrid w:val="0"/>
              <w:jc w:val="center"/>
            </w:pPr>
            <w:r>
              <w:rPr>
                <w:rFonts w:hint="eastAsia" w:ascii="黑体" w:hAnsi="黑体" w:eastAsia="黑体"/>
                <w:bCs/>
                <w:sz w:val="21"/>
                <w:szCs w:val="18"/>
              </w:rPr>
              <w:t>(含课程思政目标</w:t>
            </w:r>
            <w:r>
              <w:rPr>
                <w:rFonts w:ascii="黑体" w:hAnsi="黑体" w:eastAsia="黑体"/>
                <w:bCs/>
                <w:sz w:val="21"/>
                <w:szCs w:val="18"/>
              </w:rPr>
              <w:t>)</w:t>
            </w:r>
          </w:p>
        </w:tc>
        <w:tc>
          <w:tcPr>
            <w:tcW w:w="782" w:type="dxa"/>
            <w:vAlign w:val="center"/>
          </w:tcPr>
          <w:p w14:paraId="173B8B6E">
            <w:pPr>
              <w:snapToGrid w:val="0"/>
              <w:jc w:val="center"/>
              <w:rPr>
                <w:rFonts w:ascii="Arial" w:hAnsi="Arial" w:eastAsia="黑体" w:cs="Arial"/>
                <w:bCs/>
                <w:sz w:val="21"/>
                <w:szCs w:val="18"/>
              </w:rPr>
            </w:pPr>
            <w:r>
              <w:rPr>
                <w:rFonts w:hint="eastAsia" w:ascii="Arial" w:hAnsi="Arial" w:eastAsia="黑体" w:cs="Arial"/>
                <w:bCs/>
                <w:sz w:val="21"/>
                <w:szCs w:val="18"/>
              </w:rPr>
              <w:t>5</w:t>
            </w:r>
          </w:p>
        </w:tc>
        <w:tc>
          <w:tcPr>
            <w:tcW w:w="6458" w:type="dxa"/>
            <w:vAlign w:val="center"/>
          </w:tcPr>
          <w:p w14:paraId="3B877713">
            <w:pPr>
              <w:pStyle w:val="17"/>
              <w:jc w:val="left"/>
              <w:rPr>
                <w:bCs/>
                <w:color w:val="auto"/>
              </w:rPr>
            </w:pPr>
            <w:r>
              <w:rPr>
                <w:rFonts w:hint="eastAsia" w:ascii="宋体" w:hAnsi="宋体"/>
                <w:bCs/>
                <w:color w:val="auto"/>
              </w:rPr>
              <w:t>树立正确的审美观，提高学生</w:t>
            </w:r>
            <w:r>
              <w:rPr>
                <w:rFonts w:ascii="宋体" w:hAnsi="宋体"/>
                <w:bCs/>
                <w:color w:val="auto"/>
              </w:rPr>
              <w:t>表达沟通、协同创新及社交</w:t>
            </w:r>
            <w:r>
              <w:rPr>
                <w:rFonts w:hint="eastAsia"/>
                <w:bCs/>
                <w:color w:val="auto"/>
              </w:rPr>
              <w:t>能</w:t>
            </w:r>
            <w:r>
              <w:rPr>
                <w:rFonts w:ascii="宋体" w:hAnsi="宋体"/>
                <w:bCs/>
                <w:color w:val="auto"/>
              </w:rPr>
              <w:t>力</w:t>
            </w:r>
            <w:r>
              <w:rPr>
                <w:rFonts w:hint="eastAsia"/>
                <w:bCs/>
                <w:color w:val="auto"/>
              </w:rPr>
              <w:t>。</w:t>
            </w:r>
          </w:p>
        </w:tc>
      </w:tr>
      <w:tr w14:paraId="2290EC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6" w:type="dxa"/>
            <w:vMerge w:val="continue"/>
            <w:vAlign w:val="center"/>
          </w:tcPr>
          <w:p w14:paraId="5C47FC20">
            <w:pPr>
              <w:pStyle w:val="17"/>
              <w:rPr>
                <w:rFonts w:ascii="宋体" w:hAnsi="宋体"/>
                <w:color w:val="auto"/>
              </w:rPr>
            </w:pPr>
          </w:p>
        </w:tc>
        <w:tc>
          <w:tcPr>
            <w:tcW w:w="782" w:type="dxa"/>
            <w:vAlign w:val="center"/>
          </w:tcPr>
          <w:p w14:paraId="21DBB69B">
            <w:pPr>
              <w:snapToGrid w:val="0"/>
              <w:jc w:val="center"/>
              <w:rPr>
                <w:rFonts w:ascii="Arial" w:hAnsi="Arial" w:eastAsia="黑体" w:cs="Arial"/>
                <w:bCs/>
                <w:sz w:val="21"/>
                <w:szCs w:val="18"/>
              </w:rPr>
            </w:pPr>
            <w:r>
              <w:rPr>
                <w:rFonts w:hint="eastAsia" w:ascii="Arial" w:hAnsi="Arial" w:eastAsia="黑体" w:cs="Arial"/>
                <w:bCs/>
                <w:sz w:val="21"/>
                <w:szCs w:val="18"/>
              </w:rPr>
              <w:t>6</w:t>
            </w:r>
          </w:p>
        </w:tc>
        <w:tc>
          <w:tcPr>
            <w:tcW w:w="6458" w:type="dxa"/>
            <w:vAlign w:val="center"/>
          </w:tcPr>
          <w:p w14:paraId="70A5E7E8">
            <w:pPr>
              <w:pStyle w:val="17"/>
              <w:jc w:val="left"/>
              <w:rPr>
                <w:rFonts w:ascii="宋体" w:hAnsi="宋体"/>
                <w:bCs/>
                <w:color w:val="auto"/>
              </w:rPr>
            </w:pPr>
            <w:r>
              <w:rPr>
                <w:rFonts w:hint="eastAsia" w:ascii="宋体" w:hAnsi="宋体"/>
                <w:bCs/>
                <w:color w:val="auto"/>
              </w:rPr>
              <w:t>培养学生遵纪守法和规则意识，以及吃苦耐劳、顽强拼搏的意志品质。</w:t>
            </w:r>
          </w:p>
        </w:tc>
      </w:tr>
    </w:tbl>
    <w:p w14:paraId="654C53EC">
      <w:pPr>
        <w:pStyle w:val="20"/>
        <w:spacing w:before="163" w:beforeLines="50" w:after="163"/>
      </w:pPr>
      <w:r>
        <w:rPr>
          <w:rFonts w:hint="eastAsia"/>
        </w:rPr>
        <w:t>（二）课程支撑的毕业要求</w:t>
      </w:r>
    </w:p>
    <w:tbl>
      <w:tblPr>
        <w:tblStyle w:val="1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1A6FD31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85DFCE9">
            <w:pPr>
              <w:widowControl w:val="0"/>
              <w:tabs>
                <w:tab w:val="left" w:pos="4200"/>
              </w:tabs>
              <w:spacing w:line="440" w:lineRule="exact"/>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33F2E866">
            <w:pPr>
              <w:widowControl w:val="0"/>
              <w:tabs>
                <w:tab w:val="left" w:pos="4200"/>
              </w:tabs>
              <w:spacing w:line="440" w:lineRule="exact"/>
              <w:jc w:val="both"/>
              <w:rPr>
                <w:bCs/>
                <w:sz w:val="21"/>
                <w:szCs w:val="21"/>
              </w:rPr>
            </w:pPr>
            <w:r>
              <w:rPr>
                <w:rFonts w:hint="eastAsia"/>
                <w:bCs/>
                <w:sz w:val="21"/>
                <w:szCs w:val="21"/>
              </w:rPr>
              <w:t>②遵纪守法，增强法律意识，培养法律思维，自觉遵守法律法规、校纪校规。</w:t>
            </w:r>
          </w:p>
        </w:tc>
      </w:tr>
      <w:tr w14:paraId="70D27F64">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DD67A56">
            <w:pPr>
              <w:widowControl w:val="0"/>
              <w:tabs>
                <w:tab w:val="left" w:pos="4200"/>
              </w:tabs>
              <w:spacing w:line="440" w:lineRule="exact"/>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55F62A27">
            <w:pPr>
              <w:widowControl w:val="0"/>
              <w:tabs>
                <w:tab w:val="left" w:pos="4200"/>
              </w:tabs>
              <w:spacing w:line="440" w:lineRule="exact"/>
              <w:jc w:val="both"/>
              <w:rPr>
                <w:bCs/>
                <w:sz w:val="21"/>
                <w:szCs w:val="21"/>
              </w:rPr>
            </w:pPr>
            <w:r>
              <w:rPr>
                <w:rFonts w:hint="eastAsia"/>
                <w:bCs/>
                <w:sz w:val="21"/>
                <w:szCs w:val="21"/>
              </w:rPr>
              <w:t>①</w:t>
            </w:r>
            <w:r>
              <w:rPr>
                <w:bCs/>
                <w:sz w:val="21"/>
                <w:szCs w:val="21"/>
              </w:rPr>
              <w:t>能根据需要确定学习目标，并设计学习计划。</w:t>
            </w:r>
          </w:p>
        </w:tc>
      </w:tr>
      <w:tr w14:paraId="14E2EA5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148CB1A">
            <w:pPr>
              <w:widowControl w:val="0"/>
              <w:tabs>
                <w:tab w:val="left" w:pos="4200"/>
              </w:tabs>
              <w:spacing w:line="440" w:lineRule="exact"/>
              <w:jc w:val="both"/>
              <w:rPr>
                <w:bCs/>
                <w:sz w:val="21"/>
                <w:szCs w:val="21"/>
              </w:rPr>
            </w:pPr>
            <w:r>
              <w:rPr>
                <w:b/>
                <w:sz w:val="21"/>
                <w:szCs w:val="21"/>
              </w:rPr>
              <w:t>LO5健康发展</w:t>
            </w:r>
            <w:r>
              <w:rPr>
                <w:bCs/>
                <w:sz w:val="21"/>
                <w:szCs w:val="21"/>
              </w:rPr>
              <w:t>：懂得审美、热爱劳动、为人热忱、身心健康、耐挫折，具有可持续发展的能力。</w:t>
            </w:r>
          </w:p>
          <w:p w14:paraId="6443D09A">
            <w:pPr>
              <w:widowControl w:val="0"/>
              <w:tabs>
                <w:tab w:val="left" w:pos="4200"/>
              </w:tabs>
              <w:spacing w:line="440" w:lineRule="exact"/>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7C154335">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7E1F14F2">
            <w:pPr>
              <w:widowControl w:val="0"/>
              <w:tabs>
                <w:tab w:val="left" w:pos="4200"/>
              </w:tabs>
              <w:spacing w:line="440" w:lineRule="exact"/>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58133CBE">
            <w:pPr>
              <w:widowControl w:val="0"/>
              <w:tabs>
                <w:tab w:val="left" w:pos="4200"/>
              </w:tabs>
              <w:spacing w:line="440" w:lineRule="exact"/>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4934EC89">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933"/>
        <w:gridCol w:w="880"/>
        <w:gridCol w:w="4534"/>
        <w:gridCol w:w="1349"/>
      </w:tblGrid>
      <w:tr w14:paraId="667F2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vAlign w:val="center"/>
          </w:tcPr>
          <w:p w14:paraId="1EA7694C">
            <w:pPr>
              <w:pStyle w:val="16"/>
              <w:rPr>
                <w:szCs w:val="16"/>
              </w:rPr>
            </w:pPr>
            <w:r>
              <w:rPr>
                <w:rFonts w:hint="eastAsia" w:ascii="黑体" w:hAnsi="黑体"/>
                <w:szCs w:val="18"/>
              </w:rPr>
              <w:t>毕业要求</w:t>
            </w:r>
          </w:p>
        </w:tc>
        <w:tc>
          <w:tcPr>
            <w:tcW w:w="933" w:type="dxa"/>
            <w:tcBorders>
              <w:top w:val="single" w:color="auto" w:sz="12" w:space="0"/>
              <w:left w:val="single" w:color="auto" w:sz="4" w:space="0"/>
            </w:tcBorders>
            <w:vAlign w:val="center"/>
          </w:tcPr>
          <w:p w14:paraId="5FAA3151">
            <w:pPr>
              <w:pStyle w:val="16"/>
              <w:rPr>
                <w:szCs w:val="16"/>
              </w:rPr>
            </w:pPr>
            <w:r>
              <w:rPr>
                <w:rFonts w:hint="eastAsia"/>
                <w:szCs w:val="16"/>
              </w:rPr>
              <w:t>指标点</w:t>
            </w:r>
          </w:p>
        </w:tc>
        <w:tc>
          <w:tcPr>
            <w:tcW w:w="880" w:type="dxa"/>
            <w:tcBorders>
              <w:top w:val="single" w:color="auto" w:sz="12" w:space="0"/>
              <w:right w:val="double" w:color="auto" w:sz="4" w:space="0"/>
            </w:tcBorders>
            <w:vAlign w:val="center"/>
          </w:tcPr>
          <w:p w14:paraId="5D000F4E">
            <w:pPr>
              <w:pStyle w:val="16"/>
              <w:rPr>
                <w:szCs w:val="16"/>
              </w:rPr>
            </w:pPr>
            <w:r>
              <w:rPr>
                <w:rFonts w:hint="eastAsia"/>
                <w:szCs w:val="16"/>
              </w:rPr>
              <w:t>支撑度</w:t>
            </w:r>
          </w:p>
        </w:tc>
        <w:tc>
          <w:tcPr>
            <w:tcW w:w="4534" w:type="dxa"/>
            <w:tcBorders>
              <w:top w:val="single" w:color="auto" w:sz="12" w:space="0"/>
            </w:tcBorders>
            <w:vAlign w:val="center"/>
          </w:tcPr>
          <w:p w14:paraId="62BA21A5">
            <w:pPr>
              <w:pStyle w:val="16"/>
              <w:rPr>
                <w:szCs w:val="16"/>
              </w:rPr>
            </w:pPr>
            <w:r>
              <w:rPr>
                <w:rFonts w:hint="eastAsia"/>
                <w:szCs w:val="16"/>
              </w:rPr>
              <w:t>课程目标</w:t>
            </w:r>
          </w:p>
        </w:tc>
        <w:tc>
          <w:tcPr>
            <w:tcW w:w="1349" w:type="dxa"/>
            <w:tcBorders>
              <w:top w:val="single" w:color="auto" w:sz="12" w:space="0"/>
              <w:right w:val="single" w:color="auto" w:sz="12" w:space="0"/>
            </w:tcBorders>
            <w:vAlign w:val="center"/>
          </w:tcPr>
          <w:p w14:paraId="4307C535">
            <w:pPr>
              <w:pStyle w:val="16"/>
              <w:rPr>
                <w:szCs w:val="16"/>
              </w:rPr>
            </w:pPr>
            <w:r>
              <w:rPr>
                <w:rFonts w:hint="eastAsia"/>
                <w:szCs w:val="16"/>
              </w:rPr>
              <w:t>对指标点的贡献度</w:t>
            </w:r>
          </w:p>
        </w:tc>
      </w:tr>
      <w:tr w14:paraId="1AF17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right w:val="single" w:color="auto" w:sz="4" w:space="0"/>
            </w:tcBorders>
            <w:vAlign w:val="center"/>
          </w:tcPr>
          <w:p w14:paraId="6A31F8BF">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933" w:type="dxa"/>
            <w:tcBorders>
              <w:left w:val="single" w:color="auto" w:sz="4" w:space="0"/>
            </w:tcBorders>
            <w:vAlign w:val="center"/>
          </w:tcPr>
          <w:p w14:paraId="620172DA">
            <w:pPr>
              <w:pStyle w:val="17"/>
              <w:rPr>
                <w:rFonts w:ascii="宋体" w:hAnsi="宋体" w:cs="Times New Roman"/>
                <w:b w:val="0"/>
                <w:bCs w:val="0"/>
              </w:rPr>
            </w:pPr>
            <w:r>
              <w:rPr>
                <w:rFonts w:hint="eastAsia" w:ascii="宋体" w:hAnsi="宋体"/>
                <w:b w:val="0"/>
                <w:bCs w:val="0"/>
              </w:rPr>
              <w:t>②</w:t>
            </w:r>
          </w:p>
        </w:tc>
        <w:tc>
          <w:tcPr>
            <w:tcW w:w="880" w:type="dxa"/>
            <w:tcBorders>
              <w:right w:val="double" w:color="auto" w:sz="4" w:space="0"/>
            </w:tcBorders>
            <w:vAlign w:val="center"/>
          </w:tcPr>
          <w:p w14:paraId="0AA6D360">
            <w:pPr>
              <w:pStyle w:val="17"/>
              <w:rPr>
                <w:rFonts w:ascii="宋体" w:hAnsi="宋体"/>
                <w:b w:val="0"/>
                <w:bCs w:val="0"/>
              </w:rPr>
            </w:pPr>
            <w:r>
              <w:rPr>
                <w:rFonts w:hint="eastAsia" w:ascii="宋体" w:hAnsi="宋体"/>
                <w:b w:val="0"/>
                <w:bCs w:val="0"/>
              </w:rPr>
              <w:t>M</w:t>
            </w:r>
          </w:p>
        </w:tc>
        <w:tc>
          <w:tcPr>
            <w:tcW w:w="4534" w:type="dxa"/>
            <w:vAlign w:val="center"/>
          </w:tcPr>
          <w:p w14:paraId="7FAEE857">
            <w:pPr>
              <w:pStyle w:val="17"/>
              <w:jc w:val="left"/>
              <w:rPr>
                <w:rFonts w:ascii="宋体" w:hAnsi="宋体"/>
                <w:bCs/>
              </w:rPr>
            </w:pPr>
            <w:r>
              <w:rPr>
                <w:rFonts w:hint="eastAsia" w:ascii="宋体" w:hAnsi="宋体"/>
                <w:bCs/>
              </w:rPr>
              <w:t>6</w:t>
            </w:r>
            <w:r>
              <w:rPr>
                <w:rFonts w:hint="eastAsia" w:ascii="宋体" w:hAnsi="宋体"/>
                <w:bCs/>
                <w:lang w:eastAsia="zh-CN"/>
              </w:rPr>
              <w:t>.</w:t>
            </w:r>
            <w:r>
              <w:rPr>
                <w:rFonts w:hint="eastAsia" w:ascii="宋体" w:hAnsi="宋体"/>
                <w:bCs/>
              </w:rPr>
              <w:t>培养学生遵纪守法和规则意识，以及吃苦耐劳、顽强拼搏的意志品质。</w:t>
            </w:r>
          </w:p>
        </w:tc>
        <w:tc>
          <w:tcPr>
            <w:tcW w:w="1349" w:type="dxa"/>
            <w:tcBorders>
              <w:right w:val="single" w:color="auto" w:sz="12" w:space="0"/>
            </w:tcBorders>
            <w:vAlign w:val="center"/>
          </w:tcPr>
          <w:p w14:paraId="3648D991">
            <w:pPr>
              <w:pStyle w:val="17"/>
              <w:rPr>
                <w:rFonts w:ascii="宋体" w:hAnsi="宋体"/>
                <w:bCs/>
              </w:rPr>
            </w:pPr>
            <w:r>
              <w:rPr>
                <w:rFonts w:ascii="宋体" w:hAnsi="宋体"/>
                <w:bCs/>
              </w:rPr>
              <w:t>100%</w:t>
            </w:r>
          </w:p>
        </w:tc>
      </w:tr>
      <w:tr w14:paraId="57D57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vAlign w:val="center"/>
          </w:tcPr>
          <w:p w14:paraId="69F3A730">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933" w:type="dxa"/>
            <w:vMerge w:val="restart"/>
            <w:tcBorders>
              <w:left w:val="single" w:color="auto" w:sz="4" w:space="0"/>
            </w:tcBorders>
            <w:vAlign w:val="center"/>
          </w:tcPr>
          <w:p w14:paraId="0D00F07B">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80" w:type="dxa"/>
            <w:vMerge w:val="restart"/>
            <w:tcBorders>
              <w:right w:val="double" w:color="auto" w:sz="4" w:space="0"/>
            </w:tcBorders>
            <w:vAlign w:val="center"/>
          </w:tcPr>
          <w:p w14:paraId="22CCEC89">
            <w:pPr>
              <w:pStyle w:val="17"/>
              <w:rPr>
                <w:rFonts w:ascii="宋体" w:hAnsi="宋体"/>
                <w:b w:val="0"/>
                <w:bCs w:val="0"/>
              </w:rPr>
            </w:pPr>
            <w:r>
              <w:rPr>
                <w:rFonts w:ascii="宋体" w:hAnsi="宋体"/>
                <w:b w:val="0"/>
                <w:bCs w:val="0"/>
              </w:rPr>
              <w:t>M</w:t>
            </w:r>
          </w:p>
        </w:tc>
        <w:tc>
          <w:tcPr>
            <w:tcW w:w="4534" w:type="dxa"/>
            <w:vAlign w:val="center"/>
          </w:tcPr>
          <w:p w14:paraId="78F08E42">
            <w:pPr>
              <w:pStyle w:val="17"/>
              <w:jc w:val="left"/>
              <w:rPr>
                <w:rFonts w:ascii="宋体" w:hAnsi="宋体"/>
                <w:bCs/>
              </w:rPr>
            </w:pPr>
            <w:r>
              <w:rPr>
                <w:rFonts w:hint="eastAsia" w:ascii="宋体" w:hAnsi="宋体"/>
                <w:bCs/>
              </w:rPr>
              <w:t>2</w:t>
            </w:r>
            <w:r>
              <w:rPr>
                <w:rFonts w:hint="eastAsia" w:ascii="宋体" w:hAnsi="宋体"/>
                <w:bCs/>
                <w:lang w:eastAsia="zh-CN"/>
              </w:rPr>
              <w:t>.</w:t>
            </w:r>
            <w:r>
              <w:rPr>
                <w:rFonts w:hint="eastAsia" w:ascii="Arial" w:hAnsi="Arial" w:cs="Arial"/>
              </w:rPr>
              <w:t>掌握健康与体育的基本知识，掌握科学的体育锻炼方法。</w:t>
            </w:r>
          </w:p>
        </w:tc>
        <w:tc>
          <w:tcPr>
            <w:tcW w:w="1349" w:type="dxa"/>
            <w:tcBorders>
              <w:right w:val="single" w:color="auto" w:sz="12" w:space="0"/>
            </w:tcBorders>
            <w:vAlign w:val="center"/>
          </w:tcPr>
          <w:p w14:paraId="6FEC7076">
            <w:pPr>
              <w:pStyle w:val="17"/>
              <w:rPr>
                <w:rFonts w:ascii="宋体" w:hAnsi="宋体"/>
                <w:bCs/>
              </w:rPr>
            </w:pPr>
            <w:r>
              <w:rPr>
                <w:rFonts w:hint="eastAsia" w:ascii="宋体" w:hAnsi="宋体"/>
                <w:bCs/>
              </w:rPr>
              <w:t>5</w:t>
            </w:r>
            <w:r>
              <w:rPr>
                <w:rFonts w:ascii="宋体" w:hAnsi="宋体"/>
                <w:bCs/>
              </w:rPr>
              <w:t>0%</w:t>
            </w:r>
          </w:p>
        </w:tc>
      </w:tr>
      <w:tr w14:paraId="2893B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vAlign w:val="center"/>
          </w:tcPr>
          <w:p w14:paraId="33EE8CEF">
            <w:pPr>
              <w:pStyle w:val="17"/>
              <w:rPr>
                <w:rFonts w:ascii="宋体" w:hAnsi="宋体"/>
                <w:b w:val="0"/>
                <w:bCs w:val="0"/>
              </w:rPr>
            </w:pPr>
          </w:p>
        </w:tc>
        <w:tc>
          <w:tcPr>
            <w:tcW w:w="933" w:type="dxa"/>
            <w:vMerge w:val="continue"/>
            <w:tcBorders>
              <w:left w:val="single" w:color="auto" w:sz="4" w:space="0"/>
            </w:tcBorders>
            <w:vAlign w:val="center"/>
          </w:tcPr>
          <w:p w14:paraId="1943C543">
            <w:pPr>
              <w:pStyle w:val="17"/>
              <w:rPr>
                <w:rFonts w:ascii="宋体" w:hAnsi="宋体"/>
                <w:b w:val="0"/>
                <w:bCs w:val="0"/>
              </w:rPr>
            </w:pPr>
          </w:p>
        </w:tc>
        <w:tc>
          <w:tcPr>
            <w:tcW w:w="880" w:type="dxa"/>
            <w:vMerge w:val="continue"/>
            <w:tcBorders>
              <w:right w:val="double" w:color="auto" w:sz="4" w:space="0"/>
            </w:tcBorders>
            <w:vAlign w:val="center"/>
          </w:tcPr>
          <w:p w14:paraId="5B04D70B">
            <w:pPr>
              <w:pStyle w:val="17"/>
              <w:rPr>
                <w:rFonts w:ascii="宋体" w:hAnsi="宋体"/>
                <w:b w:val="0"/>
                <w:bCs w:val="0"/>
              </w:rPr>
            </w:pPr>
          </w:p>
        </w:tc>
        <w:tc>
          <w:tcPr>
            <w:tcW w:w="4534" w:type="dxa"/>
            <w:vAlign w:val="center"/>
          </w:tcPr>
          <w:p w14:paraId="66BE4BD0">
            <w:pPr>
              <w:pStyle w:val="17"/>
              <w:jc w:val="left"/>
              <w:rPr>
                <w:rFonts w:ascii="宋体" w:hAnsi="宋体"/>
                <w:bCs/>
              </w:rPr>
            </w:pPr>
            <w:r>
              <w:rPr>
                <w:rFonts w:hint="eastAsia" w:ascii="宋体" w:hAnsi="宋体"/>
                <w:bCs/>
              </w:rPr>
              <w:t>4</w:t>
            </w:r>
            <w:r>
              <w:rPr>
                <w:rFonts w:hint="eastAsia" w:ascii="宋体" w:hAnsi="宋体"/>
                <w:bCs/>
                <w:lang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9" w:type="dxa"/>
            <w:tcBorders>
              <w:right w:val="single" w:color="auto" w:sz="12" w:space="0"/>
            </w:tcBorders>
            <w:vAlign w:val="center"/>
          </w:tcPr>
          <w:p w14:paraId="0C8A1C9F">
            <w:pPr>
              <w:pStyle w:val="17"/>
              <w:rPr>
                <w:rFonts w:ascii="宋体" w:hAnsi="宋体"/>
                <w:bCs/>
              </w:rPr>
            </w:pPr>
            <w:r>
              <w:rPr>
                <w:rFonts w:hint="eastAsia" w:ascii="宋体" w:hAnsi="宋体"/>
                <w:bCs/>
              </w:rPr>
              <w:t>5</w:t>
            </w:r>
            <w:r>
              <w:rPr>
                <w:rFonts w:ascii="宋体" w:hAnsi="宋体"/>
                <w:bCs/>
              </w:rPr>
              <w:t>0%</w:t>
            </w:r>
          </w:p>
        </w:tc>
      </w:tr>
      <w:tr w14:paraId="1CE45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tcPr>
          <w:p w14:paraId="5C912346">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933" w:type="dxa"/>
            <w:vMerge w:val="restart"/>
            <w:tcBorders>
              <w:left w:val="single" w:color="auto" w:sz="4" w:space="0"/>
            </w:tcBorders>
            <w:vAlign w:val="center"/>
          </w:tcPr>
          <w:p w14:paraId="3144D2CB">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80" w:type="dxa"/>
            <w:vMerge w:val="restart"/>
            <w:tcBorders>
              <w:right w:val="double" w:color="auto" w:sz="4" w:space="0"/>
            </w:tcBorders>
            <w:vAlign w:val="center"/>
          </w:tcPr>
          <w:p w14:paraId="0FEFBDE6">
            <w:pPr>
              <w:pStyle w:val="17"/>
              <w:rPr>
                <w:rFonts w:ascii="宋体" w:hAnsi="宋体"/>
                <w:b w:val="0"/>
                <w:bCs w:val="0"/>
              </w:rPr>
            </w:pPr>
            <w:r>
              <w:rPr>
                <w:rFonts w:hint="eastAsia" w:ascii="宋体" w:hAnsi="宋体"/>
                <w:b w:val="0"/>
                <w:bCs w:val="0"/>
              </w:rPr>
              <w:t>H</w:t>
            </w:r>
          </w:p>
        </w:tc>
        <w:tc>
          <w:tcPr>
            <w:tcW w:w="4534" w:type="dxa"/>
            <w:vAlign w:val="center"/>
          </w:tcPr>
          <w:p w14:paraId="11797DF2">
            <w:pPr>
              <w:pStyle w:val="17"/>
              <w:jc w:val="left"/>
              <w:rPr>
                <w:rFonts w:ascii="宋体" w:hAnsi="宋体"/>
                <w:bCs/>
              </w:rPr>
            </w:pPr>
            <w:r>
              <w:rPr>
                <w:rFonts w:hint="eastAsia" w:ascii="宋体" w:hAnsi="宋体"/>
                <w:bCs/>
              </w:rPr>
              <w:t>1</w:t>
            </w:r>
            <w:r>
              <w:rPr>
                <w:rFonts w:hint="eastAsia" w:ascii="宋体" w:hAnsi="宋体"/>
                <w:bCs/>
                <w:lang w:eastAsia="zh-CN"/>
              </w:rPr>
              <w:t>.</w:t>
            </w:r>
            <w:r>
              <w:rPr>
                <w:rFonts w:ascii="Arial" w:hAnsi="Arial" w:cs="Arial"/>
              </w:rPr>
              <w:t>掌握</w:t>
            </w:r>
            <w:r>
              <w:rPr>
                <w:rFonts w:hint="eastAsia" w:ascii="Arial" w:hAnsi="Arial" w:cs="Arial"/>
              </w:rPr>
              <w:t>功夫扇</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9" w:type="dxa"/>
            <w:tcBorders>
              <w:right w:val="single" w:color="auto" w:sz="12" w:space="0"/>
            </w:tcBorders>
            <w:vAlign w:val="center"/>
          </w:tcPr>
          <w:p w14:paraId="44B67C52">
            <w:pPr>
              <w:pStyle w:val="17"/>
              <w:rPr>
                <w:rFonts w:ascii="宋体" w:hAnsi="宋体"/>
                <w:bCs/>
              </w:rPr>
            </w:pPr>
            <w:r>
              <w:rPr>
                <w:rFonts w:hint="eastAsia" w:ascii="宋体" w:hAnsi="宋体"/>
                <w:bCs/>
              </w:rPr>
              <w:t>5</w:t>
            </w:r>
            <w:r>
              <w:rPr>
                <w:rFonts w:ascii="宋体" w:hAnsi="宋体"/>
                <w:bCs/>
              </w:rPr>
              <w:t>0%</w:t>
            </w:r>
          </w:p>
        </w:tc>
      </w:tr>
      <w:tr w14:paraId="7DDBE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continue"/>
            <w:tcBorders>
              <w:left w:val="single" w:color="auto" w:sz="12" w:space="0"/>
              <w:right w:val="single" w:color="auto" w:sz="4" w:space="0"/>
            </w:tcBorders>
          </w:tcPr>
          <w:p w14:paraId="7BB227C5">
            <w:pPr>
              <w:pStyle w:val="17"/>
              <w:spacing w:line="720" w:lineRule="auto"/>
              <w:rPr>
                <w:rFonts w:ascii="宋体" w:hAnsi="宋体"/>
                <w:b w:val="0"/>
                <w:bCs w:val="0"/>
              </w:rPr>
            </w:pPr>
          </w:p>
        </w:tc>
        <w:tc>
          <w:tcPr>
            <w:tcW w:w="933" w:type="dxa"/>
            <w:vMerge w:val="continue"/>
            <w:tcBorders>
              <w:left w:val="single" w:color="auto" w:sz="4" w:space="0"/>
            </w:tcBorders>
            <w:vAlign w:val="center"/>
          </w:tcPr>
          <w:p w14:paraId="157E0034">
            <w:pPr>
              <w:pStyle w:val="17"/>
              <w:rPr>
                <w:rFonts w:ascii="宋体" w:hAnsi="宋体" w:cs="Times New Roman"/>
                <w:b w:val="0"/>
                <w:bCs w:val="0"/>
              </w:rPr>
            </w:pPr>
          </w:p>
        </w:tc>
        <w:tc>
          <w:tcPr>
            <w:tcW w:w="880" w:type="dxa"/>
            <w:vMerge w:val="continue"/>
            <w:tcBorders>
              <w:right w:val="double" w:color="auto" w:sz="4" w:space="0"/>
            </w:tcBorders>
            <w:vAlign w:val="center"/>
          </w:tcPr>
          <w:p w14:paraId="0F3C496E">
            <w:pPr>
              <w:pStyle w:val="17"/>
              <w:rPr>
                <w:rFonts w:ascii="宋体" w:hAnsi="宋体"/>
                <w:b w:val="0"/>
                <w:bCs w:val="0"/>
              </w:rPr>
            </w:pPr>
          </w:p>
        </w:tc>
        <w:tc>
          <w:tcPr>
            <w:tcW w:w="4534" w:type="dxa"/>
            <w:vAlign w:val="center"/>
          </w:tcPr>
          <w:p w14:paraId="53B36D94">
            <w:pPr>
              <w:pStyle w:val="17"/>
              <w:jc w:val="left"/>
              <w:rPr>
                <w:rFonts w:ascii="宋体" w:hAnsi="宋体"/>
                <w:bCs/>
              </w:rPr>
            </w:pPr>
            <w:r>
              <w:rPr>
                <w:rFonts w:hint="eastAsia" w:ascii="宋体" w:hAnsi="宋体"/>
                <w:bCs/>
              </w:rPr>
              <w:t>3</w:t>
            </w:r>
            <w:r>
              <w:rPr>
                <w:rFonts w:hint="eastAsia" w:ascii="宋体" w:hAnsi="宋体"/>
                <w:bCs/>
                <w:lang w:eastAsia="zh-CN"/>
              </w:rPr>
              <w:t>.</w:t>
            </w:r>
            <w:r>
              <w:rPr>
                <w:rFonts w:hint="eastAsia" w:ascii="宋体" w:hAnsi="宋体"/>
                <w:bCs/>
              </w:rPr>
              <w:t>掌握功夫扇基本动作，提高身体的灵活与协调能力以及爆发力；具备简单的攻防技战术能力和担任小规模功夫扇竞赛裁判的能力。</w:t>
            </w:r>
          </w:p>
        </w:tc>
        <w:tc>
          <w:tcPr>
            <w:tcW w:w="1349" w:type="dxa"/>
            <w:tcBorders>
              <w:right w:val="single" w:color="auto" w:sz="12" w:space="0"/>
            </w:tcBorders>
            <w:vAlign w:val="center"/>
          </w:tcPr>
          <w:p w14:paraId="1EE5B7D9">
            <w:pPr>
              <w:pStyle w:val="17"/>
              <w:rPr>
                <w:rFonts w:ascii="宋体" w:hAnsi="宋体"/>
                <w:bCs/>
              </w:rPr>
            </w:pPr>
            <w:r>
              <w:rPr>
                <w:rFonts w:hint="eastAsia" w:ascii="宋体" w:hAnsi="宋体"/>
                <w:bCs/>
              </w:rPr>
              <w:t>5</w:t>
            </w:r>
            <w:r>
              <w:rPr>
                <w:rFonts w:ascii="宋体" w:hAnsi="宋体"/>
                <w:bCs/>
              </w:rPr>
              <w:t>0%</w:t>
            </w:r>
          </w:p>
        </w:tc>
      </w:tr>
      <w:tr w14:paraId="23A18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bottom w:val="single" w:color="auto" w:sz="12" w:space="0"/>
              <w:right w:val="single" w:color="auto" w:sz="4" w:space="0"/>
            </w:tcBorders>
          </w:tcPr>
          <w:p w14:paraId="16935E24">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933" w:type="dxa"/>
            <w:tcBorders>
              <w:left w:val="single" w:color="auto" w:sz="4" w:space="0"/>
              <w:bottom w:val="single" w:color="auto" w:sz="12" w:space="0"/>
            </w:tcBorders>
            <w:vAlign w:val="center"/>
          </w:tcPr>
          <w:p w14:paraId="30634C61">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80" w:type="dxa"/>
            <w:tcBorders>
              <w:bottom w:val="single" w:color="auto" w:sz="12" w:space="0"/>
              <w:right w:val="double" w:color="auto" w:sz="4" w:space="0"/>
            </w:tcBorders>
            <w:vAlign w:val="center"/>
          </w:tcPr>
          <w:p w14:paraId="2CDCF056">
            <w:pPr>
              <w:pStyle w:val="17"/>
              <w:rPr>
                <w:rFonts w:ascii="宋体" w:hAnsi="宋体"/>
                <w:b w:val="0"/>
                <w:bCs w:val="0"/>
              </w:rPr>
            </w:pPr>
            <w:r>
              <w:rPr>
                <w:rFonts w:ascii="宋体" w:hAnsi="宋体"/>
                <w:b w:val="0"/>
                <w:bCs w:val="0"/>
              </w:rPr>
              <w:t>M</w:t>
            </w:r>
          </w:p>
        </w:tc>
        <w:tc>
          <w:tcPr>
            <w:tcW w:w="4534" w:type="dxa"/>
            <w:tcBorders>
              <w:bottom w:val="single" w:color="auto" w:sz="12" w:space="0"/>
            </w:tcBorders>
            <w:vAlign w:val="center"/>
          </w:tcPr>
          <w:p w14:paraId="25FF57A8">
            <w:pPr>
              <w:pStyle w:val="17"/>
              <w:jc w:val="left"/>
              <w:rPr>
                <w:rFonts w:ascii="宋体" w:hAnsi="宋体"/>
                <w:bCs/>
              </w:rPr>
            </w:pPr>
            <w:r>
              <w:rPr>
                <w:rFonts w:hint="eastAsia" w:ascii="宋体" w:hAnsi="宋体"/>
                <w:bCs/>
              </w:rPr>
              <w:t>5</w:t>
            </w:r>
            <w:r>
              <w:rPr>
                <w:rFonts w:hint="eastAsia" w:ascii="宋体" w:hAnsi="宋体"/>
                <w:bCs/>
                <w:lang w:eastAsia="zh-CN"/>
              </w:rPr>
              <w:t>.</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9" w:type="dxa"/>
            <w:tcBorders>
              <w:bottom w:val="single" w:color="auto" w:sz="12" w:space="0"/>
              <w:right w:val="single" w:color="auto" w:sz="12" w:space="0"/>
            </w:tcBorders>
            <w:vAlign w:val="center"/>
          </w:tcPr>
          <w:p w14:paraId="621D93CC">
            <w:pPr>
              <w:pStyle w:val="17"/>
              <w:rPr>
                <w:rFonts w:ascii="宋体" w:hAnsi="宋体"/>
                <w:bCs/>
              </w:rPr>
            </w:pPr>
            <w:r>
              <w:rPr>
                <w:rFonts w:hint="eastAsia" w:ascii="宋体" w:hAnsi="宋体"/>
                <w:bCs/>
              </w:rPr>
              <w:t>1</w:t>
            </w:r>
            <w:r>
              <w:rPr>
                <w:rFonts w:ascii="宋体" w:hAnsi="宋体"/>
                <w:bCs/>
              </w:rPr>
              <w:t>00%</w:t>
            </w:r>
          </w:p>
        </w:tc>
      </w:tr>
    </w:tbl>
    <w:p w14:paraId="269ACFCC">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59A4220F">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7903DF3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45DC5C08">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6BF134B1">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5820812E">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67D0C1C2">
            <w:pPr>
              <w:widowControl w:val="0"/>
              <w:tabs>
                <w:tab w:val="left" w:pos="312"/>
              </w:tabs>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武术概述：武术的概念，武术的礼仪，以及功夫扇的分类与特点。</w:t>
            </w:r>
            <w:r>
              <w:rPr>
                <w:rFonts w:cs="Arial" w:asciiTheme="minorEastAsia" w:hAnsiTheme="minorEastAsia" w:eastAsiaTheme="minorEastAsia"/>
                <w:sz w:val="21"/>
                <w:szCs w:val="21"/>
              </w:rPr>
              <w:t xml:space="preserve">         </w:t>
            </w:r>
          </w:p>
          <w:p w14:paraId="77A9485E">
            <w:pPr>
              <w:widowControl w:val="0"/>
              <w:autoSpaceDE w:val="0"/>
              <w:autoSpaceDN w:val="0"/>
              <w:adjustRightInd w:val="0"/>
              <w:spacing w:line="340" w:lineRule="exact"/>
              <w:ind w:firstLine="420" w:firstLineChars="200"/>
              <w:jc w:val="left"/>
              <w:rPr>
                <w:rFonts w:ascii="Arial" w:hAnsi="Arial" w:cs="Arial"/>
                <w:sz w:val="21"/>
                <w:szCs w:val="21"/>
              </w:rPr>
            </w:pPr>
            <w:r>
              <w:rPr>
                <w:rFonts w:cs="Arial" w:asciiTheme="minorEastAsia" w:hAnsiTheme="minorEastAsia" w:eastAsiaTheme="minorEastAsia"/>
                <w:sz w:val="21"/>
                <w:szCs w:val="21"/>
              </w:rPr>
              <w:t>3.</w:t>
            </w:r>
            <w:r>
              <w:rPr>
                <w:rFonts w:hint="eastAsia" w:ascii="Arial" w:hAnsi="Arial" w:cs="Arial" w:eastAsiaTheme="minorEastAsia"/>
                <w:sz w:val="21"/>
                <w:szCs w:val="21"/>
              </w:rPr>
              <w:t>功夫扇简易裁判规则</w:t>
            </w:r>
            <w:r>
              <w:rPr>
                <w:rFonts w:hint="eastAsia" w:ascii="Arial" w:hAnsi="Arial" w:cs="Arial"/>
                <w:sz w:val="21"/>
                <w:szCs w:val="21"/>
              </w:rPr>
              <w:t>。</w:t>
            </w:r>
          </w:p>
          <w:p w14:paraId="08F2ED07">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预期成果：通过理论部分学习，</w:t>
            </w:r>
            <w:r>
              <w:rPr>
                <w:rFonts w:ascii="Arial" w:hAnsi="Arial" w:cs="Arial"/>
                <w:sz w:val="21"/>
                <w:szCs w:val="21"/>
              </w:rPr>
              <w:t>握基础体育理论知识，了解武术和中医养生功法的概况，掌握</w:t>
            </w:r>
            <w:r>
              <w:rPr>
                <w:rFonts w:hint="eastAsia" w:ascii="Arial" w:hAnsi="Arial" w:cs="Arial"/>
                <w:sz w:val="21"/>
                <w:szCs w:val="21"/>
              </w:rPr>
              <w:t>功夫扇</w:t>
            </w:r>
            <w:r>
              <w:rPr>
                <w:rFonts w:ascii="Arial" w:hAnsi="Arial" w:cs="Arial"/>
                <w:sz w:val="21"/>
                <w:szCs w:val="21"/>
              </w:rPr>
              <w:t>的运动特点和锻炼方法，以及</w:t>
            </w:r>
            <w:r>
              <w:rPr>
                <w:rFonts w:hint="eastAsia" w:ascii="Arial" w:hAnsi="Arial" w:cs="Arial"/>
                <w:sz w:val="21"/>
                <w:szCs w:val="21"/>
              </w:rPr>
              <w:t>功夫扇</w:t>
            </w:r>
            <w:r>
              <w:rPr>
                <w:rFonts w:ascii="Arial" w:hAnsi="Arial" w:cs="Arial"/>
                <w:sz w:val="21"/>
                <w:szCs w:val="21"/>
              </w:rPr>
              <w:t>的健身功效，了解</w:t>
            </w:r>
            <w:r>
              <w:rPr>
                <w:rFonts w:hint="eastAsia" w:ascii="Arial" w:hAnsi="Arial" w:cs="Arial"/>
                <w:sz w:val="21"/>
                <w:szCs w:val="21"/>
              </w:rPr>
              <w:t>功夫扇</w:t>
            </w:r>
            <w:r>
              <w:rPr>
                <w:rFonts w:ascii="Arial" w:hAnsi="Arial" w:cs="Arial"/>
                <w:sz w:val="21"/>
                <w:szCs w:val="21"/>
              </w:rPr>
              <w:t>竞赛规则，提高学生对传统体育的认识</w:t>
            </w:r>
            <w:r>
              <w:rPr>
                <w:rFonts w:hint="eastAsia" w:ascii="Arial" w:hAnsi="Arial" w:cs="Arial"/>
                <w:sz w:val="21"/>
                <w:szCs w:val="21"/>
              </w:rPr>
              <w:t>。</w:t>
            </w:r>
          </w:p>
          <w:p w14:paraId="2C447E83">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教学难点：</w:t>
            </w:r>
            <w:r>
              <w:rPr>
                <w:rFonts w:ascii="Arial" w:hAnsi="Arial" w:cs="Arial"/>
                <w:sz w:val="21"/>
                <w:szCs w:val="21"/>
              </w:rPr>
              <w:t>功夫扇的健身作用，以及功夫扇的运动特点和健身效果。</w:t>
            </w:r>
          </w:p>
          <w:p w14:paraId="5778B76B">
            <w:pPr>
              <w:widowControl w:val="0"/>
              <w:autoSpaceDE w:val="0"/>
              <w:autoSpaceDN w:val="0"/>
              <w:adjustRightInd w:val="0"/>
              <w:spacing w:line="340" w:lineRule="exact"/>
              <w:jc w:val="left"/>
              <w:rPr>
                <w:rFonts w:ascii="Arial" w:hAnsi="Arial" w:cs="Arial"/>
                <w:sz w:val="21"/>
                <w:szCs w:val="21"/>
              </w:rPr>
            </w:pPr>
          </w:p>
          <w:p w14:paraId="07BA6907">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功夫扇实践教学</w:t>
            </w:r>
          </w:p>
          <w:p w14:paraId="33F9AB0C">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ascii="Arial" w:hAnsi="Arial" w:cs="Arial"/>
                <w:sz w:val="21"/>
                <w:szCs w:val="21"/>
              </w:rPr>
              <w:t>教学内容：</w:t>
            </w: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武术基本功法；</w:t>
            </w:r>
          </w:p>
          <w:p w14:paraId="3BFB65C8">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功夫扇套路；</w:t>
            </w:r>
          </w:p>
          <w:p w14:paraId="68ABB43F">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2A7EAC90">
            <w:pPr>
              <w:widowControl/>
              <w:ind w:firstLine="420" w:firstLineChars="200"/>
              <w:jc w:val="left"/>
              <w:rPr>
                <w:sz w:val="21"/>
                <w:szCs w:val="21"/>
              </w:rPr>
            </w:pPr>
            <w:r>
              <w:rPr>
                <w:rFonts w:hint="eastAsia" w:cs="Arial" w:asciiTheme="minorEastAsia" w:hAnsiTheme="minorEastAsia"/>
                <w:sz w:val="21"/>
                <w:szCs w:val="21"/>
              </w:rPr>
              <w:t>1</w:t>
            </w:r>
            <w:r>
              <w:rPr>
                <w:rFonts w:cs="Arial" w:asciiTheme="minorEastAsia" w:hAnsiTheme="minorEastAsia"/>
                <w:sz w:val="21"/>
                <w:szCs w:val="21"/>
              </w:rPr>
              <w:t>.</w:t>
            </w:r>
            <w:r>
              <w:rPr>
                <w:rFonts w:hint="eastAsia" w:cs="Arial" w:asciiTheme="minorEastAsia" w:hAnsiTheme="minorEastAsia"/>
                <w:sz w:val="21"/>
                <w:szCs w:val="21"/>
              </w:rPr>
              <w:t>通</w:t>
            </w:r>
            <w:r>
              <w:rPr>
                <w:rFonts w:ascii="Arial" w:hAnsi="Arial" w:cs="Arial"/>
                <w:sz w:val="21"/>
                <w:szCs w:val="21"/>
              </w:rPr>
              <w:t>过基本功的练习，使学生能够尽快地掌握武术技法，全面提高武术动作质量，避免伤害事故的发生，延长运动寿命，提高专项身体素质，为练习套路打下良好的基础。</w:t>
            </w:r>
          </w:p>
          <w:p w14:paraId="3369BA6D">
            <w:pPr>
              <w:widowControl/>
              <w:ind w:firstLine="420" w:firstLineChars="200"/>
              <w:jc w:val="left"/>
              <w:rPr>
                <w:rFonts w:cs="Arial" w:asciiTheme="minorEastAsia" w:hAnsiTheme="minorEastAsia"/>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w:t>
            </w:r>
            <w:r>
              <w:rPr>
                <w:rFonts w:ascii="Arial" w:hAnsi="Arial" w:cs="Arial"/>
                <w:sz w:val="21"/>
                <w:szCs w:val="21"/>
              </w:rPr>
              <w:t>过</w:t>
            </w:r>
            <w:r>
              <w:rPr>
                <w:rFonts w:hint="eastAsia" w:cs="Arial" w:asciiTheme="minorEastAsia" w:hAnsiTheme="minorEastAsia"/>
                <w:sz w:val="21"/>
                <w:szCs w:val="21"/>
              </w:rPr>
              <w:t>功夫扇教学，使学生掌握功夫扇的正确动作，掌握运动风格，了解其运动规律</w:t>
            </w:r>
            <w:r>
              <w:rPr>
                <w:rFonts w:cs="Arial" w:asciiTheme="minorEastAsia" w:hAnsiTheme="minorEastAsia"/>
                <w:sz w:val="21"/>
                <w:szCs w:val="21"/>
              </w:rPr>
              <w:t>，</w:t>
            </w:r>
            <w:r>
              <w:rPr>
                <w:rFonts w:hint="eastAsia" w:cs="Arial" w:asciiTheme="minorEastAsia" w:hAnsiTheme="minorEastAsia"/>
                <w:sz w:val="21"/>
                <w:szCs w:val="21"/>
              </w:rPr>
              <w:t>理解功夫扇套路内在的运动特点，体会功夫扇刚柔相济的独特风格。</w:t>
            </w:r>
          </w:p>
          <w:p w14:paraId="676710E8">
            <w:pPr>
              <w:widowControl/>
              <w:ind w:firstLine="420" w:firstLineChars="200"/>
              <w:jc w:val="left"/>
              <w:rPr>
                <w:rFonts w:cs="Arial" w:asciiTheme="minorEastAsia" w:hAnsiTheme="minorEastAsia"/>
                <w:sz w:val="21"/>
                <w:szCs w:val="21"/>
              </w:rPr>
            </w:pPr>
            <w:r>
              <w:rPr>
                <w:rFonts w:hint="eastAsia" w:cs="Arial" w:asciiTheme="minorEastAsia" w:hAnsiTheme="minorEastAsia"/>
                <w:sz w:val="21"/>
                <w:szCs w:val="21"/>
              </w:rPr>
              <w:t>3.树立正确的体育锻炼意识，同时在分组练习中提高学生表达沟通、协同创新及社交能力。</w:t>
            </w:r>
          </w:p>
          <w:p w14:paraId="71F92BA1">
            <w:pPr>
              <w:widowControl w:val="0"/>
              <w:autoSpaceDE w:val="0"/>
              <w:autoSpaceDN w:val="0"/>
              <w:adjustRightInd w:val="0"/>
              <w:spacing w:line="340" w:lineRule="exact"/>
              <w:jc w:val="left"/>
              <w:rPr>
                <w:rFonts w:cs="Arial" w:asciiTheme="minorEastAsia" w:hAnsiTheme="minorEastAsia"/>
                <w:sz w:val="21"/>
                <w:szCs w:val="21"/>
              </w:rPr>
            </w:pPr>
            <w:r>
              <w:rPr>
                <w:rFonts w:hint="eastAsia" w:ascii="Arial" w:hAnsi="Arial" w:cs="Arial"/>
                <w:sz w:val="21"/>
                <w:szCs w:val="21"/>
              </w:rPr>
              <w:t>教学</w:t>
            </w:r>
            <w:r>
              <w:rPr>
                <w:rFonts w:hint="eastAsia" w:cs="Arial" w:asciiTheme="minorEastAsia" w:hAnsiTheme="minorEastAsia"/>
                <w:sz w:val="21"/>
                <w:szCs w:val="21"/>
              </w:rPr>
              <w:t>难点：练习中动作的完成度和规范程度。</w:t>
            </w:r>
          </w:p>
          <w:p w14:paraId="403A4378">
            <w:pPr>
              <w:widowControl w:val="0"/>
              <w:autoSpaceDE w:val="0"/>
              <w:autoSpaceDN w:val="0"/>
              <w:adjustRightInd w:val="0"/>
              <w:spacing w:line="340" w:lineRule="exact"/>
              <w:jc w:val="left"/>
              <w:rPr>
                <w:rFonts w:ascii="Arial" w:hAnsi="Arial" w:cs="Arial"/>
                <w:sz w:val="21"/>
                <w:szCs w:val="21"/>
              </w:rPr>
            </w:pPr>
          </w:p>
          <w:p w14:paraId="0FBE8D03">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第三单元：</w:t>
            </w:r>
            <w:r>
              <w:rPr>
                <w:rFonts w:hint="eastAsia" w:cs="Arial" w:asciiTheme="minorEastAsia" w:hAnsiTheme="minorEastAsia" w:eastAsiaTheme="minorEastAsia"/>
                <w:sz w:val="21"/>
                <w:szCs w:val="20"/>
              </w:rPr>
              <w:t>体能练习与体质健康测试</w:t>
            </w:r>
          </w:p>
          <w:p w14:paraId="1D986ED3">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0"/>
              </w:rPr>
              <w:t>教学内容：1</w:t>
            </w:r>
            <w:r>
              <w:rPr>
                <w:rFonts w:cs="Arial" w:asciiTheme="minorEastAsia" w:hAnsiTheme="minorEastAsia" w:eastAsiaTheme="minorEastAsia"/>
                <w:sz w:val="21"/>
                <w:szCs w:val="20"/>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68416367">
            <w:pPr>
              <w:widowControl w:val="0"/>
              <w:autoSpaceDE w:val="0"/>
              <w:autoSpaceDN w:val="0"/>
              <w:adjustRightInd w:val="0"/>
              <w:spacing w:line="340" w:lineRule="exact"/>
              <w:jc w:val="left"/>
              <w:rPr>
                <w:bCs/>
                <w:sz w:val="21"/>
                <w:szCs w:val="20"/>
              </w:rPr>
            </w:pPr>
            <w:r>
              <w:rPr>
                <w:rFonts w:hint="eastAsia" w:cs="Arial" w:asciiTheme="minorEastAsia" w:hAnsiTheme="minorEastAsia" w:eastAsiaTheme="minorEastAsia"/>
                <w:sz w:val="21"/>
                <w:szCs w:val="20"/>
              </w:rPr>
              <w:t>预期成果：</w:t>
            </w:r>
            <w:r>
              <w:rPr>
                <w:rFonts w:ascii="Arial" w:hAnsi="Arial" w:cs="Arial"/>
                <w:sz w:val="21"/>
              </w:rPr>
              <w:t>全面提高身体素质和身心健康，能承受学习和生活中的压力。</w:t>
            </w:r>
            <w:r>
              <w:rPr>
                <w:rFonts w:hint="eastAsia"/>
                <w:sz w:val="21"/>
                <w:szCs w:val="20"/>
              </w:rPr>
              <w:t>同时</w:t>
            </w:r>
            <w:r>
              <w:rPr>
                <w:rFonts w:hint="eastAsia"/>
                <w:bCs/>
                <w:sz w:val="21"/>
                <w:szCs w:val="20"/>
              </w:rPr>
              <w:t>培养学生遵纪守法和规则意识，以及吃苦耐劳、顽强拼搏的意志品质。</w:t>
            </w:r>
          </w:p>
          <w:p w14:paraId="0DE8C058">
            <w:pPr>
              <w:widowControl w:val="0"/>
              <w:autoSpaceDE w:val="0"/>
              <w:autoSpaceDN w:val="0"/>
              <w:adjustRightInd w:val="0"/>
              <w:spacing w:line="340" w:lineRule="exact"/>
              <w:jc w:val="left"/>
              <w:rPr>
                <w:bCs/>
                <w:sz w:val="21"/>
                <w:szCs w:val="20"/>
              </w:rPr>
            </w:pPr>
            <w:r>
              <w:rPr>
                <w:bCs/>
                <w:sz w:val="21"/>
                <w:szCs w:val="20"/>
              </w:rPr>
              <w:t>教学难点：练习中学生兴趣的激发和意志品质的培养。</w:t>
            </w:r>
          </w:p>
          <w:p w14:paraId="0C773B79">
            <w:pPr>
              <w:widowControl w:val="0"/>
              <w:autoSpaceDE w:val="0"/>
              <w:autoSpaceDN w:val="0"/>
              <w:adjustRightInd w:val="0"/>
              <w:spacing w:line="340" w:lineRule="exact"/>
              <w:jc w:val="left"/>
              <w:rPr>
                <w:bCs/>
                <w:sz w:val="21"/>
                <w:szCs w:val="20"/>
              </w:rPr>
            </w:pPr>
          </w:p>
          <w:p w14:paraId="202A2D9F">
            <w:pPr>
              <w:widowControl w:val="0"/>
              <w:autoSpaceDE w:val="0"/>
              <w:autoSpaceDN w:val="0"/>
              <w:adjustRightInd w:val="0"/>
              <w:spacing w:line="340" w:lineRule="exact"/>
              <w:jc w:val="left"/>
              <w:rPr>
                <w:b/>
                <w:sz w:val="21"/>
                <w:szCs w:val="20"/>
              </w:rPr>
            </w:pPr>
            <w:r>
              <w:rPr>
                <w:rFonts w:hint="eastAsia"/>
                <w:b/>
                <w:sz w:val="21"/>
                <w:szCs w:val="20"/>
              </w:rPr>
              <w:t>第四单元：</w:t>
            </w:r>
            <w:r>
              <w:rPr>
                <w:rFonts w:hint="eastAsia"/>
                <w:bCs/>
                <w:sz w:val="21"/>
                <w:szCs w:val="20"/>
              </w:rPr>
              <w:t>有氧健身跑</w:t>
            </w:r>
          </w:p>
          <w:p w14:paraId="3379A215">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教学内容：运动世界校园A</w:t>
            </w:r>
            <w:r>
              <w:rPr>
                <w:rFonts w:cs="Arial" w:asciiTheme="minorEastAsia" w:hAnsiTheme="minorEastAsia" w:eastAsiaTheme="minorEastAsia"/>
                <w:sz w:val="21"/>
                <w:szCs w:val="20"/>
              </w:rPr>
              <w:t>PP</w:t>
            </w:r>
            <w:r>
              <w:rPr>
                <w:rFonts w:hint="eastAsia" w:cs="Arial" w:asciiTheme="minorEastAsia" w:hAnsiTheme="minorEastAsia" w:eastAsiaTheme="minorEastAsia"/>
                <w:sz w:val="21"/>
                <w:szCs w:val="20"/>
              </w:rPr>
              <w:t>（课外练习）</w:t>
            </w:r>
          </w:p>
          <w:p w14:paraId="7269A766">
            <w:pPr>
              <w:widowControl/>
              <w:jc w:val="left"/>
              <w:rPr>
                <w:bCs/>
                <w:sz w:val="21"/>
                <w:szCs w:val="20"/>
              </w:rPr>
            </w:pPr>
            <w:r>
              <w:rPr>
                <w:rFonts w:hint="eastAsia" w:cs="Arial" w:asciiTheme="minorEastAsia" w:hAnsiTheme="minorEastAsia"/>
                <w:sz w:val="21"/>
              </w:rPr>
              <w:t>预期成果：</w:t>
            </w:r>
            <w:r>
              <w:rPr>
                <w:rFonts w:hint="eastAsia"/>
                <w:bCs/>
                <w:sz w:val="21"/>
                <w:szCs w:val="20"/>
              </w:rPr>
              <w:t>使学生具备制定运动计划，自主进行科学锻炼的能力。增强学生心肺功能，培养学生遵纪守法和规则意识。</w:t>
            </w:r>
          </w:p>
          <w:p w14:paraId="127FDB02">
            <w:pPr>
              <w:widowControl/>
              <w:jc w:val="left"/>
              <w:rPr>
                <w:bCs/>
                <w:sz w:val="21"/>
                <w:szCs w:val="21"/>
              </w:rPr>
            </w:pPr>
            <w:r>
              <w:rPr>
                <w:bCs/>
                <w:sz w:val="21"/>
                <w:szCs w:val="20"/>
              </w:rPr>
              <w:t>教学难点：预防和监控学生代跑等作弊行为。</w:t>
            </w:r>
          </w:p>
        </w:tc>
      </w:tr>
    </w:tbl>
    <w:p w14:paraId="09FAC291">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701C4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08628DA1">
            <w:pPr>
              <w:pStyle w:val="16"/>
              <w:ind w:firstLine="489"/>
              <w:jc w:val="right"/>
              <w:rPr>
                <w:szCs w:val="21"/>
              </w:rPr>
            </w:pPr>
            <w:r>
              <w:rPr>
                <w:rFonts w:hint="eastAsia"/>
                <w:szCs w:val="21"/>
              </w:rPr>
              <w:t>课程目标</w:t>
            </w:r>
          </w:p>
          <w:p w14:paraId="5C91363C">
            <w:pPr>
              <w:pStyle w:val="16"/>
              <w:ind w:right="210"/>
              <w:jc w:val="left"/>
              <w:rPr>
                <w:szCs w:val="21"/>
              </w:rPr>
            </w:pPr>
          </w:p>
          <w:p w14:paraId="51CCE407">
            <w:pPr>
              <w:pStyle w:val="16"/>
              <w:ind w:right="210"/>
              <w:jc w:val="left"/>
              <w:rPr>
                <w:szCs w:val="21"/>
              </w:rPr>
            </w:pPr>
            <w:r>
              <w:rPr>
                <w:rFonts w:hint="eastAsia"/>
                <w:szCs w:val="21"/>
              </w:rPr>
              <w:t>教学单元</w:t>
            </w:r>
          </w:p>
        </w:tc>
        <w:tc>
          <w:tcPr>
            <w:tcW w:w="1074" w:type="dxa"/>
            <w:tcBorders>
              <w:top w:val="single" w:color="auto" w:sz="12" w:space="0"/>
            </w:tcBorders>
            <w:vAlign w:val="center"/>
          </w:tcPr>
          <w:p w14:paraId="7F4DB5DA">
            <w:pPr>
              <w:pStyle w:val="16"/>
              <w:rPr>
                <w:rFonts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71947A88">
            <w:pPr>
              <w:pStyle w:val="16"/>
              <w:rPr>
                <w:rFonts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7D799E39">
            <w:pPr>
              <w:pStyle w:val="16"/>
              <w:rPr>
                <w:rFonts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709539A2">
            <w:pPr>
              <w:pStyle w:val="16"/>
              <w:rPr>
                <w:rFonts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0BB78922">
            <w:pPr>
              <w:pStyle w:val="16"/>
              <w:rPr>
                <w:rFonts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5AD99BB5">
            <w:pPr>
              <w:pStyle w:val="16"/>
              <w:rPr>
                <w:rFonts w:asciiTheme="minorEastAsia" w:hAnsiTheme="minorEastAsia" w:eastAsiaTheme="minorEastAsia"/>
                <w:szCs w:val="21"/>
              </w:rPr>
            </w:pPr>
            <w:r>
              <w:rPr>
                <w:rFonts w:hint="eastAsia" w:asciiTheme="minorEastAsia" w:hAnsiTheme="minorEastAsia" w:eastAsiaTheme="minorEastAsia"/>
                <w:szCs w:val="21"/>
              </w:rPr>
              <w:t>6</w:t>
            </w:r>
          </w:p>
        </w:tc>
      </w:tr>
      <w:tr w14:paraId="63560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F07E103">
            <w:pPr>
              <w:pStyle w:val="17"/>
            </w:pPr>
            <w:r>
              <w:rPr>
                <w:rFonts w:hint="eastAsia"/>
              </w:rPr>
              <w:t>第一单元</w:t>
            </w:r>
          </w:p>
        </w:tc>
        <w:tc>
          <w:tcPr>
            <w:tcW w:w="1074" w:type="dxa"/>
            <w:vAlign w:val="center"/>
          </w:tcPr>
          <w:p w14:paraId="1777DDF0">
            <w:pPr>
              <w:pStyle w:val="17"/>
            </w:pPr>
            <w:r>
              <w:rPr>
                <w:rFonts w:hint="eastAsia"/>
              </w:rPr>
              <w:t>√</w:t>
            </w:r>
          </w:p>
        </w:tc>
        <w:tc>
          <w:tcPr>
            <w:tcW w:w="1074" w:type="dxa"/>
            <w:vAlign w:val="center"/>
          </w:tcPr>
          <w:p w14:paraId="6959CF5B">
            <w:pPr>
              <w:pStyle w:val="17"/>
            </w:pPr>
            <w:r>
              <w:rPr>
                <w:rFonts w:hint="eastAsia"/>
              </w:rPr>
              <w:t>√</w:t>
            </w:r>
          </w:p>
        </w:tc>
        <w:tc>
          <w:tcPr>
            <w:tcW w:w="1074" w:type="dxa"/>
            <w:vAlign w:val="center"/>
          </w:tcPr>
          <w:p w14:paraId="3F942665">
            <w:pPr>
              <w:pStyle w:val="17"/>
            </w:pPr>
            <w:r>
              <w:rPr>
                <w:rFonts w:hint="eastAsia"/>
              </w:rPr>
              <w:t>√</w:t>
            </w:r>
          </w:p>
        </w:tc>
        <w:tc>
          <w:tcPr>
            <w:tcW w:w="1073" w:type="dxa"/>
            <w:vAlign w:val="center"/>
          </w:tcPr>
          <w:p w14:paraId="4481F238">
            <w:pPr>
              <w:pStyle w:val="17"/>
            </w:pPr>
            <w:r>
              <w:rPr>
                <w:rFonts w:hint="eastAsia"/>
              </w:rPr>
              <w:t>√</w:t>
            </w:r>
          </w:p>
        </w:tc>
        <w:tc>
          <w:tcPr>
            <w:tcW w:w="1073" w:type="dxa"/>
            <w:vAlign w:val="center"/>
          </w:tcPr>
          <w:p w14:paraId="36B1DA86">
            <w:pPr>
              <w:pStyle w:val="17"/>
            </w:pPr>
            <w:r>
              <w:rPr>
                <w:rFonts w:hint="eastAsia"/>
              </w:rPr>
              <w:t>√</w:t>
            </w:r>
          </w:p>
        </w:tc>
        <w:tc>
          <w:tcPr>
            <w:tcW w:w="1074" w:type="dxa"/>
            <w:tcBorders>
              <w:right w:val="single" w:color="auto" w:sz="12" w:space="0"/>
            </w:tcBorders>
            <w:vAlign w:val="center"/>
          </w:tcPr>
          <w:p w14:paraId="6D522757">
            <w:pPr>
              <w:pStyle w:val="17"/>
            </w:pPr>
            <w:r>
              <w:rPr>
                <w:rFonts w:hint="eastAsia"/>
              </w:rPr>
              <w:t>√</w:t>
            </w:r>
          </w:p>
        </w:tc>
      </w:tr>
      <w:tr w14:paraId="3C841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FC3312F">
            <w:pPr>
              <w:pStyle w:val="17"/>
            </w:pPr>
            <w:r>
              <w:rPr>
                <w:rFonts w:hint="eastAsia"/>
              </w:rPr>
              <w:t>第二单元</w:t>
            </w:r>
          </w:p>
        </w:tc>
        <w:tc>
          <w:tcPr>
            <w:tcW w:w="1074" w:type="dxa"/>
            <w:vAlign w:val="center"/>
          </w:tcPr>
          <w:p w14:paraId="3D97EDCB">
            <w:pPr>
              <w:pStyle w:val="17"/>
            </w:pPr>
            <w:r>
              <w:rPr>
                <w:rFonts w:hint="eastAsia"/>
              </w:rPr>
              <w:t>√</w:t>
            </w:r>
          </w:p>
        </w:tc>
        <w:tc>
          <w:tcPr>
            <w:tcW w:w="1074" w:type="dxa"/>
            <w:vAlign w:val="center"/>
          </w:tcPr>
          <w:p w14:paraId="64331B12">
            <w:pPr>
              <w:pStyle w:val="17"/>
            </w:pPr>
            <w:r>
              <w:rPr>
                <w:rFonts w:hint="eastAsia"/>
              </w:rPr>
              <w:t>√</w:t>
            </w:r>
          </w:p>
        </w:tc>
        <w:tc>
          <w:tcPr>
            <w:tcW w:w="1074" w:type="dxa"/>
            <w:vAlign w:val="center"/>
          </w:tcPr>
          <w:p w14:paraId="7704403E">
            <w:pPr>
              <w:pStyle w:val="17"/>
            </w:pPr>
            <w:r>
              <w:rPr>
                <w:rFonts w:hint="eastAsia"/>
              </w:rPr>
              <w:t>√</w:t>
            </w:r>
          </w:p>
        </w:tc>
        <w:tc>
          <w:tcPr>
            <w:tcW w:w="1073" w:type="dxa"/>
            <w:vAlign w:val="center"/>
          </w:tcPr>
          <w:p w14:paraId="52066C19">
            <w:pPr>
              <w:pStyle w:val="17"/>
            </w:pPr>
            <w:r>
              <w:rPr>
                <w:rFonts w:hint="eastAsia"/>
              </w:rPr>
              <w:t>√</w:t>
            </w:r>
          </w:p>
        </w:tc>
        <w:tc>
          <w:tcPr>
            <w:tcW w:w="1073" w:type="dxa"/>
            <w:vAlign w:val="center"/>
          </w:tcPr>
          <w:p w14:paraId="3760714A">
            <w:pPr>
              <w:pStyle w:val="17"/>
            </w:pPr>
            <w:r>
              <w:rPr>
                <w:rFonts w:hint="eastAsia"/>
              </w:rPr>
              <w:t>√</w:t>
            </w:r>
          </w:p>
        </w:tc>
        <w:tc>
          <w:tcPr>
            <w:tcW w:w="1074" w:type="dxa"/>
            <w:tcBorders>
              <w:right w:val="single" w:color="auto" w:sz="12" w:space="0"/>
            </w:tcBorders>
            <w:vAlign w:val="center"/>
          </w:tcPr>
          <w:p w14:paraId="687F2A32">
            <w:pPr>
              <w:pStyle w:val="17"/>
            </w:pPr>
            <w:r>
              <w:rPr>
                <w:rFonts w:hint="eastAsia"/>
              </w:rPr>
              <w:t>√</w:t>
            </w:r>
          </w:p>
        </w:tc>
      </w:tr>
      <w:tr w14:paraId="7368F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6B8EE62">
            <w:pPr>
              <w:pStyle w:val="17"/>
            </w:pPr>
            <w:r>
              <w:rPr>
                <w:rFonts w:hint="eastAsia"/>
              </w:rPr>
              <w:t>第三单元</w:t>
            </w:r>
          </w:p>
        </w:tc>
        <w:tc>
          <w:tcPr>
            <w:tcW w:w="1074" w:type="dxa"/>
            <w:vAlign w:val="center"/>
          </w:tcPr>
          <w:p w14:paraId="5F137AE5">
            <w:pPr>
              <w:pStyle w:val="17"/>
            </w:pPr>
          </w:p>
        </w:tc>
        <w:tc>
          <w:tcPr>
            <w:tcW w:w="1074" w:type="dxa"/>
            <w:vAlign w:val="center"/>
          </w:tcPr>
          <w:p w14:paraId="02B8850D">
            <w:pPr>
              <w:pStyle w:val="17"/>
            </w:pPr>
            <w:r>
              <w:rPr>
                <w:rFonts w:hint="eastAsia"/>
              </w:rPr>
              <w:t>√</w:t>
            </w:r>
          </w:p>
        </w:tc>
        <w:tc>
          <w:tcPr>
            <w:tcW w:w="1074" w:type="dxa"/>
            <w:vAlign w:val="center"/>
          </w:tcPr>
          <w:p w14:paraId="721EC938">
            <w:pPr>
              <w:pStyle w:val="17"/>
            </w:pPr>
          </w:p>
        </w:tc>
        <w:tc>
          <w:tcPr>
            <w:tcW w:w="1073" w:type="dxa"/>
            <w:vAlign w:val="center"/>
          </w:tcPr>
          <w:p w14:paraId="0842B9AB">
            <w:pPr>
              <w:pStyle w:val="17"/>
            </w:pPr>
            <w:r>
              <w:rPr>
                <w:rFonts w:hint="eastAsia"/>
              </w:rPr>
              <w:t>√</w:t>
            </w:r>
          </w:p>
        </w:tc>
        <w:tc>
          <w:tcPr>
            <w:tcW w:w="1073" w:type="dxa"/>
            <w:vAlign w:val="center"/>
          </w:tcPr>
          <w:p w14:paraId="081146CC">
            <w:pPr>
              <w:pStyle w:val="17"/>
            </w:pPr>
          </w:p>
        </w:tc>
        <w:tc>
          <w:tcPr>
            <w:tcW w:w="1074" w:type="dxa"/>
            <w:tcBorders>
              <w:right w:val="single" w:color="auto" w:sz="12" w:space="0"/>
            </w:tcBorders>
            <w:vAlign w:val="center"/>
          </w:tcPr>
          <w:p w14:paraId="75245EAD">
            <w:pPr>
              <w:pStyle w:val="17"/>
            </w:pPr>
            <w:r>
              <w:rPr>
                <w:rFonts w:hint="eastAsia"/>
              </w:rPr>
              <w:t>√</w:t>
            </w:r>
          </w:p>
        </w:tc>
      </w:tr>
      <w:tr w14:paraId="097CA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4A3CCC7B">
            <w:pPr>
              <w:pStyle w:val="17"/>
            </w:pPr>
            <w:r>
              <w:rPr>
                <w:rFonts w:hint="eastAsia"/>
              </w:rPr>
              <w:t>第四单元</w:t>
            </w:r>
          </w:p>
        </w:tc>
        <w:tc>
          <w:tcPr>
            <w:tcW w:w="1074" w:type="dxa"/>
            <w:tcBorders>
              <w:bottom w:val="single" w:color="auto" w:sz="12" w:space="0"/>
            </w:tcBorders>
            <w:vAlign w:val="center"/>
          </w:tcPr>
          <w:p w14:paraId="564378F9">
            <w:pPr>
              <w:pStyle w:val="17"/>
            </w:pPr>
          </w:p>
        </w:tc>
        <w:tc>
          <w:tcPr>
            <w:tcW w:w="1074" w:type="dxa"/>
            <w:tcBorders>
              <w:bottom w:val="single" w:color="auto" w:sz="12" w:space="0"/>
            </w:tcBorders>
            <w:vAlign w:val="center"/>
          </w:tcPr>
          <w:p w14:paraId="27648DA8">
            <w:pPr>
              <w:pStyle w:val="17"/>
            </w:pPr>
            <w:r>
              <w:rPr>
                <w:rFonts w:hint="eastAsia"/>
              </w:rPr>
              <w:t>√</w:t>
            </w:r>
          </w:p>
        </w:tc>
        <w:tc>
          <w:tcPr>
            <w:tcW w:w="1074" w:type="dxa"/>
            <w:tcBorders>
              <w:bottom w:val="single" w:color="auto" w:sz="12" w:space="0"/>
            </w:tcBorders>
            <w:vAlign w:val="center"/>
          </w:tcPr>
          <w:p w14:paraId="0D9C88C5">
            <w:pPr>
              <w:pStyle w:val="17"/>
            </w:pPr>
          </w:p>
        </w:tc>
        <w:tc>
          <w:tcPr>
            <w:tcW w:w="1073" w:type="dxa"/>
            <w:tcBorders>
              <w:bottom w:val="single" w:color="auto" w:sz="12" w:space="0"/>
            </w:tcBorders>
            <w:vAlign w:val="center"/>
          </w:tcPr>
          <w:p w14:paraId="055B8077">
            <w:pPr>
              <w:pStyle w:val="17"/>
            </w:pPr>
            <w:r>
              <w:rPr>
                <w:rFonts w:hint="eastAsia"/>
              </w:rPr>
              <w:t>√</w:t>
            </w:r>
          </w:p>
        </w:tc>
        <w:tc>
          <w:tcPr>
            <w:tcW w:w="1073" w:type="dxa"/>
            <w:tcBorders>
              <w:bottom w:val="single" w:color="auto" w:sz="12" w:space="0"/>
            </w:tcBorders>
            <w:vAlign w:val="center"/>
          </w:tcPr>
          <w:p w14:paraId="51E7ABA6">
            <w:pPr>
              <w:pStyle w:val="17"/>
            </w:pPr>
          </w:p>
        </w:tc>
        <w:tc>
          <w:tcPr>
            <w:tcW w:w="1074" w:type="dxa"/>
            <w:tcBorders>
              <w:bottom w:val="single" w:color="auto" w:sz="12" w:space="0"/>
              <w:right w:val="single" w:color="auto" w:sz="12" w:space="0"/>
            </w:tcBorders>
            <w:vAlign w:val="center"/>
          </w:tcPr>
          <w:p w14:paraId="2C4E3891">
            <w:pPr>
              <w:pStyle w:val="17"/>
            </w:pPr>
            <w:r>
              <w:rPr>
                <w:rFonts w:hint="eastAsia"/>
              </w:rPr>
              <w:t>√</w:t>
            </w:r>
          </w:p>
        </w:tc>
      </w:tr>
    </w:tbl>
    <w:p w14:paraId="549C70C6">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5EFB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5D3B9418">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69B72511">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4BE694BC">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41FE91DF">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18BC9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32944782">
            <w:pPr>
              <w:widowControl w:val="0"/>
              <w:snapToGrid w:val="0"/>
              <w:jc w:val="center"/>
              <w:rPr>
                <w:rFonts w:ascii="黑体" w:hAnsi="黑体" w:eastAsia="黑体"/>
                <w:bCs/>
                <w:sz w:val="21"/>
                <w:szCs w:val="21"/>
              </w:rPr>
            </w:pPr>
          </w:p>
        </w:tc>
        <w:tc>
          <w:tcPr>
            <w:tcW w:w="2690" w:type="dxa"/>
            <w:vMerge w:val="continue"/>
          </w:tcPr>
          <w:p w14:paraId="35BF2125">
            <w:pPr>
              <w:widowControl w:val="0"/>
              <w:snapToGrid w:val="0"/>
              <w:jc w:val="center"/>
              <w:rPr>
                <w:rFonts w:ascii="黑体" w:hAnsi="黑体" w:eastAsia="黑体"/>
                <w:bCs/>
                <w:sz w:val="21"/>
                <w:szCs w:val="21"/>
              </w:rPr>
            </w:pPr>
          </w:p>
        </w:tc>
        <w:tc>
          <w:tcPr>
            <w:tcW w:w="1697" w:type="dxa"/>
            <w:vMerge w:val="continue"/>
          </w:tcPr>
          <w:p w14:paraId="6ECC853F">
            <w:pPr>
              <w:widowControl w:val="0"/>
              <w:snapToGrid w:val="0"/>
              <w:jc w:val="center"/>
              <w:rPr>
                <w:rFonts w:ascii="黑体" w:hAnsi="黑体" w:eastAsia="黑体"/>
                <w:bCs/>
                <w:sz w:val="21"/>
                <w:szCs w:val="21"/>
              </w:rPr>
            </w:pPr>
          </w:p>
        </w:tc>
        <w:tc>
          <w:tcPr>
            <w:tcW w:w="708" w:type="dxa"/>
            <w:vAlign w:val="center"/>
          </w:tcPr>
          <w:p w14:paraId="02CEB1AC">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25274B99">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6A695B1F">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67257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8973B1A">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0EA29738">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44D6045D">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6218DF5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2B724FB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797D3BA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39C7C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A0B428D">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247702C5">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4B63A41B">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3AFDDBE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0E46767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18A8201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2E95B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890E2BB">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0543EA84">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2454865D">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272AE6B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1CFD8FD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00F06CA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220FA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C39C537">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415A48FA">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7C812B02">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78EADC6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5BCF7B8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4933CDE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3BABA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73E0A92A">
            <w:pPr>
              <w:pStyle w:val="16"/>
              <w:widowControl w:val="0"/>
              <w:rPr>
                <w:szCs w:val="21"/>
              </w:rPr>
            </w:pPr>
            <w:r>
              <w:rPr>
                <w:rFonts w:hint="eastAsia"/>
                <w:szCs w:val="21"/>
              </w:rPr>
              <w:t>合计</w:t>
            </w:r>
          </w:p>
        </w:tc>
        <w:tc>
          <w:tcPr>
            <w:tcW w:w="708" w:type="dxa"/>
            <w:tcBorders>
              <w:bottom w:val="single" w:color="auto" w:sz="12" w:space="0"/>
            </w:tcBorders>
            <w:vAlign w:val="center"/>
          </w:tcPr>
          <w:p w14:paraId="64A7938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115188F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6EC1721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54A0C02F">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06AB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vAlign w:val="center"/>
          </w:tcPr>
          <w:p w14:paraId="7BD069C0">
            <w:pPr>
              <w:pStyle w:val="16"/>
              <w:rPr>
                <w:color w:val="auto"/>
                <w:szCs w:val="16"/>
              </w:rPr>
            </w:pPr>
            <w:r>
              <w:rPr>
                <w:rFonts w:hint="eastAsia" w:ascii="黑体" w:hAnsi="黑体"/>
                <w:color w:val="auto"/>
                <w:szCs w:val="18"/>
              </w:rPr>
              <w:t xml:space="preserve">序号 </w:t>
            </w:r>
          </w:p>
        </w:tc>
        <w:tc>
          <w:tcPr>
            <w:tcW w:w="3021" w:type="dxa"/>
            <w:tcBorders>
              <w:top w:val="single" w:color="auto" w:sz="4" w:space="0"/>
              <w:left w:val="single" w:color="auto" w:sz="4" w:space="0"/>
              <w:right w:val="single" w:color="auto" w:sz="4" w:space="0"/>
            </w:tcBorders>
            <w:vAlign w:val="center"/>
          </w:tcPr>
          <w:p w14:paraId="6CD0D0EF">
            <w:pPr>
              <w:pStyle w:val="16"/>
              <w:rPr>
                <w:color w:val="auto"/>
                <w:szCs w:val="16"/>
              </w:rPr>
            </w:pPr>
            <w:r>
              <w:rPr>
                <w:rFonts w:hint="eastAsia"/>
                <w:color w:val="auto"/>
                <w:szCs w:val="16"/>
              </w:rPr>
              <w:t>实验项目名称</w:t>
            </w:r>
          </w:p>
        </w:tc>
        <w:tc>
          <w:tcPr>
            <w:tcW w:w="3110" w:type="dxa"/>
            <w:tcBorders>
              <w:top w:val="single" w:color="auto" w:sz="4" w:space="0"/>
              <w:left w:val="single" w:color="auto" w:sz="4" w:space="0"/>
              <w:right w:val="single" w:color="auto" w:sz="4" w:space="0"/>
            </w:tcBorders>
            <w:vAlign w:val="center"/>
          </w:tcPr>
          <w:p w14:paraId="5C91CB13">
            <w:pPr>
              <w:pStyle w:val="16"/>
              <w:rPr>
                <w:color w:val="auto"/>
                <w:szCs w:val="16"/>
              </w:rPr>
            </w:pPr>
            <w:r>
              <w:rPr>
                <w:rFonts w:hint="eastAsia"/>
                <w:color w:val="auto"/>
                <w:szCs w:val="16"/>
              </w:rPr>
              <w:t>目标要求与主要内容</w:t>
            </w:r>
          </w:p>
        </w:tc>
        <w:tc>
          <w:tcPr>
            <w:tcW w:w="810" w:type="dxa"/>
            <w:tcBorders>
              <w:top w:val="single" w:color="auto" w:sz="4" w:space="0"/>
              <w:left w:val="single" w:color="auto" w:sz="4" w:space="0"/>
              <w:right w:val="single" w:color="auto" w:sz="4" w:space="0"/>
            </w:tcBorders>
            <w:vAlign w:val="center"/>
          </w:tcPr>
          <w:p w14:paraId="36D6C1EF">
            <w:pPr>
              <w:pStyle w:val="16"/>
              <w:rPr>
                <w:color w:val="auto"/>
                <w:szCs w:val="16"/>
              </w:rPr>
            </w:pPr>
            <w:r>
              <w:rPr>
                <w:rFonts w:hint="eastAsia"/>
                <w:color w:val="auto"/>
                <w:szCs w:val="16"/>
              </w:rPr>
              <w:t>实验 时数</w:t>
            </w:r>
          </w:p>
        </w:tc>
        <w:tc>
          <w:tcPr>
            <w:tcW w:w="758" w:type="dxa"/>
            <w:tcBorders>
              <w:top w:val="single" w:color="auto" w:sz="4" w:space="0"/>
              <w:left w:val="single" w:color="auto" w:sz="4" w:space="0"/>
              <w:right w:val="single" w:color="auto" w:sz="4" w:space="0"/>
            </w:tcBorders>
            <w:vAlign w:val="center"/>
          </w:tcPr>
          <w:p w14:paraId="30A3E736">
            <w:pPr>
              <w:pStyle w:val="16"/>
              <w:rPr>
                <w:color w:val="auto"/>
                <w:szCs w:val="16"/>
              </w:rPr>
            </w:pPr>
            <w:r>
              <w:rPr>
                <w:rFonts w:hint="eastAsia"/>
                <w:color w:val="auto"/>
                <w:szCs w:val="16"/>
              </w:rPr>
              <w:t>实验 类型</w:t>
            </w:r>
          </w:p>
        </w:tc>
      </w:tr>
      <w:tr w14:paraId="54DA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6FAC4F39">
            <w:pPr>
              <w:pStyle w:val="17"/>
              <w:rPr>
                <w:rFonts w:ascii="宋体" w:hAnsi="宋体"/>
                <w:bCs/>
                <w:color w:val="auto"/>
              </w:rPr>
            </w:pPr>
            <w:r>
              <w:rPr>
                <w:rFonts w:hint="eastAsia"/>
                <w:bCs/>
                <w:color w:val="auto"/>
              </w:rPr>
              <w:t>1</w:t>
            </w:r>
          </w:p>
        </w:tc>
        <w:tc>
          <w:tcPr>
            <w:tcW w:w="3021" w:type="dxa"/>
            <w:tcBorders>
              <w:left w:val="single" w:color="auto" w:sz="4" w:space="0"/>
              <w:right w:val="single" w:color="auto" w:sz="4" w:space="0"/>
            </w:tcBorders>
            <w:vAlign w:val="center"/>
          </w:tcPr>
          <w:p w14:paraId="00D0AD58">
            <w:pPr>
              <w:pStyle w:val="17"/>
              <w:rPr>
                <w:rFonts w:ascii="宋体" w:hAnsi="宋体" w:cs="Times New Roman"/>
                <w:bCs/>
                <w:color w:val="auto"/>
              </w:rPr>
            </w:pPr>
            <w:r>
              <w:rPr>
                <w:rFonts w:hint="eastAsia" w:ascii="宋体" w:hAnsi="宋体"/>
                <w:bCs/>
                <w:color w:val="auto"/>
              </w:rPr>
              <w:t>基本技术动作示范</w:t>
            </w:r>
          </w:p>
        </w:tc>
        <w:tc>
          <w:tcPr>
            <w:tcW w:w="3110" w:type="dxa"/>
            <w:tcBorders>
              <w:left w:val="single" w:color="auto" w:sz="4" w:space="0"/>
              <w:right w:val="single" w:color="auto" w:sz="4" w:space="0"/>
            </w:tcBorders>
            <w:vAlign w:val="center"/>
          </w:tcPr>
          <w:p w14:paraId="6AD43F8C">
            <w:pPr>
              <w:pStyle w:val="17"/>
              <w:jc w:val="left"/>
              <w:rPr>
                <w:rFonts w:ascii="宋体" w:hAnsi="宋体"/>
                <w:bCs/>
                <w:color w:val="auto"/>
              </w:rPr>
            </w:pPr>
            <w:r>
              <w:rPr>
                <w:rFonts w:hint="eastAsia" w:ascii="宋体" w:hAnsi="宋体"/>
                <w:bCs/>
                <w:color w:val="auto"/>
              </w:rPr>
              <w:t>掌握功夫扇基本动作，提高身体的灵活与协调能力。</w:t>
            </w:r>
          </w:p>
        </w:tc>
        <w:tc>
          <w:tcPr>
            <w:tcW w:w="810" w:type="dxa"/>
            <w:tcBorders>
              <w:left w:val="single" w:color="auto" w:sz="4" w:space="0"/>
              <w:right w:val="single" w:color="auto" w:sz="4" w:space="0"/>
            </w:tcBorders>
            <w:vAlign w:val="center"/>
          </w:tcPr>
          <w:p w14:paraId="4E994947">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5664CE8D">
            <w:pPr>
              <w:pStyle w:val="17"/>
              <w:rPr>
                <w:rFonts w:ascii="宋体" w:hAnsi="宋体"/>
                <w:bCs/>
                <w:color w:val="auto"/>
              </w:rPr>
            </w:pPr>
            <w:r>
              <w:rPr>
                <w:bCs/>
                <w:color w:val="auto"/>
              </w:rPr>
              <w:t>①</w:t>
            </w:r>
          </w:p>
        </w:tc>
      </w:tr>
      <w:tr w14:paraId="6470F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3DA8D872">
            <w:pPr>
              <w:pStyle w:val="17"/>
              <w:rPr>
                <w:rFonts w:ascii="宋体" w:hAnsi="宋体"/>
                <w:bCs/>
                <w:color w:val="auto"/>
              </w:rPr>
            </w:pPr>
            <w:r>
              <w:rPr>
                <w:rFonts w:hint="eastAsia"/>
                <w:bCs/>
                <w:color w:val="auto"/>
              </w:rPr>
              <w:t>2</w:t>
            </w:r>
          </w:p>
        </w:tc>
        <w:tc>
          <w:tcPr>
            <w:tcW w:w="3021" w:type="dxa"/>
            <w:tcBorders>
              <w:left w:val="single" w:color="auto" w:sz="4" w:space="0"/>
              <w:right w:val="single" w:color="auto" w:sz="4" w:space="0"/>
            </w:tcBorders>
            <w:vAlign w:val="center"/>
          </w:tcPr>
          <w:p w14:paraId="57E61DBD">
            <w:pPr>
              <w:pStyle w:val="17"/>
              <w:rPr>
                <w:rFonts w:ascii="宋体" w:hAnsi="宋体" w:cs="Times New Roman"/>
                <w:bCs/>
                <w:color w:val="auto"/>
              </w:rPr>
            </w:pPr>
            <w:r>
              <w:rPr>
                <w:rFonts w:hint="eastAsia" w:ascii="宋体" w:hAnsi="宋体" w:cs="Times New Roman"/>
                <w:bCs/>
                <w:color w:val="auto"/>
              </w:rPr>
              <w:t>组织开展功夫扇技能实践</w:t>
            </w:r>
          </w:p>
        </w:tc>
        <w:tc>
          <w:tcPr>
            <w:tcW w:w="3110" w:type="dxa"/>
            <w:tcBorders>
              <w:left w:val="single" w:color="auto" w:sz="4" w:space="0"/>
              <w:right w:val="single" w:color="auto" w:sz="4" w:space="0"/>
            </w:tcBorders>
            <w:vAlign w:val="center"/>
          </w:tcPr>
          <w:p w14:paraId="0433405E">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vAlign w:val="center"/>
          </w:tcPr>
          <w:p w14:paraId="02FD511E">
            <w:pPr>
              <w:pStyle w:val="17"/>
              <w:rPr>
                <w:rFonts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vAlign w:val="center"/>
          </w:tcPr>
          <w:p w14:paraId="73C93835">
            <w:pPr>
              <w:pStyle w:val="17"/>
              <w:rPr>
                <w:rFonts w:ascii="宋体" w:hAnsi="宋体"/>
                <w:bCs/>
                <w:color w:val="auto"/>
              </w:rPr>
            </w:pPr>
            <w:r>
              <w:rPr>
                <w:rFonts w:hint="eastAsia"/>
                <w:bCs/>
                <w:color w:val="auto"/>
              </w:rPr>
              <w:t>④</w:t>
            </w:r>
          </w:p>
        </w:tc>
      </w:tr>
      <w:tr w14:paraId="39952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7F2E0818">
            <w:pPr>
              <w:pStyle w:val="17"/>
              <w:rPr>
                <w:rFonts w:ascii="宋体" w:hAnsi="宋体"/>
                <w:bCs/>
                <w:color w:val="auto"/>
              </w:rPr>
            </w:pPr>
            <w:r>
              <w:rPr>
                <w:rFonts w:hint="eastAsia"/>
                <w:bCs/>
                <w:color w:val="auto"/>
              </w:rPr>
              <w:t>3</w:t>
            </w:r>
          </w:p>
        </w:tc>
        <w:tc>
          <w:tcPr>
            <w:tcW w:w="3021" w:type="dxa"/>
            <w:tcBorders>
              <w:left w:val="single" w:color="auto" w:sz="4" w:space="0"/>
              <w:right w:val="single" w:color="auto" w:sz="4" w:space="0"/>
            </w:tcBorders>
            <w:vAlign w:val="center"/>
          </w:tcPr>
          <w:p w14:paraId="4DEB3BD2">
            <w:pPr>
              <w:pStyle w:val="17"/>
              <w:rPr>
                <w:rFonts w:ascii="宋体" w:hAnsi="宋体" w:cs="Times New Roman"/>
                <w:bCs/>
                <w:color w:val="auto"/>
              </w:rPr>
            </w:pPr>
            <w:r>
              <w:rPr>
                <w:rFonts w:hint="eastAsia" w:ascii="宋体" w:hAnsi="宋体" w:cs="Times New Roman"/>
                <w:bCs/>
                <w:color w:val="auto"/>
              </w:rPr>
              <w:t>组织课内教学竞赛</w:t>
            </w:r>
          </w:p>
        </w:tc>
        <w:tc>
          <w:tcPr>
            <w:tcW w:w="3110" w:type="dxa"/>
            <w:tcBorders>
              <w:left w:val="single" w:color="auto" w:sz="4" w:space="0"/>
              <w:right w:val="single" w:color="auto" w:sz="4" w:space="0"/>
            </w:tcBorders>
            <w:vAlign w:val="center"/>
          </w:tcPr>
          <w:p w14:paraId="3918DE69">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vAlign w:val="center"/>
          </w:tcPr>
          <w:p w14:paraId="34D7FEBD">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6CDE011E">
            <w:pPr>
              <w:pStyle w:val="17"/>
              <w:rPr>
                <w:rFonts w:ascii="宋体" w:hAnsi="宋体"/>
                <w:bCs/>
                <w:color w:val="auto"/>
              </w:rPr>
            </w:pPr>
            <w:r>
              <w:rPr>
                <w:bCs/>
                <w:color w:val="auto"/>
              </w:rPr>
              <w:t>②</w:t>
            </w:r>
          </w:p>
        </w:tc>
      </w:tr>
      <w:tr w14:paraId="59A3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3A88B8E6">
            <w:pPr>
              <w:pStyle w:val="17"/>
              <w:rPr>
                <w:color w:val="auto"/>
              </w:rPr>
            </w:pPr>
          </w:p>
        </w:tc>
        <w:tc>
          <w:tcPr>
            <w:tcW w:w="3021" w:type="dxa"/>
            <w:tcBorders>
              <w:left w:val="single" w:color="auto" w:sz="4" w:space="0"/>
              <w:right w:val="single" w:color="auto" w:sz="4" w:space="0"/>
            </w:tcBorders>
            <w:vAlign w:val="center"/>
          </w:tcPr>
          <w:p w14:paraId="325573B4">
            <w:pPr>
              <w:pStyle w:val="17"/>
              <w:rPr>
                <w:rFonts w:ascii="宋体" w:hAnsi="宋体" w:cs="Times New Roman"/>
                <w:b/>
                <w:bCs/>
                <w:color w:val="auto"/>
              </w:rPr>
            </w:pPr>
          </w:p>
        </w:tc>
        <w:tc>
          <w:tcPr>
            <w:tcW w:w="3110" w:type="dxa"/>
            <w:tcBorders>
              <w:left w:val="single" w:color="auto" w:sz="4" w:space="0"/>
              <w:right w:val="single" w:color="auto" w:sz="4" w:space="0"/>
            </w:tcBorders>
            <w:vAlign w:val="center"/>
          </w:tcPr>
          <w:p w14:paraId="5F7F8587">
            <w:pPr>
              <w:pStyle w:val="17"/>
              <w:rPr>
                <w:rFonts w:ascii="宋体" w:hAnsi="宋体"/>
                <w:color w:val="auto"/>
              </w:rPr>
            </w:pPr>
          </w:p>
        </w:tc>
        <w:tc>
          <w:tcPr>
            <w:tcW w:w="810" w:type="dxa"/>
            <w:tcBorders>
              <w:left w:val="single" w:color="auto" w:sz="4" w:space="0"/>
              <w:right w:val="single" w:color="auto" w:sz="4" w:space="0"/>
            </w:tcBorders>
            <w:vAlign w:val="center"/>
          </w:tcPr>
          <w:p w14:paraId="503CD89F">
            <w:pPr>
              <w:pStyle w:val="17"/>
              <w:rPr>
                <w:rFonts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vAlign w:val="center"/>
          </w:tcPr>
          <w:p w14:paraId="39719CB0">
            <w:pPr>
              <w:pStyle w:val="17"/>
              <w:rPr>
                <w:color w:val="auto"/>
              </w:rPr>
            </w:pPr>
          </w:p>
        </w:tc>
      </w:tr>
    </w:tbl>
    <w:p w14:paraId="54CF8C26">
      <w:pPr>
        <w:pStyle w:val="20"/>
        <w:spacing w:before="163" w:beforeLines="50" w:after="163"/>
      </w:pPr>
      <w:r>
        <w:t>实验</w:t>
      </w:r>
      <w:r>
        <w:rPr>
          <w:rFonts w:hint="eastAsia"/>
        </w:rPr>
        <w:t>类</w:t>
      </w:r>
      <w:r>
        <w:t>型</w:t>
      </w:r>
      <w:r>
        <w:rPr>
          <w:rFonts w:hint="eastAsia"/>
        </w:rPr>
        <w:t xml:space="preserve">： </w:t>
      </w:r>
      <w:r>
        <w:t>①</w:t>
      </w:r>
      <w:r>
        <w:rPr>
          <w:rFonts w:hint="eastAsia"/>
        </w:rPr>
        <w:t>演</w:t>
      </w:r>
      <w:r>
        <w:t>示型</w:t>
      </w:r>
      <w:r>
        <w:rPr>
          <w:rFonts w:hint="eastAsia"/>
        </w:rPr>
        <w:t xml:space="preserve"> </w:t>
      </w:r>
      <w:r>
        <w:t>②验证型</w:t>
      </w:r>
      <w:r>
        <w:rPr>
          <w:rFonts w:hint="eastAsia"/>
        </w:rPr>
        <w:t xml:space="preserve"> </w:t>
      </w:r>
      <w:r>
        <w:t>③设计型</w:t>
      </w:r>
      <w:r>
        <w:rPr>
          <w:rFonts w:hint="eastAsia"/>
        </w:rPr>
        <w:t xml:space="preserve"> ④综合</w:t>
      </w:r>
      <w:r>
        <w:t>型</w:t>
      </w:r>
    </w:p>
    <w:p w14:paraId="7399C1CF">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335D24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530D8EA6">
            <w:pPr>
              <w:widowControl w:val="0"/>
              <w:spacing w:line="340" w:lineRule="atLeast"/>
              <w:ind w:firstLine="420" w:firstLineChars="200"/>
              <w:jc w:val="both"/>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77406F74">
            <w:pPr>
              <w:widowControl/>
              <w:ind w:firstLine="420" w:firstLineChars="200"/>
              <w:jc w:val="left"/>
              <w:rPr>
                <w:rFonts w:ascii="仿宋_GB2312" w:eastAsia="仿宋_GB2312" w:cs="仿宋_GB2312"/>
                <w:color w:val="000000"/>
              </w:rPr>
            </w:pPr>
            <w:r>
              <w:rPr>
                <w:rFonts w:hint="eastAsia" w:cs="仿宋_GB2312" w:asciiTheme="minorEastAsia" w:hAnsiTheme="minorEastAsia" w:eastAsiaTheme="minorEastAsia"/>
                <w:color w:val="000000"/>
                <w:sz w:val="21"/>
                <w:szCs w:val="21"/>
              </w:rPr>
              <w:t>功夫扇是民族传统体育运动项目之一，吸取了中华传统武术的精华，将武术运动与扇子挥舞共熔一炉，具有行为文化、观念文化的双重特性和深厚的文化底蕴。功夫扇具有典型的华夏元素和典型的中国化运动元素，符合新时代政策导向、文化自信、自强的教育理念，对学生而言，一方面练习功夫扇能够追本溯源、增强民族文化认同、文化自信和文化魅力，另一方面在练习过程中诠释天人合一、道法自然的太极之理，搭配地道的中华武术背景音乐，对促进青少年心理健康发展大有裨益。同时，功夫扇是一项集个人表演与集体表演于一体的运动项目，对培养学生团结协作、勇敢坚强等具有重要的促进作用。</w:t>
            </w:r>
            <w:r>
              <w:rPr>
                <w:rFonts w:cs="仿宋_GB2312" w:asciiTheme="minorEastAsia" w:hAnsiTheme="minorEastAsia" w:eastAsiaTheme="minorEastAsia"/>
                <w:color w:val="000000"/>
                <w:sz w:val="21"/>
                <w:szCs w:val="21"/>
              </w:rPr>
              <w:t>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w:t>
            </w:r>
            <w:r>
              <w:rPr>
                <w:rFonts w:hint="eastAsia" w:cs="仿宋_GB2312" w:asciiTheme="minorEastAsia" w:hAnsiTheme="minorEastAsia" w:eastAsiaTheme="minorEastAsia"/>
                <w:color w:val="000000"/>
                <w:sz w:val="21"/>
                <w:szCs w:val="21"/>
              </w:rPr>
              <w:t>。</w:t>
            </w:r>
            <w:r>
              <w:rPr>
                <w:rFonts w:cs="仿宋_GB2312" w:asciiTheme="minorEastAsia" w:hAnsiTheme="minorEastAsia" w:eastAsiaTheme="minorEastAsia"/>
                <w:color w:val="000000"/>
                <w:sz w:val="21"/>
                <w:szCs w:val="21"/>
              </w:rPr>
              <w:t>课外运动app的练习，提高了学生自主锻炼能力，帮助学生树立终身体育意识。</w:t>
            </w:r>
          </w:p>
        </w:tc>
      </w:tr>
    </w:tbl>
    <w:p w14:paraId="65827862">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53B14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68A45542">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377A4159">
            <w:pPr>
              <w:pStyle w:val="19"/>
              <w:widowControl w:val="0"/>
              <w:spacing w:line="240" w:lineRule="auto"/>
              <w:jc w:val="center"/>
              <w:rPr>
                <w:rFonts w:ascii="黑体" w:hAnsi="宋体"/>
                <w:sz w:val="21"/>
                <w:szCs w:val="21"/>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3E391FFC">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38014C38">
            <w:pPr>
              <w:pStyle w:val="19"/>
              <w:widowControl w:val="0"/>
              <w:spacing w:line="240" w:lineRule="auto"/>
              <w:jc w:val="center"/>
              <w:rPr>
                <w:rFonts w:ascii="黑体" w:hAnsi="宋体"/>
                <w:sz w:val="21"/>
                <w:szCs w:val="21"/>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4F77D604">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10FB9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70E4B5C3">
            <w:pPr>
              <w:widowControl w:val="0"/>
              <w:snapToGrid w:val="0"/>
              <w:jc w:val="center"/>
              <w:rPr>
                <w:rFonts w:ascii="黑体" w:hAnsi="黑体" w:eastAsia="黑体"/>
                <w:bCs/>
                <w:sz w:val="21"/>
                <w:szCs w:val="21"/>
              </w:rPr>
            </w:pPr>
          </w:p>
        </w:tc>
        <w:tc>
          <w:tcPr>
            <w:tcW w:w="709" w:type="dxa"/>
            <w:vMerge w:val="continue"/>
          </w:tcPr>
          <w:p w14:paraId="67335896">
            <w:pPr>
              <w:pStyle w:val="19"/>
              <w:widowControl w:val="0"/>
              <w:jc w:val="both"/>
              <w:rPr>
                <w:rFonts w:ascii="黑体" w:hAnsi="黑体"/>
                <w:bCs/>
                <w:sz w:val="21"/>
                <w:szCs w:val="21"/>
              </w:rPr>
            </w:pPr>
          </w:p>
        </w:tc>
        <w:tc>
          <w:tcPr>
            <w:tcW w:w="2353" w:type="dxa"/>
            <w:vMerge w:val="continue"/>
            <w:tcBorders>
              <w:right w:val="double" w:color="auto" w:sz="4" w:space="0"/>
            </w:tcBorders>
          </w:tcPr>
          <w:p w14:paraId="1B477A71">
            <w:pPr>
              <w:pStyle w:val="19"/>
              <w:widowControl w:val="0"/>
              <w:jc w:val="both"/>
              <w:rPr>
                <w:rFonts w:ascii="黑体" w:hAnsi="黑体"/>
                <w:bCs/>
                <w:sz w:val="21"/>
                <w:szCs w:val="21"/>
              </w:rPr>
            </w:pPr>
          </w:p>
        </w:tc>
        <w:tc>
          <w:tcPr>
            <w:tcW w:w="612" w:type="dxa"/>
            <w:tcBorders>
              <w:left w:val="double" w:color="auto" w:sz="4" w:space="0"/>
            </w:tcBorders>
            <w:vAlign w:val="center"/>
          </w:tcPr>
          <w:p w14:paraId="5850DF15">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w:t>
            </w:r>
          </w:p>
        </w:tc>
        <w:tc>
          <w:tcPr>
            <w:tcW w:w="612" w:type="dxa"/>
            <w:vAlign w:val="center"/>
          </w:tcPr>
          <w:p w14:paraId="51209AD9">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p>
        </w:tc>
        <w:tc>
          <w:tcPr>
            <w:tcW w:w="612" w:type="dxa"/>
            <w:vAlign w:val="center"/>
          </w:tcPr>
          <w:p w14:paraId="4613E583">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p>
        </w:tc>
        <w:tc>
          <w:tcPr>
            <w:tcW w:w="612" w:type="dxa"/>
            <w:vAlign w:val="center"/>
          </w:tcPr>
          <w:p w14:paraId="0627B222">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12" w:type="dxa"/>
            <w:vAlign w:val="center"/>
          </w:tcPr>
          <w:p w14:paraId="4050C86D">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w:t>
            </w:r>
          </w:p>
        </w:tc>
        <w:tc>
          <w:tcPr>
            <w:tcW w:w="612" w:type="dxa"/>
            <w:vAlign w:val="center"/>
          </w:tcPr>
          <w:p w14:paraId="2BFA3668">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6</w:t>
            </w:r>
          </w:p>
        </w:tc>
        <w:tc>
          <w:tcPr>
            <w:tcW w:w="706" w:type="dxa"/>
            <w:vMerge w:val="continue"/>
            <w:tcBorders>
              <w:right w:val="single" w:color="auto" w:sz="12" w:space="0"/>
            </w:tcBorders>
          </w:tcPr>
          <w:p w14:paraId="163D8C41">
            <w:pPr>
              <w:pStyle w:val="19"/>
              <w:widowControl w:val="0"/>
              <w:spacing w:line="240" w:lineRule="auto"/>
              <w:jc w:val="center"/>
              <w:rPr>
                <w:rFonts w:ascii="黑体" w:hAnsi="黑体"/>
                <w:bCs/>
                <w:sz w:val="21"/>
                <w:szCs w:val="21"/>
              </w:rPr>
            </w:pPr>
          </w:p>
        </w:tc>
      </w:tr>
      <w:tr w14:paraId="71E3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A28D1F4">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5FC4E3C6">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24222B7F">
            <w:pPr>
              <w:pStyle w:val="17"/>
              <w:widowControl w:val="0"/>
              <w:rPr>
                <w:rFonts w:asciiTheme="minorEastAsia" w:hAnsiTheme="minorEastAsia" w:eastAsiaTheme="minorEastAsia"/>
              </w:rPr>
            </w:pPr>
            <w:r>
              <w:rPr>
                <w:rFonts w:hint="eastAsia" w:ascii="Arial" w:hAnsi="Arial" w:cs="Arial"/>
                <w:bCs/>
              </w:rPr>
              <w:t>功夫扇专项</w:t>
            </w:r>
            <w:r>
              <w:rPr>
                <w:rFonts w:ascii="Arial" w:hAnsi="Arial" w:cs="Arial"/>
                <w:bCs/>
              </w:rPr>
              <w:t>评价</w:t>
            </w:r>
          </w:p>
        </w:tc>
        <w:tc>
          <w:tcPr>
            <w:tcW w:w="612" w:type="dxa"/>
            <w:tcBorders>
              <w:left w:val="double" w:color="auto" w:sz="4" w:space="0"/>
            </w:tcBorders>
            <w:shd w:val="clear" w:color="auto" w:fill="auto"/>
            <w:vAlign w:val="center"/>
          </w:tcPr>
          <w:p w14:paraId="328A5AFF">
            <w:pPr>
              <w:pStyle w:val="17"/>
              <w:widowControl w:val="0"/>
              <w:rPr>
                <w:rFonts w:ascii="宋体" w:hAnsi="宋体"/>
              </w:rPr>
            </w:pPr>
            <w:r>
              <w:rPr>
                <w:rFonts w:ascii="宋体" w:hAnsi="宋体"/>
              </w:rPr>
              <w:t>20</w:t>
            </w:r>
          </w:p>
        </w:tc>
        <w:tc>
          <w:tcPr>
            <w:tcW w:w="612" w:type="dxa"/>
            <w:shd w:val="clear" w:color="auto" w:fill="auto"/>
            <w:vAlign w:val="center"/>
          </w:tcPr>
          <w:p w14:paraId="60A35540">
            <w:pPr>
              <w:pStyle w:val="17"/>
              <w:widowControl w:val="0"/>
              <w:rPr>
                <w:rFonts w:ascii="宋体" w:hAnsi="宋体"/>
              </w:rPr>
            </w:pPr>
            <w:r>
              <w:rPr>
                <w:rFonts w:ascii="宋体" w:hAnsi="宋体"/>
              </w:rPr>
              <w:t>10</w:t>
            </w:r>
          </w:p>
        </w:tc>
        <w:tc>
          <w:tcPr>
            <w:tcW w:w="612" w:type="dxa"/>
            <w:shd w:val="clear" w:color="auto" w:fill="auto"/>
            <w:vAlign w:val="center"/>
          </w:tcPr>
          <w:p w14:paraId="6C431271">
            <w:pPr>
              <w:pStyle w:val="17"/>
              <w:widowControl w:val="0"/>
              <w:rPr>
                <w:rFonts w:ascii="宋体" w:hAnsi="宋体"/>
              </w:rPr>
            </w:pPr>
            <w:r>
              <w:rPr>
                <w:rFonts w:hint="eastAsia" w:ascii="宋体" w:hAnsi="宋体"/>
              </w:rPr>
              <w:t>4</w:t>
            </w:r>
            <w:r>
              <w:rPr>
                <w:rFonts w:ascii="宋体" w:hAnsi="宋体"/>
              </w:rPr>
              <w:t>0</w:t>
            </w:r>
          </w:p>
        </w:tc>
        <w:tc>
          <w:tcPr>
            <w:tcW w:w="612" w:type="dxa"/>
            <w:shd w:val="clear" w:color="auto" w:fill="auto"/>
            <w:vAlign w:val="center"/>
          </w:tcPr>
          <w:p w14:paraId="51B6764D">
            <w:pPr>
              <w:pStyle w:val="17"/>
              <w:widowControl w:val="0"/>
              <w:rPr>
                <w:rFonts w:ascii="宋体" w:hAnsi="宋体"/>
              </w:rPr>
            </w:pPr>
            <w:r>
              <w:rPr>
                <w:rFonts w:hint="eastAsia" w:ascii="宋体" w:hAnsi="宋体"/>
              </w:rPr>
              <w:t>1</w:t>
            </w:r>
            <w:r>
              <w:rPr>
                <w:rFonts w:ascii="宋体" w:hAnsi="宋体"/>
              </w:rPr>
              <w:t>0</w:t>
            </w:r>
          </w:p>
        </w:tc>
        <w:tc>
          <w:tcPr>
            <w:tcW w:w="612" w:type="dxa"/>
            <w:shd w:val="clear" w:color="auto" w:fill="auto"/>
            <w:vAlign w:val="center"/>
          </w:tcPr>
          <w:p w14:paraId="26E111C8">
            <w:pPr>
              <w:pStyle w:val="17"/>
              <w:widowControl w:val="0"/>
              <w:rPr>
                <w:rFonts w:ascii="宋体" w:hAnsi="宋体"/>
              </w:rPr>
            </w:pPr>
            <w:r>
              <w:rPr>
                <w:rFonts w:hint="eastAsia" w:ascii="宋体" w:hAnsi="宋体"/>
              </w:rPr>
              <w:t>1</w:t>
            </w:r>
            <w:r>
              <w:rPr>
                <w:rFonts w:ascii="宋体" w:hAnsi="宋体"/>
              </w:rPr>
              <w:t>0</w:t>
            </w:r>
          </w:p>
        </w:tc>
        <w:tc>
          <w:tcPr>
            <w:tcW w:w="612" w:type="dxa"/>
            <w:shd w:val="clear" w:color="auto" w:fill="auto"/>
            <w:vAlign w:val="center"/>
          </w:tcPr>
          <w:p w14:paraId="35053530">
            <w:pPr>
              <w:pStyle w:val="17"/>
              <w:widowControl w:val="0"/>
              <w:rPr>
                <w:rFonts w:ascii="宋体" w:hAnsi="宋体"/>
              </w:rPr>
            </w:pPr>
            <w:r>
              <w:rPr>
                <w:rFonts w:hint="eastAsia" w:ascii="宋体" w:hAnsi="宋体"/>
              </w:rPr>
              <w:t>1</w:t>
            </w:r>
            <w:r>
              <w:rPr>
                <w:rFonts w:ascii="宋体" w:hAnsi="宋体"/>
              </w:rPr>
              <w:t>0</w:t>
            </w:r>
          </w:p>
        </w:tc>
        <w:tc>
          <w:tcPr>
            <w:tcW w:w="706" w:type="dxa"/>
            <w:tcBorders>
              <w:right w:val="single" w:color="auto" w:sz="12" w:space="0"/>
            </w:tcBorders>
            <w:vAlign w:val="center"/>
          </w:tcPr>
          <w:p w14:paraId="7C9D8E57">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7B4CB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6DC8222A">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1673863E">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3A1B97B9">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shd w:val="clear" w:color="auto" w:fill="auto"/>
            <w:vAlign w:val="center"/>
          </w:tcPr>
          <w:p w14:paraId="5E353597">
            <w:pPr>
              <w:pStyle w:val="17"/>
              <w:widowControl w:val="0"/>
              <w:rPr>
                <w:rFonts w:ascii="宋体" w:hAnsi="宋体"/>
              </w:rPr>
            </w:pPr>
            <w:r>
              <w:rPr>
                <w:rFonts w:hint="eastAsia" w:ascii="宋体" w:hAnsi="宋体"/>
                <w:lang w:val="en-US" w:eastAsia="zh-CN"/>
              </w:rPr>
              <w:t>3</w:t>
            </w:r>
            <w:r>
              <w:rPr>
                <w:rFonts w:hint="eastAsia" w:ascii="宋体" w:hAnsi="宋体"/>
              </w:rPr>
              <w:t>0</w:t>
            </w:r>
          </w:p>
        </w:tc>
        <w:tc>
          <w:tcPr>
            <w:tcW w:w="612" w:type="dxa"/>
            <w:shd w:val="clear" w:color="auto" w:fill="auto"/>
            <w:vAlign w:val="center"/>
          </w:tcPr>
          <w:p w14:paraId="6CF822FC">
            <w:pPr>
              <w:pStyle w:val="17"/>
              <w:widowControl w:val="0"/>
              <w:rPr>
                <w:rFonts w:ascii="宋体" w:hAnsi="宋体"/>
              </w:rPr>
            </w:pPr>
            <w:r>
              <w:rPr>
                <w:rFonts w:hint="eastAsia" w:ascii="宋体" w:hAnsi="宋体"/>
              </w:rPr>
              <w:t>0</w:t>
            </w:r>
          </w:p>
        </w:tc>
        <w:tc>
          <w:tcPr>
            <w:tcW w:w="612" w:type="dxa"/>
            <w:shd w:val="clear" w:color="auto" w:fill="auto"/>
            <w:vAlign w:val="center"/>
          </w:tcPr>
          <w:p w14:paraId="13591DC1">
            <w:pPr>
              <w:pStyle w:val="17"/>
              <w:widowControl w:val="0"/>
              <w:rPr>
                <w:rFonts w:ascii="宋体" w:hAnsi="宋体"/>
              </w:rPr>
            </w:pPr>
            <w:r>
              <w:rPr>
                <w:rFonts w:hint="eastAsia" w:ascii="宋体" w:hAnsi="宋体"/>
              </w:rPr>
              <w:t>50</w:t>
            </w:r>
          </w:p>
        </w:tc>
        <w:tc>
          <w:tcPr>
            <w:tcW w:w="612" w:type="dxa"/>
            <w:shd w:val="clear" w:color="auto" w:fill="auto"/>
            <w:vAlign w:val="center"/>
          </w:tcPr>
          <w:p w14:paraId="0244A9D7">
            <w:pPr>
              <w:pStyle w:val="17"/>
              <w:widowControl w:val="0"/>
              <w:rPr>
                <w:rFonts w:ascii="宋体" w:hAnsi="宋体"/>
              </w:rPr>
            </w:pPr>
            <w:r>
              <w:rPr>
                <w:rFonts w:hint="eastAsia" w:ascii="宋体" w:hAnsi="宋体"/>
              </w:rPr>
              <w:t>0</w:t>
            </w:r>
          </w:p>
        </w:tc>
        <w:tc>
          <w:tcPr>
            <w:tcW w:w="612" w:type="dxa"/>
            <w:shd w:val="clear" w:color="auto" w:fill="auto"/>
            <w:vAlign w:val="center"/>
          </w:tcPr>
          <w:p w14:paraId="074C229F">
            <w:pPr>
              <w:pStyle w:val="17"/>
              <w:widowControl w:val="0"/>
              <w:rPr>
                <w:rFonts w:ascii="宋体" w:hAnsi="宋体"/>
              </w:rPr>
            </w:pPr>
            <w:r>
              <w:rPr>
                <w:rFonts w:hint="eastAsia" w:ascii="宋体" w:hAnsi="宋体"/>
              </w:rPr>
              <w:t>0</w:t>
            </w:r>
          </w:p>
        </w:tc>
        <w:tc>
          <w:tcPr>
            <w:tcW w:w="612" w:type="dxa"/>
            <w:shd w:val="clear" w:color="auto" w:fill="auto"/>
            <w:vAlign w:val="center"/>
          </w:tcPr>
          <w:p w14:paraId="285685B3">
            <w:pPr>
              <w:pStyle w:val="17"/>
              <w:widowControl w:val="0"/>
              <w:rPr>
                <w:rFonts w:ascii="宋体" w:hAnsi="宋体"/>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503DEA4B">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18AFA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4725F29">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3C51CA45">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2306F843">
            <w:pPr>
              <w:pStyle w:val="17"/>
              <w:widowControl w:val="0"/>
              <w:rPr>
                <w:rFonts w:asciiTheme="minorEastAsia" w:hAnsiTheme="minorEastAsia" w:eastAsiaTheme="minorEastAsia"/>
              </w:rPr>
            </w:pPr>
            <w:r>
              <w:rPr>
                <w:rFonts w:cs="Arial" w:asciiTheme="minorEastAsia" w:hAnsiTheme="minorEastAsia" w:eastAsiaTheme="minorEastAsia"/>
              </w:rPr>
              <w:t>《国家学生体质健康标准》测试评价</w:t>
            </w:r>
          </w:p>
        </w:tc>
        <w:tc>
          <w:tcPr>
            <w:tcW w:w="612" w:type="dxa"/>
            <w:tcBorders>
              <w:left w:val="double" w:color="auto" w:sz="4" w:space="0"/>
            </w:tcBorders>
            <w:shd w:val="clear" w:color="auto" w:fill="auto"/>
            <w:vAlign w:val="center"/>
          </w:tcPr>
          <w:p w14:paraId="25014749">
            <w:pPr>
              <w:pStyle w:val="17"/>
              <w:widowControl w:val="0"/>
              <w:rPr>
                <w:rFonts w:ascii="宋体" w:hAnsi="宋体"/>
              </w:rPr>
            </w:pPr>
            <w:r>
              <w:rPr>
                <w:rFonts w:hint="eastAsia" w:ascii="宋体" w:hAnsi="宋体"/>
              </w:rPr>
              <w:t>20</w:t>
            </w:r>
          </w:p>
        </w:tc>
        <w:tc>
          <w:tcPr>
            <w:tcW w:w="612" w:type="dxa"/>
            <w:shd w:val="clear" w:color="auto" w:fill="auto"/>
            <w:vAlign w:val="center"/>
          </w:tcPr>
          <w:p w14:paraId="2A2EC3E5">
            <w:pPr>
              <w:pStyle w:val="17"/>
              <w:widowControl w:val="0"/>
              <w:rPr>
                <w:rFonts w:ascii="宋体" w:hAnsi="宋体"/>
              </w:rPr>
            </w:pPr>
            <w:r>
              <w:rPr>
                <w:rFonts w:hint="eastAsia" w:ascii="宋体" w:hAnsi="宋体"/>
              </w:rPr>
              <w:t>20</w:t>
            </w:r>
          </w:p>
        </w:tc>
        <w:tc>
          <w:tcPr>
            <w:tcW w:w="612" w:type="dxa"/>
            <w:shd w:val="clear" w:color="auto" w:fill="auto"/>
            <w:vAlign w:val="center"/>
          </w:tcPr>
          <w:p w14:paraId="191635E9">
            <w:pPr>
              <w:pStyle w:val="17"/>
              <w:widowControl w:val="0"/>
              <w:rPr>
                <w:rFonts w:ascii="宋体" w:hAnsi="宋体"/>
              </w:rPr>
            </w:pPr>
            <w:r>
              <w:rPr>
                <w:rFonts w:hint="eastAsia" w:ascii="宋体" w:hAnsi="宋体"/>
              </w:rPr>
              <w:t>0</w:t>
            </w:r>
          </w:p>
        </w:tc>
        <w:tc>
          <w:tcPr>
            <w:tcW w:w="612" w:type="dxa"/>
            <w:shd w:val="clear" w:color="auto" w:fill="auto"/>
            <w:vAlign w:val="center"/>
          </w:tcPr>
          <w:p w14:paraId="6FB7337D">
            <w:pPr>
              <w:pStyle w:val="17"/>
              <w:widowControl w:val="0"/>
              <w:rPr>
                <w:rFonts w:ascii="宋体" w:hAnsi="宋体"/>
              </w:rPr>
            </w:pPr>
            <w:r>
              <w:rPr>
                <w:rFonts w:hint="eastAsia" w:ascii="宋体" w:hAnsi="宋体"/>
              </w:rPr>
              <w:t>20</w:t>
            </w:r>
          </w:p>
        </w:tc>
        <w:tc>
          <w:tcPr>
            <w:tcW w:w="612" w:type="dxa"/>
            <w:shd w:val="clear" w:color="auto" w:fill="auto"/>
            <w:vAlign w:val="center"/>
          </w:tcPr>
          <w:p w14:paraId="07E9E713">
            <w:pPr>
              <w:pStyle w:val="17"/>
              <w:widowControl w:val="0"/>
              <w:rPr>
                <w:rFonts w:ascii="宋体" w:hAnsi="宋体"/>
              </w:rPr>
            </w:pPr>
            <w:r>
              <w:rPr>
                <w:rFonts w:hint="eastAsia" w:ascii="宋体" w:hAnsi="宋体"/>
              </w:rPr>
              <w:t>20</w:t>
            </w:r>
          </w:p>
        </w:tc>
        <w:tc>
          <w:tcPr>
            <w:tcW w:w="612" w:type="dxa"/>
            <w:shd w:val="clear" w:color="auto" w:fill="auto"/>
            <w:vAlign w:val="center"/>
          </w:tcPr>
          <w:p w14:paraId="33AD7478">
            <w:pPr>
              <w:pStyle w:val="17"/>
              <w:widowControl w:val="0"/>
              <w:rPr>
                <w:rFonts w:ascii="宋体" w:hAnsi="宋体"/>
              </w:rPr>
            </w:pPr>
            <w:r>
              <w:rPr>
                <w:rFonts w:ascii="宋体" w:hAnsi="宋体"/>
              </w:rPr>
              <w:t>20</w:t>
            </w:r>
          </w:p>
        </w:tc>
        <w:tc>
          <w:tcPr>
            <w:tcW w:w="706" w:type="dxa"/>
            <w:tcBorders>
              <w:right w:val="single" w:color="auto" w:sz="12" w:space="0"/>
            </w:tcBorders>
            <w:vAlign w:val="center"/>
          </w:tcPr>
          <w:p w14:paraId="787C6BB8">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295A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51B5BABC">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71CAC2D2">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2CC32B8E">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shd w:val="clear" w:color="auto" w:fill="auto"/>
            <w:vAlign w:val="center"/>
          </w:tcPr>
          <w:p w14:paraId="6A546BAE">
            <w:pPr>
              <w:pStyle w:val="17"/>
              <w:widowControl w:val="0"/>
              <w:rPr>
                <w:rFonts w:ascii="宋体" w:hAnsi="宋体"/>
              </w:rPr>
            </w:pPr>
            <w:r>
              <w:rPr>
                <w:rFonts w:hint="eastAsia" w:ascii="宋体" w:hAnsi="宋体"/>
              </w:rPr>
              <w:t>20</w:t>
            </w:r>
          </w:p>
        </w:tc>
        <w:tc>
          <w:tcPr>
            <w:tcW w:w="612" w:type="dxa"/>
            <w:tcBorders>
              <w:bottom w:val="single" w:color="auto" w:sz="4" w:space="0"/>
            </w:tcBorders>
            <w:shd w:val="clear" w:color="auto" w:fill="auto"/>
            <w:vAlign w:val="center"/>
          </w:tcPr>
          <w:p w14:paraId="0BD8ABC2">
            <w:pPr>
              <w:pStyle w:val="17"/>
              <w:widowControl w:val="0"/>
              <w:rPr>
                <w:rFonts w:ascii="宋体" w:hAnsi="宋体"/>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shd w:val="clear" w:color="auto" w:fill="auto"/>
            <w:vAlign w:val="center"/>
          </w:tcPr>
          <w:p w14:paraId="5D78E98D">
            <w:pPr>
              <w:pStyle w:val="17"/>
              <w:widowControl w:val="0"/>
              <w:rPr>
                <w:rFonts w:ascii="宋体" w:hAnsi="宋体"/>
              </w:rPr>
            </w:pPr>
            <w:r>
              <w:rPr>
                <w:rFonts w:hint="eastAsia" w:ascii="宋体" w:hAnsi="宋体"/>
              </w:rPr>
              <w:t>0</w:t>
            </w:r>
          </w:p>
        </w:tc>
        <w:tc>
          <w:tcPr>
            <w:tcW w:w="612" w:type="dxa"/>
            <w:tcBorders>
              <w:bottom w:val="single" w:color="auto" w:sz="4" w:space="0"/>
            </w:tcBorders>
            <w:shd w:val="clear" w:color="auto" w:fill="auto"/>
            <w:vAlign w:val="center"/>
          </w:tcPr>
          <w:p w14:paraId="12F2AB70">
            <w:pPr>
              <w:pStyle w:val="17"/>
              <w:widowControl w:val="0"/>
              <w:rPr>
                <w:rFonts w:ascii="宋体" w:hAnsi="宋体"/>
              </w:rPr>
            </w:pPr>
            <w:r>
              <w:rPr>
                <w:rFonts w:hint="eastAsia" w:ascii="宋体" w:hAnsi="宋体" w:eastAsiaTheme="minorEastAsia"/>
                <w:lang w:val="en-US" w:eastAsia="zh-CN"/>
              </w:rPr>
              <w:t>25</w:t>
            </w:r>
          </w:p>
        </w:tc>
        <w:tc>
          <w:tcPr>
            <w:tcW w:w="612" w:type="dxa"/>
            <w:tcBorders>
              <w:bottom w:val="single" w:color="auto" w:sz="4" w:space="0"/>
            </w:tcBorders>
            <w:shd w:val="clear" w:color="auto" w:fill="auto"/>
            <w:vAlign w:val="center"/>
          </w:tcPr>
          <w:p w14:paraId="2578B805">
            <w:pPr>
              <w:pStyle w:val="17"/>
              <w:widowControl w:val="0"/>
              <w:rPr>
                <w:rFonts w:ascii="宋体" w:hAnsi="宋体"/>
              </w:rPr>
            </w:pPr>
            <w:r>
              <w:rPr>
                <w:rFonts w:hint="eastAsia" w:ascii="宋体" w:hAnsi="宋体"/>
              </w:rPr>
              <w:t>20</w:t>
            </w:r>
          </w:p>
        </w:tc>
        <w:tc>
          <w:tcPr>
            <w:tcW w:w="612" w:type="dxa"/>
            <w:tcBorders>
              <w:bottom w:val="single" w:color="auto" w:sz="4" w:space="0"/>
            </w:tcBorders>
            <w:shd w:val="clear" w:color="auto" w:fill="auto"/>
            <w:vAlign w:val="center"/>
          </w:tcPr>
          <w:p w14:paraId="5273D08E">
            <w:pPr>
              <w:pStyle w:val="17"/>
              <w:widowControl w:val="0"/>
              <w:rPr>
                <w:rFonts w:ascii="宋体" w:hAnsi="宋体"/>
              </w:rPr>
            </w:pPr>
            <w:r>
              <w:rPr>
                <w:rFonts w:ascii="宋体" w:hAnsi="宋体"/>
              </w:rPr>
              <w:t>10</w:t>
            </w:r>
          </w:p>
        </w:tc>
        <w:tc>
          <w:tcPr>
            <w:tcW w:w="706" w:type="dxa"/>
            <w:tcBorders>
              <w:bottom w:val="single" w:color="auto" w:sz="4" w:space="0"/>
              <w:right w:val="single" w:color="auto" w:sz="12" w:space="0"/>
            </w:tcBorders>
            <w:vAlign w:val="center"/>
          </w:tcPr>
          <w:p w14:paraId="7F6939BE">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5BF3D405">
      <w:pPr>
        <w:pStyle w:val="19"/>
        <w:rPr>
          <w:rFonts w:ascii="黑体" w:hAnsi="宋体"/>
          <w:sz w:val="18"/>
          <w:szCs w:val="16"/>
        </w:rPr>
      </w:pPr>
    </w:p>
    <w:p w14:paraId="6028CBB0">
      <w:pPr>
        <w:rPr>
          <w:rFonts w:hint="eastAsia"/>
        </w:rPr>
      </w:pPr>
      <w:r>
        <w:rPr>
          <w:rFonts w:hint="eastAsia"/>
        </w:rPr>
        <w:br w:type="page"/>
      </w:r>
    </w:p>
    <w:p w14:paraId="22983233">
      <w:pPr>
        <w:jc w:val="center"/>
        <w:rPr>
          <w:rFonts w:ascii="黑体" w:hAnsi="黑体" w:eastAsia="黑体"/>
          <w:bCs/>
          <w:sz w:val="32"/>
          <w:szCs w:val="32"/>
        </w:rPr>
      </w:pPr>
      <w:r>
        <w:rPr>
          <w:rFonts w:hint="eastAsia" w:ascii="黑体" w:hAnsi="黑体" w:eastAsia="黑体"/>
          <w:bCs/>
          <w:sz w:val="32"/>
          <w:szCs w:val="32"/>
        </w:rPr>
        <w:t xml:space="preserve">《 </w:t>
      </w:r>
      <w:r>
        <w:rPr>
          <w:rFonts w:ascii="黑体" w:hAnsi="黑体" w:eastAsia="黑体"/>
          <w:bCs/>
          <w:sz w:val="32"/>
          <w:szCs w:val="32"/>
        </w:rPr>
        <w:t>啦啦操</w:t>
      </w:r>
      <w:r>
        <w:rPr>
          <w:rFonts w:hint="eastAsia" w:ascii="黑体" w:hAnsi="黑体" w:eastAsia="黑体"/>
          <w:bCs/>
          <w:sz w:val="32"/>
          <w:szCs w:val="32"/>
        </w:rPr>
        <w:t>1》课程教学大纲</w:t>
      </w:r>
    </w:p>
    <w:p w14:paraId="0C0411D3">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70B25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1BCA0E3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3944A4E2">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（中文）啦啦操1</w:t>
            </w:r>
          </w:p>
        </w:tc>
      </w:tr>
      <w:tr w14:paraId="34A0C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4E30FFA9">
            <w:pPr>
              <w:widowControl w:val="0"/>
              <w:jc w:val="center"/>
              <w:rPr>
                <w:rFonts w:ascii="黑体" w:hAnsi="黑体" w:eastAsia="黑体"/>
                <w:color w:val="000000" w:themeColor="text1"/>
                <w:sz w:val="21"/>
                <w:szCs w:val="21"/>
                <w14:textFill>
                  <w14:solidFill>
                    <w14:schemeClr w14:val="tx1"/>
                  </w14:solidFill>
                </w14:textFill>
              </w:rPr>
            </w:pPr>
          </w:p>
        </w:tc>
        <w:tc>
          <w:tcPr>
            <w:tcW w:w="6585" w:type="dxa"/>
            <w:gridSpan w:val="6"/>
            <w:tcBorders>
              <w:right w:val="single" w:color="auto" w:sz="12" w:space="0"/>
            </w:tcBorders>
            <w:vAlign w:val="center"/>
          </w:tcPr>
          <w:p w14:paraId="3E4DCFAA">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1"/>
                <w14:textFill>
                  <w14:solidFill>
                    <w14:schemeClr w14:val="tx1"/>
                  </w14:solidFill>
                </w14:textFill>
              </w:rPr>
              <w:t xml:space="preserve">Cheer Leading 1 </w:t>
            </w:r>
          </w:p>
        </w:tc>
      </w:tr>
      <w:tr w14:paraId="583B7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EFFBF65">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课程代码</w:t>
            </w:r>
          </w:p>
        </w:tc>
        <w:tc>
          <w:tcPr>
            <w:tcW w:w="2260" w:type="dxa"/>
            <w:vAlign w:val="center"/>
          </w:tcPr>
          <w:p w14:paraId="3F1B8A6B">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100108</w:t>
            </w:r>
          </w:p>
        </w:tc>
        <w:tc>
          <w:tcPr>
            <w:tcW w:w="2126" w:type="dxa"/>
            <w:gridSpan w:val="2"/>
            <w:vAlign w:val="center"/>
          </w:tcPr>
          <w:p w14:paraId="06BB18F3">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334ACD9D">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4FEF0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492E277">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课程学时</w:t>
            </w:r>
            <w:r>
              <w:rPr>
                <w:rFonts w:hint="eastAsia"/>
                <w:sz w:val="21"/>
                <w:szCs w:val="21"/>
              </w:rPr>
              <w:t xml:space="preserve"> </w:t>
            </w:r>
          </w:p>
        </w:tc>
        <w:tc>
          <w:tcPr>
            <w:tcW w:w="2260" w:type="dxa"/>
            <w:vAlign w:val="center"/>
          </w:tcPr>
          <w:p w14:paraId="3D3950FB">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2C8FA36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4D427EB7">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514A68C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59197E14">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0F97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53F7331">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开课</w:t>
            </w:r>
            <w:r>
              <w:rPr>
                <w:rFonts w:hint="eastAsia" w:ascii="黑体" w:hAnsi="黑体" w:eastAsia="黑体"/>
                <w:color w:val="000000" w:themeColor="text1"/>
                <w:sz w:val="21"/>
                <w:szCs w:val="21"/>
                <w14:textFill>
                  <w14:solidFill>
                    <w14:schemeClr w14:val="tx1"/>
                  </w14:solidFill>
                </w14:textFill>
              </w:rPr>
              <w:t>学院</w:t>
            </w:r>
          </w:p>
        </w:tc>
        <w:tc>
          <w:tcPr>
            <w:tcW w:w="2260" w:type="dxa"/>
            <w:vAlign w:val="center"/>
          </w:tcPr>
          <w:p w14:paraId="7F582A50">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3762722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5B9DF5F3">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全校学生</w:t>
            </w:r>
            <w:r>
              <w:rPr>
                <w:rFonts w:asciiTheme="minorEastAsia" w:hAnsiTheme="minorEastAsia" w:eastAsiaTheme="minorEastAsia"/>
                <w:color w:val="000000" w:themeColor="text1"/>
                <w:sz w:val="21"/>
                <w:szCs w:val="21"/>
                <w14:textFill>
                  <w14:solidFill>
                    <w14:schemeClr w14:val="tx1"/>
                  </w14:solidFill>
                </w14:textFill>
              </w:rPr>
              <w:t>第</w:t>
            </w:r>
            <w:r>
              <w:rPr>
                <w:rFonts w:hint="eastAsia" w:asciiTheme="minorEastAsia" w:hAnsiTheme="minorEastAsia" w:eastAsiaTheme="minorEastAsia"/>
                <w:color w:val="000000" w:themeColor="text1"/>
                <w:sz w:val="21"/>
                <w:szCs w:val="21"/>
                <w14:textFill>
                  <w14:solidFill>
                    <w14:schemeClr w14:val="tx1"/>
                  </w14:solidFill>
                </w14:textFill>
              </w:rPr>
              <w:t>2、4学期</w:t>
            </w:r>
          </w:p>
        </w:tc>
      </w:tr>
      <w:tr w14:paraId="6055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E074FF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课程类别与性质</w:t>
            </w:r>
          </w:p>
        </w:tc>
        <w:tc>
          <w:tcPr>
            <w:tcW w:w="2260" w:type="dxa"/>
            <w:vAlign w:val="center"/>
          </w:tcPr>
          <w:p w14:paraId="327BFF7A">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22B50DA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4562A9EB">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考查</w:t>
            </w:r>
          </w:p>
        </w:tc>
      </w:tr>
      <w:tr w14:paraId="4C3E7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8B5E42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选</w:t>
            </w:r>
            <w:r>
              <w:rPr>
                <w:rFonts w:ascii="黑体" w:hAnsi="黑体" w:eastAsia="黑体"/>
                <w:color w:val="000000" w:themeColor="text1"/>
                <w:sz w:val="21"/>
                <w:szCs w:val="21"/>
                <w14:textFill>
                  <w14:solidFill>
                    <w14:schemeClr w14:val="tx1"/>
                  </w14:solidFill>
                </w14:textFill>
              </w:rPr>
              <w:t>用教材</w:t>
            </w:r>
          </w:p>
        </w:tc>
        <w:tc>
          <w:tcPr>
            <w:tcW w:w="4386" w:type="dxa"/>
            <w:gridSpan w:val="3"/>
            <w:vAlign w:val="center"/>
          </w:tcPr>
          <w:p w14:paraId="558FDE89">
            <w:pPr>
              <w:widowControl w:val="0"/>
              <w:jc w:val="left"/>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《新编大学体育与健康教程》王慧</w:t>
            </w:r>
            <w:r>
              <w:rPr>
                <w:rFonts w:asciiTheme="minorEastAsia" w:hAnsiTheme="minorEastAsia" w:eastAsiaTheme="minorEastAsia"/>
                <w:color w:val="000000" w:themeColor="text1"/>
                <w:sz w:val="21"/>
                <w:szCs w:val="21"/>
                <w14:textFill>
                  <w14:solidFill>
                    <w14:schemeClr w14:val="tx1"/>
                  </w14:solidFill>
                </w14:textFill>
              </w:rPr>
              <w:t xml:space="preserve"> 刘彬主编、ISBN978-7-5229-0562-4</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40E2444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65389F57">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53C86DFD">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33FC0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10DFA4BD">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先修课程</w:t>
            </w:r>
          </w:p>
        </w:tc>
        <w:tc>
          <w:tcPr>
            <w:tcW w:w="6585" w:type="dxa"/>
            <w:gridSpan w:val="6"/>
            <w:tcBorders>
              <w:right w:val="single" w:color="auto" w:sz="12" w:space="0"/>
            </w:tcBorders>
            <w:vAlign w:val="center"/>
          </w:tcPr>
          <w:p w14:paraId="6CFC3A8C">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体育</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 xml:space="preserve"> 2100020（</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w:t>
            </w:r>
          </w:p>
        </w:tc>
      </w:tr>
      <w:tr w14:paraId="3C565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113" w:hRule="atLeast"/>
        </w:trPr>
        <w:tc>
          <w:tcPr>
            <w:tcW w:w="1691" w:type="dxa"/>
            <w:tcBorders>
              <w:left w:val="single" w:color="auto" w:sz="12" w:space="0"/>
            </w:tcBorders>
            <w:shd w:val="clear" w:color="auto" w:fill="auto"/>
            <w:vAlign w:val="center"/>
          </w:tcPr>
          <w:p w14:paraId="08A75DCE">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课程简介</w:t>
            </w:r>
          </w:p>
        </w:tc>
        <w:tc>
          <w:tcPr>
            <w:tcW w:w="6585" w:type="dxa"/>
            <w:gridSpan w:val="6"/>
            <w:tcBorders>
              <w:right w:val="single" w:color="auto" w:sz="12" w:space="0"/>
            </w:tcBorders>
          </w:tcPr>
          <w:p w14:paraId="34153F55">
            <w:pPr>
              <w:widowControl/>
              <w:spacing w:before="163" w:beforeLines="50" w:line="340" w:lineRule="exact"/>
              <w:ind w:firstLine="420" w:firstLineChars="200"/>
              <w:jc w:val="left"/>
              <w:rPr>
                <w:rFonts w:ascii="Arial" w:hAnsi="Arial" w:cs="Arial"/>
                <w:color w:val="000000"/>
                <w:sz w:val="21"/>
                <w:szCs w:val="21"/>
                <w:shd w:val="clear" w:color="auto" w:fill="FFFFFF"/>
              </w:rPr>
            </w:pPr>
            <w:r>
              <w:rPr>
                <w:rFonts w:ascii="Arial" w:hAnsi="Arial" w:cs="Arial"/>
                <w:color w:val="000000"/>
                <w:sz w:val="21"/>
                <w:szCs w:val="21"/>
                <w:shd w:val="clear" w:color="auto" w:fill="FFFFFF"/>
              </w:rPr>
              <w:t>啦啦操是一项深受广大群众喜爱的、普及性极强，集体操、舞蹈、音乐、健身、娱乐于一体的体育项目，也是一项多人的集体项目。</w:t>
            </w:r>
            <w:r>
              <w:rPr>
                <w:rFonts w:hint="eastAsia" w:ascii="Arial" w:hAnsi="Arial" w:cs="Arial"/>
                <w:color w:val="000000"/>
                <w:sz w:val="21"/>
                <w:szCs w:val="21"/>
                <w:shd w:val="clear" w:color="auto" w:fill="FFFFFF"/>
              </w:rPr>
              <w:t>啦啦操凭借活泼、欢快的表现形式在高校备受学生喜爱与青睐，它在塑造身心健康、建立团队精神和提升运动技能等方面具有重要作用。通过本门课程的学习，学生能初步了解啦啦操的起源、发展、分类及意义，掌握啦啦操的基本理论、学习啦啦操技术特点，掌握简单的编排的方法、原则，培养学生的表演能力、教学能力和编排能力。在啦啦操教学过程中，结合自身项目特色，让同学们体验合作意识、建立团队精神，享受集体荣誉的快乐。</w:t>
            </w:r>
          </w:p>
        </w:tc>
      </w:tr>
      <w:tr w14:paraId="4BC67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6263074B">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选课建议</w:t>
            </w:r>
            <w:r>
              <w:rPr>
                <w:rFonts w:hint="eastAsia" w:ascii="黑体" w:hAnsi="黑体" w:eastAsia="黑体"/>
                <w:color w:val="000000" w:themeColor="text1"/>
                <w:sz w:val="21"/>
                <w:szCs w:val="21"/>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1561D8E6">
            <w:pPr>
              <w:widowControl w:val="0"/>
              <w:spacing w:line="340" w:lineRule="exact"/>
              <w:ind w:firstLine="420" w:firstLineChars="200"/>
              <w:jc w:val="both"/>
              <w:rPr>
                <w:rFonts w:ascii="Arial" w:hAnsi="Arial" w:cs="Arial"/>
                <w:sz w:val="21"/>
                <w:szCs w:val="21"/>
              </w:rPr>
            </w:pPr>
            <w:r>
              <w:rPr>
                <w:rFonts w:ascii="Arial" w:hAnsi="Arial" w:cs="Arial"/>
                <w:sz w:val="21"/>
                <w:szCs w:val="21"/>
                <w:lang w:val="zh-TW"/>
              </w:rPr>
              <w:t>本课程为体育必修课自选项目课程，</w:t>
            </w:r>
            <w:r>
              <w:rPr>
                <w:rFonts w:ascii="Arial" w:hAnsi="Arial" w:cs="Arial"/>
                <w:sz w:val="21"/>
                <w:szCs w:val="21"/>
                <w:lang w:val="zh-CN"/>
              </w:rPr>
              <w:t>适合全校本科各专业学生</w:t>
            </w:r>
            <w:r>
              <w:rPr>
                <w:rFonts w:ascii="Arial" w:hAnsi="Arial" w:cs="Arial"/>
                <w:sz w:val="21"/>
                <w:szCs w:val="21"/>
                <w:lang w:val="zh-TW"/>
              </w:rPr>
              <w:t>。如有伤、残、病及身体异常、特型等特殊原因不能参加正常体育活动的学生，应提出申请，改上以指导康复、保健为主的体育保健班课程</w:t>
            </w:r>
            <w:r>
              <w:rPr>
                <w:rFonts w:ascii="Arial" w:hAnsi="Arial" w:cs="Arial"/>
                <w:sz w:val="21"/>
                <w:szCs w:val="21"/>
                <w:lang w:val="zh-CN"/>
              </w:rPr>
              <w:t>。</w:t>
            </w:r>
          </w:p>
        </w:tc>
      </w:tr>
      <w:tr w14:paraId="0AD6F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6D15B40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105870E3">
            <w:pPr>
              <w:widowControl w:val="0"/>
              <w:jc w:val="right"/>
              <w:rPr>
                <w:rFonts w:ascii="黑体" w:hAnsi="黑体" w:eastAsia="黑体"/>
                <w:color w:val="000000" w:themeColor="text1"/>
                <w:sz w:val="21"/>
                <w:szCs w:val="21"/>
                <w14:textFill>
                  <w14:solidFill>
                    <w14:schemeClr w14:val="tx1"/>
                  </w14:solidFill>
                </w14:textFill>
              </w:rPr>
            </w:pPr>
            <w:r>
              <w:rPr>
                <w:sz w:val="21"/>
                <w:szCs w:val="21"/>
              </w:rPr>
              <w:drawing>
                <wp:inline distT="0" distB="0" distL="0" distR="0">
                  <wp:extent cx="786765" cy="371475"/>
                  <wp:effectExtent l="0" t="0" r="5715"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3"/>
                          <a:stretch>
                            <a:fillRect/>
                          </a:stretch>
                        </pic:blipFill>
                        <pic:spPr>
                          <a:xfrm>
                            <a:off x="0" y="0"/>
                            <a:ext cx="787082" cy="371475"/>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2C7F8831">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21246B1F">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30B9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7ECBB12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6CB18690">
            <w:pPr>
              <w:widowControl w:val="0"/>
              <w:jc w:val="right"/>
              <w:rPr>
                <w:rFonts w:ascii="黑体" w:hAnsi="黑体" w:eastAsia="黑体"/>
                <w:color w:val="000000" w:themeColor="text1"/>
                <w:sz w:val="21"/>
                <w:szCs w:val="21"/>
                <w14:textFill>
                  <w14:solidFill>
                    <w14:schemeClr w14:val="tx1"/>
                  </w14:solidFill>
                </w14:textFill>
              </w:rPr>
            </w:pPr>
            <w:r>
              <w:rPr>
                <w:sz w:val="21"/>
                <w:szCs w:val="21"/>
              </w:rPr>
              <w:drawing>
                <wp:inline distT="0" distB="0" distL="0" distR="0">
                  <wp:extent cx="835660" cy="389890"/>
                  <wp:effectExtent l="0" t="0" r="2540" b="6350"/>
                  <wp:docPr id="47" name="图片 47" descr="C:\Users\user\Documents\WeChat Files\wxid_lvk83frna4jr11\FileStorage\Temp\646f454a0ad5fdc86c20dad4603e0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user\Documents\WeChat Files\wxid_lvk83frna4jr11\FileStorage\Temp\646f454a0ad5fdc86c20dad4603e0d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5161" cy="454940"/>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74DA8BB1">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70A8F8B4">
            <w:pPr>
              <w:widowControl w:val="0"/>
              <w:jc w:val="center"/>
              <w:rPr>
                <w:rFonts w:ascii="Times New Roman" w:hAnsi="Times New Roman"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rPr>
              <w:t>5.2</w:t>
            </w:r>
          </w:p>
        </w:tc>
      </w:tr>
      <w:tr w14:paraId="7D217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729C06A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2E8B3121">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7E186CC9">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56EBF7D4">
            <w:pPr>
              <w:widowControl w:val="0"/>
              <w:jc w:val="center"/>
              <w:rPr>
                <w:rFonts w:ascii="Times New Roman" w:hAnsi="Times New Roman"/>
                <w:color w:val="000000"/>
                <w:sz w:val="21"/>
                <w:szCs w:val="21"/>
              </w:rPr>
            </w:pPr>
          </w:p>
        </w:tc>
      </w:tr>
    </w:tbl>
    <w:p w14:paraId="2D658059">
      <w:pPr>
        <w:spacing w:line="100" w:lineRule="exact"/>
        <w:rPr>
          <w:rFonts w:ascii="Arial" w:hAnsi="Arial" w:eastAsia="黑体"/>
        </w:rPr>
      </w:pPr>
      <w:r>
        <w:br w:type="page"/>
      </w:r>
    </w:p>
    <w:p w14:paraId="5E1910FA">
      <w:pPr>
        <w:pStyle w:val="19"/>
        <w:spacing w:before="326" w:beforeLines="100" w:line="360" w:lineRule="auto"/>
        <w:rPr>
          <w:rFonts w:ascii="黑体" w:hAnsi="宋体"/>
        </w:rPr>
      </w:pPr>
      <w:r>
        <w:rPr>
          <w:rFonts w:hint="eastAsia" w:ascii="黑体" w:hAnsi="宋体"/>
        </w:rPr>
        <w:t>二、课程目标与毕业要求</w:t>
      </w:r>
    </w:p>
    <w:p w14:paraId="55FD9D8B">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7C956F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70002FBF">
            <w:pPr>
              <w:snapToGrid w:val="0"/>
              <w:jc w:val="center"/>
              <w:rPr>
                <w:rFonts w:ascii="黑体" w:hAnsi="黑体" w:eastAsia="黑体"/>
                <w:bCs/>
                <w:color w:val="000000"/>
                <w:sz w:val="21"/>
                <w:szCs w:val="21"/>
              </w:rPr>
            </w:pPr>
            <w:r>
              <w:rPr>
                <w:rFonts w:hint="eastAsia" w:ascii="黑体" w:hAnsi="黑体" w:eastAsia="黑体"/>
                <w:bCs/>
                <w:color w:val="000000"/>
                <w:sz w:val="21"/>
                <w:szCs w:val="21"/>
              </w:rPr>
              <w:t>类型</w:t>
            </w:r>
          </w:p>
        </w:tc>
        <w:tc>
          <w:tcPr>
            <w:tcW w:w="764" w:type="dxa"/>
            <w:shd w:val="clear" w:color="auto" w:fill="auto"/>
            <w:vAlign w:val="center"/>
          </w:tcPr>
          <w:p w14:paraId="0F0DFFE4">
            <w:pPr>
              <w:snapToGrid w:val="0"/>
              <w:jc w:val="center"/>
              <w:rPr>
                <w:rFonts w:ascii="黑体" w:hAnsi="黑体" w:eastAsia="黑体"/>
                <w:bCs/>
                <w:color w:val="000000"/>
                <w:sz w:val="21"/>
                <w:szCs w:val="21"/>
              </w:rPr>
            </w:pPr>
            <w:r>
              <w:rPr>
                <w:rFonts w:hint="eastAsia" w:ascii="黑体" w:hAnsi="黑体" w:eastAsia="黑体"/>
                <w:bCs/>
                <w:color w:val="000000"/>
                <w:sz w:val="21"/>
                <w:szCs w:val="21"/>
              </w:rPr>
              <w:t>序号</w:t>
            </w:r>
          </w:p>
        </w:tc>
        <w:tc>
          <w:tcPr>
            <w:tcW w:w="6306" w:type="dxa"/>
            <w:vAlign w:val="center"/>
          </w:tcPr>
          <w:p w14:paraId="7111BDF4">
            <w:pPr>
              <w:snapToGrid w:val="0"/>
              <w:jc w:val="center"/>
              <w:rPr>
                <w:rFonts w:ascii="黑体" w:hAnsi="黑体" w:eastAsia="黑体"/>
                <w:bCs/>
                <w:color w:val="000000"/>
                <w:sz w:val="21"/>
                <w:szCs w:val="21"/>
              </w:rPr>
            </w:pPr>
            <w:r>
              <w:rPr>
                <w:rFonts w:hint="eastAsia" w:ascii="黑体" w:hAnsi="黑体" w:eastAsia="黑体"/>
                <w:bCs/>
                <w:color w:val="000000"/>
                <w:sz w:val="21"/>
                <w:szCs w:val="21"/>
              </w:rPr>
              <w:t>内容</w:t>
            </w:r>
          </w:p>
        </w:tc>
      </w:tr>
      <w:tr w14:paraId="101729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EF5EF7A">
            <w:pPr>
              <w:snapToGrid w:val="0"/>
              <w:jc w:val="center"/>
              <w:rPr>
                <w:sz w:val="21"/>
                <w:szCs w:val="21"/>
              </w:rPr>
            </w:pPr>
            <w:r>
              <w:rPr>
                <w:rFonts w:hint="eastAsia" w:ascii="黑体" w:hAnsi="黑体" w:eastAsia="黑体"/>
                <w:bCs/>
                <w:color w:val="000000"/>
                <w:sz w:val="21"/>
                <w:szCs w:val="21"/>
              </w:rPr>
              <w:t>知识目标</w:t>
            </w:r>
          </w:p>
        </w:tc>
        <w:tc>
          <w:tcPr>
            <w:tcW w:w="764" w:type="dxa"/>
            <w:shd w:val="clear" w:color="auto" w:fill="auto"/>
            <w:vAlign w:val="center"/>
          </w:tcPr>
          <w:p w14:paraId="2BBFFB0F">
            <w:pPr>
              <w:snapToGrid w:val="0"/>
              <w:jc w:val="center"/>
              <w:rPr>
                <w:rFonts w:ascii="Arial" w:hAnsi="Arial" w:eastAsia="黑体" w:cs="Arial"/>
                <w:bCs/>
                <w:color w:val="000000"/>
                <w:sz w:val="21"/>
                <w:szCs w:val="21"/>
              </w:rPr>
            </w:pPr>
            <w:r>
              <w:rPr>
                <w:rFonts w:ascii="Arial" w:hAnsi="Arial" w:eastAsia="黑体" w:cs="Arial"/>
                <w:bCs/>
                <w:color w:val="000000"/>
                <w:sz w:val="21"/>
                <w:szCs w:val="21"/>
              </w:rPr>
              <w:t>1</w:t>
            </w:r>
          </w:p>
        </w:tc>
        <w:tc>
          <w:tcPr>
            <w:tcW w:w="6306" w:type="dxa"/>
            <w:vAlign w:val="center"/>
          </w:tcPr>
          <w:p w14:paraId="49A507E6">
            <w:pPr>
              <w:pStyle w:val="17"/>
              <w:jc w:val="left"/>
              <w:rPr>
                <w:rFonts w:ascii="宋体" w:hAnsi="宋体"/>
                <w:bCs/>
              </w:rPr>
            </w:pPr>
            <w:r>
              <w:rPr>
                <w:rFonts w:ascii="Arial" w:hAnsi="Arial" w:cs="Arial"/>
              </w:rPr>
              <w:t>了解啦啦操的基本理论知识，掌握啦啦操的特点及编排知识；</w:t>
            </w:r>
          </w:p>
        </w:tc>
      </w:tr>
      <w:tr w14:paraId="6627AA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7AFE211">
            <w:pPr>
              <w:pStyle w:val="17"/>
              <w:rPr>
                <w:bCs/>
              </w:rPr>
            </w:pPr>
          </w:p>
        </w:tc>
        <w:tc>
          <w:tcPr>
            <w:tcW w:w="764" w:type="dxa"/>
            <w:shd w:val="clear" w:color="auto" w:fill="auto"/>
            <w:vAlign w:val="center"/>
          </w:tcPr>
          <w:p w14:paraId="49E3F94F">
            <w:pPr>
              <w:snapToGrid w:val="0"/>
              <w:jc w:val="center"/>
              <w:rPr>
                <w:rFonts w:ascii="Arial" w:hAnsi="Arial" w:eastAsia="黑体" w:cs="Arial"/>
                <w:bCs/>
                <w:color w:val="000000"/>
                <w:sz w:val="21"/>
                <w:szCs w:val="21"/>
              </w:rPr>
            </w:pPr>
            <w:r>
              <w:rPr>
                <w:rFonts w:ascii="Arial" w:hAnsi="Arial" w:eastAsia="黑体" w:cs="Arial"/>
                <w:bCs/>
                <w:color w:val="000000"/>
                <w:sz w:val="21"/>
                <w:szCs w:val="21"/>
              </w:rPr>
              <w:t>2</w:t>
            </w:r>
          </w:p>
        </w:tc>
        <w:tc>
          <w:tcPr>
            <w:tcW w:w="6306" w:type="dxa"/>
            <w:vAlign w:val="center"/>
          </w:tcPr>
          <w:p w14:paraId="7C749459">
            <w:pPr>
              <w:pStyle w:val="17"/>
              <w:jc w:val="left"/>
              <w:rPr>
                <w:rFonts w:ascii="宋体" w:hAnsi="宋体"/>
                <w:bCs/>
              </w:rPr>
            </w:pPr>
            <w:r>
              <w:rPr>
                <w:rFonts w:hint="eastAsia" w:ascii="Arial" w:hAnsi="Arial" w:cs="Arial"/>
              </w:rPr>
              <w:t>学习啦啦操基本手位、基础步伐的动作特点和组合动作技能；</w:t>
            </w:r>
          </w:p>
        </w:tc>
      </w:tr>
      <w:tr w14:paraId="6378A2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C8638B1">
            <w:pPr>
              <w:snapToGrid w:val="0"/>
              <w:jc w:val="center"/>
              <w:rPr>
                <w:sz w:val="21"/>
                <w:szCs w:val="21"/>
              </w:rPr>
            </w:pPr>
            <w:r>
              <w:rPr>
                <w:rFonts w:hint="eastAsia" w:ascii="黑体" w:hAnsi="黑体" w:eastAsia="黑体"/>
                <w:bCs/>
                <w:color w:val="000000"/>
                <w:sz w:val="21"/>
                <w:szCs w:val="21"/>
              </w:rPr>
              <w:t>技能目标</w:t>
            </w:r>
          </w:p>
        </w:tc>
        <w:tc>
          <w:tcPr>
            <w:tcW w:w="764" w:type="dxa"/>
            <w:shd w:val="clear" w:color="auto" w:fill="auto"/>
            <w:vAlign w:val="center"/>
          </w:tcPr>
          <w:p w14:paraId="56A411F4">
            <w:pPr>
              <w:snapToGrid w:val="0"/>
              <w:jc w:val="center"/>
              <w:rPr>
                <w:rFonts w:ascii="Arial" w:hAnsi="Arial" w:eastAsia="黑体" w:cs="Arial"/>
                <w:bCs/>
                <w:color w:val="000000"/>
                <w:sz w:val="21"/>
                <w:szCs w:val="21"/>
              </w:rPr>
            </w:pPr>
            <w:r>
              <w:rPr>
                <w:rFonts w:ascii="Arial" w:hAnsi="Arial" w:eastAsia="黑体" w:cs="Arial"/>
                <w:bCs/>
                <w:color w:val="000000"/>
                <w:sz w:val="21"/>
                <w:szCs w:val="21"/>
              </w:rPr>
              <w:t>3</w:t>
            </w:r>
          </w:p>
        </w:tc>
        <w:tc>
          <w:tcPr>
            <w:tcW w:w="6306" w:type="dxa"/>
            <w:vAlign w:val="center"/>
          </w:tcPr>
          <w:p w14:paraId="63079D86">
            <w:pPr>
              <w:pStyle w:val="17"/>
              <w:jc w:val="left"/>
              <w:rPr>
                <w:rFonts w:ascii="宋体" w:hAnsi="宋体"/>
                <w:bCs/>
              </w:rPr>
            </w:pPr>
            <w:r>
              <w:rPr>
                <w:rFonts w:hint="eastAsia" w:ascii="宋体" w:hAnsi="宋体"/>
                <w:bCs/>
              </w:rPr>
              <w:t>通过掌握啦啦操基本手位、基础步伐的学习及展示，提高身体的灵活与协调能力以及体态的规范性；具备简单动作编排和担任小规模啦啦操竞赛裁判的能力。</w:t>
            </w:r>
          </w:p>
        </w:tc>
      </w:tr>
      <w:tr w14:paraId="3EC9AB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65C0C65">
            <w:pPr>
              <w:pStyle w:val="17"/>
              <w:rPr>
                <w:rFonts w:ascii="宋体" w:hAnsi="宋体"/>
              </w:rPr>
            </w:pPr>
          </w:p>
        </w:tc>
        <w:tc>
          <w:tcPr>
            <w:tcW w:w="764" w:type="dxa"/>
            <w:shd w:val="clear" w:color="auto" w:fill="auto"/>
            <w:vAlign w:val="center"/>
          </w:tcPr>
          <w:p w14:paraId="2545EC5B">
            <w:pPr>
              <w:snapToGrid w:val="0"/>
              <w:jc w:val="center"/>
              <w:rPr>
                <w:rFonts w:ascii="Arial" w:hAnsi="Arial" w:eastAsia="黑体" w:cs="Arial"/>
                <w:bCs/>
                <w:color w:val="000000"/>
                <w:sz w:val="21"/>
                <w:szCs w:val="21"/>
              </w:rPr>
            </w:pPr>
            <w:r>
              <w:rPr>
                <w:rFonts w:hint="eastAsia" w:ascii="Arial" w:hAnsi="Arial" w:eastAsia="黑体" w:cs="Arial"/>
                <w:bCs/>
                <w:color w:val="000000"/>
                <w:sz w:val="21"/>
                <w:szCs w:val="21"/>
              </w:rPr>
              <w:t>4</w:t>
            </w:r>
          </w:p>
        </w:tc>
        <w:tc>
          <w:tcPr>
            <w:tcW w:w="6306" w:type="dxa"/>
            <w:vAlign w:val="center"/>
          </w:tcPr>
          <w:p w14:paraId="104F0896">
            <w:pPr>
              <w:pStyle w:val="17"/>
              <w:jc w:val="left"/>
              <w:rPr>
                <w:rFonts w:ascii="宋体" w:hAnsi="宋体"/>
                <w:bCs/>
              </w:rPr>
            </w:pPr>
            <w:r>
              <w:rPr>
                <w:rFonts w:hint="eastAsia" w:ascii="宋体" w:hAnsi="宋体"/>
                <w:bCs/>
              </w:rPr>
              <w:t>具备自主进行科学锻炼的能力，</w:t>
            </w:r>
            <w:r>
              <w:rPr>
                <w:rFonts w:ascii="Arial" w:hAnsi="Arial" w:cs="Arial"/>
              </w:rPr>
              <w:t>全面提高身体素质和身心健康，能承受学习和生活中的压力。</w:t>
            </w:r>
          </w:p>
        </w:tc>
      </w:tr>
      <w:tr w14:paraId="1E3C94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330F819B">
            <w:pPr>
              <w:snapToGrid w:val="0"/>
              <w:jc w:val="center"/>
              <w:rPr>
                <w:rFonts w:ascii="Arial" w:hAnsi="Arial" w:eastAsia="黑体" w:cs="Arial"/>
                <w:bCs/>
                <w:color w:val="000000"/>
                <w:sz w:val="21"/>
                <w:szCs w:val="21"/>
              </w:rPr>
            </w:pPr>
            <w:r>
              <w:rPr>
                <w:rFonts w:hint="eastAsia" w:ascii="Arial" w:hAnsi="Arial" w:eastAsia="黑体" w:cs="Arial"/>
                <w:bCs/>
                <w:color w:val="000000"/>
                <w:sz w:val="21"/>
                <w:szCs w:val="21"/>
              </w:rPr>
              <w:t>素养目标</w:t>
            </w:r>
          </w:p>
          <w:p w14:paraId="57216837">
            <w:pPr>
              <w:snapToGrid w:val="0"/>
              <w:jc w:val="center"/>
              <w:rPr>
                <w:sz w:val="21"/>
                <w:szCs w:val="21"/>
              </w:rPr>
            </w:pPr>
            <w:r>
              <w:rPr>
                <w:rFonts w:hint="eastAsia" w:ascii="黑体" w:hAnsi="黑体" w:eastAsia="黑体"/>
                <w:bCs/>
                <w:color w:val="000000"/>
                <w:sz w:val="21"/>
                <w:szCs w:val="21"/>
              </w:rPr>
              <w:t>(含课程思政目标</w:t>
            </w:r>
            <w:r>
              <w:rPr>
                <w:rFonts w:ascii="黑体" w:hAnsi="黑体" w:eastAsia="黑体"/>
                <w:bCs/>
                <w:color w:val="000000"/>
                <w:sz w:val="21"/>
                <w:szCs w:val="21"/>
              </w:rPr>
              <w:t>)</w:t>
            </w:r>
          </w:p>
        </w:tc>
        <w:tc>
          <w:tcPr>
            <w:tcW w:w="764" w:type="dxa"/>
            <w:shd w:val="clear" w:color="auto" w:fill="auto"/>
            <w:vAlign w:val="center"/>
          </w:tcPr>
          <w:p w14:paraId="52DFBD14">
            <w:pPr>
              <w:snapToGrid w:val="0"/>
              <w:jc w:val="center"/>
              <w:rPr>
                <w:rFonts w:ascii="Arial" w:hAnsi="Arial" w:eastAsia="黑体" w:cs="Arial"/>
                <w:bCs/>
                <w:color w:val="000000"/>
                <w:sz w:val="21"/>
                <w:szCs w:val="21"/>
              </w:rPr>
            </w:pPr>
            <w:r>
              <w:rPr>
                <w:rFonts w:hint="eastAsia" w:ascii="Arial" w:hAnsi="Arial" w:eastAsia="黑体" w:cs="Arial"/>
                <w:bCs/>
                <w:color w:val="000000"/>
                <w:sz w:val="21"/>
                <w:szCs w:val="21"/>
              </w:rPr>
              <w:t>5</w:t>
            </w:r>
          </w:p>
        </w:tc>
        <w:tc>
          <w:tcPr>
            <w:tcW w:w="6306" w:type="dxa"/>
            <w:vAlign w:val="center"/>
          </w:tcPr>
          <w:p w14:paraId="360E88B3">
            <w:pPr>
              <w:autoSpaceDE w:val="0"/>
              <w:autoSpaceDN w:val="0"/>
              <w:adjustRightInd w:val="0"/>
              <w:spacing w:line="340" w:lineRule="exact"/>
              <w:rPr>
                <w:bCs/>
                <w:color w:val="000000"/>
                <w:sz w:val="21"/>
                <w:szCs w:val="21"/>
              </w:rPr>
            </w:pPr>
            <w:r>
              <w:rPr>
                <w:rFonts w:hint="eastAsia"/>
                <w:bCs/>
                <w:color w:val="000000"/>
                <w:sz w:val="21"/>
                <w:szCs w:val="21"/>
              </w:rPr>
              <w:t>树立正确的审美观，提高学生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tc>
      </w:tr>
      <w:tr w14:paraId="04310D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B5EA60D">
            <w:pPr>
              <w:pStyle w:val="17"/>
              <w:rPr>
                <w:rFonts w:ascii="宋体" w:hAnsi="宋体"/>
              </w:rPr>
            </w:pPr>
          </w:p>
        </w:tc>
        <w:tc>
          <w:tcPr>
            <w:tcW w:w="764" w:type="dxa"/>
            <w:shd w:val="clear" w:color="auto" w:fill="auto"/>
            <w:vAlign w:val="center"/>
          </w:tcPr>
          <w:p w14:paraId="105760F0">
            <w:pPr>
              <w:snapToGrid w:val="0"/>
              <w:jc w:val="center"/>
              <w:rPr>
                <w:rFonts w:ascii="Arial" w:hAnsi="Arial" w:eastAsia="黑体" w:cs="Arial"/>
                <w:bCs/>
                <w:color w:val="000000"/>
                <w:sz w:val="21"/>
                <w:szCs w:val="21"/>
              </w:rPr>
            </w:pPr>
            <w:r>
              <w:rPr>
                <w:rFonts w:hint="eastAsia" w:ascii="Arial" w:hAnsi="Arial" w:eastAsia="黑体" w:cs="Arial"/>
                <w:bCs/>
                <w:color w:val="000000"/>
                <w:sz w:val="21"/>
                <w:szCs w:val="21"/>
              </w:rPr>
              <w:t>6</w:t>
            </w:r>
          </w:p>
        </w:tc>
        <w:tc>
          <w:tcPr>
            <w:tcW w:w="6306" w:type="dxa"/>
            <w:vAlign w:val="center"/>
          </w:tcPr>
          <w:p w14:paraId="1EAC1532">
            <w:pPr>
              <w:pStyle w:val="17"/>
              <w:jc w:val="left"/>
              <w:rPr>
                <w:rFonts w:ascii="宋体" w:hAnsi="宋体"/>
                <w:bCs/>
              </w:rPr>
            </w:pPr>
            <w:r>
              <w:rPr>
                <w:rFonts w:hint="eastAsia" w:ascii="宋体" w:hAnsi="宋体"/>
                <w:bCs/>
              </w:rPr>
              <w:t>培养学生遵纪守法和规则意识，以及吃苦耐劳、顽强拼搏的意志品质。</w:t>
            </w:r>
          </w:p>
        </w:tc>
      </w:tr>
    </w:tbl>
    <w:p w14:paraId="4B39BFEA">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75A0EC9D">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87804DC">
            <w:pPr>
              <w:widowControl w:val="0"/>
              <w:tabs>
                <w:tab w:val="left" w:pos="4200"/>
              </w:tabs>
              <w:spacing w:line="360" w:lineRule="auto"/>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2185D014">
            <w:pPr>
              <w:widowControl w:val="0"/>
              <w:tabs>
                <w:tab w:val="left" w:pos="4200"/>
              </w:tabs>
              <w:spacing w:line="360" w:lineRule="auto"/>
              <w:jc w:val="both"/>
              <w:rPr>
                <w:bCs/>
                <w:sz w:val="21"/>
                <w:szCs w:val="21"/>
              </w:rPr>
            </w:pPr>
            <w:r>
              <w:rPr>
                <w:rFonts w:hint="eastAsia"/>
                <w:b/>
                <w:bCs/>
                <w:sz w:val="21"/>
                <w:szCs w:val="21"/>
              </w:rPr>
              <w:t>②</w:t>
            </w:r>
            <w:r>
              <w:rPr>
                <w:bCs/>
                <w:sz w:val="21"/>
                <w:szCs w:val="21"/>
              </w:rPr>
              <w:t>遵纪守法，增强法律意识，培养法律思维，自觉遵守法律法规、校纪校规。</w:t>
            </w:r>
          </w:p>
        </w:tc>
      </w:tr>
      <w:tr w14:paraId="0F6B9D6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D10D560">
            <w:pPr>
              <w:widowControl w:val="0"/>
              <w:tabs>
                <w:tab w:val="left" w:pos="4200"/>
              </w:tabs>
              <w:spacing w:line="360" w:lineRule="auto"/>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1056F779">
            <w:pPr>
              <w:widowControl w:val="0"/>
              <w:tabs>
                <w:tab w:val="left" w:pos="4200"/>
              </w:tabs>
              <w:spacing w:line="360" w:lineRule="auto"/>
              <w:jc w:val="both"/>
              <w:rPr>
                <w:bCs/>
                <w:sz w:val="21"/>
                <w:szCs w:val="21"/>
              </w:rPr>
            </w:pPr>
            <w:r>
              <w:rPr>
                <w:rFonts w:hint="eastAsia"/>
                <w:b/>
                <w:bCs/>
                <w:sz w:val="21"/>
                <w:szCs w:val="21"/>
              </w:rPr>
              <w:t>①</w:t>
            </w:r>
            <w:r>
              <w:rPr>
                <w:bCs/>
                <w:sz w:val="21"/>
                <w:szCs w:val="21"/>
              </w:rPr>
              <w:t>能根据需要确定学习目标，并设计学习计划。</w:t>
            </w:r>
          </w:p>
        </w:tc>
      </w:tr>
      <w:tr w14:paraId="77BA37F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19C10CAF">
            <w:pPr>
              <w:widowControl w:val="0"/>
              <w:tabs>
                <w:tab w:val="left" w:pos="4200"/>
              </w:tabs>
              <w:spacing w:line="360" w:lineRule="auto"/>
              <w:jc w:val="both"/>
              <w:rPr>
                <w:bCs/>
                <w:sz w:val="21"/>
                <w:szCs w:val="21"/>
              </w:rPr>
            </w:pPr>
            <w:r>
              <w:rPr>
                <w:b/>
                <w:sz w:val="21"/>
                <w:szCs w:val="21"/>
              </w:rPr>
              <w:t>LO5健康发展</w:t>
            </w:r>
            <w:r>
              <w:rPr>
                <w:bCs/>
                <w:sz w:val="21"/>
                <w:szCs w:val="21"/>
              </w:rPr>
              <w:t>：懂得审美、热爱劳动、为人热忱、身心健康、耐挫折，具有可持续发展的能力。</w:t>
            </w:r>
          </w:p>
          <w:p w14:paraId="1F22E297">
            <w:pPr>
              <w:widowControl w:val="0"/>
              <w:tabs>
                <w:tab w:val="left" w:pos="4200"/>
              </w:tabs>
              <w:spacing w:line="360" w:lineRule="auto"/>
              <w:jc w:val="both"/>
              <w:rPr>
                <w:bCs/>
                <w:sz w:val="21"/>
                <w:szCs w:val="21"/>
              </w:rPr>
            </w:pPr>
            <w:r>
              <w:rPr>
                <w:rFonts w:hint="eastAsia"/>
                <w:b/>
                <w:bCs/>
                <w:sz w:val="21"/>
                <w:szCs w:val="21"/>
              </w:rPr>
              <w:t>①</w:t>
            </w:r>
            <w:r>
              <w:rPr>
                <w:bCs/>
                <w:sz w:val="21"/>
                <w:szCs w:val="21"/>
              </w:rPr>
              <w:t>身体健康，具有良好的卫生习惯，积极参加体育活动</w:t>
            </w:r>
            <w:r>
              <w:rPr>
                <w:rFonts w:hint="eastAsia"/>
                <w:bCs/>
                <w:sz w:val="21"/>
                <w:szCs w:val="21"/>
              </w:rPr>
              <w:t>。</w:t>
            </w:r>
          </w:p>
        </w:tc>
      </w:tr>
      <w:tr w14:paraId="2189810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CA2D4E4">
            <w:pPr>
              <w:widowControl w:val="0"/>
              <w:tabs>
                <w:tab w:val="left" w:pos="4200"/>
              </w:tabs>
              <w:spacing w:line="360" w:lineRule="auto"/>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5A3B7EC7">
            <w:pPr>
              <w:widowControl w:val="0"/>
              <w:tabs>
                <w:tab w:val="left" w:pos="4200"/>
              </w:tabs>
              <w:spacing w:line="360" w:lineRule="auto"/>
              <w:jc w:val="both"/>
              <w:rPr>
                <w:bCs/>
                <w:sz w:val="21"/>
                <w:szCs w:val="21"/>
              </w:rPr>
            </w:pPr>
            <w:r>
              <w:rPr>
                <w:rFonts w:hint="eastAsia"/>
                <w:b/>
                <w:bCs/>
                <w:sz w:val="21"/>
                <w:szCs w:val="21"/>
              </w:rPr>
              <w:t>①</w:t>
            </w:r>
            <w:r>
              <w:rPr>
                <w:bCs/>
                <w:sz w:val="21"/>
                <w:szCs w:val="21"/>
              </w:rPr>
              <w:t>在集体活动中能主动担任自己的角色，与其他成员密切合作，善于自我管理和团队管理，共同完成任务。</w:t>
            </w:r>
          </w:p>
        </w:tc>
      </w:tr>
    </w:tbl>
    <w:p w14:paraId="2C109BC0">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9"/>
        <w:gridCol w:w="889"/>
        <w:gridCol w:w="822"/>
        <w:gridCol w:w="4637"/>
        <w:gridCol w:w="1349"/>
      </w:tblGrid>
      <w:tr w14:paraId="40FA3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61" w:type="dxa"/>
            <w:tcBorders>
              <w:top w:val="single" w:color="auto" w:sz="12" w:space="0"/>
              <w:left w:val="single" w:color="auto" w:sz="12" w:space="0"/>
              <w:right w:val="single" w:color="auto" w:sz="4" w:space="0"/>
            </w:tcBorders>
            <w:shd w:val="clear" w:color="auto" w:fill="auto"/>
            <w:vAlign w:val="center"/>
          </w:tcPr>
          <w:p w14:paraId="5513EC9B">
            <w:pPr>
              <w:pStyle w:val="16"/>
              <w:rPr>
                <w:szCs w:val="21"/>
              </w:rPr>
            </w:pPr>
            <w:r>
              <w:rPr>
                <w:rFonts w:hint="eastAsia" w:ascii="黑体" w:hAnsi="黑体"/>
                <w:szCs w:val="21"/>
              </w:rPr>
              <w:t>毕业要求</w:t>
            </w:r>
          </w:p>
        </w:tc>
        <w:tc>
          <w:tcPr>
            <w:tcW w:w="868" w:type="dxa"/>
            <w:tcBorders>
              <w:top w:val="single" w:color="auto" w:sz="12" w:space="0"/>
              <w:left w:val="single" w:color="auto" w:sz="4" w:space="0"/>
            </w:tcBorders>
            <w:vAlign w:val="center"/>
          </w:tcPr>
          <w:p w14:paraId="0EC2DC76">
            <w:pPr>
              <w:pStyle w:val="16"/>
              <w:rPr>
                <w:szCs w:val="21"/>
              </w:rPr>
            </w:pPr>
            <w:r>
              <w:rPr>
                <w:rFonts w:hint="eastAsia"/>
                <w:szCs w:val="21"/>
              </w:rPr>
              <w:t>指标点</w:t>
            </w:r>
          </w:p>
        </w:tc>
        <w:tc>
          <w:tcPr>
            <w:tcW w:w="803" w:type="dxa"/>
            <w:tcBorders>
              <w:top w:val="single" w:color="auto" w:sz="12" w:space="0"/>
              <w:right w:val="double" w:color="auto" w:sz="4" w:space="0"/>
            </w:tcBorders>
            <w:shd w:val="clear" w:color="auto" w:fill="auto"/>
            <w:vAlign w:val="center"/>
          </w:tcPr>
          <w:p w14:paraId="3A715965">
            <w:pPr>
              <w:pStyle w:val="16"/>
              <w:rPr>
                <w:szCs w:val="21"/>
              </w:rPr>
            </w:pPr>
            <w:r>
              <w:rPr>
                <w:rFonts w:hint="eastAsia"/>
                <w:szCs w:val="21"/>
              </w:rPr>
              <w:t>支撑度</w:t>
            </w:r>
          </w:p>
        </w:tc>
        <w:tc>
          <w:tcPr>
            <w:tcW w:w="4527" w:type="dxa"/>
            <w:tcBorders>
              <w:top w:val="single" w:color="auto" w:sz="12" w:space="0"/>
            </w:tcBorders>
            <w:vAlign w:val="center"/>
          </w:tcPr>
          <w:p w14:paraId="57AA1E29">
            <w:pPr>
              <w:pStyle w:val="16"/>
              <w:rPr>
                <w:szCs w:val="21"/>
              </w:rPr>
            </w:pPr>
            <w:r>
              <w:rPr>
                <w:rFonts w:hint="eastAsia"/>
                <w:szCs w:val="21"/>
              </w:rPr>
              <w:t>课程目标</w:t>
            </w:r>
          </w:p>
        </w:tc>
        <w:tc>
          <w:tcPr>
            <w:tcW w:w="1317" w:type="dxa"/>
            <w:tcBorders>
              <w:top w:val="single" w:color="auto" w:sz="12" w:space="0"/>
              <w:right w:val="single" w:color="auto" w:sz="12" w:space="0"/>
            </w:tcBorders>
            <w:vAlign w:val="center"/>
          </w:tcPr>
          <w:p w14:paraId="2831CF10">
            <w:pPr>
              <w:pStyle w:val="16"/>
              <w:rPr>
                <w:szCs w:val="21"/>
              </w:rPr>
            </w:pPr>
            <w:r>
              <w:rPr>
                <w:rFonts w:hint="eastAsia"/>
                <w:szCs w:val="21"/>
              </w:rPr>
              <w:t>对指标点的贡献度</w:t>
            </w:r>
          </w:p>
        </w:tc>
      </w:tr>
      <w:tr w14:paraId="31BAD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1" w:type="dxa"/>
            <w:tcBorders>
              <w:left w:val="single" w:color="auto" w:sz="12" w:space="0"/>
              <w:right w:val="single" w:color="auto" w:sz="4" w:space="0"/>
            </w:tcBorders>
            <w:shd w:val="clear" w:color="auto" w:fill="auto"/>
            <w:vAlign w:val="center"/>
          </w:tcPr>
          <w:p w14:paraId="4972A10F">
            <w:pPr>
              <w:pStyle w:val="17"/>
              <w:rPr>
                <w:rFonts w:asciiTheme="minorEastAsia" w:hAnsiTheme="minorEastAsia" w:eastAsiaTheme="minorEastAsia"/>
                <w:b w:val="0"/>
                <w:bCs w:val="0"/>
              </w:rPr>
            </w:pPr>
            <w:r>
              <w:rPr>
                <w:rFonts w:hint="eastAsia" w:asciiTheme="minorEastAsia" w:hAnsiTheme="minorEastAsia" w:eastAsiaTheme="minorEastAsia"/>
                <w:b w:val="0"/>
                <w:bCs w:val="0"/>
              </w:rPr>
              <w:t>L</w:t>
            </w:r>
            <w:r>
              <w:rPr>
                <w:rFonts w:asciiTheme="minorEastAsia" w:hAnsiTheme="minorEastAsia" w:eastAsiaTheme="minorEastAsia"/>
                <w:b w:val="0"/>
                <w:bCs w:val="0"/>
              </w:rPr>
              <w:t>O1</w:t>
            </w:r>
          </w:p>
        </w:tc>
        <w:tc>
          <w:tcPr>
            <w:tcW w:w="868" w:type="dxa"/>
            <w:tcBorders>
              <w:left w:val="single" w:color="auto" w:sz="4" w:space="0"/>
            </w:tcBorders>
            <w:vAlign w:val="center"/>
          </w:tcPr>
          <w:p w14:paraId="5DC7C058">
            <w:pPr>
              <w:pStyle w:val="17"/>
              <w:ind w:firstLine="210" w:firstLineChars="100"/>
              <w:jc w:val="left"/>
              <w:rPr>
                <w:rFonts w:cs="Times New Roman" w:asciiTheme="minorEastAsia" w:hAnsiTheme="minorEastAsia" w:eastAsiaTheme="minorEastAsia"/>
                <w:bCs/>
              </w:rPr>
            </w:pPr>
            <w:r>
              <w:rPr>
                <w:rFonts w:hint="eastAsia" w:cs="Times New Roman" w:asciiTheme="minorEastAsia" w:hAnsiTheme="minorEastAsia" w:eastAsiaTheme="minorEastAsia"/>
                <w:bCs/>
              </w:rPr>
              <w:t>②</w:t>
            </w:r>
          </w:p>
        </w:tc>
        <w:tc>
          <w:tcPr>
            <w:tcW w:w="803" w:type="dxa"/>
            <w:tcBorders>
              <w:right w:val="double" w:color="auto" w:sz="4" w:space="0"/>
            </w:tcBorders>
            <w:shd w:val="clear" w:color="auto" w:fill="auto"/>
            <w:vAlign w:val="center"/>
          </w:tcPr>
          <w:p w14:paraId="1A6474A8">
            <w:pPr>
              <w:pStyle w:val="17"/>
              <w:rPr>
                <w:rFonts w:ascii="宋体" w:hAnsi="宋体"/>
              </w:rPr>
            </w:pPr>
            <w:r>
              <w:rPr>
                <w:rFonts w:hint="eastAsia" w:ascii="宋体" w:hAnsi="宋体"/>
              </w:rPr>
              <w:t>M</w:t>
            </w:r>
          </w:p>
        </w:tc>
        <w:tc>
          <w:tcPr>
            <w:tcW w:w="4527" w:type="dxa"/>
            <w:vAlign w:val="center"/>
          </w:tcPr>
          <w:p w14:paraId="6F7CCEEE">
            <w:pPr>
              <w:pStyle w:val="17"/>
              <w:jc w:val="left"/>
              <w:rPr>
                <w:rFonts w:ascii="宋体" w:hAnsi="宋体"/>
                <w:bCs/>
              </w:rPr>
            </w:pPr>
            <w:r>
              <w:rPr>
                <w:rFonts w:hint="eastAsia" w:ascii="宋体" w:hAnsi="宋体"/>
                <w:bCs/>
              </w:rPr>
              <w:t>6</w:t>
            </w:r>
            <w:r>
              <w:rPr>
                <w:rFonts w:ascii="宋体" w:hAnsi="宋体"/>
                <w:bCs/>
              </w:rPr>
              <w:t>.</w:t>
            </w:r>
            <w:r>
              <w:rPr>
                <w:rFonts w:hint="eastAsia" w:ascii="宋体" w:hAnsi="宋体"/>
                <w:bCs/>
              </w:rPr>
              <w:t>培养学生遵纪守法和规则意识，以及吃苦耐劳、顽强拼搏的意志品质。</w:t>
            </w:r>
          </w:p>
        </w:tc>
        <w:tc>
          <w:tcPr>
            <w:tcW w:w="1317" w:type="dxa"/>
            <w:tcBorders>
              <w:right w:val="single" w:color="auto" w:sz="12" w:space="0"/>
            </w:tcBorders>
            <w:vAlign w:val="center"/>
          </w:tcPr>
          <w:p w14:paraId="3FD29E8C">
            <w:pPr>
              <w:pStyle w:val="17"/>
              <w:rPr>
                <w:rFonts w:ascii="宋体" w:hAnsi="宋体"/>
                <w:bCs/>
              </w:rPr>
            </w:pPr>
            <w:r>
              <w:rPr>
                <w:rFonts w:ascii="宋体" w:hAnsi="宋体"/>
                <w:bCs/>
              </w:rPr>
              <w:t>100%</w:t>
            </w:r>
          </w:p>
        </w:tc>
      </w:tr>
      <w:tr w14:paraId="08D9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75" w:hRule="atLeast"/>
          <w:jc w:val="center"/>
        </w:trPr>
        <w:tc>
          <w:tcPr>
            <w:tcW w:w="761" w:type="dxa"/>
            <w:vMerge w:val="restart"/>
            <w:tcBorders>
              <w:left w:val="single" w:color="auto" w:sz="12" w:space="0"/>
              <w:right w:val="single" w:color="auto" w:sz="4" w:space="0"/>
            </w:tcBorders>
            <w:shd w:val="clear" w:color="auto" w:fill="auto"/>
            <w:vAlign w:val="center"/>
          </w:tcPr>
          <w:p w14:paraId="4D21D940">
            <w:pPr>
              <w:pStyle w:val="17"/>
              <w:rPr>
                <w:rFonts w:asciiTheme="minorEastAsia" w:hAnsiTheme="minorEastAsia" w:eastAsiaTheme="minorEastAsia"/>
                <w:b w:val="0"/>
                <w:bCs w:val="0"/>
              </w:rPr>
            </w:pPr>
            <w:r>
              <w:rPr>
                <w:rFonts w:hint="eastAsia" w:asciiTheme="minorEastAsia" w:hAnsiTheme="minorEastAsia" w:eastAsiaTheme="minorEastAsia"/>
                <w:b w:val="0"/>
                <w:bCs w:val="0"/>
              </w:rPr>
              <w:t>L</w:t>
            </w:r>
            <w:r>
              <w:rPr>
                <w:rFonts w:asciiTheme="minorEastAsia" w:hAnsiTheme="minorEastAsia" w:eastAsiaTheme="minorEastAsia"/>
                <w:b w:val="0"/>
                <w:bCs w:val="0"/>
              </w:rPr>
              <w:t>O4</w:t>
            </w:r>
          </w:p>
        </w:tc>
        <w:tc>
          <w:tcPr>
            <w:tcW w:w="868" w:type="dxa"/>
            <w:vMerge w:val="restart"/>
            <w:tcBorders>
              <w:left w:val="single" w:color="auto" w:sz="4" w:space="0"/>
            </w:tcBorders>
            <w:vAlign w:val="center"/>
          </w:tcPr>
          <w:p w14:paraId="1AD18292">
            <w:pPr>
              <w:pStyle w:val="17"/>
              <w:numPr>
                <w:ilvl w:val="0"/>
                <w:numId w:val="9"/>
              </w:numPr>
              <w:rPr>
                <w:rFonts w:cs="Times New Roman" w:asciiTheme="minorEastAsia" w:hAnsiTheme="minorEastAsia" w:eastAsiaTheme="minorEastAsia"/>
                <w:b/>
                <w:bCs/>
              </w:rPr>
            </w:pPr>
          </w:p>
        </w:tc>
        <w:tc>
          <w:tcPr>
            <w:tcW w:w="803" w:type="dxa"/>
            <w:vMerge w:val="restart"/>
            <w:tcBorders>
              <w:right w:val="double" w:color="auto" w:sz="4" w:space="0"/>
            </w:tcBorders>
            <w:shd w:val="clear" w:color="auto" w:fill="auto"/>
            <w:vAlign w:val="center"/>
          </w:tcPr>
          <w:p w14:paraId="398ACD22">
            <w:pPr>
              <w:pStyle w:val="17"/>
              <w:rPr>
                <w:rFonts w:ascii="宋体" w:hAnsi="宋体"/>
              </w:rPr>
            </w:pPr>
            <w:r>
              <w:rPr>
                <w:rFonts w:hint="eastAsia" w:ascii="宋体" w:hAnsi="宋体"/>
              </w:rPr>
              <w:t>M</w:t>
            </w:r>
          </w:p>
        </w:tc>
        <w:tc>
          <w:tcPr>
            <w:tcW w:w="4527" w:type="dxa"/>
            <w:vAlign w:val="center"/>
          </w:tcPr>
          <w:p w14:paraId="13CDE26E">
            <w:pPr>
              <w:pStyle w:val="17"/>
              <w:jc w:val="left"/>
              <w:rPr>
                <w:rFonts w:ascii="宋体" w:hAnsi="宋体"/>
                <w:bCs/>
              </w:rPr>
            </w:pPr>
            <w:r>
              <w:rPr>
                <w:rFonts w:hint="eastAsia" w:cs="Arial" w:asciiTheme="minorEastAsia" w:hAnsiTheme="minorEastAsia" w:eastAsiaTheme="minorEastAsia"/>
              </w:rPr>
              <w:t>2</w:t>
            </w:r>
            <w:r>
              <w:rPr>
                <w:rFonts w:cs="Arial" w:asciiTheme="minorEastAsia" w:hAnsiTheme="minorEastAsia" w:eastAsiaTheme="minorEastAsia"/>
              </w:rPr>
              <w:t>.</w:t>
            </w:r>
            <w:r>
              <w:rPr>
                <w:rFonts w:hint="eastAsia" w:cs="Arial" w:asciiTheme="minorEastAsia" w:hAnsiTheme="minorEastAsia" w:eastAsiaTheme="minorEastAsia"/>
              </w:rPr>
              <w:t>掌</w:t>
            </w:r>
            <w:r>
              <w:rPr>
                <w:rFonts w:hint="eastAsia" w:ascii="Arial" w:hAnsi="Arial" w:cs="Arial"/>
              </w:rPr>
              <w:t>握健康与体育的基本知识，掌握科学的体育锻炼方法。</w:t>
            </w:r>
          </w:p>
        </w:tc>
        <w:tc>
          <w:tcPr>
            <w:tcW w:w="1317" w:type="dxa"/>
            <w:tcBorders>
              <w:right w:val="single" w:color="auto" w:sz="12" w:space="0"/>
            </w:tcBorders>
            <w:vAlign w:val="center"/>
          </w:tcPr>
          <w:p w14:paraId="0D1E9795">
            <w:pPr>
              <w:pStyle w:val="17"/>
              <w:rPr>
                <w:rFonts w:ascii="宋体" w:hAnsi="宋体"/>
                <w:bCs/>
              </w:rPr>
            </w:pPr>
            <w:r>
              <w:rPr>
                <w:rFonts w:ascii="宋体" w:hAnsi="宋体"/>
                <w:bCs/>
              </w:rPr>
              <w:t>50%</w:t>
            </w:r>
          </w:p>
        </w:tc>
      </w:tr>
      <w:tr w14:paraId="4172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74" w:hRule="atLeast"/>
          <w:jc w:val="center"/>
        </w:trPr>
        <w:tc>
          <w:tcPr>
            <w:tcW w:w="761" w:type="dxa"/>
            <w:vMerge w:val="continue"/>
            <w:tcBorders>
              <w:left w:val="single" w:color="auto" w:sz="12" w:space="0"/>
              <w:right w:val="single" w:color="auto" w:sz="4" w:space="0"/>
            </w:tcBorders>
            <w:shd w:val="clear" w:color="auto" w:fill="auto"/>
            <w:vAlign w:val="center"/>
          </w:tcPr>
          <w:p w14:paraId="50D17432">
            <w:pPr>
              <w:pStyle w:val="17"/>
              <w:rPr>
                <w:rFonts w:asciiTheme="minorEastAsia" w:hAnsiTheme="minorEastAsia" w:eastAsiaTheme="minorEastAsia"/>
                <w:b w:val="0"/>
                <w:bCs w:val="0"/>
              </w:rPr>
            </w:pPr>
          </w:p>
        </w:tc>
        <w:tc>
          <w:tcPr>
            <w:tcW w:w="868" w:type="dxa"/>
            <w:vMerge w:val="continue"/>
            <w:tcBorders>
              <w:left w:val="single" w:color="auto" w:sz="4" w:space="0"/>
            </w:tcBorders>
            <w:vAlign w:val="center"/>
          </w:tcPr>
          <w:p w14:paraId="70EC8166">
            <w:pPr>
              <w:pStyle w:val="17"/>
              <w:numPr>
                <w:ilvl w:val="0"/>
                <w:numId w:val="9"/>
              </w:numPr>
              <w:rPr>
                <w:rFonts w:cs="Times New Roman" w:asciiTheme="minorEastAsia" w:hAnsiTheme="minorEastAsia" w:eastAsiaTheme="minorEastAsia"/>
                <w:b/>
                <w:bCs/>
              </w:rPr>
            </w:pPr>
          </w:p>
        </w:tc>
        <w:tc>
          <w:tcPr>
            <w:tcW w:w="803" w:type="dxa"/>
            <w:vMerge w:val="continue"/>
            <w:tcBorders>
              <w:right w:val="double" w:color="auto" w:sz="4" w:space="0"/>
            </w:tcBorders>
            <w:shd w:val="clear" w:color="auto" w:fill="auto"/>
            <w:vAlign w:val="center"/>
          </w:tcPr>
          <w:p w14:paraId="0C07782C">
            <w:pPr>
              <w:pStyle w:val="17"/>
              <w:rPr>
                <w:rFonts w:ascii="宋体" w:hAnsi="宋体"/>
              </w:rPr>
            </w:pPr>
          </w:p>
        </w:tc>
        <w:tc>
          <w:tcPr>
            <w:tcW w:w="4527" w:type="dxa"/>
            <w:vAlign w:val="center"/>
          </w:tcPr>
          <w:p w14:paraId="3A85BE8B">
            <w:pPr>
              <w:pStyle w:val="17"/>
              <w:jc w:val="left"/>
              <w:rPr>
                <w:rFonts w:asciiTheme="minorEastAsia" w:hAnsiTheme="minorEastAsia" w:eastAsiaTheme="minorEastAsia"/>
                <w:bCs/>
              </w:rPr>
            </w:pPr>
            <w:r>
              <w:rPr>
                <w:rFonts w:hint="eastAsia" w:ascii="宋体" w:hAnsi="宋体"/>
                <w:bCs/>
              </w:rPr>
              <w:t>4</w:t>
            </w:r>
            <w:r>
              <w:rPr>
                <w:rFonts w:ascii="宋体" w:hAnsi="宋体"/>
                <w:bCs/>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17" w:type="dxa"/>
            <w:tcBorders>
              <w:right w:val="single" w:color="auto" w:sz="12" w:space="0"/>
            </w:tcBorders>
            <w:vAlign w:val="center"/>
          </w:tcPr>
          <w:p w14:paraId="284EF916">
            <w:pPr>
              <w:pStyle w:val="17"/>
              <w:rPr>
                <w:rFonts w:ascii="宋体" w:hAnsi="宋体"/>
                <w:bCs/>
              </w:rPr>
            </w:pPr>
            <w:r>
              <w:rPr>
                <w:rFonts w:ascii="宋体" w:hAnsi="宋体"/>
                <w:bCs/>
              </w:rPr>
              <w:t>50%</w:t>
            </w:r>
          </w:p>
        </w:tc>
      </w:tr>
      <w:tr w14:paraId="3FF19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1" w:type="dxa"/>
            <w:vMerge w:val="restart"/>
            <w:tcBorders>
              <w:left w:val="single" w:color="auto" w:sz="12" w:space="0"/>
              <w:right w:val="single" w:color="auto" w:sz="4" w:space="0"/>
            </w:tcBorders>
            <w:shd w:val="clear" w:color="auto" w:fill="auto"/>
          </w:tcPr>
          <w:p w14:paraId="4919AEEE">
            <w:pPr>
              <w:pStyle w:val="17"/>
              <w:spacing w:line="720" w:lineRule="auto"/>
              <w:rPr>
                <w:rFonts w:asciiTheme="minorEastAsia" w:hAnsiTheme="minorEastAsia" w:eastAsiaTheme="minorEastAsia"/>
                <w:b w:val="0"/>
                <w:bCs w:val="0"/>
              </w:rPr>
            </w:pPr>
            <w:r>
              <w:rPr>
                <w:rFonts w:hint="eastAsia" w:asciiTheme="minorEastAsia" w:hAnsiTheme="minorEastAsia" w:eastAsiaTheme="minorEastAsia"/>
                <w:b w:val="0"/>
                <w:bCs w:val="0"/>
              </w:rPr>
              <w:t>L</w:t>
            </w:r>
            <w:r>
              <w:rPr>
                <w:rFonts w:asciiTheme="minorEastAsia" w:hAnsiTheme="minorEastAsia" w:eastAsiaTheme="minorEastAsia"/>
                <w:b w:val="0"/>
                <w:bCs w:val="0"/>
              </w:rPr>
              <w:t>O5</w:t>
            </w:r>
          </w:p>
        </w:tc>
        <w:tc>
          <w:tcPr>
            <w:tcW w:w="868" w:type="dxa"/>
            <w:vMerge w:val="restart"/>
            <w:tcBorders>
              <w:left w:val="single" w:color="auto" w:sz="4" w:space="0"/>
            </w:tcBorders>
            <w:vAlign w:val="center"/>
          </w:tcPr>
          <w:p w14:paraId="3C22D26E">
            <w:pPr>
              <w:pStyle w:val="17"/>
              <w:numPr>
                <w:ilvl w:val="0"/>
                <w:numId w:val="10"/>
              </w:numPr>
              <w:rPr>
                <w:rFonts w:cs="Times New Roman" w:asciiTheme="minorEastAsia" w:hAnsiTheme="minorEastAsia" w:eastAsiaTheme="minorEastAsia"/>
                <w:b/>
                <w:bCs/>
              </w:rPr>
            </w:pPr>
          </w:p>
        </w:tc>
        <w:tc>
          <w:tcPr>
            <w:tcW w:w="803" w:type="dxa"/>
            <w:vMerge w:val="restart"/>
            <w:tcBorders>
              <w:right w:val="double" w:color="auto" w:sz="4" w:space="0"/>
            </w:tcBorders>
            <w:shd w:val="clear" w:color="auto" w:fill="auto"/>
            <w:vAlign w:val="center"/>
          </w:tcPr>
          <w:p w14:paraId="07ED9C93">
            <w:pPr>
              <w:pStyle w:val="17"/>
              <w:rPr>
                <w:rFonts w:ascii="宋体" w:hAnsi="宋体"/>
              </w:rPr>
            </w:pPr>
            <w:r>
              <w:rPr>
                <w:rFonts w:hint="eastAsia" w:ascii="宋体" w:hAnsi="宋体"/>
              </w:rPr>
              <w:t>H</w:t>
            </w:r>
          </w:p>
        </w:tc>
        <w:tc>
          <w:tcPr>
            <w:tcW w:w="4527" w:type="dxa"/>
            <w:vAlign w:val="center"/>
          </w:tcPr>
          <w:p w14:paraId="63F00C88">
            <w:pPr>
              <w:pStyle w:val="17"/>
              <w:jc w:val="left"/>
              <w:rPr>
                <w:rFonts w:ascii="宋体" w:hAnsi="宋体"/>
                <w:bCs/>
              </w:rPr>
            </w:pPr>
            <w:r>
              <w:rPr>
                <w:rFonts w:hint="eastAsia" w:asciiTheme="minorEastAsia" w:hAnsiTheme="minorEastAsia" w:eastAsiaTheme="minorEastAsia"/>
                <w:bCs/>
              </w:rPr>
              <w:t>1</w:t>
            </w:r>
            <w:r>
              <w:rPr>
                <w:rFonts w:asciiTheme="minorEastAsia" w:hAnsiTheme="minorEastAsia" w:eastAsiaTheme="minorEastAsia"/>
                <w:bCs/>
              </w:rPr>
              <w:t>.掌握啦啦操基本理论知识及竞赛组织裁判工作相关理论知识。</w:t>
            </w:r>
          </w:p>
        </w:tc>
        <w:tc>
          <w:tcPr>
            <w:tcW w:w="1317" w:type="dxa"/>
            <w:tcBorders>
              <w:right w:val="single" w:color="auto" w:sz="12" w:space="0"/>
            </w:tcBorders>
            <w:vAlign w:val="center"/>
          </w:tcPr>
          <w:p w14:paraId="63CD6652">
            <w:pPr>
              <w:pStyle w:val="17"/>
              <w:rPr>
                <w:rFonts w:ascii="宋体" w:hAnsi="宋体"/>
                <w:bCs/>
              </w:rPr>
            </w:pPr>
            <w:r>
              <w:rPr>
                <w:rFonts w:hint="eastAsia" w:ascii="宋体" w:hAnsi="宋体"/>
                <w:bCs/>
              </w:rPr>
              <w:t>5</w:t>
            </w:r>
            <w:r>
              <w:rPr>
                <w:rFonts w:ascii="宋体" w:hAnsi="宋体"/>
                <w:bCs/>
              </w:rPr>
              <w:t>0%</w:t>
            </w:r>
          </w:p>
        </w:tc>
      </w:tr>
      <w:tr w14:paraId="0DF3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1" w:type="dxa"/>
            <w:vMerge w:val="continue"/>
            <w:tcBorders>
              <w:left w:val="single" w:color="auto" w:sz="12" w:space="0"/>
              <w:right w:val="single" w:color="auto" w:sz="4" w:space="0"/>
            </w:tcBorders>
            <w:shd w:val="clear" w:color="auto" w:fill="auto"/>
          </w:tcPr>
          <w:p w14:paraId="678B8DC8">
            <w:pPr>
              <w:pStyle w:val="17"/>
              <w:spacing w:line="720" w:lineRule="auto"/>
              <w:rPr>
                <w:rFonts w:asciiTheme="minorEastAsia" w:hAnsiTheme="minorEastAsia" w:eastAsiaTheme="minorEastAsia"/>
                <w:b w:val="0"/>
                <w:bCs w:val="0"/>
              </w:rPr>
            </w:pPr>
          </w:p>
        </w:tc>
        <w:tc>
          <w:tcPr>
            <w:tcW w:w="868" w:type="dxa"/>
            <w:vMerge w:val="continue"/>
            <w:tcBorders>
              <w:left w:val="single" w:color="auto" w:sz="4" w:space="0"/>
            </w:tcBorders>
            <w:vAlign w:val="center"/>
          </w:tcPr>
          <w:p w14:paraId="5B6DD4A5">
            <w:pPr>
              <w:pStyle w:val="17"/>
              <w:rPr>
                <w:rFonts w:cs="Times New Roman" w:asciiTheme="minorEastAsia" w:hAnsiTheme="minorEastAsia" w:eastAsiaTheme="minorEastAsia"/>
                <w:b/>
                <w:bCs/>
              </w:rPr>
            </w:pPr>
          </w:p>
        </w:tc>
        <w:tc>
          <w:tcPr>
            <w:tcW w:w="803" w:type="dxa"/>
            <w:vMerge w:val="continue"/>
            <w:tcBorders>
              <w:right w:val="double" w:color="auto" w:sz="4" w:space="0"/>
            </w:tcBorders>
            <w:shd w:val="clear" w:color="auto" w:fill="auto"/>
            <w:vAlign w:val="center"/>
          </w:tcPr>
          <w:p w14:paraId="1C9296D2">
            <w:pPr>
              <w:pStyle w:val="17"/>
              <w:rPr>
                <w:rFonts w:ascii="宋体" w:hAnsi="宋体"/>
              </w:rPr>
            </w:pPr>
          </w:p>
        </w:tc>
        <w:tc>
          <w:tcPr>
            <w:tcW w:w="4527" w:type="dxa"/>
            <w:vAlign w:val="center"/>
          </w:tcPr>
          <w:p w14:paraId="37B04322">
            <w:pPr>
              <w:pStyle w:val="17"/>
              <w:jc w:val="left"/>
              <w:rPr>
                <w:rFonts w:ascii="宋体" w:hAnsi="宋体"/>
                <w:bCs/>
              </w:rPr>
            </w:pPr>
            <w:r>
              <w:rPr>
                <w:rFonts w:hint="eastAsia" w:ascii="宋体" w:hAnsi="宋体"/>
                <w:bCs/>
              </w:rPr>
              <w:t>3</w:t>
            </w:r>
            <w:r>
              <w:rPr>
                <w:rFonts w:ascii="宋体" w:hAnsi="宋体"/>
                <w:bCs/>
              </w:rPr>
              <w:t>.</w:t>
            </w:r>
            <w:r>
              <w:rPr>
                <w:rFonts w:hint="eastAsia" w:ascii="宋体" w:hAnsi="宋体"/>
                <w:bCs/>
              </w:rPr>
              <w:t>掌握啦啦操基本手位及步伐，提高身体的灵活与协调能力以及体态的规范性；具备简单动作编排和担任小规模啦啦操竞赛裁判的能力。</w:t>
            </w:r>
          </w:p>
        </w:tc>
        <w:tc>
          <w:tcPr>
            <w:tcW w:w="1317" w:type="dxa"/>
            <w:tcBorders>
              <w:right w:val="single" w:color="auto" w:sz="12" w:space="0"/>
            </w:tcBorders>
            <w:vAlign w:val="center"/>
          </w:tcPr>
          <w:p w14:paraId="703594E9">
            <w:pPr>
              <w:pStyle w:val="17"/>
              <w:rPr>
                <w:rFonts w:ascii="宋体" w:hAnsi="宋体"/>
                <w:bCs/>
              </w:rPr>
            </w:pPr>
            <w:r>
              <w:rPr>
                <w:rFonts w:hint="eastAsia" w:ascii="宋体" w:hAnsi="宋体"/>
                <w:bCs/>
              </w:rPr>
              <w:t>5</w:t>
            </w:r>
            <w:r>
              <w:rPr>
                <w:rFonts w:ascii="宋体" w:hAnsi="宋体"/>
                <w:bCs/>
              </w:rPr>
              <w:t>0%</w:t>
            </w:r>
          </w:p>
        </w:tc>
      </w:tr>
      <w:tr w14:paraId="74B1E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82" w:hRule="atLeast"/>
          <w:jc w:val="center"/>
        </w:trPr>
        <w:tc>
          <w:tcPr>
            <w:tcW w:w="761" w:type="dxa"/>
            <w:tcBorders>
              <w:left w:val="single" w:color="auto" w:sz="12" w:space="0"/>
              <w:bottom w:val="single" w:color="auto" w:sz="12" w:space="0"/>
              <w:right w:val="single" w:color="auto" w:sz="4" w:space="0"/>
            </w:tcBorders>
            <w:shd w:val="clear" w:color="auto" w:fill="auto"/>
          </w:tcPr>
          <w:p w14:paraId="6F6E9E51">
            <w:pPr>
              <w:pStyle w:val="17"/>
              <w:spacing w:line="720" w:lineRule="auto"/>
              <w:rPr>
                <w:rFonts w:asciiTheme="minorEastAsia" w:hAnsiTheme="minorEastAsia" w:eastAsiaTheme="minorEastAsia"/>
                <w:b w:val="0"/>
                <w:bCs w:val="0"/>
              </w:rPr>
            </w:pPr>
            <w:r>
              <w:rPr>
                <w:rFonts w:hint="eastAsia" w:asciiTheme="minorEastAsia" w:hAnsiTheme="minorEastAsia" w:eastAsiaTheme="minorEastAsia"/>
                <w:b w:val="0"/>
                <w:bCs w:val="0"/>
              </w:rPr>
              <w:t>L</w:t>
            </w:r>
            <w:r>
              <w:rPr>
                <w:rFonts w:asciiTheme="minorEastAsia" w:hAnsiTheme="minorEastAsia" w:eastAsiaTheme="minorEastAsia"/>
                <w:b w:val="0"/>
                <w:bCs w:val="0"/>
              </w:rPr>
              <w:t>O6</w:t>
            </w:r>
          </w:p>
        </w:tc>
        <w:tc>
          <w:tcPr>
            <w:tcW w:w="868" w:type="dxa"/>
            <w:tcBorders>
              <w:left w:val="single" w:color="auto" w:sz="4" w:space="0"/>
              <w:bottom w:val="single" w:color="auto" w:sz="12" w:space="0"/>
            </w:tcBorders>
            <w:vAlign w:val="center"/>
          </w:tcPr>
          <w:p w14:paraId="07E0068B">
            <w:pPr>
              <w:pStyle w:val="17"/>
              <w:numPr>
                <w:ilvl w:val="0"/>
                <w:numId w:val="11"/>
              </w:numPr>
              <w:rPr>
                <w:rFonts w:cs="Times New Roman" w:asciiTheme="minorEastAsia" w:hAnsiTheme="minorEastAsia" w:eastAsiaTheme="minorEastAsia"/>
                <w:b/>
                <w:bCs/>
              </w:rPr>
            </w:pPr>
          </w:p>
        </w:tc>
        <w:tc>
          <w:tcPr>
            <w:tcW w:w="803" w:type="dxa"/>
            <w:tcBorders>
              <w:bottom w:val="single" w:color="auto" w:sz="12" w:space="0"/>
              <w:right w:val="double" w:color="auto" w:sz="4" w:space="0"/>
            </w:tcBorders>
            <w:shd w:val="clear" w:color="auto" w:fill="auto"/>
            <w:vAlign w:val="center"/>
          </w:tcPr>
          <w:p w14:paraId="3A535A3E">
            <w:pPr>
              <w:pStyle w:val="17"/>
              <w:rPr>
                <w:rFonts w:ascii="宋体" w:hAnsi="宋体"/>
              </w:rPr>
            </w:pPr>
            <w:r>
              <w:rPr>
                <w:rFonts w:hint="eastAsia" w:ascii="宋体" w:hAnsi="宋体"/>
              </w:rPr>
              <w:t>M</w:t>
            </w:r>
          </w:p>
        </w:tc>
        <w:tc>
          <w:tcPr>
            <w:tcW w:w="4527" w:type="dxa"/>
            <w:tcBorders>
              <w:bottom w:val="single" w:color="auto" w:sz="12" w:space="0"/>
            </w:tcBorders>
            <w:vAlign w:val="center"/>
          </w:tcPr>
          <w:p w14:paraId="3457B09E">
            <w:pPr>
              <w:pStyle w:val="17"/>
              <w:jc w:val="left"/>
              <w:rPr>
                <w:rFonts w:ascii="宋体" w:hAnsi="宋体"/>
                <w:bCs/>
              </w:rPr>
            </w:pPr>
            <w:r>
              <w:rPr>
                <w:rFonts w:hint="eastAsia" w:ascii="宋体" w:hAnsi="宋体"/>
                <w:bCs/>
              </w:rPr>
              <w:t>5</w:t>
            </w:r>
            <w:r>
              <w:rPr>
                <w:rFonts w:ascii="宋体" w:hAnsi="宋体"/>
                <w:bCs/>
              </w:rPr>
              <w:t>.</w:t>
            </w:r>
            <w:r>
              <w:rPr>
                <w:rFonts w:hint="eastAsia" w:ascii="宋体" w:hAnsi="宋体"/>
                <w:bCs/>
              </w:rPr>
              <w:t>树立正确的审美观，提高学生表达沟通、协同创新及社交能力</w:t>
            </w:r>
            <w:r>
              <w:rPr>
                <w:rFonts w:ascii="Arial" w:hAnsi="Arial" w:cs="Arial"/>
              </w:rPr>
              <w:t>。</w:t>
            </w:r>
          </w:p>
        </w:tc>
        <w:tc>
          <w:tcPr>
            <w:tcW w:w="1317" w:type="dxa"/>
            <w:tcBorders>
              <w:bottom w:val="single" w:color="auto" w:sz="12" w:space="0"/>
              <w:right w:val="single" w:color="auto" w:sz="12" w:space="0"/>
            </w:tcBorders>
            <w:vAlign w:val="center"/>
          </w:tcPr>
          <w:p w14:paraId="2D8777DD">
            <w:pPr>
              <w:pStyle w:val="17"/>
              <w:rPr>
                <w:rFonts w:ascii="宋体" w:hAnsi="宋体"/>
                <w:bCs/>
              </w:rPr>
            </w:pPr>
            <w:r>
              <w:rPr>
                <w:rFonts w:hint="eastAsia" w:ascii="宋体" w:hAnsi="宋体"/>
                <w:bCs/>
              </w:rPr>
              <w:t>1</w:t>
            </w:r>
            <w:r>
              <w:rPr>
                <w:rFonts w:ascii="宋体" w:hAnsi="宋体"/>
                <w:bCs/>
              </w:rPr>
              <w:t>00%</w:t>
            </w:r>
          </w:p>
        </w:tc>
      </w:tr>
    </w:tbl>
    <w:p w14:paraId="151538D6">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698F2DBE">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69EB327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4F5BE28C">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04A27F5C">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5C6B6A51">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708B655C">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啦啦操概述：啦啦操的起源、发展及分类；啦啦操运动与健康知识；</w:t>
            </w:r>
          </w:p>
          <w:p w14:paraId="3ED7B914">
            <w:pPr>
              <w:widowControl w:val="0"/>
              <w:autoSpaceDE w:val="0"/>
              <w:autoSpaceDN w:val="0"/>
              <w:adjustRightInd w:val="0"/>
              <w:spacing w:line="340" w:lineRule="exact"/>
              <w:jc w:val="left"/>
              <w:rPr>
                <w:rFonts w:ascii="Arial" w:hAnsi="Arial" w:cs="Arial"/>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ascii="Arial" w:hAnsi="Arial" w:cs="Arial"/>
                <w:sz w:val="21"/>
                <w:szCs w:val="21"/>
              </w:rPr>
              <w:t>啦啦操的编排及竞赛规则。</w:t>
            </w:r>
          </w:p>
          <w:p w14:paraId="3D7426D6">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预期成果：通过理论部分学习，</w:t>
            </w:r>
            <w:r>
              <w:rPr>
                <w:rFonts w:ascii="Arial" w:hAnsi="Arial" w:cs="Arial"/>
                <w:sz w:val="21"/>
                <w:szCs w:val="21"/>
              </w:rPr>
              <w:t>掌握啦啦操基本理论知识、编排理论，以及竞赛组织裁判工作相关理论知识</w:t>
            </w:r>
            <w:r>
              <w:rPr>
                <w:rFonts w:hint="eastAsia" w:ascii="Arial" w:hAnsi="Arial" w:cs="Arial"/>
                <w:sz w:val="21"/>
                <w:szCs w:val="21"/>
              </w:rPr>
              <w:t>；掌握健康与体育的基本知识。</w:t>
            </w:r>
          </w:p>
          <w:p w14:paraId="75B5A7A7">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教学难点：啦啦操的编排方法。</w:t>
            </w:r>
          </w:p>
          <w:p w14:paraId="40EB536C">
            <w:pPr>
              <w:widowControl w:val="0"/>
              <w:autoSpaceDE w:val="0"/>
              <w:autoSpaceDN w:val="0"/>
              <w:adjustRightInd w:val="0"/>
              <w:spacing w:line="340" w:lineRule="exact"/>
              <w:jc w:val="left"/>
              <w:rPr>
                <w:rFonts w:ascii="Arial" w:hAnsi="Arial" w:cs="Arial"/>
                <w:sz w:val="21"/>
                <w:szCs w:val="21"/>
              </w:rPr>
            </w:pPr>
          </w:p>
          <w:p w14:paraId="69F7BCA6">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啦啦操实践教学</w:t>
            </w:r>
          </w:p>
          <w:p w14:paraId="7A21557B">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0BA7ED11">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形体和身体姿态及手型练习；</w:t>
            </w:r>
          </w:p>
          <w:p w14:paraId="7AEB02B8">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2.啦啦操36基本手位及基本步伐学习</w:t>
            </w:r>
            <w:r>
              <w:rPr>
                <w:rFonts w:hint="eastAsia" w:cs="Arial" w:asciiTheme="minorEastAsia" w:hAnsiTheme="minorEastAsia" w:eastAsiaTheme="minorEastAsia"/>
                <w:sz w:val="21"/>
                <w:szCs w:val="21"/>
              </w:rPr>
              <w:t>；</w:t>
            </w:r>
          </w:p>
          <w:p w14:paraId="39EDF3CB">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3.花球</w:t>
            </w:r>
            <w:r>
              <w:rPr>
                <w:rFonts w:hint="eastAsia" w:cs="Arial" w:asciiTheme="minorEastAsia" w:hAnsiTheme="minorEastAsia" w:eastAsiaTheme="minorEastAsia"/>
                <w:sz w:val="21"/>
                <w:szCs w:val="21"/>
              </w:rPr>
              <w:t>啦啦操成套动作；</w:t>
            </w:r>
          </w:p>
          <w:p w14:paraId="6659D29E">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4</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教学竞赛。</w:t>
            </w:r>
          </w:p>
          <w:p w14:paraId="372940C9">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24E47B9E">
            <w:pPr>
              <w:widowControl/>
              <w:ind w:firstLine="420" w:firstLineChars="200"/>
              <w:jc w:val="left"/>
              <w:rPr>
                <w:sz w:val="21"/>
                <w:szCs w:val="21"/>
              </w:rPr>
            </w:pPr>
            <w:r>
              <w:rPr>
                <w:rFonts w:hint="eastAsia" w:cs="Arial" w:asciiTheme="minorEastAsia" w:hAnsiTheme="minorEastAsia"/>
                <w:sz w:val="21"/>
                <w:szCs w:val="21"/>
              </w:rPr>
              <w:t>1</w:t>
            </w:r>
            <w:r>
              <w:rPr>
                <w:rFonts w:cs="Arial" w:asciiTheme="minorEastAsia" w:hAnsiTheme="minorEastAsia"/>
                <w:sz w:val="21"/>
                <w:szCs w:val="21"/>
              </w:rPr>
              <w:t>.</w:t>
            </w:r>
            <w:r>
              <w:rPr>
                <w:rFonts w:ascii="Arial" w:hAnsi="Arial" w:cs="Arial"/>
                <w:sz w:val="21"/>
                <w:szCs w:val="21"/>
              </w:rPr>
              <w:t>通过</w:t>
            </w:r>
            <w:r>
              <w:rPr>
                <w:rFonts w:hint="eastAsia" w:ascii="Arial" w:hAnsi="Arial" w:cs="Arial"/>
                <w:sz w:val="21"/>
                <w:szCs w:val="21"/>
              </w:rPr>
              <w:t>学习</w:t>
            </w:r>
            <w:r>
              <w:rPr>
                <w:rFonts w:ascii="Arial" w:hAnsi="Arial" w:cs="Arial"/>
                <w:sz w:val="21"/>
                <w:szCs w:val="21"/>
              </w:rPr>
              <w:t>，使学生掌握啦啦操的基本技术动作</w:t>
            </w:r>
            <w:r>
              <w:rPr>
                <w:rFonts w:hint="eastAsia" w:ascii="Arial" w:hAnsi="Arial" w:cs="Arial"/>
                <w:sz w:val="21"/>
                <w:szCs w:val="21"/>
              </w:rPr>
              <w:t>和技能，</w:t>
            </w:r>
            <w:r>
              <w:rPr>
                <w:rFonts w:hint="eastAsia"/>
                <w:bCs/>
                <w:sz w:val="21"/>
                <w:szCs w:val="21"/>
              </w:rPr>
              <w:t>提高身体的灵活与协调能力以及体态的规范性；具备简单动作编排和担任小规模啦啦操竞赛裁判的能力。</w:t>
            </w:r>
          </w:p>
          <w:p w14:paraId="3A385C9F">
            <w:pPr>
              <w:widowControl w:val="0"/>
              <w:ind w:firstLine="420" w:firstLineChars="200"/>
              <w:jc w:val="both"/>
              <w:rPr>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w:t>
            </w:r>
            <w:r>
              <w:rPr>
                <w:rFonts w:ascii="Arial" w:hAnsi="Arial" w:cs="Arial"/>
                <w:sz w:val="21"/>
                <w:szCs w:val="21"/>
              </w:rPr>
              <w:t>过教学比赛检验学生基本技术掌握情况</w:t>
            </w:r>
            <w:r>
              <w:rPr>
                <w:rFonts w:hint="eastAsia" w:ascii="Arial" w:hAnsi="Arial" w:cs="Arial"/>
                <w:sz w:val="21"/>
                <w:szCs w:val="21"/>
              </w:rPr>
              <w:t>，</w:t>
            </w:r>
            <w:r>
              <w:rPr>
                <w:rFonts w:ascii="Arial" w:hAnsi="Arial" w:cs="Arial"/>
                <w:sz w:val="21"/>
                <w:szCs w:val="21"/>
              </w:rPr>
              <w:t>调动学生学习的积极性</w:t>
            </w:r>
            <w:r>
              <w:rPr>
                <w:rFonts w:hint="eastAsia" w:ascii="Arial" w:hAnsi="Arial" w:cs="Arial"/>
                <w:sz w:val="21"/>
                <w:szCs w:val="21"/>
              </w:rPr>
              <w:t>，并</w:t>
            </w:r>
            <w:r>
              <w:rPr>
                <w:rFonts w:hint="eastAsia"/>
                <w:bCs/>
                <w:color w:val="000000"/>
                <w:sz w:val="21"/>
                <w:szCs w:val="21"/>
              </w:rPr>
              <w:t>树立正确的审美观，提高学生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p w14:paraId="05723721">
            <w:pPr>
              <w:widowControl w:val="0"/>
              <w:autoSpaceDE w:val="0"/>
              <w:autoSpaceDN w:val="0"/>
              <w:adjustRightInd w:val="0"/>
              <w:spacing w:line="340" w:lineRule="exact"/>
              <w:jc w:val="left"/>
              <w:rPr>
                <w:bCs/>
                <w:color w:val="000000"/>
                <w:sz w:val="21"/>
                <w:szCs w:val="21"/>
              </w:rPr>
            </w:pPr>
            <w:r>
              <w:rPr>
                <w:bCs/>
                <w:color w:val="000000"/>
                <w:sz w:val="21"/>
                <w:szCs w:val="21"/>
              </w:rPr>
              <w:t>教学难点：身体各部位的协调配合能力、肌肉控制能力及音乐节奏的把握。</w:t>
            </w:r>
          </w:p>
          <w:p w14:paraId="5FAE12EF">
            <w:pPr>
              <w:widowControl w:val="0"/>
              <w:autoSpaceDE w:val="0"/>
              <w:autoSpaceDN w:val="0"/>
              <w:adjustRightInd w:val="0"/>
              <w:spacing w:line="340" w:lineRule="exact"/>
              <w:jc w:val="left"/>
              <w:rPr>
                <w:rFonts w:cs="Arial" w:asciiTheme="minorEastAsia" w:hAnsiTheme="minorEastAsia" w:eastAsiaTheme="minorEastAsia"/>
                <w:sz w:val="21"/>
                <w:szCs w:val="21"/>
              </w:rPr>
            </w:pPr>
          </w:p>
          <w:p w14:paraId="67166A72">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体能练习与体质健康测试</w:t>
            </w:r>
          </w:p>
          <w:p w14:paraId="5020E4F5">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1D625D8C">
            <w:pPr>
              <w:widowControl w:val="0"/>
              <w:autoSpaceDE w:val="0"/>
              <w:autoSpaceDN w:val="0"/>
              <w:adjustRightInd w:val="0"/>
              <w:spacing w:line="340" w:lineRule="exact"/>
              <w:jc w:val="left"/>
              <w:rPr>
                <w:bCs/>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6C187F72">
            <w:pPr>
              <w:widowControl w:val="0"/>
              <w:autoSpaceDE w:val="0"/>
              <w:autoSpaceDN w:val="0"/>
              <w:adjustRightInd w:val="0"/>
              <w:spacing w:line="340" w:lineRule="exact"/>
              <w:jc w:val="left"/>
              <w:rPr>
                <w:bCs/>
                <w:sz w:val="21"/>
                <w:szCs w:val="21"/>
              </w:rPr>
            </w:pPr>
            <w:r>
              <w:rPr>
                <w:rFonts w:hint="eastAsia"/>
                <w:bCs/>
                <w:sz w:val="21"/>
                <w:szCs w:val="21"/>
              </w:rPr>
              <w:t>教学难点：练习中学生兴趣的激发和意志品质的培养。</w:t>
            </w:r>
          </w:p>
          <w:p w14:paraId="2FB9EEE1">
            <w:pPr>
              <w:widowControl w:val="0"/>
              <w:autoSpaceDE w:val="0"/>
              <w:autoSpaceDN w:val="0"/>
              <w:adjustRightInd w:val="0"/>
              <w:spacing w:line="340" w:lineRule="exact"/>
              <w:jc w:val="left"/>
              <w:rPr>
                <w:bCs/>
                <w:sz w:val="21"/>
                <w:szCs w:val="21"/>
              </w:rPr>
            </w:pPr>
          </w:p>
          <w:p w14:paraId="02B74590">
            <w:pPr>
              <w:widowControl w:val="0"/>
              <w:autoSpaceDE w:val="0"/>
              <w:autoSpaceDN w:val="0"/>
              <w:adjustRightInd w:val="0"/>
              <w:spacing w:line="340" w:lineRule="exact"/>
              <w:jc w:val="left"/>
              <w:rPr>
                <w:b/>
                <w:sz w:val="21"/>
                <w:szCs w:val="21"/>
              </w:rPr>
            </w:pPr>
            <w:r>
              <w:rPr>
                <w:rFonts w:hint="eastAsia"/>
                <w:b/>
                <w:sz w:val="21"/>
                <w:szCs w:val="21"/>
              </w:rPr>
              <w:t>第四单元：</w:t>
            </w:r>
            <w:r>
              <w:rPr>
                <w:rFonts w:hint="eastAsia"/>
                <w:bCs/>
                <w:sz w:val="21"/>
                <w:szCs w:val="21"/>
              </w:rPr>
              <w:t>有氧健身跑</w:t>
            </w:r>
          </w:p>
          <w:p w14:paraId="72CB1F52">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33145E7A">
            <w:pPr>
              <w:widowControl/>
              <w:jc w:val="left"/>
              <w:rPr>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2446796D">
            <w:pPr>
              <w:widowControl/>
              <w:jc w:val="left"/>
              <w:rPr>
                <w:sz w:val="21"/>
                <w:szCs w:val="21"/>
              </w:rPr>
            </w:pPr>
            <w:r>
              <w:rPr>
                <w:rFonts w:hint="eastAsia"/>
                <w:sz w:val="21"/>
                <w:szCs w:val="21"/>
              </w:rPr>
              <w:t>教学难点：预防和监控学生代跑等作弊行为。</w:t>
            </w:r>
          </w:p>
        </w:tc>
      </w:tr>
    </w:tbl>
    <w:p w14:paraId="559144A6">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68A6F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12A1DE3F">
            <w:pPr>
              <w:pStyle w:val="16"/>
              <w:ind w:firstLine="489"/>
              <w:jc w:val="right"/>
              <w:rPr>
                <w:szCs w:val="21"/>
              </w:rPr>
            </w:pPr>
            <w:r>
              <w:rPr>
                <w:rFonts w:hint="eastAsia"/>
                <w:szCs w:val="21"/>
              </w:rPr>
              <w:t>课程目标</w:t>
            </w:r>
          </w:p>
          <w:p w14:paraId="5668D620">
            <w:pPr>
              <w:pStyle w:val="16"/>
              <w:ind w:right="210"/>
              <w:jc w:val="left"/>
              <w:rPr>
                <w:szCs w:val="21"/>
              </w:rPr>
            </w:pPr>
          </w:p>
          <w:p w14:paraId="3D49CFE2">
            <w:pPr>
              <w:pStyle w:val="16"/>
              <w:ind w:right="210"/>
              <w:jc w:val="left"/>
              <w:rPr>
                <w:szCs w:val="21"/>
              </w:rPr>
            </w:pPr>
            <w:r>
              <w:rPr>
                <w:rFonts w:hint="eastAsia"/>
                <w:szCs w:val="21"/>
              </w:rPr>
              <w:t>教学单元</w:t>
            </w:r>
          </w:p>
        </w:tc>
        <w:tc>
          <w:tcPr>
            <w:tcW w:w="1074" w:type="dxa"/>
            <w:tcBorders>
              <w:top w:val="single" w:color="auto" w:sz="12" w:space="0"/>
            </w:tcBorders>
            <w:vAlign w:val="center"/>
          </w:tcPr>
          <w:p w14:paraId="4B88DA3A">
            <w:pPr>
              <w:pStyle w:val="16"/>
              <w:rPr>
                <w:rFonts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2039EF06">
            <w:pPr>
              <w:pStyle w:val="16"/>
              <w:rPr>
                <w:rFonts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155209D6">
            <w:pPr>
              <w:pStyle w:val="16"/>
              <w:rPr>
                <w:rFonts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05CDA4D8">
            <w:pPr>
              <w:pStyle w:val="16"/>
              <w:rPr>
                <w:rFonts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205FCBDF">
            <w:pPr>
              <w:pStyle w:val="16"/>
              <w:rPr>
                <w:rFonts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6006D106">
            <w:pPr>
              <w:pStyle w:val="16"/>
              <w:rPr>
                <w:rFonts w:asciiTheme="minorEastAsia" w:hAnsiTheme="minorEastAsia" w:eastAsiaTheme="minorEastAsia"/>
                <w:szCs w:val="21"/>
              </w:rPr>
            </w:pPr>
            <w:r>
              <w:rPr>
                <w:rFonts w:hint="eastAsia" w:asciiTheme="minorEastAsia" w:hAnsiTheme="minorEastAsia" w:eastAsiaTheme="minorEastAsia"/>
                <w:szCs w:val="21"/>
              </w:rPr>
              <w:t>6</w:t>
            </w:r>
          </w:p>
        </w:tc>
      </w:tr>
      <w:tr w14:paraId="421E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3090ED3D">
            <w:pPr>
              <w:pStyle w:val="17"/>
            </w:pPr>
            <w:r>
              <w:rPr>
                <w:rFonts w:hint="eastAsia"/>
              </w:rPr>
              <w:t>第一单元</w:t>
            </w:r>
          </w:p>
        </w:tc>
        <w:tc>
          <w:tcPr>
            <w:tcW w:w="1074" w:type="dxa"/>
            <w:vAlign w:val="center"/>
          </w:tcPr>
          <w:p w14:paraId="148D12F1">
            <w:pPr>
              <w:pStyle w:val="17"/>
            </w:pPr>
            <w:r>
              <w:rPr>
                <w:rFonts w:hint="eastAsia"/>
              </w:rPr>
              <w:t>√</w:t>
            </w:r>
          </w:p>
        </w:tc>
        <w:tc>
          <w:tcPr>
            <w:tcW w:w="1074" w:type="dxa"/>
            <w:vAlign w:val="center"/>
          </w:tcPr>
          <w:p w14:paraId="074E40C3">
            <w:pPr>
              <w:pStyle w:val="17"/>
            </w:pPr>
            <w:r>
              <w:rPr>
                <w:rFonts w:hint="eastAsia"/>
              </w:rPr>
              <w:t>√</w:t>
            </w:r>
          </w:p>
        </w:tc>
        <w:tc>
          <w:tcPr>
            <w:tcW w:w="1074" w:type="dxa"/>
            <w:vAlign w:val="center"/>
          </w:tcPr>
          <w:p w14:paraId="6D7BF5D5">
            <w:pPr>
              <w:pStyle w:val="17"/>
            </w:pPr>
            <w:r>
              <w:rPr>
                <w:rFonts w:hint="eastAsia"/>
              </w:rPr>
              <w:t>√</w:t>
            </w:r>
          </w:p>
        </w:tc>
        <w:tc>
          <w:tcPr>
            <w:tcW w:w="1073" w:type="dxa"/>
            <w:vAlign w:val="center"/>
          </w:tcPr>
          <w:p w14:paraId="14092BBD">
            <w:pPr>
              <w:pStyle w:val="17"/>
            </w:pPr>
            <w:r>
              <w:rPr>
                <w:rFonts w:hint="eastAsia"/>
              </w:rPr>
              <w:t>√</w:t>
            </w:r>
          </w:p>
        </w:tc>
        <w:tc>
          <w:tcPr>
            <w:tcW w:w="1073" w:type="dxa"/>
            <w:vAlign w:val="center"/>
          </w:tcPr>
          <w:p w14:paraId="4687C0CD">
            <w:pPr>
              <w:pStyle w:val="17"/>
            </w:pPr>
            <w:r>
              <w:rPr>
                <w:rFonts w:hint="eastAsia"/>
              </w:rPr>
              <w:t>√</w:t>
            </w:r>
          </w:p>
        </w:tc>
        <w:tc>
          <w:tcPr>
            <w:tcW w:w="1074" w:type="dxa"/>
            <w:tcBorders>
              <w:right w:val="single" w:color="auto" w:sz="12" w:space="0"/>
            </w:tcBorders>
            <w:vAlign w:val="center"/>
          </w:tcPr>
          <w:p w14:paraId="654647D5">
            <w:pPr>
              <w:pStyle w:val="17"/>
            </w:pPr>
            <w:r>
              <w:rPr>
                <w:rFonts w:hint="eastAsia"/>
              </w:rPr>
              <w:t>√</w:t>
            </w:r>
          </w:p>
        </w:tc>
      </w:tr>
      <w:tr w14:paraId="29CC2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9E61A71">
            <w:pPr>
              <w:pStyle w:val="17"/>
            </w:pPr>
            <w:r>
              <w:rPr>
                <w:rFonts w:hint="eastAsia"/>
              </w:rPr>
              <w:t>第二单元</w:t>
            </w:r>
          </w:p>
        </w:tc>
        <w:tc>
          <w:tcPr>
            <w:tcW w:w="1074" w:type="dxa"/>
            <w:vAlign w:val="center"/>
          </w:tcPr>
          <w:p w14:paraId="3267783F">
            <w:pPr>
              <w:pStyle w:val="17"/>
            </w:pPr>
            <w:r>
              <w:rPr>
                <w:rFonts w:hint="eastAsia"/>
              </w:rPr>
              <w:t>√</w:t>
            </w:r>
          </w:p>
        </w:tc>
        <w:tc>
          <w:tcPr>
            <w:tcW w:w="1074" w:type="dxa"/>
            <w:vAlign w:val="center"/>
          </w:tcPr>
          <w:p w14:paraId="760A3801">
            <w:pPr>
              <w:pStyle w:val="17"/>
            </w:pPr>
            <w:r>
              <w:rPr>
                <w:rFonts w:hint="eastAsia"/>
              </w:rPr>
              <w:t>√</w:t>
            </w:r>
          </w:p>
        </w:tc>
        <w:tc>
          <w:tcPr>
            <w:tcW w:w="1074" w:type="dxa"/>
            <w:vAlign w:val="center"/>
          </w:tcPr>
          <w:p w14:paraId="122DA132">
            <w:pPr>
              <w:pStyle w:val="17"/>
            </w:pPr>
            <w:r>
              <w:rPr>
                <w:rFonts w:hint="eastAsia"/>
              </w:rPr>
              <w:t>√</w:t>
            </w:r>
          </w:p>
        </w:tc>
        <w:tc>
          <w:tcPr>
            <w:tcW w:w="1073" w:type="dxa"/>
            <w:vAlign w:val="center"/>
          </w:tcPr>
          <w:p w14:paraId="244A1965">
            <w:pPr>
              <w:pStyle w:val="17"/>
            </w:pPr>
            <w:r>
              <w:rPr>
                <w:rFonts w:hint="eastAsia"/>
              </w:rPr>
              <w:t>√</w:t>
            </w:r>
          </w:p>
        </w:tc>
        <w:tc>
          <w:tcPr>
            <w:tcW w:w="1073" w:type="dxa"/>
            <w:vAlign w:val="center"/>
          </w:tcPr>
          <w:p w14:paraId="3FE79823">
            <w:pPr>
              <w:pStyle w:val="17"/>
            </w:pPr>
            <w:r>
              <w:rPr>
                <w:rFonts w:hint="eastAsia"/>
              </w:rPr>
              <w:t>√</w:t>
            </w:r>
          </w:p>
        </w:tc>
        <w:tc>
          <w:tcPr>
            <w:tcW w:w="1074" w:type="dxa"/>
            <w:tcBorders>
              <w:right w:val="single" w:color="auto" w:sz="12" w:space="0"/>
            </w:tcBorders>
            <w:vAlign w:val="center"/>
          </w:tcPr>
          <w:p w14:paraId="4C474AE0">
            <w:pPr>
              <w:pStyle w:val="17"/>
            </w:pPr>
            <w:r>
              <w:rPr>
                <w:rFonts w:hint="eastAsia"/>
              </w:rPr>
              <w:t>√</w:t>
            </w:r>
          </w:p>
        </w:tc>
      </w:tr>
      <w:tr w14:paraId="1E49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DB1387F">
            <w:pPr>
              <w:pStyle w:val="17"/>
            </w:pPr>
            <w:r>
              <w:rPr>
                <w:rFonts w:hint="eastAsia"/>
              </w:rPr>
              <w:t>第三单元</w:t>
            </w:r>
          </w:p>
        </w:tc>
        <w:tc>
          <w:tcPr>
            <w:tcW w:w="1074" w:type="dxa"/>
            <w:vAlign w:val="center"/>
          </w:tcPr>
          <w:p w14:paraId="6B6596ED">
            <w:pPr>
              <w:pStyle w:val="17"/>
            </w:pPr>
          </w:p>
        </w:tc>
        <w:tc>
          <w:tcPr>
            <w:tcW w:w="1074" w:type="dxa"/>
            <w:vAlign w:val="center"/>
          </w:tcPr>
          <w:p w14:paraId="11406DC4">
            <w:pPr>
              <w:pStyle w:val="17"/>
            </w:pPr>
            <w:r>
              <w:rPr>
                <w:rFonts w:hint="eastAsia"/>
              </w:rPr>
              <w:t>√</w:t>
            </w:r>
          </w:p>
        </w:tc>
        <w:tc>
          <w:tcPr>
            <w:tcW w:w="1074" w:type="dxa"/>
            <w:vAlign w:val="center"/>
          </w:tcPr>
          <w:p w14:paraId="6AE9C502">
            <w:pPr>
              <w:pStyle w:val="17"/>
            </w:pPr>
          </w:p>
        </w:tc>
        <w:tc>
          <w:tcPr>
            <w:tcW w:w="1073" w:type="dxa"/>
            <w:vAlign w:val="center"/>
          </w:tcPr>
          <w:p w14:paraId="59083180">
            <w:pPr>
              <w:pStyle w:val="17"/>
            </w:pPr>
            <w:r>
              <w:rPr>
                <w:rFonts w:hint="eastAsia"/>
              </w:rPr>
              <w:t>√</w:t>
            </w:r>
          </w:p>
        </w:tc>
        <w:tc>
          <w:tcPr>
            <w:tcW w:w="1073" w:type="dxa"/>
            <w:vAlign w:val="center"/>
          </w:tcPr>
          <w:p w14:paraId="6B72BA0D">
            <w:pPr>
              <w:pStyle w:val="17"/>
            </w:pPr>
          </w:p>
        </w:tc>
        <w:tc>
          <w:tcPr>
            <w:tcW w:w="1074" w:type="dxa"/>
            <w:tcBorders>
              <w:right w:val="single" w:color="auto" w:sz="12" w:space="0"/>
            </w:tcBorders>
            <w:vAlign w:val="center"/>
          </w:tcPr>
          <w:p w14:paraId="36401B64">
            <w:pPr>
              <w:pStyle w:val="17"/>
            </w:pPr>
            <w:r>
              <w:rPr>
                <w:rFonts w:hint="eastAsia"/>
              </w:rPr>
              <w:t>√</w:t>
            </w:r>
          </w:p>
        </w:tc>
      </w:tr>
      <w:tr w14:paraId="31B59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12B028BE">
            <w:pPr>
              <w:pStyle w:val="17"/>
            </w:pPr>
            <w:r>
              <w:rPr>
                <w:rFonts w:hint="eastAsia"/>
              </w:rPr>
              <w:t>第四单元</w:t>
            </w:r>
          </w:p>
        </w:tc>
        <w:tc>
          <w:tcPr>
            <w:tcW w:w="1074" w:type="dxa"/>
            <w:tcBorders>
              <w:bottom w:val="single" w:color="auto" w:sz="12" w:space="0"/>
            </w:tcBorders>
            <w:vAlign w:val="center"/>
          </w:tcPr>
          <w:p w14:paraId="63BE6CBC">
            <w:pPr>
              <w:pStyle w:val="17"/>
            </w:pPr>
          </w:p>
        </w:tc>
        <w:tc>
          <w:tcPr>
            <w:tcW w:w="1074" w:type="dxa"/>
            <w:tcBorders>
              <w:bottom w:val="single" w:color="auto" w:sz="12" w:space="0"/>
            </w:tcBorders>
            <w:vAlign w:val="center"/>
          </w:tcPr>
          <w:p w14:paraId="53E4E732">
            <w:pPr>
              <w:pStyle w:val="17"/>
            </w:pPr>
            <w:r>
              <w:rPr>
                <w:rFonts w:hint="eastAsia"/>
              </w:rPr>
              <w:t>√</w:t>
            </w:r>
          </w:p>
        </w:tc>
        <w:tc>
          <w:tcPr>
            <w:tcW w:w="1074" w:type="dxa"/>
            <w:tcBorders>
              <w:bottom w:val="single" w:color="auto" w:sz="12" w:space="0"/>
            </w:tcBorders>
            <w:vAlign w:val="center"/>
          </w:tcPr>
          <w:p w14:paraId="394E9E58">
            <w:pPr>
              <w:pStyle w:val="17"/>
            </w:pPr>
          </w:p>
        </w:tc>
        <w:tc>
          <w:tcPr>
            <w:tcW w:w="1073" w:type="dxa"/>
            <w:tcBorders>
              <w:bottom w:val="single" w:color="auto" w:sz="12" w:space="0"/>
            </w:tcBorders>
            <w:vAlign w:val="center"/>
          </w:tcPr>
          <w:p w14:paraId="6E993479">
            <w:pPr>
              <w:pStyle w:val="17"/>
            </w:pPr>
            <w:r>
              <w:rPr>
                <w:rFonts w:hint="eastAsia"/>
              </w:rPr>
              <w:t>√</w:t>
            </w:r>
          </w:p>
        </w:tc>
        <w:tc>
          <w:tcPr>
            <w:tcW w:w="1073" w:type="dxa"/>
            <w:tcBorders>
              <w:bottom w:val="single" w:color="auto" w:sz="12" w:space="0"/>
            </w:tcBorders>
            <w:vAlign w:val="center"/>
          </w:tcPr>
          <w:p w14:paraId="0D584516">
            <w:pPr>
              <w:pStyle w:val="17"/>
            </w:pPr>
          </w:p>
        </w:tc>
        <w:tc>
          <w:tcPr>
            <w:tcW w:w="1074" w:type="dxa"/>
            <w:tcBorders>
              <w:bottom w:val="single" w:color="auto" w:sz="12" w:space="0"/>
              <w:right w:val="single" w:color="auto" w:sz="12" w:space="0"/>
            </w:tcBorders>
            <w:vAlign w:val="center"/>
          </w:tcPr>
          <w:p w14:paraId="4C88688B">
            <w:pPr>
              <w:pStyle w:val="17"/>
            </w:pPr>
            <w:r>
              <w:rPr>
                <w:rFonts w:hint="eastAsia"/>
              </w:rPr>
              <w:t>√</w:t>
            </w:r>
          </w:p>
        </w:tc>
      </w:tr>
    </w:tbl>
    <w:p w14:paraId="66C42723">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428B7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4181EAF1">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5229DC55">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49927B6D">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76AB7591">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1DAD5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65C7E31A">
            <w:pPr>
              <w:widowControl w:val="0"/>
              <w:snapToGrid w:val="0"/>
              <w:jc w:val="center"/>
              <w:rPr>
                <w:rFonts w:ascii="黑体" w:hAnsi="黑体" w:eastAsia="黑体"/>
                <w:bCs/>
                <w:sz w:val="21"/>
                <w:szCs w:val="21"/>
              </w:rPr>
            </w:pPr>
          </w:p>
        </w:tc>
        <w:tc>
          <w:tcPr>
            <w:tcW w:w="2690" w:type="dxa"/>
            <w:vMerge w:val="continue"/>
          </w:tcPr>
          <w:p w14:paraId="0A7C2E89">
            <w:pPr>
              <w:widowControl w:val="0"/>
              <w:snapToGrid w:val="0"/>
              <w:jc w:val="center"/>
              <w:rPr>
                <w:rFonts w:ascii="黑体" w:hAnsi="黑体" w:eastAsia="黑体"/>
                <w:bCs/>
                <w:sz w:val="21"/>
                <w:szCs w:val="21"/>
              </w:rPr>
            </w:pPr>
          </w:p>
        </w:tc>
        <w:tc>
          <w:tcPr>
            <w:tcW w:w="1697" w:type="dxa"/>
            <w:vMerge w:val="continue"/>
          </w:tcPr>
          <w:p w14:paraId="600FEE87">
            <w:pPr>
              <w:widowControl w:val="0"/>
              <w:snapToGrid w:val="0"/>
              <w:jc w:val="center"/>
              <w:rPr>
                <w:rFonts w:ascii="黑体" w:hAnsi="黑体" w:eastAsia="黑体"/>
                <w:bCs/>
                <w:sz w:val="21"/>
                <w:szCs w:val="21"/>
              </w:rPr>
            </w:pPr>
          </w:p>
        </w:tc>
        <w:tc>
          <w:tcPr>
            <w:tcW w:w="708" w:type="dxa"/>
            <w:vAlign w:val="center"/>
          </w:tcPr>
          <w:p w14:paraId="7A875966">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3EA4799E">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106BE9EC">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5529A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022E55C">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118C5800">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7C76907B">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5B95339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7D38E53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15DE36D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6BC7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BD56CE0">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5ECE4018">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50D9EA4E">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34BACBD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DCCFD1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6722A00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1B4A5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80D2467">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10B4165F">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7271580F">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568BB65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74BCECA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5EBE39D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77957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2A71968">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29FECDE0">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3427AD24">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35D5550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174D0FE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5CEB2F9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774F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592FF746">
            <w:pPr>
              <w:pStyle w:val="16"/>
              <w:widowControl w:val="0"/>
              <w:rPr>
                <w:szCs w:val="21"/>
              </w:rPr>
            </w:pPr>
            <w:r>
              <w:rPr>
                <w:rFonts w:hint="eastAsia"/>
                <w:szCs w:val="21"/>
              </w:rPr>
              <w:t>合计</w:t>
            </w:r>
          </w:p>
        </w:tc>
        <w:tc>
          <w:tcPr>
            <w:tcW w:w="708" w:type="dxa"/>
            <w:tcBorders>
              <w:bottom w:val="single" w:color="auto" w:sz="12" w:space="0"/>
            </w:tcBorders>
            <w:vAlign w:val="center"/>
          </w:tcPr>
          <w:p w14:paraId="1DCCF85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7D74DD9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03775DD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25A573E7">
      <w:pPr>
        <w:spacing w:before="163" w:beforeLines="50" w:after="163" w:afterLines="50" w:line="440" w:lineRule="exact"/>
        <w:outlineLvl w:val="1"/>
        <w:rPr>
          <w:color w:val="000000"/>
        </w:rPr>
      </w:pPr>
      <w:r>
        <w:rPr>
          <w:rFonts w:hint="eastAsia" w:ascii="Times New Roman" w:hAnsi="Times New Roman"/>
          <w:b/>
          <w:bCs/>
          <w:color w:val="000000"/>
        </w:rPr>
        <w:t>（四）</w:t>
      </w:r>
      <w:r>
        <w:rPr>
          <w:rFonts w:ascii="Times New Roman" w:hAnsi="Times New Roman"/>
          <w:b/>
          <w:bCs/>
          <w:color w:val="000000"/>
        </w:rPr>
        <w:t>课内实验项目与基本要求</w:t>
      </w:r>
    </w:p>
    <w:tbl>
      <w:tblPr>
        <w:tblStyle w:val="10"/>
        <w:tblW w:w="8306" w:type="dxa"/>
        <w:jc w:val="center"/>
        <w:tblLayout w:type="fixed"/>
        <w:tblCellMar>
          <w:top w:w="57" w:type="dxa"/>
          <w:left w:w="85" w:type="dxa"/>
          <w:bottom w:w="57" w:type="dxa"/>
          <w:right w:w="85" w:type="dxa"/>
        </w:tblCellMar>
      </w:tblPr>
      <w:tblGrid>
        <w:gridCol w:w="764"/>
        <w:gridCol w:w="2957"/>
        <w:gridCol w:w="3044"/>
        <w:gridCol w:w="796"/>
        <w:gridCol w:w="745"/>
      </w:tblGrid>
      <w:tr w14:paraId="11A61079">
        <w:tblPrEx>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081D8510">
            <w:pPr>
              <w:snapToGrid w:val="0"/>
              <w:jc w:val="center"/>
              <w:rPr>
                <w:color w:val="000000"/>
              </w:rPr>
            </w:pPr>
            <w:r>
              <w:rPr>
                <w:rFonts w:ascii="黑体" w:hAnsi="黑体" w:eastAsia="黑体"/>
                <w:color w:val="000000"/>
                <w:sz w:val="21"/>
                <w:szCs w:val="18"/>
              </w:rPr>
              <w:t xml:space="preserve">序号 </w:t>
            </w:r>
          </w:p>
        </w:tc>
        <w:tc>
          <w:tcPr>
            <w:tcW w:w="302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0F764C5D">
            <w:pPr>
              <w:snapToGrid w:val="0"/>
              <w:jc w:val="center"/>
              <w:rPr>
                <w:color w:val="000000"/>
              </w:rPr>
            </w:pPr>
            <w:r>
              <w:rPr>
                <w:rFonts w:ascii="Arial" w:hAnsi="Arial" w:eastAsia="黑体"/>
                <w:color w:val="000000"/>
                <w:sz w:val="21"/>
                <w:szCs w:val="16"/>
              </w:rPr>
              <w:t>实验项目名称</w:t>
            </w:r>
          </w:p>
        </w:tc>
        <w:tc>
          <w:tcPr>
            <w:tcW w:w="31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01AF1C11">
            <w:pPr>
              <w:snapToGrid w:val="0"/>
              <w:jc w:val="center"/>
              <w:rPr>
                <w:color w:val="000000"/>
              </w:rPr>
            </w:pPr>
            <w:r>
              <w:rPr>
                <w:rFonts w:ascii="Arial" w:hAnsi="Arial" w:eastAsia="黑体"/>
                <w:color w:val="000000"/>
                <w:sz w:val="21"/>
                <w:szCs w:val="16"/>
              </w:rPr>
              <w:t>目标要求与主要内容</w:t>
            </w:r>
          </w:p>
        </w:tc>
        <w:tc>
          <w:tcPr>
            <w:tcW w:w="8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47DAAD1F">
            <w:pPr>
              <w:snapToGrid w:val="0"/>
              <w:jc w:val="center"/>
              <w:rPr>
                <w:color w:val="000000"/>
              </w:rPr>
            </w:pPr>
            <w:r>
              <w:rPr>
                <w:rFonts w:ascii="Arial" w:hAnsi="Arial" w:eastAsia="黑体"/>
                <w:color w:val="000000"/>
                <w:sz w:val="21"/>
                <w:szCs w:val="16"/>
              </w:rPr>
              <w:t>实验 时数</w:t>
            </w:r>
          </w:p>
        </w:tc>
        <w:tc>
          <w:tcPr>
            <w:tcW w:w="7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2E6DD09D">
            <w:pPr>
              <w:snapToGrid w:val="0"/>
              <w:jc w:val="center"/>
              <w:rPr>
                <w:color w:val="000000"/>
              </w:rPr>
            </w:pPr>
            <w:r>
              <w:rPr>
                <w:rFonts w:ascii="Arial" w:hAnsi="Arial" w:eastAsia="黑体"/>
                <w:color w:val="000000"/>
                <w:sz w:val="21"/>
                <w:szCs w:val="16"/>
              </w:rPr>
              <w:t>实验 类型</w:t>
            </w:r>
          </w:p>
        </w:tc>
      </w:tr>
      <w:tr w14:paraId="69139DF2">
        <w:tblPrEx>
          <w:tblCellMar>
            <w:top w:w="57" w:type="dxa"/>
            <w:left w:w="85" w:type="dxa"/>
            <w:bottom w:w="57" w:type="dxa"/>
            <w:right w:w="85" w:type="dxa"/>
          </w:tblCellMar>
        </w:tblPrEx>
        <w:trPr>
          <w:trHeight w:val="340" w:hRule="atLeast"/>
          <w:jc w:val="center"/>
        </w:trPr>
        <w:tc>
          <w:tcPr>
            <w:tcW w:w="77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1ADF1F1D">
            <w:pPr>
              <w:jc w:val="center"/>
              <w:rPr>
                <w:color w:val="000000"/>
              </w:rPr>
            </w:pPr>
            <w:r>
              <w:rPr>
                <w:rFonts w:ascii="Times New Roman" w:hAnsi="Times New Roman"/>
                <w:color w:val="000000"/>
                <w:sz w:val="21"/>
                <w:szCs w:val="21"/>
              </w:rPr>
              <w:t>1</w:t>
            </w:r>
          </w:p>
        </w:tc>
        <w:tc>
          <w:tcPr>
            <w:tcW w:w="302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68D242F9">
            <w:pPr>
              <w:jc w:val="center"/>
              <w:rPr>
                <w:color w:val="000000"/>
              </w:rPr>
            </w:pPr>
            <w:r>
              <w:rPr>
                <w:color w:val="000000"/>
                <w:sz w:val="21"/>
                <w:szCs w:val="21"/>
              </w:rPr>
              <w:t>基本技术动作示范</w:t>
            </w:r>
          </w:p>
        </w:tc>
        <w:tc>
          <w:tcPr>
            <w:tcW w:w="31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19856A32">
            <w:pPr>
              <w:rPr>
                <w:color w:val="000000"/>
              </w:rPr>
            </w:pPr>
            <w:r>
              <w:rPr>
                <w:color w:val="000000"/>
                <w:sz w:val="21"/>
                <w:szCs w:val="21"/>
              </w:rPr>
              <w:t>掌握</w:t>
            </w:r>
            <w:r>
              <w:rPr>
                <w:rFonts w:hint="eastAsia"/>
                <w:color w:val="000000"/>
                <w:sz w:val="21"/>
                <w:szCs w:val="21"/>
              </w:rPr>
              <w:t>啦啦操</w:t>
            </w:r>
            <w:r>
              <w:rPr>
                <w:color w:val="000000"/>
                <w:sz w:val="21"/>
                <w:szCs w:val="21"/>
              </w:rPr>
              <w:t>（</w:t>
            </w:r>
            <w:r>
              <w:rPr>
                <w:rFonts w:hint="eastAsia"/>
                <w:color w:val="000000"/>
                <w:sz w:val="21"/>
                <w:szCs w:val="21"/>
              </w:rPr>
              <w:t>花球</w:t>
            </w:r>
            <w:r>
              <w:rPr>
                <w:color w:val="000000"/>
                <w:sz w:val="21"/>
                <w:szCs w:val="21"/>
              </w:rPr>
              <w:t>）基本动作，提高身体的灵活与协调能力。</w:t>
            </w:r>
          </w:p>
        </w:tc>
        <w:tc>
          <w:tcPr>
            <w:tcW w:w="8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7A2B25FB">
            <w:pPr>
              <w:jc w:val="center"/>
              <w:rPr>
                <w:color w:val="000000"/>
              </w:rPr>
            </w:pPr>
            <w:r>
              <w:rPr>
                <w:color w:val="000000"/>
                <w:sz w:val="21"/>
                <w:szCs w:val="21"/>
              </w:rPr>
              <w:t>8</w:t>
            </w:r>
          </w:p>
        </w:tc>
        <w:tc>
          <w:tcPr>
            <w:tcW w:w="7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4B0D5191">
            <w:pPr>
              <w:jc w:val="center"/>
              <w:rPr>
                <w:color w:val="000000"/>
              </w:rPr>
            </w:pPr>
            <w:r>
              <w:rPr>
                <w:rFonts w:ascii="Times New Roman" w:hAnsi="Times New Roman"/>
                <w:color w:val="000000"/>
                <w:sz w:val="21"/>
                <w:szCs w:val="21"/>
              </w:rPr>
              <w:t>①</w:t>
            </w:r>
          </w:p>
        </w:tc>
      </w:tr>
      <w:tr w14:paraId="432804BB">
        <w:tblPrEx>
          <w:tblCellMar>
            <w:top w:w="57" w:type="dxa"/>
            <w:left w:w="85" w:type="dxa"/>
            <w:bottom w:w="57" w:type="dxa"/>
            <w:right w:w="85" w:type="dxa"/>
          </w:tblCellMar>
        </w:tblPrEx>
        <w:trPr>
          <w:trHeight w:val="340" w:hRule="atLeast"/>
          <w:jc w:val="center"/>
        </w:trPr>
        <w:tc>
          <w:tcPr>
            <w:tcW w:w="77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6D23811F">
            <w:pPr>
              <w:jc w:val="center"/>
              <w:rPr>
                <w:color w:val="000000"/>
              </w:rPr>
            </w:pPr>
            <w:r>
              <w:rPr>
                <w:rFonts w:ascii="Times New Roman" w:hAnsi="Times New Roman"/>
                <w:color w:val="000000"/>
                <w:sz w:val="21"/>
                <w:szCs w:val="21"/>
              </w:rPr>
              <w:t>2</w:t>
            </w:r>
          </w:p>
        </w:tc>
        <w:tc>
          <w:tcPr>
            <w:tcW w:w="302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32608D44">
            <w:pPr>
              <w:jc w:val="center"/>
              <w:rPr>
                <w:color w:val="000000"/>
              </w:rPr>
            </w:pPr>
            <w:r>
              <w:rPr>
                <w:rFonts w:cs="Times New Roman"/>
                <w:color w:val="000000"/>
                <w:sz w:val="21"/>
                <w:szCs w:val="21"/>
              </w:rPr>
              <w:t>组织开展啦啦操技能实践</w:t>
            </w:r>
          </w:p>
        </w:tc>
        <w:tc>
          <w:tcPr>
            <w:tcW w:w="31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7056277A">
            <w:pPr>
              <w:rPr>
                <w:color w:val="000000"/>
              </w:rPr>
            </w:pPr>
            <w:r>
              <w:rPr>
                <w:color w:val="000000"/>
                <w:sz w:val="21"/>
                <w:szCs w:val="21"/>
              </w:rPr>
              <w:t>组织学生集体练习专项技术动作，并熟练掌握该项技术动作。</w:t>
            </w:r>
          </w:p>
        </w:tc>
        <w:tc>
          <w:tcPr>
            <w:tcW w:w="8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640D1DCF">
            <w:pPr>
              <w:jc w:val="center"/>
              <w:rPr>
                <w:color w:val="000000"/>
              </w:rPr>
            </w:pPr>
            <w:r>
              <w:rPr>
                <w:color w:val="000000"/>
                <w:sz w:val="21"/>
                <w:szCs w:val="21"/>
              </w:rPr>
              <w:t>12</w:t>
            </w:r>
          </w:p>
        </w:tc>
        <w:tc>
          <w:tcPr>
            <w:tcW w:w="7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0566C8AF">
            <w:pPr>
              <w:jc w:val="center"/>
              <w:rPr>
                <w:color w:val="000000"/>
              </w:rPr>
            </w:pPr>
            <w:r>
              <w:rPr>
                <w:rFonts w:ascii="Times New Roman" w:hAnsi="Times New Roman"/>
                <w:color w:val="000000"/>
                <w:sz w:val="21"/>
                <w:szCs w:val="21"/>
              </w:rPr>
              <w:t>④</w:t>
            </w:r>
          </w:p>
        </w:tc>
      </w:tr>
      <w:tr w14:paraId="2EAF49E6">
        <w:tblPrEx>
          <w:tblCellMar>
            <w:top w:w="57" w:type="dxa"/>
            <w:left w:w="85" w:type="dxa"/>
            <w:bottom w:w="57" w:type="dxa"/>
            <w:right w:w="85" w:type="dxa"/>
          </w:tblCellMar>
        </w:tblPrEx>
        <w:trPr>
          <w:trHeight w:val="340" w:hRule="atLeast"/>
          <w:jc w:val="center"/>
        </w:trPr>
        <w:tc>
          <w:tcPr>
            <w:tcW w:w="77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20BCBF02">
            <w:pPr>
              <w:jc w:val="center"/>
              <w:rPr>
                <w:color w:val="000000"/>
              </w:rPr>
            </w:pPr>
            <w:r>
              <w:rPr>
                <w:rFonts w:ascii="Times New Roman" w:hAnsi="Times New Roman"/>
                <w:color w:val="000000"/>
                <w:sz w:val="21"/>
                <w:szCs w:val="21"/>
              </w:rPr>
              <w:t>3</w:t>
            </w:r>
          </w:p>
        </w:tc>
        <w:tc>
          <w:tcPr>
            <w:tcW w:w="302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011FBF51">
            <w:pPr>
              <w:jc w:val="center"/>
              <w:rPr>
                <w:color w:val="000000"/>
              </w:rPr>
            </w:pPr>
            <w:r>
              <w:rPr>
                <w:rFonts w:cs="Times New Roman"/>
                <w:color w:val="000000"/>
                <w:sz w:val="21"/>
                <w:szCs w:val="21"/>
              </w:rPr>
              <w:t>组织课内教学竞赛</w:t>
            </w:r>
          </w:p>
        </w:tc>
        <w:tc>
          <w:tcPr>
            <w:tcW w:w="31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2061C93E">
            <w:pPr>
              <w:rPr>
                <w:color w:val="000000"/>
              </w:rPr>
            </w:pPr>
            <w:r>
              <w:rPr>
                <w:rFonts w:ascii="Arial" w:hAnsi="Arial" w:cs="Arial"/>
                <w:color w:val="000000"/>
                <w:sz w:val="21"/>
                <w:szCs w:val="21"/>
              </w:rPr>
              <w:t>组织教学竞赛，并在竞赛中掌握竞赛规则，熟练运用技术动作。</w:t>
            </w:r>
          </w:p>
        </w:tc>
        <w:tc>
          <w:tcPr>
            <w:tcW w:w="8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7424FD2C">
            <w:pPr>
              <w:jc w:val="center"/>
              <w:rPr>
                <w:color w:val="000000"/>
              </w:rPr>
            </w:pPr>
            <w:r>
              <w:rPr>
                <w:color w:val="000000"/>
                <w:sz w:val="21"/>
                <w:szCs w:val="21"/>
              </w:rPr>
              <w:t>8</w:t>
            </w:r>
          </w:p>
        </w:tc>
        <w:tc>
          <w:tcPr>
            <w:tcW w:w="7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10B87B03">
            <w:pPr>
              <w:jc w:val="center"/>
              <w:rPr>
                <w:color w:val="000000"/>
              </w:rPr>
            </w:pPr>
            <w:r>
              <w:rPr>
                <w:rFonts w:ascii="Times New Roman" w:hAnsi="Times New Roman"/>
                <w:color w:val="000000"/>
                <w:sz w:val="21"/>
                <w:szCs w:val="21"/>
              </w:rPr>
              <w:t>②</w:t>
            </w:r>
          </w:p>
        </w:tc>
      </w:tr>
      <w:tr w14:paraId="5032D190">
        <w:tblPrEx>
          <w:tblCellMar>
            <w:top w:w="57" w:type="dxa"/>
            <w:left w:w="85" w:type="dxa"/>
            <w:bottom w:w="57" w:type="dxa"/>
            <w:right w:w="85" w:type="dxa"/>
          </w:tblCellMar>
        </w:tblPrEx>
        <w:trPr>
          <w:trHeight w:val="340" w:hRule="atLeast"/>
          <w:jc w:val="center"/>
        </w:trPr>
        <w:tc>
          <w:tcPr>
            <w:tcW w:w="77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45ED3163">
            <w:pPr>
              <w:rPr>
                <w:color w:val="000000"/>
              </w:rPr>
            </w:pPr>
          </w:p>
        </w:tc>
        <w:tc>
          <w:tcPr>
            <w:tcW w:w="302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4079DFA6">
            <w:pPr>
              <w:rPr>
                <w:color w:val="000000"/>
              </w:rPr>
            </w:pPr>
          </w:p>
        </w:tc>
        <w:tc>
          <w:tcPr>
            <w:tcW w:w="31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3B47D607">
            <w:pPr>
              <w:rPr>
                <w:color w:val="000000"/>
              </w:rPr>
            </w:pPr>
          </w:p>
        </w:tc>
        <w:tc>
          <w:tcPr>
            <w:tcW w:w="8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73DD2441">
            <w:pPr>
              <w:jc w:val="center"/>
              <w:rPr>
                <w:color w:val="000000"/>
              </w:rPr>
            </w:pPr>
            <w:r>
              <w:rPr>
                <w:color w:val="000000"/>
                <w:sz w:val="21"/>
                <w:szCs w:val="21"/>
              </w:rPr>
              <w:t>28</w:t>
            </w:r>
          </w:p>
        </w:tc>
        <w:tc>
          <w:tcPr>
            <w:tcW w:w="7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60BE7220">
            <w:pPr>
              <w:rPr>
                <w:color w:val="000000"/>
              </w:rPr>
            </w:pPr>
          </w:p>
        </w:tc>
      </w:tr>
    </w:tbl>
    <w:p w14:paraId="68F2D29D">
      <w:pPr>
        <w:pStyle w:val="19"/>
        <w:spacing w:before="326" w:beforeLines="100" w:line="360" w:lineRule="auto"/>
        <w:ind w:firstLine="120" w:firstLineChars="50"/>
        <w:rPr>
          <w:rFonts w:ascii="黑体" w:hAnsi="宋体"/>
          <w:color w:val="000000"/>
        </w:rPr>
      </w:pPr>
      <w:r>
        <w:rPr>
          <w:rFonts w:ascii="Times New Roman" w:hAnsi="Times New Roman" w:eastAsia="宋体"/>
          <w:b/>
          <w:bCs/>
          <w:color w:val="000000"/>
          <w:sz w:val="24"/>
        </w:rPr>
        <w:t>实验类型： ①演示型 ②验证型 ③设计型 ④综合型</w:t>
      </w:r>
    </w:p>
    <w:p w14:paraId="158861D4">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25562E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6E54CBC9">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507B8380">
            <w:pPr>
              <w:widowControl w:val="0"/>
              <w:spacing w:line="340" w:lineRule="atLeast"/>
              <w:ind w:firstLine="480"/>
              <w:jc w:val="both"/>
              <w:rPr>
                <w:rFonts w:ascii="仿宋_GB2312" w:eastAsia="仿宋_GB2312" w:cs="仿宋_GB2312"/>
                <w:color w:val="000000"/>
                <w:sz w:val="21"/>
                <w:szCs w:val="21"/>
              </w:rPr>
            </w:pPr>
            <w:r>
              <w:rPr>
                <w:rFonts w:cs="仿宋_GB2312" w:asciiTheme="minorEastAsia" w:hAnsiTheme="minorEastAsia" w:eastAsiaTheme="minorEastAsia"/>
                <w:color w:val="000000"/>
                <w:sz w:val="21"/>
                <w:szCs w:val="21"/>
              </w:rPr>
              <w:t>啦啦操课堂教学以价值塑造为宗旨，以国家情怀、文化传承、道德素质为核心，以“形体美、动作美、礼仪美”为主要内容，用“教师主导、学生主体”的教学理念，引导学生自主学习、合作探究，通过“感知、认知、学习、实践”灌输学生啦啦操知识，提高体形体态的控制力和表现力，实现体育和美育教育；课程中选取现下较为流行的爱国歌曲，通过音乐的解读，激发学生的爱国情怀和社会责任感；课程中分组练习，学生之间相互纠错、练习动作，并在老师指导下完成分组动作编排等，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要求，提高了学生规则意识和社会道德修养；课外运动app的练习，提高了学生自主锻炼能力，帮助学生树立终身体育意识。</w:t>
            </w:r>
            <w:r>
              <w:rPr>
                <w:rFonts w:hint="eastAsia" w:cs="仿宋_GB2312" w:asciiTheme="minorEastAsia" w:hAnsiTheme="minorEastAsia" w:eastAsiaTheme="minorEastAsia"/>
                <w:color w:val="000000"/>
                <w:sz w:val="21"/>
                <w:szCs w:val="21"/>
              </w:rPr>
              <w:t xml:space="preserve"> </w:t>
            </w:r>
          </w:p>
        </w:tc>
      </w:tr>
    </w:tbl>
    <w:p w14:paraId="61ABEC15">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0F076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4C357CF1">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25472F42">
            <w:pPr>
              <w:pStyle w:val="19"/>
              <w:widowControl w:val="0"/>
              <w:spacing w:line="240" w:lineRule="auto"/>
              <w:jc w:val="center"/>
              <w:rPr>
                <w:rFonts w:ascii="黑体" w:hAnsi="宋体"/>
                <w:sz w:val="21"/>
                <w:szCs w:val="21"/>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7204D574">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59E763BB">
            <w:pPr>
              <w:pStyle w:val="19"/>
              <w:widowControl w:val="0"/>
              <w:spacing w:line="240" w:lineRule="auto"/>
              <w:jc w:val="center"/>
              <w:rPr>
                <w:rFonts w:ascii="黑体" w:hAnsi="宋体"/>
                <w:sz w:val="21"/>
                <w:szCs w:val="21"/>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729985B3">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3957D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071366D8">
            <w:pPr>
              <w:widowControl w:val="0"/>
              <w:snapToGrid w:val="0"/>
              <w:jc w:val="center"/>
              <w:rPr>
                <w:rFonts w:ascii="黑体" w:hAnsi="黑体" w:eastAsia="黑体"/>
                <w:bCs/>
                <w:sz w:val="21"/>
                <w:szCs w:val="21"/>
              </w:rPr>
            </w:pPr>
          </w:p>
        </w:tc>
        <w:tc>
          <w:tcPr>
            <w:tcW w:w="709" w:type="dxa"/>
            <w:vMerge w:val="continue"/>
          </w:tcPr>
          <w:p w14:paraId="77324EED">
            <w:pPr>
              <w:pStyle w:val="19"/>
              <w:widowControl w:val="0"/>
              <w:jc w:val="both"/>
              <w:rPr>
                <w:rFonts w:ascii="黑体" w:hAnsi="黑体"/>
                <w:bCs/>
                <w:sz w:val="21"/>
                <w:szCs w:val="21"/>
              </w:rPr>
            </w:pPr>
          </w:p>
        </w:tc>
        <w:tc>
          <w:tcPr>
            <w:tcW w:w="2353" w:type="dxa"/>
            <w:vMerge w:val="continue"/>
            <w:tcBorders>
              <w:right w:val="double" w:color="auto" w:sz="4" w:space="0"/>
            </w:tcBorders>
          </w:tcPr>
          <w:p w14:paraId="6A757345">
            <w:pPr>
              <w:pStyle w:val="19"/>
              <w:widowControl w:val="0"/>
              <w:jc w:val="both"/>
              <w:rPr>
                <w:rFonts w:ascii="黑体" w:hAnsi="黑体"/>
                <w:bCs/>
                <w:sz w:val="21"/>
                <w:szCs w:val="21"/>
              </w:rPr>
            </w:pPr>
          </w:p>
        </w:tc>
        <w:tc>
          <w:tcPr>
            <w:tcW w:w="612" w:type="dxa"/>
            <w:tcBorders>
              <w:left w:val="double" w:color="auto" w:sz="4" w:space="0"/>
            </w:tcBorders>
            <w:vAlign w:val="center"/>
          </w:tcPr>
          <w:p w14:paraId="3CD91BE2">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1</w:t>
            </w:r>
          </w:p>
        </w:tc>
        <w:tc>
          <w:tcPr>
            <w:tcW w:w="612" w:type="dxa"/>
            <w:vAlign w:val="center"/>
          </w:tcPr>
          <w:p w14:paraId="6F4AAE43">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2</w:t>
            </w:r>
          </w:p>
        </w:tc>
        <w:tc>
          <w:tcPr>
            <w:tcW w:w="612" w:type="dxa"/>
            <w:vAlign w:val="center"/>
          </w:tcPr>
          <w:p w14:paraId="62EEB72C">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3</w:t>
            </w:r>
          </w:p>
        </w:tc>
        <w:tc>
          <w:tcPr>
            <w:tcW w:w="612" w:type="dxa"/>
            <w:vAlign w:val="center"/>
          </w:tcPr>
          <w:p w14:paraId="217F00B5">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4</w:t>
            </w:r>
          </w:p>
        </w:tc>
        <w:tc>
          <w:tcPr>
            <w:tcW w:w="612" w:type="dxa"/>
            <w:vAlign w:val="center"/>
          </w:tcPr>
          <w:p w14:paraId="569AEADB">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5</w:t>
            </w:r>
          </w:p>
        </w:tc>
        <w:tc>
          <w:tcPr>
            <w:tcW w:w="612" w:type="dxa"/>
            <w:vAlign w:val="center"/>
          </w:tcPr>
          <w:p w14:paraId="4E2D304B">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6</w:t>
            </w:r>
          </w:p>
        </w:tc>
        <w:tc>
          <w:tcPr>
            <w:tcW w:w="706" w:type="dxa"/>
            <w:vMerge w:val="continue"/>
            <w:tcBorders>
              <w:right w:val="single" w:color="auto" w:sz="12" w:space="0"/>
            </w:tcBorders>
          </w:tcPr>
          <w:p w14:paraId="483DB781">
            <w:pPr>
              <w:pStyle w:val="19"/>
              <w:widowControl w:val="0"/>
              <w:spacing w:line="240" w:lineRule="auto"/>
              <w:jc w:val="center"/>
              <w:rPr>
                <w:rFonts w:ascii="黑体" w:hAnsi="黑体"/>
                <w:bCs/>
                <w:sz w:val="21"/>
                <w:szCs w:val="21"/>
              </w:rPr>
            </w:pPr>
          </w:p>
        </w:tc>
      </w:tr>
      <w:tr w14:paraId="7E293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365B5418">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36B5CD75">
            <w:pPr>
              <w:pStyle w:val="17"/>
              <w:widowControl w:val="0"/>
              <w:rPr>
                <w:rFonts w:ascii="宋体" w:hAnsi="宋体"/>
              </w:rPr>
            </w:pPr>
            <w:r>
              <w:rPr>
                <w:rFonts w:hint="eastAsia" w:ascii="宋体" w:hAnsi="宋体"/>
              </w:rPr>
              <w:t>4</w:t>
            </w:r>
            <w:r>
              <w:rPr>
                <w:rFonts w:ascii="宋体" w:hAnsi="宋体"/>
              </w:rPr>
              <w:t>0%</w:t>
            </w:r>
          </w:p>
        </w:tc>
        <w:tc>
          <w:tcPr>
            <w:tcW w:w="2353" w:type="dxa"/>
            <w:tcBorders>
              <w:right w:val="double" w:color="auto" w:sz="4" w:space="0"/>
            </w:tcBorders>
            <w:vAlign w:val="center"/>
          </w:tcPr>
          <w:p w14:paraId="362F1266">
            <w:pPr>
              <w:pStyle w:val="17"/>
              <w:widowControl w:val="0"/>
              <w:rPr>
                <w:rFonts w:ascii="宋体" w:hAnsi="宋体"/>
              </w:rPr>
            </w:pPr>
            <w:r>
              <w:rPr>
                <w:rFonts w:ascii="宋体" w:hAnsi="宋体" w:cs="Arial"/>
              </w:rPr>
              <w:t>啦啦操</w:t>
            </w:r>
            <w:r>
              <w:rPr>
                <w:rFonts w:hint="eastAsia" w:ascii="宋体" w:hAnsi="宋体" w:cs="Arial"/>
              </w:rPr>
              <w:t>专项评价</w:t>
            </w:r>
          </w:p>
        </w:tc>
        <w:tc>
          <w:tcPr>
            <w:tcW w:w="612" w:type="dxa"/>
            <w:tcBorders>
              <w:left w:val="double" w:color="auto" w:sz="4" w:space="0"/>
            </w:tcBorders>
            <w:vAlign w:val="center"/>
          </w:tcPr>
          <w:p w14:paraId="5841E2AC">
            <w:pPr>
              <w:pStyle w:val="17"/>
              <w:widowControl w:val="0"/>
              <w:rPr>
                <w:rFonts w:ascii="宋体" w:hAnsi="宋体"/>
              </w:rPr>
            </w:pPr>
            <w:r>
              <w:rPr>
                <w:rFonts w:ascii="宋体" w:hAnsi="宋体"/>
              </w:rPr>
              <w:t>20</w:t>
            </w:r>
          </w:p>
        </w:tc>
        <w:tc>
          <w:tcPr>
            <w:tcW w:w="612" w:type="dxa"/>
            <w:vAlign w:val="center"/>
          </w:tcPr>
          <w:p w14:paraId="060AB398">
            <w:pPr>
              <w:pStyle w:val="17"/>
              <w:widowControl w:val="0"/>
              <w:rPr>
                <w:rFonts w:ascii="宋体" w:hAnsi="宋体"/>
              </w:rPr>
            </w:pPr>
            <w:r>
              <w:rPr>
                <w:rFonts w:ascii="宋体" w:hAnsi="宋体"/>
              </w:rPr>
              <w:t>10</w:t>
            </w:r>
          </w:p>
        </w:tc>
        <w:tc>
          <w:tcPr>
            <w:tcW w:w="612" w:type="dxa"/>
            <w:vAlign w:val="center"/>
          </w:tcPr>
          <w:p w14:paraId="33A49924">
            <w:pPr>
              <w:pStyle w:val="17"/>
              <w:widowControl w:val="0"/>
              <w:rPr>
                <w:rFonts w:ascii="宋体" w:hAnsi="宋体"/>
              </w:rPr>
            </w:pPr>
            <w:r>
              <w:rPr>
                <w:rFonts w:hint="eastAsia" w:ascii="宋体" w:hAnsi="宋体"/>
              </w:rPr>
              <w:t>4</w:t>
            </w:r>
            <w:r>
              <w:rPr>
                <w:rFonts w:ascii="宋体" w:hAnsi="宋体"/>
              </w:rPr>
              <w:t>0</w:t>
            </w:r>
          </w:p>
        </w:tc>
        <w:tc>
          <w:tcPr>
            <w:tcW w:w="612" w:type="dxa"/>
            <w:vAlign w:val="center"/>
          </w:tcPr>
          <w:p w14:paraId="0D7FFEF8">
            <w:pPr>
              <w:pStyle w:val="17"/>
              <w:widowControl w:val="0"/>
              <w:rPr>
                <w:rFonts w:ascii="宋体" w:hAnsi="宋体"/>
              </w:rPr>
            </w:pPr>
            <w:r>
              <w:rPr>
                <w:rFonts w:hint="eastAsia" w:ascii="宋体" w:hAnsi="宋体"/>
              </w:rPr>
              <w:t>1</w:t>
            </w:r>
            <w:r>
              <w:rPr>
                <w:rFonts w:ascii="宋体" w:hAnsi="宋体"/>
              </w:rPr>
              <w:t>0</w:t>
            </w:r>
          </w:p>
        </w:tc>
        <w:tc>
          <w:tcPr>
            <w:tcW w:w="612" w:type="dxa"/>
            <w:vAlign w:val="center"/>
          </w:tcPr>
          <w:p w14:paraId="00150D48">
            <w:pPr>
              <w:pStyle w:val="17"/>
              <w:widowControl w:val="0"/>
              <w:rPr>
                <w:rFonts w:ascii="宋体" w:hAnsi="宋体"/>
              </w:rPr>
            </w:pPr>
            <w:r>
              <w:rPr>
                <w:rFonts w:hint="eastAsia" w:ascii="宋体" w:hAnsi="宋体"/>
              </w:rPr>
              <w:t>1</w:t>
            </w:r>
            <w:r>
              <w:rPr>
                <w:rFonts w:ascii="宋体" w:hAnsi="宋体"/>
              </w:rPr>
              <w:t>0</w:t>
            </w:r>
          </w:p>
        </w:tc>
        <w:tc>
          <w:tcPr>
            <w:tcW w:w="612" w:type="dxa"/>
            <w:vAlign w:val="center"/>
          </w:tcPr>
          <w:p w14:paraId="389855FF">
            <w:pPr>
              <w:pStyle w:val="17"/>
              <w:widowControl w:val="0"/>
              <w:rPr>
                <w:rFonts w:ascii="宋体" w:hAnsi="宋体"/>
              </w:rPr>
            </w:pPr>
            <w:r>
              <w:rPr>
                <w:rFonts w:hint="eastAsia" w:ascii="宋体" w:hAnsi="宋体"/>
              </w:rPr>
              <w:t>1</w:t>
            </w:r>
            <w:r>
              <w:rPr>
                <w:rFonts w:ascii="宋体" w:hAnsi="宋体"/>
              </w:rPr>
              <w:t>0</w:t>
            </w:r>
          </w:p>
        </w:tc>
        <w:tc>
          <w:tcPr>
            <w:tcW w:w="706" w:type="dxa"/>
            <w:tcBorders>
              <w:right w:val="single" w:color="auto" w:sz="12" w:space="0"/>
            </w:tcBorders>
            <w:vAlign w:val="center"/>
          </w:tcPr>
          <w:p w14:paraId="2C4CDACB">
            <w:pPr>
              <w:pStyle w:val="17"/>
              <w:widowControl w:val="0"/>
              <w:rPr>
                <w:rFonts w:ascii="宋体" w:hAnsi="宋体"/>
              </w:rPr>
            </w:pPr>
            <w:r>
              <w:rPr>
                <w:rFonts w:hint="eastAsia" w:ascii="宋体" w:hAnsi="宋体"/>
              </w:rPr>
              <w:t>1</w:t>
            </w:r>
            <w:r>
              <w:rPr>
                <w:rFonts w:ascii="宋体" w:hAnsi="宋体"/>
              </w:rPr>
              <w:t>00</w:t>
            </w:r>
          </w:p>
        </w:tc>
      </w:tr>
      <w:tr w14:paraId="48B3D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BABB76F">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1AB21211">
            <w:pPr>
              <w:pStyle w:val="17"/>
              <w:widowControl w:val="0"/>
              <w:rPr>
                <w:rFonts w:ascii="宋体" w:hAnsi="宋体"/>
              </w:rPr>
            </w:pPr>
            <w:r>
              <w:rPr>
                <w:rFonts w:hint="eastAsia" w:ascii="宋体" w:hAnsi="宋体"/>
              </w:rPr>
              <w:t>2</w:t>
            </w:r>
            <w:r>
              <w:rPr>
                <w:rFonts w:ascii="宋体" w:hAnsi="宋体"/>
              </w:rPr>
              <w:t>0%</w:t>
            </w:r>
          </w:p>
        </w:tc>
        <w:tc>
          <w:tcPr>
            <w:tcW w:w="2353" w:type="dxa"/>
            <w:tcBorders>
              <w:right w:val="double" w:color="auto" w:sz="4" w:space="0"/>
            </w:tcBorders>
            <w:vAlign w:val="center"/>
          </w:tcPr>
          <w:p w14:paraId="554994EB">
            <w:pPr>
              <w:pStyle w:val="17"/>
              <w:widowControl w:val="0"/>
              <w:rPr>
                <w:rFonts w:ascii="宋体" w:hAnsi="宋体"/>
              </w:rPr>
            </w:pPr>
            <w:r>
              <w:rPr>
                <w:rFonts w:ascii="宋体" w:hAnsi="宋体" w:cs="Arial"/>
              </w:rPr>
              <w:t>考勤、检查着装、课堂练习评价</w:t>
            </w:r>
          </w:p>
        </w:tc>
        <w:tc>
          <w:tcPr>
            <w:tcW w:w="612" w:type="dxa"/>
            <w:tcBorders>
              <w:left w:val="double" w:color="auto" w:sz="4" w:space="0"/>
            </w:tcBorders>
            <w:vAlign w:val="center"/>
          </w:tcPr>
          <w:p w14:paraId="473F437C">
            <w:pPr>
              <w:pStyle w:val="17"/>
              <w:widowControl w:val="0"/>
              <w:rPr>
                <w:rFonts w:ascii="宋体" w:hAnsi="宋体"/>
              </w:rPr>
            </w:pPr>
            <w:r>
              <w:rPr>
                <w:rFonts w:hint="eastAsia" w:ascii="宋体" w:hAnsi="宋体"/>
                <w:lang w:val="en-US" w:eastAsia="zh-CN"/>
              </w:rPr>
              <w:t>3</w:t>
            </w:r>
            <w:r>
              <w:rPr>
                <w:rFonts w:hint="eastAsia" w:ascii="宋体" w:hAnsi="宋体"/>
              </w:rPr>
              <w:t>0</w:t>
            </w:r>
          </w:p>
        </w:tc>
        <w:tc>
          <w:tcPr>
            <w:tcW w:w="612" w:type="dxa"/>
            <w:vAlign w:val="center"/>
          </w:tcPr>
          <w:p w14:paraId="34995CA4">
            <w:pPr>
              <w:pStyle w:val="17"/>
              <w:widowControl w:val="0"/>
              <w:rPr>
                <w:rFonts w:ascii="宋体" w:hAnsi="宋体"/>
              </w:rPr>
            </w:pPr>
            <w:r>
              <w:rPr>
                <w:rFonts w:hint="eastAsia" w:ascii="宋体" w:hAnsi="宋体"/>
              </w:rPr>
              <w:t>0</w:t>
            </w:r>
          </w:p>
        </w:tc>
        <w:tc>
          <w:tcPr>
            <w:tcW w:w="612" w:type="dxa"/>
            <w:vAlign w:val="center"/>
          </w:tcPr>
          <w:p w14:paraId="0E77ACED">
            <w:pPr>
              <w:pStyle w:val="17"/>
              <w:widowControl w:val="0"/>
              <w:rPr>
                <w:rFonts w:ascii="宋体" w:hAnsi="宋体"/>
              </w:rPr>
            </w:pPr>
            <w:r>
              <w:rPr>
                <w:rFonts w:hint="eastAsia" w:ascii="宋体" w:hAnsi="宋体"/>
              </w:rPr>
              <w:t>50</w:t>
            </w:r>
          </w:p>
        </w:tc>
        <w:tc>
          <w:tcPr>
            <w:tcW w:w="612" w:type="dxa"/>
            <w:vAlign w:val="center"/>
          </w:tcPr>
          <w:p w14:paraId="0AAC7C53">
            <w:pPr>
              <w:pStyle w:val="17"/>
              <w:widowControl w:val="0"/>
              <w:rPr>
                <w:rFonts w:ascii="宋体" w:hAnsi="宋体"/>
              </w:rPr>
            </w:pPr>
            <w:r>
              <w:rPr>
                <w:rFonts w:hint="eastAsia" w:ascii="宋体" w:hAnsi="宋体"/>
              </w:rPr>
              <w:t>0</w:t>
            </w:r>
          </w:p>
        </w:tc>
        <w:tc>
          <w:tcPr>
            <w:tcW w:w="612" w:type="dxa"/>
            <w:vAlign w:val="center"/>
          </w:tcPr>
          <w:p w14:paraId="7730A67A">
            <w:pPr>
              <w:pStyle w:val="17"/>
              <w:widowControl w:val="0"/>
              <w:rPr>
                <w:rFonts w:ascii="宋体" w:hAnsi="宋体"/>
              </w:rPr>
            </w:pPr>
            <w:r>
              <w:rPr>
                <w:rFonts w:hint="eastAsia" w:ascii="宋体" w:hAnsi="宋体"/>
              </w:rPr>
              <w:t>0</w:t>
            </w:r>
          </w:p>
        </w:tc>
        <w:tc>
          <w:tcPr>
            <w:tcW w:w="612" w:type="dxa"/>
            <w:vAlign w:val="center"/>
          </w:tcPr>
          <w:p w14:paraId="3AE4F88B">
            <w:pPr>
              <w:pStyle w:val="17"/>
              <w:widowControl w:val="0"/>
              <w:rPr>
                <w:rFonts w:ascii="宋体" w:hAnsi="宋体"/>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1CC780EE">
            <w:pPr>
              <w:pStyle w:val="17"/>
              <w:widowControl w:val="0"/>
              <w:rPr>
                <w:rFonts w:ascii="宋体" w:hAnsi="宋体"/>
              </w:rPr>
            </w:pPr>
            <w:r>
              <w:rPr>
                <w:rFonts w:hint="eastAsia" w:ascii="宋体" w:hAnsi="宋体"/>
              </w:rPr>
              <w:t>1</w:t>
            </w:r>
            <w:r>
              <w:rPr>
                <w:rFonts w:ascii="宋体" w:hAnsi="宋体"/>
              </w:rPr>
              <w:t>00</w:t>
            </w:r>
          </w:p>
        </w:tc>
      </w:tr>
      <w:tr w14:paraId="66D7D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B27510C">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6E50DAD8">
            <w:pPr>
              <w:pStyle w:val="17"/>
              <w:widowControl w:val="0"/>
              <w:rPr>
                <w:rFonts w:ascii="宋体" w:hAnsi="宋体"/>
              </w:rPr>
            </w:pPr>
            <w:r>
              <w:rPr>
                <w:rFonts w:hint="eastAsia" w:ascii="宋体" w:hAnsi="宋体"/>
              </w:rPr>
              <w:t>2</w:t>
            </w:r>
            <w:r>
              <w:rPr>
                <w:rFonts w:ascii="宋体" w:hAnsi="宋体"/>
              </w:rPr>
              <w:t>0%</w:t>
            </w:r>
          </w:p>
        </w:tc>
        <w:tc>
          <w:tcPr>
            <w:tcW w:w="2353" w:type="dxa"/>
            <w:tcBorders>
              <w:right w:val="double" w:color="auto" w:sz="4" w:space="0"/>
            </w:tcBorders>
            <w:vAlign w:val="center"/>
          </w:tcPr>
          <w:p w14:paraId="2C742229">
            <w:pPr>
              <w:pStyle w:val="17"/>
              <w:widowControl w:val="0"/>
              <w:rPr>
                <w:rFonts w:ascii="宋体" w:hAnsi="宋体"/>
              </w:rPr>
            </w:pPr>
            <w:r>
              <w:rPr>
                <w:rFonts w:ascii="宋体" w:hAnsi="宋体" w:cs="Arial"/>
              </w:rPr>
              <w:t>《国家学生体质健康标准》测试评价</w:t>
            </w:r>
          </w:p>
        </w:tc>
        <w:tc>
          <w:tcPr>
            <w:tcW w:w="612" w:type="dxa"/>
            <w:tcBorders>
              <w:left w:val="double" w:color="auto" w:sz="4" w:space="0"/>
            </w:tcBorders>
            <w:vAlign w:val="center"/>
          </w:tcPr>
          <w:p w14:paraId="2AEF1756">
            <w:pPr>
              <w:pStyle w:val="17"/>
              <w:widowControl w:val="0"/>
              <w:rPr>
                <w:rFonts w:ascii="宋体" w:hAnsi="宋体"/>
              </w:rPr>
            </w:pPr>
            <w:r>
              <w:rPr>
                <w:rFonts w:hint="eastAsia" w:ascii="宋体" w:hAnsi="宋体"/>
              </w:rPr>
              <w:t>20</w:t>
            </w:r>
          </w:p>
        </w:tc>
        <w:tc>
          <w:tcPr>
            <w:tcW w:w="612" w:type="dxa"/>
            <w:vAlign w:val="center"/>
          </w:tcPr>
          <w:p w14:paraId="08081164">
            <w:pPr>
              <w:pStyle w:val="17"/>
              <w:widowControl w:val="0"/>
              <w:rPr>
                <w:rFonts w:ascii="宋体" w:hAnsi="宋体"/>
              </w:rPr>
            </w:pPr>
            <w:r>
              <w:rPr>
                <w:rFonts w:hint="eastAsia" w:ascii="宋体" w:hAnsi="宋体"/>
              </w:rPr>
              <w:t>20</w:t>
            </w:r>
          </w:p>
        </w:tc>
        <w:tc>
          <w:tcPr>
            <w:tcW w:w="612" w:type="dxa"/>
            <w:vAlign w:val="center"/>
          </w:tcPr>
          <w:p w14:paraId="74BAFBEA">
            <w:pPr>
              <w:pStyle w:val="17"/>
              <w:widowControl w:val="0"/>
              <w:rPr>
                <w:rFonts w:ascii="宋体" w:hAnsi="宋体"/>
              </w:rPr>
            </w:pPr>
            <w:r>
              <w:rPr>
                <w:rFonts w:hint="eastAsia" w:ascii="宋体" w:hAnsi="宋体"/>
              </w:rPr>
              <w:t>0</w:t>
            </w:r>
          </w:p>
        </w:tc>
        <w:tc>
          <w:tcPr>
            <w:tcW w:w="612" w:type="dxa"/>
            <w:vAlign w:val="center"/>
          </w:tcPr>
          <w:p w14:paraId="03691C3F">
            <w:pPr>
              <w:pStyle w:val="17"/>
              <w:widowControl w:val="0"/>
              <w:rPr>
                <w:rFonts w:ascii="宋体" w:hAnsi="宋体"/>
              </w:rPr>
            </w:pPr>
            <w:r>
              <w:rPr>
                <w:rFonts w:hint="eastAsia" w:ascii="宋体" w:hAnsi="宋体"/>
              </w:rPr>
              <w:t>20</w:t>
            </w:r>
          </w:p>
        </w:tc>
        <w:tc>
          <w:tcPr>
            <w:tcW w:w="612" w:type="dxa"/>
            <w:vAlign w:val="center"/>
          </w:tcPr>
          <w:p w14:paraId="130CE1E1">
            <w:pPr>
              <w:pStyle w:val="17"/>
              <w:widowControl w:val="0"/>
              <w:rPr>
                <w:rFonts w:ascii="宋体" w:hAnsi="宋体"/>
              </w:rPr>
            </w:pPr>
            <w:r>
              <w:rPr>
                <w:rFonts w:hint="eastAsia" w:ascii="宋体" w:hAnsi="宋体"/>
              </w:rPr>
              <w:t>20</w:t>
            </w:r>
          </w:p>
        </w:tc>
        <w:tc>
          <w:tcPr>
            <w:tcW w:w="612" w:type="dxa"/>
            <w:vAlign w:val="center"/>
          </w:tcPr>
          <w:p w14:paraId="5EB19122">
            <w:pPr>
              <w:pStyle w:val="17"/>
              <w:widowControl w:val="0"/>
              <w:rPr>
                <w:rFonts w:ascii="宋体" w:hAnsi="宋体"/>
              </w:rPr>
            </w:pPr>
            <w:r>
              <w:rPr>
                <w:rFonts w:ascii="宋体" w:hAnsi="宋体"/>
              </w:rPr>
              <w:t>20</w:t>
            </w:r>
          </w:p>
        </w:tc>
        <w:tc>
          <w:tcPr>
            <w:tcW w:w="706" w:type="dxa"/>
            <w:tcBorders>
              <w:right w:val="single" w:color="auto" w:sz="12" w:space="0"/>
            </w:tcBorders>
            <w:vAlign w:val="center"/>
          </w:tcPr>
          <w:p w14:paraId="30E257D9">
            <w:pPr>
              <w:pStyle w:val="17"/>
              <w:widowControl w:val="0"/>
              <w:rPr>
                <w:rFonts w:ascii="宋体" w:hAnsi="宋体"/>
              </w:rPr>
            </w:pPr>
            <w:r>
              <w:rPr>
                <w:rFonts w:hint="eastAsia" w:ascii="宋体" w:hAnsi="宋体"/>
              </w:rPr>
              <w:t>1</w:t>
            </w:r>
            <w:r>
              <w:rPr>
                <w:rFonts w:ascii="宋体" w:hAnsi="宋体"/>
              </w:rPr>
              <w:t>00</w:t>
            </w:r>
          </w:p>
        </w:tc>
      </w:tr>
      <w:tr w14:paraId="72576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299EC818">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286DBFE2">
            <w:pPr>
              <w:pStyle w:val="17"/>
              <w:widowControl w:val="0"/>
              <w:rPr>
                <w:rFonts w:ascii="宋体" w:hAnsi="宋体"/>
              </w:rPr>
            </w:pPr>
            <w:r>
              <w:rPr>
                <w:rFonts w:hint="eastAsia" w:ascii="宋体" w:hAnsi="宋体"/>
              </w:rPr>
              <w:t>2</w:t>
            </w:r>
            <w:r>
              <w:rPr>
                <w:rFonts w:ascii="宋体" w:hAnsi="宋体"/>
              </w:rPr>
              <w:t>0%</w:t>
            </w:r>
          </w:p>
        </w:tc>
        <w:tc>
          <w:tcPr>
            <w:tcW w:w="2353" w:type="dxa"/>
            <w:tcBorders>
              <w:bottom w:val="single" w:color="auto" w:sz="4" w:space="0"/>
              <w:right w:val="double" w:color="auto" w:sz="4" w:space="0"/>
            </w:tcBorders>
            <w:vAlign w:val="center"/>
          </w:tcPr>
          <w:p w14:paraId="7B99276C">
            <w:pPr>
              <w:pStyle w:val="17"/>
              <w:widowControl w:val="0"/>
              <w:rPr>
                <w:rFonts w:ascii="宋体" w:hAnsi="宋体"/>
              </w:rPr>
            </w:pPr>
            <w:r>
              <w:rPr>
                <w:rFonts w:ascii="宋体" w:hAnsi="宋体" w:cs="Arial"/>
              </w:rPr>
              <w:t>“运动世界校园”APP完成评价</w:t>
            </w:r>
          </w:p>
        </w:tc>
        <w:tc>
          <w:tcPr>
            <w:tcW w:w="612" w:type="dxa"/>
            <w:tcBorders>
              <w:left w:val="double" w:color="auto" w:sz="4" w:space="0"/>
              <w:bottom w:val="single" w:color="auto" w:sz="4" w:space="0"/>
            </w:tcBorders>
            <w:vAlign w:val="center"/>
          </w:tcPr>
          <w:p w14:paraId="19986E37">
            <w:pPr>
              <w:pStyle w:val="17"/>
              <w:widowControl w:val="0"/>
              <w:rPr>
                <w:rFonts w:ascii="宋体" w:hAnsi="宋体"/>
              </w:rPr>
            </w:pPr>
            <w:r>
              <w:rPr>
                <w:rFonts w:hint="eastAsia" w:ascii="宋体" w:hAnsi="宋体"/>
              </w:rPr>
              <w:t>20</w:t>
            </w:r>
          </w:p>
        </w:tc>
        <w:tc>
          <w:tcPr>
            <w:tcW w:w="612" w:type="dxa"/>
            <w:tcBorders>
              <w:bottom w:val="single" w:color="auto" w:sz="4" w:space="0"/>
            </w:tcBorders>
            <w:vAlign w:val="center"/>
          </w:tcPr>
          <w:p w14:paraId="290A765C">
            <w:pPr>
              <w:pStyle w:val="17"/>
              <w:widowControl w:val="0"/>
              <w:rPr>
                <w:rFonts w:ascii="宋体" w:hAnsi="宋体"/>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7CA661FE">
            <w:pPr>
              <w:pStyle w:val="17"/>
              <w:widowControl w:val="0"/>
              <w:rPr>
                <w:rFonts w:ascii="宋体" w:hAnsi="宋体"/>
              </w:rPr>
            </w:pPr>
            <w:r>
              <w:rPr>
                <w:rFonts w:hint="eastAsia" w:ascii="宋体" w:hAnsi="宋体"/>
              </w:rPr>
              <w:t>0</w:t>
            </w:r>
          </w:p>
        </w:tc>
        <w:tc>
          <w:tcPr>
            <w:tcW w:w="612" w:type="dxa"/>
            <w:tcBorders>
              <w:bottom w:val="single" w:color="auto" w:sz="4" w:space="0"/>
            </w:tcBorders>
            <w:vAlign w:val="center"/>
          </w:tcPr>
          <w:p w14:paraId="41548944">
            <w:pPr>
              <w:pStyle w:val="17"/>
              <w:widowControl w:val="0"/>
              <w:rPr>
                <w:rFonts w:ascii="宋体" w:hAnsi="宋体"/>
              </w:rPr>
            </w:pPr>
            <w:r>
              <w:rPr>
                <w:rFonts w:hint="eastAsia" w:ascii="宋体" w:hAnsi="宋体" w:eastAsiaTheme="minorEastAsia"/>
                <w:lang w:val="en-US" w:eastAsia="zh-CN"/>
              </w:rPr>
              <w:t>25</w:t>
            </w:r>
          </w:p>
        </w:tc>
        <w:tc>
          <w:tcPr>
            <w:tcW w:w="612" w:type="dxa"/>
            <w:tcBorders>
              <w:bottom w:val="single" w:color="auto" w:sz="4" w:space="0"/>
            </w:tcBorders>
            <w:vAlign w:val="center"/>
          </w:tcPr>
          <w:p w14:paraId="05AD1193">
            <w:pPr>
              <w:pStyle w:val="17"/>
              <w:widowControl w:val="0"/>
              <w:rPr>
                <w:rFonts w:ascii="宋体" w:hAnsi="宋体"/>
              </w:rPr>
            </w:pPr>
            <w:r>
              <w:rPr>
                <w:rFonts w:hint="eastAsia" w:ascii="宋体" w:hAnsi="宋体"/>
              </w:rPr>
              <w:t>20</w:t>
            </w:r>
          </w:p>
        </w:tc>
        <w:tc>
          <w:tcPr>
            <w:tcW w:w="612" w:type="dxa"/>
            <w:tcBorders>
              <w:bottom w:val="single" w:color="auto" w:sz="4" w:space="0"/>
            </w:tcBorders>
            <w:vAlign w:val="center"/>
          </w:tcPr>
          <w:p w14:paraId="510FA8B5">
            <w:pPr>
              <w:pStyle w:val="17"/>
              <w:widowControl w:val="0"/>
              <w:rPr>
                <w:rFonts w:ascii="宋体" w:hAnsi="宋体"/>
              </w:rPr>
            </w:pPr>
            <w:r>
              <w:rPr>
                <w:rFonts w:ascii="宋体" w:hAnsi="宋体"/>
              </w:rPr>
              <w:t>10</w:t>
            </w:r>
          </w:p>
        </w:tc>
        <w:tc>
          <w:tcPr>
            <w:tcW w:w="706" w:type="dxa"/>
            <w:tcBorders>
              <w:bottom w:val="single" w:color="auto" w:sz="4" w:space="0"/>
              <w:right w:val="single" w:color="auto" w:sz="12" w:space="0"/>
            </w:tcBorders>
            <w:vAlign w:val="center"/>
          </w:tcPr>
          <w:p w14:paraId="00B60C76">
            <w:pPr>
              <w:pStyle w:val="17"/>
              <w:widowControl w:val="0"/>
              <w:rPr>
                <w:rFonts w:ascii="宋体" w:hAnsi="宋体"/>
              </w:rPr>
            </w:pPr>
            <w:r>
              <w:rPr>
                <w:rFonts w:hint="eastAsia" w:ascii="宋体" w:hAnsi="宋体"/>
              </w:rPr>
              <w:t>1</w:t>
            </w:r>
            <w:r>
              <w:rPr>
                <w:rFonts w:ascii="宋体" w:hAnsi="宋体"/>
              </w:rPr>
              <w:t>00</w:t>
            </w:r>
          </w:p>
        </w:tc>
      </w:tr>
    </w:tbl>
    <w:p w14:paraId="68D90FF4">
      <w:pPr>
        <w:pStyle w:val="19"/>
        <w:spacing w:before="326" w:beforeLines="100" w:line="360" w:lineRule="auto"/>
        <w:rPr>
          <w:rFonts w:ascii="黑体" w:hAnsi="宋体"/>
        </w:rPr>
      </w:pPr>
    </w:p>
    <w:p w14:paraId="2AC180C2">
      <w:pPr>
        <w:pStyle w:val="20"/>
        <w:spacing w:before="326" w:beforeLines="100" w:after="163"/>
        <w:jc w:val="center"/>
        <w:rPr>
          <w:rFonts w:ascii="黑体" w:hAnsi="宋体"/>
          <w:sz w:val="21"/>
          <w:szCs w:val="21"/>
        </w:rPr>
      </w:pPr>
    </w:p>
    <w:p w14:paraId="3483E7E2">
      <w:pPr>
        <w:rPr>
          <w:rFonts w:hint="eastAsia"/>
        </w:rPr>
      </w:pPr>
      <w:r>
        <w:rPr>
          <w:rFonts w:hint="eastAsia"/>
        </w:rPr>
        <w:br w:type="page"/>
      </w:r>
    </w:p>
    <w:p w14:paraId="6FD97849">
      <w:pPr>
        <w:jc w:val="center"/>
        <w:rPr>
          <w:rFonts w:ascii="黑体" w:hAnsi="黑体" w:eastAsia="黑体"/>
          <w:bCs/>
          <w:sz w:val="32"/>
          <w:szCs w:val="32"/>
        </w:rPr>
      </w:pPr>
      <w:r>
        <w:rPr>
          <w:rFonts w:hint="eastAsia" w:ascii="黑体" w:hAnsi="黑体" w:eastAsia="黑体"/>
          <w:bCs/>
          <w:sz w:val="32"/>
          <w:szCs w:val="32"/>
        </w:rPr>
        <w:t>《毽球</w:t>
      </w:r>
      <w:r>
        <w:rPr>
          <w:rFonts w:ascii="黑体" w:hAnsi="黑体" w:eastAsia="黑体"/>
          <w:bCs/>
          <w:sz w:val="32"/>
          <w:szCs w:val="32"/>
        </w:rPr>
        <w:t>1</w:t>
      </w:r>
      <w:r>
        <w:rPr>
          <w:rFonts w:hint="eastAsia" w:ascii="黑体" w:hAnsi="黑体" w:eastAsia="黑体"/>
          <w:bCs/>
          <w:sz w:val="32"/>
          <w:szCs w:val="32"/>
        </w:rPr>
        <w:t>》课程教学大纲</w:t>
      </w:r>
    </w:p>
    <w:p w14:paraId="0162037F">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791AD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noWrap w:val="0"/>
            <w:vAlign w:val="center"/>
          </w:tcPr>
          <w:p w14:paraId="048AD445">
            <w:pPr>
              <w:widowControl w:val="0"/>
              <w:jc w:val="center"/>
              <w:rPr>
                <w:rFonts w:ascii="黑体" w:hAnsi="黑体" w:eastAsia="黑体"/>
                <w:color w:val="000000"/>
                <w:sz w:val="21"/>
                <w:szCs w:val="18"/>
              </w:rPr>
            </w:pPr>
            <w:r>
              <w:rPr>
                <w:rFonts w:hint="eastAsia" w:ascii="黑体" w:hAnsi="黑体" w:eastAsia="黑体"/>
                <w:color w:val="000000"/>
                <w:sz w:val="21"/>
                <w:szCs w:val="18"/>
              </w:rPr>
              <w:t>课程名称</w:t>
            </w:r>
          </w:p>
        </w:tc>
        <w:tc>
          <w:tcPr>
            <w:tcW w:w="6585" w:type="dxa"/>
            <w:gridSpan w:val="6"/>
            <w:tcBorders>
              <w:top w:val="single" w:color="auto" w:sz="12" w:space="0"/>
              <w:right w:val="single" w:color="auto" w:sz="12" w:space="0"/>
            </w:tcBorders>
            <w:noWrap w:val="0"/>
            <w:vAlign w:val="center"/>
          </w:tcPr>
          <w:p w14:paraId="1AA565B7">
            <w:pPr>
              <w:widowControl w:val="0"/>
              <w:jc w:val="left"/>
              <w:rPr>
                <w:rFonts w:ascii="宋体" w:hAnsi="宋体" w:eastAsia="宋体"/>
                <w:color w:val="000000"/>
                <w:sz w:val="20"/>
                <w:szCs w:val="20"/>
              </w:rPr>
            </w:pPr>
            <w:r>
              <w:rPr>
                <w:rFonts w:hint="eastAsia" w:ascii="宋体" w:hAnsi="宋体" w:eastAsia="宋体"/>
                <w:color w:val="000000"/>
                <w:sz w:val="21"/>
                <w:szCs w:val="20"/>
              </w:rPr>
              <w:t>（中文）毽球1</w:t>
            </w:r>
          </w:p>
        </w:tc>
      </w:tr>
      <w:tr w14:paraId="0115E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noWrap w:val="0"/>
            <w:vAlign w:val="center"/>
          </w:tcPr>
          <w:p w14:paraId="57699D5F">
            <w:pPr>
              <w:widowControl w:val="0"/>
              <w:jc w:val="center"/>
              <w:rPr>
                <w:rFonts w:ascii="黑体" w:hAnsi="黑体" w:eastAsia="黑体"/>
                <w:color w:val="000000"/>
                <w:sz w:val="21"/>
                <w:szCs w:val="18"/>
              </w:rPr>
            </w:pPr>
          </w:p>
        </w:tc>
        <w:tc>
          <w:tcPr>
            <w:tcW w:w="6585" w:type="dxa"/>
            <w:gridSpan w:val="6"/>
            <w:tcBorders>
              <w:right w:val="single" w:color="auto" w:sz="12" w:space="0"/>
            </w:tcBorders>
            <w:noWrap w:val="0"/>
            <w:vAlign w:val="center"/>
          </w:tcPr>
          <w:p w14:paraId="28A66222">
            <w:pPr>
              <w:widowControl w:val="0"/>
              <w:jc w:val="left"/>
              <w:rPr>
                <w:rFonts w:hint="default" w:ascii="宋体" w:hAnsi="宋体" w:eastAsia="宋体"/>
                <w:color w:val="000000"/>
                <w:sz w:val="20"/>
                <w:szCs w:val="20"/>
                <w:lang w:val="en-US" w:eastAsia="zh-CN"/>
              </w:rPr>
            </w:pPr>
            <w:r>
              <w:rPr>
                <w:rFonts w:hint="eastAsia" w:ascii="宋体" w:hAnsi="宋体" w:eastAsia="宋体"/>
                <w:color w:val="000000"/>
                <w:sz w:val="21"/>
                <w:szCs w:val="20"/>
              </w:rPr>
              <w:t>（英文）</w:t>
            </w:r>
            <w:r>
              <w:rPr>
                <w:rFonts w:hint="eastAsia" w:ascii="Times New Roman" w:hAnsi="Times New Roman" w:eastAsia="宋体" w:cs="Times New Roman"/>
                <w:color w:val="000000"/>
                <w:sz w:val="21"/>
                <w:szCs w:val="21"/>
              </w:rPr>
              <w:t>Shuttlecock</w:t>
            </w:r>
            <w:r>
              <w:rPr>
                <w:rFonts w:hint="eastAsia" w:ascii="Times New Roman" w:hAnsi="Times New Roman" w:cs="Times New Roman"/>
                <w:color w:val="000000"/>
                <w:sz w:val="21"/>
                <w:szCs w:val="21"/>
                <w:lang w:val="en-US" w:eastAsia="zh-CN"/>
              </w:rPr>
              <w:t xml:space="preserve"> 1</w:t>
            </w:r>
          </w:p>
        </w:tc>
      </w:tr>
      <w:tr w14:paraId="625F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2F4B13A5">
            <w:pPr>
              <w:widowControl w:val="0"/>
              <w:jc w:val="center"/>
              <w:rPr>
                <w:rFonts w:ascii="黑体" w:hAnsi="黑体" w:eastAsia="黑体"/>
                <w:color w:val="000000"/>
                <w:sz w:val="21"/>
                <w:szCs w:val="18"/>
              </w:rPr>
            </w:pPr>
            <w:r>
              <w:rPr>
                <w:rFonts w:ascii="黑体" w:hAnsi="黑体" w:eastAsia="黑体"/>
                <w:color w:val="000000"/>
                <w:sz w:val="21"/>
                <w:szCs w:val="18"/>
              </w:rPr>
              <w:t>课程代码</w:t>
            </w:r>
          </w:p>
        </w:tc>
        <w:tc>
          <w:tcPr>
            <w:tcW w:w="2260" w:type="dxa"/>
            <w:noWrap w:val="0"/>
            <w:vAlign w:val="center"/>
          </w:tcPr>
          <w:p w14:paraId="6A002CD3">
            <w:pPr>
              <w:widowControl w:val="0"/>
              <w:jc w:val="center"/>
              <w:rPr>
                <w:rFonts w:ascii="宋体" w:hAnsi="宋体" w:eastAsia="宋体"/>
                <w:color w:val="000000"/>
                <w:sz w:val="21"/>
                <w:szCs w:val="20"/>
              </w:rPr>
            </w:pPr>
            <w:r>
              <w:rPr>
                <w:rFonts w:hint="eastAsia" w:ascii="宋体" w:hAnsi="宋体" w:eastAsia="宋体"/>
                <w:color w:val="000000"/>
                <w:sz w:val="21"/>
                <w:szCs w:val="20"/>
              </w:rPr>
              <w:t>2100</w:t>
            </w:r>
            <w:r>
              <w:rPr>
                <w:rFonts w:ascii="宋体" w:hAnsi="宋体" w:eastAsia="宋体"/>
                <w:color w:val="000000"/>
                <w:sz w:val="21"/>
                <w:szCs w:val="20"/>
              </w:rPr>
              <w:t>109</w:t>
            </w:r>
          </w:p>
        </w:tc>
        <w:tc>
          <w:tcPr>
            <w:tcW w:w="2126" w:type="dxa"/>
            <w:gridSpan w:val="2"/>
            <w:noWrap w:val="0"/>
            <w:vAlign w:val="center"/>
          </w:tcPr>
          <w:p w14:paraId="4A7DE9B6">
            <w:pPr>
              <w:widowControl w:val="0"/>
              <w:jc w:val="center"/>
              <w:rPr>
                <w:rFonts w:ascii="黑体" w:hAnsi="黑体" w:eastAsia="黑体"/>
                <w:color w:val="000000"/>
                <w:sz w:val="21"/>
                <w:szCs w:val="21"/>
              </w:rPr>
            </w:pPr>
            <w:r>
              <w:rPr>
                <w:rFonts w:ascii="黑体" w:hAnsi="黑体" w:eastAsia="黑体"/>
                <w:color w:val="000000"/>
                <w:sz w:val="21"/>
                <w:szCs w:val="21"/>
              </w:rPr>
              <w:t>课程学分</w:t>
            </w:r>
          </w:p>
        </w:tc>
        <w:tc>
          <w:tcPr>
            <w:tcW w:w="2199" w:type="dxa"/>
            <w:gridSpan w:val="3"/>
            <w:tcBorders>
              <w:right w:val="single" w:color="auto" w:sz="12" w:space="0"/>
            </w:tcBorders>
            <w:noWrap w:val="0"/>
            <w:vAlign w:val="center"/>
          </w:tcPr>
          <w:p w14:paraId="6A9B4FC6">
            <w:pPr>
              <w:widowControl w:val="0"/>
              <w:jc w:val="center"/>
              <w:rPr>
                <w:rFonts w:ascii="黑体" w:hAnsi="黑体" w:eastAsia="黑体"/>
                <w:color w:val="000000"/>
                <w:sz w:val="21"/>
                <w:szCs w:val="21"/>
              </w:rPr>
            </w:pPr>
            <w:r>
              <w:rPr>
                <w:rFonts w:hint="eastAsia" w:ascii="宋体" w:hAnsi="宋体" w:eastAsia="宋体"/>
                <w:color w:val="000000"/>
                <w:sz w:val="21"/>
                <w:szCs w:val="20"/>
              </w:rPr>
              <w:t>1</w:t>
            </w:r>
          </w:p>
        </w:tc>
      </w:tr>
      <w:tr w14:paraId="54AF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6A4C36AC">
            <w:pPr>
              <w:widowControl w:val="0"/>
              <w:jc w:val="center"/>
              <w:rPr>
                <w:sz w:val="21"/>
                <w:szCs w:val="18"/>
              </w:rPr>
            </w:pPr>
            <w:r>
              <w:rPr>
                <w:rFonts w:hint="eastAsia" w:ascii="黑体" w:hAnsi="黑体" w:eastAsia="黑体"/>
                <w:color w:val="000000"/>
                <w:sz w:val="21"/>
                <w:szCs w:val="18"/>
              </w:rPr>
              <w:t>课程学时</w:t>
            </w:r>
            <w:r>
              <w:rPr>
                <w:rFonts w:hint="eastAsia"/>
                <w:sz w:val="21"/>
                <w:szCs w:val="18"/>
              </w:rPr>
              <w:t xml:space="preserve"> </w:t>
            </w:r>
          </w:p>
        </w:tc>
        <w:tc>
          <w:tcPr>
            <w:tcW w:w="2260" w:type="dxa"/>
            <w:noWrap w:val="0"/>
            <w:vAlign w:val="center"/>
          </w:tcPr>
          <w:p w14:paraId="159009BA">
            <w:pPr>
              <w:widowControl w:val="0"/>
              <w:jc w:val="center"/>
              <w:rPr>
                <w:rFonts w:ascii="宋体" w:hAnsi="宋体" w:eastAsia="宋体"/>
                <w:color w:val="000000"/>
                <w:sz w:val="21"/>
                <w:szCs w:val="20"/>
              </w:rPr>
            </w:pPr>
            <w:r>
              <w:rPr>
                <w:rFonts w:hint="eastAsia" w:ascii="宋体" w:hAnsi="宋体" w:eastAsia="宋体"/>
                <w:color w:val="000000"/>
                <w:sz w:val="21"/>
                <w:szCs w:val="20"/>
              </w:rPr>
              <w:t>3</w:t>
            </w:r>
            <w:r>
              <w:rPr>
                <w:rFonts w:ascii="宋体" w:hAnsi="宋体" w:eastAsia="宋体"/>
                <w:color w:val="000000"/>
                <w:sz w:val="21"/>
                <w:szCs w:val="20"/>
              </w:rPr>
              <w:t>2</w:t>
            </w:r>
          </w:p>
        </w:tc>
        <w:tc>
          <w:tcPr>
            <w:tcW w:w="1272" w:type="dxa"/>
            <w:noWrap w:val="0"/>
            <w:vAlign w:val="center"/>
          </w:tcPr>
          <w:p w14:paraId="2F96A453">
            <w:pPr>
              <w:widowControl w:val="0"/>
              <w:jc w:val="center"/>
              <w:rPr>
                <w:rFonts w:ascii="黑体" w:hAnsi="黑体" w:eastAsia="黑体"/>
                <w:color w:val="000000"/>
                <w:sz w:val="21"/>
                <w:szCs w:val="21"/>
              </w:rPr>
            </w:pPr>
            <w:r>
              <w:rPr>
                <w:rFonts w:hint="eastAsia" w:ascii="黑体" w:hAnsi="黑体" w:eastAsia="黑体"/>
                <w:color w:val="000000"/>
                <w:sz w:val="21"/>
                <w:szCs w:val="21"/>
              </w:rPr>
              <w:t>理论学时</w:t>
            </w:r>
          </w:p>
        </w:tc>
        <w:tc>
          <w:tcPr>
            <w:tcW w:w="854" w:type="dxa"/>
            <w:noWrap w:val="0"/>
            <w:vAlign w:val="center"/>
          </w:tcPr>
          <w:p w14:paraId="5F83560E">
            <w:pPr>
              <w:widowControl w:val="0"/>
              <w:jc w:val="center"/>
              <w:rPr>
                <w:rFonts w:ascii="黑体" w:hAnsi="黑体" w:eastAsia="黑体"/>
                <w:color w:val="000000"/>
                <w:sz w:val="21"/>
                <w:szCs w:val="21"/>
              </w:rPr>
            </w:pPr>
            <w:r>
              <w:rPr>
                <w:rFonts w:hint="eastAsia" w:ascii="宋体" w:hAnsi="宋体" w:eastAsia="宋体"/>
                <w:color w:val="000000"/>
                <w:sz w:val="21"/>
                <w:szCs w:val="20"/>
              </w:rPr>
              <w:t>4</w:t>
            </w:r>
          </w:p>
        </w:tc>
        <w:tc>
          <w:tcPr>
            <w:tcW w:w="1413" w:type="dxa"/>
            <w:gridSpan w:val="2"/>
            <w:noWrap w:val="0"/>
            <w:vAlign w:val="center"/>
          </w:tcPr>
          <w:p w14:paraId="7D226D2F">
            <w:pPr>
              <w:widowControl w:val="0"/>
              <w:jc w:val="center"/>
              <w:rPr>
                <w:rFonts w:ascii="黑体" w:hAnsi="黑体" w:eastAsia="黑体"/>
                <w:color w:val="000000"/>
                <w:sz w:val="21"/>
                <w:szCs w:val="21"/>
              </w:rPr>
            </w:pPr>
            <w:r>
              <w:rPr>
                <w:rFonts w:hint="eastAsia" w:ascii="黑体" w:hAnsi="黑体" w:eastAsia="黑体"/>
                <w:color w:val="000000"/>
                <w:sz w:val="21"/>
                <w:szCs w:val="21"/>
              </w:rPr>
              <w:t>实践学时</w:t>
            </w:r>
          </w:p>
        </w:tc>
        <w:tc>
          <w:tcPr>
            <w:tcW w:w="786" w:type="dxa"/>
            <w:tcBorders>
              <w:right w:val="single" w:color="auto" w:sz="12" w:space="0"/>
            </w:tcBorders>
            <w:noWrap w:val="0"/>
            <w:vAlign w:val="center"/>
          </w:tcPr>
          <w:p w14:paraId="36AA493D">
            <w:pPr>
              <w:widowControl w:val="0"/>
              <w:jc w:val="center"/>
              <w:rPr>
                <w:rFonts w:ascii="黑体" w:hAnsi="黑体" w:eastAsia="黑体"/>
                <w:color w:val="000000"/>
                <w:sz w:val="21"/>
                <w:szCs w:val="21"/>
              </w:rPr>
            </w:pPr>
            <w:r>
              <w:rPr>
                <w:rFonts w:hint="eastAsia" w:ascii="宋体" w:hAnsi="宋体" w:eastAsia="宋体"/>
                <w:color w:val="000000"/>
                <w:sz w:val="21"/>
                <w:szCs w:val="20"/>
              </w:rPr>
              <w:t>2</w:t>
            </w:r>
            <w:r>
              <w:rPr>
                <w:rFonts w:ascii="宋体" w:hAnsi="宋体" w:eastAsia="宋体"/>
                <w:color w:val="000000"/>
                <w:sz w:val="21"/>
                <w:szCs w:val="20"/>
              </w:rPr>
              <w:t>8</w:t>
            </w:r>
          </w:p>
        </w:tc>
      </w:tr>
      <w:tr w14:paraId="638F9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5752848F">
            <w:pPr>
              <w:widowControl w:val="0"/>
              <w:jc w:val="center"/>
              <w:rPr>
                <w:rFonts w:ascii="黑体" w:hAnsi="黑体" w:eastAsia="黑体"/>
                <w:color w:val="000000"/>
                <w:sz w:val="21"/>
                <w:szCs w:val="18"/>
              </w:rPr>
            </w:pPr>
            <w:r>
              <w:rPr>
                <w:rFonts w:ascii="黑体" w:hAnsi="黑体" w:eastAsia="黑体"/>
                <w:color w:val="000000"/>
                <w:sz w:val="21"/>
                <w:szCs w:val="18"/>
              </w:rPr>
              <w:t>开课</w:t>
            </w:r>
            <w:r>
              <w:rPr>
                <w:rFonts w:hint="eastAsia" w:ascii="黑体" w:hAnsi="黑体" w:eastAsia="黑体"/>
                <w:color w:val="000000"/>
                <w:sz w:val="21"/>
                <w:szCs w:val="18"/>
              </w:rPr>
              <w:t>学院</w:t>
            </w:r>
          </w:p>
        </w:tc>
        <w:tc>
          <w:tcPr>
            <w:tcW w:w="2260" w:type="dxa"/>
            <w:noWrap w:val="0"/>
            <w:vAlign w:val="center"/>
          </w:tcPr>
          <w:p w14:paraId="232F2074">
            <w:pPr>
              <w:widowControl w:val="0"/>
              <w:jc w:val="center"/>
              <w:rPr>
                <w:rFonts w:ascii="宋体" w:hAnsi="宋体" w:eastAsia="宋体"/>
                <w:color w:val="000000"/>
                <w:sz w:val="21"/>
                <w:szCs w:val="20"/>
              </w:rPr>
            </w:pPr>
            <w:r>
              <w:rPr>
                <w:rFonts w:hint="eastAsia" w:ascii="宋体" w:hAnsi="宋体" w:eastAsia="宋体"/>
                <w:color w:val="000000"/>
                <w:sz w:val="21"/>
                <w:szCs w:val="20"/>
              </w:rPr>
              <w:t>教育学院</w:t>
            </w:r>
          </w:p>
        </w:tc>
        <w:tc>
          <w:tcPr>
            <w:tcW w:w="2126" w:type="dxa"/>
            <w:gridSpan w:val="2"/>
            <w:noWrap w:val="0"/>
            <w:vAlign w:val="center"/>
          </w:tcPr>
          <w:p w14:paraId="2579B20A">
            <w:pPr>
              <w:widowControl w:val="0"/>
              <w:jc w:val="center"/>
              <w:rPr>
                <w:rFonts w:ascii="黑体" w:hAnsi="黑体" w:eastAsia="黑体"/>
                <w:color w:val="000000"/>
                <w:sz w:val="21"/>
                <w:szCs w:val="21"/>
              </w:rPr>
            </w:pPr>
            <w:r>
              <w:rPr>
                <w:rFonts w:hint="eastAsia" w:ascii="黑体" w:hAnsi="黑体" w:eastAsia="黑体"/>
                <w:color w:val="000000"/>
                <w:sz w:val="21"/>
                <w:szCs w:val="21"/>
              </w:rPr>
              <w:t>适用</w:t>
            </w:r>
            <w:r>
              <w:rPr>
                <w:rFonts w:ascii="黑体" w:hAnsi="黑体" w:eastAsia="黑体"/>
                <w:color w:val="000000"/>
                <w:sz w:val="21"/>
                <w:szCs w:val="21"/>
              </w:rPr>
              <w:t>专业</w:t>
            </w:r>
            <w:r>
              <w:rPr>
                <w:rFonts w:hint="eastAsia" w:ascii="黑体" w:hAnsi="黑体" w:eastAsia="黑体"/>
                <w:color w:val="000000"/>
                <w:sz w:val="21"/>
                <w:szCs w:val="21"/>
              </w:rPr>
              <w:t>与年级</w:t>
            </w:r>
          </w:p>
        </w:tc>
        <w:tc>
          <w:tcPr>
            <w:tcW w:w="2199" w:type="dxa"/>
            <w:gridSpan w:val="3"/>
            <w:tcBorders>
              <w:right w:val="single" w:color="auto" w:sz="12" w:space="0"/>
            </w:tcBorders>
            <w:noWrap w:val="0"/>
            <w:vAlign w:val="center"/>
          </w:tcPr>
          <w:p w14:paraId="70B1244E">
            <w:pPr>
              <w:widowControl w:val="0"/>
              <w:jc w:val="center"/>
              <w:rPr>
                <w:rFonts w:ascii="黑体" w:hAnsi="黑体" w:eastAsia="黑体"/>
                <w:color w:val="000000"/>
                <w:sz w:val="21"/>
                <w:szCs w:val="21"/>
              </w:rPr>
            </w:pPr>
            <w:r>
              <w:rPr>
                <w:rFonts w:hint="eastAsia" w:ascii="宋体" w:hAnsi="宋体" w:eastAsia="宋体"/>
                <w:color w:val="000000"/>
                <w:sz w:val="21"/>
                <w:szCs w:val="20"/>
              </w:rPr>
              <w:t>全校</w:t>
            </w:r>
            <w:r>
              <w:rPr>
                <w:rFonts w:hint="eastAsia" w:ascii="宋体" w:hAnsi="宋体" w:eastAsia="宋体"/>
                <w:color w:val="000000"/>
                <w:sz w:val="21"/>
                <w:szCs w:val="20"/>
                <w:lang w:eastAsia="zh-CN"/>
              </w:rPr>
              <w:t>学生第</w:t>
            </w:r>
            <w:r>
              <w:rPr>
                <w:rFonts w:hint="eastAsia" w:ascii="宋体" w:hAnsi="宋体" w:eastAsia="宋体"/>
                <w:color w:val="000000"/>
                <w:sz w:val="21"/>
                <w:szCs w:val="20"/>
                <w:lang w:val="en-US" w:eastAsia="zh-CN"/>
              </w:rPr>
              <w:t>2、4</w:t>
            </w:r>
            <w:r>
              <w:rPr>
                <w:rFonts w:hint="eastAsia" w:ascii="宋体" w:hAnsi="宋体" w:eastAsia="宋体"/>
                <w:color w:val="000000"/>
                <w:sz w:val="21"/>
                <w:szCs w:val="20"/>
              </w:rPr>
              <w:t>学期</w:t>
            </w:r>
          </w:p>
        </w:tc>
      </w:tr>
      <w:tr w14:paraId="3E3E0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7A810AC0">
            <w:pPr>
              <w:widowControl w:val="0"/>
              <w:jc w:val="center"/>
              <w:rPr>
                <w:rFonts w:ascii="黑体" w:hAnsi="黑体" w:eastAsia="黑体"/>
                <w:color w:val="000000"/>
                <w:sz w:val="21"/>
                <w:szCs w:val="18"/>
              </w:rPr>
            </w:pPr>
            <w:r>
              <w:rPr>
                <w:rFonts w:hint="eastAsia" w:ascii="黑体" w:hAnsi="黑体" w:eastAsia="黑体"/>
                <w:color w:val="000000"/>
                <w:sz w:val="21"/>
                <w:szCs w:val="18"/>
              </w:rPr>
              <w:t>课程类别与性质</w:t>
            </w:r>
          </w:p>
        </w:tc>
        <w:tc>
          <w:tcPr>
            <w:tcW w:w="2260" w:type="dxa"/>
            <w:noWrap w:val="0"/>
            <w:vAlign w:val="center"/>
          </w:tcPr>
          <w:p w14:paraId="6843D600">
            <w:pPr>
              <w:widowControl w:val="0"/>
              <w:jc w:val="center"/>
              <w:rPr>
                <w:rFonts w:ascii="宋体" w:hAnsi="宋体" w:eastAsia="宋体"/>
                <w:color w:val="000000"/>
                <w:sz w:val="21"/>
                <w:szCs w:val="20"/>
              </w:rPr>
            </w:pPr>
            <w:r>
              <w:rPr>
                <w:rFonts w:ascii="宋体" w:hAnsi="宋体" w:eastAsia="宋体"/>
                <w:color w:val="000000"/>
                <w:sz w:val="21"/>
                <w:szCs w:val="20"/>
              </w:rPr>
              <w:t>通识教育必修课</w:t>
            </w:r>
          </w:p>
        </w:tc>
        <w:tc>
          <w:tcPr>
            <w:tcW w:w="2126" w:type="dxa"/>
            <w:gridSpan w:val="2"/>
            <w:noWrap w:val="0"/>
            <w:vAlign w:val="center"/>
          </w:tcPr>
          <w:p w14:paraId="44C9000E">
            <w:pPr>
              <w:widowControl w:val="0"/>
              <w:jc w:val="center"/>
              <w:rPr>
                <w:rFonts w:ascii="黑体" w:hAnsi="黑体" w:eastAsia="黑体"/>
                <w:color w:val="000000"/>
                <w:sz w:val="21"/>
                <w:szCs w:val="21"/>
              </w:rPr>
            </w:pPr>
            <w:r>
              <w:rPr>
                <w:rFonts w:hint="eastAsia" w:ascii="黑体" w:hAnsi="黑体" w:eastAsia="黑体"/>
                <w:color w:val="000000"/>
                <w:sz w:val="21"/>
                <w:szCs w:val="21"/>
              </w:rPr>
              <w:t>考核方式</w:t>
            </w:r>
          </w:p>
        </w:tc>
        <w:tc>
          <w:tcPr>
            <w:tcW w:w="2199" w:type="dxa"/>
            <w:gridSpan w:val="3"/>
            <w:tcBorders>
              <w:right w:val="single" w:color="auto" w:sz="12" w:space="0"/>
            </w:tcBorders>
            <w:noWrap w:val="0"/>
            <w:vAlign w:val="center"/>
          </w:tcPr>
          <w:p w14:paraId="454FEEA4">
            <w:pPr>
              <w:widowControl w:val="0"/>
              <w:jc w:val="center"/>
              <w:rPr>
                <w:rFonts w:ascii="黑体" w:hAnsi="黑体" w:eastAsia="黑体"/>
                <w:color w:val="000000"/>
                <w:sz w:val="21"/>
                <w:szCs w:val="21"/>
              </w:rPr>
            </w:pPr>
            <w:r>
              <w:rPr>
                <w:rFonts w:ascii="宋体" w:hAnsi="宋体" w:eastAsia="宋体"/>
                <w:color w:val="000000"/>
                <w:sz w:val="21"/>
                <w:szCs w:val="20"/>
              </w:rPr>
              <w:t>考查</w:t>
            </w:r>
          </w:p>
        </w:tc>
      </w:tr>
      <w:tr w14:paraId="1245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6CD83FBE">
            <w:pPr>
              <w:widowControl w:val="0"/>
              <w:jc w:val="center"/>
              <w:rPr>
                <w:rFonts w:ascii="黑体" w:hAnsi="黑体" w:eastAsia="黑体"/>
                <w:color w:val="000000"/>
                <w:sz w:val="21"/>
                <w:szCs w:val="18"/>
              </w:rPr>
            </w:pPr>
            <w:r>
              <w:rPr>
                <w:rFonts w:hint="eastAsia" w:ascii="黑体" w:hAnsi="黑体" w:eastAsia="黑体"/>
                <w:color w:val="000000"/>
                <w:sz w:val="21"/>
                <w:szCs w:val="18"/>
              </w:rPr>
              <w:t>选</w:t>
            </w:r>
            <w:r>
              <w:rPr>
                <w:rFonts w:ascii="黑体" w:hAnsi="黑体" w:eastAsia="黑体"/>
                <w:color w:val="000000"/>
                <w:sz w:val="21"/>
                <w:szCs w:val="18"/>
              </w:rPr>
              <w:t>用教材</w:t>
            </w:r>
          </w:p>
        </w:tc>
        <w:tc>
          <w:tcPr>
            <w:tcW w:w="4386" w:type="dxa"/>
            <w:gridSpan w:val="3"/>
            <w:noWrap w:val="0"/>
            <w:vAlign w:val="center"/>
          </w:tcPr>
          <w:p w14:paraId="02A78552">
            <w:pPr>
              <w:widowControl w:val="0"/>
              <w:jc w:val="left"/>
              <w:rPr>
                <w:rFonts w:ascii="黑体" w:hAnsi="黑体" w:eastAsia="黑体"/>
                <w:color w:val="000000"/>
                <w:sz w:val="21"/>
                <w:szCs w:val="21"/>
              </w:rPr>
            </w:pPr>
            <w:r>
              <w:rPr>
                <w:rFonts w:ascii="宋体" w:hAnsi="宋体" w:eastAsia="宋体"/>
                <w:color w:val="000000"/>
                <w:sz w:val="21"/>
                <w:szCs w:val="21"/>
              </w:rPr>
              <w:t>《新编大学体育与健康教程》王慧 刘彬主编</w:t>
            </w:r>
            <w:r>
              <w:rPr>
                <w:rFonts w:hint="eastAsia" w:ascii="宋体" w:hAnsi="宋体" w:eastAsia="宋体"/>
                <w:color w:val="000000"/>
                <w:sz w:val="21"/>
                <w:szCs w:val="21"/>
                <w:lang w:eastAsia="zh-CN"/>
              </w:rPr>
              <w:t>、</w:t>
            </w:r>
            <w:r>
              <w:rPr>
                <w:rFonts w:ascii="宋体" w:hAnsi="宋体" w:eastAsia="宋体"/>
                <w:color w:val="000000"/>
                <w:sz w:val="21"/>
                <w:szCs w:val="21"/>
              </w:rPr>
              <w:t xml:space="preserve">   </w:t>
            </w:r>
            <w:r>
              <w:rPr>
                <w:rFonts w:ascii="Times New Roman" w:hAnsi="Times New Roman" w:eastAsia="宋体" w:cs="Times New Roman"/>
                <w:color w:val="000000"/>
                <w:sz w:val="21"/>
                <w:szCs w:val="20"/>
              </w:rPr>
              <w:t>ISBN978-7-5229-0562-4</w:t>
            </w:r>
            <w:r>
              <w:rPr>
                <w:rFonts w:hint="eastAsia" w:ascii="Times New Roman" w:hAnsi="Times New Roman" w:eastAsia="宋体" w:cs="Times New Roman"/>
                <w:color w:val="000000"/>
                <w:sz w:val="21"/>
                <w:szCs w:val="20"/>
                <w:lang w:eastAsia="zh-CN"/>
              </w:rPr>
              <w:t>、</w:t>
            </w:r>
            <w:r>
              <w:rPr>
                <w:rFonts w:ascii="宋体" w:hAnsi="宋体" w:eastAsia="宋体"/>
                <w:color w:val="000000"/>
                <w:sz w:val="21"/>
                <w:szCs w:val="21"/>
              </w:rPr>
              <w:t>中国纺织出版社</w:t>
            </w:r>
            <w:r>
              <w:rPr>
                <w:rFonts w:hint="eastAsia" w:ascii="宋体" w:hAnsi="宋体" w:eastAsia="宋体"/>
                <w:color w:val="000000"/>
                <w:sz w:val="21"/>
                <w:szCs w:val="21"/>
                <w:lang w:eastAsia="zh-CN"/>
              </w:rPr>
              <w:t>、</w:t>
            </w:r>
            <w:r>
              <w:rPr>
                <w:rFonts w:hint="eastAsia" w:ascii="宋体" w:hAnsi="宋体" w:eastAsia="宋体"/>
                <w:color w:val="000000"/>
                <w:sz w:val="21"/>
                <w:szCs w:val="21"/>
              </w:rPr>
              <w:t xml:space="preserve"> </w:t>
            </w:r>
            <w:r>
              <w:rPr>
                <w:rFonts w:ascii="宋体" w:hAnsi="宋体" w:eastAsia="宋体"/>
                <w:color w:val="000000"/>
                <w:sz w:val="21"/>
                <w:szCs w:val="21"/>
              </w:rPr>
              <w:t>2023.8</w:t>
            </w:r>
          </w:p>
        </w:tc>
        <w:tc>
          <w:tcPr>
            <w:tcW w:w="1413" w:type="dxa"/>
            <w:gridSpan w:val="2"/>
            <w:noWrap w:val="0"/>
            <w:vAlign w:val="center"/>
          </w:tcPr>
          <w:p w14:paraId="0B7897DB">
            <w:pPr>
              <w:widowControl w:val="0"/>
              <w:jc w:val="center"/>
              <w:rPr>
                <w:rFonts w:ascii="黑体" w:hAnsi="黑体" w:eastAsia="黑体"/>
                <w:color w:val="000000"/>
                <w:sz w:val="21"/>
                <w:szCs w:val="21"/>
              </w:rPr>
            </w:pPr>
            <w:r>
              <w:rPr>
                <w:rFonts w:hint="eastAsia" w:ascii="黑体" w:hAnsi="黑体" w:eastAsia="黑体"/>
                <w:color w:val="000000"/>
                <w:sz w:val="21"/>
                <w:szCs w:val="21"/>
              </w:rPr>
              <w:t>是否为</w:t>
            </w:r>
          </w:p>
          <w:p w14:paraId="2E937090">
            <w:pPr>
              <w:widowControl w:val="0"/>
              <w:jc w:val="center"/>
              <w:rPr>
                <w:rFonts w:ascii="黑体" w:hAnsi="黑体" w:eastAsia="黑体"/>
                <w:color w:val="000000"/>
                <w:sz w:val="21"/>
                <w:szCs w:val="21"/>
              </w:rPr>
            </w:pPr>
            <w:r>
              <w:rPr>
                <w:rFonts w:hint="eastAsia" w:ascii="黑体" w:hAnsi="黑体" w:eastAsia="黑体"/>
                <w:color w:val="000000"/>
                <w:sz w:val="21"/>
                <w:szCs w:val="21"/>
              </w:rPr>
              <w:t>马工程教材</w:t>
            </w:r>
          </w:p>
        </w:tc>
        <w:tc>
          <w:tcPr>
            <w:tcW w:w="786" w:type="dxa"/>
            <w:tcBorders>
              <w:right w:val="single" w:color="auto" w:sz="12" w:space="0"/>
            </w:tcBorders>
            <w:noWrap w:val="0"/>
            <w:vAlign w:val="center"/>
          </w:tcPr>
          <w:p w14:paraId="31EFFC9E">
            <w:pPr>
              <w:widowControl w:val="0"/>
              <w:jc w:val="center"/>
              <w:rPr>
                <w:rFonts w:ascii="黑体" w:hAnsi="黑体" w:eastAsia="黑体"/>
                <w:color w:val="000000"/>
                <w:sz w:val="21"/>
                <w:szCs w:val="21"/>
              </w:rPr>
            </w:pPr>
            <w:r>
              <w:rPr>
                <w:rFonts w:ascii="宋体" w:hAnsi="宋体" w:eastAsia="宋体"/>
                <w:color w:val="000000"/>
                <w:sz w:val="21"/>
                <w:szCs w:val="20"/>
              </w:rPr>
              <w:t>否</w:t>
            </w:r>
          </w:p>
        </w:tc>
      </w:tr>
      <w:tr w14:paraId="1D5C0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noWrap w:val="0"/>
            <w:vAlign w:val="center"/>
          </w:tcPr>
          <w:p w14:paraId="2536DB89">
            <w:pPr>
              <w:widowControl w:val="0"/>
              <w:jc w:val="center"/>
              <w:rPr>
                <w:rFonts w:ascii="黑体" w:hAnsi="黑体" w:eastAsia="黑体"/>
                <w:color w:val="000000"/>
                <w:sz w:val="21"/>
                <w:szCs w:val="18"/>
              </w:rPr>
            </w:pPr>
            <w:r>
              <w:rPr>
                <w:rFonts w:ascii="黑体" w:hAnsi="黑体" w:eastAsia="黑体"/>
                <w:color w:val="000000"/>
                <w:sz w:val="21"/>
                <w:szCs w:val="18"/>
              </w:rPr>
              <w:t>先修课程</w:t>
            </w:r>
          </w:p>
        </w:tc>
        <w:tc>
          <w:tcPr>
            <w:tcW w:w="6585" w:type="dxa"/>
            <w:gridSpan w:val="6"/>
            <w:tcBorders>
              <w:right w:val="single" w:color="auto" w:sz="12" w:space="0"/>
            </w:tcBorders>
            <w:noWrap w:val="0"/>
            <w:vAlign w:val="center"/>
          </w:tcPr>
          <w:p w14:paraId="5B8DCBD3">
            <w:pPr>
              <w:widowControl w:val="0"/>
              <w:jc w:val="left"/>
              <w:rPr>
                <w:rFonts w:ascii="宋体" w:hAnsi="宋体" w:eastAsia="宋体"/>
                <w:color w:val="000000"/>
                <w:sz w:val="20"/>
                <w:szCs w:val="20"/>
              </w:rPr>
            </w:pPr>
            <w:r>
              <w:rPr>
                <w:rFonts w:ascii="宋体" w:hAnsi="宋体" w:eastAsia="宋体"/>
                <w:color w:val="000000"/>
                <w:sz w:val="21"/>
                <w:szCs w:val="20"/>
              </w:rPr>
              <w:t>体育</w:t>
            </w:r>
            <w:r>
              <w:rPr>
                <w:rFonts w:hint="eastAsia" w:ascii="宋体" w:hAnsi="宋体" w:eastAsia="宋体"/>
                <w:color w:val="000000"/>
                <w:sz w:val="21"/>
                <w:szCs w:val="20"/>
              </w:rPr>
              <w:t>1</w:t>
            </w:r>
            <w:r>
              <w:rPr>
                <w:rFonts w:ascii="宋体" w:hAnsi="宋体" w:eastAsia="宋体"/>
                <w:color w:val="000000"/>
                <w:sz w:val="21"/>
                <w:szCs w:val="20"/>
              </w:rPr>
              <w:t xml:space="preserve"> 2100020（</w:t>
            </w:r>
            <w:r>
              <w:rPr>
                <w:rFonts w:hint="eastAsia" w:ascii="宋体" w:hAnsi="宋体" w:eastAsia="宋体"/>
                <w:color w:val="000000"/>
                <w:sz w:val="21"/>
                <w:szCs w:val="20"/>
              </w:rPr>
              <w:t>1</w:t>
            </w:r>
            <w:r>
              <w:rPr>
                <w:rFonts w:ascii="宋体" w:hAnsi="宋体" w:eastAsia="宋体"/>
                <w:color w:val="000000"/>
                <w:sz w:val="21"/>
                <w:szCs w:val="20"/>
              </w:rPr>
              <w:t>）</w:t>
            </w:r>
          </w:p>
        </w:tc>
      </w:tr>
      <w:tr w14:paraId="10EBE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206" w:hRule="atLeast"/>
        </w:trPr>
        <w:tc>
          <w:tcPr>
            <w:tcW w:w="1691" w:type="dxa"/>
            <w:tcBorders>
              <w:left w:val="single" w:color="auto" w:sz="12" w:space="0"/>
            </w:tcBorders>
            <w:noWrap w:val="0"/>
            <w:vAlign w:val="center"/>
          </w:tcPr>
          <w:p w14:paraId="03DF2E90">
            <w:pPr>
              <w:widowControl w:val="0"/>
              <w:jc w:val="center"/>
              <w:rPr>
                <w:rFonts w:ascii="黑体" w:hAnsi="黑体" w:eastAsia="黑体"/>
                <w:color w:val="000000"/>
                <w:sz w:val="21"/>
                <w:szCs w:val="18"/>
              </w:rPr>
            </w:pPr>
            <w:r>
              <w:rPr>
                <w:rFonts w:ascii="黑体" w:hAnsi="黑体" w:eastAsia="黑体"/>
                <w:color w:val="000000"/>
                <w:sz w:val="21"/>
                <w:szCs w:val="18"/>
              </w:rPr>
              <w:t>课程简介</w:t>
            </w:r>
          </w:p>
        </w:tc>
        <w:tc>
          <w:tcPr>
            <w:tcW w:w="6585" w:type="dxa"/>
            <w:gridSpan w:val="6"/>
            <w:tcBorders>
              <w:right w:val="single" w:color="auto" w:sz="12" w:space="0"/>
            </w:tcBorders>
            <w:noWrap w:val="0"/>
            <w:vAlign w:val="top"/>
          </w:tcPr>
          <w:p w14:paraId="1C0230EB">
            <w:pPr>
              <w:widowControl w:val="0"/>
              <w:autoSpaceDE w:val="0"/>
              <w:autoSpaceDN w:val="0"/>
              <w:adjustRightInd w:val="0"/>
              <w:spacing w:line="340" w:lineRule="exact"/>
              <w:ind w:firstLine="420" w:firstLineChars="200"/>
              <w:jc w:val="left"/>
              <w:rPr>
                <w:rFonts w:ascii="宋体" w:hAnsi="宋体" w:eastAsia="宋体" w:cs="Arial"/>
                <w:sz w:val="20"/>
              </w:rPr>
            </w:pPr>
            <w:r>
              <w:rPr>
                <w:rFonts w:hint="eastAsia" w:ascii="宋体" w:hAnsi="宋体" w:eastAsia="宋体"/>
                <w:color w:val="000000"/>
                <w:sz w:val="21"/>
                <w:szCs w:val="20"/>
              </w:rPr>
              <w:t>毽球运动是以脚支配球为主，两个队在同一场地内隔网进行攻守的体育运动项目。它是受人们喜爱、开展广泛的民族传统体育运动项目。《毽球》教学是体育教学的组成部分，结合教学的基本要求，使学生初步了解毽球运动一般规律，基本学会和掌握毽球运动的基本技、战术及其运用，培养学生对毽球课程的兴趣与爱好，建立终身体育思想，传递“不抛弃、不放弃”的体育精神。经常参加毽球锻炼，不仅可以提高学生的身体灵敏性和协调能力，还丰富同学们健身的手段和方法，从而达到增强学生体质增进健康和提高体育素养，为终身体育服务。</w:t>
            </w:r>
          </w:p>
        </w:tc>
      </w:tr>
      <w:tr w14:paraId="682D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noWrap w:val="0"/>
            <w:vAlign w:val="center"/>
          </w:tcPr>
          <w:p w14:paraId="2C7B7F15">
            <w:pPr>
              <w:widowControl w:val="0"/>
              <w:jc w:val="center"/>
              <w:rPr>
                <w:rFonts w:ascii="黑体" w:hAnsi="黑体" w:eastAsia="黑体"/>
                <w:color w:val="000000"/>
                <w:sz w:val="21"/>
                <w:szCs w:val="18"/>
              </w:rPr>
            </w:pPr>
            <w:r>
              <w:rPr>
                <w:rFonts w:ascii="黑体" w:hAnsi="黑体" w:eastAsia="黑体"/>
                <w:color w:val="000000"/>
                <w:sz w:val="21"/>
                <w:szCs w:val="18"/>
              </w:rPr>
              <w:t>选课建议</w:t>
            </w:r>
            <w:r>
              <w:rPr>
                <w:rFonts w:hint="eastAsia" w:ascii="黑体" w:hAnsi="黑体" w:eastAsia="黑体"/>
                <w:color w:val="000000"/>
                <w:sz w:val="21"/>
                <w:szCs w:val="18"/>
              </w:rPr>
              <w:t>与学习要求</w:t>
            </w:r>
          </w:p>
        </w:tc>
        <w:tc>
          <w:tcPr>
            <w:tcW w:w="6585" w:type="dxa"/>
            <w:gridSpan w:val="6"/>
            <w:tcBorders>
              <w:bottom w:val="double" w:color="auto" w:sz="4" w:space="0"/>
              <w:right w:val="single" w:color="auto" w:sz="12" w:space="0"/>
            </w:tcBorders>
            <w:noWrap w:val="0"/>
            <w:vAlign w:val="top"/>
          </w:tcPr>
          <w:p w14:paraId="20980661">
            <w:pPr>
              <w:widowControl w:val="0"/>
              <w:spacing w:line="340" w:lineRule="exact"/>
              <w:ind w:firstLine="420" w:firstLineChars="200"/>
              <w:jc w:val="both"/>
              <w:rPr>
                <w:rFonts w:ascii="Arial" w:hAnsi="Arial" w:cs="Arial"/>
                <w:sz w:val="20"/>
                <w:szCs w:val="21"/>
              </w:rPr>
            </w:pPr>
            <w:r>
              <w:rPr>
                <w:rFonts w:ascii="宋体" w:hAnsi="宋体" w:eastAsia="宋体"/>
                <w:color w:val="000000"/>
                <w:sz w:val="21"/>
                <w:szCs w:val="20"/>
              </w:rPr>
              <w:t>本课程为体育必修课自选项目课程，适合全校本科各专业学生。如有伤、残、病及身体异常、特型等特殊原因不能参加正常体育活动的学生，应提出申请，改上以指导康复、保健为主的体育保健班课程。</w:t>
            </w:r>
          </w:p>
        </w:tc>
      </w:tr>
      <w:tr w14:paraId="7C2F4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61" w:hRule="atLeast"/>
        </w:trPr>
        <w:tc>
          <w:tcPr>
            <w:tcW w:w="1691" w:type="dxa"/>
            <w:tcBorders>
              <w:top w:val="double" w:color="auto" w:sz="4" w:space="0"/>
              <w:left w:val="single" w:color="auto" w:sz="12" w:space="0"/>
            </w:tcBorders>
            <w:noWrap w:val="0"/>
            <w:vAlign w:val="center"/>
          </w:tcPr>
          <w:p w14:paraId="612A5127">
            <w:pPr>
              <w:widowControl w:val="0"/>
              <w:jc w:val="center"/>
              <w:rPr>
                <w:rFonts w:ascii="黑体" w:hAnsi="黑体" w:eastAsia="黑体"/>
                <w:color w:val="000000"/>
                <w:sz w:val="21"/>
                <w:szCs w:val="21"/>
              </w:rPr>
            </w:pPr>
            <w:r>
              <w:rPr>
                <w:rFonts w:hint="eastAsia" w:ascii="黑体" w:hAnsi="黑体" w:eastAsia="黑体"/>
                <w:color w:val="000000"/>
                <w:sz w:val="21"/>
                <w:szCs w:val="21"/>
              </w:rPr>
              <w:t>大纲编写人</w:t>
            </w:r>
          </w:p>
        </w:tc>
        <w:tc>
          <w:tcPr>
            <w:tcW w:w="3532" w:type="dxa"/>
            <w:gridSpan w:val="2"/>
            <w:tcBorders>
              <w:top w:val="double" w:color="auto" w:sz="4" w:space="0"/>
            </w:tcBorders>
            <w:noWrap w:val="0"/>
            <w:vAlign w:val="center"/>
          </w:tcPr>
          <w:p w14:paraId="212997DE">
            <w:pPr>
              <w:widowControl w:val="0"/>
              <w:jc w:val="right"/>
              <w:rPr>
                <w:rFonts w:ascii="黑体" w:hAnsi="黑体" w:eastAsia="黑体"/>
                <w:color w:val="000000"/>
                <w:sz w:val="21"/>
                <w:szCs w:val="21"/>
              </w:rPr>
            </w:pPr>
            <w:r>
              <w:drawing>
                <wp:inline distT="0" distB="0" distL="114300" distR="114300">
                  <wp:extent cx="790575" cy="394970"/>
                  <wp:effectExtent l="0" t="0" r="1905" b="1270"/>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pic:cNvPicPr>
                            <a:picLocks noChangeAspect="1"/>
                          </pic:cNvPicPr>
                        </pic:nvPicPr>
                        <pic:blipFill>
                          <a:blip r:embed="rId45"/>
                          <a:stretch>
                            <a:fillRect/>
                          </a:stretch>
                        </pic:blipFill>
                        <pic:spPr>
                          <a:xfrm>
                            <a:off x="0" y="0"/>
                            <a:ext cx="790575" cy="394970"/>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noWrap w:val="0"/>
            <w:vAlign w:val="center"/>
          </w:tcPr>
          <w:p w14:paraId="54FBD580">
            <w:pPr>
              <w:widowControl w:val="0"/>
              <w:jc w:val="center"/>
              <w:rPr>
                <w:sz w:val="21"/>
                <w:szCs w:val="21"/>
              </w:rPr>
            </w:pPr>
            <w:r>
              <w:rPr>
                <w:rFonts w:hint="eastAsia" w:ascii="黑体" w:hAnsi="黑体" w:eastAsia="黑体"/>
                <w:color w:val="000000"/>
                <w:sz w:val="21"/>
                <w:szCs w:val="21"/>
              </w:rPr>
              <w:t>制/修订时间</w:t>
            </w:r>
          </w:p>
        </w:tc>
        <w:tc>
          <w:tcPr>
            <w:tcW w:w="1628" w:type="dxa"/>
            <w:gridSpan w:val="2"/>
            <w:tcBorders>
              <w:top w:val="double" w:color="auto" w:sz="4" w:space="0"/>
              <w:right w:val="single" w:color="auto" w:sz="12" w:space="0"/>
            </w:tcBorders>
            <w:noWrap w:val="0"/>
            <w:vAlign w:val="center"/>
          </w:tcPr>
          <w:p w14:paraId="2BD3EA4D">
            <w:pPr>
              <w:widowControl w:val="0"/>
              <w:jc w:val="center"/>
              <w:rPr>
                <w:rFonts w:ascii="宋体" w:hAnsi="宋体" w:eastAsia="宋体"/>
                <w:color w:val="000000"/>
                <w:sz w:val="21"/>
                <w:szCs w:val="21"/>
              </w:rPr>
            </w:pPr>
            <w:r>
              <w:rPr>
                <w:rFonts w:hint="eastAsia" w:ascii="宋体" w:hAnsi="宋体" w:eastAsia="宋体"/>
                <w:color w:val="000000"/>
                <w:sz w:val="21"/>
                <w:szCs w:val="21"/>
              </w:rPr>
              <w:t>2</w:t>
            </w:r>
            <w:r>
              <w:rPr>
                <w:rFonts w:ascii="宋体" w:hAnsi="宋体" w:eastAsia="宋体"/>
                <w:color w:val="000000"/>
                <w:sz w:val="21"/>
                <w:szCs w:val="21"/>
              </w:rPr>
              <w:t>023.12</w:t>
            </w:r>
          </w:p>
        </w:tc>
      </w:tr>
      <w:tr w14:paraId="39D59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noWrap w:val="0"/>
            <w:vAlign w:val="center"/>
          </w:tcPr>
          <w:p w14:paraId="721921FE">
            <w:pPr>
              <w:widowControl w:val="0"/>
              <w:jc w:val="center"/>
              <w:rPr>
                <w:rFonts w:ascii="黑体" w:hAnsi="黑体" w:eastAsia="黑体"/>
                <w:color w:val="000000"/>
                <w:sz w:val="21"/>
                <w:szCs w:val="21"/>
              </w:rPr>
            </w:pPr>
            <w:r>
              <w:rPr>
                <w:rFonts w:hint="eastAsia" w:ascii="黑体" w:hAnsi="黑体" w:eastAsia="黑体"/>
                <w:color w:val="000000"/>
                <w:sz w:val="21"/>
                <w:szCs w:val="21"/>
              </w:rPr>
              <w:t>专业负责人</w:t>
            </w:r>
          </w:p>
        </w:tc>
        <w:tc>
          <w:tcPr>
            <w:tcW w:w="3532" w:type="dxa"/>
            <w:gridSpan w:val="2"/>
            <w:noWrap w:val="0"/>
            <w:vAlign w:val="center"/>
          </w:tcPr>
          <w:p w14:paraId="6965403D">
            <w:pPr>
              <w:widowControl w:val="0"/>
              <w:jc w:val="right"/>
              <w:rPr>
                <w:rFonts w:ascii="黑体" w:hAnsi="黑体" w:eastAsia="黑体"/>
                <w:color w:val="000000"/>
                <w:sz w:val="21"/>
                <w:szCs w:val="21"/>
              </w:rPr>
            </w:pPr>
            <w:r>
              <w:drawing>
                <wp:inline distT="0" distB="0" distL="114300" distR="114300">
                  <wp:extent cx="742950" cy="471805"/>
                  <wp:effectExtent l="0" t="0" r="0" b="635"/>
                  <wp:docPr id="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pic:cNvPicPr>
                            <a:picLocks noChangeAspect="1"/>
                          </pic:cNvPicPr>
                        </pic:nvPicPr>
                        <pic:blipFill>
                          <a:blip r:embed="rId9"/>
                          <a:stretch>
                            <a:fillRect/>
                          </a:stretch>
                        </pic:blipFill>
                        <pic:spPr>
                          <a:xfrm>
                            <a:off x="0" y="0"/>
                            <a:ext cx="742950" cy="47180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noWrap w:val="0"/>
            <w:vAlign w:val="center"/>
          </w:tcPr>
          <w:p w14:paraId="31DE3EF5">
            <w:pPr>
              <w:widowControl w:val="0"/>
              <w:jc w:val="center"/>
              <w:rPr>
                <w:sz w:val="21"/>
                <w:szCs w:val="21"/>
              </w:rPr>
            </w:pPr>
            <w:r>
              <w:rPr>
                <w:rFonts w:hint="eastAsia" w:ascii="黑体" w:hAnsi="黑体" w:eastAsia="黑体"/>
                <w:color w:val="000000"/>
                <w:sz w:val="21"/>
                <w:szCs w:val="21"/>
              </w:rPr>
              <w:t>审定时间</w:t>
            </w:r>
          </w:p>
        </w:tc>
        <w:tc>
          <w:tcPr>
            <w:tcW w:w="1628" w:type="dxa"/>
            <w:gridSpan w:val="2"/>
            <w:tcBorders>
              <w:right w:val="single" w:color="auto" w:sz="12" w:space="0"/>
            </w:tcBorders>
            <w:noWrap w:val="0"/>
            <w:vAlign w:val="center"/>
          </w:tcPr>
          <w:p w14:paraId="1BB03C5F">
            <w:pPr>
              <w:widowControl w:val="0"/>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rPr>
              <w:t>2</w:t>
            </w:r>
            <w:r>
              <w:rPr>
                <w:rFonts w:ascii="宋体" w:hAnsi="宋体" w:eastAsia="宋体"/>
                <w:color w:val="000000"/>
                <w:sz w:val="21"/>
                <w:szCs w:val="21"/>
              </w:rPr>
              <w:t>02</w:t>
            </w:r>
            <w:r>
              <w:rPr>
                <w:rFonts w:hint="eastAsia" w:ascii="宋体" w:hAnsi="宋体" w:eastAsia="宋体"/>
                <w:color w:val="000000"/>
                <w:sz w:val="21"/>
                <w:szCs w:val="21"/>
                <w:lang w:val="en-US" w:eastAsia="zh-CN"/>
              </w:rPr>
              <w:t>5.2</w:t>
            </w:r>
          </w:p>
        </w:tc>
      </w:tr>
      <w:tr w14:paraId="08E75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noWrap w:val="0"/>
            <w:vAlign w:val="center"/>
          </w:tcPr>
          <w:p w14:paraId="3CC0CEB0">
            <w:pPr>
              <w:widowControl w:val="0"/>
              <w:jc w:val="center"/>
              <w:rPr>
                <w:rFonts w:ascii="黑体" w:hAnsi="黑体" w:eastAsia="黑体"/>
                <w:color w:val="000000"/>
                <w:sz w:val="21"/>
                <w:szCs w:val="21"/>
              </w:rPr>
            </w:pPr>
            <w:r>
              <w:rPr>
                <w:rFonts w:hint="eastAsia" w:ascii="黑体" w:hAnsi="黑体" w:eastAsia="黑体"/>
                <w:color w:val="000000"/>
                <w:sz w:val="21"/>
                <w:szCs w:val="21"/>
              </w:rPr>
              <w:t>学院负责人</w:t>
            </w:r>
          </w:p>
        </w:tc>
        <w:tc>
          <w:tcPr>
            <w:tcW w:w="3532" w:type="dxa"/>
            <w:gridSpan w:val="2"/>
            <w:tcBorders>
              <w:bottom w:val="single" w:color="auto" w:sz="12" w:space="0"/>
            </w:tcBorders>
            <w:noWrap w:val="0"/>
            <w:vAlign w:val="center"/>
          </w:tcPr>
          <w:p w14:paraId="67FB8167">
            <w:pPr>
              <w:widowControl w:val="0"/>
              <w:jc w:val="right"/>
              <w:rPr>
                <w:rFonts w:ascii="黑体" w:hAnsi="黑体" w:eastAsia="黑体"/>
                <w:color w:val="000000"/>
                <w:sz w:val="21"/>
                <w:szCs w:val="21"/>
              </w:rPr>
            </w:pPr>
            <w:r>
              <w:rPr>
                <w:rFonts w:hint="eastAsia"/>
                <w:sz w:val="21"/>
                <w:szCs w:val="21"/>
              </w:rPr>
              <w:t>（签名）</w:t>
            </w:r>
          </w:p>
        </w:tc>
        <w:tc>
          <w:tcPr>
            <w:tcW w:w="1425" w:type="dxa"/>
            <w:gridSpan w:val="2"/>
            <w:tcBorders>
              <w:bottom w:val="single" w:color="auto" w:sz="12" w:space="0"/>
            </w:tcBorders>
            <w:noWrap w:val="0"/>
            <w:vAlign w:val="center"/>
          </w:tcPr>
          <w:p w14:paraId="6717EA2F">
            <w:pPr>
              <w:widowControl w:val="0"/>
              <w:jc w:val="center"/>
              <w:rPr>
                <w:sz w:val="21"/>
                <w:szCs w:val="21"/>
              </w:rPr>
            </w:pPr>
            <w:r>
              <w:rPr>
                <w:rFonts w:hint="eastAsia" w:ascii="黑体" w:hAnsi="黑体" w:eastAsia="黑体"/>
                <w:color w:val="000000"/>
                <w:sz w:val="21"/>
                <w:szCs w:val="21"/>
              </w:rPr>
              <w:t>批准时间</w:t>
            </w:r>
          </w:p>
        </w:tc>
        <w:tc>
          <w:tcPr>
            <w:tcW w:w="1628" w:type="dxa"/>
            <w:gridSpan w:val="2"/>
            <w:tcBorders>
              <w:bottom w:val="single" w:color="auto" w:sz="12" w:space="0"/>
              <w:right w:val="single" w:color="auto" w:sz="12" w:space="0"/>
            </w:tcBorders>
            <w:noWrap w:val="0"/>
            <w:vAlign w:val="center"/>
          </w:tcPr>
          <w:p w14:paraId="335D3D27">
            <w:pPr>
              <w:widowControl w:val="0"/>
              <w:jc w:val="center"/>
              <w:rPr>
                <w:rFonts w:ascii="Times New Roman" w:hAnsi="Times New Roman"/>
                <w:color w:val="000000"/>
                <w:sz w:val="21"/>
                <w:szCs w:val="21"/>
              </w:rPr>
            </w:pPr>
          </w:p>
        </w:tc>
      </w:tr>
    </w:tbl>
    <w:p w14:paraId="377ECE5A">
      <w:pPr>
        <w:spacing w:line="100" w:lineRule="exact"/>
        <w:rPr>
          <w:rFonts w:ascii="Arial" w:hAnsi="Arial" w:eastAsia="黑体"/>
        </w:rPr>
      </w:pPr>
      <w:r>
        <w:br w:type="page"/>
      </w:r>
    </w:p>
    <w:p w14:paraId="43FA1D8B">
      <w:pPr>
        <w:pStyle w:val="19"/>
        <w:spacing w:before="326" w:beforeLines="100" w:line="360" w:lineRule="auto"/>
        <w:rPr>
          <w:rFonts w:ascii="黑体" w:hAnsi="宋体"/>
        </w:rPr>
      </w:pPr>
      <w:r>
        <w:rPr>
          <w:rFonts w:hint="eastAsia" w:ascii="黑体" w:hAnsi="宋体"/>
        </w:rPr>
        <w:t>二、课程目标与毕业要求</w:t>
      </w:r>
    </w:p>
    <w:p w14:paraId="36F142ED">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49C256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noWrap w:val="0"/>
            <w:vAlign w:val="center"/>
          </w:tcPr>
          <w:p w14:paraId="55D0A58A">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noWrap w:val="0"/>
            <w:vAlign w:val="center"/>
          </w:tcPr>
          <w:p w14:paraId="4453A972">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noWrap w:val="0"/>
            <w:vAlign w:val="center"/>
          </w:tcPr>
          <w:p w14:paraId="1107D306">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391BAD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noWrap w:val="0"/>
            <w:vAlign w:val="center"/>
          </w:tcPr>
          <w:p w14:paraId="3F6CEDBF">
            <w:pPr>
              <w:snapToGrid w:val="0"/>
              <w:jc w:val="center"/>
            </w:pPr>
            <w:r>
              <w:rPr>
                <w:rFonts w:hint="eastAsia" w:ascii="黑体" w:hAnsi="黑体" w:eastAsia="黑体"/>
                <w:bCs/>
                <w:color w:val="000000"/>
                <w:sz w:val="21"/>
                <w:szCs w:val="18"/>
              </w:rPr>
              <w:t>知识目标</w:t>
            </w:r>
          </w:p>
        </w:tc>
        <w:tc>
          <w:tcPr>
            <w:tcW w:w="764" w:type="dxa"/>
            <w:noWrap w:val="0"/>
            <w:vAlign w:val="center"/>
          </w:tcPr>
          <w:p w14:paraId="10B86393">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noWrap w:val="0"/>
            <w:vAlign w:val="center"/>
          </w:tcPr>
          <w:p w14:paraId="65D46687">
            <w:pPr>
              <w:pStyle w:val="17"/>
              <w:jc w:val="left"/>
              <w:rPr>
                <w:b w:val="0"/>
              </w:rPr>
            </w:pPr>
            <w:r>
              <w:rPr>
                <w:b w:val="0"/>
              </w:rPr>
              <w:t>掌握</w:t>
            </w:r>
            <w:r>
              <w:rPr>
                <w:rFonts w:hint="eastAsia"/>
                <w:b w:val="0"/>
              </w:rPr>
              <w:t>毽球</w:t>
            </w:r>
            <w:r>
              <w:rPr>
                <w:b w:val="0"/>
              </w:rPr>
              <w:t>基本理论知识、编排理论，以及竞赛组织裁判工作相关理论知识。</w:t>
            </w:r>
          </w:p>
        </w:tc>
      </w:tr>
      <w:tr w14:paraId="258605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noWrap w:val="0"/>
            <w:vAlign w:val="center"/>
          </w:tcPr>
          <w:p w14:paraId="1F16FBE8">
            <w:pPr>
              <w:pStyle w:val="17"/>
            </w:pPr>
          </w:p>
        </w:tc>
        <w:tc>
          <w:tcPr>
            <w:tcW w:w="764" w:type="dxa"/>
            <w:noWrap w:val="0"/>
            <w:vAlign w:val="center"/>
          </w:tcPr>
          <w:p w14:paraId="01743948">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noWrap w:val="0"/>
            <w:vAlign w:val="center"/>
          </w:tcPr>
          <w:p w14:paraId="362BA127">
            <w:pPr>
              <w:pStyle w:val="17"/>
              <w:jc w:val="left"/>
              <w:rPr>
                <w:b w:val="0"/>
              </w:rPr>
            </w:pPr>
            <w:r>
              <w:rPr>
                <w:rFonts w:hint="eastAsia"/>
                <w:b w:val="0"/>
              </w:rPr>
              <w:t>掌握健康与体育的基本知识，掌握科学的体育锻炼方法。</w:t>
            </w:r>
          </w:p>
        </w:tc>
      </w:tr>
      <w:tr w14:paraId="48C496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noWrap w:val="0"/>
            <w:vAlign w:val="center"/>
          </w:tcPr>
          <w:p w14:paraId="57D684F5">
            <w:pPr>
              <w:snapToGrid w:val="0"/>
              <w:jc w:val="center"/>
            </w:pPr>
            <w:r>
              <w:rPr>
                <w:rFonts w:hint="eastAsia" w:ascii="黑体" w:hAnsi="黑体" w:eastAsia="黑体"/>
                <w:bCs/>
                <w:color w:val="000000"/>
                <w:sz w:val="21"/>
                <w:szCs w:val="18"/>
              </w:rPr>
              <w:t>技能目标</w:t>
            </w:r>
          </w:p>
        </w:tc>
        <w:tc>
          <w:tcPr>
            <w:tcW w:w="764" w:type="dxa"/>
            <w:noWrap w:val="0"/>
            <w:vAlign w:val="center"/>
          </w:tcPr>
          <w:p w14:paraId="2C642C22">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noWrap w:val="0"/>
            <w:vAlign w:val="center"/>
          </w:tcPr>
          <w:p w14:paraId="59E04106">
            <w:pPr>
              <w:pStyle w:val="9"/>
              <w:snapToGrid w:val="0"/>
              <w:spacing w:before="0" w:beforeAutospacing="0" w:after="0" w:afterAutospacing="0" w:line="360" w:lineRule="auto"/>
              <w:rPr>
                <w:rFonts w:ascii="宋体" w:hAnsi="宋体" w:eastAsia="宋体"/>
                <w:color w:val="000000"/>
                <w:sz w:val="21"/>
                <w:szCs w:val="20"/>
              </w:rPr>
            </w:pPr>
            <w:r>
              <w:rPr>
                <w:rFonts w:hint="eastAsia" w:ascii="宋体" w:hAnsi="宋体" w:eastAsia="宋体"/>
                <w:color w:val="000000"/>
                <w:sz w:val="21"/>
                <w:szCs w:val="20"/>
              </w:rPr>
              <w:t>掌握毽球的基本踢球技术与战术，提高身体的灵活与协调能力，提高运动技能，增强体质；具备组织小型毽球比赛的裁判能力。</w:t>
            </w:r>
          </w:p>
        </w:tc>
      </w:tr>
      <w:tr w14:paraId="4A0DDB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noWrap w:val="0"/>
            <w:vAlign w:val="center"/>
          </w:tcPr>
          <w:p w14:paraId="3EFDA276">
            <w:pPr>
              <w:pStyle w:val="17"/>
            </w:pPr>
          </w:p>
        </w:tc>
        <w:tc>
          <w:tcPr>
            <w:tcW w:w="764" w:type="dxa"/>
            <w:noWrap w:val="0"/>
            <w:vAlign w:val="center"/>
          </w:tcPr>
          <w:p w14:paraId="30FD07D5">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noWrap w:val="0"/>
            <w:vAlign w:val="center"/>
          </w:tcPr>
          <w:p w14:paraId="0A95CDBA">
            <w:pPr>
              <w:pStyle w:val="17"/>
              <w:jc w:val="left"/>
              <w:rPr>
                <w:b w:val="0"/>
              </w:rPr>
            </w:pPr>
            <w:r>
              <w:rPr>
                <w:rFonts w:hint="eastAsia"/>
                <w:b w:val="0"/>
              </w:rPr>
              <w:t>掌握锻炼的方法，养成课内外锻炼的习惯，树立“健康第一”的思想意识，为终身体育打下扎实的基础。</w:t>
            </w:r>
          </w:p>
        </w:tc>
      </w:tr>
      <w:tr w14:paraId="573DFF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noWrap w:val="0"/>
            <w:vAlign w:val="center"/>
          </w:tcPr>
          <w:p w14:paraId="4B4A0229">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4CE27924">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noWrap w:val="0"/>
            <w:vAlign w:val="center"/>
          </w:tcPr>
          <w:p w14:paraId="7C3BB188">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noWrap w:val="0"/>
            <w:vAlign w:val="center"/>
          </w:tcPr>
          <w:p w14:paraId="0FC01E67">
            <w:pPr>
              <w:pStyle w:val="17"/>
              <w:jc w:val="left"/>
              <w:rPr>
                <w:b w:val="0"/>
              </w:rPr>
            </w:pPr>
            <w:r>
              <w:rPr>
                <w:rFonts w:hint="eastAsia"/>
                <w:b w:val="0"/>
              </w:rPr>
              <w:t>建立与加强学生自信心，提高学生</w:t>
            </w:r>
            <w:r>
              <w:rPr>
                <w:b w:val="0"/>
              </w:rPr>
              <w:t>表达沟通、协同创新及社交</w:t>
            </w:r>
            <w:r>
              <w:rPr>
                <w:rFonts w:hint="eastAsia"/>
                <w:b w:val="0"/>
              </w:rPr>
              <w:t>能</w:t>
            </w:r>
            <w:r>
              <w:rPr>
                <w:b w:val="0"/>
              </w:rPr>
              <w:t>力</w:t>
            </w:r>
            <w:r>
              <w:rPr>
                <w:rFonts w:hint="eastAsia"/>
                <w:b w:val="0"/>
              </w:rPr>
              <w:t>。</w:t>
            </w:r>
          </w:p>
        </w:tc>
      </w:tr>
      <w:tr w14:paraId="799B05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noWrap w:val="0"/>
            <w:vAlign w:val="center"/>
          </w:tcPr>
          <w:p w14:paraId="4F148B7C">
            <w:pPr>
              <w:pStyle w:val="17"/>
            </w:pPr>
          </w:p>
        </w:tc>
        <w:tc>
          <w:tcPr>
            <w:tcW w:w="764" w:type="dxa"/>
            <w:noWrap w:val="0"/>
            <w:vAlign w:val="center"/>
          </w:tcPr>
          <w:p w14:paraId="01FC45DC">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noWrap w:val="0"/>
            <w:vAlign w:val="center"/>
          </w:tcPr>
          <w:p w14:paraId="3C26E523">
            <w:pPr>
              <w:pStyle w:val="17"/>
              <w:jc w:val="left"/>
              <w:rPr>
                <w:b w:val="0"/>
              </w:rPr>
            </w:pPr>
            <w:r>
              <w:rPr>
                <w:rFonts w:hint="eastAsia"/>
                <w:b w:val="0"/>
              </w:rPr>
              <w:t>培养学生吃苦耐劳、团结协作、奋力拼搏的体育精神。</w:t>
            </w:r>
          </w:p>
        </w:tc>
      </w:tr>
    </w:tbl>
    <w:p w14:paraId="5E8437F9">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245BA5DB">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3D0D4953">
            <w:pPr>
              <w:widowControl w:val="0"/>
              <w:tabs>
                <w:tab w:val="left" w:pos="4200"/>
              </w:tabs>
              <w:spacing w:line="360" w:lineRule="auto"/>
              <w:jc w:val="both"/>
              <w:rPr>
                <w:rFonts w:ascii="宋体" w:hAnsi="宋体" w:eastAsia="宋体"/>
                <w:color w:val="000000"/>
                <w:sz w:val="21"/>
                <w:szCs w:val="20"/>
              </w:rPr>
            </w:pPr>
            <w:r>
              <w:rPr>
                <w:rFonts w:hint="eastAsia"/>
                <w:b/>
                <w:sz w:val="21"/>
                <w:szCs w:val="20"/>
              </w:rPr>
              <w:t>L</w:t>
            </w:r>
            <w:r>
              <w:rPr>
                <w:b/>
                <w:sz w:val="21"/>
                <w:szCs w:val="20"/>
              </w:rPr>
              <w:t>O1</w:t>
            </w:r>
            <w:r>
              <w:rPr>
                <w:rFonts w:hint="eastAsia"/>
                <w:b/>
                <w:sz w:val="21"/>
                <w:szCs w:val="20"/>
              </w:rPr>
              <w:t>品德修养：</w:t>
            </w:r>
            <w:r>
              <w:rPr>
                <w:rFonts w:ascii="宋体" w:hAnsi="宋体" w:eastAsia="宋体"/>
                <w:color w:val="000000"/>
                <w:sz w:val="21"/>
                <w:szCs w:val="20"/>
              </w:rPr>
              <w:t>拥护</w:t>
            </w:r>
            <w:r>
              <w:rPr>
                <w:rFonts w:hint="eastAsia" w:ascii="宋体" w:hAnsi="宋体" w:eastAsia="宋体"/>
                <w:color w:val="000000"/>
                <w:sz w:val="21"/>
                <w:szCs w:val="20"/>
              </w:rPr>
              <w:t>中国共产</w:t>
            </w:r>
            <w:r>
              <w:rPr>
                <w:rFonts w:ascii="宋体" w:hAnsi="宋体" w:eastAsia="宋体"/>
                <w:color w:val="000000"/>
                <w:sz w:val="21"/>
                <w:szCs w:val="20"/>
              </w:rPr>
              <w:t>党的领导，坚定理想信念，自觉涵养和积极弘扬社会主义核心价值观，增强政治认同、厚植家国情怀、遵守法律法规、传承雷锋精神，践行</w:t>
            </w:r>
            <w:r>
              <w:rPr>
                <w:rFonts w:hint="eastAsia" w:ascii="宋体" w:hAnsi="宋体" w:eastAsia="宋体"/>
                <w:color w:val="000000"/>
                <w:sz w:val="21"/>
                <w:szCs w:val="20"/>
              </w:rPr>
              <w:t>“感恩、回报、爱心、责任”</w:t>
            </w:r>
            <w:r>
              <w:rPr>
                <w:rFonts w:ascii="宋体" w:hAnsi="宋体" w:eastAsia="宋体"/>
                <w:color w:val="000000"/>
                <w:sz w:val="21"/>
                <w:szCs w:val="20"/>
              </w:rPr>
              <w:t>八字校训，积极服务他人、服务社会、诚信尽责、爱岗敬业。</w:t>
            </w:r>
          </w:p>
          <w:p w14:paraId="03CBE428">
            <w:pPr>
              <w:widowControl w:val="0"/>
              <w:tabs>
                <w:tab w:val="left" w:pos="4200"/>
              </w:tabs>
              <w:spacing w:line="360" w:lineRule="auto"/>
              <w:jc w:val="both"/>
              <w:rPr>
                <w:bCs/>
                <w:sz w:val="20"/>
                <w:szCs w:val="20"/>
              </w:rPr>
            </w:pPr>
            <w:r>
              <w:rPr>
                <w:rFonts w:hint="eastAsia"/>
                <w:b/>
                <w:sz w:val="21"/>
                <w:szCs w:val="20"/>
              </w:rPr>
              <w:t>②</w:t>
            </w:r>
            <w:r>
              <w:rPr>
                <w:rFonts w:ascii="宋体" w:hAnsi="宋体" w:eastAsia="宋体"/>
                <w:color w:val="000000"/>
                <w:sz w:val="21"/>
                <w:szCs w:val="20"/>
              </w:rPr>
              <w:t>遵纪守法，增强法律意识，培养法律思维，自觉遵守法律法规、校纪校规。</w:t>
            </w:r>
          </w:p>
        </w:tc>
      </w:tr>
      <w:tr w14:paraId="43F3D17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6FE4C338">
            <w:pPr>
              <w:widowControl w:val="0"/>
              <w:tabs>
                <w:tab w:val="left" w:pos="4200"/>
              </w:tabs>
              <w:spacing w:line="360" w:lineRule="auto"/>
              <w:jc w:val="both"/>
              <w:rPr>
                <w:rFonts w:ascii="宋体" w:hAnsi="宋体" w:eastAsia="宋体"/>
                <w:color w:val="000000"/>
                <w:sz w:val="21"/>
                <w:szCs w:val="20"/>
              </w:rPr>
            </w:pPr>
            <w:r>
              <w:rPr>
                <w:b/>
                <w:sz w:val="21"/>
                <w:szCs w:val="20"/>
              </w:rPr>
              <w:t>LO4自主学习：</w:t>
            </w:r>
            <w:r>
              <w:rPr>
                <w:rFonts w:ascii="宋体" w:hAnsi="宋体" w:eastAsia="宋体"/>
                <w:color w:val="000000"/>
                <w:sz w:val="21"/>
                <w:szCs w:val="20"/>
              </w:rPr>
              <w:t>能根据环境需要确定自己的学习目标，并主动地通过搜集信息、分析信息、讨论、实践、质疑、创造等方法来实现学习目标。</w:t>
            </w:r>
          </w:p>
          <w:p w14:paraId="456BF8FE">
            <w:pPr>
              <w:widowControl w:val="0"/>
              <w:tabs>
                <w:tab w:val="left" w:pos="4200"/>
              </w:tabs>
              <w:spacing w:line="360" w:lineRule="auto"/>
              <w:jc w:val="both"/>
              <w:rPr>
                <w:bCs/>
                <w:sz w:val="20"/>
                <w:szCs w:val="20"/>
              </w:rPr>
            </w:pPr>
            <w:r>
              <w:rPr>
                <w:rFonts w:hint="eastAsia"/>
                <w:b/>
                <w:sz w:val="21"/>
                <w:szCs w:val="20"/>
              </w:rPr>
              <w:t>①</w:t>
            </w:r>
            <w:r>
              <w:rPr>
                <w:rFonts w:ascii="宋体" w:hAnsi="宋体" w:eastAsia="宋体"/>
                <w:color w:val="000000"/>
                <w:sz w:val="21"/>
                <w:szCs w:val="20"/>
              </w:rPr>
              <w:t>能根据需要确定学习目标，并设计学习计划。</w:t>
            </w:r>
          </w:p>
        </w:tc>
      </w:tr>
      <w:tr w14:paraId="422F0058">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61769131">
            <w:pPr>
              <w:widowControl w:val="0"/>
              <w:tabs>
                <w:tab w:val="left" w:pos="4200"/>
              </w:tabs>
              <w:spacing w:line="360" w:lineRule="auto"/>
              <w:jc w:val="both"/>
              <w:rPr>
                <w:rFonts w:ascii="宋体" w:hAnsi="宋体" w:eastAsia="宋体"/>
                <w:color w:val="000000"/>
                <w:sz w:val="21"/>
                <w:szCs w:val="20"/>
              </w:rPr>
            </w:pPr>
            <w:r>
              <w:rPr>
                <w:b/>
                <w:sz w:val="21"/>
                <w:szCs w:val="20"/>
              </w:rPr>
              <w:t>LO5健康发展：</w:t>
            </w:r>
            <w:r>
              <w:rPr>
                <w:rFonts w:ascii="宋体" w:hAnsi="宋体" w:eastAsia="宋体"/>
                <w:color w:val="000000"/>
                <w:sz w:val="21"/>
                <w:szCs w:val="20"/>
              </w:rPr>
              <w:t>懂得审美、热爱劳动、为人热忱、身心健康、耐挫折，具有可持续发展的能力。</w:t>
            </w:r>
          </w:p>
          <w:p w14:paraId="5566B0C3">
            <w:pPr>
              <w:widowControl w:val="0"/>
              <w:tabs>
                <w:tab w:val="left" w:pos="4200"/>
              </w:tabs>
              <w:spacing w:line="360" w:lineRule="auto"/>
              <w:jc w:val="both"/>
              <w:rPr>
                <w:bCs/>
                <w:sz w:val="20"/>
                <w:szCs w:val="20"/>
              </w:rPr>
            </w:pPr>
            <w:r>
              <w:rPr>
                <w:rFonts w:hint="eastAsia"/>
                <w:b/>
                <w:sz w:val="21"/>
                <w:szCs w:val="20"/>
              </w:rPr>
              <w:t>①</w:t>
            </w:r>
            <w:r>
              <w:rPr>
                <w:rFonts w:ascii="宋体" w:hAnsi="宋体" w:eastAsia="宋体"/>
                <w:color w:val="000000"/>
                <w:sz w:val="21"/>
                <w:szCs w:val="20"/>
              </w:rPr>
              <w:t>身体健康，具有良好的卫生习惯，积极参加体育活动</w:t>
            </w:r>
            <w:r>
              <w:rPr>
                <w:rFonts w:hint="eastAsia" w:ascii="宋体" w:hAnsi="宋体" w:eastAsia="宋体"/>
                <w:color w:val="000000"/>
                <w:sz w:val="21"/>
                <w:szCs w:val="20"/>
              </w:rPr>
              <w:t>。</w:t>
            </w:r>
          </w:p>
        </w:tc>
      </w:tr>
      <w:tr w14:paraId="488A2D98">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6F69A982">
            <w:pPr>
              <w:widowControl w:val="0"/>
              <w:tabs>
                <w:tab w:val="left" w:pos="4200"/>
              </w:tabs>
              <w:spacing w:line="360" w:lineRule="auto"/>
              <w:jc w:val="both"/>
              <w:rPr>
                <w:rFonts w:ascii="宋体" w:hAnsi="宋体" w:eastAsia="宋体"/>
                <w:color w:val="000000"/>
                <w:sz w:val="21"/>
                <w:szCs w:val="20"/>
              </w:rPr>
            </w:pPr>
            <w:r>
              <w:rPr>
                <w:b/>
                <w:sz w:val="21"/>
                <w:szCs w:val="20"/>
              </w:rPr>
              <w:t>LO6协同创新：</w:t>
            </w:r>
            <w:r>
              <w:rPr>
                <w:rFonts w:ascii="宋体" w:hAnsi="宋体" w:eastAsia="宋体"/>
                <w:color w:val="000000"/>
                <w:sz w:val="21"/>
                <w:szCs w:val="20"/>
              </w:rPr>
              <w:t>同群体保持良好的合作关系，做集体中的积极成员，善于自我管理和团队管理；善于从多个维度思考问题，利用自己的知识与实践来提出新设想。</w:t>
            </w:r>
          </w:p>
          <w:p w14:paraId="17DCFEF9">
            <w:pPr>
              <w:widowControl w:val="0"/>
              <w:tabs>
                <w:tab w:val="left" w:pos="4200"/>
              </w:tabs>
              <w:spacing w:line="360" w:lineRule="auto"/>
              <w:jc w:val="both"/>
              <w:rPr>
                <w:rFonts w:ascii="宋体" w:hAnsi="宋体" w:eastAsia="宋体"/>
                <w:color w:val="000000"/>
                <w:sz w:val="21"/>
                <w:szCs w:val="20"/>
              </w:rPr>
            </w:pPr>
            <w:r>
              <w:rPr>
                <w:rFonts w:hint="eastAsia"/>
                <w:b/>
                <w:sz w:val="21"/>
                <w:szCs w:val="20"/>
              </w:rPr>
              <w:t>①</w:t>
            </w:r>
            <w:r>
              <w:rPr>
                <w:rFonts w:ascii="宋体" w:hAnsi="宋体" w:eastAsia="宋体"/>
                <w:color w:val="000000"/>
                <w:sz w:val="21"/>
                <w:szCs w:val="20"/>
              </w:rPr>
              <w:t>在集体活动中能主动担任自己的角色，与其他成员密切合作，善于自我管理和团队管理，共同完成任务。</w:t>
            </w:r>
          </w:p>
        </w:tc>
      </w:tr>
    </w:tbl>
    <w:p w14:paraId="2043F6F7">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952"/>
        <w:gridCol w:w="931"/>
        <w:gridCol w:w="4464"/>
        <w:gridCol w:w="1349"/>
      </w:tblGrid>
      <w:tr w14:paraId="4D1C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noWrap w:val="0"/>
            <w:vAlign w:val="center"/>
          </w:tcPr>
          <w:p w14:paraId="3886F4E5">
            <w:pPr>
              <w:pStyle w:val="16"/>
              <w:rPr>
                <w:szCs w:val="16"/>
              </w:rPr>
            </w:pPr>
            <w:r>
              <w:rPr>
                <w:rFonts w:hint="eastAsia" w:ascii="黑体" w:hAnsi="黑体"/>
                <w:szCs w:val="18"/>
              </w:rPr>
              <w:t>毕业要求</w:t>
            </w:r>
          </w:p>
        </w:tc>
        <w:tc>
          <w:tcPr>
            <w:tcW w:w="952" w:type="dxa"/>
            <w:tcBorders>
              <w:top w:val="single" w:color="auto" w:sz="12" w:space="0"/>
              <w:left w:val="single" w:color="auto" w:sz="4" w:space="0"/>
            </w:tcBorders>
            <w:noWrap w:val="0"/>
            <w:vAlign w:val="center"/>
          </w:tcPr>
          <w:p w14:paraId="0443E6B3">
            <w:pPr>
              <w:pStyle w:val="16"/>
              <w:rPr>
                <w:szCs w:val="16"/>
              </w:rPr>
            </w:pPr>
            <w:r>
              <w:rPr>
                <w:rFonts w:hint="eastAsia"/>
                <w:szCs w:val="16"/>
              </w:rPr>
              <w:t>指标点</w:t>
            </w:r>
          </w:p>
        </w:tc>
        <w:tc>
          <w:tcPr>
            <w:tcW w:w="931" w:type="dxa"/>
            <w:tcBorders>
              <w:top w:val="single" w:color="auto" w:sz="12" w:space="0"/>
              <w:right w:val="double" w:color="auto" w:sz="4" w:space="0"/>
            </w:tcBorders>
            <w:noWrap w:val="0"/>
            <w:vAlign w:val="center"/>
          </w:tcPr>
          <w:p w14:paraId="32C38707">
            <w:pPr>
              <w:pStyle w:val="16"/>
              <w:rPr>
                <w:szCs w:val="16"/>
              </w:rPr>
            </w:pPr>
            <w:r>
              <w:rPr>
                <w:rFonts w:hint="eastAsia"/>
                <w:szCs w:val="16"/>
              </w:rPr>
              <w:t>支撑度</w:t>
            </w:r>
          </w:p>
        </w:tc>
        <w:tc>
          <w:tcPr>
            <w:tcW w:w="4464" w:type="dxa"/>
            <w:tcBorders>
              <w:top w:val="single" w:color="auto" w:sz="12" w:space="0"/>
            </w:tcBorders>
            <w:noWrap w:val="0"/>
            <w:vAlign w:val="center"/>
          </w:tcPr>
          <w:p w14:paraId="51D4389D">
            <w:pPr>
              <w:pStyle w:val="16"/>
              <w:rPr>
                <w:szCs w:val="16"/>
              </w:rPr>
            </w:pPr>
            <w:r>
              <w:rPr>
                <w:rFonts w:hint="eastAsia"/>
                <w:szCs w:val="16"/>
              </w:rPr>
              <w:t>课程目标</w:t>
            </w:r>
          </w:p>
        </w:tc>
        <w:tc>
          <w:tcPr>
            <w:tcW w:w="1349" w:type="dxa"/>
            <w:tcBorders>
              <w:top w:val="single" w:color="auto" w:sz="12" w:space="0"/>
              <w:right w:val="single" w:color="auto" w:sz="12" w:space="0"/>
            </w:tcBorders>
            <w:noWrap w:val="0"/>
            <w:vAlign w:val="center"/>
          </w:tcPr>
          <w:p w14:paraId="2B2E3B88">
            <w:pPr>
              <w:pStyle w:val="16"/>
              <w:rPr>
                <w:szCs w:val="16"/>
              </w:rPr>
            </w:pPr>
            <w:r>
              <w:rPr>
                <w:rFonts w:hint="eastAsia"/>
                <w:szCs w:val="16"/>
              </w:rPr>
              <w:t>对指标点的贡献度</w:t>
            </w:r>
          </w:p>
        </w:tc>
      </w:tr>
      <w:tr w14:paraId="1BC01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right w:val="single" w:color="auto" w:sz="4" w:space="0"/>
            </w:tcBorders>
            <w:noWrap w:val="0"/>
            <w:vAlign w:val="center"/>
          </w:tcPr>
          <w:p w14:paraId="47F9DE11">
            <w:pPr>
              <w:pStyle w:val="17"/>
              <w:jc w:val="center"/>
              <w:rPr>
                <w:rFonts w:ascii="宋体" w:hAnsi="宋体"/>
                <w:b w:val="0"/>
                <w:bCs w:val="0"/>
              </w:rPr>
            </w:pPr>
            <w:r>
              <w:rPr>
                <w:rFonts w:hint="eastAsia" w:ascii="宋体" w:hAnsi="宋体"/>
                <w:b w:val="0"/>
                <w:bCs w:val="0"/>
              </w:rPr>
              <w:t>L</w:t>
            </w:r>
            <w:r>
              <w:rPr>
                <w:rFonts w:ascii="宋体" w:hAnsi="宋体"/>
                <w:b w:val="0"/>
                <w:bCs w:val="0"/>
              </w:rPr>
              <w:t>O1</w:t>
            </w:r>
          </w:p>
        </w:tc>
        <w:tc>
          <w:tcPr>
            <w:tcW w:w="952" w:type="dxa"/>
            <w:tcBorders>
              <w:left w:val="single" w:color="auto" w:sz="4" w:space="0"/>
            </w:tcBorders>
            <w:noWrap w:val="0"/>
            <w:vAlign w:val="center"/>
          </w:tcPr>
          <w:p w14:paraId="4CB15BD4">
            <w:pPr>
              <w:pStyle w:val="17"/>
              <w:jc w:val="center"/>
              <w:rPr>
                <w:rFonts w:ascii="宋体" w:hAnsi="宋体" w:cs="Times New Roman"/>
                <w:b w:val="0"/>
                <w:bCs w:val="0"/>
              </w:rPr>
            </w:pPr>
            <w:r>
              <w:rPr>
                <w:rFonts w:hint="eastAsia" w:ascii="宋体" w:hAnsi="宋体" w:eastAsia="宋体"/>
                <w:b w:val="0"/>
                <w:bCs w:val="0"/>
                <w:color w:val="000000"/>
                <w:sz w:val="21"/>
                <w:szCs w:val="21"/>
              </w:rPr>
              <w:fldChar w:fldCharType="begin"/>
            </w:r>
            <w:r>
              <w:rPr>
                <w:rFonts w:hint="eastAsia" w:ascii="宋体" w:hAnsi="宋体" w:eastAsia="宋体"/>
                <w:b w:val="0"/>
                <w:bCs w:val="0"/>
                <w:color w:val="000000"/>
                <w:sz w:val="21"/>
                <w:szCs w:val="21"/>
              </w:rPr>
              <w:instrText xml:space="preserve"> = 2 \* GB3 </w:instrText>
            </w:r>
            <w:r>
              <w:rPr>
                <w:rFonts w:hint="eastAsia" w:ascii="宋体" w:hAnsi="宋体" w:eastAsia="宋体"/>
                <w:b w:val="0"/>
                <w:bCs w:val="0"/>
                <w:color w:val="000000"/>
                <w:sz w:val="21"/>
                <w:szCs w:val="21"/>
              </w:rPr>
              <w:fldChar w:fldCharType="separate"/>
            </w:r>
            <w:r>
              <w:rPr>
                <w:rFonts w:hint="eastAsia" w:ascii="宋体" w:hAnsi="宋体" w:eastAsia="宋体"/>
                <w:b w:val="0"/>
                <w:bCs w:val="0"/>
                <w:color w:val="000000"/>
                <w:sz w:val="21"/>
                <w:szCs w:val="21"/>
              </w:rPr>
              <w:t>②</w:t>
            </w:r>
            <w:r>
              <w:rPr>
                <w:rFonts w:hint="eastAsia" w:ascii="宋体" w:hAnsi="宋体" w:eastAsia="宋体"/>
                <w:b w:val="0"/>
                <w:bCs w:val="0"/>
                <w:color w:val="000000"/>
                <w:sz w:val="21"/>
                <w:szCs w:val="21"/>
              </w:rPr>
              <w:fldChar w:fldCharType="end"/>
            </w:r>
          </w:p>
        </w:tc>
        <w:tc>
          <w:tcPr>
            <w:tcW w:w="931" w:type="dxa"/>
            <w:tcBorders>
              <w:right w:val="double" w:color="auto" w:sz="4" w:space="0"/>
            </w:tcBorders>
            <w:noWrap w:val="0"/>
            <w:vAlign w:val="center"/>
          </w:tcPr>
          <w:p w14:paraId="2A60A402">
            <w:pPr>
              <w:pStyle w:val="17"/>
              <w:jc w:val="center"/>
              <w:rPr>
                <w:rFonts w:ascii="宋体" w:hAnsi="宋体"/>
                <w:b w:val="0"/>
                <w:bCs w:val="0"/>
              </w:rPr>
            </w:pPr>
            <w:r>
              <w:rPr>
                <w:rFonts w:hint="eastAsia" w:ascii="宋体" w:hAnsi="宋体" w:eastAsia="宋体"/>
                <w:b w:val="0"/>
                <w:bCs w:val="0"/>
                <w:color w:val="000000"/>
                <w:sz w:val="21"/>
                <w:szCs w:val="21"/>
              </w:rPr>
              <w:t>M</w:t>
            </w:r>
          </w:p>
        </w:tc>
        <w:tc>
          <w:tcPr>
            <w:tcW w:w="4464" w:type="dxa"/>
            <w:noWrap w:val="0"/>
            <w:vAlign w:val="center"/>
          </w:tcPr>
          <w:p w14:paraId="21642247">
            <w:pPr>
              <w:pStyle w:val="17"/>
              <w:jc w:val="left"/>
              <w:rPr>
                <w:rFonts w:ascii="宋体" w:hAnsi="宋体"/>
                <w:b w:val="0"/>
                <w:bCs w:val="0"/>
              </w:rPr>
            </w:pPr>
            <w:r>
              <w:rPr>
                <w:rFonts w:hint="eastAsia" w:ascii="宋体" w:hAnsi="宋体"/>
                <w:b w:val="0"/>
                <w:bCs w:val="0"/>
              </w:rPr>
              <w:t>6</w:t>
            </w:r>
            <w:r>
              <w:rPr>
                <w:rFonts w:hint="eastAsia" w:ascii="宋体" w:hAnsi="宋体"/>
                <w:b w:val="0"/>
                <w:bCs w:val="0"/>
                <w:lang w:eastAsia="zh-CN"/>
              </w:rPr>
              <w:t>.</w:t>
            </w:r>
            <w:r>
              <w:rPr>
                <w:rFonts w:hint="eastAsia" w:ascii="宋体" w:hAnsi="宋体"/>
                <w:b w:val="0"/>
                <w:bCs w:val="0"/>
              </w:rPr>
              <w:t>培养学生遵纪守法和规则意识，以及吃苦耐劳、顽强拼搏的意志品质。</w:t>
            </w:r>
          </w:p>
        </w:tc>
        <w:tc>
          <w:tcPr>
            <w:tcW w:w="1349" w:type="dxa"/>
            <w:tcBorders>
              <w:right w:val="single" w:color="auto" w:sz="12" w:space="0"/>
            </w:tcBorders>
            <w:noWrap w:val="0"/>
            <w:vAlign w:val="center"/>
          </w:tcPr>
          <w:p w14:paraId="2646F3ED">
            <w:pPr>
              <w:pStyle w:val="17"/>
              <w:ind w:firstLine="480"/>
              <w:jc w:val="left"/>
              <w:rPr>
                <w:rFonts w:ascii="宋体" w:hAnsi="宋体"/>
                <w:b w:val="0"/>
                <w:bCs w:val="0"/>
              </w:rPr>
            </w:pPr>
            <w:r>
              <w:rPr>
                <w:rFonts w:ascii="宋体" w:hAnsi="宋体"/>
                <w:b w:val="0"/>
                <w:bCs w:val="0"/>
              </w:rPr>
              <w:t>100%</w:t>
            </w:r>
          </w:p>
        </w:tc>
      </w:tr>
      <w:tr w14:paraId="17B1A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noWrap w:val="0"/>
            <w:vAlign w:val="center"/>
          </w:tcPr>
          <w:p w14:paraId="4E59E35B">
            <w:pPr>
              <w:pStyle w:val="17"/>
              <w:jc w:val="center"/>
              <w:rPr>
                <w:rFonts w:ascii="宋体" w:hAnsi="宋体"/>
                <w:b w:val="0"/>
                <w:bCs w:val="0"/>
              </w:rPr>
            </w:pPr>
            <w:r>
              <w:rPr>
                <w:rFonts w:hint="eastAsia" w:ascii="宋体" w:hAnsi="宋体"/>
                <w:b w:val="0"/>
                <w:bCs w:val="0"/>
              </w:rPr>
              <w:t>L</w:t>
            </w:r>
            <w:r>
              <w:rPr>
                <w:rFonts w:ascii="宋体" w:hAnsi="宋体"/>
                <w:b w:val="0"/>
                <w:bCs w:val="0"/>
              </w:rPr>
              <w:t>O4</w:t>
            </w:r>
          </w:p>
        </w:tc>
        <w:tc>
          <w:tcPr>
            <w:tcW w:w="952" w:type="dxa"/>
            <w:vMerge w:val="restart"/>
            <w:tcBorders>
              <w:left w:val="single" w:color="auto" w:sz="4" w:space="0"/>
            </w:tcBorders>
            <w:noWrap w:val="0"/>
            <w:vAlign w:val="center"/>
          </w:tcPr>
          <w:p w14:paraId="4B484A25">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931" w:type="dxa"/>
            <w:vMerge w:val="restart"/>
            <w:tcBorders>
              <w:right w:val="double" w:color="auto" w:sz="4" w:space="0"/>
            </w:tcBorders>
            <w:noWrap w:val="0"/>
            <w:vAlign w:val="center"/>
          </w:tcPr>
          <w:p w14:paraId="7F2A950E">
            <w:pPr>
              <w:pStyle w:val="17"/>
              <w:jc w:val="center"/>
              <w:rPr>
                <w:rFonts w:ascii="宋体" w:hAnsi="宋体"/>
                <w:b w:val="0"/>
                <w:bCs w:val="0"/>
              </w:rPr>
            </w:pPr>
            <w:r>
              <w:rPr>
                <w:rFonts w:hint="eastAsia" w:ascii="宋体" w:hAnsi="宋体" w:eastAsia="宋体"/>
                <w:b w:val="0"/>
                <w:bCs w:val="0"/>
                <w:color w:val="000000"/>
                <w:sz w:val="21"/>
                <w:szCs w:val="21"/>
              </w:rPr>
              <w:t>M</w:t>
            </w:r>
          </w:p>
        </w:tc>
        <w:tc>
          <w:tcPr>
            <w:tcW w:w="4464" w:type="dxa"/>
            <w:noWrap w:val="0"/>
            <w:vAlign w:val="center"/>
          </w:tcPr>
          <w:p w14:paraId="48DCF8E0">
            <w:pPr>
              <w:pStyle w:val="17"/>
              <w:jc w:val="left"/>
              <w:rPr>
                <w:rFonts w:ascii="宋体" w:hAnsi="宋体"/>
                <w:b w:val="0"/>
                <w:bCs w:val="0"/>
              </w:rPr>
            </w:pPr>
            <w:r>
              <w:rPr>
                <w:rFonts w:hint="eastAsia" w:ascii="宋体" w:hAnsi="宋体"/>
                <w:b w:val="0"/>
                <w:bCs w:val="0"/>
              </w:rPr>
              <w:t>2</w:t>
            </w:r>
            <w:r>
              <w:rPr>
                <w:rFonts w:hint="eastAsia" w:ascii="宋体" w:hAnsi="宋体"/>
                <w:b w:val="0"/>
                <w:bCs w:val="0"/>
                <w:lang w:eastAsia="zh-CN"/>
              </w:rPr>
              <w:t>.</w:t>
            </w:r>
            <w:r>
              <w:rPr>
                <w:rFonts w:hint="eastAsia" w:ascii="Arial" w:hAnsi="Arial" w:cs="Arial"/>
                <w:b w:val="0"/>
                <w:bCs w:val="0"/>
              </w:rPr>
              <w:t>掌握健康与体育的基本知识，掌握科学的体育锻炼方法。</w:t>
            </w:r>
          </w:p>
        </w:tc>
        <w:tc>
          <w:tcPr>
            <w:tcW w:w="1349" w:type="dxa"/>
            <w:tcBorders>
              <w:right w:val="single" w:color="auto" w:sz="12" w:space="0"/>
            </w:tcBorders>
            <w:noWrap w:val="0"/>
            <w:vAlign w:val="center"/>
          </w:tcPr>
          <w:p w14:paraId="3C0DF61F">
            <w:pPr>
              <w:pStyle w:val="17"/>
              <w:ind w:firstLine="480"/>
              <w:jc w:val="left"/>
              <w:rPr>
                <w:rFonts w:ascii="宋体" w:hAnsi="宋体"/>
                <w:b w:val="0"/>
                <w:bCs w:val="0"/>
              </w:rPr>
            </w:pPr>
            <w:r>
              <w:rPr>
                <w:rFonts w:hint="eastAsia" w:ascii="宋体" w:hAnsi="宋体"/>
                <w:b w:val="0"/>
                <w:bCs w:val="0"/>
              </w:rPr>
              <w:t>5</w:t>
            </w:r>
            <w:r>
              <w:rPr>
                <w:rFonts w:ascii="宋体" w:hAnsi="宋体"/>
                <w:b w:val="0"/>
                <w:bCs w:val="0"/>
              </w:rPr>
              <w:t>0%</w:t>
            </w:r>
          </w:p>
        </w:tc>
      </w:tr>
      <w:tr w14:paraId="3B5B8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noWrap w:val="0"/>
            <w:vAlign w:val="center"/>
          </w:tcPr>
          <w:p w14:paraId="31935F6E">
            <w:pPr>
              <w:pStyle w:val="17"/>
              <w:ind w:firstLine="482"/>
              <w:jc w:val="center"/>
              <w:rPr>
                <w:rFonts w:hint="eastAsia" w:ascii="宋体" w:hAnsi="宋体"/>
                <w:b w:val="0"/>
                <w:bCs w:val="0"/>
              </w:rPr>
            </w:pPr>
          </w:p>
        </w:tc>
        <w:tc>
          <w:tcPr>
            <w:tcW w:w="952" w:type="dxa"/>
            <w:vMerge w:val="continue"/>
            <w:tcBorders>
              <w:left w:val="single" w:color="auto" w:sz="4" w:space="0"/>
            </w:tcBorders>
            <w:noWrap w:val="0"/>
            <w:vAlign w:val="center"/>
          </w:tcPr>
          <w:p w14:paraId="7CCAAAA8">
            <w:pPr>
              <w:pStyle w:val="17"/>
              <w:jc w:val="center"/>
              <w:rPr>
                <w:rFonts w:ascii="宋体" w:hAnsi="宋体"/>
                <w:b w:val="0"/>
                <w:bCs w:val="0"/>
              </w:rPr>
            </w:pPr>
          </w:p>
        </w:tc>
        <w:tc>
          <w:tcPr>
            <w:tcW w:w="931" w:type="dxa"/>
            <w:vMerge w:val="continue"/>
            <w:tcBorders>
              <w:right w:val="double" w:color="auto" w:sz="4" w:space="0"/>
            </w:tcBorders>
            <w:noWrap w:val="0"/>
            <w:vAlign w:val="center"/>
          </w:tcPr>
          <w:p w14:paraId="62364FFA">
            <w:pPr>
              <w:pStyle w:val="17"/>
              <w:jc w:val="center"/>
              <w:rPr>
                <w:rFonts w:hint="eastAsia" w:ascii="宋体" w:hAnsi="宋体"/>
                <w:b w:val="0"/>
                <w:bCs w:val="0"/>
              </w:rPr>
            </w:pPr>
          </w:p>
        </w:tc>
        <w:tc>
          <w:tcPr>
            <w:tcW w:w="4464" w:type="dxa"/>
            <w:noWrap w:val="0"/>
            <w:vAlign w:val="center"/>
          </w:tcPr>
          <w:p w14:paraId="2D82897C">
            <w:pPr>
              <w:pStyle w:val="17"/>
              <w:jc w:val="left"/>
              <w:rPr>
                <w:rFonts w:ascii="宋体" w:hAnsi="宋体"/>
                <w:b w:val="0"/>
                <w:bCs w:val="0"/>
              </w:rPr>
            </w:pPr>
            <w:r>
              <w:rPr>
                <w:rFonts w:hint="eastAsia" w:ascii="宋体" w:hAnsi="宋体"/>
                <w:b w:val="0"/>
                <w:bCs w:val="0"/>
              </w:rPr>
              <w:t>4</w:t>
            </w:r>
            <w:r>
              <w:rPr>
                <w:rFonts w:hint="eastAsia" w:ascii="宋体" w:hAnsi="宋体"/>
                <w:b w:val="0"/>
                <w:bCs w:val="0"/>
                <w:lang w:eastAsia="zh-CN"/>
              </w:rPr>
              <w:t>.</w:t>
            </w:r>
            <w:r>
              <w:rPr>
                <w:rFonts w:hint="eastAsia" w:ascii="宋体" w:hAnsi="宋体"/>
                <w:b w:val="0"/>
                <w:bCs w:val="0"/>
              </w:rPr>
              <w:t>具备自主进行科学锻炼的能力，</w:t>
            </w:r>
            <w:r>
              <w:rPr>
                <w:rFonts w:ascii="Arial" w:hAnsi="Arial" w:cs="Arial"/>
                <w:b w:val="0"/>
                <w:bCs w:val="0"/>
              </w:rPr>
              <w:t>全面提高身体素质和身心健康，能承受学习和生活中的压力。</w:t>
            </w:r>
          </w:p>
        </w:tc>
        <w:tc>
          <w:tcPr>
            <w:tcW w:w="1349" w:type="dxa"/>
            <w:tcBorders>
              <w:right w:val="single" w:color="auto" w:sz="12" w:space="0"/>
            </w:tcBorders>
            <w:noWrap w:val="0"/>
            <w:vAlign w:val="center"/>
          </w:tcPr>
          <w:p w14:paraId="736E5F88">
            <w:pPr>
              <w:pStyle w:val="17"/>
              <w:ind w:firstLine="480"/>
              <w:jc w:val="left"/>
              <w:rPr>
                <w:rFonts w:hint="eastAsia" w:ascii="宋体" w:hAnsi="宋体"/>
                <w:b w:val="0"/>
                <w:bCs w:val="0"/>
              </w:rPr>
            </w:pPr>
            <w:r>
              <w:rPr>
                <w:rFonts w:hint="eastAsia" w:ascii="宋体" w:hAnsi="宋体"/>
                <w:b w:val="0"/>
                <w:bCs w:val="0"/>
              </w:rPr>
              <w:t>5</w:t>
            </w:r>
            <w:r>
              <w:rPr>
                <w:rFonts w:ascii="宋体" w:hAnsi="宋体"/>
                <w:b w:val="0"/>
                <w:bCs w:val="0"/>
              </w:rPr>
              <w:t>0%</w:t>
            </w:r>
          </w:p>
        </w:tc>
      </w:tr>
      <w:tr w14:paraId="7DE63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noWrap w:val="0"/>
            <w:vAlign w:val="top"/>
          </w:tcPr>
          <w:p w14:paraId="5534E497">
            <w:pPr>
              <w:pStyle w:val="17"/>
              <w:spacing w:line="720" w:lineRule="auto"/>
              <w:jc w:val="center"/>
              <w:rPr>
                <w:rFonts w:ascii="宋体" w:hAnsi="宋体"/>
                <w:b w:val="0"/>
                <w:bCs w:val="0"/>
              </w:rPr>
            </w:pPr>
            <w:r>
              <w:rPr>
                <w:rFonts w:hint="eastAsia" w:ascii="宋体" w:hAnsi="宋体"/>
                <w:b w:val="0"/>
                <w:bCs w:val="0"/>
              </w:rPr>
              <w:t>L</w:t>
            </w:r>
            <w:r>
              <w:rPr>
                <w:rFonts w:ascii="宋体" w:hAnsi="宋体"/>
                <w:b w:val="0"/>
                <w:bCs w:val="0"/>
              </w:rPr>
              <w:t>O5</w:t>
            </w:r>
          </w:p>
        </w:tc>
        <w:tc>
          <w:tcPr>
            <w:tcW w:w="952" w:type="dxa"/>
            <w:vMerge w:val="restart"/>
            <w:tcBorders>
              <w:left w:val="single" w:color="auto" w:sz="4" w:space="0"/>
            </w:tcBorders>
            <w:noWrap w:val="0"/>
            <w:vAlign w:val="center"/>
          </w:tcPr>
          <w:p w14:paraId="69C58565">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931" w:type="dxa"/>
            <w:vMerge w:val="restart"/>
            <w:tcBorders>
              <w:right w:val="double" w:color="auto" w:sz="4" w:space="0"/>
            </w:tcBorders>
            <w:noWrap w:val="0"/>
            <w:vAlign w:val="center"/>
          </w:tcPr>
          <w:p w14:paraId="463A1447">
            <w:pPr>
              <w:pStyle w:val="17"/>
              <w:jc w:val="center"/>
              <w:rPr>
                <w:rFonts w:ascii="宋体" w:hAnsi="宋体"/>
                <w:b w:val="0"/>
                <w:bCs w:val="0"/>
              </w:rPr>
            </w:pPr>
            <w:r>
              <w:rPr>
                <w:rFonts w:hint="eastAsia" w:ascii="宋体" w:hAnsi="宋体"/>
                <w:b w:val="0"/>
                <w:bCs w:val="0"/>
              </w:rPr>
              <w:t>H</w:t>
            </w:r>
          </w:p>
        </w:tc>
        <w:tc>
          <w:tcPr>
            <w:tcW w:w="4464" w:type="dxa"/>
            <w:noWrap w:val="0"/>
            <w:vAlign w:val="center"/>
          </w:tcPr>
          <w:p w14:paraId="09984277">
            <w:pPr>
              <w:pStyle w:val="17"/>
              <w:jc w:val="left"/>
              <w:rPr>
                <w:rFonts w:ascii="宋体" w:hAnsi="宋体"/>
                <w:b w:val="0"/>
                <w:bCs w:val="0"/>
              </w:rPr>
            </w:pPr>
            <w:r>
              <w:rPr>
                <w:rFonts w:hint="eastAsia" w:ascii="宋体" w:hAnsi="宋体"/>
                <w:b w:val="0"/>
                <w:bCs w:val="0"/>
                <w:lang w:val="en-US" w:eastAsia="zh-CN"/>
              </w:rPr>
              <w:t>1.</w:t>
            </w:r>
            <w:r>
              <w:rPr>
                <w:b w:val="0"/>
              </w:rPr>
              <w:t>掌握</w:t>
            </w:r>
            <w:r>
              <w:rPr>
                <w:rFonts w:hint="eastAsia"/>
                <w:b w:val="0"/>
              </w:rPr>
              <w:t>毽球</w:t>
            </w:r>
            <w:r>
              <w:rPr>
                <w:b w:val="0"/>
              </w:rPr>
              <w:t>基本理论知识、编排理论，以及竞赛组织裁判工作相关理论知识。</w:t>
            </w:r>
          </w:p>
        </w:tc>
        <w:tc>
          <w:tcPr>
            <w:tcW w:w="1349" w:type="dxa"/>
            <w:tcBorders>
              <w:right w:val="single" w:color="auto" w:sz="12" w:space="0"/>
            </w:tcBorders>
            <w:noWrap w:val="0"/>
            <w:vAlign w:val="center"/>
          </w:tcPr>
          <w:p w14:paraId="71CE2279">
            <w:pPr>
              <w:pStyle w:val="17"/>
              <w:ind w:firstLine="480"/>
              <w:jc w:val="left"/>
              <w:rPr>
                <w:rFonts w:ascii="宋体" w:hAnsi="宋体"/>
                <w:b w:val="0"/>
                <w:bCs w:val="0"/>
              </w:rPr>
            </w:pPr>
            <w:r>
              <w:rPr>
                <w:rFonts w:hint="eastAsia" w:ascii="宋体" w:hAnsi="宋体"/>
                <w:b w:val="0"/>
                <w:bCs w:val="0"/>
              </w:rPr>
              <w:t>5</w:t>
            </w:r>
            <w:r>
              <w:rPr>
                <w:rFonts w:ascii="宋体" w:hAnsi="宋体"/>
                <w:b w:val="0"/>
                <w:bCs w:val="0"/>
              </w:rPr>
              <w:t>0%</w:t>
            </w:r>
          </w:p>
        </w:tc>
      </w:tr>
      <w:tr w14:paraId="54096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71" w:hRule="atLeast"/>
          <w:jc w:val="center"/>
        </w:trPr>
        <w:tc>
          <w:tcPr>
            <w:tcW w:w="780" w:type="dxa"/>
            <w:vMerge w:val="continue"/>
            <w:tcBorders>
              <w:left w:val="single" w:color="auto" w:sz="12" w:space="0"/>
              <w:right w:val="single" w:color="auto" w:sz="4" w:space="0"/>
            </w:tcBorders>
            <w:noWrap w:val="0"/>
            <w:vAlign w:val="top"/>
          </w:tcPr>
          <w:p w14:paraId="66B18183">
            <w:pPr>
              <w:pStyle w:val="17"/>
              <w:spacing w:line="720" w:lineRule="auto"/>
              <w:ind w:firstLine="482"/>
              <w:jc w:val="center"/>
              <w:rPr>
                <w:rFonts w:ascii="宋体" w:hAnsi="宋体"/>
                <w:b w:val="0"/>
                <w:bCs w:val="0"/>
              </w:rPr>
            </w:pPr>
          </w:p>
        </w:tc>
        <w:tc>
          <w:tcPr>
            <w:tcW w:w="952" w:type="dxa"/>
            <w:vMerge w:val="continue"/>
            <w:tcBorders>
              <w:left w:val="single" w:color="auto" w:sz="4" w:space="0"/>
            </w:tcBorders>
            <w:noWrap w:val="0"/>
            <w:vAlign w:val="center"/>
          </w:tcPr>
          <w:p w14:paraId="3BE85FA6">
            <w:pPr>
              <w:pStyle w:val="17"/>
              <w:jc w:val="center"/>
              <w:rPr>
                <w:rFonts w:ascii="宋体" w:hAnsi="宋体"/>
                <w:b w:val="0"/>
                <w:bCs w:val="0"/>
              </w:rPr>
            </w:pPr>
          </w:p>
        </w:tc>
        <w:tc>
          <w:tcPr>
            <w:tcW w:w="931" w:type="dxa"/>
            <w:vMerge w:val="continue"/>
            <w:tcBorders>
              <w:right w:val="double" w:color="auto" w:sz="4" w:space="0"/>
            </w:tcBorders>
            <w:noWrap w:val="0"/>
            <w:vAlign w:val="center"/>
          </w:tcPr>
          <w:p w14:paraId="3C92E215">
            <w:pPr>
              <w:pStyle w:val="17"/>
              <w:jc w:val="center"/>
              <w:rPr>
                <w:rFonts w:ascii="宋体" w:hAnsi="宋体"/>
                <w:b w:val="0"/>
                <w:bCs w:val="0"/>
              </w:rPr>
            </w:pPr>
          </w:p>
        </w:tc>
        <w:tc>
          <w:tcPr>
            <w:tcW w:w="4464" w:type="dxa"/>
            <w:noWrap w:val="0"/>
            <w:vAlign w:val="center"/>
          </w:tcPr>
          <w:p w14:paraId="17F33790">
            <w:pPr>
              <w:pStyle w:val="17"/>
              <w:jc w:val="left"/>
              <w:rPr>
                <w:rFonts w:ascii="宋体" w:hAnsi="宋体"/>
                <w:b w:val="0"/>
                <w:bCs w:val="0"/>
              </w:rPr>
            </w:pPr>
            <w:r>
              <w:rPr>
                <w:rFonts w:hint="eastAsia" w:ascii="宋体" w:hAnsi="宋体"/>
                <w:b w:val="0"/>
                <w:bCs w:val="0"/>
                <w:lang w:val="en-US" w:eastAsia="zh-CN"/>
              </w:rPr>
              <w:t>3</w:t>
            </w:r>
            <w:r>
              <w:rPr>
                <w:rFonts w:hint="eastAsia" w:ascii="宋体" w:hAnsi="宋体"/>
                <w:b w:val="0"/>
                <w:bCs w:val="0"/>
                <w:lang w:eastAsia="zh-CN"/>
              </w:rPr>
              <w:t>.</w:t>
            </w:r>
            <w:r>
              <w:rPr>
                <w:rFonts w:hint="eastAsia" w:ascii="宋体" w:hAnsi="宋体" w:eastAsia="宋体"/>
                <w:b w:val="0"/>
                <w:bCs w:val="0"/>
                <w:color w:val="000000"/>
                <w:sz w:val="21"/>
                <w:szCs w:val="20"/>
              </w:rPr>
              <w:t>掌握毽球的基本踢球技术与战术，提高身体的灵活与协调能力，提高运动技能，增强体质；具备组织小型毽球比赛的裁判能力。</w:t>
            </w:r>
          </w:p>
        </w:tc>
        <w:tc>
          <w:tcPr>
            <w:tcW w:w="1349" w:type="dxa"/>
            <w:tcBorders>
              <w:right w:val="single" w:color="auto" w:sz="12" w:space="0"/>
            </w:tcBorders>
            <w:noWrap w:val="0"/>
            <w:vAlign w:val="center"/>
          </w:tcPr>
          <w:p w14:paraId="64A2D939">
            <w:pPr>
              <w:pStyle w:val="17"/>
              <w:ind w:firstLine="480"/>
              <w:jc w:val="left"/>
              <w:rPr>
                <w:rFonts w:ascii="宋体" w:hAnsi="宋体"/>
                <w:b w:val="0"/>
                <w:bCs w:val="0"/>
              </w:rPr>
            </w:pPr>
            <w:r>
              <w:rPr>
                <w:rFonts w:hint="eastAsia" w:ascii="宋体" w:hAnsi="宋体"/>
                <w:b w:val="0"/>
                <w:bCs w:val="0"/>
              </w:rPr>
              <w:t>5</w:t>
            </w:r>
            <w:r>
              <w:rPr>
                <w:rFonts w:ascii="宋体" w:hAnsi="宋体"/>
                <w:b w:val="0"/>
                <w:bCs w:val="0"/>
              </w:rPr>
              <w:t>0%</w:t>
            </w:r>
          </w:p>
        </w:tc>
      </w:tr>
      <w:tr w14:paraId="13F38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28" w:hRule="atLeast"/>
          <w:jc w:val="center"/>
        </w:trPr>
        <w:tc>
          <w:tcPr>
            <w:tcW w:w="780" w:type="dxa"/>
            <w:tcBorders>
              <w:left w:val="single" w:color="auto" w:sz="12" w:space="0"/>
              <w:bottom w:val="single" w:color="auto" w:sz="12" w:space="0"/>
              <w:right w:val="single" w:color="auto" w:sz="4" w:space="0"/>
            </w:tcBorders>
            <w:noWrap w:val="0"/>
            <w:vAlign w:val="top"/>
          </w:tcPr>
          <w:p w14:paraId="3A7EE03D">
            <w:pPr>
              <w:pStyle w:val="17"/>
              <w:spacing w:line="720" w:lineRule="auto"/>
              <w:jc w:val="center"/>
              <w:rPr>
                <w:rFonts w:ascii="宋体" w:hAnsi="宋体"/>
                <w:b w:val="0"/>
                <w:bCs w:val="0"/>
              </w:rPr>
            </w:pPr>
            <w:r>
              <w:rPr>
                <w:rFonts w:hint="eastAsia" w:ascii="宋体" w:hAnsi="宋体"/>
                <w:b w:val="0"/>
                <w:bCs w:val="0"/>
              </w:rPr>
              <w:t>L</w:t>
            </w:r>
            <w:r>
              <w:rPr>
                <w:rFonts w:ascii="宋体" w:hAnsi="宋体"/>
                <w:b w:val="0"/>
                <w:bCs w:val="0"/>
              </w:rPr>
              <w:t>O6</w:t>
            </w:r>
          </w:p>
        </w:tc>
        <w:tc>
          <w:tcPr>
            <w:tcW w:w="952" w:type="dxa"/>
            <w:tcBorders>
              <w:left w:val="single" w:color="auto" w:sz="4" w:space="0"/>
              <w:bottom w:val="single" w:color="auto" w:sz="12" w:space="0"/>
            </w:tcBorders>
            <w:noWrap w:val="0"/>
            <w:vAlign w:val="center"/>
          </w:tcPr>
          <w:p w14:paraId="022278E4">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931" w:type="dxa"/>
            <w:tcBorders>
              <w:bottom w:val="single" w:color="auto" w:sz="12" w:space="0"/>
              <w:right w:val="double" w:color="auto" w:sz="4" w:space="0"/>
            </w:tcBorders>
            <w:noWrap w:val="0"/>
            <w:vAlign w:val="center"/>
          </w:tcPr>
          <w:p w14:paraId="275C177B">
            <w:pPr>
              <w:pStyle w:val="17"/>
              <w:jc w:val="center"/>
              <w:rPr>
                <w:rFonts w:ascii="宋体" w:hAnsi="宋体"/>
                <w:b w:val="0"/>
                <w:bCs w:val="0"/>
              </w:rPr>
            </w:pPr>
            <w:r>
              <w:rPr>
                <w:rFonts w:hint="eastAsia" w:ascii="宋体" w:hAnsi="宋体" w:eastAsia="宋体"/>
                <w:b w:val="0"/>
                <w:bCs w:val="0"/>
                <w:color w:val="000000"/>
                <w:sz w:val="21"/>
                <w:szCs w:val="21"/>
              </w:rPr>
              <w:t>M</w:t>
            </w:r>
          </w:p>
        </w:tc>
        <w:tc>
          <w:tcPr>
            <w:tcW w:w="4464" w:type="dxa"/>
            <w:tcBorders>
              <w:bottom w:val="single" w:color="auto" w:sz="12" w:space="0"/>
            </w:tcBorders>
            <w:noWrap w:val="0"/>
            <w:vAlign w:val="center"/>
          </w:tcPr>
          <w:p w14:paraId="049178AA">
            <w:pPr>
              <w:pStyle w:val="17"/>
              <w:jc w:val="left"/>
              <w:rPr>
                <w:rFonts w:ascii="宋体" w:hAnsi="宋体"/>
                <w:b w:val="0"/>
                <w:bCs w:val="0"/>
              </w:rPr>
            </w:pPr>
            <w:r>
              <w:rPr>
                <w:rFonts w:hint="eastAsia" w:ascii="宋体" w:hAnsi="宋体"/>
                <w:b w:val="0"/>
                <w:bCs w:val="0"/>
              </w:rPr>
              <w:t>5</w:t>
            </w:r>
            <w:r>
              <w:rPr>
                <w:rFonts w:hint="eastAsia" w:ascii="宋体" w:hAnsi="宋体"/>
                <w:b w:val="0"/>
                <w:bCs w:val="0"/>
                <w:lang w:eastAsia="zh-CN"/>
              </w:rPr>
              <w:t>.</w:t>
            </w:r>
            <w:r>
              <w:rPr>
                <w:rFonts w:hint="eastAsia" w:ascii="宋体" w:hAnsi="宋体"/>
                <w:b w:val="0"/>
                <w:bCs w:val="0"/>
              </w:rPr>
              <w:t>树立正确的审美观，提高学生</w:t>
            </w:r>
            <w:r>
              <w:rPr>
                <w:rFonts w:ascii="宋体" w:hAnsi="宋体"/>
                <w:b w:val="0"/>
                <w:bCs w:val="0"/>
              </w:rPr>
              <w:t>表达沟通、协同创新及社交</w:t>
            </w:r>
            <w:r>
              <w:rPr>
                <w:rFonts w:hint="eastAsia"/>
                <w:b w:val="0"/>
                <w:bCs w:val="0"/>
              </w:rPr>
              <w:t>能</w:t>
            </w:r>
            <w:r>
              <w:rPr>
                <w:rFonts w:ascii="宋体" w:hAnsi="宋体"/>
                <w:b w:val="0"/>
                <w:bCs w:val="0"/>
              </w:rPr>
              <w:t>力</w:t>
            </w:r>
            <w:r>
              <w:rPr>
                <w:rFonts w:hint="eastAsia"/>
                <w:b w:val="0"/>
                <w:bCs w:val="0"/>
              </w:rPr>
              <w:t>。</w:t>
            </w:r>
          </w:p>
        </w:tc>
        <w:tc>
          <w:tcPr>
            <w:tcW w:w="1349" w:type="dxa"/>
            <w:tcBorders>
              <w:bottom w:val="single" w:color="auto" w:sz="12" w:space="0"/>
              <w:right w:val="single" w:color="auto" w:sz="12" w:space="0"/>
            </w:tcBorders>
            <w:noWrap w:val="0"/>
            <w:vAlign w:val="center"/>
          </w:tcPr>
          <w:p w14:paraId="73DF7F74">
            <w:pPr>
              <w:pStyle w:val="17"/>
              <w:ind w:firstLine="480"/>
              <w:jc w:val="left"/>
              <w:rPr>
                <w:rFonts w:ascii="宋体" w:hAnsi="宋体"/>
                <w:b w:val="0"/>
                <w:bCs w:val="0"/>
              </w:rPr>
            </w:pPr>
            <w:r>
              <w:rPr>
                <w:rFonts w:hint="eastAsia" w:ascii="宋体" w:hAnsi="宋体"/>
                <w:b w:val="0"/>
                <w:bCs w:val="0"/>
              </w:rPr>
              <w:t>1</w:t>
            </w:r>
            <w:r>
              <w:rPr>
                <w:rFonts w:ascii="宋体" w:hAnsi="宋体"/>
                <w:b w:val="0"/>
                <w:bCs w:val="0"/>
              </w:rPr>
              <w:t>00%</w:t>
            </w:r>
          </w:p>
        </w:tc>
      </w:tr>
    </w:tbl>
    <w:p w14:paraId="7CC66B80">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69EBB749">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4AA0AF7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noWrap w:val="0"/>
            <w:vAlign w:val="top"/>
          </w:tcPr>
          <w:p w14:paraId="2B76CB03">
            <w:pPr>
              <w:widowControl w:val="0"/>
              <w:autoSpaceDE w:val="0"/>
              <w:autoSpaceDN w:val="0"/>
              <w:adjustRightInd w:val="0"/>
              <w:spacing w:line="340" w:lineRule="exact"/>
              <w:jc w:val="left"/>
              <w:rPr>
                <w:rFonts w:ascii="宋体" w:hAnsi="宋体" w:eastAsia="宋体"/>
                <w:color w:val="000000"/>
                <w:sz w:val="21"/>
                <w:szCs w:val="20"/>
              </w:rPr>
            </w:pPr>
            <w:r>
              <w:rPr>
                <w:rFonts w:hint="eastAsia" w:ascii="宋体" w:hAnsi="宋体" w:eastAsia="宋体"/>
                <w:b/>
                <w:color w:val="000000"/>
                <w:sz w:val="21"/>
                <w:szCs w:val="20"/>
              </w:rPr>
              <w:t>第一单元</w:t>
            </w:r>
            <w:r>
              <w:rPr>
                <w:rFonts w:hint="eastAsia" w:ascii="宋体" w:hAnsi="宋体" w:eastAsia="宋体"/>
                <w:color w:val="000000"/>
                <w:sz w:val="21"/>
                <w:szCs w:val="20"/>
              </w:rPr>
              <w:t>：理论部分</w:t>
            </w:r>
          </w:p>
          <w:p w14:paraId="785B4B05">
            <w:pPr>
              <w:widowControl w:val="0"/>
              <w:autoSpaceDE w:val="0"/>
              <w:autoSpaceDN w:val="0"/>
              <w:adjustRightInd w:val="0"/>
              <w:spacing w:line="340" w:lineRule="exact"/>
              <w:jc w:val="left"/>
              <w:rPr>
                <w:rFonts w:ascii="宋体" w:hAnsi="宋体" w:eastAsia="宋体"/>
                <w:color w:val="000000"/>
                <w:sz w:val="21"/>
                <w:szCs w:val="20"/>
              </w:rPr>
            </w:pPr>
            <w:r>
              <w:rPr>
                <w:rFonts w:hint="eastAsia" w:ascii="宋体" w:hAnsi="宋体" w:eastAsia="宋体"/>
                <w:color w:val="000000"/>
                <w:sz w:val="21"/>
                <w:szCs w:val="20"/>
              </w:rPr>
              <w:t>教学内容：</w:t>
            </w:r>
          </w:p>
          <w:p w14:paraId="742FBFF5">
            <w:pPr>
              <w:widowControl w:val="0"/>
              <w:autoSpaceDE w:val="0"/>
              <w:autoSpaceDN w:val="0"/>
              <w:adjustRightInd w:val="0"/>
              <w:spacing w:line="340" w:lineRule="exact"/>
              <w:ind w:firstLine="420" w:firstLineChars="200"/>
              <w:jc w:val="left"/>
              <w:rPr>
                <w:rFonts w:ascii="宋体" w:hAnsi="宋体" w:eastAsia="宋体"/>
                <w:color w:val="000000"/>
                <w:sz w:val="21"/>
                <w:szCs w:val="20"/>
              </w:rPr>
            </w:pPr>
            <w:r>
              <w:rPr>
                <w:rFonts w:hint="eastAsia" w:ascii="宋体" w:hAnsi="宋体" w:eastAsia="宋体"/>
                <w:color w:val="000000"/>
                <w:sz w:val="21"/>
                <w:szCs w:val="20"/>
              </w:rPr>
              <w:t>1</w:t>
            </w:r>
            <w:r>
              <w:rPr>
                <w:rFonts w:ascii="宋体" w:hAnsi="宋体" w:eastAsia="宋体"/>
                <w:color w:val="000000"/>
                <w:sz w:val="21"/>
                <w:szCs w:val="20"/>
              </w:rPr>
              <w:t>.</w:t>
            </w:r>
            <w:r>
              <w:rPr>
                <w:rFonts w:hint="eastAsia" w:ascii="宋体" w:hAnsi="宋体" w:eastAsia="宋体"/>
                <w:color w:val="000000"/>
                <w:sz w:val="21"/>
                <w:szCs w:val="20"/>
              </w:rPr>
              <w:t>课程介绍：课程的教学目标、教学内容、评价方法、基本要求和注意事项；</w:t>
            </w:r>
          </w:p>
          <w:p w14:paraId="0CF9B70F">
            <w:pPr>
              <w:widowControl w:val="0"/>
              <w:spacing w:line="340" w:lineRule="exact"/>
              <w:ind w:firstLine="420" w:firstLineChars="200"/>
              <w:jc w:val="both"/>
              <w:rPr>
                <w:rFonts w:ascii="宋体" w:hAnsi="宋体" w:eastAsia="宋体"/>
                <w:color w:val="000000"/>
                <w:sz w:val="21"/>
                <w:szCs w:val="20"/>
              </w:rPr>
            </w:pPr>
            <w:r>
              <w:rPr>
                <w:rFonts w:ascii="宋体" w:hAnsi="宋体" w:eastAsia="宋体"/>
                <w:color w:val="000000"/>
                <w:sz w:val="21"/>
                <w:szCs w:val="20"/>
              </w:rPr>
              <w:t>2.</w:t>
            </w:r>
            <w:r>
              <w:rPr>
                <w:rFonts w:hint="eastAsia" w:ascii="宋体" w:hAnsi="宋体" w:eastAsia="宋体"/>
                <w:color w:val="000000"/>
                <w:sz w:val="21"/>
                <w:szCs w:val="20"/>
              </w:rPr>
              <w:t>毽球运动概述：毽球运动的基本特点以及现代毽球运动的发展趋势；</w:t>
            </w:r>
          </w:p>
          <w:p w14:paraId="26802A14">
            <w:pPr>
              <w:widowControl w:val="0"/>
              <w:autoSpaceDE w:val="0"/>
              <w:autoSpaceDN w:val="0"/>
              <w:adjustRightInd w:val="0"/>
              <w:spacing w:line="340" w:lineRule="exact"/>
              <w:ind w:firstLine="420" w:firstLineChars="200"/>
              <w:jc w:val="left"/>
              <w:rPr>
                <w:rFonts w:ascii="宋体" w:hAnsi="宋体" w:eastAsia="宋体"/>
                <w:color w:val="000000"/>
                <w:sz w:val="21"/>
                <w:szCs w:val="20"/>
              </w:rPr>
            </w:pPr>
            <w:r>
              <w:rPr>
                <w:rFonts w:hint="eastAsia" w:ascii="宋体" w:hAnsi="宋体" w:eastAsia="宋体"/>
                <w:color w:val="000000"/>
                <w:sz w:val="21"/>
                <w:szCs w:val="20"/>
              </w:rPr>
              <w:t>3.毽球竞赛的主要规则与裁判方法</w:t>
            </w:r>
          </w:p>
          <w:p w14:paraId="2950CDB8">
            <w:pPr>
              <w:widowControl w:val="0"/>
              <w:autoSpaceDE w:val="0"/>
              <w:autoSpaceDN w:val="0"/>
              <w:adjustRightInd w:val="0"/>
              <w:spacing w:line="340" w:lineRule="exact"/>
              <w:jc w:val="left"/>
              <w:rPr>
                <w:rFonts w:ascii="宋体" w:hAnsi="宋体" w:eastAsia="宋体"/>
                <w:color w:val="000000"/>
                <w:sz w:val="21"/>
                <w:szCs w:val="20"/>
              </w:rPr>
            </w:pPr>
            <w:r>
              <w:rPr>
                <w:rFonts w:hint="eastAsia" w:ascii="宋体" w:hAnsi="宋体" w:eastAsia="宋体"/>
                <w:color w:val="000000"/>
                <w:sz w:val="21"/>
                <w:szCs w:val="20"/>
              </w:rPr>
              <w:t>预期成果：通过理论部分学习，掌握毽球基本理论知识、编排理论，以及竞赛组织裁判工作相关理论知识；掌握健康与体育的基本知识。</w:t>
            </w:r>
          </w:p>
          <w:p w14:paraId="326F993A">
            <w:pPr>
              <w:widowControl w:val="0"/>
              <w:spacing w:line="264" w:lineRule="auto"/>
              <w:jc w:val="both"/>
              <w:rPr>
                <w:b/>
                <w:sz w:val="20"/>
              </w:rPr>
            </w:pPr>
            <w:r>
              <w:rPr>
                <w:rFonts w:ascii="宋体" w:hAnsi="宋体" w:eastAsia="宋体"/>
                <w:color w:val="000000"/>
                <w:sz w:val="21"/>
                <w:szCs w:val="20"/>
              </w:rPr>
              <w:t>教学难点：</w:t>
            </w:r>
            <w:r>
              <w:rPr>
                <w:rFonts w:hint="eastAsia"/>
                <w:sz w:val="21"/>
              </w:rPr>
              <w:t>毽球规则在比赛中的运用掌握。</w:t>
            </w:r>
          </w:p>
          <w:p w14:paraId="2BB60E46">
            <w:pPr>
              <w:widowControl w:val="0"/>
              <w:autoSpaceDE w:val="0"/>
              <w:autoSpaceDN w:val="0"/>
              <w:adjustRightInd w:val="0"/>
              <w:spacing w:line="340" w:lineRule="exact"/>
              <w:jc w:val="left"/>
              <w:rPr>
                <w:rFonts w:ascii="宋体" w:hAnsi="宋体" w:eastAsia="宋体"/>
                <w:color w:val="000000"/>
                <w:sz w:val="21"/>
                <w:szCs w:val="20"/>
              </w:rPr>
            </w:pPr>
          </w:p>
          <w:p w14:paraId="4377FBD8">
            <w:pPr>
              <w:widowControl w:val="0"/>
              <w:autoSpaceDE w:val="0"/>
              <w:autoSpaceDN w:val="0"/>
              <w:adjustRightInd w:val="0"/>
              <w:spacing w:line="340" w:lineRule="exact"/>
              <w:jc w:val="left"/>
              <w:rPr>
                <w:rFonts w:ascii="宋体" w:hAnsi="宋体" w:eastAsia="宋体"/>
                <w:color w:val="000000"/>
                <w:sz w:val="21"/>
                <w:szCs w:val="20"/>
              </w:rPr>
            </w:pPr>
            <w:r>
              <w:rPr>
                <w:rFonts w:hint="eastAsia" w:ascii="宋体" w:hAnsi="宋体" w:eastAsia="宋体"/>
                <w:b/>
                <w:color w:val="000000"/>
                <w:sz w:val="21"/>
                <w:szCs w:val="20"/>
              </w:rPr>
              <w:t>第二单元：</w:t>
            </w:r>
            <w:r>
              <w:rPr>
                <w:rFonts w:hint="eastAsia" w:ascii="宋体" w:hAnsi="宋体" w:eastAsia="宋体"/>
                <w:color w:val="000000"/>
                <w:sz w:val="21"/>
                <w:szCs w:val="20"/>
              </w:rPr>
              <w:t>毽球实践教学</w:t>
            </w:r>
          </w:p>
          <w:p w14:paraId="1380DDC1">
            <w:pPr>
              <w:widowControl w:val="0"/>
              <w:spacing w:line="264" w:lineRule="auto"/>
              <w:jc w:val="both"/>
              <w:rPr>
                <w:rFonts w:ascii="宋体" w:hAnsi="宋体" w:eastAsia="宋体"/>
                <w:color w:val="000000"/>
                <w:sz w:val="21"/>
                <w:szCs w:val="20"/>
              </w:rPr>
            </w:pPr>
            <w:r>
              <w:rPr>
                <w:rFonts w:hint="eastAsia" w:ascii="宋体" w:hAnsi="宋体" w:eastAsia="宋体"/>
                <w:color w:val="000000"/>
                <w:sz w:val="21"/>
                <w:szCs w:val="20"/>
              </w:rPr>
              <w:t>教学内容：</w:t>
            </w:r>
          </w:p>
          <w:p w14:paraId="54263BF9">
            <w:pPr>
              <w:widowControl w:val="0"/>
              <w:spacing w:line="264" w:lineRule="auto"/>
              <w:ind w:firstLine="420" w:firstLineChars="200"/>
              <w:jc w:val="both"/>
              <w:rPr>
                <w:rFonts w:ascii="宋体" w:hAnsi="宋体" w:eastAsia="宋体"/>
                <w:color w:val="000000"/>
                <w:sz w:val="21"/>
                <w:szCs w:val="20"/>
              </w:rPr>
            </w:pPr>
            <w:r>
              <w:rPr>
                <w:rFonts w:ascii="宋体" w:hAnsi="宋体" w:eastAsia="宋体"/>
                <w:color w:val="000000"/>
                <w:sz w:val="21"/>
                <w:szCs w:val="20"/>
              </w:rPr>
              <w:t>1.</w:t>
            </w:r>
            <w:r>
              <w:rPr>
                <w:rFonts w:hint="eastAsia" w:ascii="宋体" w:hAnsi="宋体" w:eastAsia="宋体"/>
                <w:color w:val="000000"/>
                <w:sz w:val="21"/>
                <w:szCs w:val="20"/>
              </w:rPr>
              <w:t>基本技术学习</w:t>
            </w:r>
          </w:p>
          <w:p w14:paraId="1AD80097">
            <w:pPr>
              <w:widowControl w:val="0"/>
              <w:spacing w:line="264" w:lineRule="auto"/>
              <w:ind w:firstLine="420" w:firstLineChars="200"/>
              <w:jc w:val="both"/>
              <w:rPr>
                <w:rFonts w:ascii="宋体" w:hAnsi="宋体" w:eastAsia="宋体"/>
                <w:color w:val="000000"/>
                <w:sz w:val="21"/>
                <w:szCs w:val="20"/>
              </w:rPr>
            </w:pPr>
            <w:r>
              <w:rPr>
                <w:rFonts w:hint="eastAsia" w:ascii="宋体" w:hAnsi="宋体" w:eastAsia="宋体"/>
                <w:color w:val="000000"/>
                <w:sz w:val="21"/>
                <w:szCs w:val="20"/>
              </w:rPr>
              <w:t>（1）准备姿势：前后开立、左右开立</w:t>
            </w:r>
          </w:p>
          <w:p w14:paraId="5BB415B7">
            <w:pPr>
              <w:widowControl w:val="0"/>
              <w:spacing w:line="264" w:lineRule="auto"/>
              <w:ind w:firstLine="420" w:firstLineChars="200"/>
              <w:jc w:val="both"/>
              <w:rPr>
                <w:rFonts w:ascii="宋体" w:hAnsi="宋体" w:eastAsia="宋体"/>
                <w:color w:val="000000"/>
                <w:sz w:val="21"/>
                <w:szCs w:val="20"/>
              </w:rPr>
            </w:pPr>
            <w:r>
              <w:rPr>
                <w:rFonts w:hint="eastAsia" w:ascii="宋体" w:hAnsi="宋体" w:eastAsia="宋体"/>
                <w:color w:val="000000"/>
                <w:sz w:val="21"/>
                <w:szCs w:val="20"/>
              </w:rPr>
              <w:t>（2）移动技术：前上步、并步、滑步、交叉步、跨步、跑步、后撤步</w:t>
            </w:r>
          </w:p>
          <w:p w14:paraId="28B879A6">
            <w:pPr>
              <w:widowControl w:val="0"/>
              <w:spacing w:line="264" w:lineRule="auto"/>
              <w:ind w:firstLine="420" w:firstLineChars="200"/>
              <w:jc w:val="both"/>
              <w:rPr>
                <w:rFonts w:ascii="宋体" w:hAnsi="宋体" w:eastAsia="宋体"/>
                <w:color w:val="000000"/>
                <w:sz w:val="21"/>
                <w:szCs w:val="20"/>
              </w:rPr>
            </w:pPr>
            <w:r>
              <w:rPr>
                <w:rFonts w:hint="eastAsia" w:ascii="宋体" w:hAnsi="宋体" w:eastAsia="宋体"/>
                <w:color w:val="000000"/>
                <w:sz w:val="21"/>
                <w:szCs w:val="20"/>
              </w:rPr>
              <w:t xml:space="preserve">（3）控球技术：脚内侧控制球、脚外侧控制球、脚背控制球 </w:t>
            </w:r>
          </w:p>
          <w:p w14:paraId="3A82BF9E">
            <w:pPr>
              <w:widowControl w:val="0"/>
              <w:spacing w:line="264" w:lineRule="auto"/>
              <w:ind w:firstLine="420" w:firstLineChars="200"/>
              <w:jc w:val="both"/>
              <w:rPr>
                <w:rFonts w:ascii="宋体" w:hAnsi="宋体" w:eastAsia="宋体"/>
                <w:color w:val="000000"/>
                <w:sz w:val="21"/>
                <w:szCs w:val="20"/>
              </w:rPr>
            </w:pPr>
            <w:r>
              <w:rPr>
                <w:rFonts w:hint="eastAsia" w:ascii="宋体" w:hAnsi="宋体" w:eastAsia="宋体"/>
                <w:color w:val="000000"/>
                <w:sz w:val="21"/>
                <w:szCs w:val="20"/>
              </w:rPr>
              <w:t>（4）触球技术：大腿触球、胸触球、腹触球</w:t>
            </w:r>
          </w:p>
          <w:p w14:paraId="4F2E787A">
            <w:pPr>
              <w:widowControl w:val="0"/>
              <w:spacing w:line="264" w:lineRule="auto"/>
              <w:ind w:firstLine="420" w:firstLineChars="200"/>
              <w:jc w:val="both"/>
              <w:rPr>
                <w:rFonts w:ascii="宋体" w:hAnsi="宋体" w:eastAsia="宋体"/>
                <w:color w:val="000000"/>
                <w:sz w:val="21"/>
                <w:szCs w:val="20"/>
              </w:rPr>
            </w:pPr>
            <w:r>
              <w:rPr>
                <w:rFonts w:hint="eastAsia" w:ascii="宋体" w:hAnsi="宋体" w:eastAsia="宋体"/>
                <w:color w:val="000000"/>
                <w:sz w:val="21"/>
                <w:szCs w:val="20"/>
              </w:rPr>
              <w:t>（5）发球技术：正面脚背发球（低发）、正面脚内侧发球、</w:t>
            </w:r>
          </w:p>
          <w:p w14:paraId="704831BD">
            <w:pPr>
              <w:widowControl w:val="0"/>
              <w:spacing w:line="264" w:lineRule="auto"/>
              <w:ind w:firstLine="420" w:firstLineChars="200"/>
              <w:jc w:val="both"/>
              <w:rPr>
                <w:rFonts w:ascii="宋体" w:hAnsi="宋体" w:eastAsia="宋体"/>
                <w:color w:val="000000"/>
                <w:sz w:val="21"/>
                <w:szCs w:val="20"/>
              </w:rPr>
            </w:pPr>
            <w:r>
              <w:rPr>
                <w:rFonts w:hint="eastAsia" w:ascii="宋体" w:hAnsi="宋体" w:eastAsia="宋体"/>
                <w:color w:val="000000"/>
                <w:sz w:val="21"/>
                <w:szCs w:val="20"/>
              </w:rPr>
              <w:t>（6）传球：正面传球、自传球、侧面传球（介绍）</w:t>
            </w:r>
          </w:p>
          <w:p w14:paraId="0FE77989">
            <w:pPr>
              <w:widowControl w:val="0"/>
              <w:spacing w:line="264" w:lineRule="auto"/>
              <w:ind w:firstLine="420" w:firstLineChars="200"/>
              <w:jc w:val="both"/>
              <w:rPr>
                <w:rFonts w:ascii="宋体" w:hAnsi="宋体" w:eastAsia="宋体"/>
                <w:color w:val="000000"/>
                <w:sz w:val="21"/>
                <w:szCs w:val="20"/>
              </w:rPr>
            </w:pPr>
            <w:r>
              <w:rPr>
                <w:rFonts w:hint="eastAsia" w:ascii="宋体" w:hAnsi="宋体" w:eastAsia="宋体"/>
                <w:color w:val="000000"/>
                <w:sz w:val="21"/>
                <w:szCs w:val="20"/>
              </w:rPr>
              <w:t>（7）攻球：脚底踏球、腾空脚底踏球（介绍）、腾空转体扣球（介绍）</w:t>
            </w:r>
          </w:p>
          <w:p w14:paraId="48FE3629">
            <w:pPr>
              <w:widowControl w:val="0"/>
              <w:spacing w:line="264" w:lineRule="auto"/>
              <w:ind w:firstLine="420" w:firstLineChars="200"/>
              <w:jc w:val="both"/>
              <w:rPr>
                <w:rFonts w:ascii="宋体" w:hAnsi="宋体" w:eastAsia="宋体"/>
                <w:color w:val="000000"/>
                <w:sz w:val="21"/>
                <w:szCs w:val="20"/>
              </w:rPr>
            </w:pPr>
            <w:r>
              <w:rPr>
                <w:rFonts w:hint="eastAsia" w:ascii="宋体" w:hAnsi="宋体" w:eastAsia="宋体"/>
                <w:color w:val="000000"/>
                <w:sz w:val="21"/>
                <w:szCs w:val="20"/>
              </w:rPr>
              <w:t>（8）防守技术：拦网（介绍）、脚内侧接正面球（介绍）、正脚背接正面球</w:t>
            </w:r>
          </w:p>
          <w:p w14:paraId="64ABAD3A">
            <w:pPr>
              <w:widowControl w:val="0"/>
              <w:spacing w:line="264" w:lineRule="auto"/>
              <w:jc w:val="both"/>
              <w:rPr>
                <w:rFonts w:ascii="宋体" w:hAnsi="宋体" w:eastAsia="宋体"/>
                <w:color w:val="000000"/>
                <w:sz w:val="21"/>
                <w:szCs w:val="20"/>
              </w:rPr>
            </w:pPr>
            <w:r>
              <w:rPr>
                <w:rFonts w:hint="eastAsia" w:ascii="宋体" w:hAnsi="宋体" w:eastAsia="宋体"/>
                <w:color w:val="000000"/>
                <w:sz w:val="21"/>
                <w:szCs w:val="20"/>
              </w:rPr>
              <w:t>预期成果：通过毽球基本技术的学习,提高学生对毽球的兴趣，并且把掌握的毽球基本技术运用到比赛中。</w:t>
            </w:r>
          </w:p>
          <w:p w14:paraId="40E6CE87">
            <w:pPr>
              <w:widowControl w:val="0"/>
              <w:spacing w:line="264" w:lineRule="auto"/>
              <w:ind w:firstLine="420" w:firstLineChars="200"/>
              <w:jc w:val="both"/>
              <w:rPr>
                <w:rFonts w:ascii="宋体" w:hAnsi="宋体" w:eastAsia="宋体"/>
                <w:color w:val="000000"/>
                <w:sz w:val="21"/>
                <w:szCs w:val="20"/>
              </w:rPr>
            </w:pPr>
            <w:r>
              <w:rPr>
                <w:rFonts w:hint="eastAsia" w:ascii="宋体" w:hAnsi="宋体" w:eastAsia="宋体"/>
                <w:color w:val="000000"/>
                <w:sz w:val="21"/>
                <w:szCs w:val="20"/>
              </w:rPr>
              <w:t>2.毽球基本战术及比赛方法</w:t>
            </w:r>
          </w:p>
          <w:p w14:paraId="4E9D8599">
            <w:pPr>
              <w:widowControl w:val="0"/>
              <w:spacing w:line="264" w:lineRule="auto"/>
              <w:ind w:firstLine="420" w:firstLineChars="200"/>
              <w:jc w:val="both"/>
              <w:rPr>
                <w:rFonts w:ascii="宋体" w:hAnsi="宋体" w:eastAsia="宋体"/>
                <w:color w:val="000000"/>
                <w:sz w:val="21"/>
                <w:szCs w:val="20"/>
              </w:rPr>
            </w:pPr>
            <w:r>
              <w:rPr>
                <w:rFonts w:hint="eastAsia" w:ascii="宋体" w:hAnsi="宋体" w:eastAsia="宋体"/>
                <w:color w:val="000000"/>
                <w:sz w:val="21"/>
                <w:szCs w:val="20"/>
              </w:rPr>
              <w:t>（1）进攻战术：“一二”阵容及战术形式、“二一”阵容及战术形式</w:t>
            </w:r>
          </w:p>
          <w:p w14:paraId="5F762E16">
            <w:pPr>
              <w:widowControl w:val="0"/>
              <w:spacing w:line="264" w:lineRule="auto"/>
              <w:ind w:firstLine="420" w:firstLineChars="200"/>
              <w:jc w:val="both"/>
              <w:rPr>
                <w:rFonts w:ascii="宋体" w:hAnsi="宋体" w:eastAsia="宋体"/>
                <w:color w:val="000000"/>
                <w:sz w:val="21"/>
                <w:szCs w:val="20"/>
              </w:rPr>
            </w:pPr>
            <w:r>
              <w:rPr>
                <w:rFonts w:hint="eastAsia" w:ascii="宋体" w:hAnsi="宋体" w:eastAsia="宋体"/>
                <w:color w:val="000000"/>
                <w:sz w:val="21"/>
                <w:szCs w:val="20"/>
              </w:rPr>
              <w:t>（2）防守战术（介绍）：“一拦二防”、“二拦一防” 防守战术</w:t>
            </w:r>
          </w:p>
          <w:p w14:paraId="0BFA26E1">
            <w:pPr>
              <w:widowControl w:val="0"/>
              <w:spacing w:line="264" w:lineRule="auto"/>
              <w:ind w:firstLine="420" w:firstLineChars="200"/>
              <w:jc w:val="both"/>
              <w:rPr>
                <w:rFonts w:ascii="宋体" w:hAnsi="宋体" w:eastAsia="宋体"/>
                <w:color w:val="000000"/>
                <w:sz w:val="21"/>
                <w:szCs w:val="20"/>
              </w:rPr>
            </w:pPr>
            <w:r>
              <w:rPr>
                <w:rFonts w:hint="eastAsia" w:ascii="宋体" w:hAnsi="宋体" w:eastAsia="宋体"/>
                <w:color w:val="000000"/>
                <w:sz w:val="21"/>
                <w:szCs w:val="20"/>
              </w:rPr>
              <w:t>3</w:t>
            </w:r>
            <w:r>
              <w:rPr>
                <w:rFonts w:ascii="宋体" w:hAnsi="宋体" w:eastAsia="宋体"/>
                <w:color w:val="000000"/>
                <w:sz w:val="21"/>
                <w:szCs w:val="20"/>
              </w:rPr>
              <w:t>.</w:t>
            </w:r>
            <w:r>
              <w:rPr>
                <w:rFonts w:hint="eastAsia" w:ascii="宋体" w:hAnsi="宋体" w:eastAsia="宋体"/>
                <w:color w:val="000000"/>
                <w:sz w:val="21"/>
                <w:szCs w:val="20"/>
              </w:rPr>
              <w:t>教学比赛</w:t>
            </w:r>
          </w:p>
          <w:p w14:paraId="44E7CEBF">
            <w:pPr>
              <w:widowControl w:val="0"/>
              <w:spacing w:line="264" w:lineRule="auto"/>
              <w:ind w:firstLine="420" w:firstLineChars="200"/>
              <w:jc w:val="both"/>
              <w:rPr>
                <w:rFonts w:ascii="宋体" w:hAnsi="宋体" w:eastAsia="宋体"/>
                <w:color w:val="000000"/>
                <w:sz w:val="21"/>
                <w:szCs w:val="20"/>
              </w:rPr>
            </w:pPr>
            <w:r>
              <w:rPr>
                <w:rFonts w:hint="eastAsia" w:ascii="宋体" w:hAnsi="宋体" w:eastAsia="宋体"/>
                <w:color w:val="000000"/>
                <w:sz w:val="21"/>
                <w:szCs w:val="20"/>
              </w:rPr>
              <w:t>（1）复习基本定点发球技术。</w:t>
            </w:r>
          </w:p>
          <w:p w14:paraId="33C12C04">
            <w:pPr>
              <w:widowControl w:val="0"/>
              <w:spacing w:line="264" w:lineRule="auto"/>
              <w:ind w:firstLine="420" w:firstLineChars="200"/>
              <w:jc w:val="both"/>
              <w:rPr>
                <w:rFonts w:ascii="宋体" w:hAnsi="宋体" w:eastAsia="宋体"/>
                <w:color w:val="000000"/>
                <w:sz w:val="21"/>
                <w:szCs w:val="20"/>
              </w:rPr>
            </w:pPr>
            <w:r>
              <w:rPr>
                <w:rFonts w:hint="eastAsia" w:ascii="宋体" w:hAnsi="宋体" w:eastAsia="宋体"/>
                <w:color w:val="000000"/>
                <w:sz w:val="21"/>
                <w:szCs w:val="20"/>
              </w:rPr>
              <w:t>（2）教师安排学生分组教学比赛。</w:t>
            </w:r>
          </w:p>
          <w:p w14:paraId="30356A9C">
            <w:pPr>
              <w:widowControl w:val="0"/>
              <w:spacing w:line="264" w:lineRule="auto"/>
              <w:ind w:firstLine="420" w:firstLineChars="200"/>
              <w:jc w:val="both"/>
              <w:rPr>
                <w:rFonts w:ascii="宋体" w:hAnsi="宋体" w:eastAsia="宋体"/>
                <w:color w:val="000000"/>
                <w:sz w:val="21"/>
                <w:szCs w:val="20"/>
              </w:rPr>
            </w:pPr>
          </w:p>
          <w:p w14:paraId="59851013">
            <w:pPr>
              <w:widowControl w:val="0"/>
              <w:jc w:val="both"/>
              <w:rPr>
                <w:rFonts w:ascii="宋体" w:hAnsi="宋体" w:eastAsia="宋体"/>
                <w:color w:val="000000"/>
                <w:sz w:val="21"/>
                <w:szCs w:val="20"/>
              </w:rPr>
            </w:pPr>
            <w:r>
              <w:rPr>
                <w:rFonts w:hint="eastAsia" w:ascii="宋体" w:hAnsi="宋体" w:eastAsia="宋体"/>
                <w:color w:val="000000"/>
                <w:sz w:val="21"/>
                <w:szCs w:val="20"/>
              </w:rPr>
              <w:t>预期成果：</w:t>
            </w:r>
          </w:p>
          <w:p w14:paraId="0CA34814">
            <w:pPr>
              <w:widowControl w:val="0"/>
              <w:spacing w:line="264" w:lineRule="auto"/>
              <w:ind w:firstLine="420" w:firstLineChars="200"/>
              <w:jc w:val="both"/>
              <w:rPr>
                <w:rFonts w:ascii="宋体" w:hAnsi="宋体" w:eastAsia="宋体"/>
                <w:color w:val="000000"/>
                <w:sz w:val="21"/>
                <w:szCs w:val="20"/>
              </w:rPr>
            </w:pPr>
            <w:r>
              <w:rPr>
                <w:rFonts w:hint="eastAsia" w:ascii="宋体" w:hAnsi="宋体" w:eastAsia="宋体"/>
                <w:color w:val="000000"/>
                <w:sz w:val="21"/>
                <w:szCs w:val="20"/>
              </w:rPr>
              <w:t>1</w:t>
            </w:r>
            <w:r>
              <w:rPr>
                <w:rFonts w:ascii="宋体" w:hAnsi="宋体" w:eastAsia="宋体"/>
                <w:color w:val="000000"/>
                <w:sz w:val="21"/>
                <w:szCs w:val="20"/>
              </w:rPr>
              <w:t>.</w:t>
            </w:r>
            <w:r>
              <w:rPr>
                <w:rFonts w:hint="eastAsia" w:ascii="宋体" w:hAnsi="宋体" w:eastAsia="宋体"/>
                <w:color w:val="000000"/>
                <w:sz w:val="21"/>
                <w:szCs w:val="20"/>
              </w:rPr>
              <w:t>熟悉并掌握各个战术的站位方法，互相之间的跑位配合要求；掌握防推攻球站位及其配合，推攻的方法与要求。</w:t>
            </w:r>
          </w:p>
          <w:p w14:paraId="1ED26DD4">
            <w:pPr>
              <w:widowControl w:val="0"/>
              <w:spacing w:line="264" w:lineRule="auto"/>
              <w:ind w:firstLine="420" w:firstLineChars="200"/>
              <w:jc w:val="both"/>
              <w:rPr>
                <w:rFonts w:ascii="宋体" w:hAnsi="宋体" w:eastAsia="宋体"/>
                <w:color w:val="000000"/>
                <w:sz w:val="21"/>
                <w:szCs w:val="20"/>
              </w:rPr>
            </w:pPr>
            <w:r>
              <w:rPr>
                <w:rFonts w:ascii="宋体" w:hAnsi="宋体" w:eastAsia="宋体"/>
                <w:color w:val="000000"/>
                <w:sz w:val="21"/>
                <w:szCs w:val="20"/>
              </w:rPr>
              <w:t>2.</w:t>
            </w:r>
            <w:r>
              <w:rPr>
                <w:rFonts w:hint="eastAsia" w:ascii="宋体" w:hAnsi="宋体" w:eastAsia="宋体"/>
                <w:color w:val="000000"/>
                <w:sz w:val="21"/>
                <w:szCs w:val="20"/>
              </w:rPr>
              <w:t>通过战术的学习进一步提高运动技能和对抗竞赛的能力，提高自信心和努力拼搏的体育精神。</w:t>
            </w:r>
          </w:p>
          <w:p w14:paraId="64057354">
            <w:pPr>
              <w:widowControl w:val="0"/>
              <w:ind w:firstLine="420" w:firstLineChars="200"/>
              <w:jc w:val="both"/>
              <w:rPr>
                <w:rFonts w:ascii="宋体" w:hAnsi="宋体" w:eastAsia="宋体"/>
                <w:color w:val="000000"/>
                <w:sz w:val="21"/>
                <w:szCs w:val="20"/>
              </w:rPr>
            </w:pPr>
            <w:r>
              <w:rPr>
                <w:rFonts w:ascii="宋体" w:hAnsi="宋体" w:eastAsia="宋体"/>
                <w:color w:val="000000"/>
                <w:sz w:val="21"/>
                <w:szCs w:val="20"/>
              </w:rPr>
              <w:t>3.</w:t>
            </w:r>
            <w:r>
              <w:rPr>
                <w:rFonts w:hint="eastAsia" w:ascii="宋体" w:hAnsi="宋体" w:eastAsia="宋体"/>
                <w:color w:val="000000"/>
                <w:sz w:val="21"/>
                <w:szCs w:val="20"/>
              </w:rPr>
              <w:t>掌握毽球的基本踢球技术与战术，提高身体的灵活与协调能力，提高运动技能，增强体质；具备组织小型毽球比赛的裁判能力。</w:t>
            </w:r>
          </w:p>
          <w:p w14:paraId="6A6E0F27">
            <w:pPr>
              <w:widowControl w:val="0"/>
              <w:autoSpaceDE w:val="0"/>
              <w:autoSpaceDN w:val="0"/>
              <w:adjustRightInd w:val="0"/>
              <w:spacing w:line="340" w:lineRule="exact"/>
              <w:ind w:firstLine="420" w:firstLineChars="200"/>
              <w:jc w:val="left"/>
              <w:rPr>
                <w:rFonts w:ascii="宋体" w:hAnsi="宋体" w:eastAsia="宋体"/>
                <w:color w:val="000000"/>
                <w:sz w:val="21"/>
                <w:szCs w:val="20"/>
              </w:rPr>
            </w:pPr>
            <w:r>
              <w:rPr>
                <w:rFonts w:ascii="宋体" w:hAnsi="宋体" w:eastAsia="宋体"/>
                <w:color w:val="000000"/>
                <w:sz w:val="21"/>
                <w:szCs w:val="20"/>
              </w:rPr>
              <w:t>4.通过教学比赛检验学生基本技术掌握情况</w:t>
            </w:r>
            <w:r>
              <w:rPr>
                <w:rFonts w:hint="eastAsia" w:ascii="宋体" w:hAnsi="宋体" w:eastAsia="宋体"/>
                <w:color w:val="000000"/>
                <w:sz w:val="21"/>
                <w:szCs w:val="20"/>
              </w:rPr>
              <w:t>，</w:t>
            </w:r>
            <w:r>
              <w:rPr>
                <w:rFonts w:ascii="宋体" w:hAnsi="宋体" w:eastAsia="宋体"/>
                <w:color w:val="000000"/>
                <w:sz w:val="21"/>
                <w:szCs w:val="20"/>
              </w:rPr>
              <w:t>调动学生学习的积极性</w:t>
            </w:r>
            <w:r>
              <w:rPr>
                <w:rFonts w:hint="eastAsia" w:ascii="宋体" w:hAnsi="宋体" w:eastAsia="宋体"/>
                <w:color w:val="000000"/>
                <w:sz w:val="21"/>
                <w:szCs w:val="20"/>
              </w:rPr>
              <w:t>，建立与加强学生自信心，提高学生</w:t>
            </w:r>
            <w:r>
              <w:rPr>
                <w:rFonts w:ascii="宋体" w:hAnsi="宋体" w:eastAsia="宋体"/>
                <w:color w:val="000000"/>
                <w:sz w:val="21"/>
                <w:szCs w:val="20"/>
              </w:rPr>
              <w:t>表达沟通、协同创新及社交</w:t>
            </w:r>
            <w:r>
              <w:rPr>
                <w:rFonts w:hint="eastAsia" w:ascii="宋体" w:hAnsi="宋体" w:eastAsia="宋体"/>
                <w:color w:val="000000"/>
                <w:sz w:val="21"/>
                <w:szCs w:val="20"/>
              </w:rPr>
              <w:t>能</w:t>
            </w:r>
            <w:r>
              <w:rPr>
                <w:rFonts w:ascii="宋体" w:hAnsi="宋体" w:eastAsia="宋体"/>
                <w:color w:val="000000"/>
                <w:sz w:val="21"/>
                <w:szCs w:val="20"/>
              </w:rPr>
              <w:t>力</w:t>
            </w:r>
            <w:r>
              <w:rPr>
                <w:rFonts w:hint="eastAsia" w:ascii="宋体" w:hAnsi="宋体" w:eastAsia="宋体"/>
                <w:color w:val="000000"/>
                <w:sz w:val="21"/>
                <w:szCs w:val="20"/>
              </w:rPr>
              <w:t>。</w:t>
            </w:r>
          </w:p>
          <w:p w14:paraId="7A54D3FF">
            <w:pPr>
              <w:widowControl w:val="0"/>
              <w:autoSpaceDE w:val="0"/>
              <w:autoSpaceDN w:val="0"/>
              <w:adjustRightInd w:val="0"/>
              <w:spacing w:line="340" w:lineRule="exact"/>
              <w:ind w:firstLine="420" w:firstLineChars="200"/>
              <w:jc w:val="left"/>
              <w:rPr>
                <w:rFonts w:ascii="宋体" w:hAnsi="宋体" w:eastAsia="宋体"/>
                <w:color w:val="000000"/>
                <w:sz w:val="21"/>
                <w:szCs w:val="20"/>
              </w:rPr>
            </w:pPr>
          </w:p>
          <w:p w14:paraId="746C81FA">
            <w:pPr>
              <w:widowControl w:val="0"/>
              <w:spacing w:line="264" w:lineRule="auto"/>
              <w:jc w:val="both"/>
              <w:rPr>
                <w:rFonts w:ascii="宋体" w:hAnsi="宋体" w:eastAsia="宋体"/>
                <w:color w:val="000000"/>
                <w:sz w:val="21"/>
                <w:szCs w:val="20"/>
              </w:rPr>
            </w:pPr>
            <w:r>
              <w:rPr>
                <w:rFonts w:ascii="宋体" w:hAnsi="宋体" w:eastAsia="宋体"/>
                <w:color w:val="000000"/>
                <w:sz w:val="21"/>
                <w:szCs w:val="20"/>
              </w:rPr>
              <w:t>教学难点：</w:t>
            </w:r>
          </w:p>
          <w:p w14:paraId="0D710156">
            <w:pPr>
              <w:widowControl w:val="0"/>
              <w:spacing w:line="264" w:lineRule="auto"/>
              <w:ind w:firstLine="420" w:firstLineChars="200"/>
              <w:jc w:val="both"/>
              <w:rPr>
                <w:sz w:val="21"/>
                <w:szCs w:val="21"/>
              </w:rPr>
            </w:pPr>
            <w:r>
              <w:rPr>
                <w:rFonts w:hint="eastAsia"/>
                <w:sz w:val="21"/>
                <w:szCs w:val="21"/>
              </w:rPr>
              <w:t>1</w:t>
            </w:r>
            <w:r>
              <w:rPr>
                <w:sz w:val="21"/>
                <w:szCs w:val="21"/>
              </w:rPr>
              <w:t>.</w:t>
            </w:r>
            <w:r>
              <w:rPr>
                <w:rFonts w:hint="eastAsia"/>
                <w:sz w:val="21"/>
                <w:szCs w:val="21"/>
              </w:rPr>
              <w:t>球性练习难点：对触球部位的体会，小腿摆腿姿势。</w:t>
            </w:r>
          </w:p>
          <w:p w14:paraId="1D969DD9">
            <w:pPr>
              <w:widowControl w:val="0"/>
              <w:spacing w:line="264" w:lineRule="auto"/>
              <w:ind w:firstLine="420" w:firstLineChars="200"/>
              <w:jc w:val="both"/>
              <w:rPr>
                <w:sz w:val="21"/>
                <w:szCs w:val="21"/>
              </w:rPr>
            </w:pPr>
            <w:r>
              <w:rPr>
                <w:rFonts w:hint="eastAsia"/>
                <w:sz w:val="21"/>
                <w:szCs w:val="21"/>
              </w:rPr>
              <w:t>2</w:t>
            </w:r>
            <w:r>
              <w:rPr>
                <w:sz w:val="21"/>
                <w:szCs w:val="21"/>
              </w:rPr>
              <w:t>.</w:t>
            </w:r>
            <w:r>
              <w:rPr>
                <w:rFonts w:hint="eastAsia"/>
                <w:sz w:val="21"/>
                <w:szCs w:val="21"/>
              </w:rPr>
              <w:t>踢球难点：踢球的时间与脚与球接触的部位。</w:t>
            </w:r>
          </w:p>
          <w:p w14:paraId="7D640175">
            <w:pPr>
              <w:widowControl w:val="0"/>
              <w:spacing w:line="264" w:lineRule="auto"/>
              <w:ind w:firstLine="420" w:firstLineChars="200"/>
              <w:jc w:val="both"/>
              <w:rPr>
                <w:sz w:val="21"/>
                <w:szCs w:val="21"/>
              </w:rPr>
            </w:pPr>
            <w:r>
              <w:rPr>
                <w:rFonts w:hint="eastAsia"/>
                <w:sz w:val="21"/>
                <w:szCs w:val="21"/>
              </w:rPr>
              <w:t>3</w:t>
            </w:r>
            <w:r>
              <w:rPr>
                <w:sz w:val="21"/>
                <w:szCs w:val="21"/>
              </w:rPr>
              <w:t>.</w:t>
            </w:r>
            <w:r>
              <w:rPr>
                <w:rFonts w:hint="eastAsia"/>
                <w:sz w:val="21"/>
                <w:szCs w:val="21"/>
              </w:rPr>
              <w:t>接球难点：来球的缓冲，对方向与力量的判断。</w:t>
            </w:r>
          </w:p>
          <w:p w14:paraId="1C95D13C">
            <w:pPr>
              <w:widowControl w:val="0"/>
              <w:spacing w:line="264" w:lineRule="auto"/>
              <w:ind w:firstLine="420" w:firstLineChars="200"/>
              <w:jc w:val="both"/>
              <w:rPr>
                <w:sz w:val="21"/>
                <w:szCs w:val="21"/>
              </w:rPr>
            </w:pPr>
            <w:r>
              <w:rPr>
                <w:rFonts w:hint="eastAsia"/>
                <w:sz w:val="21"/>
                <w:szCs w:val="21"/>
              </w:rPr>
              <w:t>4</w:t>
            </w:r>
            <w:r>
              <w:rPr>
                <w:sz w:val="21"/>
                <w:szCs w:val="21"/>
              </w:rPr>
              <w:t>.</w:t>
            </w:r>
            <w:r>
              <w:rPr>
                <w:rFonts w:hint="eastAsia"/>
                <w:sz w:val="21"/>
                <w:szCs w:val="21"/>
              </w:rPr>
              <w:t>传球难点：控球力量的掌握。</w:t>
            </w:r>
          </w:p>
          <w:p w14:paraId="211A8B59">
            <w:pPr>
              <w:widowControl w:val="0"/>
              <w:spacing w:line="264" w:lineRule="auto"/>
              <w:ind w:firstLine="420" w:firstLineChars="200"/>
              <w:jc w:val="both"/>
              <w:rPr>
                <w:sz w:val="21"/>
                <w:szCs w:val="21"/>
              </w:rPr>
            </w:pPr>
            <w:r>
              <w:rPr>
                <w:rFonts w:hint="eastAsia"/>
                <w:sz w:val="21"/>
                <w:szCs w:val="21"/>
              </w:rPr>
              <w:t>5</w:t>
            </w:r>
            <w:r>
              <w:rPr>
                <w:sz w:val="21"/>
                <w:szCs w:val="21"/>
              </w:rPr>
              <w:t>.</w:t>
            </w:r>
            <w:r>
              <w:rPr>
                <w:rFonts w:hint="eastAsia"/>
                <w:sz w:val="21"/>
                <w:szCs w:val="21"/>
              </w:rPr>
              <w:t>拦网技术难点：克服对击球的时机判断。</w:t>
            </w:r>
          </w:p>
          <w:p w14:paraId="0143E694">
            <w:pPr>
              <w:widowControl w:val="0"/>
              <w:spacing w:line="264" w:lineRule="auto"/>
              <w:ind w:firstLine="420" w:firstLineChars="200"/>
              <w:jc w:val="both"/>
              <w:rPr>
                <w:sz w:val="21"/>
                <w:szCs w:val="21"/>
              </w:rPr>
            </w:pPr>
            <w:r>
              <w:rPr>
                <w:rFonts w:hint="eastAsia"/>
                <w:sz w:val="21"/>
                <w:szCs w:val="21"/>
              </w:rPr>
              <w:t>6</w:t>
            </w:r>
            <w:r>
              <w:rPr>
                <w:sz w:val="21"/>
                <w:szCs w:val="21"/>
              </w:rPr>
              <w:t>.</w:t>
            </w:r>
            <w:r>
              <w:rPr>
                <w:rFonts w:hint="eastAsia"/>
                <w:bCs/>
                <w:sz w:val="21"/>
              </w:rPr>
              <w:t>比赛场地受限，</w:t>
            </w:r>
            <w:r>
              <w:rPr>
                <w:rFonts w:hint="eastAsia"/>
                <w:sz w:val="21"/>
                <w:szCs w:val="21"/>
              </w:rPr>
              <w:t>比赛中队员之间的配合。</w:t>
            </w:r>
          </w:p>
          <w:p w14:paraId="53F249E4">
            <w:pPr>
              <w:widowControl w:val="0"/>
              <w:autoSpaceDE w:val="0"/>
              <w:autoSpaceDN w:val="0"/>
              <w:adjustRightInd w:val="0"/>
              <w:spacing w:line="340" w:lineRule="exact"/>
              <w:jc w:val="left"/>
              <w:rPr>
                <w:rFonts w:ascii="宋体" w:hAnsi="宋体" w:eastAsia="宋体"/>
                <w:color w:val="000000"/>
                <w:sz w:val="21"/>
                <w:szCs w:val="20"/>
              </w:rPr>
            </w:pPr>
          </w:p>
          <w:p w14:paraId="76EF18E9">
            <w:pPr>
              <w:widowControl w:val="0"/>
              <w:autoSpaceDE w:val="0"/>
              <w:autoSpaceDN w:val="0"/>
              <w:adjustRightInd w:val="0"/>
              <w:spacing w:line="340" w:lineRule="exact"/>
              <w:jc w:val="left"/>
              <w:rPr>
                <w:rFonts w:ascii="宋体" w:hAnsi="宋体" w:eastAsia="宋体"/>
                <w:color w:val="000000"/>
                <w:sz w:val="21"/>
                <w:szCs w:val="20"/>
              </w:rPr>
            </w:pPr>
            <w:r>
              <w:rPr>
                <w:rFonts w:hint="eastAsia" w:ascii="宋体" w:hAnsi="宋体" w:eastAsia="宋体"/>
                <w:b/>
                <w:color w:val="000000"/>
                <w:sz w:val="21"/>
                <w:szCs w:val="20"/>
              </w:rPr>
              <w:t>第三单元：</w:t>
            </w:r>
            <w:r>
              <w:rPr>
                <w:rFonts w:hint="eastAsia" w:ascii="宋体" w:hAnsi="宋体" w:eastAsia="宋体"/>
                <w:color w:val="000000"/>
                <w:sz w:val="21"/>
                <w:szCs w:val="20"/>
              </w:rPr>
              <w:t>体能练习与体质健康测试</w:t>
            </w:r>
          </w:p>
          <w:p w14:paraId="63937F1D">
            <w:pPr>
              <w:widowControl w:val="0"/>
              <w:autoSpaceDE w:val="0"/>
              <w:autoSpaceDN w:val="0"/>
              <w:adjustRightInd w:val="0"/>
              <w:spacing w:line="340" w:lineRule="exact"/>
              <w:jc w:val="left"/>
              <w:rPr>
                <w:rFonts w:ascii="宋体" w:hAnsi="宋体" w:eastAsia="宋体"/>
                <w:color w:val="000000"/>
                <w:sz w:val="21"/>
                <w:szCs w:val="20"/>
              </w:rPr>
            </w:pPr>
            <w:r>
              <w:rPr>
                <w:rFonts w:hint="eastAsia" w:ascii="宋体" w:hAnsi="宋体" w:eastAsia="宋体"/>
                <w:color w:val="000000"/>
                <w:sz w:val="21"/>
                <w:szCs w:val="20"/>
              </w:rPr>
              <w:t>教学内容：1</w:t>
            </w:r>
            <w:r>
              <w:rPr>
                <w:rFonts w:ascii="宋体" w:hAnsi="宋体" w:eastAsia="宋体"/>
                <w:color w:val="000000"/>
                <w:sz w:val="21"/>
                <w:szCs w:val="20"/>
              </w:rPr>
              <w:t>.短跑 2</w:t>
            </w:r>
            <w:r>
              <w:rPr>
                <w:rFonts w:hint="eastAsia" w:ascii="宋体" w:hAnsi="宋体" w:eastAsia="宋体"/>
                <w:color w:val="000000"/>
                <w:sz w:val="21"/>
                <w:szCs w:val="20"/>
              </w:rPr>
              <w:t>.</w:t>
            </w:r>
            <w:r>
              <w:rPr>
                <w:rFonts w:ascii="宋体" w:hAnsi="宋体" w:eastAsia="宋体"/>
                <w:color w:val="000000"/>
                <w:sz w:val="21"/>
                <w:szCs w:val="20"/>
              </w:rPr>
              <w:t>中长跑 3.弹跳力 4.柔韧 5.引体向上（女：仰卧起坐）</w:t>
            </w:r>
          </w:p>
          <w:p w14:paraId="0BDA6E28">
            <w:pPr>
              <w:widowControl w:val="0"/>
              <w:autoSpaceDE w:val="0"/>
              <w:autoSpaceDN w:val="0"/>
              <w:adjustRightInd w:val="0"/>
              <w:spacing w:line="340" w:lineRule="exact"/>
              <w:jc w:val="left"/>
              <w:rPr>
                <w:rFonts w:ascii="宋体" w:hAnsi="宋体" w:eastAsia="宋体"/>
                <w:color w:val="000000"/>
                <w:sz w:val="21"/>
                <w:szCs w:val="20"/>
              </w:rPr>
            </w:pPr>
            <w:r>
              <w:rPr>
                <w:rFonts w:hint="eastAsia" w:ascii="宋体" w:hAnsi="宋体" w:eastAsia="宋体"/>
                <w:color w:val="000000"/>
                <w:sz w:val="21"/>
                <w:szCs w:val="20"/>
              </w:rPr>
              <w:t>预期成果：</w:t>
            </w:r>
            <w:r>
              <w:rPr>
                <w:rFonts w:ascii="宋体" w:hAnsi="宋体" w:eastAsia="宋体"/>
                <w:color w:val="000000"/>
                <w:sz w:val="21"/>
                <w:szCs w:val="20"/>
              </w:rPr>
              <w:t>全面提高身体素质和身心健康，能承受学习和生活中的压力。</w:t>
            </w:r>
            <w:r>
              <w:rPr>
                <w:rFonts w:hint="eastAsia" w:ascii="宋体" w:hAnsi="宋体" w:eastAsia="宋体"/>
                <w:color w:val="000000"/>
                <w:sz w:val="21"/>
                <w:szCs w:val="20"/>
              </w:rPr>
              <w:t>同时培养学生遵纪守法和规则意识，以及吃苦耐劳、顽强拼搏的意志品质。</w:t>
            </w:r>
          </w:p>
          <w:p w14:paraId="02F91009">
            <w:pPr>
              <w:widowControl w:val="0"/>
              <w:autoSpaceDE w:val="0"/>
              <w:autoSpaceDN w:val="0"/>
              <w:adjustRightInd w:val="0"/>
              <w:spacing w:line="340" w:lineRule="exact"/>
              <w:jc w:val="left"/>
              <w:rPr>
                <w:rFonts w:ascii="宋体" w:hAnsi="宋体" w:eastAsia="宋体"/>
                <w:color w:val="000000"/>
                <w:sz w:val="22"/>
                <w:szCs w:val="20"/>
              </w:rPr>
            </w:pPr>
            <w:r>
              <w:rPr>
                <w:rFonts w:ascii="宋体" w:hAnsi="宋体" w:eastAsia="宋体"/>
                <w:color w:val="000000"/>
                <w:sz w:val="21"/>
                <w:szCs w:val="20"/>
              </w:rPr>
              <w:t>教学难点：</w:t>
            </w:r>
            <w:r>
              <w:rPr>
                <w:rFonts w:hint="eastAsia"/>
                <w:color w:val="000000"/>
                <w:sz w:val="21"/>
              </w:rPr>
              <w:t>调动个别不爱运动学生的练习积极性</w:t>
            </w:r>
            <w:r>
              <w:rPr>
                <w:rFonts w:hint="eastAsia"/>
                <w:color w:val="000000"/>
                <w:sz w:val="21"/>
                <w:szCs w:val="21"/>
              </w:rPr>
              <w:t>与学生练习的持续性。</w:t>
            </w:r>
          </w:p>
          <w:p w14:paraId="3054FB90">
            <w:pPr>
              <w:widowControl w:val="0"/>
              <w:autoSpaceDE w:val="0"/>
              <w:autoSpaceDN w:val="0"/>
              <w:adjustRightInd w:val="0"/>
              <w:spacing w:line="340" w:lineRule="exact"/>
              <w:jc w:val="left"/>
              <w:rPr>
                <w:rFonts w:ascii="宋体" w:hAnsi="宋体" w:eastAsia="宋体"/>
                <w:color w:val="000000"/>
                <w:sz w:val="21"/>
                <w:szCs w:val="20"/>
              </w:rPr>
            </w:pPr>
          </w:p>
          <w:p w14:paraId="642E0205">
            <w:pPr>
              <w:widowControl w:val="0"/>
              <w:autoSpaceDE w:val="0"/>
              <w:autoSpaceDN w:val="0"/>
              <w:adjustRightInd w:val="0"/>
              <w:spacing w:line="340" w:lineRule="exact"/>
              <w:jc w:val="left"/>
              <w:rPr>
                <w:rFonts w:ascii="宋体" w:hAnsi="宋体" w:eastAsia="宋体"/>
                <w:color w:val="000000"/>
                <w:sz w:val="21"/>
                <w:szCs w:val="20"/>
              </w:rPr>
            </w:pPr>
            <w:r>
              <w:rPr>
                <w:rFonts w:hint="eastAsia" w:ascii="宋体" w:hAnsi="宋体" w:eastAsia="宋体"/>
                <w:b/>
                <w:color w:val="000000"/>
                <w:sz w:val="21"/>
                <w:szCs w:val="20"/>
              </w:rPr>
              <w:t>第四单元：</w:t>
            </w:r>
            <w:r>
              <w:rPr>
                <w:rFonts w:hint="eastAsia" w:ascii="宋体" w:hAnsi="宋体" w:eastAsia="宋体"/>
                <w:color w:val="000000"/>
                <w:sz w:val="21"/>
                <w:szCs w:val="20"/>
              </w:rPr>
              <w:t>有氧健身跑</w:t>
            </w:r>
          </w:p>
          <w:p w14:paraId="24FEBF16">
            <w:pPr>
              <w:widowControl w:val="0"/>
              <w:autoSpaceDE w:val="0"/>
              <w:autoSpaceDN w:val="0"/>
              <w:adjustRightInd w:val="0"/>
              <w:spacing w:line="340" w:lineRule="exact"/>
              <w:jc w:val="left"/>
              <w:rPr>
                <w:rFonts w:ascii="宋体" w:hAnsi="宋体" w:eastAsia="宋体"/>
                <w:color w:val="000000"/>
                <w:sz w:val="21"/>
                <w:szCs w:val="20"/>
              </w:rPr>
            </w:pPr>
            <w:r>
              <w:rPr>
                <w:rFonts w:hint="eastAsia" w:ascii="宋体" w:hAnsi="宋体" w:eastAsia="宋体"/>
                <w:color w:val="000000"/>
                <w:sz w:val="21"/>
                <w:szCs w:val="20"/>
              </w:rPr>
              <w:t>教学内容：运动世界校园A</w:t>
            </w:r>
            <w:r>
              <w:rPr>
                <w:rFonts w:ascii="宋体" w:hAnsi="宋体" w:eastAsia="宋体"/>
                <w:color w:val="000000"/>
                <w:sz w:val="21"/>
                <w:szCs w:val="20"/>
              </w:rPr>
              <w:t>PP</w:t>
            </w:r>
            <w:r>
              <w:rPr>
                <w:rFonts w:hint="eastAsia" w:ascii="宋体" w:hAnsi="宋体" w:eastAsia="宋体"/>
                <w:color w:val="000000"/>
                <w:sz w:val="21"/>
                <w:szCs w:val="20"/>
              </w:rPr>
              <w:t>（课外练习）</w:t>
            </w:r>
          </w:p>
          <w:p w14:paraId="73B38618">
            <w:pPr>
              <w:widowControl/>
              <w:jc w:val="left"/>
              <w:rPr>
                <w:rFonts w:ascii="宋体" w:hAnsi="宋体" w:eastAsia="宋体"/>
                <w:color w:val="000000"/>
                <w:sz w:val="21"/>
                <w:szCs w:val="20"/>
              </w:rPr>
            </w:pPr>
            <w:r>
              <w:rPr>
                <w:rFonts w:hint="eastAsia" w:ascii="宋体" w:hAnsi="宋体" w:eastAsia="宋体"/>
                <w:color w:val="000000"/>
                <w:sz w:val="21"/>
                <w:szCs w:val="20"/>
              </w:rPr>
              <w:t>预期成果：使学生具备制定运动计划，自主进行科学锻炼的能力。增强学生心肺功能，培养学生遵纪守法和规则意识。</w:t>
            </w:r>
          </w:p>
          <w:p w14:paraId="0FCAD723">
            <w:pPr>
              <w:widowControl/>
              <w:jc w:val="left"/>
              <w:rPr>
                <w:color w:val="000000"/>
                <w:sz w:val="21"/>
              </w:rPr>
            </w:pPr>
            <w:r>
              <w:rPr>
                <w:rFonts w:ascii="宋体" w:hAnsi="宋体" w:eastAsia="宋体"/>
                <w:color w:val="000000"/>
                <w:sz w:val="21"/>
                <w:szCs w:val="20"/>
              </w:rPr>
              <w:t>教学难点：</w:t>
            </w:r>
            <w:r>
              <w:rPr>
                <w:rFonts w:hint="eastAsia"/>
                <w:color w:val="000000"/>
                <w:sz w:val="21"/>
              </w:rPr>
              <w:t>监控及预防学生代跑等作弊行为与学生练习的持续性。</w:t>
            </w:r>
          </w:p>
        </w:tc>
      </w:tr>
    </w:tbl>
    <w:p w14:paraId="758AC4D5">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511BB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noWrap w:val="0"/>
            <w:vAlign w:val="top"/>
          </w:tcPr>
          <w:p w14:paraId="143FF680">
            <w:pPr>
              <w:pStyle w:val="16"/>
              <w:ind w:firstLine="489"/>
              <w:jc w:val="right"/>
              <w:rPr>
                <w:szCs w:val="16"/>
              </w:rPr>
            </w:pPr>
            <w:r>
              <w:rPr>
                <w:rFonts w:hint="eastAsia"/>
                <w:szCs w:val="16"/>
              </w:rPr>
              <w:t>课程目标</w:t>
            </w:r>
          </w:p>
          <w:p w14:paraId="5EC8C010">
            <w:pPr>
              <w:pStyle w:val="16"/>
              <w:ind w:right="210"/>
              <w:jc w:val="left"/>
              <w:rPr>
                <w:szCs w:val="16"/>
              </w:rPr>
            </w:pPr>
          </w:p>
          <w:p w14:paraId="4370B208">
            <w:pPr>
              <w:pStyle w:val="16"/>
              <w:ind w:right="210"/>
              <w:jc w:val="left"/>
              <w:rPr>
                <w:szCs w:val="16"/>
              </w:rPr>
            </w:pPr>
            <w:r>
              <w:rPr>
                <w:rFonts w:hint="eastAsia"/>
                <w:szCs w:val="16"/>
              </w:rPr>
              <w:t>教学单元</w:t>
            </w:r>
          </w:p>
        </w:tc>
        <w:tc>
          <w:tcPr>
            <w:tcW w:w="1074" w:type="dxa"/>
            <w:tcBorders>
              <w:top w:val="single" w:color="auto" w:sz="12" w:space="0"/>
            </w:tcBorders>
            <w:noWrap w:val="0"/>
            <w:vAlign w:val="center"/>
          </w:tcPr>
          <w:p w14:paraId="460BD2EC">
            <w:pPr>
              <w:pStyle w:val="16"/>
              <w:rPr>
                <w:rFonts w:ascii="宋体" w:hAnsi="宋体" w:eastAsia="宋体"/>
                <w:sz w:val="20"/>
              </w:rPr>
            </w:pPr>
            <w:r>
              <w:rPr>
                <w:rFonts w:hint="eastAsia" w:ascii="宋体" w:hAnsi="宋体" w:eastAsia="宋体"/>
                <w:sz w:val="20"/>
              </w:rPr>
              <w:t>1</w:t>
            </w:r>
          </w:p>
        </w:tc>
        <w:tc>
          <w:tcPr>
            <w:tcW w:w="1074" w:type="dxa"/>
            <w:tcBorders>
              <w:top w:val="single" w:color="auto" w:sz="12" w:space="0"/>
            </w:tcBorders>
            <w:noWrap w:val="0"/>
            <w:vAlign w:val="center"/>
          </w:tcPr>
          <w:p w14:paraId="7A466667">
            <w:pPr>
              <w:pStyle w:val="16"/>
              <w:rPr>
                <w:rFonts w:ascii="宋体" w:hAnsi="宋体" w:eastAsia="宋体"/>
                <w:sz w:val="20"/>
              </w:rPr>
            </w:pPr>
            <w:r>
              <w:rPr>
                <w:rFonts w:hint="eastAsia" w:ascii="宋体" w:hAnsi="宋体" w:eastAsia="宋体"/>
                <w:sz w:val="20"/>
              </w:rPr>
              <w:t>2</w:t>
            </w:r>
          </w:p>
        </w:tc>
        <w:tc>
          <w:tcPr>
            <w:tcW w:w="1074" w:type="dxa"/>
            <w:tcBorders>
              <w:top w:val="single" w:color="auto" w:sz="12" w:space="0"/>
            </w:tcBorders>
            <w:noWrap w:val="0"/>
            <w:vAlign w:val="center"/>
          </w:tcPr>
          <w:p w14:paraId="6BB0DF70">
            <w:pPr>
              <w:pStyle w:val="16"/>
              <w:rPr>
                <w:rFonts w:ascii="宋体" w:hAnsi="宋体" w:eastAsia="宋体"/>
                <w:sz w:val="20"/>
              </w:rPr>
            </w:pPr>
            <w:r>
              <w:rPr>
                <w:rFonts w:hint="eastAsia" w:ascii="宋体" w:hAnsi="宋体" w:eastAsia="宋体"/>
                <w:sz w:val="20"/>
              </w:rPr>
              <w:t>3</w:t>
            </w:r>
          </w:p>
        </w:tc>
        <w:tc>
          <w:tcPr>
            <w:tcW w:w="1073" w:type="dxa"/>
            <w:tcBorders>
              <w:top w:val="single" w:color="auto" w:sz="12" w:space="0"/>
            </w:tcBorders>
            <w:noWrap w:val="0"/>
            <w:vAlign w:val="center"/>
          </w:tcPr>
          <w:p w14:paraId="2AE3A9CB">
            <w:pPr>
              <w:pStyle w:val="16"/>
              <w:rPr>
                <w:rFonts w:ascii="宋体" w:hAnsi="宋体" w:eastAsia="宋体"/>
                <w:sz w:val="20"/>
              </w:rPr>
            </w:pPr>
            <w:r>
              <w:rPr>
                <w:rFonts w:hint="eastAsia" w:ascii="宋体" w:hAnsi="宋体" w:eastAsia="宋体"/>
                <w:sz w:val="20"/>
              </w:rPr>
              <w:t>4</w:t>
            </w:r>
          </w:p>
        </w:tc>
        <w:tc>
          <w:tcPr>
            <w:tcW w:w="1073" w:type="dxa"/>
            <w:tcBorders>
              <w:top w:val="single" w:color="auto" w:sz="12" w:space="0"/>
            </w:tcBorders>
            <w:noWrap w:val="0"/>
            <w:vAlign w:val="center"/>
          </w:tcPr>
          <w:p w14:paraId="41EA53FD">
            <w:pPr>
              <w:pStyle w:val="16"/>
              <w:rPr>
                <w:rFonts w:ascii="宋体" w:hAnsi="宋体" w:eastAsia="宋体"/>
                <w:sz w:val="20"/>
              </w:rPr>
            </w:pPr>
            <w:r>
              <w:rPr>
                <w:rFonts w:hint="eastAsia" w:ascii="宋体" w:hAnsi="宋体" w:eastAsia="宋体"/>
                <w:sz w:val="20"/>
              </w:rPr>
              <w:t>5</w:t>
            </w:r>
          </w:p>
        </w:tc>
        <w:tc>
          <w:tcPr>
            <w:tcW w:w="1074" w:type="dxa"/>
            <w:tcBorders>
              <w:top w:val="single" w:color="auto" w:sz="12" w:space="0"/>
              <w:right w:val="single" w:color="auto" w:sz="12" w:space="0"/>
            </w:tcBorders>
            <w:noWrap w:val="0"/>
            <w:vAlign w:val="center"/>
          </w:tcPr>
          <w:p w14:paraId="22329A35">
            <w:pPr>
              <w:pStyle w:val="16"/>
              <w:rPr>
                <w:rFonts w:ascii="宋体" w:hAnsi="宋体" w:eastAsia="宋体"/>
                <w:sz w:val="20"/>
              </w:rPr>
            </w:pPr>
            <w:r>
              <w:rPr>
                <w:rFonts w:hint="eastAsia" w:ascii="宋体" w:hAnsi="宋体" w:eastAsia="宋体"/>
                <w:sz w:val="20"/>
              </w:rPr>
              <w:t>6</w:t>
            </w:r>
          </w:p>
        </w:tc>
      </w:tr>
      <w:tr w14:paraId="31836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noWrap w:val="0"/>
            <w:vAlign w:val="top"/>
          </w:tcPr>
          <w:p w14:paraId="1D58F472">
            <w:pPr>
              <w:pStyle w:val="17"/>
              <w:rPr>
                <w:b w:val="0"/>
              </w:rPr>
            </w:pPr>
            <w:r>
              <w:rPr>
                <w:rFonts w:hint="eastAsia"/>
                <w:b w:val="0"/>
              </w:rPr>
              <w:t>第一单元</w:t>
            </w:r>
          </w:p>
        </w:tc>
        <w:tc>
          <w:tcPr>
            <w:tcW w:w="1074" w:type="dxa"/>
            <w:noWrap w:val="0"/>
            <w:vAlign w:val="center"/>
          </w:tcPr>
          <w:p w14:paraId="73ECB696">
            <w:pPr>
              <w:pStyle w:val="17"/>
              <w:rPr>
                <w:b w:val="0"/>
              </w:rPr>
            </w:pPr>
            <w:r>
              <w:rPr>
                <w:rFonts w:hint="eastAsia"/>
                <w:b w:val="0"/>
              </w:rPr>
              <w:t>√</w:t>
            </w:r>
          </w:p>
        </w:tc>
        <w:tc>
          <w:tcPr>
            <w:tcW w:w="1074" w:type="dxa"/>
            <w:noWrap w:val="0"/>
            <w:vAlign w:val="center"/>
          </w:tcPr>
          <w:p w14:paraId="3C58B6A8">
            <w:pPr>
              <w:pStyle w:val="17"/>
              <w:rPr>
                <w:b w:val="0"/>
              </w:rPr>
            </w:pPr>
            <w:r>
              <w:rPr>
                <w:rFonts w:hint="eastAsia"/>
                <w:b w:val="0"/>
              </w:rPr>
              <w:t>√</w:t>
            </w:r>
          </w:p>
        </w:tc>
        <w:tc>
          <w:tcPr>
            <w:tcW w:w="1074" w:type="dxa"/>
            <w:noWrap w:val="0"/>
            <w:vAlign w:val="center"/>
          </w:tcPr>
          <w:p w14:paraId="45E8F1D9">
            <w:pPr>
              <w:pStyle w:val="17"/>
              <w:rPr>
                <w:b w:val="0"/>
              </w:rPr>
            </w:pPr>
            <w:r>
              <w:rPr>
                <w:rFonts w:hint="eastAsia"/>
                <w:b w:val="0"/>
              </w:rPr>
              <w:t>√</w:t>
            </w:r>
          </w:p>
        </w:tc>
        <w:tc>
          <w:tcPr>
            <w:tcW w:w="1073" w:type="dxa"/>
            <w:noWrap w:val="0"/>
            <w:vAlign w:val="center"/>
          </w:tcPr>
          <w:p w14:paraId="4D304BA5">
            <w:pPr>
              <w:pStyle w:val="17"/>
              <w:rPr>
                <w:b w:val="0"/>
              </w:rPr>
            </w:pPr>
            <w:r>
              <w:rPr>
                <w:rFonts w:hint="eastAsia"/>
                <w:b w:val="0"/>
              </w:rPr>
              <w:t>√</w:t>
            </w:r>
          </w:p>
        </w:tc>
        <w:tc>
          <w:tcPr>
            <w:tcW w:w="1073" w:type="dxa"/>
            <w:noWrap w:val="0"/>
            <w:vAlign w:val="center"/>
          </w:tcPr>
          <w:p w14:paraId="2BE52F6F">
            <w:pPr>
              <w:pStyle w:val="17"/>
              <w:rPr>
                <w:b w:val="0"/>
              </w:rPr>
            </w:pPr>
            <w:r>
              <w:rPr>
                <w:rFonts w:hint="eastAsia"/>
                <w:b w:val="0"/>
              </w:rPr>
              <w:t>√</w:t>
            </w:r>
          </w:p>
        </w:tc>
        <w:tc>
          <w:tcPr>
            <w:tcW w:w="1074" w:type="dxa"/>
            <w:tcBorders>
              <w:right w:val="single" w:color="auto" w:sz="12" w:space="0"/>
            </w:tcBorders>
            <w:noWrap w:val="0"/>
            <w:vAlign w:val="center"/>
          </w:tcPr>
          <w:p w14:paraId="5673104A">
            <w:pPr>
              <w:pStyle w:val="17"/>
              <w:rPr>
                <w:b w:val="0"/>
              </w:rPr>
            </w:pPr>
            <w:r>
              <w:rPr>
                <w:rFonts w:hint="eastAsia"/>
                <w:b w:val="0"/>
              </w:rPr>
              <w:t>√</w:t>
            </w:r>
          </w:p>
        </w:tc>
      </w:tr>
      <w:tr w14:paraId="63723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noWrap w:val="0"/>
            <w:vAlign w:val="top"/>
          </w:tcPr>
          <w:p w14:paraId="1D073513">
            <w:pPr>
              <w:pStyle w:val="17"/>
              <w:rPr>
                <w:b w:val="0"/>
              </w:rPr>
            </w:pPr>
            <w:r>
              <w:rPr>
                <w:rFonts w:hint="eastAsia"/>
                <w:b w:val="0"/>
              </w:rPr>
              <w:t>第二单元</w:t>
            </w:r>
          </w:p>
        </w:tc>
        <w:tc>
          <w:tcPr>
            <w:tcW w:w="1074" w:type="dxa"/>
            <w:noWrap w:val="0"/>
            <w:vAlign w:val="center"/>
          </w:tcPr>
          <w:p w14:paraId="4A657A4B">
            <w:pPr>
              <w:pStyle w:val="17"/>
              <w:rPr>
                <w:b w:val="0"/>
              </w:rPr>
            </w:pPr>
            <w:r>
              <w:rPr>
                <w:rFonts w:hint="eastAsia"/>
                <w:b w:val="0"/>
              </w:rPr>
              <w:t>√</w:t>
            </w:r>
          </w:p>
        </w:tc>
        <w:tc>
          <w:tcPr>
            <w:tcW w:w="1074" w:type="dxa"/>
            <w:noWrap w:val="0"/>
            <w:vAlign w:val="center"/>
          </w:tcPr>
          <w:p w14:paraId="544E90B6">
            <w:pPr>
              <w:pStyle w:val="17"/>
              <w:rPr>
                <w:b w:val="0"/>
              </w:rPr>
            </w:pPr>
            <w:r>
              <w:rPr>
                <w:rFonts w:hint="eastAsia"/>
                <w:b w:val="0"/>
              </w:rPr>
              <w:t>√</w:t>
            </w:r>
          </w:p>
        </w:tc>
        <w:tc>
          <w:tcPr>
            <w:tcW w:w="1074" w:type="dxa"/>
            <w:noWrap w:val="0"/>
            <w:vAlign w:val="center"/>
          </w:tcPr>
          <w:p w14:paraId="48D12843">
            <w:pPr>
              <w:pStyle w:val="17"/>
              <w:rPr>
                <w:b w:val="0"/>
              </w:rPr>
            </w:pPr>
            <w:r>
              <w:rPr>
                <w:rFonts w:hint="eastAsia"/>
                <w:b w:val="0"/>
              </w:rPr>
              <w:t>√</w:t>
            </w:r>
          </w:p>
        </w:tc>
        <w:tc>
          <w:tcPr>
            <w:tcW w:w="1073" w:type="dxa"/>
            <w:noWrap w:val="0"/>
            <w:vAlign w:val="center"/>
          </w:tcPr>
          <w:p w14:paraId="3FEC6BE4">
            <w:pPr>
              <w:pStyle w:val="17"/>
              <w:rPr>
                <w:b w:val="0"/>
              </w:rPr>
            </w:pPr>
            <w:r>
              <w:rPr>
                <w:rFonts w:hint="eastAsia"/>
                <w:b w:val="0"/>
              </w:rPr>
              <w:t>√</w:t>
            </w:r>
          </w:p>
        </w:tc>
        <w:tc>
          <w:tcPr>
            <w:tcW w:w="1073" w:type="dxa"/>
            <w:noWrap w:val="0"/>
            <w:vAlign w:val="center"/>
          </w:tcPr>
          <w:p w14:paraId="45C914CC">
            <w:pPr>
              <w:pStyle w:val="17"/>
              <w:rPr>
                <w:b w:val="0"/>
              </w:rPr>
            </w:pPr>
            <w:r>
              <w:rPr>
                <w:rFonts w:hint="eastAsia"/>
                <w:b w:val="0"/>
              </w:rPr>
              <w:t>√</w:t>
            </w:r>
          </w:p>
        </w:tc>
        <w:tc>
          <w:tcPr>
            <w:tcW w:w="1074" w:type="dxa"/>
            <w:tcBorders>
              <w:right w:val="single" w:color="auto" w:sz="12" w:space="0"/>
            </w:tcBorders>
            <w:noWrap w:val="0"/>
            <w:vAlign w:val="center"/>
          </w:tcPr>
          <w:p w14:paraId="5485B4C1">
            <w:pPr>
              <w:pStyle w:val="17"/>
              <w:rPr>
                <w:b w:val="0"/>
              </w:rPr>
            </w:pPr>
            <w:r>
              <w:rPr>
                <w:rFonts w:hint="eastAsia"/>
                <w:b w:val="0"/>
              </w:rPr>
              <w:t>√</w:t>
            </w:r>
          </w:p>
        </w:tc>
      </w:tr>
      <w:tr w14:paraId="405D1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noWrap w:val="0"/>
            <w:vAlign w:val="top"/>
          </w:tcPr>
          <w:p w14:paraId="40DA4D6C">
            <w:pPr>
              <w:pStyle w:val="17"/>
              <w:rPr>
                <w:b w:val="0"/>
              </w:rPr>
            </w:pPr>
            <w:r>
              <w:rPr>
                <w:rFonts w:hint="eastAsia"/>
                <w:b w:val="0"/>
              </w:rPr>
              <w:t>第三单元</w:t>
            </w:r>
          </w:p>
        </w:tc>
        <w:tc>
          <w:tcPr>
            <w:tcW w:w="1074" w:type="dxa"/>
            <w:noWrap w:val="0"/>
            <w:vAlign w:val="center"/>
          </w:tcPr>
          <w:p w14:paraId="5CB43DE4">
            <w:pPr>
              <w:pStyle w:val="17"/>
              <w:rPr>
                <w:b w:val="0"/>
              </w:rPr>
            </w:pPr>
          </w:p>
        </w:tc>
        <w:tc>
          <w:tcPr>
            <w:tcW w:w="1074" w:type="dxa"/>
            <w:noWrap w:val="0"/>
            <w:vAlign w:val="center"/>
          </w:tcPr>
          <w:p w14:paraId="611EC1D0">
            <w:pPr>
              <w:pStyle w:val="17"/>
              <w:rPr>
                <w:b w:val="0"/>
              </w:rPr>
            </w:pPr>
            <w:r>
              <w:rPr>
                <w:rFonts w:hint="eastAsia"/>
                <w:b w:val="0"/>
              </w:rPr>
              <w:t>√</w:t>
            </w:r>
          </w:p>
        </w:tc>
        <w:tc>
          <w:tcPr>
            <w:tcW w:w="1074" w:type="dxa"/>
            <w:noWrap w:val="0"/>
            <w:vAlign w:val="center"/>
          </w:tcPr>
          <w:p w14:paraId="011255EC">
            <w:pPr>
              <w:pStyle w:val="17"/>
              <w:rPr>
                <w:b w:val="0"/>
              </w:rPr>
            </w:pPr>
          </w:p>
        </w:tc>
        <w:tc>
          <w:tcPr>
            <w:tcW w:w="1073" w:type="dxa"/>
            <w:noWrap w:val="0"/>
            <w:vAlign w:val="center"/>
          </w:tcPr>
          <w:p w14:paraId="69983A06">
            <w:pPr>
              <w:pStyle w:val="17"/>
              <w:rPr>
                <w:b w:val="0"/>
              </w:rPr>
            </w:pPr>
            <w:r>
              <w:rPr>
                <w:rFonts w:hint="eastAsia"/>
                <w:b w:val="0"/>
              </w:rPr>
              <w:t>√</w:t>
            </w:r>
          </w:p>
        </w:tc>
        <w:tc>
          <w:tcPr>
            <w:tcW w:w="1073" w:type="dxa"/>
            <w:noWrap w:val="0"/>
            <w:vAlign w:val="center"/>
          </w:tcPr>
          <w:p w14:paraId="122572A5">
            <w:pPr>
              <w:pStyle w:val="17"/>
              <w:rPr>
                <w:b w:val="0"/>
              </w:rPr>
            </w:pPr>
          </w:p>
        </w:tc>
        <w:tc>
          <w:tcPr>
            <w:tcW w:w="1074" w:type="dxa"/>
            <w:tcBorders>
              <w:right w:val="single" w:color="auto" w:sz="12" w:space="0"/>
            </w:tcBorders>
            <w:noWrap w:val="0"/>
            <w:vAlign w:val="center"/>
          </w:tcPr>
          <w:p w14:paraId="6C4F734C">
            <w:pPr>
              <w:pStyle w:val="17"/>
              <w:rPr>
                <w:b w:val="0"/>
              </w:rPr>
            </w:pPr>
            <w:r>
              <w:rPr>
                <w:rFonts w:hint="eastAsia"/>
                <w:b w:val="0"/>
              </w:rPr>
              <w:t>√</w:t>
            </w:r>
          </w:p>
        </w:tc>
      </w:tr>
      <w:tr w14:paraId="64F80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noWrap w:val="0"/>
            <w:vAlign w:val="top"/>
          </w:tcPr>
          <w:p w14:paraId="2021C352">
            <w:pPr>
              <w:pStyle w:val="17"/>
              <w:rPr>
                <w:b w:val="0"/>
              </w:rPr>
            </w:pPr>
            <w:r>
              <w:rPr>
                <w:rFonts w:hint="eastAsia"/>
                <w:b w:val="0"/>
              </w:rPr>
              <w:t>第四单元</w:t>
            </w:r>
          </w:p>
        </w:tc>
        <w:tc>
          <w:tcPr>
            <w:tcW w:w="1074" w:type="dxa"/>
            <w:tcBorders>
              <w:bottom w:val="single" w:color="auto" w:sz="12" w:space="0"/>
            </w:tcBorders>
            <w:noWrap w:val="0"/>
            <w:vAlign w:val="center"/>
          </w:tcPr>
          <w:p w14:paraId="1E1872A1">
            <w:pPr>
              <w:pStyle w:val="17"/>
              <w:rPr>
                <w:b w:val="0"/>
              </w:rPr>
            </w:pPr>
          </w:p>
        </w:tc>
        <w:tc>
          <w:tcPr>
            <w:tcW w:w="1074" w:type="dxa"/>
            <w:tcBorders>
              <w:bottom w:val="single" w:color="auto" w:sz="12" w:space="0"/>
            </w:tcBorders>
            <w:noWrap w:val="0"/>
            <w:vAlign w:val="center"/>
          </w:tcPr>
          <w:p w14:paraId="169048F1">
            <w:pPr>
              <w:pStyle w:val="17"/>
              <w:rPr>
                <w:b w:val="0"/>
              </w:rPr>
            </w:pPr>
            <w:r>
              <w:rPr>
                <w:rFonts w:hint="eastAsia"/>
                <w:b w:val="0"/>
              </w:rPr>
              <w:t>√</w:t>
            </w:r>
          </w:p>
        </w:tc>
        <w:tc>
          <w:tcPr>
            <w:tcW w:w="1074" w:type="dxa"/>
            <w:tcBorders>
              <w:bottom w:val="single" w:color="auto" w:sz="12" w:space="0"/>
            </w:tcBorders>
            <w:noWrap w:val="0"/>
            <w:vAlign w:val="center"/>
          </w:tcPr>
          <w:p w14:paraId="24EA52FE">
            <w:pPr>
              <w:pStyle w:val="17"/>
              <w:rPr>
                <w:b w:val="0"/>
              </w:rPr>
            </w:pPr>
          </w:p>
        </w:tc>
        <w:tc>
          <w:tcPr>
            <w:tcW w:w="1073" w:type="dxa"/>
            <w:tcBorders>
              <w:bottom w:val="single" w:color="auto" w:sz="12" w:space="0"/>
            </w:tcBorders>
            <w:noWrap w:val="0"/>
            <w:vAlign w:val="center"/>
          </w:tcPr>
          <w:p w14:paraId="1C2258E1">
            <w:pPr>
              <w:pStyle w:val="17"/>
              <w:rPr>
                <w:b w:val="0"/>
              </w:rPr>
            </w:pPr>
            <w:r>
              <w:rPr>
                <w:rFonts w:hint="eastAsia"/>
                <w:b w:val="0"/>
              </w:rPr>
              <w:t>√</w:t>
            </w:r>
          </w:p>
        </w:tc>
        <w:tc>
          <w:tcPr>
            <w:tcW w:w="1073" w:type="dxa"/>
            <w:tcBorders>
              <w:bottom w:val="single" w:color="auto" w:sz="12" w:space="0"/>
            </w:tcBorders>
            <w:noWrap w:val="0"/>
            <w:vAlign w:val="center"/>
          </w:tcPr>
          <w:p w14:paraId="64476E70">
            <w:pPr>
              <w:pStyle w:val="17"/>
              <w:rPr>
                <w:b w:val="0"/>
              </w:rPr>
            </w:pPr>
          </w:p>
        </w:tc>
        <w:tc>
          <w:tcPr>
            <w:tcW w:w="1074" w:type="dxa"/>
            <w:tcBorders>
              <w:bottom w:val="single" w:color="auto" w:sz="12" w:space="0"/>
              <w:right w:val="single" w:color="auto" w:sz="12" w:space="0"/>
            </w:tcBorders>
            <w:noWrap w:val="0"/>
            <w:vAlign w:val="center"/>
          </w:tcPr>
          <w:p w14:paraId="578949EB">
            <w:pPr>
              <w:pStyle w:val="17"/>
              <w:rPr>
                <w:b w:val="0"/>
              </w:rPr>
            </w:pPr>
            <w:r>
              <w:rPr>
                <w:rFonts w:hint="eastAsia"/>
                <w:b w:val="0"/>
              </w:rPr>
              <w:t>√</w:t>
            </w:r>
          </w:p>
        </w:tc>
      </w:tr>
    </w:tbl>
    <w:p w14:paraId="0CDFA7AA">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70F1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noWrap w:val="0"/>
            <w:vAlign w:val="center"/>
          </w:tcPr>
          <w:p w14:paraId="0246506B">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noWrap w:val="0"/>
            <w:vAlign w:val="center"/>
          </w:tcPr>
          <w:p w14:paraId="1D04043A">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noWrap w:val="0"/>
            <w:vAlign w:val="center"/>
          </w:tcPr>
          <w:p w14:paraId="348241DD">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noWrap w:val="0"/>
            <w:vAlign w:val="center"/>
          </w:tcPr>
          <w:p w14:paraId="6FB9E677">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75D1B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noWrap w:val="0"/>
            <w:vAlign w:val="top"/>
          </w:tcPr>
          <w:p w14:paraId="02653BDF">
            <w:pPr>
              <w:widowControl w:val="0"/>
              <w:snapToGrid w:val="0"/>
              <w:jc w:val="center"/>
              <w:rPr>
                <w:rFonts w:ascii="黑体" w:hAnsi="黑体" w:eastAsia="黑体"/>
                <w:bCs/>
                <w:sz w:val="21"/>
                <w:szCs w:val="21"/>
              </w:rPr>
            </w:pPr>
          </w:p>
        </w:tc>
        <w:tc>
          <w:tcPr>
            <w:tcW w:w="2690" w:type="dxa"/>
            <w:vMerge w:val="continue"/>
            <w:noWrap w:val="0"/>
            <w:vAlign w:val="top"/>
          </w:tcPr>
          <w:p w14:paraId="2947A17B">
            <w:pPr>
              <w:widowControl w:val="0"/>
              <w:snapToGrid w:val="0"/>
              <w:jc w:val="center"/>
              <w:rPr>
                <w:rFonts w:ascii="黑体" w:hAnsi="黑体" w:eastAsia="黑体"/>
                <w:bCs/>
                <w:sz w:val="21"/>
                <w:szCs w:val="21"/>
              </w:rPr>
            </w:pPr>
          </w:p>
        </w:tc>
        <w:tc>
          <w:tcPr>
            <w:tcW w:w="1697" w:type="dxa"/>
            <w:vMerge w:val="continue"/>
            <w:noWrap w:val="0"/>
            <w:vAlign w:val="top"/>
          </w:tcPr>
          <w:p w14:paraId="05AD88F5">
            <w:pPr>
              <w:widowControl w:val="0"/>
              <w:snapToGrid w:val="0"/>
              <w:jc w:val="center"/>
              <w:rPr>
                <w:rFonts w:ascii="黑体" w:hAnsi="黑体" w:eastAsia="黑体"/>
                <w:bCs/>
                <w:sz w:val="21"/>
                <w:szCs w:val="21"/>
              </w:rPr>
            </w:pPr>
          </w:p>
        </w:tc>
        <w:tc>
          <w:tcPr>
            <w:tcW w:w="708" w:type="dxa"/>
            <w:noWrap w:val="0"/>
            <w:vAlign w:val="center"/>
          </w:tcPr>
          <w:p w14:paraId="50012700">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noWrap w:val="0"/>
            <w:vAlign w:val="center"/>
          </w:tcPr>
          <w:p w14:paraId="0A6DDFA7">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noWrap w:val="0"/>
            <w:vAlign w:val="center"/>
          </w:tcPr>
          <w:p w14:paraId="1994A5FD">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780F5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noWrap w:val="0"/>
            <w:vAlign w:val="center"/>
          </w:tcPr>
          <w:p w14:paraId="221DC881">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第一单元</w:t>
            </w:r>
          </w:p>
        </w:tc>
        <w:tc>
          <w:tcPr>
            <w:tcW w:w="2690" w:type="dxa"/>
            <w:noWrap w:val="0"/>
            <w:vAlign w:val="center"/>
          </w:tcPr>
          <w:p w14:paraId="08A924B4">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讲课</w:t>
            </w:r>
          </w:p>
        </w:tc>
        <w:tc>
          <w:tcPr>
            <w:tcW w:w="1697" w:type="dxa"/>
            <w:noWrap w:val="0"/>
            <w:vAlign w:val="center"/>
          </w:tcPr>
          <w:p w14:paraId="134C62E4">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考查</w:t>
            </w:r>
          </w:p>
        </w:tc>
        <w:tc>
          <w:tcPr>
            <w:tcW w:w="708" w:type="dxa"/>
            <w:noWrap w:val="0"/>
            <w:vAlign w:val="center"/>
          </w:tcPr>
          <w:p w14:paraId="2B7265C7">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4</w:t>
            </w:r>
          </w:p>
        </w:tc>
        <w:tc>
          <w:tcPr>
            <w:tcW w:w="653" w:type="dxa"/>
            <w:noWrap w:val="0"/>
            <w:vAlign w:val="center"/>
          </w:tcPr>
          <w:p w14:paraId="5E741D57">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0</w:t>
            </w:r>
          </w:p>
        </w:tc>
        <w:tc>
          <w:tcPr>
            <w:tcW w:w="700" w:type="dxa"/>
            <w:tcBorders>
              <w:right w:val="single" w:color="auto" w:sz="12" w:space="0"/>
            </w:tcBorders>
            <w:noWrap w:val="0"/>
            <w:vAlign w:val="center"/>
          </w:tcPr>
          <w:p w14:paraId="1AE5AE83">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4</w:t>
            </w:r>
          </w:p>
        </w:tc>
      </w:tr>
      <w:tr w14:paraId="7C40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noWrap w:val="0"/>
            <w:vAlign w:val="center"/>
          </w:tcPr>
          <w:p w14:paraId="239A0B7B">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第二单元</w:t>
            </w:r>
          </w:p>
        </w:tc>
        <w:tc>
          <w:tcPr>
            <w:tcW w:w="2690" w:type="dxa"/>
            <w:noWrap w:val="0"/>
            <w:vAlign w:val="center"/>
          </w:tcPr>
          <w:p w14:paraId="7FA0F4AA">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边讲边练</w:t>
            </w:r>
          </w:p>
        </w:tc>
        <w:tc>
          <w:tcPr>
            <w:tcW w:w="1697" w:type="dxa"/>
            <w:noWrap w:val="0"/>
            <w:vAlign w:val="center"/>
          </w:tcPr>
          <w:p w14:paraId="1F4E07EA">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考查</w:t>
            </w:r>
          </w:p>
        </w:tc>
        <w:tc>
          <w:tcPr>
            <w:tcW w:w="708" w:type="dxa"/>
            <w:noWrap w:val="0"/>
            <w:vAlign w:val="center"/>
          </w:tcPr>
          <w:p w14:paraId="0D88D2F6">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0</w:t>
            </w:r>
          </w:p>
        </w:tc>
        <w:tc>
          <w:tcPr>
            <w:tcW w:w="653" w:type="dxa"/>
            <w:noWrap w:val="0"/>
            <w:vAlign w:val="center"/>
          </w:tcPr>
          <w:p w14:paraId="6B62B646">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2</w:t>
            </w:r>
            <w:r>
              <w:rPr>
                <w:rFonts w:ascii="宋体" w:hAnsi="宋体" w:eastAsia="宋体"/>
                <w:color w:val="000000"/>
                <w:sz w:val="21"/>
                <w:szCs w:val="20"/>
              </w:rPr>
              <w:t>0</w:t>
            </w:r>
          </w:p>
        </w:tc>
        <w:tc>
          <w:tcPr>
            <w:tcW w:w="700" w:type="dxa"/>
            <w:tcBorders>
              <w:right w:val="single" w:color="auto" w:sz="12" w:space="0"/>
            </w:tcBorders>
            <w:noWrap w:val="0"/>
            <w:vAlign w:val="center"/>
          </w:tcPr>
          <w:p w14:paraId="29137E01">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2</w:t>
            </w:r>
            <w:r>
              <w:rPr>
                <w:rFonts w:ascii="宋体" w:hAnsi="宋体" w:eastAsia="宋体"/>
                <w:color w:val="000000"/>
                <w:sz w:val="21"/>
                <w:szCs w:val="20"/>
              </w:rPr>
              <w:t>0</w:t>
            </w:r>
          </w:p>
        </w:tc>
      </w:tr>
      <w:tr w14:paraId="588B5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noWrap w:val="0"/>
            <w:vAlign w:val="center"/>
          </w:tcPr>
          <w:p w14:paraId="1F4268A2">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第三单元</w:t>
            </w:r>
          </w:p>
        </w:tc>
        <w:tc>
          <w:tcPr>
            <w:tcW w:w="2690" w:type="dxa"/>
            <w:noWrap w:val="0"/>
            <w:vAlign w:val="center"/>
          </w:tcPr>
          <w:p w14:paraId="11D269C6">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边讲边练</w:t>
            </w:r>
          </w:p>
        </w:tc>
        <w:tc>
          <w:tcPr>
            <w:tcW w:w="1697" w:type="dxa"/>
            <w:noWrap w:val="0"/>
            <w:vAlign w:val="center"/>
          </w:tcPr>
          <w:p w14:paraId="77D271E1">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考查</w:t>
            </w:r>
          </w:p>
        </w:tc>
        <w:tc>
          <w:tcPr>
            <w:tcW w:w="708" w:type="dxa"/>
            <w:noWrap w:val="0"/>
            <w:vAlign w:val="center"/>
          </w:tcPr>
          <w:p w14:paraId="458EFFF2">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0</w:t>
            </w:r>
          </w:p>
        </w:tc>
        <w:tc>
          <w:tcPr>
            <w:tcW w:w="653" w:type="dxa"/>
            <w:noWrap w:val="0"/>
            <w:vAlign w:val="center"/>
          </w:tcPr>
          <w:p w14:paraId="026CC96B">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8</w:t>
            </w:r>
          </w:p>
        </w:tc>
        <w:tc>
          <w:tcPr>
            <w:tcW w:w="700" w:type="dxa"/>
            <w:tcBorders>
              <w:right w:val="single" w:color="auto" w:sz="12" w:space="0"/>
            </w:tcBorders>
            <w:noWrap w:val="0"/>
            <w:vAlign w:val="center"/>
          </w:tcPr>
          <w:p w14:paraId="65943542">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8</w:t>
            </w:r>
          </w:p>
        </w:tc>
      </w:tr>
      <w:tr w14:paraId="74717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noWrap w:val="0"/>
            <w:vAlign w:val="center"/>
          </w:tcPr>
          <w:p w14:paraId="69D59EF3">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第四单元</w:t>
            </w:r>
          </w:p>
        </w:tc>
        <w:tc>
          <w:tcPr>
            <w:tcW w:w="2690" w:type="dxa"/>
            <w:noWrap w:val="0"/>
            <w:vAlign w:val="center"/>
          </w:tcPr>
          <w:p w14:paraId="13DE813C">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课外练习</w:t>
            </w:r>
          </w:p>
        </w:tc>
        <w:tc>
          <w:tcPr>
            <w:tcW w:w="1697" w:type="dxa"/>
            <w:noWrap w:val="0"/>
            <w:vAlign w:val="center"/>
          </w:tcPr>
          <w:p w14:paraId="199FF42F">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考查</w:t>
            </w:r>
          </w:p>
        </w:tc>
        <w:tc>
          <w:tcPr>
            <w:tcW w:w="708" w:type="dxa"/>
            <w:noWrap w:val="0"/>
            <w:vAlign w:val="center"/>
          </w:tcPr>
          <w:p w14:paraId="25936B77">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0</w:t>
            </w:r>
          </w:p>
        </w:tc>
        <w:tc>
          <w:tcPr>
            <w:tcW w:w="653" w:type="dxa"/>
            <w:noWrap w:val="0"/>
            <w:vAlign w:val="center"/>
          </w:tcPr>
          <w:p w14:paraId="4A099820">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0</w:t>
            </w:r>
          </w:p>
        </w:tc>
        <w:tc>
          <w:tcPr>
            <w:tcW w:w="700" w:type="dxa"/>
            <w:tcBorders>
              <w:right w:val="single" w:color="auto" w:sz="12" w:space="0"/>
            </w:tcBorders>
            <w:noWrap w:val="0"/>
            <w:vAlign w:val="center"/>
          </w:tcPr>
          <w:p w14:paraId="757F983A">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0</w:t>
            </w:r>
          </w:p>
        </w:tc>
      </w:tr>
      <w:tr w14:paraId="47279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noWrap w:val="0"/>
            <w:vAlign w:val="center"/>
          </w:tcPr>
          <w:p w14:paraId="27AB7EB6">
            <w:pPr>
              <w:pStyle w:val="16"/>
              <w:widowControl w:val="0"/>
              <w:rPr>
                <w:rFonts w:ascii="宋体" w:hAnsi="宋体" w:eastAsia="宋体"/>
                <w:bCs w:val="0"/>
                <w:color w:val="000000"/>
              </w:rPr>
            </w:pPr>
            <w:r>
              <w:rPr>
                <w:rFonts w:hint="eastAsia" w:ascii="宋体" w:hAnsi="宋体" w:eastAsia="宋体"/>
                <w:bCs w:val="0"/>
                <w:color w:val="000000"/>
              </w:rPr>
              <w:t>合计</w:t>
            </w:r>
          </w:p>
        </w:tc>
        <w:tc>
          <w:tcPr>
            <w:tcW w:w="708" w:type="dxa"/>
            <w:tcBorders>
              <w:bottom w:val="single" w:color="auto" w:sz="12" w:space="0"/>
            </w:tcBorders>
            <w:noWrap w:val="0"/>
            <w:vAlign w:val="center"/>
          </w:tcPr>
          <w:p w14:paraId="3F0077C7">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4</w:t>
            </w:r>
          </w:p>
        </w:tc>
        <w:tc>
          <w:tcPr>
            <w:tcW w:w="653" w:type="dxa"/>
            <w:tcBorders>
              <w:bottom w:val="single" w:color="auto" w:sz="12" w:space="0"/>
            </w:tcBorders>
            <w:noWrap w:val="0"/>
            <w:vAlign w:val="center"/>
          </w:tcPr>
          <w:p w14:paraId="6ADAF1E0">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2</w:t>
            </w:r>
            <w:r>
              <w:rPr>
                <w:rFonts w:ascii="宋体" w:hAnsi="宋体" w:eastAsia="宋体"/>
                <w:color w:val="000000"/>
                <w:sz w:val="21"/>
                <w:szCs w:val="20"/>
              </w:rPr>
              <w:t>8</w:t>
            </w:r>
          </w:p>
        </w:tc>
        <w:tc>
          <w:tcPr>
            <w:tcW w:w="700" w:type="dxa"/>
            <w:tcBorders>
              <w:bottom w:val="single" w:color="auto" w:sz="12" w:space="0"/>
              <w:right w:val="single" w:color="auto" w:sz="12" w:space="0"/>
            </w:tcBorders>
            <w:noWrap w:val="0"/>
            <w:vAlign w:val="center"/>
          </w:tcPr>
          <w:p w14:paraId="4EE2A67B">
            <w:pPr>
              <w:widowControl w:val="0"/>
              <w:snapToGrid w:val="0"/>
              <w:jc w:val="center"/>
              <w:rPr>
                <w:rFonts w:ascii="宋体" w:hAnsi="宋体" w:eastAsia="宋体"/>
                <w:color w:val="000000"/>
                <w:sz w:val="21"/>
                <w:szCs w:val="20"/>
              </w:rPr>
            </w:pPr>
            <w:r>
              <w:rPr>
                <w:rFonts w:hint="eastAsia" w:ascii="宋体" w:hAnsi="宋体" w:eastAsia="宋体"/>
                <w:color w:val="000000"/>
                <w:sz w:val="21"/>
                <w:szCs w:val="20"/>
              </w:rPr>
              <w:t>3</w:t>
            </w:r>
            <w:r>
              <w:rPr>
                <w:rFonts w:ascii="宋体" w:hAnsi="宋体" w:eastAsia="宋体"/>
                <w:color w:val="000000"/>
                <w:sz w:val="21"/>
                <w:szCs w:val="20"/>
              </w:rPr>
              <w:t>2</w:t>
            </w:r>
          </w:p>
        </w:tc>
      </w:tr>
    </w:tbl>
    <w:p w14:paraId="30A0B0E7">
      <w:pPr>
        <w:pStyle w:val="20"/>
        <w:spacing w:before="163" w:beforeLines="50" w:after="163"/>
        <w:rPr>
          <w:rFonts w:hint="eastAsia"/>
        </w:rPr>
      </w:pPr>
      <w:r>
        <w:rPr>
          <w:rFonts w:hint="eastAsia"/>
        </w:rPr>
        <w:t>（四）课内实验项目与基本要求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604"/>
        <w:gridCol w:w="2578"/>
        <w:gridCol w:w="3186"/>
        <w:gridCol w:w="1015"/>
        <w:gridCol w:w="1094"/>
      </w:tblGrid>
      <w:tr w14:paraId="197E3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604" w:type="dxa"/>
            <w:tcBorders>
              <w:top w:val="single" w:color="auto" w:sz="4" w:space="0"/>
              <w:left w:val="single" w:color="auto" w:sz="4" w:space="0"/>
              <w:right w:val="single" w:color="auto" w:sz="4" w:space="0"/>
            </w:tcBorders>
            <w:noWrap w:val="0"/>
            <w:vAlign w:val="center"/>
          </w:tcPr>
          <w:p w14:paraId="5595CEEC">
            <w:pPr>
              <w:pStyle w:val="16"/>
              <w:rPr>
                <w:rFonts w:hint="eastAsia"/>
                <w:color w:val="auto"/>
                <w:szCs w:val="16"/>
              </w:rPr>
            </w:pPr>
            <w:r>
              <w:rPr>
                <w:rFonts w:hint="eastAsia" w:ascii="黑体" w:hAnsi="黑体"/>
                <w:color w:val="auto"/>
                <w:szCs w:val="18"/>
              </w:rPr>
              <w:t xml:space="preserve">序号 </w:t>
            </w:r>
          </w:p>
        </w:tc>
        <w:tc>
          <w:tcPr>
            <w:tcW w:w="2578" w:type="dxa"/>
            <w:tcBorders>
              <w:top w:val="single" w:color="auto" w:sz="4" w:space="0"/>
              <w:left w:val="single" w:color="auto" w:sz="4" w:space="0"/>
              <w:right w:val="single" w:color="auto" w:sz="4" w:space="0"/>
            </w:tcBorders>
            <w:noWrap w:val="0"/>
            <w:vAlign w:val="center"/>
          </w:tcPr>
          <w:p w14:paraId="496F192A">
            <w:pPr>
              <w:pStyle w:val="16"/>
              <w:rPr>
                <w:rFonts w:hint="eastAsia"/>
                <w:color w:val="auto"/>
                <w:szCs w:val="16"/>
              </w:rPr>
            </w:pPr>
            <w:r>
              <w:rPr>
                <w:rFonts w:hint="eastAsia"/>
                <w:color w:val="auto"/>
                <w:szCs w:val="16"/>
              </w:rPr>
              <w:t>实验项目名称</w:t>
            </w:r>
          </w:p>
        </w:tc>
        <w:tc>
          <w:tcPr>
            <w:tcW w:w="3186" w:type="dxa"/>
            <w:tcBorders>
              <w:top w:val="single" w:color="auto" w:sz="4" w:space="0"/>
              <w:left w:val="single" w:color="auto" w:sz="4" w:space="0"/>
              <w:right w:val="single" w:color="auto" w:sz="4" w:space="0"/>
            </w:tcBorders>
            <w:noWrap w:val="0"/>
            <w:vAlign w:val="center"/>
          </w:tcPr>
          <w:p w14:paraId="61C47795">
            <w:pPr>
              <w:pStyle w:val="16"/>
              <w:rPr>
                <w:color w:val="auto"/>
                <w:szCs w:val="16"/>
              </w:rPr>
            </w:pPr>
            <w:r>
              <w:rPr>
                <w:rFonts w:hint="eastAsia"/>
                <w:color w:val="auto"/>
                <w:szCs w:val="16"/>
              </w:rPr>
              <w:t>目标要求与主要内容</w:t>
            </w:r>
          </w:p>
        </w:tc>
        <w:tc>
          <w:tcPr>
            <w:tcW w:w="1015" w:type="dxa"/>
            <w:tcBorders>
              <w:top w:val="single" w:color="auto" w:sz="4" w:space="0"/>
              <w:left w:val="single" w:color="auto" w:sz="4" w:space="0"/>
              <w:right w:val="single" w:color="auto" w:sz="4" w:space="0"/>
            </w:tcBorders>
            <w:noWrap w:val="0"/>
            <w:vAlign w:val="center"/>
          </w:tcPr>
          <w:p w14:paraId="22A1C931">
            <w:pPr>
              <w:pStyle w:val="16"/>
              <w:rPr>
                <w:color w:val="auto"/>
                <w:szCs w:val="16"/>
              </w:rPr>
            </w:pPr>
            <w:r>
              <w:rPr>
                <w:rFonts w:hint="eastAsia"/>
                <w:color w:val="auto"/>
                <w:szCs w:val="16"/>
              </w:rPr>
              <w:t xml:space="preserve">实验 </w:t>
            </w:r>
          </w:p>
          <w:p w14:paraId="7E88421E">
            <w:pPr>
              <w:pStyle w:val="16"/>
              <w:rPr>
                <w:color w:val="auto"/>
                <w:szCs w:val="16"/>
              </w:rPr>
            </w:pPr>
            <w:r>
              <w:rPr>
                <w:rFonts w:hint="eastAsia"/>
                <w:color w:val="auto"/>
                <w:szCs w:val="16"/>
              </w:rPr>
              <w:t>时数</w:t>
            </w:r>
          </w:p>
        </w:tc>
        <w:tc>
          <w:tcPr>
            <w:tcW w:w="1094" w:type="dxa"/>
            <w:tcBorders>
              <w:top w:val="single" w:color="auto" w:sz="4" w:space="0"/>
              <w:left w:val="single" w:color="auto" w:sz="4" w:space="0"/>
              <w:right w:val="single" w:color="auto" w:sz="4" w:space="0"/>
            </w:tcBorders>
            <w:noWrap w:val="0"/>
            <w:vAlign w:val="center"/>
          </w:tcPr>
          <w:p w14:paraId="2DCA9E3A">
            <w:pPr>
              <w:pStyle w:val="16"/>
              <w:rPr>
                <w:color w:val="auto"/>
                <w:szCs w:val="16"/>
              </w:rPr>
            </w:pPr>
            <w:r>
              <w:rPr>
                <w:rFonts w:hint="eastAsia"/>
                <w:color w:val="auto"/>
                <w:szCs w:val="16"/>
              </w:rPr>
              <w:t xml:space="preserve">实验 </w:t>
            </w:r>
          </w:p>
          <w:p w14:paraId="4E489A69">
            <w:pPr>
              <w:pStyle w:val="16"/>
              <w:rPr>
                <w:rFonts w:hint="eastAsia"/>
                <w:color w:val="auto"/>
                <w:szCs w:val="16"/>
              </w:rPr>
            </w:pPr>
            <w:r>
              <w:rPr>
                <w:rFonts w:hint="eastAsia"/>
                <w:color w:val="auto"/>
                <w:szCs w:val="16"/>
              </w:rPr>
              <w:t>类型</w:t>
            </w:r>
          </w:p>
        </w:tc>
      </w:tr>
      <w:tr w14:paraId="7198E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604" w:type="dxa"/>
            <w:tcBorders>
              <w:left w:val="single" w:color="auto" w:sz="4" w:space="0"/>
              <w:right w:val="single" w:color="auto" w:sz="4" w:space="0"/>
            </w:tcBorders>
            <w:noWrap w:val="0"/>
            <w:vAlign w:val="center"/>
          </w:tcPr>
          <w:p w14:paraId="2180679C">
            <w:pPr>
              <w:pStyle w:val="17"/>
              <w:jc w:val="center"/>
              <w:rPr>
                <w:rFonts w:hint="eastAsia" w:ascii="宋体" w:hAnsi="宋体"/>
                <w:bCs/>
                <w:color w:val="auto"/>
              </w:rPr>
            </w:pPr>
            <w:r>
              <w:rPr>
                <w:rFonts w:hint="eastAsia"/>
                <w:bCs/>
                <w:color w:val="auto"/>
              </w:rPr>
              <w:t>1</w:t>
            </w:r>
          </w:p>
        </w:tc>
        <w:tc>
          <w:tcPr>
            <w:tcW w:w="2578" w:type="dxa"/>
            <w:tcBorders>
              <w:left w:val="single" w:color="auto" w:sz="4" w:space="0"/>
              <w:right w:val="single" w:color="auto" w:sz="4" w:space="0"/>
            </w:tcBorders>
            <w:noWrap w:val="0"/>
            <w:vAlign w:val="center"/>
          </w:tcPr>
          <w:p w14:paraId="15F7C060">
            <w:pPr>
              <w:pStyle w:val="17"/>
              <w:rPr>
                <w:rFonts w:hint="eastAsia" w:ascii="宋体" w:hAnsi="宋体" w:cs="Times New Roman"/>
                <w:b w:val="0"/>
                <w:bCs w:val="0"/>
                <w:color w:val="auto"/>
              </w:rPr>
            </w:pPr>
            <w:r>
              <w:rPr>
                <w:rFonts w:hint="eastAsia" w:ascii="宋体" w:hAnsi="宋体"/>
                <w:b w:val="0"/>
                <w:bCs w:val="0"/>
                <w:color w:val="auto"/>
              </w:rPr>
              <w:t>基本技术动作示范</w:t>
            </w:r>
          </w:p>
        </w:tc>
        <w:tc>
          <w:tcPr>
            <w:tcW w:w="3186" w:type="dxa"/>
            <w:tcBorders>
              <w:left w:val="single" w:color="auto" w:sz="4" w:space="0"/>
              <w:right w:val="single" w:color="auto" w:sz="4" w:space="0"/>
            </w:tcBorders>
            <w:noWrap w:val="0"/>
            <w:vAlign w:val="center"/>
          </w:tcPr>
          <w:p w14:paraId="27B271C5">
            <w:pPr>
              <w:pStyle w:val="17"/>
              <w:jc w:val="left"/>
              <w:rPr>
                <w:rFonts w:hint="eastAsia" w:ascii="宋体" w:hAnsi="宋体"/>
                <w:b w:val="0"/>
                <w:bCs w:val="0"/>
                <w:color w:val="auto"/>
              </w:rPr>
            </w:pPr>
            <w:r>
              <w:rPr>
                <w:rFonts w:hint="eastAsia" w:ascii="宋体" w:hAnsi="宋体"/>
                <w:b w:val="0"/>
                <w:bCs w:val="0"/>
                <w:color w:val="auto"/>
              </w:rPr>
              <w:t>掌握</w:t>
            </w:r>
            <w:r>
              <w:rPr>
                <w:rFonts w:hint="eastAsia" w:ascii="宋体" w:hAnsi="宋体"/>
                <w:b w:val="0"/>
                <w:bCs w:val="0"/>
                <w:color w:val="auto"/>
                <w:lang w:eastAsia="zh-CN"/>
              </w:rPr>
              <w:t>毽球</w:t>
            </w:r>
            <w:r>
              <w:rPr>
                <w:rFonts w:hint="eastAsia" w:ascii="宋体" w:hAnsi="宋体"/>
                <w:b w:val="0"/>
                <w:bCs w:val="0"/>
                <w:color w:val="auto"/>
              </w:rPr>
              <w:t>基本动作，提高身体的灵活与协调能力。</w:t>
            </w:r>
          </w:p>
        </w:tc>
        <w:tc>
          <w:tcPr>
            <w:tcW w:w="1015" w:type="dxa"/>
            <w:tcBorders>
              <w:left w:val="single" w:color="auto" w:sz="4" w:space="0"/>
              <w:right w:val="single" w:color="auto" w:sz="4" w:space="0"/>
            </w:tcBorders>
            <w:noWrap w:val="0"/>
            <w:vAlign w:val="center"/>
          </w:tcPr>
          <w:p w14:paraId="078E0D3C">
            <w:pPr>
              <w:pStyle w:val="17"/>
              <w:rPr>
                <w:rFonts w:ascii="宋体" w:hAnsi="宋体"/>
                <w:bCs/>
                <w:color w:val="auto"/>
              </w:rPr>
            </w:pPr>
            <w:r>
              <w:rPr>
                <w:rFonts w:hint="eastAsia" w:ascii="宋体" w:hAnsi="宋体"/>
                <w:bCs/>
                <w:color w:val="auto"/>
              </w:rPr>
              <w:t>8</w:t>
            </w:r>
          </w:p>
        </w:tc>
        <w:tc>
          <w:tcPr>
            <w:tcW w:w="1094" w:type="dxa"/>
            <w:tcBorders>
              <w:left w:val="single" w:color="auto" w:sz="4" w:space="0"/>
              <w:right w:val="single" w:color="auto" w:sz="4" w:space="0"/>
            </w:tcBorders>
            <w:noWrap w:val="0"/>
            <w:vAlign w:val="center"/>
          </w:tcPr>
          <w:p w14:paraId="51BDE3BB">
            <w:pPr>
              <w:pStyle w:val="17"/>
              <w:rPr>
                <w:rFonts w:ascii="宋体" w:hAnsi="宋体"/>
                <w:bCs/>
                <w:color w:val="auto"/>
              </w:rPr>
            </w:pPr>
            <w:r>
              <w:rPr>
                <w:bCs/>
                <w:color w:val="auto"/>
              </w:rPr>
              <w:t>①</w:t>
            </w:r>
          </w:p>
        </w:tc>
      </w:tr>
      <w:tr w14:paraId="0B6A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604" w:type="dxa"/>
            <w:tcBorders>
              <w:left w:val="single" w:color="auto" w:sz="4" w:space="0"/>
              <w:right w:val="single" w:color="auto" w:sz="4" w:space="0"/>
            </w:tcBorders>
            <w:noWrap w:val="0"/>
            <w:vAlign w:val="center"/>
          </w:tcPr>
          <w:p w14:paraId="1D7C4FCE">
            <w:pPr>
              <w:pStyle w:val="17"/>
              <w:jc w:val="center"/>
              <w:rPr>
                <w:rFonts w:hint="eastAsia" w:ascii="宋体" w:hAnsi="宋体"/>
                <w:bCs/>
                <w:color w:val="auto"/>
              </w:rPr>
            </w:pPr>
            <w:r>
              <w:rPr>
                <w:rFonts w:hint="eastAsia"/>
                <w:bCs/>
                <w:color w:val="auto"/>
              </w:rPr>
              <w:t>2</w:t>
            </w:r>
          </w:p>
        </w:tc>
        <w:tc>
          <w:tcPr>
            <w:tcW w:w="2578" w:type="dxa"/>
            <w:tcBorders>
              <w:left w:val="single" w:color="auto" w:sz="4" w:space="0"/>
              <w:right w:val="single" w:color="auto" w:sz="4" w:space="0"/>
            </w:tcBorders>
            <w:noWrap w:val="0"/>
            <w:vAlign w:val="center"/>
          </w:tcPr>
          <w:p w14:paraId="73B32936">
            <w:pPr>
              <w:pStyle w:val="17"/>
              <w:rPr>
                <w:rFonts w:ascii="宋体" w:hAnsi="宋体" w:cs="Times New Roman"/>
                <w:b w:val="0"/>
                <w:bCs w:val="0"/>
                <w:color w:val="auto"/>
              </w:rPr>
            </w:pPr>
            <w:r>
              <w:rPr>
                <w:rFonts w:hint="eastAsia" w:ascii="宋体" w:hAnsi="宋体" w:cs="Times New Roman"/>
                <w:b w:val="0"/>
                <w:bCs w:val="0"/>
                <w:color w:val="auto"/>
              </w:rPr>
              <w:t>组织开展</w:t>
            </w:r>
            <w:r>
              <w:rPr>
                <w:rFonts w:hint="eastAsia" w:ascii="宋体" w:hAnsi="宋体" w:cs="Times New Roman"/>
                <w:b w:val="0"/>
                <w:bCs w:val="0"/>
                <w:color w:val="auto"/>
                <w:lang w:eastAsia="zh-CN"/>
              </w:rPr>
              <w:t>毽球</w:t>
            </w:r>
            <w:r>
              <w:rPr>
                <w:rFonts w:hint="eastAsia" w:ascii="宋体" w:hAnsi="宋体" w:cs="Times New Roman"/>
                <w:b w:val="0"/>
                <w:bCs w:val="0"/>
                <w:color w:val="auto"/>
              </w:rPr>
              <w:t>技能实践</w:t>
            </w:r>
          </w:p>
        </w:tc>
        <w:tc>
          <w:tcPr>
            <w:tcW w:w="3186" w:type="dxa"/>
            <w:tcBorders>
              <w:left w:val="single" w:color="auto" w:sz="4" w:space="0"/>
              <w:right w:val="single" w:color="auto" w:sz="4" w:space="0"/>
            </w:tcBorders>
            <w:noWrap w:val="0"/>
            <w:vAlign w:val="center"/>
          </w:tcPr>
          <w:p w14:paraId="6B58EB80">
            <w:pPr>
              <w:pStyle w:val="17"/>
              <w:jc w:val="left"/>
              <w:rPr>
                <w:rFonts w:ascii="宋体" w:hAnsi="宋体"/>
                <w:b w:val="0"/>
                <w:bCs w:val="0"/>
                <w:color w:val="auto"/>
              </w:rPr>
            </w:pPr>
            <w:r>
              <w:rPr>
                <w:rFonts w:hint="eastAsia" w:ascii="宋体" w:hAnsi="宋体"/>
                <w:b w:val="0"/>
                <w:bCs w:val="0"/>
                <w:color w:val="auto"/>
              </w:rPr>
              <w:t>组织学生集体练习专项技术动作，并熟练掌握该项技术动作。</w:t>
            </w:r>
          </w:p>
        </w:tc>
        <w:tc>
          <w:tcPr>
            <w:tcW w:w="1015" w:type="dxa"/>
            <w:tcBorders>
              <w:left w:val="single" w:color="auto" w:sz="4" w:space="0"/>
              <w:right w:val="single" w:color="auto" w:sz="4" w:space="0"/>
            </w:tcBorders>
            <w:noWrap w:val="0"/>
            <w:vAlign w:val="center"/>
          </w:tcPr>
          <w:p w14:paraId="38E5EC98">
            <w:pPr>
              <w:pStyle w:val="17"/>
              <w:rPr>
                <w:rFonts w:ascii="宋体" w:hAnsi="宋体"/>
                <w:bCs/>
                <w:color w:val="auto"/>
              </w:rPr>
            </w:pPr>
            <w:r>
              <w:rPr>
                <w:rFonts w:hint="eastAsia" w:ascii="宋体" w:hAnsi="宋体"/>
                <w:bCs/>
                <w:color w:val="auto"/>
              </w:rPr>
              <w:t>12</w:t>
            </w:r>
          </w:p>
        </w:tc>
        <w:tc>
          <w:tcPr>
            <w:tcW w:w="1094" w:type="dxa"/>
            <w:tcBorders>
              <w:left w:val="single" w:color="auto" w:sz="4" w:space="0"/>
              <w:right w:val="single" w:color="auto" w:sz="4" w:space="0"/>
            </w:tcBorders>
            <w:noWrap w:val="0"/>
            <w:vAlign w:val="center"/>
          </w:tcPr>
          <w:p w14:paraId="47C0F289">
            <w:pPr>
              <w:pStyle w:val="17"/>
              <w:rPr>
                <w:rFonts w:ascii="宋体" w:hAnsi="宋体"/>
                <w:bCs/>
                <w:color w:val="auto"/>
              </w:rPr>
            </w:pPr>
            <w:r>
              <w:rPr>
                <w:rFonts w:hint="eastAsia"/>
                <w:bCs/>
                <w:color w:val="auto"/>
              </w:rPr>
              <w:t>④</w:t>
            </w:r>
          </w:p>
        </w:tc>
      </w:tr>
      <w:tr w14:paraId="51C6E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604" w:type="dxa"/>
            <w:tcBorders>
              <w:left w:val="single" w:color="auto" w:sz="4" w:space="0"/>
              <w:right w:val="single" w:color="auto" w:sz="4" w:space="0"/>
            </w:tcBorders>
            <w:noWrap w:val="0"/>
            <w:vAlign w:val="center"/>
          </w:tcPr>
          <w:p w14:paraId="75F6F08D">
            <w:pPr>
              <w:pStyle w:val="17"/>
              <w:jc w:val="center"/>
              <w:rPr>
                <w:rFonts w:ascii="宋体" w:hAnsi="宋体"/>
                <w:bCs/>
                <w:color w:val="auto"/>
              </w:rPr>
            </w:pPr>
            <w:r>
              <w:rPr>
                <w:rFonts w:hint="eastAsia"/>
                <w:bCs/>
                <w:color w:val="auto"/>
              </w:rPr>
              <w:t>3</w:t>
            </w:r>
          </w:p>
        </w:tc>
        <w:tc>
          <w:tcPr>
            <w:tcW w:w="2578" w:type="dxa"/>
            <w:tcBorders>
              <w:left w:val="single" w:color="auto" w:sz="4" w:space="0"/>
              <w:right w:val="single" w:color="auto" w:sz="4" w:space="0"/>
            </w:tcBorders>
            <w:noWrap w:val="0"/>
            <w:vAlign w:val="center"/>
          </w:tcPr>
          <w:p w14:paraId="0574BDC9">
            <w:pPr>
              <w:pStyle w:val="17"/>
              <w:rPr>
                <w:rFonts w:hint="eastAsia" w:ascii="宋体" w:hAnsi="宋体" w:cs="Times New Roman"/>
                <w:b w:val="0"/>
                <w:bCs w:val="0"/>
                <w:color w:val="auto"/>
              </w:rPr>
            </w:pPr>
            <w:r>
              <w:rPr>
                <w:rFonts w:hint="eastAsia" w:ascii="宋体" w:hAnsi="宋体" w:cs="Times New Roman"/>
                <w:b w:val="0"/>
                <w:bCs w:val="0"/>
                <w:color w:val="auto"/>
              </w:rPr>
              <w:t>组织课内教学竞赛</w:t>
            </w:r>
          </w:p>
        </w:tc>
        <w:tc>
          <w:tcPr>
            <w:tcW w:w="3186" w:type="dxa"/>
            <w:tcBorders>
              <w:left w:val="single" w:color="auto" w:sz="4" w:space="0"/>
              <w:right w:val="single" w:color="auto" w:sz="4" w:space="0"/>
            </w:tcBorders>
            <w:noWrap w:val="0"/>
            <w:vAlign w:val="center"/>
          </w:tcPr>
          <w:p w14:paraId="52F564B6">
            <w:pPr>
              <w:pStyle w:val="17"/>
              <w:jc w:val="left"/>
              <w:rPr>
                <w:rFonts w:ascii="宋体" w:hAnsi="宋体"/>
                <w:b w:val="0"/>
                <w:bCs w:val="0"/>
                <w:color w:val="auto"/>
              </w:rPr>
            </w:pPr>
            <w:r>
              <w:rPr>
                <w:rFonts w:hint="eastAsia" w:ascii="Arial" w:hAnsi="Arial" w:cs="Arial"/>
                <w:b w:val="0"/>
                <w:bCs w:val="0"/>
                <w:color w:val="auto"/>
              </w:rPr>
              <w:t>组织教学竞赛，并在竞赛中掌握竞赛规则，熟练运用技术动作。</w:t>
            </w:r>
          </w:p>
        </w:tc>
        <w:tc>
          <w:tcPr>
            <w:tcW w:w="1015" w:type="dxa"/>
            <w:tcBorders>
              <w:left w:val="single" w:color="auto" w:sz="4" w:space="0"/>
              <w:right w:val="single" w:color="auto" w:sz="4" w:space="0"/>
            </w:tcBorders>
            <w:noWrap w:val="0"/>
            <w:vAlign w:val="center"/>
          </w:tcPr>
          <w:p w14:paraId="5A8C9E7D">
            <w:pPr>
              <w:pStyle w:val="17"/>
              <w:rPr>
                <w:rFonts w:ascii="宋体" w:hAnsi="宋体"/>
                <w:bCs/>
                <w:color w:val="auto"/>
              </w:rPr>
            </w:pPr>
            <w:r>
              <w:rPr>
                <w:rFonts w:hint="eastAsia" w:ascii="宋体" w:hAnsi="宋体"/>
                <w:bCs/>
                <w:color w:val="auto"/>
              </w:rPr>
              <w:t>8</w:t>
            </w:r>
          </w:p>
        </w:tc>
        <w:tc>
          <w:tcPr>
            <w:tcW w:w="1094" w:type="dxa"/>
            <w:tcBorders>
              <w:left w:val="single" w:color="auto" w:sz="4" w:space="0"/>
              <w:right w:val="single" w:color="auto" w:sz="4" w:space="0"/>
            </w:tcBorders>
            <w:noWrap w:val="0"/>
            <w:vAlign w:val="center"/>
          </w:tcPr>
          <w:p w14:paraId="061AE13F">
            <w:pPr>
              <w:pStyle w:val="17"/>
              <w:rPr>
                <w:rFonts w:ascii="宋体" w:hAnsi="宋体"/>
                <w:bCs/>
                <w:color w:val="auto"/>
              </w:rPr>
            </w:pPr>
            <w:r>
              <w:rPr>
                <w:bCs/>
                <w:color w:val="auto"/>
              </w:rPr>
              <w:t>②</w:t>
            </w:r>
          </w:p>
        </w:tc>
      </w:tr>
      <w:tr w14:paraId="3AE8E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604" w:type="dxa"/>
            <w:tcBorders>
              <w:left w:val="single" w:color="auto" w:sz="4" w:space="0"/>
              <w:right w:val="single" w:color="auto" w:sz="4" w:space="0"/>
            </w:tcBorders>
            <w:noWrap w:val="0"/>
            <w:vAlign w:val="center"/>
          </w:tcPr>
          <w:p w14:paraId="7A206057">
            <w:pPr>
              <w:pStyle w:val="17"/>
              <w:ind w:firstLine="480"/>
              <w:jc w:val="left"/>
              <w:rPr>
                <w:rFonts w:hint="eastAsia"/>
                <w:color w:val="auto"/>
              </w:rPr>
            </w:pPr>
          </w:p>
        </w:tc>
        <w:tc>
          <w:tcPr>
            <w:tcW w:w="2578" w:type="dxa"/>
            <w:tcBorders>
              <w:left w:val="single" w:color="auto" w:sz="4" w:space="0"/>
              <w:right w:val="single" w:color="auto" w:sz="4" w:space="0"/>
            </w:tcBorders>
            <w:noWrap w:val="0"/>
            <w:vAlign w:val="center"/>
          </w:tcPr>
          <w:p w14:paraId="6ADDC2E4">
            <w:pPr>
              <w:pStyle w:val="17"/>
              <w:ind w:firstLine="482"/>
              <w:jc w:val="left"/>
              <w:rPr>
                <w:rFonts w:ascii="宋体" w:hAnsi="宋体" w:cs="Times New Roman"/>
                <w:b/>
                <w:bCs/>
                <w:color w:val="auto"/>
              </w:rPr>
            </w:pPr>
          </w:p>
        </w:tc>
        <w:tc>
          <w:tcPr>
            <w:tcW w:w="3186" w:type="dxa"/>
            <w:tcBorders>
              <w:left w:val="single" w:color="auto" w:sz="4" w:space="0"/>
              <w:right w:val="single" w:color="auto" w:sz="4" w:space="0"/>
            </w:tcBorders>
            <w:noWrap w:val="0"/>
            <w:vAlign w:val="center"/>
          </w:tcPr>
          <w:p w14:paraId="419D2568">
            <w:pPr>
              <w:pStyle w:val="17"/>
              <w:ind w:firstLine="480"/>
              <w:jc w:val="left"/>
              <w:rPr>
                <w:rFonts w:ascii="宋体" w:hAnsi="宋体"/>
                <w:color w:val="auto"/>
              </w:rPr>
            </w:pPr>
          </w:p>
        </w:tc>
        <w:tc>
          <w:tcPr>
            <w:tcW w:w="1015" w:type="dxa"/>
            <w:tcBorders>
              <w:left w:val="single" w:color="auto" w:sz="4" w:space="0"/>
              <w:right w:val="single" w:color="auto" w:sz="4" w:space="0"/>
            </w:tcBorders>
            <w:noWrap w:val="0"/>
            <w:vAlign w:val="center"/>
          </w:tcPr>
          <w:p w14:paraId="47E06E37">
            <w:pPr>
              <w:pStyle w:val="17"/>
              <w:rPr>
                <w:rFonts w:ascii="宋体" w:hAnsi="宋体"/>
                <w:bCs/>
                <w:color w:val="auto"/>
              </w:rPr>
            </w:pPr>
            <w:r>
              <w:rPr>
                <w:rFonts w:hint="eastAsia" w:ascii="宋体" w:hAnsi="宋体"/>
                <w:bCs/>
                <w:color w:val="auto"/>
              </w:rPr>
              <w:t>28</w:t>
            </w:r>
          </w:p>
        </w:tc>
        <w:tc>
          <w:tcPr>
            <w:tcW w:w="1094" w:type="dxa"/>
            <w:tcBorders>
              <w:left w:val="single" w:color="auto" w:sz="4" w:space="0"/>
              <w:right w:val="single" w:color="auto" w:sz="4" w:space="0"/>
            </w:tcBorders>
            <w:noWrap w:val="0"/>
            <w:vAlign w:val="center"/>
          </w:tcPr>
          <w:p w14:paraId="01860790">
            <w:pPr>
              <w:pStyle w:val="17"/>
              <w:rPr>
                <w:rFonts w:hint="eastAsia"/>
                <w:color w:val="auto"/>
              </w:rPr>
            </w:pPr>
          </w:p>
        </w:tc>
      </w:tr>
    </w:tbl>
    <w:p w14:paraId="607B35A9">
      <w:pPr>
        <w:pStyle w:val="20"/>
        <w:spacing w:before="163" w:beforeLines="50" w:after="163"/>
        <w:rPr>
          <w:rFonts w:hint="eastAsia"/>
        </w:rPr>
      </w:pPr>
      <w:r>
        <w:t>实验</w:t>
      </w:r>
      <w:r>
        <w:rPr>
          <w:rFonts w:hint="eastAsia"/>
        </w:rPr>
        <w:t>类</w:t>
      </w:r>
      <w:r>
        <w:t>型</w:t>
      </w:r>
      <w:r>
        <w:rPr>
          <w:rFonts w:hint="eastAsia"/>
        </w:rPr>
        <w:t xml:space="preserve">： </w:t>
      </w:r>
      <w:r>
        <w:rPr>
          <w:rFonts w:ascii="Cambria Math" w:hAnsi="Cambria Math" w:cs="Cambria Math"/>
        </w:rPr>
        <w:t>①</w:t>
      </w:r>
      <w:r>
        <w:rPr>
          <w:rFonts w:hint="eastAsia"/>
        </w:rPr>
        <w:t>演</w:t>
      </w:r>
      <w:r>
        <w:t>示型</w:t>
      </w:r>
      <w:r>
        <w:rPr>
          <w:rFonts w:hint="eastAsia"/>
        </w:rPr>
        <w:t xml:space="preserve"> </w:t>
      </w:r>
      <w:r>
        <w:rPr>
          <w:rFonts w:ascii="Cambria Math" w:hAnsi="Cambria Math" w:cs="Cambria Math"/>
        </w:rPr>
        <w:t>②</w:t>
      </w:r>
      <w:r>
        <w:t>验证型</w:t>
      </w:r>
      <w:r>
        <w:rPr>
          <w:rFonts w:hint="eastAsia"/>
        </w:rPr>
        <w:t xml:space="preserve"> </w:t>
      </w:r>
      <w:r>
        <w:rPr>
          <w:rFonts w:ascii="Cambria Math" w:hAnsi="Cambria Math" w:cs="Cambria Math"/>
        </w:rPr>
        <w:t>③</w:t>
      </w:r>
      <w:r>
        <w:t>设计型</w:t>
      </w:r>
      <w:r>
        <w:rPr>
          <w:rFonts w:hint="eastAsia"/>
        </w:rPr>
        <w:t xml:space="preserve"> ④综合</w:t>
      </w:r>
      <w:r>
        <w:t>型</w:t>
      </w:r>
    </w:p>
    <w:p w14:paraId="54B5A495">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313819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noWrap w:val="0"/>
            <w:vAlign w:val="center"/>
          </w:tcPr>
          <w:p w14:paraId="4FF500FA">
            <w:pPr>
              <w:widowControl/>
              <w:ind w:firstLine="420" w:firstLineChars="200"/>
              <w:jc w:val="left"/>
              <w:rPr>
                <w:rFonts w:ascii="宋体" w:hAnsi="宋体" w:eastAsia="宋体"/>
                <w:color w:val="000000"/>
                <w:sz w:val="21"/>
                <w:szCs w:val="21"/>
              </w:rPr>
            </w:pPr>
            <w:r>
              <w:rPr>
                <w:rFonts w:hint="eastAsia" w:ascii="宋体" w:hAnsi="宋体" w:eastAsia="宋体"/>
                <w:color w:val="000000"/>
                <w:sz w:val="21"/>
                <w:szCs w:val="21"/>
              </w:rPr>
              <w:t>根据</w:t>
            </w:r>
            <w:r>
              <w:rPr>
                <w:rFonts w:ascii="宋体" w:hAnsi="宋体" w:eastAsia="宋体"/>
                <w:color w:val="000000"/>
                <w:sz w:val="21"/>
                <w:szCs w:val="21"/>
              </w:rPr>
              <w:t>学校</w:t>
            </w:r>
            <w:r>
              <w:rPr>
                <w:rFonts w:hint="eastAsia" w:ascii="宋体" w:hAnsi="宋体" w:eastAsia="宋体"/>
                <w:color w:val="000000"/>
                <w:sz w:val="21"/>
                <w:szCs w:val="21"/>
              </w:rPr>
              <w:t>人才培养</w:t>
            </w:r>
            <w:r>
              <w:rPr>
                <w:rFonts w:ascii="宋体" w:hAnsi="宋体" w:eastAsia="宋体"/>
                <w:color w:val="000000"/>
                <w:sz w:val="21"/>
                <w:szCs w:val="21"/>
              </w:rPr>
              <w:t>八大核心素养培养要求和思想政治教育目标，</w:t>
            </w:r>
            <w:r>
              <w:rPr>
                <w:rFonts w:hint="eastAsia" w:ascii="宋体" w:hAnsi="宋体" w:eastAsia="宋体"/>
                <w:color w:val="000000"/>
                <w:sz w:val="21"/>
                <w:szCs w:val="21"/>
              </w:rPr>
              <w:t>体育课程教学过程中不仅需要</w:t>
            </w:r>
            <w:r>
              <w:rPr>
                <w:rFonts w:ascii="宋体" w:hAnsi="宋体" w:eastAsia="宋体"/>
                <w:color w:val="000000"/>
                <w:sz w:val="21"/>
                <w:szCs w:val="21"/>
              </w:rPr>
              <w:t>有效培育大学生“健康第一”的理念</w:t>
            </w:r>
            <w:r>
              <w:rPr>
                <w:rFonts w:hint="eastAsia" w:ascii="宋体" w:hAnsi="宋体" w:eastAsia="宋体"/>
                <w:color w:val="000000"/>
                <w:sz w:val="21"/>
                <w:szCs w:val="21"/>
              </w:rPr>
              <w:t>，更是对</w:t>
            </w:r>
            <w:r>
              <w:rPr>
                <w:rFonts w:ascii="宋体" w:hAnsi="宋体" w:eastAsia="宋体"/>
                <w:color w:val="000000"/>
                <w:sz w:val="21"/>
                <w:szCs w:val="21"/>
              </w:rPr>
              <w:t>大学生体育兴趣、体育情怀的培养。</w:t>
            </w:r>
            <w:r>
              <w:rPr>
                <w:rFonts w:hint="eastAsia" w:ascii="宋体" w:hAnsi="宋体" w:eastAsia="宋体"/>
                <w:color w:val="000000"/>
                <w:sz w:val="21"/>
                <w:szCs w:val="21"/>
              </w:rPr>
              <w:t>在提高</w:t>
            </w:r>
            <w:r>
              <w:rPr>
                <w:rFonts w:ascii="宋体" w:hAnsi="宋体" w:eastAsia="宋体"/>
                <w:color w:val="000000"/>
                <w:sz w:val="21"/>
                <w:szCs w:val="21"/>
              </w:rPr>
              <w:t>大学生的运动能力、运动水平、运动意愿</w:t>
            </w:r>
            <w:r>
              <w:rPr>
                <w:rFonts w:hint="eastAsia" w:ascii="宋体" w:hAnsi="宋体" w:eastAsia="宋体"/>
                <w:color w:val="000000"/>
                <w:sz w:val="21"/>
                <w:szCs w:val="21"/>
              </w:rPr>
              <w:t>的同时，不断提高</w:t>
            </w:r>
            <w:r>
              <w:rPr>
                <w:rFonts w:ascii="宋体" w:hAnsi="宋体" w:eastAsia="宋体"/>
                <w:color w:val="000000"/>
                <w:sz w:val="21"/>
                <w:szCs w:val="21"/>
              </w:rPr>
              <w:t>大学生的身体素质、身心健康</w:t>
            </w:r>
            <w:r>
              <w:rPr>
                <w:rFonts w:hint="eastAsia" w:ascii="宋体" w:hAnsi="宋体" w:eastAsia="宋体"/>
                <w:color w:val="000000"/>
                <w:sz w:val="21"/>
                <w:szCs w:val="21"/>
              </w:rPr>
              <w:t>等</w:t>
            </w:r>
            <w:r>
              <w:rPr>
                <w:rFonts w:ascii="宋体" w:hAnsi="宋体" w:eastAsia="宋体"/>
                <w:color w:val="000000"/>
                <w:sz w:val="21"/>
                <w:szCs w:val="21"/>
              </w:rPr>
              <w:t>综合指标。引导大学生在体育锻炼中享受乐趣、增强体质、健全人格、锻炼意志</w:t>
            </w:r>
            <w:r>
              <w:rPr>
                <w:rFonts w:hint="eastAsia" w:ascii="宋体" w:hAnsi="宋体" w:eastAsia="宋体"/>
                <w:color w:val="000000"/>
                <w:sz w:val="21"/>
                <w:szCs w:val="21"/>
              </w:rPr>
              <w:t>，从而能够更好地为建设社会主义服务</w:t>
            </w:r>
            <w:r>
              <w:rPr>
                <w:rFonts w:ascii="宋体" w:hAnsi="宋体" w:eastAsia="宋体"/>
                <w:color w:val="000000"/>
                <w:sz w:val="21"/>
                <w:szCs w:val="21"/>
              </w:rPr>
              <w:t>。</w:t>
            </w:r>
          </w:p>
          <w:p w14:paraId="50D04770">
            <w:pPr>
              <w:pStyle w:val="17"/>
              <w:widowControl w:val="0"/>
              <w:ind w:firstLine="420" w:firstLineChars="200"/>
              <w:jc w:val="left"/>
            </w:pPr>
            <w:r>
              <w:rPr>
                <w:rFonts w:hint="eastAsia"/>
                <w:b w:val="0"/>
                <w:szCs w:val="21"/>
              </w:rPr>
              <w:t>毽球</w:t>
            </w:r>
            <w:r>
              <w:rPr>
                <w:b w:val="0"/>
                <w:szCs w:val="21"/>
              </w:rPr>
              <w:t>教学以</w:t>
            </w:r>
            <w:r>
              <w:rPr>
                <w:rFonts w:hint="eastAsia"/>
                <w:b w:val="0"/>
                <w:szCs w:val="21"/>
              </w:rPr>
              <w:t>“体育育人”</w:t>
            </w:r>
            <w:r>
              <w:rPr>
                <w:b w:val="0"/>
                <w:szCs w:val="21"/>
              </w:rPr>
              <w:t>为核心，</w:t>
            </w:r>
            <w:r>
              <w:rPr>
                <w:rFonts w:hint="eastAsia"/>
                <w:b w:val="0"/>
                <w:szCs w:val="21"/>
              </w:rPr>
              <w:t>从育体、育智、育心3个层面入手，</w:t>
            </w:r>
            <w:r>
              <w:rPr>
                <w:b w:val="0"/>
                <w:szCs w:val="21"/>
              </w:rPr>
              <w:t>以“</w:t>
            </w:r>
            <w:r>
              <w:rPr>
                <w:rFonts w:hint="eastAsia"/>
                <w:b w:val="0"/>
                <w:szCs w:val="21"/>
              </w:rPr>
              <w:t>体能、技战术能力和</w:t>
            </w:r>
            <w:r>
              <w:fldChar w:fldCharType="begin"/>
            </w:r>
            <w:r>
              <w:instrText xml:space="preserve"> HYPERLINK "https://zhidao.baidu.com/search?word=%E8%AE%A4%E7%9F%A5%E8%83%BD%E5%8A%9B&amp;fr=iknow_pc_qb_highlight" </w:instrText>
            </w:r>
            <w:r>
              <w:fldChar w:fldCharType="separate"/>
            </w:r>
            <w:r>
              <w:rPr>
                <w:rFonts w:hint="eastAsia"/>
                <w:b w:val="0"/>
                <w:szCs w:val="21"/>
              </w:rPr>
              <w:t>认知能力</w:t>
            </w:r>
            <w:r>
              <w:rPr>
                <w:rFonts w:hint="eastAsia"/>
                <w:b w:val="0"/>
                <w:szCs w:val="21"/>
              </w:rPr>
              <w:fldChar w:fldCharType="end"/>
            </w:r>
            <w:r>
              <w:rPr>
                <w:b w:val="0"/>
                <w:szCs w:val="21"/>
              </w:rPr>
              <w:t>”为主要内容，引导学生自主学习、合作探究，</w:t>
            </w:r>
            <w:r>
              <w:rPr>
                <w:rFonts w:hint="eastAsia"/>
                <w:b w:val="0"/>
                <w:szCs w:val="21"/>
              </w:rPr>
              <w:t>从而达到综合育人的目的。</w:t>
            </w:r>
            <w:r>
              <w:rPr>
                <w:b w:val="0"/>
                <w:szCs w:val="21"/>
              </w:rPr>
              <w:t>通过“感知、认知、学习、实践”灌输学生体</w:t>
            </w:r>
            <w:r>
              <w:rPr>
                <w:rFonts w:hint="eastAsia"/>
                <w:b w:val="0"/>
                <w:szCs w:val="21"/>
              </w:rPr>
              <w:t>毽球基本知识</w:t>
            </w:r>
            <w:r>
              <w:rPr>
                <w:b w:val="0"/>
                <w:szCs w:val="21"/>
              </w:rPr>
              <w:t>，提高</w:t>
            </w:r>
            <w:r>
              <w:rPr>
                <w:rFonts w:hint="eastAsia"/>
                <w:b w:val="0"/>
                <w:szCs w:val="21"/>
              </w:rPr>
              <w:t>运动技能、竞技水平</w:t>
            </w:r>
            <w:r>
              <w:rPr>
                <w:b w:val="0"/>
                <w:szCs w:val="21"/>
              </w:rPr>
              <w:t>，实现</w:t>
            </w:r>
            <w:r>
              <w:rPr>
                <w:rFonts w:hint="eastAsia"/>
                <w:b w:val="0"/>
                <w:szCs w:val="21"/>
              </w:rPr>
              <w:t>育体、育智</w:t>
            </w:r>
            <w:r>
              <w:rPr>
                <w:b w:val="0"/>
                <w:szCs w:val="21"/>
              </w:rPr>
              <w:t>；课程中</w:t>
            </w:r>
            <w:r>
              <w:rPr>
                <w:rFonts w:hint="eastAsia"/>
                <w:b w:val="0"/>
                <w:szCs w:val="21"/>
              </w:rPr>
              <w:t>该项运动的起源与发展介绍</w:t>
            </w:r>
            <w:r>
              <w:rPr>
                <w:b w:val="0"/>
                <w:szCs w:val="21"/>
              </w:rPr>
              <w:t>，激发学生的爱国情怀和社会责任感</w:t>
            </w:r>
            <w:r>
              <w:rPr>
                <w:rFonts w:hint="eastAsia"/>
                <w:b w:val="0"/>
                <w:szCs w:val="21"/>
              </w:rPr>
              <w:t>，从而实现育心</w:t>
            </w:r>
            <w:r>
              <w:rPr>
                <w:b w:val="0"/>
                <w:szCs w:val="21"/>
              </w:rPr>
              <w:t>；课程中分组练习，学生之间相互纠错、练习动作，并在老师指导下</w:t>
            </w:r>
            <w:r>
              <w:rPr>
                <w:rFonts w:hint="eastAsia"/>
                <w:b w:val="0"/>
                <w:szCs w:val="21"/>
              </w:rPr>
              <w:t>分组进行教学比赛</w:t>
            </w:r>
            <w:r>
              <w:rPr>
                <w:b w:val="0"/>
                <w:szCs w:val="21"/>
              </w:rPr>
              <w:t>等，更好地培养了学生的团队合作能力</w:t>
            </w:r>
            <w:r>
              <w:rPr>
                <w:rFonts w:hint="eastAsia"/>
                <w:b w:val="0"/>
                <w:szCs w:val="21"/>
              </w:rPr>
              <w:t>、</w:t>
            </w:r>
            <w:r>
              <w:rPr>
                <w:b w:val="0"/>
                <w:szCs w:val="21"/>
              </w:rPr>
              <w:t>人际交往能力</w:t>
            </w:r>
            <w:r>
              <w:rPr>
                <w:rFonts w:hint="eastAsia"/>
                <w:b w:val="0"/>
                <w:szCs w:val="21"/>
              </w:rPr>
              <w:t>以及努力拼搏的意志品质</w:t>
            </w:r>
            <w:r>
              <w:rPr>
                <w:b w:val="0"/>
                <w:szCs w:val="21"/>
              </w:rPr>
              <w:t>；运动规则和竞赛规则的讲解以及课堂</w:t>
            </w:r>
            <w:r>
              <w:rPr>
                <w:rFonts w:hint="eastAsia"/>
                <w:b w:val="0"/>
                <w:szCs w:val="21"/>
              </w:rPr>
              <w:t>纪律</w:t>
            </w:r>
            <w:r>
              <w:rPr>
                <w:b w:val="0"/>
                <w:szCs w:val="21"/>
              </w:rPr>
              <w:t>要求，提高了学生规则意识和社会道德修养；课外运动app的练习，提高了学生自主锻炼能力，帮助学生树立</w:t>
            </w:r>
            <w:r>
              <w:rPr>
                <w:rFonts w:hint="eastAsia"/>
                <w:b w:val="0"/>
                <w:szCs w:val="21"/>
              </w:rPr>
              <w:t>职业规范意识和</w:t>
            </w:r>
            <w:r>
              <w:rPr>
                <w:b w:val="0"/>
                <w:szCs w:val="21"/>
              </w:rPr>
              <w:t>终身体育意识。</w:t>
            </w:r>
          </w:p>
        </w:tc>
      </w:tr>
    </w:tbl>
    <w:p w14:paraId="04A4118C">
      <w:pPr>
        <w:pStyle w:val="19"/>
        <w:spacing w:before="326" w:beforeLines="100" w:line="360" w:lineRule="auto"/>
        <w:jc w:val="both"/>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07623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noWrap w:val="0"/>
            <w:vAlign w:val="center"/>
          </w:tcPr>
          <w:p w14:paraId="26A00474">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noWrap w:val="0"/>
            <w:vAlign w:val="center"/>
          </w:tcPr>
          <w:p w14:paraId="55C9C7B9">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noWrap w:val="0"/>
            <w:vAlign w:val="center"/>
          </w:tcPr>
          <w:p w14:paraId="3FE76A6D">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noWrap w:val="0"/>
            <w:vAlign w:val="center"/>
          </w:tcPr>
          <w:p w14:paraId="6C6B003D">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noWrap w:val="0"/>
            <w:vAlign w:val="center"/>
          </w:tcPr>
          <w:p w14:paraId="0F26FBC2">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640BB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noWrap w:val="0"/>
            <w:vAlign w:val="top"/>
          </w:tcPr>
          <w:p w14:paraId="6CB7DD63">
            <w:pPr>
              <w:widowControl w:val="0"/>
              <w:snapToGrid w:val="0"/>
              <w:jc w:val="center"/>
              <w:rPr>
                <w:rFonts w:ascii="黑体" w:hAnsi="黑体" w:eastAsia="黑体"/>
                <w:bCs/>
                <w:sz w:val="21"/>
                <w:szCs w:val="21"/>
              </w:rPr>
            </w:pPr>
          </w:p>
        </w:tc>
        <w:tc>
          <w:tcPr>
            <w:tcW w:w="709" w:type="dxa"/>
            <w:vMerge w:val="continue"/>
            <w:noWrap w:val="0"/>
            <w:vAlign w:val="top"/>
          </w:tcPr>
          <w:p w14:paraId="3B5D2D02">
            <w:pPr>
              <w:pStyle w:val="19"/>
              <w:widowControl w:val="0"/>
              <w:jc w:val="both"/>
              <w:rPr>
                <w:rFonts w:ascii="黑体" w:hAnsi="黑体"/>
                <w:bCs/>
                <w:sz w:val="21"/>
                <w:szCs w:val="21"/>
              </w:rPr>
            </w:pPr>
          </w:p>
        </w:tc>
        <w:tc>
          <w:tcPr>
            <w:tcW w:w="2353" w:type="dxa"/>
            <w:vMerge w:val="continue"/>
            <w:tcBorders>
              <w:right w:val="double" w:color="auto" w:sz="4" w:space="0"/>
            </w:tcBorders>
            <w:noWrap w:val="0"/>
            <w:vAlign w:val="top"/>
          </w:tcPr>
          <w:p w14:paraId="58918049">
            <w:pPr>
              <w:pStyle w:val="19"/>
              <w:widowControl w:val="0"/>
              <w:jc w:val="both"/>
              <w:rPr>
                <w:rFonts w:ascii="黑体" w:hAnsi="黑体"/>
                <w:bCs/>
                <w:sz w:val="21"/>
                <w:szCs w:val="21"/>
              </w:rPr>
            </w:pPr>
          </w:p>
        </w:tc>
        <w:tc>
          <w:tcPr>
            <w:tcW w:w="612" w:type="dxa"/>
            <w:tcBorders>
              <w:left w:val="double" w:color="auto" w:sz="4" w:space="0"/>
            </w:tcBorders>
            <w:noWrap w:val="0"/>
            <w:vAlign w:val="center"/>
          </w:tcPr>
          <w:p w14:paraId="41557217">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1</w:t>
            </w:r>
          </w:p>
        </w:tc>
        <w:tc>
          <w:tcPr>
            <w:tcW w:w="612" w:type="dxa"/>
            <w:noWrap w:val="0"/>
            <w:vAlign w:val="center"/>
          </w:tcPr>
          <w:p w14:paraId="21A3A55D">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2</w:t>
            </w:r>
          </w:p>
        </w:tc>
        <w:tc>
          <w:tcPr>
            <w:tcW w:w="612" w:type="dxa"/>
            <w:noWrap w:val="0"/>
            <w:vAlign w:val="center"/>
          </w:tcPr>
          <w:p w14:paraId="41876EED">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3</w:t>
            </w:r>
          </w:p>
        </w:tc>
        <w:tc>
          <w:tcPr>
            <w:tcW w:w="612" w:type="dxa"/>
            <w:noWrap w:val="0"/>
            <w:vAlign w:val="center"/>
          </w:tcPr>
          <w:p w14:paraId="72F324D0">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4</w:t>
            </w:r>
          </w:p>
        </w:tc>
        <w:tc>
          <w:tcPr>
            <w:tcW w:w="612" w:type="dxa"/>
            <w:noWrap w:val="0"/>
            <w:vAlign w:val="center"/>
          </w:tcPr>
          <w:p w14:paraId="51F05747">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5</w:t>
            </w:r>
          </w:p>
        </w:tc>
        <w:tc>
          <w:tcPr>
            <w:tcW w:w="612" w:type="dxa"/>
            <w:noWrap w:val="0"/>
            <w:vAlign w:val="center"/>
          </w:tcPr>
          <w:p w14:paraId="63982546">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6</w:t>
            </w:r>
          </w:p>
        </w:tc>
        <w:tc>
          <w:tcPr>
            <w:tcW w:w="706" w:type="dxa"/>
            <w:vMerge w:val="continue"/>
            <w:tcBorders>
              <w:right w:val="single" w:color="auto" w:sz="12" w:space="0"/>
            </w:tcBorders>
            <w:noWrap w:val="0"/>
            <w:vAlign w:val="top"/>
          </w:tcPr>
          <w:p w14:paraId="06831532">
            <w:pPr>
              <w:pStyle w:val="19"/>
              <w:widowControl w:val="0"/>
              <w:spacing w:line="240" w:lineRule="auto"/>
              <w:jc w:val="center"/>
              <w:rPr>
                <w:rFonts w:ascii="黑体" w:hAnsi="黑体"/>
                <w:bCs/>
                <w:sz w:val="21"/>
                <w:szCs w:val="21"/>
              </w:rPr>
            </w:pPr>
          </w:p>
        </w:tc>
      </w:tr>
      <w:tr w14:paraId="55C27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6E7C6FD7">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noWrap w:val="0"/>
            <w:vAlign w:val="center"/>
          </w:tcPr>
          <w:p w14:paraId="0F44EBC2">
            <w:pPr>
              <w:pStyle w:val="17"/>
              <w:widowControl w:val="0"/>
              <w:rPr>
                <w:b w:val="0"/>
              </w:rPr>
            </w:pPr>
            <w:r>
              <w:rPr>
                <w:rFonts w:hint="eastAsia"/>
                <w:b w:val="0"/>
              </w:rPr>
              <w:t>4</w:t>
            </w:r>
            <w:r>
              <w:rPr>
                <w:b w:val="0"/>
              </w:rPr>
              <w:t>0%</w:t>
            </w:r>
          </w:p>
        </w:tc>
        <w:tc>
          <w:tcPr>
            <w:tcW w:w="2353" w:type="dxa"/>
            <w:tcBorders>
              <w:right w:val="double" w:color="auto" w:sz="4" w:space="0"/>
            </w:tcBorders>
            <w:noWrap w:val="0"/>
            <w:vAlign w:val="center"/>
          </w:tcPr>
          <w:p w14:paraId="61DCF8FF">
            <w:pPr>
              <w:pStyle w:val="17"/>
              <w:widowControl w:val="0"/>
              <w:rPr>
                <w:b w:val="0"/>
              </w:rPr>
            </w:pPr>
            <w:r>
              <w:rPr>
                <w:rFonts w:hint="eastAsia"/>
                <w:b w:val="0"/>
              </w:rPr>
              <w:t>毽球技术考核</w:t>
            </w:r>
            <w:r>
              <w:rPr>
                <w:b w:val="0"/>
              </w:rPr>
              <w:t>——</w:t>
            </w:r>
            <w:r>
              <w:rPr>
                <w:rFonts w:hint="eastAsia"/>
                <w:b w:val="0"/>
              </w:rPr>
              <w:t>单脚踢；脚背正面发球</w:t>
            </w:r>
          </w:p>
        </w:tc>
        <w:tc>
          <w:tcPr>
            <w:tcW w:w="612" w:type="dxa"/>
            <w:tcBorders>
              <w:left w:val="double" w:color="auto" w:sz="4" w:space="0"/>
            </w:tcBorders>
            <w:noWrap w:val="0"/>
            <w:vAlign w:val="center"/>
          </w:tcPr>
          <w:p w14:paraId="2D5A5E63">
            <w:pPr>
              <w:pStyle w:val="17"/>
              <w:widowControl w:val="0"/>
              <w:rPr>
                <w:b w:val="0"/>
                <w:bCs w:val="0"/>
              </w:rPr>
            </w:pPr>
            <w:r>
              <w:rPr>
                <w:rFonts w:ascii="宋体" w:hAnsi="宋体"/>
                <w:b w:val="0"/>
                <w:bCs w:val="0"/>
              </w:rPr>
              <w:t>20</w:t>
            </w:r>
          </w:p>
        </w:tc>
        <w:tc>
          <w:tcPr>
            <w:tcW w:w="612" w:type="dxa"/>
            <w:noWrap w:val="0"/>
            <w:vAlign w:val="center"/>
          </w:tcPr>
          <w:p w14:paraId="1CFA1027">
            <w:pPr>
              <w:pStyle w:val="17"/>
              <w:widowControl w:val="0"/>
              <w:rPr>
                <w:b w:val="0"/>
                <w:bCs w:val="0"/>
              </w:rPr>
            </w:pPr>
            <w:r>
              <w:rPr>
                <w:rFonts w:ascii="宋体" w:hAnsi="宋体"/>
                <w:b w:val="0"/>
                <w:bCs w:val="0"/>
              </w:rPr>
              <w:t>10</w:t>
            </w:r>
          </w:p>
        </w:tc>
        <w:tc>
          <w:tcPr>
            <w:tcW w:w="612" w:type="dxa"/>
            <w:noWrap w:val="0"/>
            <w:vAlign w:val="center"/>
          </w:tcPr>
          <w:p w14:paraId="7D334127">
            <w:pPr>
              <w:pStyle w:val="17"/>
              <w:widowControl w:val="0"/>
              <w:rPr>
                <w:b w:val="0"/>
                <w:bCs w:val="0"/>
              </w:rPr>
            </w:pPr>
            <w:r>
              <w:rPr>
                <w:rFonts w:hint="eastAsia" w:ascii="宋体" w:hAnsi="宋体"/>
                <w:b w:val="0"/>
                <w:bCs w:val="0"/>
              </w:rPr>
              <w:t>4</w:t>
            </w:r>
            <w:r>
              <w:rPr>
                <w:rFonts w:ascii="宋体" w:hAnsi="宋体"/>
                <w:b w:val="0"/>
                <w:bCs w:val="0"/>
              </w:rPr>
              <w:t>0</w:t>
            </w:r>
          </w:p>
        </w:tc>
        <w:tc>
          <w:tcPr>
            <w:tcW w:w="612" w:type="dxa"/>
            <w:noWrap w:val="0"/>
            <w:vAlign w:val="center"/>
          </w:tcPr>
          <w:p w14:paraId="6EB83536">
            <w:pPr>
              <w:pStyle w:val="17"/>
              <w:widowControl w:val="0"/>
              <w:rPr>
                <w:b w:val="0"/>
                <w:bCs w:val="0"/>
              </w:rPr>
            </w:pPr>
            <w:r>
              <w:rPr>
                <w:rFonts w:hint="eastAsia" w:ascii="宋体" w:hAnsi="宋体"/>
                <w:b w:val="0"/>
                <w:bCs w:val="0"/>
              </w:rPr>
              <w:t>1</w:t>
            </w:r>
            <w:r>
              <w:rPr>
                <w:rFonts w:ascii="宋体" w:hAnsi="宋体"/>
                <w:b w:val="0"/>
                <w:bCs w:val="0"/>
              </w:rPr>
              <w:t>0</w:t>
            </w:r>
          </w:p>
        </w:tc>
        <w:tc>
          <w:tcPr>
            <w:tcW w:w="612" w:type="dxa"/>
            <w:noWrap w:val="0"/>
            <w:vAlign w:val="center"/>
          </w:tcPr>
          <w:p w14:paraId="45DBF5E5">
            <w:pPr>
              <w:pStyle w:val="17"/>
              <w:widowControl w:val="0"/>
              <w:rPr>
                <w:b w:val="0"/>
                <w:bCs w:val="0"/>
              </w:rPr>
            </w:pPr>
            <w:r>
              <w:rPr>
                <w:rFonts w:hint="eastAsia" w:ascii="宋体" w:hAnsi="宋体"/>
                <w:b w:val="0"/>
                <w:bCs w:val="0"/>
              </w:rPr>
              <w:t>1</w:t>
            </w:r>
            <w:r>
              <w:rPr>
                <w:rFonts w:ascii="宋体" w:hAnsi="宋体"/>
                <w:b w:val="0"/>
                <w:bCs w:val="0"/>
              </w:rPr>
              <w:t>0</w:t>
            </w:r>
          </w:p>
        </w:tc>
        <w:tc>
          <w:tcPr>
            <w:tcW w:w="612" w:type="dxa"/>
            <w:noWrap w:val="0"/>
            <w:vAlign w:val="center"/>
          </w:tcPr>
          <w:p w14:paraId="651CD0C0">
            <w:pPr>
              <w:pStyle w:val="17"/>
              <w:widowControl w:val="0"/>
              <w:rPr>
                <w:b w:val="0"/>
                <w:bCs w:val="0"/>
              </w:rPr>
            </w:pPr>
            <w:r>
              <w:rPr>
                <w:rFonts w:hint="eastAsia" w:ascii="宋体" w:hAnsi="宋体"/>
                <w:b w:val="0"/>
                <w:bCs w:val="0"/>
              </w:rPr>
              <w:t>1</w:t>
            </w:r>
            <w:r>
              <w:rPr>
                <w:rFonts w:ascii="宋体" w:hAnsi="宋体"/>
                <w:b w:val="0"/>
                <w:bCs w:val="0"/>
              </w:rPr>
              <w:t>0</w:t>
            </w:r>
          </w:p>
        </w:tc>
        <w:tc>
          <w:tcPr>
            <w:tcW w:w="706" w:type="dxa"/>
            <w:tcBorders>
              <w:right w:val="single" w:color="auto" w:sz="12" w:space="0"/>
            </w:tcBorders>
            <w:noWrap w:val="0"/>
            <w:vAlign w:val="center"/>
          </w:tcPr>
          <w:p w14:paraId="2E16C3FC">
            <w:pPr>
              <w:pStyle w:val="17"/>
              <w:widowControl w:val="0"/>
              <w:rPr>
                <w:b w:val="0"/>
              </w:rPr>
            </w:pPr>
            <w:r>
              <w:rPr>
                <w:rFonts w:hint="eastAsia"/>
                <w:b w:val="0"/>
              </w:rPr>
              <w:t>1</w:t>
            </w:r>
            <w:r>
              <w:rPr>
                <w:b w:val="0"/>
              </w:rPr>
              <w:t>00</w:t>
            </w:r>
          </w:p>
        </w:tc>
      </w:tr>
      <w:tr w14:paraId="2DBE4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7A8AE382">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noWrap w:val="0"/>
            <w:vAlign w:val="center"/>
          </w:tcPr>
          <w:p w14:paraId="443852C9">
            <w:pPr>
              <w:pStyle w:val="17"/>
              <w:widowControl w:val="0"/>
              <w:rPr>
                <w:b w:val="0"/>
              </w:rPr>
            </w:pPr>
            <w:r>
              <w:rPr>
                <w:rFonts w:hint="eastAsia"/>
                <w:b w:val="0"/>
              </w:rPr>
              <w:t>2</w:t>
            </w:r>
            <w:r>
              <w:rPr>
                <w:b w:val="0"/>
              </w:rPr>
              <w:t>0%</w:t>
            </w:r>
          </w:p>
        </w:tc>
        <w:tc>
          <w:tcPr>
            <w:tcW w:w="2353" w:type="dxa"/>
            <w:tcBorders>
              <w:right w:val="double" w:color="auto" w:sz="4" w:space="0"/>
            </w:tcBorders>
            <w:noWrap w:val="0"/>
            <w:vAlign w:val="center"/>
          </w:tcPr>
          <w:p w14:paraId="12F52778">
            <w:pPr>
              <w:pStyle w:val="17"/>
              <w:widowControl w:val="0"/>
              <w:rPr>
                <w:b w:val="0"/>
              </w:rPr>
            </w:pPr>
            <w:r>
              <w:rPr>
                <w:b w:val="0"/>
              </w:rPr>
              <w:t>考勤、检查着装、课堂练习评价</w:t>
            </w:r>
          </w:p>
        </w:tc>
        <w:tc>
          <w:tcPr>
            <w:tcW w:w="612" w:type="dxa"/>
            <w:tcBorders>
              <w:left w:val="double" w:color="auto" w:sz="4" w:space="0"/>
            </w:tcBorders>
            <w:noWrap w:val="0"/>
            <w:vAlign w:val="center"/>
          </w:tcPr>
          <w:p w14:paraId="07DEB442">
            <w:pPr>
              <w:pStyle w:val="17"/>
              <w:widowControl w:val="0"/>
              <w:rPr>
                <w:b w:val="0"/>
                <w:bCs w:val="0"/>
              </w:rPr>
            </w:pPr>
            <w:r>
              <w:rPr>
                <w:rFonts w:hint="eastAsia" w:ascii="宋体" w:hAnsi="宋体"/>
                <w:b w:val="0"/>
                <w:bCs w:val="0"/>
                <w:lang w:val="en-US" w:eastAsia="zh-CN"/>
              </w:rPr>
              <w:t>3</w:t>
            </w:r>
            <w:r>
              <w:rPr>
                <w:rFonts w:hint="eastAsia" w:ascii="宋体" w:hAnsi="宋体"/>
                <w:b w:val="0"/>
                <w:bCs w:val="0"/>
              </w:rPr>
              <w:t>0</w:t>
            </w:r>
          </w:p>
        </w:tc>
        <w:tc>
          <w:tcPr>
            <w:tcW w:w="612" w:type="dxa"/>
            <w:noWrap w:val="0"/>
            <w:vAlign w:val="center"/>
          </w:tcPr>
          <w:p w14:paraId="5EAE6972">
            <w:pPr>
              <w:pStyle w:val="17"/>
              <w:widowControl w:val="0"/>
              <w:rPr>
                <w:b w:val="0"/>
                <w:bCs w:val="0"/>
              </w:rPr>
            </w:pPr>
            <w:r>
              <w:rPr>
                <w:rFonts w:hint="eastAsia" w:ascii="宋体" w:hAnsi="宋体"/>
                <w:b w:val="0"/>
                <w:bCs w:val="0"/>
              </w:rPr>
              <w:t>0</w:t>
            </w:r>
          </w:p>
        </w:tc>
        <w:tc>
          <w:tcPr>
            <w:tcW w:w="612" w:type="dxa"/>
            <w:noWrap w:val="0"/>
            <w:vAlign w:val="center"/>
          </w:tcPr>
          <w:p w14:paraId="63C74365">
            <w:pPr>
              <w:pStyle w:val="17"/>
              <w:widowControl w:val="0"/>
              <w:rPr>
                <w:b w:val="0"/>
                <w:bCs w:val="0"/>
              </w:rPr>
            </w:pPr>
            <w:r>
              <w:rPr>
                <w:rFonts w:hint="eastAsia" w:ascii="宋体" w:hAnsi="宋体"/>
                <w:b w:val="0"/>
                <w:bCs w:val="0"/>
              </w:rPr>
              <w:t>50</w:t>
            </w:r>
          </w:p>
        </w:tc>
        <w:tc>
          <w:tcPr>
            <w:tcW w:w="612" w:type="dxa"/>
            <w:noWrap w:val="0"/>
            <w:vAlign w:val="center"/>
          </w:tcPr>
          <w:p w14:paraId="57C1E4CB">
            <w:pPr>
              <w:pStyle w:val="17"/>
              <w:widowControl w:val="0"/>
              <w:rPr>
                <w:b w:val="0"/>
                <w:bCs w:val="0"/>
              </w:rPr>
            </w:pPr>
            <w:r>
              <w:rPr>
                <w:rFonts w:hint="eastAsia" w:ascii="宋体" w:hAnsi="宋体"/>
                <w:b w:val="0"/>
                <w:bCs w:val="0"/>
              </w:rPr>
              <w:t>0</w:t>
            </w:r>
          </w:p>
        </w:tc>
        <w:tc>
          <w:tcPr>
            <w:tcW w:w="612" w:type="dxa"/>
            <w:noWrap w:val="0"/>
            <w:vAlign w:val="center"/>
          </w:tcPr>
          <w:p w14:paraId="157F4FFF">
            <w:pPr>
              <w:pStyle w:val="17"/>
              <w:widowControl w:val="0"/>
              <w:rPr>
                <w:b w:val="0"/>
                <w:bCs w:val="0"/>
              </w:rPr>
            </w:pPr>
            <w:r>
              <w:rPr>
                <w:rFonts w:hint="eastAsia" w:ascii="宋体" w:hAnsi="宋体"/>
                <w:b w:val="0"/>
                <w:bCs w:val="0"/>
              </w:rPr>
              <w:t>0</w:t>
            </w:r>
          </w:p>
        </w:tc>
        <w:tc>
          <w:tcPr>
            <w:tcW w:w="612" w:type="dxa"/>
            <w:noWrap w:val="0"/>
            <w:vAlign w:val="center"/>
          </w:tcPr>
          <w:p w14:paraId="368FA858">
            <w:pPr>
              <w:pStyle w:val="17"/>
              <w:widowControl w:val="0"/>
              <w:rPr>
                <w:b w:val="0"/>
                <w:bCs w:val="0"/>
              </w:rPr>
            </w:pPr>
            <w:r>
              <w:rPr>
                <w:rFonts w:hint="eastAsia" w:ascii="宋体" w:hAnsi="宋体"/>
                <w:b w:val="0"/>
                <w:bCs w:val="0"/>
                <w:lang w:val="en-US" w:eastAsia="zh-CN"/>
              </w:rPr>
              <w:t>2</w:t>
            </w:r>
            <w:r>
              <w:rPr>
                <w:rFonts w:hint="eastAsia" w:ascii="宋体" w:hAnsi="宋体"/>
                <w:b w:val="0"/>
                <w:bCs w:val="0"/>
              </w:rPr>
              <w:t>0</w:t>
            </w:r>
          </w:p>
        </w:tc>
        <w:tc>
          <w:tcPr>
            <w:tcW w:w="706" w:type="dxa"/>
            <w:tcBorders>
              <w:right w:val="single" w:color="auto" w:sz="12" w:space="0"/>
            </w:tcBorders>
            <w:noWrap w:val="0"/>
            <w:vAlign w:val="center"/>
          </w:tcPr>
          <w:p w14:paraId="1FF4D4CC">
            <w:pPr>
              <w:pStyle w:val="17"/>
              <w:widowControl w:val="0"/>
              <w:rPr>
                <w:b w:val="0"/>
              </w:rPr>
            </w:pPr>
            <w:r>
              <w:rPr>
                <w:rFonts w:hint="eastAsia"/>
                <w:b w:val="0"/>
              </w:rPr>
              <w:t>1</w:t>
            </w:r>
            <w:r>
              <w:rPr>
                <w:b w:val="0"/>
              </w:rPr>
              <w:t>00</w:t>
            </w:r>
          </w:p>
        </w:tc>
      </w:tr>
      <w:tr w14:paraId="3BE71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7C9E59AB">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noWrap w:val="0"/>
            <w:vAlign w:val="center"/>
          </w:tcPr>
          <w:p w14:paraId="15AE2C66">
            <w:pPr>
              <w:pStyle w:val="17"/>
              <w:widowControl w:val="0"/>
              <w:rPr>
                <w:b w:val="0"/>
              </w:rPr>
            </w:pPr>
            <w:r>
              <w:rPr>
                <w:rFonts w:hint="eastAsia"/>
                <w:b w:val="0"/>
              </w:rPr>
              <w:t>2</w:t>
            </w:r>
            <w:r>
              <w:rPr>
                <w:b w:val="0"/>
              </w:rPr>
              <w:t>0%</w:t>
            </w:r>
          </w:p>
        </w:tc>
        <w:tc>
          <w:tcPr>
            <w:tcW w:w="2353" w:type="dxa"/>
            <w:tcBorders>
              <w:right w:val="double" w:color="auto" w:sz="4" w:space="0"/>
            </w:tcBorders>
            <w:noWrap w:val="0"/>
            <w:vAlign w:val="center"/>
          </w:tcPr>
          <w:p w14:paraId="2CD9A278">
            <w:pPr>
              <w:pStyle w:val="17"/>
              <w:widowControl w:val="0"/>
              <w:rPr>
                <w:b w:val="0"/>
              </w:rPr>
            </w:pPr>
            <w:r>
              <w:rPr>
                <w:b w:val="0"/>
              </w:rPr>
              <w:t>《国家学生体质健康标准》测试评价</w:t>
            </w:r>
          </w:p>
        </w:tc>
        <w:tc>
          <w:tcPr>
            <w:tcW w:w="612" w:type="dxa"/>
            <w:tcBorders>
              <w:left w:val="double" w:color="auto" w:sz="4" w:space="0"/>
            </w:tcBorders>
            <w:noWrap w:val="0"/>
            <w:vAlign w:val="center"/>
          </w:tcPr>
          <w:p w14:paraId="4D07A143">
            <w:pPr>
              <w:pStyle w:val="17"/>
              <w:widowControl w:val="0"/>
              <w:rPr>
                <w:b w:val="0"/>
                <w:bCs w:val="0"/>
              </w:rPr>
            </w:pPr>
            <w:r>
              <w:rPr>
                <w:rFonts w:hint="eastAsia" w:ascii="宋体" w:hAnsi="宋体"/>
                <w:b w:val="0"/>
                <w:bCs w:val="0"/>
              </w:rPr>
              <w:t>20</w:t>
            </w:r>
          </w:p>
        </w:tc>
        <w:tc>
          <w:tcPr>
            <w:tcW w:w="612" w:type="dxa"/>
            <w:noWrap w:val="0"/>
            <w:vAlign w:val="center"/>
          </w:tcPr>
          <w:p w14:paraId="5B887901">
            <w:pPr>
              <w:pStyle w:val="17"/>
              <w:widowControl w:val="0"/>
              <w:rPr>
                <w:b w:val="0"/>
                <w:bCs w:val="0"/>
              </w:rPr>
            </w:pPr>
            <w:r>
              <w:rPr>
                <w:rFonts w:hint="eastAsia" w:ascii="宋体" w:hAnsi="宋体"/>
                <w:b w:val="0"/>
                <w:bCs w:val="0"/>
              </w:rPr>
              <w:t>20</w:t>
            </w:r>
          </w:p>
        </w:tc>
        <w:tc>
          <w:tcPr>
            <w:tcW w:w="612" w:type="dxa"/>
            <w:noWrap w:val="0"/>
            <w:vAlign w:val="center"/>
          </w:tcPr>
          <w:p w14:paraId="6AC95B45">
            <w:pPr>
              <w:pStyle w:val="17"/>
              <w:widowControl w:val="0"/>
              <w:rPr>
                <w:b w:val="0"/>
                <w:bCs w:val="0"/>
              </w:rPr>
            </w:pPr>
            <w:r>
              <w:rPr>
                <w:rFonts w:hint="eastAsia" w:ascii="宋体" w:hAnsi="宋体"/>
                <w:b w:val="0"/>
                <w:bCs w:val="0"/>
              </w:rPr>
              <w:t>0</w:t>
            </w:r>
          </w:p>
        </w:tc>
        <w:tc>
          <w:tcPr>
            <w:tcW w:w="612" w:type="dxa"/>
            <w:noWrap w:val="0"/>
            <w:vAlign w:val="center"/>
          </w:tcPr>
          <w:p w14:paraId="51C3E50F">
            <w:pPr>
              <w:pStyle w:val="17"/>
              <w:widowControl w:val="0"/>
              <w:rPr>
                <w:b w:val="0"/>
                <w:bCs w:val="0"/>
              </w:rPr>
            </w:pPr>
            <w:r>
              <w:rPr>
                <w:rFonts w:hint="eastAsia" w:ascii="宋体" w:hAnsi="宋体"/>
                <w:b w:val="0"/>
                <w:bCs w:val="0"/>
              </w:rPr>
              <w:t>20</w:t>
            </w:r>
          </w:p>
        </w:tc>
        <w:tc>
          <w:tcPr>
            <w:tcW w:w="612" w:type="dxa"/>
            <w:noWrap w:val="0"/>
            <w:vAlign w:val="center"/>
          </w:tcPr>
          <w:p w14:paraId="30085B4F">
            <w:pPr>
              <w:pStyle w:val="17"/>
              <w:widowControl w:val="0"/>
              <w:rPr>
                <w:b w:val="0"/>
                <w:bCs w:val="0"/>
              </w:rPr>
            </w:pPr>
            <w:r>
              <w:rPr>
                <w:rFonts w:hint="eastAsia" w:ascii="宋体" w:hAnsi="宋体"/>
                <w:b w:val="0"/>
                <w:bCs w:val="0"/>
              </w:rPr>
              <w:t>20</w:t>
            </w:r>
          </w:p>
        </w:tc>
        <w:tc>
          <w:tcPr>
            <w:tcW w:w="612" w:type="dxa"/>
            <w:noWrap w:val="0"/>
            <w:vAlign w:val="center"/>
          </w:tcPr>
          <w:p w14:paraId="2103E33D">
            <w:pPr>
              <w:pStyle w:val="17"/>
              <w:widowControl w:val="0"/>
              <w:rPr>
                <w:b w:val="0"/>
                <w:bCs w:val="0"/>
              </w:rPr>
            </w:pPr>
            <w:r>
              <w:rPr>
                <w:rFonts w:ascii="宋体" w:hAnsi="宋体"/>
                <w:b w:val="0"/>
                <w:bCs w:val="0"/>
              </w:rPr>
              <w:t>20</w:t>
            </w:r>
          </w:p>
        </w:tc>
        <w:tc>
          <w:tcPr>
            <w:tcW w:w="706" w:type="dxa"/>
            <w:tcBorders>
              <w:right w:val="single" w:color="auto" w:sz="12" w:space="0"/>
            </w:tcBorders>
            <w:noWrap w:val="0"/>
            <w:vAlign w:val="center"/>
          </w:tcPr>
          <w:p w14:paraId="76074AEC">
            <w:pPr>
              <w:pStyle w:val="17"/>
              <w:widowControl w:val="0"/>
              <w:rPr>
                <w:b w:val="0"/>
              </w:rPr>
            </w:pPr>
            <w:r>
              <w:rPr>
                <w:rFonts w:hint="eastAsia"/>
                <w:b w:val="0"/>
              </w:rPr>
              <w:t>1</w:t>
            </w:r>
            <w:r>
              <w:rPr>
                <w:b w:val="0"/>
              </w:rPr>
              <w:t>00</w:t>
            </w:r>
          </w:p>
        </w:tc>
      </w:tr>
      <w:tr w14:paraId="2D0E0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noWrap w:val="0"/>
            <w:vAlign w:val="center"/>
          </w:tcPr>
          <w:p w14:paraId="7AB07CD9">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noWrap w:val="0"/>
            <w:vAlign w:val="center"/>
          </w:tcPr>
          <w:p w14:paraId="22B7C916">
            <w:pPr>
              <w:pStyle w:val="17"/>
              <w:widowControl w:val="0"/>
              <w:rPr>
                <w:b w:val="0"/>
              </w:rPr>
            </w:pPr>
            <w:r>
              <w:rPr>
                <w:rFonts w:hint="eastAsia"/>
                <w:b w:val="0"/>
              </w:rPr>
              <w:t>2</w:t>
            </w:r>
            <w:r>
              <w:rPr>
                <w:b w:val="0"/>
              </w:rPr>
              <w:t>0%</w:t>
            </w:r>
          </w:p>
        </w:tc>
        <w:tc>
          <w:tcPr>
            <w:tcW w:w="2353" w:type="dxa"/>
            <w:tcBorders>
              <w:bottom w:val="single" w:color="auto" w:sz="4" w:space="0"/>
              <w:right w:val="double" w:color="auto" w:sz="4" w:space="0"/>
            </w:tcBorders>
            <w:noWrap w:val="0"/>
            <w:vAlign w:val="center"/>
          </w:tcPr>
          <w:p w14:paraId="6BDBFDA4">
            <w:pPr>
              <w:pStyle w:val="17"/>
              <w:widowControl w:val="0"/>
              <w:rPr>
                <w:b w:val="0"/>
              </w:rPr>
            </w:pPr>
            <w:r>
              <w:rPr>
                <w:b w:val="0"/>
              </w:rPr>
              <w:t>“运动世界校园”APP完成评价</w:t>
            </w:r>
          </w:p>
        </w:tc>
        <w:tc>
          <w:tcPr>
            <w:tcW w:w="612" w:type="dxa"/>
            <w:tcBorders>
              <w:left w:val="double" w:color="auto" w:sz="4" w:space="0"/>
              <w:bottom w:val="single" w:color="auto" w:sz="4" w:space="0"/>
            </w:tcBorders>
            <w:noWrap w:val="0"/>
            <w:vAlign w:val="center"/>
          </w:tcPr>
          <w:p w14:paraId="2B2BD34E">
            <w:pPr>
              <w:pStyle w:val="17"/>
              <w:widowControl w:val="0"/>
              <w:rPr>
                <w:b w:val="0"/>
                <w:bCs w:val="0"/>
              </w:rPr>
            </w:pPr>
            <w:r>
              <w:rPr>
                <w:rFonts w:hint="eastAsia" w:ascii="宋体" w:hAnsi="宋体"/>
                <w:b w:val="0"/>
                <w:bCs w:val="0"/>
              </w:rPr>
              <w:t>20</w:t>
            </w:r>
          </w:p>
        </w:tc>
        <w:tc>
          <w:tcPr>
            <w:tcW w:w="612" w:type="dxa"/>
            <w:tcBorders>
              <w:bottom w:val="single" w:color="auto" w:sz="4" w:space="0"/>
            </w:tcBorders>
            <w:noWrap w:val="0"/>
            <w:vAlign w:val="center"/>
          </w:tcPr>
          <w:p w14:paraId="16275379">
            <w:pPr>
              <w:pStyle w:val="17"/>
              <w:widowControl w:val="0"/>
              <w:rPr>
                <w:b w:val="0"/>
                <w:bCs w:val="0"/>
              </w:rPr>
            </w:pPr>
            <w:r>
              <w:rPr>
                <w:rFonts w:hint="eastAsia" w:ascii="宋体" w:hAnsi="宋体"/>
                <w:b w:val="0"/>
                <w:bCs w:val="0"/>
              </w:rPr>
              <w:t>2</w:t>
            </w:r>
            <w:r>
              <w:rPr>
                <w:rFonts w:hint="eastAsia" w:ascii="宋体" w:hAnsi="宋体"/>
                <w:b w:val="0"/>
                <w:bCs w:val="0"/>
                <w:lang w:val="en-US" w:eastAsia="zh-CN"/>
              </w:rPr>
              <w:t>5</w:t>
            </w:r>
          </w:p>
        </w:tc>
        <w:tc>
          <w:tcPr>
            <w:tcW w:w="612" w:type="dxa"/>
            <w:tcBorders>
              <w:bottom w:val="single" w:color="auto" w:sz="4" w:space="0"/>
            </w:tcBorders>
            <w:noWrap w:val="0"/>
            <w:vAlign w:val="center"/>
          </w:tcPr>
          <w:p w14:paraId="5EB5C0F8">
            <w:pPr>
              <w:pStyle w:val="17"/>
              <w:widowControl w:val="0"/>
              <w:rPr>
                <w:b w:val="0"/>
                <w:bCs w:val="0"/>
              </w:rPr>
            </w:pPr>
            <w:r>
              <w:rPr>
                <w:rFonts w:hint="eastAsia" w:ascii="宋体" w:hAnsi="宋体"/>
                <w:b w:val="0"/>
                <w:bCs w:val="0"/>
              </w:rPr>
              <w:t>0</w:t>
            </w:r>
          </w:p>
        </w:tc>
        <w:tc>
          <w:tcPr>
            <w:tcW w:w="612" w:type="dxa"/>
            <w:tcBorders>
              <w:bottom w:val="single" w:color="auto" w:sz="4" w:space="0"/>
            </w:tcBorders>
            <w:noWrap w:val="0"/>
            <w:vAlign w:val="center"/>
          </w:tcPr>
          <w:p w14:paraId="1A8EBB74">
            <w:pPr>
              <w:pStyle w:val="17"/>
              <w:widowControl w:val="0"/>
              <w:rPr>
                <w:b w:val="0"/>
                <w:bCs w:val="0"/>
              </w:rPr>
            </w:pPr>
            <w:r>
              <w:rPr>
                <w:rFonts w:hint="eastAsia" w:ascii="宋体" w:hAnsi="宋体" w:eastAsia="宋体"/>
                <w:b w:val="0"/>
                <w:bCs w:val="0"/>
                <w:lang w:val="en-US" w:eastAsia="zh-CN"/>
              </w:rPr>
              <w:t>25</w:t>
            </w:r>
          </w:p>
        </w:tc>
        <w:tc>
          <w:tcPr>
            <w:tcW w:w="612" w:type="dxa"/>
            <w:tcBorders>
              <w:bottom w:val="single" w:color="auto" w:sz="4" w:space="0"/>
            </w:tcBorders>
            <w:noWrap w:val="0"/>
            <w:vAlign w:val="center"/>
          </w:tcPr>
          <w:p w14:paraId="33260C2A">
            <w:pPr>
              <w:pStyle w:val="17"/>
              <w:widowControl w:val="0"/>
              <w:rPr>
                <w:b w:val="0"/>
                <w:bCs w:val="0"/>
              </w:rPr>
            </w:pPr>
            <w:r>
              <w:rPr>
                <w:rFonts w:hint="eastAsia" w:ascii="宋体" w:hAnsi="宋体"/>
                <w:b w:val="0"/>
                <w:bCs w:val="0"/>
              </w:rPr>
              <w:t>20</w:t>
            </w:r>
          </w:p>
        </w:tc>
        <w:tc>
          <w:tcPr>
            <w:tcW w:w="612" w:type="dxa"/>
            <w:tcBorders>
              <w:bottom w:val="single" w:color="auto" w:sz="4" w:space="0"/>
            </w:tcBorders>
            <w:noWrap w:val="0"/>
            <w:vAlign w:val="center"/>
          </w:tcPr>
          <w:p w14:paraId="769B7B79">
            <w:pPr>
              <w:pStyle w:val="17"/>
              <w:widowControl w:val="0"/>
              <w:rPr>
                <w:b w:val="0"/>
                <w:bCs w:val="0"/>
              </w:rPr>
            </w:pPr>
            <w:r>
              <w:rPr>
                <w:rFonts w:ascii="宋体" w:hAnsi="宋体"/>
                <w:b w:val="0"/>
                <w:bCs w:val="0"/>
              </w:rPr>
              <w:t>10</w:t>
            </w:r>
          </w:p>
        </w:tc>
        <w:tc>
          <w:tcPr>
            <w:tcW w:w="706" w:type="dxa"/>
            <w:tcBorders>
              <w:bottom w:val="single" w:color="auto" w:sz="4" w:space="0"/>
              <w:right w:val="single" w:color="auto" w:sz="12" w:space="0"/>
            </w:tcBorders>
            <w:noWrap w:val="0"/>
            <w:vAlign w:val="center"/>
          </w:tcPr>
          <w:p w14:paraId="138F0281">
            <w:pPr>
              <w:pStyle w:val="17"/>
              <w:widowControl w:val="0"/>
              <w:rPr>
                <w:b w:val="0"/>
              </w:rPr>
            </w:pPr>
            <w:r>
              <w:rPr>
                <w:rFonts w:hint="eastAsia"/>
                <w:b w:val="0"/>
              </w:rPr>
              <w:t>1</w:t>
            </w:r>
            <w:r>
              <w:rPr>
                <w:b w:val="0"/>
              </w:rPr>
              <w:t>00</w:t>
            </w:r>
          </w:p>
        </w:tc>
      </w:tr>
    </w:tbl>
    <w:p w14:paraId="79ACF9DA">
      <w:pPr>
        <w:pStyle w:val="19"/>
        <w:rPr>
          <w:rFonts w:ascii="黑体" w:hAnsi="宋体"/>
          <w:sz w:val="18"/>
          <w:szCs w:val="16"/>
        </w:rPr>
      </w:pPr>
    </w:p>
    <w:p w14:paraId="66A1FF74">
      <w:pPr>
        <w:rPr>
          <w:rFonts w:hint="eastAsia"/>
        </w:rPr>
      </w:pPr>
      <w:r>
        <w:rPr>
          <w:rFonts w:hint="eastAsia"/>
        </w:rPr>
        <w:br w:type="page"/>
      </w:r>
    </w:p>
    <w:p w14:paraId="7222F0A4">
      <w:pPr>
        <w:jc w:val="center"/>
        <w:rPr>
          <w:rFonts w:ascii="黑体" w:hAnsi="黑体" w:eastAsia="黑体"/>
          <w:bCs/>
          <w:sz w:val="32"/>
          <w:szCs w:val="32"/>
        </w:rPr>
      </w:pPr>
      <w:r>
        <w:rPr>
          <w:rFonts w:hint="eastAsia" w:ascii="黑体" w:hAnsi="黑体" w:eastAsia="黑体"/>
          <w:bCs/>
          <w:sz w:val="32"/>
          <w:szCs w:val="32"/>
        </w:rPr>
        <w:t>《 手球1》课程教学大纲</w:t>
      </w:r>
    </w:p>
    <w:p w14:paraId="6325E299">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29BD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308B705C">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6D671C75">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（中文）手球1</w:t>
            </w:r>
          </w:p>
        </w:tc>
      </w:tr>
      <w:tr w14:paraId="4FD8A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33C7D431">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1E6CB153">
            <w:pPr>
              <w:widowControl w:val="0"/>
              <w:jc w:val="left"/>
              <w:rPr>
                <w:rFonts w:asciiTheme="minorEastAsia" w:hAnsi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（英文）</w:t>
            </w:r>
            <w:r>
              <w:rPr>
                <w:rFonts w:ascii="Times New Roman" w:hAnsi="Times New Roman" w:cs="Times New Roman"/>
                <w:sz w:val="21"/>
                <w:szCs w:val="21"/>
              </w:rPr>
              <w:t>Handball 1</w:t>
            </w:r>
          </w:p>
        </w:tc>
      </w:tr>
      <w:tr w14:paraId="1793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8544AD8">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26C6B293">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2100115</w:t>
            </w:r>
          </w:p>
        </w:tc>
        <w:tc>
          <w:tcPr>
            <w:tcW w:w="2126" w:type="dxa"/>
            <w:gridSpan w:val="2"/>
            <w:vAlign w:val="center"/>
          </w:tcPr>
          <w:p w14:paraId="42089691">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52C85AAF">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45B2C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2221A8F">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213CE33F">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1718EAF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6BFE01D9">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4</w:t>
            </w:r>
          </w:p>
        </w:tc>
        <w:tc>
          <w:tcPr>
            <w:tcW w:w="1413" w:type="dxa"/>
            <w:gridSpan w:val="2"/>
            <w:vAlign w:val="center"/>
          </w:tcPr>
          <w:p w14:paraId="56CD2EA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2BCABE6A">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13083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E16EA7D">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613E1471">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0167A31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1307472B">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w:t>
            </w:r>
            <w:r>
              <w:rPr>
                <w:rFonts w:hint="eastAsia" w:asciiTheme="minorEastAsia" w:hAnsiTheme="minorEastAsia" w:eastAsiaTheme="minorEastAsia"/>
                <w:color w:val="000000" w:themeColor="text1"/>
                <w:sz w:val="21"/>
                <w:szCs w:val="20"/>
                <w:lang w:eastAsia="zh-CN"/>
                <w14:textFill>
                  <w14:solidFill>
                    <w14:schemeClr w14:val="tx1"/>
                  </w14:solidFill>
                </w14:textFill>
              </w:rPr>
              <w:t>学生</w:t>
            </w:r>
            <w:r>
              <w:rPr>
                <w:rFonts w:asciiTheme="minorEastAsia" w:hAnsiTheme="minorEastAsia" w:eastAsiaTheme="minorEastAsia"/>
                <w:color w:val="000000" w:themeColor="text1"/>
                <w:sz w:val="21"/>
                <w:szCs w:val="20"/>
                <w14:textFill>
                  <w14:solidFill>
                    <w14:schemeClr w14:val="tx1"/>
                  </w14:solidFill>
                </w14:textFill>
              </w:rPr>
              <w:t>第</w:t>
            </w:r>
            <w:r>
              <w:rPr>
                <w:rFonts w:hint="eastAsia" w:asciiTheme="minorEastAsia" w:hAnsiTheme="minorEastAsia" w:eastAsiaTheme="minorEastAsia"/>
                <w:color w:val="000000" w:themeColor="text1"/>
                <w:sz w:val="21"/>
                <w:szCs w:val="20"/>
                <w14:textFill>
                  <w14:solidFill>
                    <w14:schemeClr w14:val="tx1"/>
                  </w14:solidFill>
                </w14:textFill>
              </w:rPr>
              <w:t>2、4学期</w:t>
            </w:r>
          </w:p>
        </w:tc>
      </w:tr>
      <w:tr w14:paraId="4DC4D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54F35C4">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2CEC27C6">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通识教育必修课</w:t>
            </w:r>
          </w:p>
        </w:tc>
        <w:tc>
          <w:tcPr>
            <w:tcW w:w="2126" w:type="dxa"/>
            <w:gridSpan w:val="2"/>
            <w:vAlign w:val="center"/>
          </w:tcPr>
          <w:p w14:paraId="42926B4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1401DF7F">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考查</w:t>
            </w:r>
          </w:p>
        </w:tc>
      </w:tr>
      <w:tr w14:paraId="344B0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D9C4346">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40D51D68">
            <w:pPr>
              <w:widowControl w:val="0"/>
              <w:jc w:val="left"/>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 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ISBN</w:t>
            </w:r>
            <w:r>
              <w:rPr>
                <w:rFonts w:asciiTheme="minorEastAsia" w:hAnsiTheme="minorEastAsia" w:eastAsiaTheme="minorEastAsia"/>
                <w:color w:val="000000" w:themeColor="text1"/>
                <w:sz w:val="21"/>
                <w:szCs w:val="21"/>
                <w14:textFill>
                  <w14:solidFill>
                    <w14:schemeClr w14:val="tx1"/>
                  </w14:solidFill>
                </w14:textFill>
              </w:rPr>
              <w:t>978-7-5229-0562-4</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1807191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1ADC4A1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309B9158">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否</w:t>
            </w:r>
          </w:p>
        </w:tc>
      </w:tr>
      <w:tr w14:paraId="3A45F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6E8AF53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291FA5AA">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体育</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30777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6320B21B">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29CB7622">
            <w:pPr>
              <w:widowControl w:val="0"/>
              <w:autoSpaceDE w:val="0"/>
              <w:autoSpaceDN w:val="0"/>
              <w:adjustRightInd w:val="0"/>
              <w:spacing w:line="340" w:lineRule="exact"/>
              <w:ind w:firstLine="360"/>
              <w:jc w:val="left"/>
              <w:rPr>
                <w:rFonts w:cs="Arial" w:asciiTheme="minorEastAsia" w:hAnsiTheme="minorEastAsia" w:eastAsiaTheme="minorEastAsia"/>
                <w:sz w:val="20"/>
              </w:rPr>
            </w:pPr>
            <w:r>
              <w:rPr>
                <w:rFonts w:hint="eastAsia" w:asciiTheme="minorEastAsia" w:hAnsiTheme="minorEastAsia" w:eastAsiaTheme="minorEastAsia"/>
                <w:color w:val="000000" w:themeColor="text1"/>
                <w:sz w:val="21"/>
                <w:szCs w:val="20"/>
                <w14:textFill>
                  <w14:solidFill>
                    <w14:schemeClr w14:val="tx1"/>
                  </w14:solidFill>
                </w14:textFill>
              </w:rPr>
              <w:t>手球是一项攻防快速转换、身体对抗激烈、智能与体能完美结合的室内运动。每队由14~16人组成，两队各上场7名队员参加比赛，其中包括1名守门员。相较于相近的篮球运动，手球运动对选手的身体素质有一定的要求，也比较讲究耐力。学习和打好手球可以培养学生吃苦耐劳，顽强拼搏，团结协作的精神。手球课系统地向学生讲授手球裁判规则，基本理论知识，手球运动概述以及基本技、战术等知识。通过基本技、战术的学习，提高手球运动的水平，培养学生体育锻炼的兴趣，为终身体育打下良好的基础。通过手球教学和比赛，可以提高学生随机应变，对抗压力和处理人际关系的能力，对大学生终身体育意识和能力的培养起到积极的作用。</w:t>
            </w:r>
          </w:p>
        </w:tc>
      </w:tr>
      <w:tr w14:paraId="77BD2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3565F01D">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4C18174C">
            <w:pPr>
              <w:widowControl w:val="0"/>
              <w:spacing w:line="340" w:lineRule="exact"/>
              <w:ind w:firstLine="420" w:firstLineChars="200"/>
              <w:jc w:val="both"/>
              <w:rPr>
                <w:rFonts w:ascii="Arial" w:hAnsi="Arial" w:cs="Arial"/>
                <w:sz w:val="20"/>
                <w:szCs w:val="21"/>
              </w:rPr>
            </w:pPr>
            <w:r>
              <w:rPr>
                <w:rFonts w:asciiTheme="minorEastAsia" w:hAnsiTheme="minorEastAsia" w:eastAsiaTheme="minorEastAsia"/>
                <w:color w:val="000000" w:themeColor="text1"/>
                <w:sz w:val="21"/>
                <w:szCs w:val="20"/>
                <w14:textFill>
                  <w14:solidFill>
                    <w14:schemeClr w14:val="tx1"/>
                  </w14:solidFill>
                </w14:textFill>
              </w:rPr>
              <w:t>本课程为体育必修课自选项目课程，适合全校本科各专业学生。如有伤、残、病及身体异常、特型等特殊原因不能参加正常体育活动的学生，应提出申请，改上以指导康复、保健为主的体育保健班课程。</w:t>
            </w:r>
          </w:p>
        </w:tc>
      </w:tr>
      <w:tr w14:paraId="2AC07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404EFD5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234C11EF">
            <w:pPr>
              <w:widowControl w:val="0"/>
              <w:jc w:val="center"/>
              <w:rPr>
                <w:rFonts w:ascii="黑体" w:hAnsi="黑体" w:eastAsia="黑体"/>
                <w:color w:val="000000" w:themeColor="text1"/>
                <w:sz w:val="21"/>
                <w:szCs w:val="21"/>
                <w14:textFill>
                  <w14:solidFill>
                    <w14:schemeClr w14:val="tx1"/>
                  </w14:solidFill>
                </w14:textFill>
              </w:rPr>
            </w:pPr>
            <w:r>
              <w:rPr>
                <w:rFonts w:hint="eastAsia"/>
                <w:sz w:val="21"/>
                <w:szCs w:val="21"/>
              </w:rPr>
              <w:t xml:space="preserve">         </w:t>
            </w:r>
            <w:r>
              <w:rPr>
                <w:sz w:val="21"/>
                <w:szCs w:val="21"/>
              </w:rPr>
              <w:t xml:space="preserve"> </w:t>
            </w:r>
            <w:r>
              <w:drawing>
                <wp:inline distT="0" distB="0" distL="0" distR="0">
                  <wp:extent cx="476250" cy="288290"/>
                  <wp:effectExtent l="0" t="0" r="11430" b="127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6"/>
                          <a:stretch>
                            <a:fillRect/>
                          </a:stretch>
                        </pic:blipFill>
                        <pic:spPr>
                          <a:xfrm>
                            <a:off x="0" y="0"/>
                            <a:ext cx="493439" cy="298999"/>
                          </a:xfrm>
                          <a:prstGeom prst="rect">
                            <a:avLst/>
                          </a:prstGeom>
                        </pic:spPr>
                      </pic:pic>
                    </a:graphicData>
                  </a:graphic>
                </wp:inline>
              </w:drawing>
            </w:r>
            <w:r>
              <w:rPr>
                <w:rFonts w:hint="eastAsia"/>
                <w:sz w:val="21"/>
                <w:szCs w:val="21"/>
              </w:rPr>
              <w:t xml:space="preserve">    （签名）</w:t>
            </w:r>
          </w:p>
        </w:tc>
        <w:tc>
          <w:tcPr>
            <w:tcW w:w="1425" w:type="dxa"/>
            <w:gridSpan w:val="2"/>
            <w:tcBorders>
              <w:top w:val="double" w:color="auto" w:sz="4" w:space="0"/>
            </w:tcBorders>
            <w:vAlign w:val="center"/>
          </w:tcPr>
          <w:p w14:paraId="14E6AF7E">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09F49766">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023.12</w:t>
            </w:r>
          </w:p>
        </w:tc>
      </w:tr>
      <w:tr w14:paraId="21AB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19E2997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51E2764A">
            <w:pPr>
              <w:widowControl w:val="0"/>
              <w:jc w:val="right"/>
              <w:rPr>
                <w:rFonts w:ascii="黑体" w:hAnsi="黑体" w:eastAsia="黑体"/>
                <w:color w:val="000000" w:themeColor="text1"/>
                <w:sz w:val="21"/>
                <w:szCs w:val="21"/>
                <w14:textFill>
                  <w14:solidFill>
                    <w14:schemeClr w14:val="tx1"/>
                  </w14:solidFill>
                </w14:textFill>
              </w:rPr>
            </w:pPr>
            <w:r>
              <w:drawing>
                <wp:inline distT="0" distB="0" distL="114300" distR="114300">
                  <wp:extent cx="583565" cy="370205"/>
                  <wp:effectExtent l="0" t="0" r="0" b="10795"/>
                  <wp:docPr id="49"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6C64D253">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36717600">
            <w:pPr>
              <w:widowControl w:val="0"/>
              <w:jc w:val="center"/>
              <w:rPr>
                <w:rFonts w:hint="default" w:ascii="Times New Roman" w:hAnsi="Times New Roman" w:eastAsiaTheme="minorEastAsia"/>
                <w:color w:val="000000"/>
                <w:sz w:val="21"/>
                <w:szCs w:val="21"/>
                <w:lang w:val="en-US" w:eastAsia="zh-CN"/>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02</w:t>
            </w:r>
            <w:r>
              <w:rPr>
                <w:rFonts w:hint="eastAsia" w:asciiTheme="minorEastAsia" w:hAnsiTheme="minorEastAsia" w:eastAsiaTheme="minorEastAsia"/>
                <w:color w:val="000000" w:themeColor="text1"/>
                <w:sz w:val="21"/>
                <w:szCs w:val="20"/>
                <w:lang w:val="en-US" w:eastAsia="zh-CN"/>
                <w14:textFill>
                  <w14:solidFill>
                    <w14:schemeClr w14:val="tx1"/>
                  </w14:solidFill>
                </w14:textFill>
              </w:rPr>
              <w:t>5.2</w:t>
            </w:r>
          </w:p>
        </w:tc>
      </w:tr>
      <w:tr w14:paraId="0E6BE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33385B4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33978EC3">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3A37DE57">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01D42C98">
            <w:pPr>
              <w:widowControl w:val="0"/>
              <w:jc w:val="center"/>
              <w:rPr>
                <w:rFonts w:ascii="Times New Roman" w:hAnsi="Times New Roman"/>
                <w:color w:val="000000"/>
                <w:sz w:val="21"/>
                <w:szCs w:val="21"/>
              </w:rPr>
            </w:pPr>
          </w:p>
        </w:tc>
      </w:tr>
    </w:tbl>
    <w:p w14:paraId="753CFDB5">
      <w:pPr>
        <w:spacing w:line="100" w:lineRule="exact"/>
        <w:rPr>
          <w:rFonts w:ascii="Arial" w:hAnsi="Arial" w:eastAsia="黑体"/>
        </w:rPr>
      </w:pPr>
      <w:r>
        <w:br w:type="page"/>
      </w:r>
    </w:p>
    <w:p w14:paraId="1817856E">
      <w:pPr>
        <w:pStyle w:val="19"/>
        <w:spacing w:before="326" w:beforeLines="100" w:line="360" w:lineRule="auto"/>
        <w:rPr>
          <w:rFonts w:ascii="黑体" w:hAnsi="宋体"/>
        </w:rPr>
      </w:pPr>
      <w:r>
        <w:rPr>
          <w:rFonts w:hint="eastAsia" w:ascii="黑体" w:hAnsi="宋体"/>
        </w:rPr>
        <w:t>二、课程目标与毕业要求</w:t>
      </w:r>
    </w:p>
    <w:p w14:paraId="5F22F40C">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67AF30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38C26203">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37C92C1E">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1CF07C8C">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5A1BED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6F68D62">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6384970A">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664CDF77">
            <w:pPr>
              <w:pStyle w:val="17"/>
              <w:jc w:val="left"/>
              <w:rPr>
                <w:rFonts w:asciiTheme="minorEastAsia" w:hAnsiTheme="minorEastAsia" w:eastAsiaTheme="minorEastAsia"/>
                <w:color w:val="000000" w:themeColor="text1"/>
                <w:szCs w:val="20"/>
                <w14:textFill>
                  <w14:solidFill>
                    <w14:schemeClr w14:val="tx1"/>
                  </w14:solidFill>
                </w14:textFill>
              </w:rPr>
            </w:pPr>
            <w:r>
              <w:rPr>
                <w:rFonts w:asciiTheme="minorEastAsia" w:hAnsiTheme="minorEastAsia" w:eastAsiaTheme="minorEastAsia"/>
                <w:color w:val="000000" w:themeColor="text1"/>
                <w:szCs w:val="20"/>
                <w14:textFill>
                  <w14:solidFill>
                    <w14:schemeClr w14:val="tx1"/>
                  </w14:solidFill>
                </w14:textFill>
              </w:rPr>
              <w:t>掌握</w:t>
            </w:r>
            <w:r>
              <w:rPr>
                <w:rFonts w:hint="eastAsia" w:asciiTheme="minorEastAsia" w:hAnsiTheme="minorEastAsia" w:eastAsiaTheme="minorEastAsia"/>
                <w:color w:val="000000" w:themeColor="text1"/>
                <w:szCs w:val="20"/>
                <w14:textFill>
                  <w14:solidFill>
                    <w14:schemeClr w14:val="tx1"/>
                  </w14:solidFill>
                </w14:textFill>
              </w:rPr>
              <w:t>手球</w:t>
            </w:r>
            <w:r>
              <w:rPr>
                <w:rFonts w:asciiTheme="minorEastAsia" w:hAnsiTheme="minorEastAsia" w:eastAsiaTheme="minorEastAsia"/>
                <w:color w:val="000000" w:themeColor="text1"/>
                <w:szCs w:val="20"/>
                <w14:textFill>
                  <w14:solidFill>
                    <w14:schemeClr w14:val="tx1"/>
                  </w14:solidFill>
                </w14:textFill>
              </w:rPr>
              <w:t>基本理论知识、</w:t>
            </w:r>
            <w:r>
              <w:rPr>
                <w:rFonts w:hint="eastAsia" w:asciiTheme="minorEastAsia" w:hAnsiTheme="minorEastAsia" w:eastAsiaTheme="minorEastAsia"/>
                <w:color w:val="000000" w:themeColor="text1"/>
                <w:szCs w:val="20"/>
                <w14:textFill>
                  <w14:solidFill>
                    <w14:schemeClr w14:val="tx1"/>
                  </w14:solidFill>
                </w14:textFill>
              </w:rPr>
              <w:t>技术、技能</w:t>
            </w:r>
            <w:r>
              <w:rPr>
                <w:rFonts w:asciiTheme="minorEastAsia" w:hAnsiTheme="minorEastAsia" w:eastAsiaTheme="minorEastAsia"/>
                <w:color w:val="000000" w:themeColor="text1"/>
                <w:szCs w:val="20"/>
                <w14:textFill>
                  <w14:solidFill>
                    <w14:schemeClr w14:val="tx1"/>
                  </w14:solidFill>
                </w14:textFill>
              </w:rPr>
              <w:t>，</w:t>
            </w:r>
            <w:r>
              <w:rPr>
                <w:rFonts w:hint="eastAsia" w:asciiTheme="minorEastAsia" w:hAnsiTheme="minorEastAsia" w:eastAsiaTheme="minorEastAsia"/>
                <w:color w:val="000000" w:themeColor="text1"/>
                <w:szCs w:val="20"/>
                <w14:textFill>
                  <w14:solidFill>
                    <w14:schemeClr w14:val="tx1"/>
                  </w14:solidFill>
                </w14:textFill>
              </w:rPr>
              <w:t>提高比赛能力，</w:t>
            </w:r>
            <w:r>
              <w:rPr>
                <w:rFonts w:asciiTheme="minorEastAsia" w:hAnsiTheme="minorEastAsia" w:eastAsiaTheme="minorEastAsia"/>
                <w:color w:val="000000" w:themeColor="text1"/>
                <w:szCs w:val="20"/>
                <w14:textFill>
                  <w14:solidFill>
                    <w14:schemeClr w14:val="tx1"/>
                  </w14:solidFill>
                </w14:textFill>
              </w:rPr>
              <w:t>以及竞赛组织裁判工作。</w:t>
            </w:r>
          </w:p>
        </w:tc>
      </w:tr>
      <w:tr w14:paraId="6C4071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3949E04">
            <w:pPr>
              <w:pStyle w:val="17"/>
              <w:rPr>
                <w:bCs/>
              </w:rPr>
            </w:pPr>
          </w:p>
        </w:tc>
        <w:tc>
          <w:tcPr>
            <w:tcW w:w="764" w:type="dxa"/>
            <w:shd w:val="clear" w:color="auto" w:fill="auto"/>
            <w:vAlign w:val="center"/>
          </w:tcPr>
          <w:p w14:paraId="1254F06A">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13753B36">
            <w:pPr>
              <w:pStyle w:val="17"/>
              <w:jc w:val="left"/>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掌握健康与体育的基本知识，掌握科学的体育锻炼方法。</w:t>
            </w:r>
          </w:p>
        </w:tc>
      </w:tr>
      <w:tr w14:paraId="3029F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78043954">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72A44562">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7C8D8EF1">
            <w:pPr>
              <w:pStyle w:val="17"/>
              <w:jc w:val="left"/>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掌握手球基本技术、战术，增强学生速度素质、耐力素质、灵敏素质，提高学生在比赛中合理运用技术能力。具备基层竞赛裁判的能力。</w:t>
            </w:r>
          </w:p>
        </w:tc>
      </w:tr>
      <w:tr w14:paraId="505F1B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4EE7F203">
            <w:pPr>
              <w:pStyle w:val="17"/>
              <w:rPr>
                <w:rFonts w:ascii="宋体" w:hAnsi="宋体"/>
              </w:rPr>
            </w:pPr>
          </w:p>
        </w:tc>
        <w:tc>
          <w:tcPr>
            <w:tcW w:w="764" w:type="dxa"/>
            <w:shd w:val="clear" w:color="auto" w:fill="auto"/>
            <w:vAlign w:val="center"/>
          </w:tcPr>
          <w:p w14:paraId="1247BA47">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7B5978CC">
            <w:pPr>
              <w:pStyle w:val="17"/>
              <w:jc w:val="left"/>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具备自主进行科学锻炼的能力，</w:t>
            </w:r>
            <w:r>
              <w:rPr>
                <w:rFonts w:asciiTheme="minorEastAsia" w:hAnsiTheme="minorEastAsia" w:eastAsiaTheme="minorEastAsia"/>
                <w:color w:val="000000" w:themeColor="text1"/>
                <w:szCs w:val="20"/>
                <w14:textFill>
                  <w14:solidFill>
                    <w14:schemeClr w14:val="tx1"/>
                  </w14:solidFill>
                </w14:textFill>
              </w:rPr>
              <w:t>全面提高身体素质和身心健康，能承受学习和生活中的压力。</w:t>
            </w:r>
          </w:p>
        </w:tc>
      </w:tr>
      <w:tr w14:paraId="21F587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19A8A5D6">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7A4D039E">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602AB978">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21ABC9FA">
            <w:pPr>
              <w:autoSpaceDE w:val="0"/>
              <w:autoSpaceDN w:val="0"/>
              <w:adjustRightInd w:val="0"/>
              <w:spacing w:line="340" w:lineRule="exac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树立正确的审美观，提高学生</w:t>
            </w:r>
            <w:r>
              <w:rPr>
                <w:rFonts w:asciiTheme="minorEastAsia" w:hAnsiTheme="minorEastAsia" w:eastAsiaTheme="minorEastAsia"/>
                <w:color w:val="000000" w:themeColor="text1"/>
                <w:sz w:val="21"/>
                <w:szCs w:val="20"/>
                <w14:textFill>
                  <w14:solidFill>
                    <w14:schemeClr w14:val="tx1"/>
                  </w14:solidFill>
                </w14:textFill>
              </w:rPr>
              <w:t>表达沟通、协同创新及社交</w:t>
            </w:r>
            <w:r>
              <w:rPr>
                <w:rFonts w:hint="eastAsia" w:asciiTheme="minorEastAsia" w:hAnsiTheme="minorEastAsia" w:eastAsiaTheme="minorEastAsia"/>
                <w:color w:val="000000" w:themeColor="text1"/>
                <w:sz w:val="21"/>
                <w:szCs w:val="20"/>
                <w14:textFill>
                  <w14:solidFill>
                    <w14:schemeClr w14:val="tx1"/>
                  </w14:solidFill>
                </w14:textFill>
              </w:rPr>
              <w:t>能</w:t>
            </w:r>
            <w:r>
              <w:rPr>
                <w:rFonts w:asciiTheme="minorEastAsia" w:hAnsiTheme="minorEastAsia" w:eastAsiaTheme="minorEastAsia"/>
                <w:color w:val="000000" w:themeColor="text1"/>
                <w:sz w:val="21"/>
                <w:szCs w:val="20"/>
                <w14:textFill>
                  <w14:solidFill>
                    <w14:schemeClr w14:val="tx1"/>
                  </w14:solidFill>
                </w14:textFill>
              </w:rPr>
              <w:t>力</w:t>
            </w:r>
            <w:r>
              <w:rPr>
                <w:rFonts w:hint="eastAsia" w:asciiTheme="minorEastAsia" w:hAnsiTheme="minorEastAsia" w:eastAsiaTheme="minorEastAsia"/>
                <w:color w:val="000000" w:themeColor="text1"/>
                <w:sz w:val="21"/>
                <w:szCs w:val="20"/>
                <w14:textFill>
                  <w14:solidFill>
                    <w14:schemeClr w14:val="tx1"/>
                  </w14:solidFill>
                </w14:textFill>
              </w:rPr>
              <w:t>。</w:t>
            </w:r>
          </w:p>
        </w:tc>
      </w:tr>
      <w:tr w14:paraId="023D38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7C7E2C9">
            <w:pPr>
              <w:pStyle w:val="17"/>
              <w:rPr>
                <w:rFonts w:ascii="宋体" w:hAnsi="宋体"/>
              </w:rPr>
            </w:pPr>
          </w:p>
        </w:tc>
        <w:tc>
          <w:tcPr>
            <w:tcW w:w="764" w:type="dxa"/>
            <w:shd w:val="clear" w:color="auto" w:fill="auto"/>
            <w:vAlign w:val="center"/>
          </w:tcPr>
          <w:p w14:paraId="68C82C3C">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6D3E6F78">
            <w:pPr>
              <w:pStyle w:val="17"/>
              <w:jc w:val="left"/>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培养学生遵纪守法和规则意识，以及吃苦耐劳、顽强拼搏的意志品质。</w:t>
            </w:r>
          </w:p>
        </w:tc>
      </w:tr>
    </w:tbl>
    <w:p w14:paraId="703C8400">
      <w:pPr>
        <w:pStyle w:val="20"/>
        <w:spacing w:before="163" w:beforeLines="50" w:after="163"/>
      </w:pPr>
      <w:r>
        <w:rPr>
          <w:rFonts w:hint="eastAsia"/>
        </w:rPr>
        <w:t>（二）课程支撑的毕业要求</w:t>
      </w:r>
    </w:p>
    <w:tbl>
      <w:tblPr>
        <w:tblStyle w:val="11"/>
        <w:tblW w:w="8531" w:type="dxa"/>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531"/>
      </w:tblGrid>
      <w:tr w14:paraId="024CD1B3">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531" w:type="dxa"/>
          </w:tcPr>
          <w:p w14:paraId="684BD433">
            <w:pPr>
              <w:widowControl w:val="0"/>
              <w:tabs>
                <w:tab w:val="left" w:pos="4200"/>
              </w:tabs>
              <w:spacing w:line="360" w:lineRule="auto"/>
              <w:jc w:val="both"/>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b/>
                <w:color w:val="000000" w:themeColor="text1"/>
                <w:sz w:val="21"/>
                <w:szCs w:val="20"/>
                <w14:textFill>
                  <w14:solidFill>
                    <w14:schemeClr w14:val="tx1"/>
                  </w14:solidFill>
                </w14:textFill>
              </w:rPr>
              <w:t>L</w:t>
            </w:r>
            <w:r>
              <w:rPr>
                <w:rFonts w:asciiTheme="minorEastAsia" w:hAnsiTheme="minorEastAsia" w:eastAsiaTheme="minorEastAsia"/>
                <w:b/>
                <w:color w:val="000000" w:themeColor="text1"/>
                <w:sz w:val="21"/>
                <w:szCs w:val="20"/>
                <w14:textFill>
                  <w14:solidFill>
                    <w14:schemeClr w14:val="tx1"/>
                  </w14:solidFill>
                </w14:textFill>
              </w:rPr>
              <w:t>O1</w:t>
            </w:r>
            <w:r>
              <w:rPr>
                <w:rFonts w:hint="eastAsia" w:asciiTheme="minorEastAsia" w:hAnsiTheme="minorEastAsia" w:eastAsiaTheme="minorEastAsia"/>
                <w:b/>
                <w:color w:val="000000" w:themeColor="text1"/>
                <w:sz w:val="21"/>
                <w:szCs w:val="20"/>
                <w14:textFill>
                  <w14:solidFill>
                    <w14:schemeClr w14:val="tx1"/>
                  </w14:solidFill>
                </w14:textFill>
              </w:rPr>
              <w:t>品德修养：</w:t>
            </w:r>
            <w:r>
              <w:rPr>
                <w:rFonts w:asciiTheme="minorEastAsia" w:hAnsiTheme="minorEastAsia" w:eastAsiaTheme="minorEastAsia"/>
                <w:color w:val="000000" w:themeColor="text1"/>
                <w:sz w:val="21"/>
                <w:szCs w:val="20"/>
                <w14:textFill>
                  <w14:solidFill>
                    <w14:schemeClr w14:val="tx1"/>
                  </w14:solidFill>
                </w14:textFill>
              </w:rPr>
              <w:t>拥护</w:t>
            </w:r>
            <w:r>
              <w:rPr>
                <w:rFonts w:hint="eastAsia" w:asciiTheme="minorEastAsia" w:hAnsiTheme="minorEastAsia" w:eastAsiaTheme="minorEastAsia"/>
                <w:color w:val="000000" w:themeColor="text1"/>
                <w:sz w:val="21"/>
                <w:szCs w:val="20"/>
                <w14:textFill>
                  <w14:solidFill>
                    <w14:schemeClr w14:val="tx1"/>
                  </w14:solidFill>
                </w14:textFill>
              </w:rPr>
              <w:t>中国共产</w:t>
            </w:r>
            <w:r>
              <w:rPr>
                <w:rFonts w:asciiTheme="minorEastAsia" w:hAnsiTheme="minorEastAsia" w:eastAsiaTheme="minorEastAsia"/>
                <w:color w:val="000000" w:themeColor="text1"/>
                <w:sz w:val="21"/>
                <w:szCs w:val="20"/>
                <w14:textFill>
                  <w14:solidFill>
                    <w14:schemeClr w14:val="tx1"/>
                  </w14:solidFill>
                </w14:textFill>
              </w:rPr>
              <w:t>党的领导，坚定理想信念，自觉涵养和积极弘扬社会主义核心价值观，增强政治认同、厚植家国情怀、遵守法律法规、传承雷锋精神，践行</w:t>
            </w:r>
            <w:r>
              <w:rPr>
                <w:rFonts w:hint="eastAsia" w:asciiTheme="minorEastAsia" w:hAnsiTheme="minorEastAsia" w:eastAsiaTheme="minorEastAsia"/>
                <w:color w:val="000000" w:themeColor="text1"/>
                <w:sz w:val="21"/>
                <w:szCs w:val="20"/>
                <w14:textFill>
                  <w14:solidFill>
                    <w14:schemeClr w14:val="tx1"/>
                  </w14:solidFill>
                </w14:textFill>
              </w:rPr>
              <w:t>“感恩、回报、爱心、责任”</w:t>
            </w:r>
            <w:r>
              <w:rPr>
                <w:rFonts w:asciiTheme="minorEastAsia" w:hAnsiTheme="minorEastAsia" w:eastAsiaTheme="minorEastAsia"/>
                <w:color w:val="000000" w:themeColor="text1"/>
                <w:sz w:val="21"/>
                <w:szCs w:val="20"/>
                <w14:textFill>
                  <w14:solidFill>
                    <w14:schemeClr w14:val="tx1"/>
                  </w14:solidFill>
                </w14:textFill>
              </w:rPr>
              <w:t>八字校训，积极服务他人、服务社会、诚信尽责、爱岗敬业。</w:t>
            </w:r>
          </w:p>
          <w:p w14:paraId="20BAF32C">
            <w:pPr>
              <w:widowControl w:val="0"/>
              <w:tabs>
                <w:tab w:val="left" w:pos="4200"/>
              </w:tabs>
              <w:spacing w:line="360" w:lineRule="auto"/>
              <w:jc w:val="both"/>
              <w:rPr>
                <w:bCs/>
                <w:sz w:val="20"/>
                <w:szCs w:val="20"/>
              </w:rPr>
            </w:pPr>
            <w:r>
              <w:rPr>
                <w:rFonts w:hint="eastAsia" w:asciiTheme="minorEastAsia" w:hAnsiTheme="minorEastAsia" w:eastAsiaTheme="minorEastAsia"/>
                <w:b/>
                <w:color w:val="000000" w:themeColor="text1"/>
                <w:sz w:val="21"/>
                <w:szCs w:val="20"/>
                <w14:textFill>
                  <w14:solidFill>
                    <w14:schemeClr w14:val="tx1"/>
                  </w14:solidFill>
                </w14:textFill>
              </w:rPr>
              <w:t>②</w:t>
            </w:r>
            <w:r>
              <w:rPr>
                <w:rFonts w:asciiTheme="minorEastAsia" w:hAnsiTheme="minorEastAsia" w:eastAsiaTheme="minorEastAsia"/>
                <w:color w:val="000000" w:themeColor="text1"/>
                <w:sz w:val="21"/>
                <w:szCs w:val="20"/>
                <w14:textFill>
                  <w14:solidFill>
                    <w14:schemeClr w14:val="tx1"/>
                  </w14:solidFill>
                </w14:textFill>
              </w:rPr>
              <w:t>遵纪守法，增强法律意识，培养法律思维，自觉遵守法律法规、校纪校规。</w:t>
            </w:r>
          </w:p>
        </w:tc>
      </w:tr>
      <w:tr w14:paraId="6D9A5D85">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531" w:type="dxa"/>
          </w:tcPr>
          <w:p w14:paraId="31E9CBFB">
            <w:pPr>
              <w:widowControl w:val="0"/>
              <w:tabs>
                <w:tab w:val="left" w:pos="4200"/>
              </w:tabs>
              <w:spacing w:line="360" w:lineRule="auto"/>
              <w:jc w:val="both"/>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b/>
                <w:color w:val="000000" w:themeColor="text1"/>
                <w:sz w:val="21"/>
                <w:szCs w:val="20"/>
                <w14:textFill>
                  <w14:solidFill>
                    <w14:schemeClr w14:val="tx1"/>
                  </w14:solidFill>
                </w14:textFill>
              </w:rPr>
              <w:t>LO4自主学习：</w:t>
            </w:r>
            <w:r>
              <w:rPr>
                <w:rFonts w:asciiTheme="minorEastAsia" w:hAnsiTheme="minorEastAsia" w:eastAsiaTheme="minorEastAsia"/>
                <w:color w:val="000000" w:themeColor="text1"/>
                <w:sz w:val="21"/>
                <w:szCs w:val="20"/>
                <w14:textFill>
                  <w14:solidFill>
                    <w14:schemeClr w14:val="tx1"/>
                  </w14:solidFill>
                </w14:textFill>
              </w:rPr>
              <w:t>能根据环境需要确定自己的学习目标，并主动地通过搜集信息、分析信息、讨论、实践、质疑、创造等方法来实现学习目标。</w:t>
            </w:r>
          </w:p>
          <w:p w14:paraId="2AABE5DD">
            <w:pPr>
              <w:widowControl w:val="0"/>
              <w:tabs>
                <w:tab w:val="left" w:pos="4200"/>
              </w:tabs>
              <w:spacing w:line="360" w:lineRule="auto"/>
              <w:jc w:val="both"/>
              <w:rPr>
                <w:bCs/>
                <w:sz w:val="20"/>
                <w:szCs w:val="20"/>
              </w:rPr>
            </w:pPr>
            <w:r>
              <w:rPr>
                <w:rFonts w:hint="eastAsia" w:asciiTheme="minorEastAsia" w:hAnsiTheme="minorEastAsia" w:eastAsiaTheme="minorEastAsia"/>
                <w:b/>
                <w:color w:val="000000" w:themeColor="text1"/>
                <w:sz w:val="21"/>
                <w:szCs w:val="20"/>
                <w14:textFill>
                  <w14:solidFill>
                    <w14:schemeClr w14:val="tx1"/>
                  </w14:solidFill>
                </w14:textFill>
              </w:rPr>
              <w:t>①</w:t>
            </w:r>
            <w:r>
              <w:rPr>
                <w:rFonts w:asciiTheme="minorEastAsia" w:hAnsiTheme="minorEastAsia" w:eastAsiaTheme="minorEastAsia"/>
                <w:color w:val="000000" w:themeColor="text1"/>
                <w:sz w:val="21"/>
                <w:szCs w:val="20"/>
                <w14:textFill>
                  <w14:solidFill>
                    <w14:schemeClr w14:val="tx1"/>
                  </w14:solidFill>
                </w14:textFill>
              </w:rPr>
              <w:t>能根据需要确定学习目标，并设计学习计划。</w:t>
            </w:r>
          </w:p>
        </w:tc>
      </w:tr>
      <w:tr w14:paraId="5870B04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531" w:type="dxa"/>
          </w:tcPr>
          <w:p w14:paraId="398651F9">
            <w:pPr>
              <w:widowControl w:val="0"/>
              <w:tabs>
                <w:tab w:val="left" w:pos="4200"/>
              </w:tabs>
              <w:spacing w:line="360" w:lineRule="auto"/>
              <w:jc w:val="both"/>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b/>
                <w:color w:val="000000" w:themeColor="text1"/>
                <w:sz w:val="21"/>
                <w:szCs w:val="20"/>
                <w14:textFill>
                  <w14:solidFill>
                    <w14:schemeClr w14:val="tx1"/>
                  </w14:solidFill>
                </w14:textFill>
              </w:rPr>
              <w:t>LO5健康发展：</w:t>
            </w:r>
            <w:r>
              <w:rPr>
                <w:rFonts w:asciiTheme="minorEastAsia" w:hAnsiTheme="minorEastAsia" w:eastAsiaTheme="minorEastAsia"/>
                <w:color w:val="000000" w:themeColor="text1"/>
                <w:sz w:val="21"/>
                <w:szCs w:val="20"/>
                <w14:textFill>
                  <w14:solidFill>
                    <w14:schemeClr w14:val="tx1"/>
                  </w14:solidFill>
                </w14:textFill>
              </w:rPr>
              <w:t>懂得审美、热爱劳动、为人热忱、身心健康、耐挫折，具有可持续发展的能力。</w:t>
            </w:r>
          </w:p>
          <w:p w14:paraId="59895B29">
            <w:pPr>
              <w:widowControl w:val="0"/>
              <w:tabs>
                <w:tab w:val="left" w:pos="4200"/>
              </w:tabs>
              <w:spacing w:line="360" w:lineRule="auto"/>
              <w:jc w:val="both"/>
              <w:rPr>
                <w:bCs/>
                <w:sz w:val="20"/>
                <w:szCs w:val="20"/>
              </w:rPr>
            </w:pPr>
            <w:r>
              <w:rPr>
                <w:rFonts w:hint="eastAsia" w:asciiTheme="minorEastAsia" w:hAnsiTheme="minorEastAsia" w:eastAsiaTheme="minorEastAsia"/>
                <w:b/>
                <w:color w:val="000000" w:themeColor="text1"/>
                <w:sz w:val="21"/>
                <w:szCs w:val="20"/>
                <w14:textFill>
                  <w14:solidFill>
                    <w14:schemeClr w14:val="tx1"/>
                  </w14:solidFill>
                </w14:textFill>
              </w:rPr>
              <w:t>①</w:t>
            </w:r>
            <w:r>
              <w:rPr>
                <w:rFonts w:asciiTheme="minorEastAsia" w:hAnsiTheme="minorEastAsia" w:eastAsiaTheme="minorEastAsia"/>
                <w:color w:val="000000" w:themeColor="text1"/>
                <w:sz w:val="21"/>
                <w:szCs w:val="20"/>
                <w14:textFill>
                  <w14:solidFill>
                    <w14:schemeClr w14:val="tx1"/>
                  </w14:solidFill>
                </w14:textFill>
              </w:rPr>
              <w:t>身体健康，具有良好的卫生习惯，积极参加体育活动</w:t>
            </w:r>
            <w:r>
              <w:rPr>
                <w:rFonts w:hint="eastAsia" w:asciiTheme="minorEastAsia" w:hAnsiTheme="minorEastAsia" w:eastAsiaTheme="minorEastAsia"/>
                <w:color w:val="000000" w:themeColor="text1"/>
                <w:sz w:val="21"/>
                <w:szCs w:val="20"/>
                <w14:textFill>
                  <w14:solidFill>
                    <w14:schemeClr w14:val="tx1"/>
                  </w14:solidFill>
                </w14:textFill>
              </w:rPr>
              <w:t>。</w:t>
            </w:r>
          </w:p>
        </w:tc>
      </w:tr>
      <w:tr w14:paraId="62F0E8E3">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531" w:type="dxa"/>
          </w:tcPr>
          <w:p w14:paraId="71F2FFF4">
            <w:pPr>
              <w:widowControl w:val="0"/>
              <w:tabs>
                <w:tab w:val="left" w:pos="4200"/>
              </w:tabs>
              <w:spacing w:line="360" w:lineRule="auto"/>
              <w:jc w:val="both"/>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b/>
                <w:color w:val="000000" w:themeColor="text1"/>
                <w:sz w:val="21"/>
                <w:szCs w:val="20"/>
                <w14:textFill>
                  <w14:solidFill>
                    <w14:schemeClr w14:val="tx1"/>
                  </w14:solidFill>
                </w14:textFill>
              </w:rPr>
              <w:t>LO6协同创新：</w:t>
            </w:r>
            <w:r>
              <w:rPr>
                <w:rFonts w:asciiTheme="minorEastAsia" w:hAnsiTheme="minorEastAsia" w:eastAsiaTheme="minorEastAsia"/>
                <w:color w:val="000000" w:themeColor="text1"/>
                <w:sz w:val="21"/>
                <w:szCs w:val="20"/>
                <w14:textFill>
                  <w14:solidFill>
                    <w14:schemeClr w14:val="tx1"/>
                  </w14:solidFill>
                </w14:textFill>
              </w:rPr>
              <w:t>同群体保持良好的合作关系，做集体中的积极成员，善于自我管理和团队管理；善于从多个维度思考问题，利用自己的知识与实践来提出新设想。</w:t>
            </w:r>
          </w:p>
          <w:p w14:paraId="7D67DED1">
            <w:pPr>
              <w:widowControl w:val="0"/>
              <w:tabs>
                <w:tab w:val="left" w:pos="4200"/>
              </w:tabs>
              <w:spacing w:line="360" w:lineRule="auto"/>
              <w:jc w:val="both"/>
              <w:rPr>
                <w:bCs/>
                <w:sz w:val="20"/>
                <w:szCs w:val="20"/>
              </w:rPr>
            </w:pPr>
            <w:r>
              <w:rPr>
                <w:rFonts w:hint="eastAsia" w:asciiTheme="minorEastAsia" w:hAnsiTheme="minorEastAsia" w:eastAsiaTheme="minorEastAsia"/>
                <w:b/>
                <w:color w:val="000000" w:themeColor="text1"/>
                <w:sz w:val="21"/>
                <w:szCs w:val="20"/>
                <w14:textFill>
                  <w14:solidFill>
                    <w14:schemeClr w14:val="tx1"/>
                  </w14:solidFill>
                </w14:textFill>
              </w:rPr>
              <w:t>①</w:t>
            </w:r>
            <w:r>
              <w:rPr>
                <w:rFonts w:asciiTheme="minorEastAsia" w:hAnsiTheme="minorEastAsia" w:eastAsiaTheme="minorEastAsia"/>
                <w:color w:val="000000" w:themeColor="text1"/>
                <w:sz w:val="21"/>
                <w:szCs w:val="20"/>
                <w14:textFill>
                  <w14:solidFill>
                    <w14:schemeClr w14:val="tx1"/>
                  </w14:solidFill>
                </w14:textFill>
              </w:rPr>
              <w:t>在集体活动中能主动担任自己的角色，与其他成员密切合作，善于自我管理和团队管理，共同完成任务。</w:t>
            </w:r>
          </w:p>
        </w:tc>
      </w:tr>
    </w:tbl>
    <w:p w14:paraId="6BEB075C">
      <w:pPr>
        <w:pStyle w:val="20"/>
        <w:spacing w:before="163" w:beforeLines="50" w:after="163"/>
      </w:pPr>
    </w:p>
    <w:p w14:paraId="52B2A0D7">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06"/>
        <w:gridCol w:w="850"/>
        <w:gridCol w:w="4595"/>
        <w:gridCol w:w="1348"/>
      </w:tblGrid>
      <w:tr w14:paraId="5A3B0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4FA85FCB">
            <w:pPr>
              <w:pStyle w:val="16"/>
              <w:rPr>
                <w:szCs w:val="16"/>
              </w:rPr>
            </w:pPr>
            <w:r>
              <w:rPr>
                <w:rFonts w:hint="eastAsia" w:ascii="黑体" w:hAnsi="黑体"/>
                <w:szCs w:val="18"/>
              </w:rPr>
              <w:t>毕业要求</w:t>
            </w:r>
          </w:p>
        </w:tc>
        <w:tc>
          <w:tcPr>
            <w:tcW w:w="906" w:type="dxa"/>
            <w:tcBorders>
              <w:top w:val="single" w:color="auto" w:sz="12" w:space="0"/>
              <w:left w:val="single" w:color="auto" w:sz="4" w:space="0"/>
            </w:tcBorders>
            <w:noWrap w:val="0"/>
            <w:vAlign w:val="center"/>
          </w:tcPr>
          <w:p w14:paraId="2A934A28">
            <w:pPr>
              <w:pStyle w:val="16"/>
              <w:rPr>
                <w:szCs w:val="16"/>
              </w:rPr>
            </w:pPr>
            <w:r>
              <w:rPr>
                <w:rFonts w:hint="eastAsia"/>
                <w:szCs w:val="16"/>
              </w:rPr>
              <w:t>指标点</w:t>
            </w:r>
          </w:p>
        </w:tc>
        <w:tc>
          <w:tcPr>
            <w:tcW w:w="850" w:type="dxa"/>
            <w:tcBorders>
              <w:top w:val="single" w:color="auto" w:sz="12" w:space="0"/>
              <w:right w:val="double" w:color="auto" w:sz="4" w:space="0"/>
            </w:tcBorders>
            <w:noWrap w:val="0"/>
            <w:vAlign w:val="center"/>
          </w:tcPr>
          <w:p w14:paraId="3636C750">
            <w:pPr>
              <w:pStyle w:val="16"/>
              <w:rPr>
                <w:szCs w:val="16"/>
              </w:rPr>
            </w:pPr>
            <w:r>
              <w:rPr>
                <w:rFonts w:hint="eastAsia"/>
                <w:szCs w:val="16"/>
              </w:rPr>
              <w:t>支撑度</w:t>
            </w:r>
          </w:p>
        </w:tc>
        <w:tc>
          <w:tcPr>
            <w:tcW w:w="4595" w:type="dxa"/>
            <w:tcBorders>
              <w:top w:val="single" w:color="auto" w:sz="12" w:space="0"/>
            </w:tcBorders>
            <w:noWrap w:val="0"/>
            <w:vAlign w:val="center"/>
          </w:tcPr>
          <w:p w14:paraId="48261BC9">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0BCA299B">
            <w:pPr>
              <w:pStyle w:val="16"/>
              <w:rPr>
                <w:szCs w:val="16"/>
              </w:rPr>
            </w:pPr>
            <w:r>
              <w:rPr>
                <w:rFonts w:hint="eastAsia"/>
                <w:szCs w:val="16"/>
              </w:rPr>
              <w:t>对指标点的贡献度</w:t>
            </w:r>
          </w:p>
        </w:tc>
      </w:tr>
      <w:tr w14:paraId="79143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1951DC7F">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906" w:type="dxa"/>
            <w:tcBorders>
              <w:left w:val="single" w:color="auto" w:sz="4" w:space="0"/>
            </w:tcBorders>
            <w:noWrap w:val="0"/>
            <w:vAlign w:val="center"/>
          </w:tcPr>
          <w:p w14:paraId="0725B775">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2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②</w:t>
            </w:r>
            <w:r>
              <w:rPr>
                <w:rFonts w:ascii="宋体" w:hAnsi="宋体" w:eastAsia="宋体"/>
                <w:b/>
                <w:bCs/>
              </w:rPr>
              <w:fldChar w:fldCharType="end"/>
            </w:r>
          </w:p>
        </w:tc>
        <w:tc>
          <w:tcPr>
            <w:tcW w:w="850" w:type="dxa"/>
            <w:tcBorders>
              <w:right w:val="double" w:color="auto" w:sz="4" w:space="0"/>
            </w:tcBorders>
            <w:noWrap w:val="0"/>
            <w:vAlign w:val="center"/>
          </w:tcPr>
          <w:p w14:paraId="1DCF22D0">
            <w:pPr>
              <w:pStyle w:val="17"/>
              <w:rPr>
                <w:rFonts w:ascii="宋体" w:hAnsi="宋体"/>
              </w:rPr>
            </w:pPr>
            <w:r>
              <w:rPr>
                <w:rFonts w:hint="eastAsia" w:ascii="宋体" w:hAnsi="宋体"/>
              </w:rPr>
              <w:t>M</w:t>
            </w:r>
          </w:p>
        </w:tc>
        <w:tc>
          <w:tcPr>
            <w:tcW w:w="4595" w:type="dxa"/>
            <w:noWrap w:val="0"/>
            <w:vAlign w:val="center"/>
          </w:tcPr>
          <w:p w14:paraId="2D463D69">
            <w:pPr>
              <w:pStyle w:val="17"/>
              <w:jc w:val="left"/>
              <w:rPr>
                <w:rFonts w:ascii="宋体" w:hAnsi="宋体"/>
                <w:bCs/>
              </w:rPr>
            </w:pPr>
            <w:r>
              <w:rPr>
                <w:rFonts w:hint="eastAsia" w:ascii="宋体" w:hAnsi="宋体"/>
                <w:bCs/>
                <w:lang w:val="en-US" w:eastAsia="zh-CN"/>
              </w:rPr>
              <w:t>6.</w:t>
            </w:r>
            <w:r>
              <w:rPr>
                <w:rFonts w:hint="eastAsia" w:ascii="宋体" w:hAnsi="宋体"/>
                <w:bCs/>
              </w:rPr>
              <w:t>培养学生遵纪守法和规则意识，以及吃苦耐劳、顽强拼搏的意志品质。</w:t>
            </w:r>
          </w:p>
        </w:tc>
        <w:tc>
          <w:tcPr>
            <w:tcW w:w="1348" w:type="dxa"/>
            <w:tcBorders>
              <w:right w:val="single" w:color="auto" w:sz="12" w:space="0"/>
            </w:tcBorders>
            <w:noWrap w:val="0"/>
            <w:vAlign w:val="center"/>
          </w:tcPr>
          <w:p w14:paraId="3E2269B7">
            <w:pPr>
              <w:pStyle w:val="17"/>
              <w:rPr>
                <w:rFonts w:ascii="宋体" w:hAnsi="宋体"/>
                <w:bCs/>
              </w:rPr>
            </w:pPr>
            <w:r>
              <w:rPr>
                <w:rFonts w:ascii="宋体" w:hAnsi="宋体"/>
                <w:bCs/>
              </w:rPr>
              <w:t>100%</w:t>
            </w:r>
          </w:p>
        </w:tc>
      </w:tr>
      <w:tr w14:paraId="31A71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2F399402">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906" w:type="dxa"/>
            <w:vMerge w:val="restart"/>
            <w:tcBorders>
              <w:left w:val="single" w:color="auto" w:sz="4" w:space="0"/>
            </w:tcBorders>
            <w:noWrap w:val="0"/>
            <w:vAlign w:val="center"/>
          </w:tcPr>
          <w:p w14:paraId="4E142165">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50" w:type="dxa"/>
            <w:vMerge w:val="restart"/>
            <w:tcBorders>
              <w:right w:val="double" w:color="auto" w:sz="4" w:space="0"/>
            </w:tcBorders>
            <w:noWrap w:val="0"/>
            <w:vAlign w:val="center"/>
          </w:tcPr>
          <w:p w14:paraId="27CA8440">
            <w:pPr>
              <w:pStyle w:val="17"/>
              <w:rPr>
                <w:rFonts w:ascii="宋体" w:hAnsi="宋体"/>
              </w:rPr>
            </w:pPr>
            <w:r>
              <w:rPr>
                <w:rFonts w:hint="eastAsia" w:ascii="宋体" w:hAnsi="宋体"/>
              </w:rPr>
              <w:t>M</w:t>
            </w:r>
          </w:p>
        </w:tc>
        <w:tc>
          <w:tcPr>
            <w:tcW w:w="4595" w:type="dxa"/>
            <w:noWrap w:val="0"/>
            <w:vAlign w:val="center"/>
          </w:tcPr>
          <w:p w14:paraId="2C8FE90C">
            <w:pPr>
              <w:pStyle w:val="17"/>
              <w:jc w:val="left"/>
              <w:rPr>
                <w:rFonts w:ascii="宋体" w:hAnsi="宋体"/>
                <w:bCs/>
              </w:rPr>
            </w:pPr>
            <w:r>
              <w:rPr>
                <w:rFonts w:hint="eastAsia" w:ascii="宋体" w:hAnsi="宋体" w:eastAsia="宋体"/>
                <w:bCs/>
                <w:lang w:val="en-US" w:eastAsia="zh-CN"/>
              </w:rPr>
              <w:t>2.</w:t>
            </w:r>
            <w:r>
              <w:rPr>
                <w:rFonts w:hint="eastAsia" w:ascii="Arial" w:hAnsi="Arial" w:cs="Arial"/>
              </w:rPr>
              <w:t>掌握健康与体育的基本知识，掌握科学的体育锻炼方法。</w:t>
            </w:r>
          </w:p>
        </w:tc>
        <w:tc>
          <w:tcPr>
            <w:tcW w:w="1348" w:type="dxa"/>
            <w:tcBorders>
              <w:right w:val="single" w:color="auto" w:sz="12" w:space="0"/>
            </w:tcBorders>
            <w:noWrap w:val="0"/>
            <w:vAlign w:val="center"/>
          </w:tcPr>
          <w:p w14:paraId="4399C67D">
            <w:pPr>
              <w:pStyle w:val="17"/>
              <w:rPr>
                <w:rFonts w:ascii="宋体" w:hAnsi="宋体"/>
                <w:bCs/>
              </w:rPr>
            </w:pPr>
            <w:r>
              <w:rPr>
                <w:rFonts w:hint="eastAsia" w:ascii="宋体" w:hAnsi="宋体"/>
                <w:bCs/>
              </w:rPr>
              <w:t>5</w:t>
            </w:r>
            <w:r>
              <w:rPr>
                <w:rFonts w:ascii="宋体" w:hAnsi="宋体"/>
                <w:bCs/>
              </w:rPr>
              <w:t>0%</w:t>
            </w:r>
          </w:p>
        </w:tc>
      </w:tr>
      <w:tr w14:paraId="492A7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130C38FB">
            <w:pPr>
              <w:pStyle w:val="17"/>
              <w:rPr>
                <w:rFonts w:hint="eastAsia" w:ascii="宋体" w:hAnsi="宋体"/>
                <w:b w:val="0"/>
                <w:bCs w:val="0"/>
              </w:rPr>
            </w:pPr>
          </w:p>
        </w:tc>
        <w:tc>
          <w:tcPr>
            <w:tcW w:w="906" w:type="dxa"/>
            <w:vMerge w:val="continue"/>
            <w:tcBorders>
              <w:left w:val="single" w:color="auto" w:sz="4" w:space="0"/>
            </w:tcBorders>
            <w:noWrap w:val="0"/>
            <w:vAlign w:val="center"/>
          </w:tcPr>
          <w:p w14:paraId="215AEF7D">
            <w:pPr>
              <w:pStyle w:val="17"/>
              <w:rPr>
                <w:rFonts w:ascii="宋体" w:hAnsi="宋体" w:eastAsia="宋体"/>
                <w:b/>
                <w:bCs/>
              </w:rPr>
            </w:pPr>
          </w:p>
        </w:tc>
        <w:tc>
          <w:tcPr>
            <w:tcW w:w="850" w:type="dxa"/>
            <w:vMerge w:val="continue"/>
            <w:tcBorders>
              <w:right w:val="double" w:color="auto" w:sz="4" w:space="0"/>
            </w:tcBorders>
            <w:noWrap w:val="0"/>
            <w:vAlign w:val="center"/>
          </w:tcPr>
          <w:p w14:paraId="3EC8423B">
            <w:pPr>
              <w:pStyle w:val="17"/>
              <w:rPr>
                <w:rFonts w:hint="eastAsia" w:ascii="宋体" w:hAnsi="宋体"/>
              </w:rPr>
            </w:pPr>
          </w:p>
        </w:tc>
        <w:tc>
          <w:tcPr>
            <w:tcW w:w="4595" w:type="dxa"/>
            <w:noWrap w:val="0"/>
            <w:vAlign w:val="center"/>
          </w:tcPr>
          <w:p w14:paraId="63CAFBC9">
            <w:pPr>
              <w:pStyle w:val="17"/>
              <w:jc w:val="left"/>
              <w:rPr>
                <w:rFonts w:hint="default" w:ascii="宋体" w:hAnsi="宋体" w:eastAsia="宋体"/>
                <w:bCs/>
                <w:lang w:val="en-US" w:eastAsia="zh-CN"/>
              </w:rPr>
            </w:pPr>
            <w:r>
              <w:rPr>
                <w:rFonts w:hint="eastAsia" w:ascii="宋体" w:hAnsi="宋体"/>
                <w:bCs/>
                <w:lang w:val="en-US" w:eastAsia="zh-CN"/>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noWrap w:val="0"/>
            <w:vAlign w:val="center"/>
          </w:tcPr>
          <w:p w14:paraId="601C154A">
            <w:pPr>
              <w:pStyle w:val="17"/>
              <w:rPr>
                <w:rFonts w:hint="eastAsia" w:ascii="宋体" w:hAnsi="宋体"/>
                <w:bCs/>
              </w:rPr>
            </w:pPr>
            <w:r>
              <w:rPr>
                <w:rFonts w:hint="eastAsia" w:ascii="宋体" w:hAnsi="宋体"/>
                <w:bCs/>
              </w:rPr>
              <w:t>5</w:t>
            </w:r>
            <w:r>
              <w:rPr>
                <w:rFonts w:ascii="宋体" w:hAnsi="宋体"/>
                <w:bCs/>
              </w:rPr>
              <w:t>0%</w:t>
            </w:r>
          </w:p>
        </w:tc>
      </w:tr>
      <w:tr w14:paraId="78F90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480918FE">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906" w:type="dxa"/>
            <w:vMerge w:val="restart"/>
            <w:tcBorders>
              <w:left w:val="single" w:color="auto" w:sz="4" w:space="0"/>
            </w:tcBorders>
            <w:noWrap w:val="0"/>
            <w:vAlign w:val="center"/>
          </w:tcPr>
          <w:p w14:paraId="5043B3AD">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50" w:type="dxa"/>
            <w:vMerge w:val="restart"/>
            <w:tcBorders>
              <w:right w:val="double" w:color="auto" w:sz="4" w:space="0"/>
            </w:tcBorders>
            <w:noWrap w:val="0"/>
            <w:vAlign w:val="center"/>
          </w:tcPr>
          <w:p w14:paraId="67F71DF5">
            <w:pPr>
              <w:pStyle w:val="17"/>
              <w:rPr>
                <w:rFonts w:ascii="宋体" w:hAnsi="宋体"/>
              </w:rPr>
            </w:pPr>
            <w:r>
              <w:rPr>
                <w:rFonts w:hint="eastAsia" w:ascii="宋体" w:hAnsi="宋体"/>
              </w:rPr>
              <w:t>H</w:t>
            </w:r>
          </w:p>
        </w:tc>
        <w:tc>
          <w:tcPr>
            <w:tcW w:w="4595" w:type="dxa"/>
            <w:noWrap w:val="0"/>
            <w:vAlign w:val="center"/>
          </w:tcPr>
          <w:p w14:paraId="5A908959">
            <w:pPr>
              <w:pStyle w:val="17"/>
              <w:jc w:val="left"/>
              <w:rPr>
                <w:rFonts w:ascii="宋体" w:hAnsi="宋体"/>
                <w:bCs/>
              </w:rPr>
            </w:pPr>
            <w:r>
              <w:rPr>
                <w:rFonts w:hint="eastAsia" w:ascii="宋体" w:hAnsi="宋体"/>
                <w:bCs/>
                <w:lang w:val="en-US" w:eastAsia="zh-CN"/>
              </w:rPr>
              <w:t>1.</w:t>
            </w:r>
            <w:r>
              <w:rPr>
                <w:rFonts w:ascii="Arial" w:hAnsi="Arial" w:cs="Arial"/>
              </w:rPr>
              <w:t>掌握</w:t>
            </w:r>
            <w:r>
              <w:rPr>
                <w:rFonts w:hint="eastAsia" w:ascii="Arial" w:hAnsi="Arial" w:cs="Arial"/>
                <w:lang w:eastAsia="zh-CN"/>
              </w:rPr>
              <w:t>手球</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8" w:type="dxa"/>
            <w:tcBorders>
              <w:right w:val="single" w:color="auto" w:sz="12" w:space="0"/>
            </w:tcBorders>
            <w:noWrap w:val="0"/>
            <w:vAlign w:val="center"/>
          </w:tcPr>
          <w:p w14:paraId="734645BF">
            <w:pPr>
              <w:pStyle w:val="17"/>
              <w:rPr>
                <w:rFonts w:ascii="宋体" w:hAnsi="宋体"/>
                <w:bCs/>
              </w:rPr>
            </w:pPr>
            <w:r>
              <w:rPr>
                <w:rFonts w:hint="eastAsia" w:ascii="宋体" w:hAnsi="宋体"/>
                <w:bCs/>
              </w:rPr>
              <w:t>5</w:t>
            </w:r>
            <w:r>
              <w:rPr>
                <w:rFonts w:ascii="宋体" w:hAnsi="宋体"/>
                <w:bCs/>
              </w:rPr>
              <w:t>0%</w:t>
            </w:r>
          </w:p>
        </w:tc>
      </w:tr>
      <w:tr w14:paraId="53B5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453769CB">
            <w:pPr>
              <w:pStyle w:val="17"/>
              <w:spacing w:line="720" w:lineRule="auto"/>
              <w:rPr>
                <w:rFonts w:ascii="宋体" w:hAnsi="宋体"/>
                <w:b w:val="0"/>
                <w:bCs w:val="0"/>
              </w:rPr>
            </w:pPr>
          </w:p>
        </w:tc>
        <w:tc>
          <w:tcPr>
            <w:tcW w:w="906" w:type="dxa"/>
            <w:vMerge w:val="continue"/>
            <w:tcBorders>
              <w:left w:val="single" w:color="auto" w:sz="4" w:space="0"/>
            </w:tcBorders>
            <w:noWrap w:val="0"/>
            <w:vAlign w:val="center"/>
          </w:tcPr>
          <w:p w14:paraId="503706BB">
            <w:pPr>
              <w:pStyle w:val="17"/>
              <w:rPr>
                <w:rFonts w:ascii="宋体" w:hAnsi="宋体" w:cs="Times New Roman"/>
                <w:b/>
                <w:bCs/>
              </w:rPr>
            </w:pPr>
          </w:p>
        </w:tc>
        <w:tc>
          <w:tcPr>
            <w:tcW w:w="850" w:type="dxa"/>
            <w:vMerge w:val="continue"/>
            <w:tcBorders>
              <w:right w:val="double" w:color="auto" w:sz="4" w:space="0"/>
            </w:tcBorders>
            <w:noWrap w:val="0"/>
            <w:vAlign w:val="center"/>
          </w:tcPr>
          <w:p w14:paraId="1BEFCBB1">
            <w:pPr>
              <w:pStyle w:val="17"/>
              <w:rPr>
                <w:rFonts w:ascii="宋体" w:hAnsi="宋体"/>
              </w:rPr>
            </w:pPr>
          </w:p>
        </w:tc>
        <w:tc>
          <w:tcPr>
            <w:tcW w:w="4595" w:type="dxa"/>
            <w:noWrap w:val="0"/>
            <w:vAlign w:val="center"/>
          </w:tcPr>
          <w:p w14:paraId="60CDC9CA">
            <w:pPr>
              <w:pStyle w:val="17"/>
              <w:jc w:val="left"/>
              <w:rPr>
                <w:rFonts w:ascii="宋体" w:hAnsi="宋体"/>
                <w:bCs/>
              </w:rPr>
            </w:pPr>
            <w:r>
              <w:rPr>
                <w:rFonts w:hint="eastAsia" w:ascii="宋体" w:hAnsi="宋体"/>
                <w:bCs/>
                <w:lang w:val="en-US" w:eastAsia="zh-CN"/>
              </w:rPr>
              <w:t>3.</w:t>
            </w:r>
            <w:r>
              <w:rPr>
                <w:rFonts w:hint="eastAsia" w:ascii="宋体" w:hAnsi="宋体"/>
                <w:bCs/>
              </w:rPr>
              <w:t>掌握</w:t>
            </w:r>
            <w:r>
              <w:rPr>
                <w:rFonts w:hint="eastAsia" w:ascii="宋体" w:hAnsi="宋体"/>
                <w:bCs/>
                <w:lang w:eastAsia="zh-CN"/>
              </w:rPr>
              <w:t>手球</w:t>
            </w:r>
            <w:r>
              <w:rPr>
                <w:rFonts w:hint="eastAsia" w:ascii="宋体" w:hAnsi="宋体"/>
                <w:bCs/>
              </w:rPr>
              <w:t>基本动作，提高身体的灵活与协调能力以及爆发力；具备简单的攻防技战术能力和担任小规模</w:t>
            </w:r>
            <w:r>
              <w:rPr>
                <w:rFonts w:hint="eastAsia" w:ascii="宋体" w:hAnsi="宋体"/>
                <w:bCs/>
                <w:lang w:eastAsia="zh-CN"/>
              </w:rPr>
              <w:t>手球</w:t>
            </w:r>
            <w:r>
              <w:rPr>
                <w:rFonts w:hint="eastAsia" w:ascii="宋体" w:hAnsi="宋体"/>
                <w:bCs/>
              </w:rPr>
              <w:t>竞赛裁判的能力。</w:t>
            </w:r>
          </w:p>
        </w:tc>
        <w:tc>
          <w:tcPr>
            <w:tcW w:w="1348" w:type="dxa"/>
            <w:tcBorders>
              <w:right w:val="single" w:color="auto" w:sz="12" w:space="0"/>
            </w:tcBorders>
            <w:noWrap w:val="0"/>
            <w:vAlign w:val="center"/>
          </w:tcPr>
          <w:p w14:paraId="32457A5A">
            <w:pPr>
              <w:pStyle w:val="17"/>
              <w:rPr>
                <w:rFonts w:ascii="宋体" w:hAnsi="宋体"/>
                <w:bCs/>
              </w:rPr>
            </w:pPr>
            <w:r>
              <w:rPr>
                <w:rFonts w:hint="eastAsia" w:ascii="宋体" w:hAnsi="宋体"/>
                <w:bCs/>
              </w:rPr>
              <w:t>5</w:t>
            </w:r>
            <w:r>
              <w:rPr>
                <w:rFonts w:ascii="宋体" w:hAnsi="宋体"/>
                <w:bCs/>
              </w:rPr>
              <w:t>0%</w:t>
            </w:r>
          </w:p>
        </w:tc>
      </w:tr>
      <w:tr w14:paraId="4065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noWrap w:val="0"/>
            <w:vAlign w:val="top"/>
          </w:tcPr>
          <w:p w14:paraId="7F61399F">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906" w:type="dxa"/>
            <w:tcBorders>
              <w:left w:val="single" w:color="auto" w:sz="4" w:space="0"/>
              <w:bottom w:val="single" w:color="auto" w:sz="12" w:space="0"/>
            </w:tcBorders>
            <w:noWrap w:val="0"/>
            <w:vAlign w:val="center"/>
          </w:tcPr>
          <w:p w14:paraId="1AAFA03F">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50" w:type="dxa"/>
            <w:tcBorders>
              <w:bottom w:val="single" w:color="auto" w:sz="12" w:space="0"/>
              <w:right w:val="double" w:color="auto" w:sz="4" w:space="0"/>
            </w:tcBorders>
            <w:noWrap w:val="0"/>
            <w:vAlign w:val="center"/>
          </w:tcPr>
          <w:p w14:paraId="6137D148">
            <w:pPr>
              <w:pStyle w:val="17"/>
              <w:rPr>
                <w:rFonts w:ascii="宋体" w:hAnsi="宋体"/>
              </w:rPr>
            </w:pPr>
            <w:r>
              <w:rPr>
                <w:rFonts w:hint="eastAsia" w:ascii="宋体" w:hAnsi="宋体"/>
              </w:rPr>
              <w:t>M</w:t>
            </w:r>
          </w:p>
        </w:tc>
        <w:tc>
          <w:tcPr>
            <w:tcW w:w="4595" w:type="dxa"/>
            <w:tcBorders>
              <w:bottom w:val="single" w:color="auto" w:sz="12" w:space="0"/>
            </w:tcBorders>
            <w:noWrap w:val="0"/>
            <w:vAlign w:val="center"/>
          </w:tcPr>
          <w:p w14:paraId="3D6D773E">
            <w:pPr>
              <w:pStyle w:val="17"/>
              <w:jc w:val="left"/>
              <w:rPr>
                <w:rFonts w:ascii="宋体" w:hAnsi="宋体"/>
                <w:bCs/>
              </w:rPr>
            </w:pPr>
            <w:r>
              <w:rPr>
                <w:rFonts w:hint="eastAsia" w:ascii="宋体" w:hAnsi="宋体"/>
                <w:bCs/>
                <w:lang w:val="en-US" w:eastAsia="zh-CN"/>
              </w:rPr>
              <w:t>5.</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8" w:type="dxa"/>
            <w:tcBorders>
              <w:bottom w:val="single" w:color="auto" w:sz="12" w:space="0"/>
              <w:right w:val="single" w:color="auto" w:sz="12" w:space="0"/>
            </w:tcBorders>
            <w:noWrap w:val="0"/>
            <w:vAlign w:val="center"/>
          </w:tcPr>
          <w:p w14:paraId="12A94862">
            <w:pPr>
              <w:pStyle w:val="17"/>
              <w:rPr>
                <w:rFonts w:ascii="宋体" w:hAnsi="宋体"/>
                <w:bCs/>
              </w:rPr>
            </w:pPr>
            <w:r>
              <w:rPr>
                <w:rFonts w:hint="eastAsia" w:ascii="宋体" w:hAnsi="宋体"/>
                <w:bCs/>
              </w:rPr>
              <w:t>1</w:t>
            </w:r>
            <w:r>
              <w:rPr>
                <w:rFonts w:ascii="宋体" w:hAnsi="宋体"/>
                <w:bCs/>
              </w:rPr>
              <w:t>00%</w:t>
            </w:r>
          </w:p>
        </w:tc>
      </w:tr>
    </w:tbl>
    <w:p w14:paraId="2B43C821">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6508832D">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40F49C5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4C49B500">
            <w:pPr>
              <w:widowControl w:val="0"/>
              <w:autoSpaceDE w:val="0"/>
              <w:autoSpaceDN w:val="0"/>
              <w:adjustRightInd w:val="0"/>
              <w:spacing w:line="340" w:lineRule="exact"/>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b/>
                <w:color w:val="000000" w:themeColor="text1"/>
                <w:sz w:val="21"/>
                <w:szCs w:val="20"/>
                <w14:textFill>
                  <w14:solidFill>
                    <w14:schemeClr w14:val="tx1"/>
                  </w14:solidFill>
                </w14:textFill>
              </w:rPr>
              <w:t>第一单元：</w:t>
            </w:r>
            <w:r>
              <w:rPr>
                <w:rFonts w:hint="eastAsia" w:asciiTheme="minorEastAsia" w:hAnsiTheme="minorEastAsia" w:eastAsiaTheme="minorEastAsia"/>
                <w:color w:val="000000" w:themeColor="text1"/>
                <w:sz w:val="21"/>
                <w:szCs w:val="20"/>
                <w14:textFill>
                  <w14:solidFill>
                    <w14:schemeClr w14:val="tx1"/>
                  </w14:solidFill>
                </w14:textFill>
              </w:rPr>
              <w:t>理论部分</w:t>
            </w:r>
          </w:p>
          <w:p w14:paraId="64847DCA">
            <w:pPr>
              <w:widowControl w:val="0"/>
              <w:autoSpaceDE w:val="0"/>
              <w:autoSpaceDN w:val="0"/>
              <w:adjustRightInd w:val="0"/>
              <w:spacing w:line="340" w:lineRule="exact"/>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教学内容：</w:t>
            </w:r>
          </w:p>
          <w:p w14:paraId="3AE5CCCB">
            <w:pPr>
              <w:widowControl w:val="0"/>
              <w:autoSpaceDE w:val="0"/>
              <w:autoSpaceDN w:val="0"/>
              <w:adjustRightInd w:val="0"/>
              <w:spacing w:line="340" w:lineRule="exact"/>
              <w:ind w:firstLine="420" w:firstLineChars="200"/>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1.课程介绍、评价方法、基本要求、课外练习、注意事项以及手球规则、裁判法的要点难点；</w:t>
            </w:r>
          </w:p>
          <w:p w14:paraId="44541793">
            <w:pPr>
              <w:widowControl w:val="0"/>
              <w:autoSpaceDE w:val="0"/>
              <w:autoSpaceDN w:val="0"/>
              <w:adjustRightInd w:val="0"/>
              <w:spacing w:line="340" w:lineRule="exact"/>
              <w:ind w:firstLine="420" w:firstLineChars="200"/>
              <w:jc w:val="left"/>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2.</w:t>
            </w:r>
            <w:r>
              <w:rPr>
                <w:rFonts w:hint="eastAsia" w:asciiTheme="minorEastAsia" w:hAnsiTheme="minorEastAsia" w:eastAsiaTheme="minorEastAsia"/>
                <w:color w:val="000000" w:themeColor="text1"/>
                <w:sz w:val="21"/>
                <w:szCs w:val="20"/>
                <w14:textFill>
                  <w14:solidFill>
                    <w14:schemeClr w14:val="tx1"/>
                  </w14:solidFill>
                </w14:textFill>
              </w:rPr>
              <w:t>手球运动概述；</w:t>
            </w:r>
          </w:p>
          <w:p w14:paraId="51BBAA41">
            <w:pPr>
              <w:widowControl w:val="0"/>
              <w:spacing w:line="360" w:lineRule="exact"/>
              <w:jc w:val="both"/>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 xml:space="preserve"> </w:t>
            </w:r>
            <w:r>
              <w:rPr>
                <w:rFonts w:asciiTheme="minorEastAsia" w:hAnsiTheme="minorEastAsia" w:eastAsiaTheme="minorEastAsia"/>
                <w:color w:val="000000" w:themeColor="text1"/>
                <w:sz w:val="21"/>
                <w:szCs w:val="20"/>
                <w14:textFill>
                  <w14:solidFill>
                    <w14:schemeClr w14:val="tx1"/>
                  </w14:solidFill>
                </w14:textFill>
              </w:rPr>
              <w:t xml:space="preserve">   3.</w:t>
            </w:r>
            <w:r>
              <w:rPr>
                <w:rFonts w:hint="eastAsia" w:asciiTheme="minorEastAsia" w:hAnsiTheme="minorEastAsia" w:eastAsiaTheme="minorEastAsia"/>
                <w:color w:val="000000" w:themeColor="text1"/>
                <w:sz w:val="21"/>
                <w:szCs w:val="20"/>
                <w14:textFill>
                  <w14:solidFill>
                    <w14:schemeClr w14:val="tx1"/>
                  </w14:solidFill>
                </w14:textFill>
              </w:rPr>
              <w:t>手球的竞赛规则。</w:t>
            </w:r>
          </w:p>
          <w:p w14:paraId="3B6768AA">
            <w:pPr>
              <w:widowControl w:val="0"/>
              <w:spacing w:line="360" w:lineRule="exact"/>
              <w:jc w:val="both"/>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预期成果：通过手球理论学习，使学生了解手球运动的起源、发展及意义，掌握手球运动的基本比赛规则，学会欣赏手球运动。(理论课的形式可分段穿插在实践课中或专门开设</w:t>
            </w:r>
          </w:p>
          <w:p w14:paraId="1FD45A22">
            <w:pPr>
              <w:widowControl w:val="0"/>
              <w:autoSpaceDE w:val="0"/>
              <w:autoSpaceDN w:val="0"/>
              <w:adjustRightInd w:val="0"/>
              <w:spacing w:line="340" w:lineRule="exact"/>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教学难点：手球规则在比赛中的掌握与运用。</w:t>
            </w:r>
          </w:p>
          <w:p w14:paraId="67739D5D">
            <w:pPr>
              <w:widowControl w:val="0"/>
              <w:autoSpaceDE w:val="0"/>
              <w:autoSpaceDN w:val="0"/>
              <w:adjustRightInd w:val="0"/>
              <w:spacing w:line="340" w:lineRule="exact"/>
              <w:jc w:val="left"/>
              <w:rPr>
                <w:rFonts w:asciiTheme="minorEastAsia" w:hAnsiTheme="minorEastAsia" w:eastAsiaTheme="minorEastAsia"/>
                <w:color w:val="000000" w:themeColor="text1"/>
                <w:sz w:val="21"/>
                <w:szCs w:val="20"/>
                <w14:textFill>
                  <w14:solidFill>
                    <w14:schemeClr w14:val="tx1"/>
                  </w14:solidFill>
                </w14:textFill>
              </w:rPr>
            </w:pPr>
          </w:p>
          <w:p w14:paraId="3DAA3756">
            <w:pPr>
              <w:widowControl w:val="0"/>
              <w:autoSpaceDE w:val="0"/>
              <w:autoSpaceDN w:val="0"/>
              <w:adjustRightInd w:val="0"/>
              <w:spacing w:line="340" w:lineRule="exact"/>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b/>
                <w:color w:val="000000" w:themeColor="text1"/>
                <w:sz w:val="21"/>
                <w:szCs w:val="20"/>
                <w14:textFill>
                  <w14:solidFill>
                    <w14:schemeClr w14:val="tx1"/>
                  </w14:solidFill>
                </w14:textFill>
              </w:rPr>
              <w:t>第二单元：</w:t>
            </w:r>
            <w:r>
              <w:rPr>
                <w:rFonts w:hint="eastAsia" w:asciiTheme="minorEastAsia" w:hAnsiTheme="minorEastAsia" w:eastAsiaTheme="minorEastAsia"/>
                <w:color w:val="000000" w:themeColor="text1"/>
                <w:sz w:val="21"/>
                <w:szCs w:val="20"/>
                <w14:textFill>
                  <w14:solidFill>
                    <w14:schemeClr w14:val="tx1"/>
                  </w14:solidFill>
                </w14:textFill>
              </w:rPr>
              <w:t>手球实践教学</w:t>
            </w:r>
          </w:p>
          <w:p w14:paraId="796D8340">
            <w:pPr>
              <w:widowControl w:val="0"/>
              <w:autoSpaceDE w:val="0"/>
              <w:autoSpaceDN w:val="0"/>
              <w:adjustRightInd w:val="0"/>
              <w:spacing w:line="340" w:lineRule="exact"/>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教学内容：</w:t>
            </w:r>
          </w:p>
          <w:p w14:paraId="43A16175">
            <w:pPr>
              <w:widowControl w:val="0"/>
              <w:autoSpaceDE w:val="0"/>
              <w:autoSpaceDN w:val="0"/>
              <w:adjustRightInd w:val="0"/>
              <w:spacing w:line="340" w:lineRule="exact"/>
              <w:ind w:firstLine="420" w:firstLineChars="200"/>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持球方法、运球、单手肩上传球、接球、支撑射门、跳起单手肩上射门；</w:t>
            </w:r>
          </w:p>
          <w:p w14:paraId="617F4095">
            <w:pPr>
              <w:widowControl w:val="0"/>
              <w:autoSpaceDE w:val="0"/>
              <w:autoSpaceDN w:val="0"/>
              <w:adjustRightInd w:val="0"/>
              <w:spacing w:line="340" w:lineRule="exact"/>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 xml:space="preserve"> </w:t>
            </w:r>
            <w:r>
              <w:rPr>
                <w:rFonts w:asciiTheme="minorEastAsia" w:hAnsiTheme="minorEastAsia" w:eastAsiaTheme="minorEastAsia"/>
                <w:color w:val="000000" w:themeColor="text1"/>
                <w:sz w:val="21"/>
                <w:szCs w:val="20"/>
                <w14:textFill>
                  <w14:solidFill>
                    <w14:schemeClr w14:val="tx1"/>
                  </w14:solidFill>
                </w14:textFill>
              </w:rPr>
              <w:t xml:space="preserve">   2.</w:t>
            </w:r>
            <w:r>
              <w:rPr>
                <w:rFonts w:hint="eastAsia" w:asciiTheme="minorEastAsia" w:hAnsiTheme="minorEastAsia" w:eastAsiaTheme="minorEastAsia"/>
                <w:color w:val="000000" w:themeColor="text1"/>
                <w:sz w:val="21"/>
                <w:szCs w:val="20"/>
                <w14:textFill>
                  <w14:solidFill>
                    <w14:schemeClr w14:val="tx1"/>
                  </w14:solidFill>
                </w14:textFill>
              </w:rPr>
              <w:t>运球、翻腕传球、跑到射门、脚步移动；</w:t>
            </w:r>
          </w:p>
          <w:p w14:paraId="290F7869">
            <w:pPr>
              <w:widowControl w:val="0"/>
              <w:autoSpaceDE w:val="0"/>
              <w:autoSpaceDN w:val="0"/>
              <w:adjustRightInd w:val="0"/>
              <w:spacing w:line="340" w:lineRule="exact"/>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 xml:space="preserve"> </w:t>
            </w:r>
            <w:r>
              <w:rPr>
                <w:rFonts w:asciiTheme="minorEastAsia" w:hAnsiTheme="minorEastAsia" w:eastAsiaTheme="minorEastAsia"/>
                <w:color w:val="000000" w:themeColor="text1"/>
                <w:sz w:val="21"/>
                <w:szCs w:val="20"/>
                <w14:textFill>
                  <w14:solidFill>
                    <w14:schemeClr w14:val="tx1"/>
                  </w14:solidFill>
                </w14:textFill>
              </w:rPr>
              <w:t xml:space="preserve">   3.</w:t>
            </w:r>
            <w:r>
              <w:rPr>
                <w:rFonts w:hint="eastAsia" w:asciiTheme="minorEastAsia" w:hAnsiTheme="minorEastAsia" w:eastAsiaTheme="minorEastAsia"/>
                <w:color w:val="000000" w:themeColor="text1"/>
                <w:sz w:val="21"/>
                <w:szCs w:val="20"/>
                <w14:textFill>
                  <w14:solidFill>
                    <w14:schemeClr w14:val="tx1"/>
                  </w14:solidFill>
                </w14:textFill>
              </w:rPr>
              <w:t>交叉射门战术、一般比赛方法及规则；手球比赛的计分。</w:t>
            </w:r>
          </w:p>
          <w:p w14:paraId="55B29ED2">
            <w:pPr>
              <w:widowControl/>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预期成果：</w:t>
            </w:r>
          </w:p>
          <w:p w14:paraId="07F79B22">
            <w:pPr>
              <w:widowControl/>
              <w:ind w:firstLine="420" w:firstLineChars="200"/>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.通过</w:t>
            </w:r>
            <w:r>
              <w:rPr>
                <w:rFonts w:hint="eastAsia" w:asciiTheme="minorEastAsia" w:hAnsiTheme="minorEastAsia" w:eastAsiaTheme="minorEastAsia"/>
                <w:color w:val="000000" w:themeColor="text1"/>
                <w:sz w:val="21"/>
                <w:szCs w:val="20"/>
                <w14:textFill>
                  <w14:solidFill>
                    <w14:schemeClr w14:val="tx1"/>
                  </w14:solidFill>
                </w14:textFill>
              </w:rPr>
              <w:t>学习</w:t>
            </w:r>
            <w:r>
              <w:rPr>
                <w:rFonts w:asciiTheme="minorEastAsia" w:hAnsiTheme="minorEastAsia" w:eastAsiaTheme="minorEastAsia"/>
                <w:color w:val="000000" w:themeColor="text1"/>
                <w:sz w:val="21"/>
                <w:szCs w:val="20"/>
                <w14:textFill>
                  <w14:solidFill>
                    <w14:schemeClr w14:val="tx1"/>
                  </w14:solidFill>
                </w14:textFill>
              </w:rPr>
              <w:t>，使</w:t>
            </w:r>
            <w:r>
              <w:rPr>
                <w:rFonts w:hint="eastAsia" w:asciiTheme="minorEastAsia" w:hAnsiTheme="minorEastAsia" w:eastAsiaTheme="minorEastAsia"/>
                <w:color w:val="000000" w:themeColor="text1"/>
                <w:sz w:val="21"/>
                <w:szCs w:val="20"/>
                <w14:textFill>
                  <w14:solidFill>
                    <w14:schemeClr w14:val="tx1"/>
                  </w14:solidFill>
                </w14:textFill>
              </w:rPr>
              <w:t>学生掌握手球基本技术、战术，增强学生速度素质、耐力素质、灵敏素质，提高学生在比赛中合理运用技术能力。具备基层竞赛裁判的能力。</w:t>
            </w:r>
          </w:p>
          <w:p w14:paraId="2BC3DC5A">
            <w:pPr>
              <w:widowControl w:val="0"/>
              <w:ind w:firstLine="420" w:firstLineChars="200"/>
              <w:jc w:val="both"/>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.通过教学比赛检验学生基本技术掌握情况</w:t>
            </w:r>
            <w:r>
              <w:rPr>
                <w:rFonts w:hint="eastAsia" w:asciiTheme="minorEastAsia" w:hAnsiTheme="minorEastAsia" w:eastAsiaTheme="minorEastAsia"/>
                <w:color w:val="000000" w:themeColor="text1"/>
                <w:sz w:val="21"/>
                <w:szCs w:val="20"/>
                <w14:textFill>
                  <w14:solidFill>
                    <w14:schemeClr w14:val="tx1"/>
                  </w14:solidFill>
                </w14:textFill>
              </w:rPr>
              <w:t>，</w:t>
            </w:r>
            <w:r>
              <w:rPr>
                <w:rFonts w:asciiTheme="minorEastAsia" w:hAnsiTheme="minorEastAsia" w:eastAsiaTheme="minorEastAsia"/>
                <w:color w:val="000000" w:themeColor="text1"/>
                <w:sz w:val="21"/>
                <w:szCs w:val="20"/>
                <w14:textFill>
                  <w14:solidFill>
                    <w14:schemeClr w14:val="tx1"/>
                  </w14:solidFill>
                </w14:textFill>
              </w:rPr>
              <w:t>调动学生学习的积极性</w:t>
            </w:r>
            <w:r>
              <w:rPr>
                <w:rFonts w:hint="eastAsia" w:asciiTheme="minorEastAsia" w:hAnsiTheme="minorEastAsia" w:eastAsiaTheme="minorEastAsia"/>
                <w:color w:val="000000" w:themeColor="text1"/>
                <w:sz w:val="21"/>
                <w:szCs w:val="20"/>
                <w14:textFill>
                  <w14:solidFill>
                    <w14:schemeClr w14:val="tx1"/>
                  </w14:solidFill>
                </w14:textFill>
              </w:rPr>
              <w:t>，并树立正确的审美观，提高学生</w:t>
            </w:r>
            <w:r>
              <w:rPr>
                <w:rFonts w:asciiTheme="minorEastAsia" w:hAnsiTheme="minorEastAsia" w:eastAsiaTheme="minorEastAsia"/>
                <w:color w:val="000000" w:themeColor="text1"/>
                <w:sz w:val="21"/>
                <w:szCs w:val="20"/>
                <w14:textFill>
                  <w14:solidFill>
                    <w14:schemeClr w14:val="tx1"/>
                  </w14:solidFill>
                </w14:textFill>
              </w:rPr>
              <w:t>表达沟通、协同创新及</w:t>
            </w:r>
            <w:r>
              <w:rPr>
                <w:rFonts w:hint="eastAsia" w:asciiTheme="minorEastAsia" w:hAnsiTheme="minorEastAsia" w:eastAsiaTheme="minorEastAsia"/>
                <w:color w:val="000000" w:themeColor="text1"/>
                <w:sz w:val="21"/>
                <w:szCs w:val="20"/>
                <w14:textFill>
                  <w14:solidFill>
                    <w14:schemeClr w14:val="tx1"/>
                  </w14:solidFill>
                </w14:textFill>
              </w:rPr>
              <w:t>相互沟通能</w:t>
            </w:r>
            <w:r>
              <w:rPr>
                <w:rFonts w:asciiTheme="minorEastAsia" w:hAnsiTheme="minorEastAsia" w:eastAsiaTheme="minorEastAsia"/>
                <w:color w:val="000000" w:themeColor="text1"/>
                <w:sz w:val="21"/>
                <w:szCs w:val="20"/>
                <w14:textFill>
                  <w14:solidFill>
                    <w14:schemeClr w14:val="tx1"/>
                  </w14:solidFill>
                </w14:textFill>
              </w:rPr>
              <w:t>力</w:t>
            </w:r>
            <w:r>
              <w:rPr>
                <w:rFonts w:hint="eastAsia" w:asciiTheme="minorEastAsia" w:hAnsiTheme="minorEastAsia" w:eastAsiaTheme="minorEastAsia"/>
                <w:color w:val="000000" w:themeColor="text1"/>
                <w:sz w:val="21"/>
                <w:szCs w:val="20"/>
                <w14:textFill>
                  <w14:solidFill>
                    <w14:schemeClr w14:val="tx1"/>
                  </w14:solidFill>
                </w14:textFill>
              </w:rPr>
              <w:t>。</w:t>
            </w:r>
          </w:p>
          <w:p w14:paraId="2F5810E4">
            <w:pPr>
              <w:widowControl w:val="0"/>
              <w:jc w:val="both"/>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教学难点：射门时腰腹的发力及行进间的传接球。</w:t>
            </w:r>
          </w:p>
          <w:p w14:paraId="3C267D90">
            <w:pPr>
              <w:widowControl w:val="0"/>
              <w:autoSpaceDE w:val="0"/>
              <w:autoSpaceDN w:val="0"/>
              <w:adjustRightInd w:val="0"/>
              <w:spacing w:line="340" w:lineRule="exact"/>
              <w:jc w:val="left"/>
              <w:rPr>
                <w:rFonts w:asciiTheme="minorEastAsia" w:hAnsiTheme="minorEastAsia" w:eastAsiaTheme="minorEastAsia"/>
                <w:color w:val="000000" w:themeColor="text1"/>
                <w:sz w:val="21"/>
                <w:szCs w:val="20"/>
                <w14:textFill>
                  <w14:solidFill>
                    <w14:schemeClr w14:val="tx1"/>
                  </w14:solidFill>
                </w14:textFill>
              </w:rPr>
            </w:pPr>
          </w:p>
          <w:p w14:paraId="03FDE935">
            <w:pPr>
              <w:widowControl w:val="0"/>
              <w:autoSpaceDE w:val="0"/>
              <w:autoSpaceDN w:val="0"/>
              <w:adjustRightInd w:val="0"/>
              <w:spacing w:line="340" w:lineRule="exact"/>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b/>
                <w:color w:val="000000" w:themeColor="text1"/>
                <w:sz w:val="21"/>
                <w:szCs w:val="20"/>
                <w14:textFill>
                  <w14:solidFill>
                    <w14:schemeClr w14:val="tx1"/>
                  </w14:solidFill>
                </w14:textFill>
              </w:rPr>
              <w:t>第三单元：</w:t>
            </w:r>
            <w:r>
              <w:rPr>
                <w:rFonts w:hint="eastAsia" w:asciiTheme="minorEastAsia" w:hAnsiTheme="minorEastAsia" w:eastAsiaTheme="minorEastAsia"/>
                <w:color w:val="000000" w:themeColor="text1"/>
                <w:sz w:val="21"/>
                <w:szCs w:val="20"/>
                <w14:textFill>
                  <w14:solidFill>
                    <w14:schemeClr w14:val="tx1"/>
                  </w14:solidFill>
                </w14:textFill>
              </w:rPr>
              <w:t>体能练习与体质健康测试</w:t>
            </w:r>
          </w:p>
          <w:p w14:paraId="5BD3781C">
            <w:pPr>
              <w:widowControl w:val="0"/>
              <w:autoSpaceDE w:val="0"/>
              <w:autoSpaceDN w:val="0"/>
              <w:adjustRightInd w:val="0"/>
              <w:spacing w:line="340" w:lineRule="exact"/>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教学内容：1</w:t>
            </w:r>
            <w:r>
              <w:rPr>
                <w:rFonts w:asciiTheme="minorEastAsia" w:hAnsiTheme="minorEastAsia" w:eastAsiaTheme="minorEastAsia"/>
                <w:color w:val="000000" w:themeColor="text1"/>
                <w:sz w:val="21"/>
                <w:szCs w:val="20"/>
                <w14:textFill>
                  <w14:solidFill>
                    <w14:schemeClr w14:val="tx1"/>
                  </w14:solidFill>
                </w14:textFill>
              </w:rPr>
              <w:t>.短跑 2</w:t>
            </w:r>
            <w:r>
              <w:rPr>
                <w:rFonts w:hint="eastAsia" w:asciiTheme="minorEastAsia" w:hAnsiTheme="minorEastAsia" w:eastAsiaTheme="minorEastAsia"/>
                <w:color w:val="000000" w:themeColor="text1"/>
                <w:sz w:val="21"/>
                <w:szCs w:val="20"/>
                <w14:textFill>
                  <w14:solidFill>
                    <w14:schemeClr w14:val="tx1"/>
                  </w14:solidFill>
                </w14:textFill>
              </w:rPr>
              <w:t>.</w:t>
            </w:r>
            <w:r>
              <w:rPr>
                <w:rFonts w:asciiTheme="minorEastAsia" w:hAnsiTheme="minorEastAsia" w:eastAsiaTheme="minorEastAsia"/>
                <w:color w:val="000000" w:themeColor="text1"/>
                <w:sz w:val="21"/>
                <w:szCs w:val="20"/>
                <w14:textFill>
                  <w14:solidFill>
                    <w14:schemeClr w14:val="tx1"/>
                  </w14:solidFill>
                </w14:textFill>
              </w:rPr>
              <w:t>中长跑 3.弹跳力 4.柔韧 5.引体向上（女：仰卧起坐）</w:t>
            </w:r>
          </w:p>
          <w:p w14:paraId="52846D49">
            <w:pPr>
              <w:widowControl w:val="0"/>
              <w:autoSpaceDE w:val="0"/>
              <w:autoSpaceDN w:val="0"/>
              <w:adjustRightInd w:val="0"/>
              <w:spacing w:line="340" w:lineRule="exact"/>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预期成果：</w:t>
            </w:r>
            <w:r>
              <w:rPr>
                <w:rFonts w:asciiTheme="minorEastAsia" w:hAnsiTheme="minorEastAsia" w:eastAsiaTheme="minorEastAsia"/>
                <w:color w:val="000000" w:themeColor="text1"/>
                <w:sz w:val="21"/>
                <w:szCs w:val="20"/>
                <w14:textFill>
                  <w14:solidFill>
                    <w14:schemeClr w14:val="tx1"/>
                  </w14:solidFill>
                </w14:textFill>
              </w:rPr>
              <w:t>全面提高身体素质和身心健康，能承受学习和生活中的压力。</w:t>
            </w:r>
            <w:r>
              <w:rPr>
                <w:rFonts w:hint="eastAsia" w:asciiTheme="minorEastAsia" w:hAnsiTheme="minorEastAsia" w:eastAsiaTheme="minorEastAsia"/>
                <w:color w:val="000000" w:themeColor="text1"/>
                <w:sz w:val="21"/>
                <w:szCs w:val="20"/>
                <w14:textFill>
                  <w14:solidFill>
                    <w14:schemeClr w14:val="tx1"/>
                  </w14:solidFill>
                </w14:textFill>
              </w:rPr>
              <w:t>同时培养学生遵纪守法和规则意识，以及吃苦耐劳、顽强拼搏的意志品质。</w:t>
            </w:r>
          </w:p>
          <w:p w14:paraId="23DD26BA">
            <w:pPr>
              <w:widowControl w:val="0"/>
              <w:autoSpaceDE w:val="0"/>
              <w:autoSpaceDN w:val="0"/>
              <w:adjustRightInd w:val="0"/>
              <w:jc w:val="left"/>
              <w:rPr>
                <w:bCs/>
                <w:sz w:val="21"/>
                <w:szCs w:val="21"/>
              </w:rPr>
            </w:pPr>
            <w:r>
              <w:rPr>
                <w:bCs/>
                <w:sz w:val="21"/>
                <w:szCs w:val="21"/>
              </w:rPr>
              <w:t>教学难点：练习中学生兴趣的激发和意志品质的培养。</w:t>
            </w:r>
          </w:p>
          <w:p w14:paraId="23910386">
            <w:pPr>
              <w:widowControl w:val="0"/>
              <w:autoSpaceDE w:val="0"/>
              <w:autoSpaceDN w:val="0"/>
              <w:adjustRightInd w:val="0"/>
              <w:spacing w:line="340" w:lineRule="exact"/>
              <w:jc w:val="left"/>
              <w:rPr>
                <w:rFonts w:asciiTheme="minorEastAsia" w:hAnsiTheme="minorEastAsia" w:eastAsiaTheme="minorEastAsia"/>
                <w:color w:val="000000" w:themeColor="text1"/>
                <w:sz w:val="21"/>
                <w:szCs w:val="20"/>
                <w14:textFill>
                  <w14:solidFill>
                    <w14:schemeClr w14:val="tx1"/>
                  </w14:solidFill>
                </w14:textFill>
              </w:rPr>
            </w:pPr>
          </w:p>
          <w:p w14:paraId="6C539BBE">
            <w:pPr>
              <w:widowControl w:val="0"/>
              <w:autoSpaceDE w:val="0"/>
              <w:autoSpaceDN w:val="0"/>
              <w:adjustRightInd w:val="0"/>
              <w:spacing w:line="340" w:lineRule="exact"/>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b/>
                <w:color w:val="000000" w:themeColor="text1"/>
                <w:sz w:val="21"/>
                <w:szCs w:val="20"/>
                <w14:textFill>
                  <w14:solidFill>
                    <w14:schemeClr w14:val="tx1"/>
                  </w14:solidFill>
                </w14:textFill>
              </w:rPr>
              <w:t>第四单元：</w:t>
            </w:r>
            <w:r>
              <w:rPr>
                <w:rFonts w:hint="eastAsia" w:asciiTheme="minorEastAsia" w:hAnsiTheme="minorEastAsia" w:eastAsiaTheme="minorEastAsia"/>
                <w:color w:val="000000" w:themeColor="text1"/>
                <w:sz w:val="21"/>
                <w:szCs w:val="20"/>
                <w14:textFill>
                  <w14:solidFill>
                    <w14:schemeClr w14:val="tx1"/>
                  </w14:solidFill>
                </w14:textFill>
              </w:rPr>
              <w:t>有氧健身跑</w:t>
            </w:r>
          </w:p>
          <w:p w14:paraId="5695B68C">
            <w:pPr>
              <w:widowControl w:val="0"/>
              <w:autoSpaceDE w:val="0"/>
              <w:autoSpaceDN w:val="0"/>
              <w:adjustRightInd w:val="0"/>
              <w:spacing w:line="340" w:lineRule="exact"/>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教学内容：运动世界校园A</w:t>
            </w:r>
            <w:r>
              <w:rPr>
                <w:rFonts w:asciiTheme="minorEastAsia" w:hAnsiTheme="minorEastAsia" w:eastAsiaTheme="minorEastAsia"/>
                <w:color w:val="000000" w:themeColor="text1"/>
                <w:sz w:val="21"/>
                <w:szCs w:val="20"/>
                <w14:textFill>
                  <w14:solidFill>
                    <w14:schemeClr w14:val="tx1"/>
                  </w14:solidFill>
                </w14:textFill>
              </w:rPr>
              <w:t>PP</w:t>
            </w:r>
            <w:r>
              <w:rPr>
                <w:rFonts w:hint="eastAsia" w:asciiTheme="minorEastAsia" w:hAnsiTheme="minorEastAsia" w:eastAsiaTheme="minorEastAsia"/>
                <w:color w:val="000000" w:themeColor="text1"/>
                <w:sz w:val="21"/>
                <w:szCs w:val="20"/>
                <w14:textFill>
                  <w14:solidFill>
                    <w14:schemeClr w14:val="tx1"/>
                  </w14:solidFill>
                </w14:textFill>
              </w:rPr>
              <w:t>（课外练习）</w:t>
            </w:r>
          </w:p>
          <w:p w14:paraId="21EC7B5A">
            <w:pPr>
              <w:widowControl/>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预期成果：使学生具备制定运动计划，自主进行科学锻炼的能力。增强学生心肺功能，培养学生遵纪守法和规则意识。</w:t>
            </w:r>
          </w:p>
          <w:p w14:paraId="00FEE387">
            <w:pPr>
              <w:widowControl/>
              <w:jc w:val="left"/>
            </w:pPr>
            <w:r>
              <w:rPr>
                <w:bCs/>
                <w:sz w:val="21"/>
                <w:szCs w:val="21"/>
              </w:rPr>
              <w:t>教学难点：预防和监控学生代跑等作弊行为。</w:t>
            </w:r>
          </w:p>
        </w:tc>
      </w:tr>
    </w:tbl>
    <w:p w14:paraId="1FAC0711">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5A485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57C25C37">
            <w:pPr>
              <w:pStyle w:val="16"/>
              <w:ind w:firstLine="489"/>
              <w:jc w:val="right"/>
              <w:rPr>
                <w:szCs w:val="16"/>
              </w:rPr>
            </w:pPr>
            <w:r>
              <w:rPr>
                <w:rFonts w:hint="eastAsia"/>
                <w:szCs w:val="16"/>
              </w:rPr>
              <w:t>课程目标</w:t>
            </w:r>
          </w:p>
          <w:p w14:paraId="732387B4">
            <w:pPr>
              <w:pStyle w:val="16"/>
              <w:ind w:right="210"/>
              <w:jc w:val="left"/>
              <w:rPr>
                <w:szCs w:val="16"/>
              </w:rPr>
            </w:pPr>
          </w:p>
          <w:p w14:paraId="104173B3">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52879B30">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499006B3">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49333B0D">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6C202DF9">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589599BC">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459E8F82">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6735B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19567AE">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第一单元</w:t>
            </w:r>
          </w:p>
        </w:tc>
        <w:tc>
          <w:tcPr>
            <w:tcW w:w="1074" w:type="dxa"/>
            <w:vAlign w:val="center"/>
          </w:tcPr>
          <w:p w14:paraId="2F5E1202">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c>
          <w:tcPr>
            <w:tcW w:w="1074" w:type="dxa"/>
            <w:vAlign w:val="center"/>
          </w:tcPr>
          <w:p w14:paraId="64270E61">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c>
          <w:tcPr>
            <w:tcW w:w="1074" w:type="dxa"/>
            <w:vAlign w:val="center"/>
          </w:tcPr>
          <w:p w14:paraId="78C386C3">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c>
          <w:tcPr>
            <w:tcW w:w="1073" w:type="dxa"/>
            <w:vAlign w:val="center"/>
          </w:tcPr>
          <w:p w14:paraId="0AC50A91">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c>
          <w:tcPr>
            <w:tcW w:w="1073" w:type="dxa"/>
            <w:vAlign w:val="center"/>
          </w:tcPr>
          <w:p w14:paraId="0E40FF67">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c>
          <w:tcPr>
            <w:tcW w:w="1074" w:type="dxa"/>
            <w:tcBorders>
              <w:right w:val="single" w:color="auto" w:sz="12" w:space="0"/>
            </w:tcBorders>
            <w:vAlign w:val="center"/>
          </w:tcPr>
          <w:p w14:paraId="65E56D5A">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r>
      <w:tr w14:paraId="66DA3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B2CF2BD">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第二单元</w:t>
            </w:r>
          </w:p>
        </w:tc>
        <w:tc>
          <w:tcPr>
            <w:tcW w:w="1074" w:type="dxa"/>
            <w:vAlign w:val="center"/>
          </w:tcPr>
          <w:p w14:paraId="2CD6A074">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c>
          <w:tcPr>
            <w:tcW w:w="1074" w:type="dxa"/>
            <w:vAlign w:val="center"/>
          </w:tcPr>
          <w:p w14:paraId="39EB3442">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c>
          <w:tcPr>
            <w:tcW w:w="1074" w:type="dxa"/>
            <w:vAlign w:val="center"/>
          </w:tcPr>
          <w:p w14:paraId="59A06965">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c>
          <w:tcPr>
            <w:tcW w:w="1073" w:type="dxa"/>
            <w:vAlign w:val="center"/>
          </w:tcPr>
          <w:p w14:paraId="1005701D">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c>
          <w:tcPr>
            <w:tcW w:w="1073" w:type="dxa"/>
            <w:vAlign w:val="center"/>
          </w:tcPr>
          <w:p w14:paraId="4511700A">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c>
          <w:tcPr>
            <w:tcW w:w="1074" w:type="dxa"/>
            <w:tcBorders>
              <w:right w:val="single" w:color="auto" w:sz="12" w:space="0"/>
            </w:tcBorders>
            <w:vAlign w:val="center"/>
          </w:tcPr>
          <w:p w14:paraId="3BABDD50">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r>
      <w:tr w14:paraId="75A20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9B2E909">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第三单元</w:t>
            </w:r>
          </w:p>
        </w:tc>
        <w:tc>
          <w:tcPr>
            <w:tcW w:w="1074" w:type="dxa"/>
            <w:vAlign w:val="center"/>
          </w:tcPr>
          <w:p w14:paraId="272EB6C2">
            <w:pPr>
              <w:pStyle w:val="17"/>
              <w:rPr>
                <w:rFonts w:asciiTheme="minorEastAsia" w:hAnsiTheme="minorEastAsia" w:eastAsiaTheme="minorEastAsia"/>
                <w:color w:val="000000" w:themeColor="text1"/>
                <w:szCs w:val="20"/>
                <w14:textFill>
                  <w14:solidFill>
                    <w14:schemeClr w14:val="tx1"/>
                  </w14:solidFill>
                </w14:textFill>
              </w:rPr>
            </w:pPr>
          </w:p>
        </w:tc>
        <w:tc>
          <w:tcPr>
            <w:tcW w:w="1074" w:type="dxa"/>
            <w:vAlign w:val="center"/>
          </w:tcPr>
          <w:p w14:paraId="1590F42D">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c>
          <w:tcPr>
            <w:tcW w:w="1074" w:type="dxa"/>
            <w:vAlign w:val="center"/>
          </w:tcPr>
          <w:p w14:paraId="15417671">
            <w:pPr>
              <w:pStyle w:val="17"/>
              <w:rPr>
                <w:rFonts w:asciiTheme="minorEastAsia" w:hAnsiTheme="minorEastAsia" w:eastAsiaTheme="minorEastAsia"/>
                <w:color w:val="000000" w:themeColor="text1"/>
                <w:szCs w:val="20"/>
                <w14:textFill>
                  <w14:solidFill>
                    <w14:schemeClr w14:val="tx1"/>
                  </w14:solidFill>
                </w14:textFill>
              </w:rPr>
            </w:pPr>
          </w:p>
        </w:tc>
        <w:tc>
          <w:tcPr>
            <w:tcW w:w="1073" w:type="dxa"/>
            <w:vAlign w:val="center"/>
          </w:tcPr>
          <w:p w14:paraId="4D9073CA">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c>
          <w:tcPr>
            <w:tcW w:w="1073" w:type="dxa"/>
            <w:vAlign w:val="center"/>
          </w:tcPr>
          <w:p w14:paraId="395C0DC9">
            <w:pPr>
              <w:pStyle w:val="17"/>
              <w:rPr>
                <w:rFonts w:asciiTheme="minorEastAsia" w:hAnsiTheme="minorEastAsia" w:eastAsiaTheme="minorEastAsia"/>
                <w:color w:val="000000" w:themeColor="text1"/>
                <w:szCs w:val="20"/>
                <w14:textFill>
                  <w14:solidFill>
                    <w14:schemeClr w14:val="tx1"/>
                  </w14:solidFill>
                </w14:textFill>
              </w:rPr>
            </w:pPr>
          </w:p>
        </w:tc>
        <w:tc>
          <w:tcPr>
            <w:tcW w:w="1074" w:type="dxa"/>
            <w:tcBorders>
              <w:right w:val="single" w:color="auto" w:sz="12" w:space="0"/>
            </w:tcBorders>
            <w:vAlign w:val="center"/>
          </w:tcPr>
          <w:p w14:paraId="467D9B0F">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r>
      <w:tr w14:paraId="17421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7B20A2DC">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第四单元</w:t>
            </w:r>
          </w:p>
        </w:tc>
        <w:tc>
          <w:tcPr>
            <w:tcW w:w="1074" w:type="dxa"/>
            <w:tcBorders>
              <w:bottom w:val="single" w:color="auto" w:sz="12" w:space="0"/>
            </w:tcBorders>
            <w:vAlign w:val="center"/>
          </w:tcPr>
          <w:p w14:paraId="020008A6">
            <w:pPr>
              <w:pStyle w:val="17"/>
              <w:rPr>
                <w:rFonts w:asciiTheme="minorEastAsia" w:hAnsiTheme="minorEastAsia" w:eastAsiaTheme="minorEastAsia"/>
                <w:color w:val="000000" w:themeColor="text1"/>
                <w:szCs w:val="20"/>
                <w14:textFill>
                  <w14:solidFill>
                    <w14:schemeClr w14:val="tx1"/>
                  </w14:solidFill>
                </w14:textFill>
              </w:rPr>
            </w:pPr>
          </w:p>
        </w:tc>
        <w:tc>
          <w:tcPr>
            <w:tcW w:w="1074" w:type="dxa"/>
            <w:tcBorders>
              <w:bottom w:val="single" w:color="auto" w:sz="12" w:space="0"/>
            </w:tcBorders>
            <w:vAlign w:val="center"/>
          </w:tcPr>
          <w:p w14:paraId="1007A45C">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c>
          <w:tcPr>
            <w:tcW w:w="1074" w:type="dxa"/>
            <w:tcBorders>
              <w:bottom w:val="single" w:color="auto" w:sz="12" w:space="0"/>
            </w:tcBorders>
            <w:vAlign w:val="center"/>
          </w:tcPr>
          <w:p w14:paraId="0A0C5309">
            <w:pPr>
              <w:pStyle w:val="17"/>
              <w:rPr>
                <w:rFonts w:asciiTheme="minorEastAsia" w:hAnsiTheme="minorEastAsia" w:eastAsiaTheme="minorEastAsia"/>
                <w:color w:val="000000" w:themeColor="text1"/>
                <w:szCs w:val="20"/>
                <w14:textFill>
                  <w14:solidFill>
                    <w14:schemeClr w14:val="tx1"/>
                  </w14:solidFill>
                </w14:textFill>
              </w:rPr>
            </w:pPr>
          </w:p>
        </w:tc>
        <w:tc>
          <w:tcPr>
            <w:tcW w:w="1073" w:type="dxa"/>
            <w:tcBorders>
              <w:bottom w:val="single" w:color="auto" w:sz="12" w:space="0"/>
            </w:tcBorders>
            <w:vAlign w:val="center"/>
          </w:tcPr>
          <w:p w14:paraId="14B6C4DA">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c>
          <w:tcPr>
            <w:tcW w:w="1073" w:type="dxa"/>
            <w:tcBorders>
              <w:bottom w:val="single" w:color="auto" w:sz="12" w:space="0"/>
            </w:tcBorders>
            <w:vAlign w:val="center"/>
          </w:tcPr>
          <w:p w14:paraId="2BC92559">
            <w:pPr>
              <w:pStyle w:val="17"/>
              <w:rPr>
                <w:rFonts w:asciiTheme="minorEastAsia" w:hAnsiTheme="minorEastAsia" w:eastAsiaTheme="minorEastAsia"/>
                <w:color w:val="000000" w:themeColor="text1"/>
                <w:szCs w:val="20"/>
                <w14:textFill>
                  <w14:solidFill>
                    <w14:schemeClr w14:val="tx1"/>
                  </w14:solidFill>
                </w14:textFill>
              </w:rPr>
            </w:pPr>
          </w:p>
        </w:tc>
        <w:tc>
          <w:tcPr>
            <w:tcW w:w="1074" w:type="dxa"/>
            <w:tcBorders>
              <w:bottom w:val="single" w:color="auto" w:sz="12" w:space="0"/>
              <w:right w:val="single" w:color="auto" w:sz="12" w:space="0"/>
            </w:tcBorders>
            <w:vAlign w:val="center"/>
          </w:tcPr>
          <w:p w14:paraId="721CBEA1">
            <w:pPr>
              <w:pStyle w:val="17"/>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w:t>
            </w:r>
          </w:p>
        </w:tc>
      </w:tr>
    </w:tbl>
    <w:p w14:paraId="55997C3B">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518B4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18A06E94">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19C7EC8A">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768B8FE1">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27882B78">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4E3BF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15FEC098">
            <w:pPr>
              <w:widowControl w:val="0"/>
              <w:snapToGrid w:val="0"/>
              <w:jc w:val="center"/>
              <w:rPr>
                <w:rFonts w:ascii="黑体" w:hAnsi="黑体" w:eastAsia="黑体"/>
                <w:bCs/>
                <w:sz w:val="21"/>
                <w:szCs w:val="21"/>
              </w:rPr>
            </w:pPr>
          </w:p>
        </w:tc>
        <w:tc>
          <w:tcPr>
            <w:tcW w:w="2690" w:type="dxa"/>
            <w:vMerge w:val="continue"/>
          </w:tcPr>
          <w:p w14:paraId="01F88B07">
            <w:pPr>
              <w:widowControl w:val="0"/>
              <w:snapToGrid w:val="0"/>
              <w:jc w:val="center"/>
              <w:rPr>
                <w:rFonts w:ascii="黑体" w:hAnsi="黑体" w:eastAsia="黑体"/>
                <w:bCs/>
                <w:sz w:val="21"/>
                <w:szCs w:val="21"/>
              </w:rPr>
            </w:pPr>
          </w:p>
        </w:tc>
        <w:tc>
          <w:tcPr>
            <w:tcW w:w="1697" w:type="dxa"/>
            <w:vMerge w:val="continue"/>
          </w:tcPr>
          <w:p w14:paraId="1110E70D">
            <w:pPr>
              <w:widowControl w:val="0"/>
              <w:snapToGrid w:val="0"/>
              <w:jc w:val="center"/>
              <w:rPr>
                <w:rFonts w:ascii="黑体" w:hAnsi="黑体" w:eastAsia="黑体"/>
                <w:bCs/>
                <w:sz w:val="21"/>
                <w:szCs w:val="21"/>
              </w:rPr>
            </w:pPr>
          </w:p>
        </w:tc>
        <w:tc>
          <w:tcPr>
            <w:tcW w:w="708" w:type="dxa"/>
            <w:vAlign w:val="center"/>
          </w:tcPr>
          <w:p w14:paraId="607FB075">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4528D5D7">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2FC02A62">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0020A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6DBC457">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第一单元</w:t>
            </w:r>
          </w:p>
        </w:tc>
        <w:tc>
          <w:tcPr>
            <w:tcW w:w="2690" w:type="dxa"/>
            <w:vAlign w:val="center"/>
          </w:tcPr>
          <w:p w14:paraId="32F688D8">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讲课</w:t>
            </w:r>
          </w:p>
        </w:tc>
        <w:tc>
          <w:tcPr>
            <w:tcW w:w="1697" w:type="dxa"/>
            <w:vAlign w:val="center"/>
          </w:tcPr>
          <w:p w14:paraId="71348B06">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考查</w:t>
            </w:r>
          </w:p>
        </w:tc>
        <w:tc>
          <w:tcPr>
            <w:tcW w:w="708" w:type="dxa"/>
            <w:vAlign w:val="center"/>
          </w:tcPr>
          <w:p w14:paraId="50A5636D">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4</w:t>
            </w:r>
          </w:p>
        </w:tc>
        <w:tc>
          <w:tcPr>
            <w:tcW w:w="653" w:type="dxa"/>
            <w:vAlign w:val="center"/>
          </w:tcPr>
          <w:p w14:paraId="10BB6FC7">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0</w:t>
            </w:r>
          </w:p>
        </w:tc>
        <w:tc>
          <w:tcPr>
            <w:tcW w:w="700" w:type="dxa"/>
            <w:tcBorders>
              <w:right w:val="single" w:color="auto" w:sz="12" w:space="0"/>
            </w:tcBorders>
            <w:vAlign w:val="center"/>
          </w:tcPr>
          <w:p w14:paraId="28F4442C">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4</w:t>
            </w:r>
          </w:p>
        </w:tc>
      </w:tr>
      <w:tr w14:paraId="453F9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3F8CAC4">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第二单元</w:t>
            </w:r>
          </w:p>
        </w:tc>
        <w:tc>
          <w:tcPr>
            <w:tcW w:w="2690" w:type="dxa"/>
            <w:vAlign w:val="center"/>
          </w:tcPr>
          <w:p w14:paraId="0EC9A95E">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边讲边练</w:t>
            </w:r>
          </w:p>
        </w:tc>
        <w:tc>
          <w:tcPr>
            <w:tcW w:w="1697" w:type="dxa"/>
            <w:vAlign w:val="center"/>
          </w:tcPr>
          <w:p w14:paraId="667BAE9F">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考查</w:t>
            </w:r>
          </w:p>
        </w:tc>
        <w:tc>
          <w:tcPr>
            <w:tcW w:w="708" w:type="dxa"/>
            <w:vAlign w:val="center"/>
          </w:tcPr>
          <w:p w14:paraId="750894A8">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0</w:t>
            </w:r>
          </w:p>
        </w:tc>
        <w:tc>
          <w:tcPr>
            <w:tcW w:w="653" w:type="dxa"/>
            <w:vAlign w:val="center"/>
          </w:tcPr>
          <w:p w14:paraId="649E907C">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0</w:t>
            </w:r>
          </w:p>
        </w:tc>
        <w:tc>
          <w:tcPr>
            <w:tcW w:w="700" w:type="dxa"/>
            <w:tcBorders>
              <w:right w:val="single" w:color="auto" w:sz="12" w:space="0"/>
            </w:tcBorders>
            <w:vAlign w:val="center"/>
          </w:tcPr>
          <w:p w14:paraId="6DE3A2DB">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0</w:t>
            </w:r>
          </w:p>
        </w:tc>
      </w:tr>
      <w:tr w14:paraId="4D082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ED0835D">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第三单元</w:t>
            </w:r>
          </w:p>
        </w:tc>
        <w:tc>
          <w:tcPr>
            <w:tcW w:w="2690" w:type="dxa"/>
            <w:vAlign w:val="center"/>
          </w:tcPr>
          <w:p w14:paraId="4C4018D7">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边讲边练</w:t>
            </w:r>
          </w:p>
        </w:tc>
        <w:tc>
          <w:tcPr>
            <w:tcW w:w="1697" w:type="dxa"/>
            <w:vAlign w:val="center"/>
          </w:tcPr>
          <w:p w14:paraId="0BE773C9">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考查</w:t>
            </w:r>
          </w:p>
        </w:tc>
        <w:tc>
          <w:tcPr>
            <w:tcW w:w="708" w:type="dxa"/>
            <w:vAlign w:val="center"/>
          </w:tcPr>
          <w:p w14:paraId="116346B5">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0</w:t>
            </w:r>
          </w:p>
        </w:tc>
        <w:tc>
          <w:tcPr>
            <w:tcW w:w="653" w:type="dxa"/>
            <w:vAlign w:val="center"/>
          </w:tcPr>
          <w:p w14:paraId="1CD3B5D2">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8</w:t>
            </w:r>
          </w:p>
        </w:tc>
        <w:tc>
          <w:tcPr>
            <w:tcW w:w="700" w:type="dxa"/>
            <w:tcBorders>
              <w:right w:val="single" w:color="auto" w:sz="12" w:space="0"/>
            </w:tcBorders>
            <w:vAlign w:val="center"/>
          </w:tcPr>
          <w:p w14:paraId="03E37AC6">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8</w:t>
            </w:r>
          </w:p>
        </w:tc>
      </w:tr>
      <w:tr w14:paraId="0B9D7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1F89DBD">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第四单元</w:t>
            </w:r>
          </w:p>
        </w:tc>
        <w:tc>
          <w:tcPr>
            <w:tcW w:w="2690" w:type="dxa"/>
            <w:vAlign w:val="center"/>
          </w:tcPr>
          <w:p w14:paraId="51C5B694">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课外练习</w:t>
            </w:r>
          </w:p>
        </w:tc>
        <w:tc>
          <w:tcPr>
            <w:tcW w:w="1697" w:type="dxa"/>
            <w:vAlign w:val="center"/>
          </w:tcPr>
          <w:p w14:paraId="73B45889">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考查</w:t>
            </w:r>
          </w:p>
        </w:tc>
        <w:tc>
          <w:tcPr>
            <w:tcW w:w="708" w:type="dxa"/>
            <w:vAlign w:val="center"/>
          </w:tcPr>
          <w:p w14:paraId="494E7483">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0</w:t>
            </w:r>
          </w:p>
        </w:tc>
        <w:tc>
          <w:tcPr>
            <w:tcW w:w="653" w:type="dxa"/>
            <w:vAlign w:val="center"/>
          </w:tcPr>
          <w:p w14:paraId="50A25BEC">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0</w:t>
            </w:r>
          </w:p>
        </w:tc>
        <w:tc>
          <w:tcPr>
            <w:tcW w:w="700" w:type="dxa"/>
            <w:tcBorders>
              <w:right w:val="single" w:color="auto" w:sz="12" w:space="0"/>
            </w:tcBorders>
            <w:vAlign w:val="center"/>
          </w:tcPr>
          <w:p w14:paraId="22B15B49">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0</w:t>
            </w:r>
          </w:p>
        </w:tc>
      </w:tr>
      <w:tr w14:paraId="47C00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45FEF66A">
            <w:pPr>
              <w:pStyle w:val="16"/>
              <w:widowControl w:val="0"/>
              <w:rPr>
                <w:rFonts w:asciiTheme="minorEastAsia" w:hAnsiTheme="minorEastAsia" w:eastAsiaTheme="minorEastAsia"/>
                <w:bCs w:val="0"/>
                <w:color w:val="000000" w:themeColor="text1"/>
                <w14:textFill>
                  <w14:solidFill>
                    <w14:schemeClr w14:val="tx1"/>
                  </w14:solidFill>
                </w14:textFill>
              </w:rPr>
            </w:pPr>
            <w:r>
              <w:rPr>
                <w:rFonts w:hint="eastAsia" w:asciiTheme="minorEastAsia" w:hAnsiTheme="minorEastAsia" w:eastAsiaTheme="minorEastAsia"/>
                <w:bCs w:val="0"/>
                <w:color w:val="000000" w:themeColor="text1"/>
                <w14:textFill>
                  <w14:solidFill>
                    <w14:schemeClr w14:val="tx1"/>
                  </w14:solidFill>
                </w14:textFill>
              </w:rPr>
              <w:t>合计</w:t>
            </w:r>
          </w:p>
        </w:tc>
        <w:tc>
          <w:tcPr>
            <w:tcW w:w="708" w:type="dxa"/>
            <w:tcBorders>
              <w:bottom w:val="single" w:color="auto" w:sz="12" w:space="0"/>
            </w:tcBorders>
            <w:vAlign w:val="center"/>
          </w:tcPr>
          <w:p w14:paraId="08767770">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4</w:t>
            </w:r>
          </w:p>
        </w:tc>
        <w:tc>
          <w:tcPr>
            <w:tcW w:w="653" w:type="dxa"/>
            <w:tcBorders>
              <w:bottom w:val="single" w:color="auto" w:sz="12" w:space="0"/>
            </w:tcBorders>
            <w:vAlign w:val="center"/>
          </w:tcPr>
          <w:p w14:paraId="59E8B931">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c>
          <w:tcPr>
            <w:tcW w:w="700" w:type="dxa"/>
            <w:tcBorders>
              <w:bottom w:val="single" w:color="auto" w:sz="12" w:space="0"/>
              <w:right w:val="single" w:color="auto" w:sz="12" w:space="0"/>
            </w:tcBorders>
            <w:vAlign w:val="center"/>
          </w:tcPr>
          <w:p w14:paraId="7DB94520">
            <w:pPr>
              <w:widowControl w:val="0"/>
              <w:snapToGrid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r>
    </w:tbl>
    <w:p w14:paraId="0B0CF4C9">
      <w:pPr>
        <w:pStyle w:val="20"/>
        <w:numPr>
          <w:ilvl w:val="0"/>
          <w:numId w:val="0"/>
        </w:numPr>
        <w:spacing w:before="163" w:beforeLines="50" w:after="163"/>
        <w:rPr>
          <w:rFonts w:hint="eastAsia" w:eastAsia="宋体"/>
          <w:color w:val="000000"/>
          <w:lang w:val="en-US" w:eastAsia="zh-CN"/>
        </w:rPr>
      </w:pPr>
      <w:r>
        <w:rPr>
          <w:rFonts w:hint="eastAsia"/>
          <w:color w:val="000000"/>
          <w:lang w:val="en-US" w:eastAsia="zh-CN"/>
        </w:rPr>
        <w:t>（四）</w:t>
      </w:r>
      <w:r>
        <w:rPr>
          <w:rFonts w:hint="eastAsia" w:eastAsia="宋体"/>
          <w:color w:val="000000"/>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68939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49D4771E">
            <w:pPr>
              <w:pStyle w:val="16"/>
              <w:rPr>
                <w:rFonts w:hint="eastAsia" w:eastAsia="黑体"/>
                <w:b w:val="0"/>
                <w:bCs/>
                <w:color w:val="000000"/>
                <w:szCs w:val="16"/>
                <w:lang w:eastAsia="zh-CN"/>
              </w:rPr>
            </w:pPr>
            <w:r>
              <w:rPr>
                <w:rFonts w:hint="eastAsia" w:ascii="黑体" w:hAnsi="黑体"/>
                <w:b w:val="0"/>
                <w:bCs/>
                <w:color w:val="000000"/>
                <w:szCs w:val="18"/>
                <w:lang w:val="en-US" w:eastAsia="zh-CN"/>
              </w:rPr>
              <w:t>序号</w:t>
            </w:r>
            <w:r>
              <w:rPr>
                <w:rFonts w:hint="eastAsia" w:ascii="黑体" w:hAnsi="黑体"/>
                <w:b w:val="0"/>
                <w:bCs/>
                <w:color w:val="000000"/>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55C306F1">
            <w:pPr>
              <w:pStyle w:val="16"/>
              <w:rPr>
                <w:rFonts w:hint="eastAsia" w:eastAsia="黑体"/>
                <w:b w:val="0"/>
                <w:bCs/>
                <w:color w:val="000000"/>
                <w:szCs w:val="16"/>
                <w:lang w:val="en-US" w:eastAsia="zh-CN"/>
              </w:rPr>
            </w:pPr>
            <w:r>
              <w:rPr>
                <w:rFonts w:hint="eastAsia"/>
                <w:b w:val="0"/>
                <w:bCs/>
                <w:color w:val="000000"/>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67530251">
            <w:pPr>
              <w:pStyle w:val="16"/>
              <w:rPr>
                <w:rFonts w:hint="default" w:eastAsia="黑体"/>
                <w:b w:val="0"/>
                <w:bCs/>
                <w:color w:val="000000"/>
                <w:szCs w:val="16"/>
                <w:lang w:val="en-US" w:eastAsia="zh-CN"/>
              </w:rPr>
            </w:pPr>
            <w:r>
              <w:rPr>
                <w:rFonts w:hint="eastAsia"/>
                <w:b w:val="0"/>
                <w:bCs/>
                <w:color w:val="000000"/>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60BD3CC0">
            <w:pPr>
              <w:pStyle w:val="16"/>
              <w:rPr>
                <w:rFonts w:hint="default" w:eastAsia="黑体"/>
                <w:b w:val="0"/>
                <w:bCs/>
                <w:color w:val="000000"/>
                <w:szCs w:val="16"/>
                <w:lang w:val="en-US" w:eastAsia="zh-CN"/>
              </w:rPr>
            </w:pPr>
            <w:r>
              <w:rPr>
                <w:rFonts w:hint="eastAsia"/>
                <w:b w:val="0"/>
                <w:bCs/>
                <w:color w:val="000000"/>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725FDB34">
            <w:pPr>
              <w:pStyle w:val="16"/>
              <w:rPr>
                <w:rFonts w:hint="eastAsia" w:eastAsia="黑体"/>
                <w:b w:val="0"/>
                <w:bCs/>
                <w:color w:val="000000"/>
                <w:szCs w:val="16"/>
                <w:lang w:val="en-US" w:eastAsia="zh-CN"/>
              </w:rPr>
            </w:pPr>
            <w:r>
              <w:rPr>
                <w:rFonts w:hint="eastAsia"/>
                <w:b w:val="0"/>
                <w:bCs/>
                <w:color w:val="000000"/>
                <w:szCs w:val="16"/>
                <w:lang w:val="en-US" w:eastAsia="zh-CN"/>
              </w:rPr>
              <w:t>实验 类型</w:t>
            </w:r>
          </w:p>
        </w:tc>
      </w:tr>
      <w:tr w14:paraId="6FACE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64183CCA">
            <w:pPr>
              <w:pStyle w:val="17"/>
              <w:rPr>
                <w:rFonts w:hint="eastAsia" w:ascii="宋体" w:hAnsi="宋体" w:eastAsia="宋体"/>
                <w:b w:val="0"/>
                <w:bCs/>
                <w:color w:val="000000"/>
                <w:lang w:val="en-US" w:eastAsia="zh-CN"/>
              </w:rPr>
            </w:pPr>
            <w:r>
              <w:rPr>
                <w:rFonts w:hint="eastAsia" w:eastAsia="宋体"/>
                <w:b w:val="0"/>
                <w:bCs/>
                <w:color w:val="000000"/>
                <w:lang w:val="en-US" w:eastAsia="zh-CN"/>
              </w:rPr>
              <w:t>1</w:t>
            </w:r>
          </w:p>
        </w:tc>
        <w:tc>
          <w:tcPr>
            <w:tcW w:w="3021" w:type="dxa"/>
            <w:tcBorders>
              <w:left w:val="single" w:color="auto" w:sz="4" w:space="0"/>
              <w:right w:val="single" w:color="auto" w:sz="4" w:space="0"/>
            </w:tcBorders>
            <w:noWrap w:val="0"/>
            <w:vAlign w:val="center"/>
          </w:tcPr>
          <w:p w14:paraId="4B711532">
            <w:pPr>
              <w:pStyle w:val="17"/>
              <w:rPr>
                <w:rFonts w:hint="eastAsia" w:ascii="宋体" w:hAnsi="宋体" w:eastAsia="宋体" w:cs="Times New Roman"/>
                <w:b w:val="0"/>
                <w:bCs/>
                <w:color w:val="000000"/>
                <w:lang w:val="en-US" w:eastAsia="zh-CN"/>
              </w:rPr>
            </w:pPr>
            <w:r>
              <w:rPr>
                <w:rFonts w:hint="eastAsia" w:ascii="宋体" w:hAnsi="宋体"/>
                <w:b w:val="0"/>
                <w:bCs/>
                <w:color w:val="000000"/>
              </w:rPr>
              <w:t>基本</w:t>
            </w:r>
            <w:r>
              <w:rPr>
                <w:rFonts w:hint="eastAsia" w:ascii="宋体" w:hAnsi="宋体"/>
                <w:b w:val="0"/>
                <w:bCs/>
                <w:color w:val="000000"/>
                <w:lang w:val="en-US" w:eastAsia="zh-CN"/>
              </w:rPr>
              <w:t>技术</w:t>
            </w:r>
            <w:r>
              <w:rPr>
                <w:rFonts w:hint="eastAsia" w:ascii="宋体" w:hAnsi="宋体"/>
                <w:b w:val="0"/>
                <w:bCs/>
                <w:color w:val="000000"/>
              </w:rPr>
              <w:t>动作</w:t>
            </w:r>
            <w:r>
              <w:rPr>
                <w:rFonts w:hint="eastAsia" w:ascii="宋体" w:hAnsi="宋体"/>
                <w:b w:val="0"/>
                <w:bCs/>
                <w:color w:val="000000"/>
                <w:lang w:val="en-US" w:eastAsia="zh-CN"/>
              </w:rPr>
              <w:t>示范</w:t>
            </w:r>
          </w:p>
        </w:tc>
        <w:tc>
          <w:tcPr>
            <w:tcW w:w="3110" w:type="dxa"/>
            <w:tcBorders>
              <w:left w:val="single" w:color="auto" w:sz="4" w:space="0"/>
              <w:right w:val="single" w:color="auto" w:sz="4" w:space="0"/>
            </w:tcBorders>
            <w:noWrap w:val="0"/>
            <w:vAlign w:val="center"/>
          </w:tcPr>
          <w:p w14:paraId="25F59BB5">
            <w:pPr>
              <w:pStyle w:val="17"/>
              <w:jc w:val="left"/>
              <w:rPr>
                <w:rFonts w:hint="eastAsia" w:ascii="宋体" w:hAnsi="宋体" w:eastAsia="宋体"/>
                <w:b w:val="0"/>
                <w:bCs/>
                <w:color w:val="000000"/>
                <w:lang w:val="en-US" w:eastAsia="zh-CN"/>
              </w:rPr>
            </w:pPr>
            <w:r>
              <w:rPr>
                <w:rFonts w:hint="eastAsia" w:ascii="宋体" w:hAnsi="宋体"/>
                <w:b w:val="0"/>
                <w:bCs/>
                <w:color w:val="000000"/>
              </w:rPr>
              <w:t>掌握</w:t>
            </w:r>
            <w:r>
              <w:rPr>
                <w:rFonts w:hint="eastAsia" w:ascii="宋体" w:hAnsi="宋体"/>
                <w:b w:val="0"/>
                <w:bCs/>
                <w:color w:val="000000"/>
                <w:lang w:eastAsia="zh-CN"/>
              </w:rPr>
              <w:t>手球</w:t>
            </w:r>
            <w:r>
              <w:rPr>
                <w:rFonts w:hint="eastAsia" w:ascii="宋体" w:hAnsi="宋体"/>
                <w:b w:val="0"/>
                <w:bCs/>
                <w:color w:val="000000"/>
              </w:rPr>
              <w:t>基本动作，提高身体的灵活与协调能力</w:t>
            </w:r>
            <w:r>
              <w:rPr>
                <w:rFonts w:hint="eastAsia" w:ascii="宋体" w:hAnsi="宋体"/>
                <w:b w:val="0"/>
                <w:bCs/>
                <w:color w:val="000000"/>
                <w:lang w:eastAsia="zh-CN"/>
              </w:rPr>
              <w:t>。</w:t>
            </w:r>
          </w:p>
        </w:tc>
        <w:tc>
          <w:tcPr>
            <w:tcW w:w="810" w:type="dxa"/>
            <w:tcBorders>
              <w:left w:val="single" w:color="auto" w:sz="4" w:space="0"/>
              <w:right w:val="single" w:color="auto" w:sz="4" w:space="0"/>
            </w:tcBorders>
            <w:noWrap w:val="0"/>
            <w:vAlign w:val="center"/>
          </w:tcPr>
          <w:p w14:paraId="0FEB6148">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8</w:t>
            </w:r>
          </w:p>
        </w:tc>
        <w:tc>
          <w:tcPr>
            <w:tcW w:w="758" w:type="dxa"/>
            <w:tcBorders>
              <w:left w:val="single" w:color="auto" w:sz="4" w:space="0"/>
              <w:right w:val="single" w:color="auto" w:sz="4" w:space="0"/>
            </w:tcBorders>
            <w:noWrap w:val="0"/>
            <w:vAlign w:val="center"/>
          </w:tcPr>
          <w:p w14:paraId="14C79E4A">
            <w:pPr>
              <w:pStyle w:val="17"/>
              <w:jc w:val="center"/>
              <w:rPr>
                <w:rFonts w:hint="default" w:ascii="宋体" w:hAnsi="宋体" w:eastAsia="宋体" w:cs="宋体"/>
                <w:b w:val="0"/>
                <w:bCs/>
                <w:color w:val="000000"/>
                <w:sz w:val="21"/>
                <w:szCs w:val="21"/>
                <w:lang w:val="en-US" w:eastAsia="zh-CN" w:bidi="ar-SA"/>
              </w:rPr>
            </w:pPr>
            <w:r>
              <w:rPr>
                <w:rFonts w:hint="default" w:eastAsia="宋体"/>
                <w:b w:val="0"/>
                <w:bCs/>
                <w:color w:val="000000"/>
                <w:lang w:val="en-US" w:eastAsia="zh-CN"/>
              </w:rPr>
              <w:t>①</w:t>
            </w:r>
          </w:p>
        </w:tc>
      </w:tr>
      <w:tr w14:paraId="447A2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2A52425">
            <w:pPr>
              <w:pStyle w:val="17"/>
              <w:rPr>
                <w:rFonts w:hint="eastAsia" w:ascii="宋体" w:hAnsi="宋体"/>
                <w:b w:val="0"/>
                <w:bCs/>
                <w:color w:val="000000"/>
                <w:lang w:val="en-US" w:eastAsia="zh-CN"/>
              </w:rPr>
            </w:pPr>
            <w:r>
              <w:rPr>
                <w:rFonts w:hint="eastAsia" w:eastAsia="宋体"/>
                <w:b w:val="0"/>
                <w:bCs/>
                <w:color w:val="000000"/>
                <w:lang w:val="en-US" w:eastAsia="zh-CN"/>
              </w:rPr>
              <w:t>2</w:t>
            </w:r>
          </w:p>
        </w:tc>
        <w:tc>
          <w:tcPr>
            <w:tcW w:w="3021" w:type="dxa"/>
            <w:tcBorders>
              <w:left w:val="single" w:color="auto" w:sz="4" w:space="0"/>
              <w:right w:val="single" w:color="auto" w:sz="4" w:space="0"/>
            </w:tcBorders>
            <w:noWrap w:val="0"/>
            <w:vAlign w:val="center"/>
          </w:tcPr>
          <w:p w14:paraId="558D00EC">
            <w:pPr>
              <w:pStyle w:val="17"/>
              <w:rPr>
                <w:rFonts w:hint="default" w:ascii="宋体" w:hAnsi="宋体" w:eastAsia="宋体" w:cs="Times New Roman"/>
                <w:b w:val="0"/>
                <w:bCs/>
                <w:color w:val="000000"/>
                <w:lang w:val="en-US" w:eastAsia="zh-CN"/>
              </w:rPr>
            </w:pPr>
            <w:r>
              <w:rPr>
                <w:rFonts w:hint="eastAsia" w:ascii="宋体" w:hAnsi="宋体" w:cs="Times New Roman"/>
                <w:b w:val="0"/>
                <w:bCs/>
                <w:color w:val="000000"/>
                <w:lang w:val="en-US" w:eastAsia="zh-CN"/>
              </w:rPr>
              <w:t>组织开展手球技能实践</w:t>
            </w:r>
          </w:p>
        </w:tc>
        <w:tc>
          <w:tcPr>
            <w:tcW w:w="3110" w:type="dxa"/>
            <w:tcBorders>
              <w:left w:val="single" w:color="auto" w:sz="4" w:space="0"/>
              <w:right w:val="single" w:color="auto" w:sz="4" w:space="0"/>
            </w:tcBorders>
            <w:noWrap w:val="0"/>
            <w:vAlign w:val="center"/>
          </w:tcPr>
          <w:p w14:paraId="1319E249">
            <w:pPr>
              <w:pStyle w:val="17"/>
              <w:jc w:val="left"/>
              <w:rPr>
                <w:rFonts w:hint="default" w:ascii="宋体" w:hAnsi="宋体" w:eastAsia="宋体"/>
                <w:b w:val="0"/>
                <w:bCs/>
                <w:color w:val="000000"/>
                <w:lang w:val="en-US" w:eastAsia="zh-CN"/>
              </w:rPr>
            </w:pPr>
            <w:r>
              <w:rPr>
                <w:rFonts w:hint="eastAsia" w:ascii="宋体" w:hAnsi="宋体"/>
                <w:b w:val="0"/>
                <w:bCs/>
                <w:color w:val="000000"/>
                <w:lang w:val="en-US" w:eastAsia="zh-CN"/>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65B9C773">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12</w:t>
            </w:r>
          </w:p>
        </w:tc>
        <w:tc>
          <w:tcPr>
            <w:tcW w:w="758" w:type="dxa"/>
            <w:tcBorders>
              <w:left w:val="single" w:color="auto" w:sz="4" w:space="0"/>
              <w:right w:val="single" w:color="auto" w:sz="4" w:space="0"/>
            </w:tcBorders>
            <w:noWrap w:val="0"/>
            <w:vAlign w:val="center"/>
          </w:tcPr>
          <w:p w14:paraId="403D2F37">
            <w:pPr>
              <w:pStyle w:val="17"/>
              <w:jc w:val="center"/>
              <w:rPr>
                <w:rFonts w:hint="default" w:ascii="宋体" w:hAnsi="宋体" w:cs="宋体"/>
                <w:b w:val="0"/>
                <w:bCs/>
                <w:color w:val="000000"/>
                <w:sz w:val="21"/>
                <w:szCs w:val="21"/>
                <w:lang w:val="en-US" w:eastAsia="zh-CN" w:bidi="ar-SA"/>
              </w:rPr>
            </w:pPr>
            <w:r>
              <w:rPr>
                <w:rFonts w:hint="eastAsia" w:eastAsia="宋体"/>
                <w:b w:val="0"/>
                <w:bCs/>
                <w:color w:val="000000"/>
                <w:lang w:val="en-US" w:eastAsia="zh-CN"/>
              </w:rPr>
              <w:t>④</w:t>
            </w:r>
          </w:p>
        </w:tc>
      </w:tr>
      <w:tr w14:paraId="12A1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0DE84EC5">
            <w:pPr>
              <w:pStyle w:val="17"/>
              <w:rPr>
                <w:rFonts w:hint="default" w:ascii="宋体" w:hAnsi="宋体"/>
                <w:b w:val="0"/>
                <w:bCs/>
                <w:color w:val="000000"/>
                <w:lang w:val="en-US" w:eastAsia="zh-CN"/>
              </w:rPr>
            </w:pPr>
            <w:r>
              <w:rPr>
                <w:rFonts w:hint="eastAsia" w:eastAsia="宋体"/>
                <w:b w:val="0"/>
                <w:bCs/>
                <w:color w:val="000000"/>
                <w:lang w:val="en-US" w:eastAsia="zh-CN"/>
              </w:rPr>
              <w:t>3</w:t>
            </w:r>
          </w:p>
        </w:tc>
        <w:tc>
          <w:tcPr>
            <w:tcW w:w="3021" w:type="dxa"/>
            <w:tcBorders>
              <w:left w:val="single" w:color="auto" w:sz="4" w:space="0"/>
              <w:right w:val="single" w:color="auto" w:sz="4" w:space="0"/>
            </w:tcBorders>
            <w:noWrap w:val="0"/>
            <w:vAlign w:val="center"/>
          </w:tcPr>
          <w:p w14:paraId="2F184363">
            <w:pPr>
              <w:pStyle w:val="17"/>
              <w:rPr>
                <w:rFonts w:hint="eastAsia" w:ascii="宋体" w:hAnsi="宋体" w:eastAsia="宋体" w:cs="Times New Roman"/>
                <w:b w:val="0"/>
                <w:bCs/>
                <w:color w:val="000000"/>
                <w:lang w:val="en-US" w:eastAsia="zh-CN"/>
              </w:rPr>
            </w:pPr>
            <w:r>
              <w:rPr>
                <w:rFonts w:hint="eastAsia" w:ascii="宋体" w:hAnsi="宋体" w:cs="Times New Roman"/>
                <w:b w:val="0"/>
                <w:bCs/>
                <w:color w:val="000000"/>
                <w:lang w:val="en-US" w:eastAsia="zh-CN"/>
              </w:rPr>
              <w:t>组织</w:t>
            </w:r>
            <w:r>
              <w:rPr>
                <w:rFonts w:hint="eastAsia" w:ascii="宋体" w:hAnsi="宋体" w:cs="Times New Roman"/>
                <w:bCs/>
                <w:color w:val="auto"/>
              </w:rPr>
              <w:t>课内教学竞赛</w:t>
            </w:r>
          </w:p>
        </w:tc>
        <w:tc>
          <w:tcPr>
            <w:tcW w:w="3110" w:type="dxa"/>
            <w:tcBorders>
              <w:left w:val="single" w:color="auto" w:sz="4" w:space="0"/>
              <w:right w:val="single" w:color="auto" w:sz="4" w:space="0"/>
            </w:tcBorders>
            <w:noWrap w:val="0"/>
            <w:vAlign w:val="center"/>
          </w:tcPr>
          <w:p w14:paraId="243B0B8E">
            <w:pPr>
              <w:pStyle w:val="17"/>
              <w:jc w:val="left"/>
              <w:rPr>
                <w:rFonts w:hint="default" w:ascii="宋体" w:hAnsi="宋体"/>
                <w:b w:val="0"/>
                <w:bCs/>
                <w:color w:val="000000"/>
                <w:lang w:val="en-US"/>
              </w:rPr>
            </w:pPr>
            <w:r>
              <w:rPr>
                <w:rFonts w:hint="eastAsia" w:ascii="Arial" w:hAnsi="Arial" w:cs="Arial"/>
                <w:b w:val="0"/>
                <w:bCs/>
                <w:color w:val="000000"/>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45F94CF0">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8</w:t>
            </w:r>
          </w:p>
        </w:tc>
        <w:tc>
          <w:tcPr>
            <w:tcW w:w="758" w:type="dxa"/>
            <w:tcBorders>
              <w:left w:val="single" w:color="auto" w:sz="4" w:space="0"/>
              <w:right w:val="single" w:color="auto" w:sz="4" w:space="0"/>
            </w:tcBorders>
            <w:noWrap w:val="0"/>
            <w:vAlign w:val="center"/>
          </w:tcPr>
          <w:p w14:paraId="5462A6D9">
            <w:pPr>
              <w:pStyle w:val="17"/>
              <w:jc w:val="center"/>
              <w:rPr>
                <w:rFonts w:hint="default" w:ascii="宋体" w:hAnsi="宋体" w:cs="宋体"/>
                <w:b w:val="0"/>
                <w:bCs/>
                <w:color w:val="000000"/>
                <w:sz w:val="21"/>
                <w:szCs w:val="21"/>
                <w:lang w:val="en-US" w:eastAsia="zh-CN" w:bidi="ar-SA"/>
              </w:rPr>
            </w:pPr>
            <w:r>
              <w:rPr>
                <w:rFonts w:hint="default" w:eastAsia="宋体"/>
                <w:b w:val="0"/>
                <w:bCs/>
                <w:color w:val="000000"/>
                <w:lang w:val="en-US" w:eastAsia="zh-CN"/>
              </w:rPr>
              <w:t>②</w:t>
            </w:r>
          </w:p>
        </w:tc>
      </w:tr>
      <w:tr w14:paraId="38DBE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0D0777DD">
            <w:pPr>
              <w:pStyle w:val="17"/>
              <w:rPr>
                <w:rFonts w:hint="eastAsia" w:eastAsia="宋体"/>
                <w:color w:val="000000"/>
                <w:lang w:val="en-US" w:eastAsia="zh-CN"/>
              </w:rPr>
            </w:pPr>
          </w:p>
        </w:tc>
        <w:tc>
          <w:tcPr>
            <w:tcW w:w="3021" w:type="dxa"/>
            <w:tcBorders>
              <w:left w:val="single" w:color="auto" w:sz="4" w:space="0"/>
              <w:right w:val="single" w:color="auto" w:sz="4" w:space="0"/>
            </w:tcBorders>
            <w:noWrap w:val="0"/>
            <w:vAlign w:val="center"/>
          </w:tcPr>
          <w:p w14:paraId="7D24EEF2">
            <w:pPr>
              <w:pStyle w:val="17"/>
              <w:rPr>
                <w:rFonts w:hint="default" w:ascii="宋体" w:hAnsi="宋体" w:cs="Times New Roman"/>
                <w:b/>
                <w:bCs/>
                <w:color w:val="000000"/>
                <w:lang w:val="en-US"/>
              </w:rPr>
            </w:pPr>
          </w:p>
        </w:tc>
        <w:tc>
          <w:tcPr>
            <w:tcW w:w="3110" w:type="dxa"/>
            <w:tcBorders>
              <w:left w:val="single" w:color="auto" w:sz="4" w:space="0"/>
              <w:right w:val="single" w:color="auto" w:sz="4" w:space="0"/>
            </w:tcBorders>
            <w:noWrap w:val="0"/>
            <w:vAlign w:val="center"/>
          </w:tcPr>
          <w:p w14:paraId="68FC506E">
            <w:pPr>
              <w:pStyle w:val="17"/>
              <w:rPr>
                <w:rFonts w:hint="default" w:ascii="宋体" w:hAnsi="宋体"/>
                <w:color w:val="000000"/>
                <w:lang w:val="en-US"/>
              </w:rPr>
            </w:pPr>
          </w:p>
        </w:tc>
        <w:tc>
          <w:tcPr>
            <w:tcW w:w="810" w:type="dxa"/>
            <w:tcBorders>
              <w:left w:val="single" w:color="auto" w:sz="4" w:space="0"/>
              <w:right w:val="single" w:color="auto" w:sz="4" w:space="0"/>
            </w:tcBorders>
            <w:noWrap w:val="0"/>
            <w:vAlign w:val="center"/>
          </w:tcPr>
          <w:p w14:paraId="06F12484">
            <w:pPr>
              <w:pStyle w:val="17"/>
              <w:jc w:val="center"/>
              <w:rPr>
                <w:rFonts w:hint="default" w:ascii="宋体" w:hAnsi="宋体" w:eastAsia="宋体"/>
                <w:bCs/>
                <w:color w:val="000000"/>
                <w:lang w:val="en-US" w:eastAsia="zh-CN"/>
              </w:rPr>
            </w:pPr>
            <w:r>
              <w:rPr>
                <w:rFonts w:hint="eastAsia" w:ascii="宋体" w:hAnsi="宋体"/>
                <w:bCs/>
                <w:color w:val="000000"/>
                <w:lang w:val="en-US" w:eastAsia="zh-CN"/>
              </w:rPr>
              <w:t>28</w:t>
            </w:r>
          </w:p>
        </w:tc>
        <w:tc>
          <w:tcPr>
            <w:tcW w:w="758" w:type="dxa"/>
            <w:tcBorders>
              <w:left w:val="single" w:color="auto" w:sz="4" w:space="0"/>
              <w:right w:val="single" w:color="auto" w:sz="4" w:space="0"/>
            </w:tcBorders>
            <w:noWrap w:val="0"/>
            <w:vAlign w:val="center"/>
          </w:tcPr>
          <w:p w14:paraId="26F47EAF">
            <w:pPr>
              <w:pStyle w:val="17"/>
              <w:jc w:val="center"/>
              <w:rPr>
                <w:rFonts w:hint="eastAsia" w:eastAsia="宋体"/>
                <w:color w:val="000000"/>
                <w:lang w:val="en-US" w:eastAsia="zh-CN"/>
              </w:rPr>
            </w:pPr>
          </w:p>
        </w:tc>
      </w:tr>
    </w:tbl>
    <w:p w14:paraId="757F174E">
      <w:pPr>
        <w:pStyle w:val="20"/>
        <w:spacing w:before="163" w:beforeLines="50" w:after="163"/>
        <w:rPr>
          <w:rFonts w:hint="eastAsia"/>
        </w:rPr>
      </w:pPr>
      <w:r>
        <w:t>实验</w:t>
      </w:r>
      <w:r>
        <w:rPr>
          <w:rFonts w:hint="eastAsia"/>
        </w:rPr>
        <w:t>类</w:t>
      </w:r>
      <w:r>
        <w:t>型</w:t>
      </w:r>
      <w:r>
        <w:rPr>
          <w:rFonts w:hint="eastAsia"/>
        </w:rPr>
        <w:t xml:space="preserve">： </w:t>
      </w:r>
      <w:r>
        <w:rPr>
          <w:rFonts w:ascii="Cambria Math" w:hAnsi="Cambria Math" w:cs="Cambria Math"/>
        </w:rPr>
        <w:t>①</w:t>
      </w:r>
      <w:r>
        <w:rPr>
          <w:rFonts w:hint="eastAsia"/>
        </w:rPr>
        <w:t>演</w:t>
      </w:r>
      <w:r>
        <w:t>示型</w:t>
      </w:r>
      <w:r>
        <w:rPr>
          <w:rFonts w:hint="eastAsia"/>
        </w:rPr>
        <w:t xml:space="preserve"> </w:t>
      </w:r>
      <w:r>
        <w:rPr>
          <w:rFonts w:ascii="Cambria Math" w:hAnsi="Cambria Math" w:cs="Cambria Math"/>
        </w:rPr>
        <w:t>②</w:t>
      </w:r>
      <w:r>
        <w:t>验证型</w:t>
      </w:r>
      <w:r>
        <w:rPr>
          <w:rFonts w:hint="eastAsia"/>
        </w:rPr>
        <w:t xml:space="preserve"> </w:t>
      </w:r>
      <w:r>
        <w:rPr>
          <w:rFonts w:ascii="Cambria Math" w:hAnsi="Cambria Math" w:cs="Cambria Math"/>
        </w:rPr>
        <w:t>③</w:t>
      </w:r>
      <w:r>
        <w:t>设计型</w:t>
      </w:r>
      <w:r>
        <w:rPr>
          <w:rFonts w:hint="eastAsia"/>
        </w:rPr>
        <w:t xml:space="preserve"> ④综合</w:t>
      </w:r>
      <w:r>
        <w:t>型</w:t>
      </w:r>
    </w:p>
    <w:p w14:paraId="41C6BE3F">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26DC4D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67210311">
            <w:pPr>
              <w:widowControl/>
              <w:ind w:firstLine="420" w:firstLineChars="200"/>
              <w:jc w:val="lef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根据</w:t>
            </w:r>
            <w:r>
              <w:rPr>
                <w:rFonts w:asciiTheme="minorEastAsia" w:hAnsiTheme="minorEastAsia" w:eastAsiaTheme="minorEastAsia"/>
                <w:color w:val="000000" w:themeColor="text1"/>
                <w:sz w:val="21"/>
                <w:szCs w:val="20"/>
                <w14:textFill>
                  <w14:solidFill>
                    <w14:schemeClr w14:val="tx1"/>
                  </w14:solidFill>
                </w14:textFill>
              </w:rPr>
              <w:t>学校</w:t>
            </w:r>
            <w:r>
              <w:rPr>
                <w:rFonts w:hint="eastAsia" w:asciiTheme="minorEastAsia" w:hAnsiTheme="minorEastAsia" w:eastAsiaTheme="minorEastAsia"/>
                <w:color w:val="000000" w:themeColor="text1"/>
                <w:sz w:val="21"/>
                <w:szCs w:val="20"/>
                <w14:textFill>
                  <w14:solidFill>
                    <w14:schemeClr w14:val="tx1"/>
                  </w14:solidFill>
                </w14:textFill>
              </w:rPr>
              <w:t>人才培养</w:t>
            </w:r>
            <w:r>
              <w:rPr>
                <w:rFonts w:asciiTheme="minorEastAsia" w:hAnsiTheme="minorEastAsia" w:eastAsiaTheme="minorEastAsia"/>
                <w:color w:val="000000" w:themeColor="text1"/>
                <w:sz w:val="21"/>
                <w:szCs w:val="20"/>
                <w14:textFill>
                  <w14:solidFill>
                    <w14:schemeClr w14:val="tx1"/>
                  </w14:solidFill>
                </w14:textFill>
              </w:rPr>
              <w:t>八大核心素养培养要求和思想政治教育目标，</w:t>
            </w:r>
            <w:r>
              <w:rPr>
                <w:rFonts w:hint="eastAsia" w:asciiTheme="minorEastAsia" w:hAnsiTheme="minorEastAsia" w:eastAsiaTheme="minorEastAsia"/>
                <w:color w:val="000000" w:themeColor="text1"/>
                <w:sz w:val="21"/>
                <w:szCs w:val="20"/>
                <w14:textFill>
                  <w14:solidFill>
                    <w14:schemeClr w14:val="tx1"/>
                  </w14:solidFill>
                </w14:textFill>
              </w:rPr>
              <w:t>体育类课程要树立“健康第一”的教育理念，注重爱国主义教育和传统文化教育，培养学生顽强拼搏、奋斗有我的信念，激发学生提升全民族身体素质的责任感。</w:t>
            </w:r>
            <w:r>
              <w:rPr>
                <w:rFonts w:asciiTheme="minorEastAsia" w:hAnsiTheme="minorEastAsia" w:eastAsiaTheme="minorEastAsia"/>
                <w:color w:val="000000" w:themeColor="text1"/>
                <w:sz w:val="21"/>
                <w:szCs w:val="20"/>
                <w14:textFill>
                  <w14:solidFill>
                    <w14:schemeClr w14:val="tx1"/>
                  </w14:solidFill>
                </w14:textFill>
              </w:rPr>
              <w:t>通过实践活动形成将体育课程教学内容向思想政治教育潜移默化的过渡能力，即将思想政治教育巧妙地融</w:t>
            </w:r>
            <w:r>
              <w:rPr>
                <w:rFonts w:hint="eastAsia" w:asciiTheme="minorEastAsia" w:hAnsiTheme="minorEastAsia" w:eastAsiaTheme="minorEastAsia"/>
                <w:color w:val="000000" w:themeColor="text1"/>
                <w:sz w:val="21"/>
                <w:szCs w:val="20"/>
                <w14:textFill>
                  <w14:solidFill>
                    <w14:schemeClr w14:val="tx1"/>
                  </w14:solidFill>
                </w14:textFill>
              </w:rPr>
              <w:t>入</w:t>
            </w:r>
            <w:r>
              <w:rPr>
                <w:rFonts w:asciiTheme="minorEastAsia" w:hAnsiTheme="minorEastAsia" w:eastAsiaTheme="minorEastAsia"/>
                <w:color w:val="000000" w:themeColor="text1"/>
                <w:sz w:val="21"/>
                <w:szCs w:val="20"/>
                <w14:textFill>
                  <w14:solidFill>
                    <w14:schemeClr w14:val="tx1"/>
                  </w14:solidFill>
                </w14:textFill>
              </w:rPr>
              <w:t>体育课堂教学，通过改进教学内容使学生切身感受到体育的魅力和自我价值的实现，实现“育体”与“育心”、“育人”的结合，通过体育塑造心灵、健全人格。</w:t>
            </w:r>
          </w:p>
          <w:p w14:paraId="75F65C40">
            <w:pPr>
              <w:widowControl w:val="0"/>
              <w:spacing w:line="340" w:lineRule="atLeast"/>
              <w:ind w:firstLine="480"/>
              <w:jc w:val="both"/>
              <w:rPr>
                <w:rFonts w:ascii="仿宋_GB2312" w:eastAsia="仿宋_GB2312" w:cs="仿宋_GB2312"/>
                <w:color w:val="000000"/>
              </w:rPr>
            </w:pPr>
            <w:r>
              <w:rPr>
                <w:rFonts w:hint="eastAsia" w:asciiTheme="minorEastAsia" w:hAnsiTheme="minorEastAsia" w:eastAsiaTheme="minorEastAsia"/>
                <w:color w:val="000000" w:themeColor="text1"/>
                <w:sz w:val="21"/>
                <w:szCs w:val="20"/>
                <w14:textFill>
                  <w14:solidFill>
                    <w14:schemeClr w14:val="tx1"/>
                  </w14:solidFill>
                </w14:textFill>
              </w:rPr>
              <w:t>手球运动</w:t>
            </w:r>
            <w:r>
              <w:rPr>
                <w:rFonts w:asciiTheme="minorEastAsia" w:hAnsiTheme="minorEastAsia" w:eastAsiaTheme="minorEastAsia"/>
                <w:color w:val="000000" w:themeColor="text1"/>
                <w:sz w:val="21"/>
                <w:szCs w:val="20"/>
                <w14:textFill>
                  <w14:solidFill>
                    <w14:schemeClr w14:val="tx1"/>
                  </w14:solidFill>
                </w14:textFill>
              </w:rPr>
              <w:t>以</w:t>
            </w:r>
            <w:r>
              <w:rPr>
                <w:rFonts w:hint="eastAsia" w:asciiTheme="minorEastAsia" w:hAnsiTheme="minorEastAsia" w:eastAsiaTheme="minorEastAsia"/>
                <w:color w:val="000000" w:themeColor="text1"/>
                <w:sz w:val="21"/>
                <w:szCs w:val="20"/>
                <w14:textFill>
                  <w14:solidFill>
                    <w14:schemeClr w14:val="tx1"/>
                  </w14:solidFill>
                </w14:textFill>
              </w:rPr>
              <w:t>“团队精神</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凝神聚气</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配合默契”</w:t>
            </w:r>
            <w:r>
              <w:rPr>
                <w:rFonts w:asciiTheme="minorEastAsia" w:hAnsiTheme="minorEastAsia" w:eastAsiaTheme="minorEastAsia"/>
                <w:color w:val="000000" w:themeColor="text1"/>
                <w:sz w:val="21"/>
                <w:szCs w:val="20"/>
                <w14:textFill>
                  <w14:solidFill>
                    <w14:schemeClr w14:val="tx1"/>
                  </w14:solidFill>
                </w14:textFill>
              </w:rPr>
              <w:t>为主要内容，用“教师主导、学生主体”的教学理念，引导学生自主学习、合作探究，通过“感知、认知、学习、实践”灌输学生</w:t>
            </w:r>
            <w:r>
              <w:rPr>
                <w:rFonts w:hint="eastAsia" w:asciiTheme="minorEastAsia" w:hAnsiTheme="minorEastAsia" w:eastAsiaTheme="minorEastAsia"/>
                <w:color w:val="000000" w:themeColor="text1"/>
                <w:sz w:val="21"/>
                <w:szCs w:val="20"/>
                <w14:textFill>
                  <w14:solidFill>
                    <w14:schemeClr w14:val="tx1"/>
                  </w14:solidFill>
                </w14:textFill>
              </w:rPr>
              <w:t>手球</w:t>
            </w:r>
            <w:r>
              <w:rPr>
                <w:rFonts w:asciiTheme="minorEastAsia" w:hAnsiTheme="minorEastAsia" w:eastAsiaTheme="minorEastAsia"/>
                <w:color w:val="000000" w:themeColor="text1"/>
                <w:sz w:val="21"/>
                <w:szCs w:val="20"/>
                <w14:textFill>
                  <w14:solidFill>
                    <w14:schemeClr w14:val="tx1"/>
                  </w14:solidFill>
                </w14:textFill>
              </w:rPr>
              <w:t>知识，提高</w:t>
            </w:r>
            <w:r>
              <w:rPr>
                <w:rFonts w:hint="eastAsia" w:asciiTheme="minorEastAsia" w:hAnsiTheme="minorEastAsia" w:eastAsiaTheme="minorEastAsia"/>
                <w:color w:val="000000" w:themeColor="text1"/>
                <w:sz w:val="21"/>
                <w:szCs w:val="20"/>
                <w14:textFill>
                  <w14:solidFill>
                    <w14:schemeClr w14:val="tx1"/>
                  </w14:solidFill>
                </w14:textFill>
              </w:rPr>
              <w:t>身体</w:t>
            </w:r>
            <w:r>
              <w:rPr>
                <w:rFonts w:asciiTheme="minorEastAsia" w:hAnsiTheme="minorEastAsia" w:eastAsiaTheme="minorEastAsia"/>
                <w:color w:val="000000" w:themeColor="text1"/>
                <w:sz w:val="21"/>
                <w:szCs w:val="20"/>
                <w14:textFill>
                  <w14:solidFill>
                    <w14:schemeClr w14:val="tx1"/>
                  </w14:solidFill>
                </w14:textFill>
              </w:rPr>
              <w:t>控制力和</w:t>
            </w:r>
            <w:r>
              <w:rPr>
                <w:rFonts w:hint="eastAsia" w:asciiTheme="minorEastAsia" w:hAnsiTheme="minorEastAsia" w:eastAsiaTheme="minorEastAsia"/>
                <w:color w:val="000000" w:themeColor="text1"/>
                <w:sz w:val="21"/>
                <w:szCs w:val="20"/>
                <w14:textFill>
                  <w14:solidFill>
                    <w14:schemeClr w14:val="tx1"/>
                  </w14:solidFill>
                </w14:textFill>
              </w:rPr>
              <w:t>灵活性</w:t>
            </w:r>
            <w:r>
              <w:rPr>
                <w:rFonts w:asciiTheme="minorEastAsia" w:hAnsiTheme="minorEastAsia" w:eastAsiaTheme="minorEastAsia"/>
                <w:color w:val="000000" w:themeColor="text1"/>
                <w:sz w:val="21"/>
                <w:szCs w:val="20"/>
                <w14:textFill>
                  <w14:solidFill>
                    <w14:schemeClr w14:val="tx1"/>
                  </w14:solidFill>
                </w14:textFill>
              </w:rPr>
              <w:t>，实现体育和美育教育；课程中选取现下较为流行的</w:t>
            </w:r>
            <w:r>
              <w:rPr>
                <w:rFonts w:hint="eastAsia" w:asciiTheme="minorEastAsia" w:hAnsiTheme="minorEastAsia" w:eastAsiaTheme="minorEastAsia"/>
                <w:color w:val="000000" w:themeColor="text1"/>
                <w:sz w:val="21"/>
                <w:szCs w:val="20"/>
                <w14:textFill>
                  <w14:solidFill>
                    <w14:schemeClr w14:val="tx1"/>
                  </w14:solidFill>
                </w14:textFill>
              </w:rPr>
              <w:t>技、战术</w:t>
            </w:r>
            <w:r>
              <w:rPr>
                <w:rFonts w:asciiTheme="minorEastAsia" w:hAnsiTheme="minorEastAsia" w:eastAsiaTheme="minorEastAsia"/>
                <w:color w:val="000000" w:themeColor="text1"/>
                <w:sz w:val="21"/>
                <w:szCs w:val="20"/>
                <w14:textFill>
                  <w14:solidFill>
                    <w14:schemeClr w14:val="tx1"/>
                  </w14:solidFill>
                </w14:textFill>
              </w:rPr>
              <w:t>，通过</w:t>
            </w:r>
            <w:r>
              <w:rPr>
                <w:rFonts w:hint="eastAsia" w:asciiTheme="minorEastAsia" w:hAnsiTheme="minorEastAsia" w:eastAsiaTheme="minorEastAsia"/>
                <w:color w:val="000000" w:themeColor="text1"/>
                <w:sz w:val="21"/>
                <w:szCs w:val="20"/>
                <w14:textFill>
                  <w14:solidFill>
                    <w14:schemeClr w14:val="tx1"/>
                  </w14:solidFill>
                </w14:textFill>
              </w:rPr>
              <w:t>对最新技、战术</w:t>
            </w:r>
            <w:r>
              <w:rPr>
                <w:rFonts w:asciiTheme="minorEastAsia" w:hAnsiTheme="minorEastAsia" w:eastAsiaTheme="minorEastAsia"/>
                <w:color w:val="000000" w:themeColor="text1"/>
                <w:sz w:val="21"/>
                <w:szCs w:val="20"/>
                <w14:textFill>
                  <w14:solidFill>
                    <w14:schemeClr w14:val="tx1"/>
                  </w14:solidFill>
                </w14:textFill>
              </w:rPr>
              <w:t>的解读，激发学生的</w:t>
            </w:r>
            <w:r>
              <w:rPr>
                <w:rFonts w:hint="eastAsia" w:asciiTheme="minorEastAsia" w:hAnsiTheme="minorEastAsia" w:eastAsiaTheme="minorEastAsia"/>
                <w:color w:val="000000" w:themeColor="text1"/>
                <w:sz w:val="21"/>
                <w:szCs w:val="20"/>
                <w14:textFill>
                  <w14:solidFill>
                    <w14:schemeClr w14:val="tx1"/>
                  </w14:solidFill>
                </w14:textFill>
              </w:rPr>
              <w:t>学习兴趣和积极性</w:t>
            </w:r>
            <w:r>
              <w:rPr>
                <w:rFonts w:asciiTheme="minorEastAsia" w:hAnsiTheme="minorEastAsia" w:eastAsiaTheme="minorEastAsia"/>
                <w:color w:val="000000" w:themeColor="text1"/>
                <w:sz w:val="21"/>
                <w:szCs w:val="20"/>
                <w14:textFill>
                  <w14:solidFill>
                    <w14:schemeClr w14:val="tx1"/>
                  </w14:solidFill>
                </w14:textFill>
              </w:rPr>
              <w:t>；课程中分组</w:t>
            </w:r>
            <w:r>
              <w:rPr>
                <w:rFonts w:hint="eastAsia" w:asciiTheme="minorEastAsia" w:hAnsiTheme="minorEastAsia" w:eastAsiaTheme="minorEastAsia"/>
                <w:color w:val="000000" w:themeColor="text1"/>
                <w:sz w:val="21"/>
                <w:szCs w:val="20"/>
                <w14:textFill>
                  <w14:solidFill>
                    <w14:schemeClr w14:val="tx1"/>
                  </w14:solidFill>
                </w14:textFill>
              </w:rPr>
              <w:t>对抗</w:t>
            </w:r>
            <w:r>
              <w:rPr>
                <w:rFonts w:asciiTheme="minorEastAsia" w:hAnsiTheme="minorEastAsia" w:eastAsiaTheme="minorEastAsia"/>
                <w:color w:val="000000" w:themeColor="text1"/>
                <w:sz w:val="21"/>
                <w:szCs w:val="20"/>
                <w14:textFill>
                  <w14:solidFill>
                    <w14:schemeClr w14:val="tx1"/>
                  </w14:solidFill>
                </w14:textFill>
              </w:rPr>
              <w:t>练习，学生之间相互</w:t>
            </w:r>
            <w:r>
              <w:rPr>
                <w:rFonts w:hint="eastAsia" w:asciiTheme="minorEastAsia" w:hAnsiTheme="minorEastAsia" w:eastAsiaTheme="minorEastAsia"/>
                <w:color w:val="000000" w:themeColor="text1"/>
                <w:sz w:val="21"/>
                <w:szCs w:val="20"/>
                <w14:textFill>
                  <w14:solidFill>
                    <w14:schemeClr w14:val="tx1"/>
                  </w14:solidFill>
                </w14:textFill>
              </w:rPr>
              <w:t>对抗</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良性竞争</w:t>
            </w:r>
            <w:r>
              <w:rPr>
                <w:rFonts w:asciiTheme="minorEastAsia" w:hAnsiTheme="minorEastAsia" w:eastAsiaTheme="minorEastAsia"/>
                <w:color w:val="000000" w:themeColor="text1"/>
                <w:sz w:val="21"/>
                <w:szCs w:val="20"/>
                <w14:textFill>
                  <w14:solidFill>
                    <w14:schemeClr w14:val="tx1"/>
                  </w14:solidFill>
                </w14:textFill>
              </w:rPr>
              <w:t>，并在老师指导下</w:t>
            </w:r>
            <w:r>
              <w:rPr>
                <w:rFonts w:hint="eastAsia" w:asciiTheme="minorEastAsia" w:hAnsiTheme="minorEastAsia" w:eastAsiaTheme="minorEastAsia"/>
                <w:color w:val="000000" w:themeColor="text1"/>
                <w:sz w:val="21"/>
                <w:szCs w:val="20"/>
                <w14:textFill>
                  <w14:solidFill>
                    <w14:schemeClr w14:val="tx1"/>
                  </w14:solidFill>
                </w14:textFill>
              </w:rPr>
              <w:t>在比赛中提高合理运用技、战术能力</w:t>
            </w:r>
            <w:r>
              <w:rPr>
                <w:rFonts w:asciiTheme="minorEastAsia" w:hAnsiTheme="minorEastAsia" w:eastAsiaTheme="minorEastAsia"/>
                <w:color w:val="000000" w:themeColor="text1"/>
                <w:sz w:val="21"/>
                <w:szCs w:val="20"/>
                <w14:textFill>
                  <w14:solidFill>
                    <w14:schemeClr w14:val="tx1"/>
                  </w14:solidFill>
                </w14:textFill>
              </w:rPr>
              <w:t>，更好地培养了学生的团队合作能力和人际交往能力；运动规则和竞赛规则的讲解以及课堂</w:t>
            </w:r>
            <w:r>
              <w:rPr>
                <w:rFonts w:hint="eastAsia" w:asciiTheme="minorEastAsia" w:hAnsiTheme="minorEastAsia" w:eastAsiaTheme="minorEastAsia"/>
                <w:color w:val="000000" w:themeColor="text1"/>
                <w:sz w:val="21"/>
                <w:szCs w:val="20"/>
                <w14:textFill>
                  <w14:solidFill>
                    <w14:schemeClr w14:val="tx1"/>
                  </w14:solidFill>
                </w14:textFill>
              </w:rPr>
              <w:t>纪律</w:t>
            </w:r>
            <w:r>
              <w:rPr>
                <w:rFonts w:asciiTheme="minorEastAsia" w:hAnsiTheme="minorEastAsia" w:eastAsiaTheme="minorEastAsia"/>
                <w:color w:val="000000" w:themeColor="text1"/>
                <w:sz w:val="21"/>
                <w:szCs w:val="20"/>
                <w14:textFill>
                  <w14:solidFill>
                    <w14:schemeClr w14:val="tx1"/>
                  </w14:solidFill>
                </w14:textFill>
              </w:rPr>
              <w:t>要求，提高了学生规则意识和社会道德修养；课外运动app的练习，提高了学生自主锻炼能力，帮助学生树立终身体育意识。</w:t>
            </w:r>
          </w:p>
        </w:tc>
      </w:tr>
    </w:tbl>
    <w:p w14:paraId="73DB60FB">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40E9A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490A3C01">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71A0F1B4">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118FBF16">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2AD75388">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6BDB4CE8">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00AD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70C19B90">
            <w:pPr>
              <w:widowControl w:val="0"/>
              <w:snapToGrid w:val="0"/>
              <w:jc w:val="center"/>
              <w:rPr>
                <w:rFonts w:ascii="黑体" w:hAnsi="黑体" w:eastAsia="黑体"/>
                <w:bCs/>
                <w:sz w:val="21"/>
                <w:szCs w:val="21"/>
              </w:rPr>
            </w:pPr>
          </w:p>
        </w:tc>
        <w:tc>
          <w:tcPr>
            <w:tcW w:w="709" w:type="dxa"/>
            <w:vMerge w:val="continue"/>
          </w:tcPr>
          <w:p w14:paraId="48DE12D2">
            <w:pPr>
              <w:pStyle w:val="19"/>
              <w:widowControl w:val="0"/>
              <w:jc w:val="both"/>
              <w:rPr>
                <w:rFonts w:ascii="黑体" w:hAnsi="黑体"/>
                <w:bCs/>
                <w:sz w:val="21"/>
                <w:szCs w:val="21"/>
              </w:rPr>
            </w:pPr>
          </w:p>
        </w:tc>
        <w:tc>
          <w:tcPr>
            <w:tcW w:w="2353" w:type="dxa"/>
            <w:vMerge w:val="continue"/>
            <w:tcBorders>
              <w:right w:val="double" w:color="auto" w:sz="4" w:space="0"/>
            </w:tcBorders>
          </w:tcPr>
          <w:p w14:paraId="0C6B56F9">
            <w:pPr>
              <w:pStyle w:val="19"/>
              <w:widowControl w:val="0"/>
              <w:jc w:val="both"/>
              <w:rPr>
                <w:rFonts w:ascii="黑体" w:hAnsi="黑体"/>
                <w:bCs/>
                <w:sz w:val="21"/>
                <w:szCs w:val="21"/>
              </w:rPr>
            </w:pPr>
          </w:p>
        </w:tc>
        <w:tc>
          <w:tcPr>
            <w:tcW w:w="612" w:type="dxa"/>
            <w:tcBorders>
              <w:left w:val="double" w:color="auto" w:sz="4" w:space="0"/>
            </w:tcBorders>
            <w:vAlign w:val="center"/>
          </w:tcPr>
          <w:p w14:paraId="7E4EC5E1">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1C9415EF">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0F7CF80E">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567D2416">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2CB7B5F5">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48CE6557">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3CECDDB9">
            <w:pPr>
              <w:pStyle w:val="19"/>
              <w:widowControl w:val="0"/>
              <w:spacing w:line="240" w:lineRule="auto"/>
              <w:jc w:val="center"/>
              <w:rPr>
                <w:rFonts w:ascii="黑体" w:hAnsi="黑体"/>
                <w:bCs/>
                <w:sz w:val="21"/>
                <w:szCs w:val="21"/>
              </w:rPr>
            </w:pPr>
          </w:p>
        </w:tc>
      </w:tr>
      <w:tr w14:paraId="2076B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02DD0F4D">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43A83257">
            <w:pPr>
              <w:pStyle w:val="17"/>
              <w:widowControl w:val="0"/>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4</w:t>
            </w:r>
            <w:r>
              <w:rPr>
                <w:rFonts w:asciiTheme="minorEastAsia" w:hAnsiTheme="minorEastAsia" w:eastAsiaTheme="minorEastAsia"/>
                <w:color w:val="000000" w:themeColor="text1"/>
                <w:szCs w:val="20"/>
                <w14:textFill>
                  <w14:solidFill>
                    <w14:schemeClr w14:val="tx1"/>
                  </w14:solidFill>
                </w14:textFill>
              </w:rPr>
              <w:t>0%</w:t>
            </w:r>
          </w:p>
        </w:tc>
        <w:tc>
          <w:tcPr>
            <w:tcW w:w="2353" w:type="dxa"/>
            <w:tcBorders>
              <w:right w:val="double" w:color="auto" w:sz="4" w:space="0"/>
            </w:tcBorders>
            <w:vAlign w:val="center"/>
          </w:tcPr>
          <w:p w14:paraId="3E92E55C">
            <w:pPr>
              <w:pStyle w:val="17"/>
              <w:widowControl w:val="0"/>
              <w:rPr>
                <w:rFonts w:asciiTheme="minorEastAsia" w:hAnsiTheme="minorEastAsia" w:eastAsiaTheme="minorEastAsia"/>
                <w:color w:val="000000" w:themeColor="text1"/>
                <w:szCs w:val="20"/>
                <w14:textFill>
                  <w14:solidFill>
                    <w14:schemeClr w14:val="tx1"/>
                  </w14:solidFill>
                </w14:textFill>
              </w:rPr>
            </w:pPr>
            <w:r>
              <w:rPr>
                <w:rFonts w:hint="eastAsia" w:ascii="宋体" w:hAnsi="宋体" w:cs="Arial"/>
                <w:lang w:val="en-US" w:eastAsia="zh-CN"/>
              </w:rPr>
              <w:t>手球</w:t>
            </w:r>
            <w:r>
              <w:rPr>
                <w:rFonts w:hint="eastAsia" w:ascii="宋体" w:hAnsi="宋体" w:cs="Arial"/>
              </w:rPr>
              <w:t>专项</w:t>
            </w:r>
            <w:r>
              <w:rPr>
                <w:rFonts w:hint="eastAsia" w:ascii="宋体" w:hAnsi="宋体" w:cs="Arial"/>
                <w:lang w:eastAsia="zh-CN"/>
              </w:rPr>
              <w:t>评价</w:t>
            </w:r>
          </w:p>
        </w:tc>
        <w:tc>
          <w:tcPr>
            <w:tcW w:w="612" w:type="dxa"/>
            <w:tcBorders>
              <w:left w:val="double" w:color="auto" w:sz="4" w:space="0"/>
            </w:tcBorders>
            <w:vAlign w:val="center"/>
          </w:tcPr>
          <w:p w14:paraId="70F1548C">
            <w:pPr>
              <w:pStyle w:val="17"/>
              <w:widowControl w:val="0"/>
              <w:rPr>
                <w:rFonts w:asciiTheme="minorEastAsia" w:hAnsiTheme="minorEastAsia" w:eastAsiaTheme="minorEastAsia"/>
              </w:rPr>
            </w:pPr>
            <w:r>
              <w:rPr>
                <w:rFonts w:ascii="宋体" w:hAnsi="宋体"/>
              </w:rPr>
              <w:t>20</w:t>
            </w:r>
          </w:p>
        </w:tc>
        <w:tc>
          <w:tcPr>
            <w:tcW w:w="612" w:type="dxa"/>
            <w:vAlign w:val="center"/>
          </w:tcPr>
          <w:p w14:paraId="137E7BA1">
            <w:pPr>
              <w:pStyle w:val="17"/>
              <w:widowControl w:val="0"/>
              <w:rPr>
                <w:rFonts w:asciiTheme="minorEastAsia" w:hAnsiTheme="minorEastAsia" w:eastAsiaTheme="minorEastAsia"/>
              </w:rPr>
            </w:pPr>
            <w:r>
              <w:rPr>
                <w:rFonts w:ascii="宋体" w:hAnsi="宋体"/>
              </w:rPr>
              <w:t>10</w:t>
            </w:r>
          </w:p>
        </w:tc>
        <w:tc>
          <w:tcPr>
            <w:tcW w:w="612" w:type="dxa"/>
            <w:vAlign w:val="center"/>
          </w:tcPr>
          <w:p w14:paraId="1C797B57">
            <w:pPr>
              <w:pStyle w:val="17"/>
              <w:widowControl w:val="0"/>
              <w:rPr>
                <w:rFonts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677AD156">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7E68898D">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504DB15F">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1377FA29">
            <w:pPr>
              <w:pStyle w:val="17"/>
              <w:widowControl w:val="0"/>
              <w:rPr>
                <w:rFonts w:asciiTheme="minorEastAsia" w:hAnsiTheme="minorEastAsia" w:eastAsiaTheme="minorEastAsia"/>
                <w:color w:val="000000" w:themeColor="text1"/>
                <w:szCs w:val="20"/>
                <w14:textFill>
                  <w14:solidFill>
                    <w14:schemeClr w14:val="tx1"/>
                  </w14:solidFill>
                </w14:textFill>
              </w:rPr>
            </w:pPr>
            <w:r>
              <w:rPr>
                <w:rFonts w:hint="eastAsia" w:ascii="宋体" w:hAnsi="宋体"/>
              </w:rPr>
              <w:t>1</w:t>
            </w:r>
            <w:r>
              <w:rPr>
                <w:rFonts w:ascii="宋体" w:hAnsi="宋体"/>
              </w:rPr>
              <w:t>00</w:t>
            </w:r>
          </w:p>
        </w:tc>
      </w:tr>
      <w:tr w14:paraId="410D4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569F4A27">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171E7BC7">
            <w:pPr>
              <w:pStyle w:val="17"/>
              <w:widowControl w:val="0"/>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2</w:t>
            </w:r>
            <w:r>
              <w:rPr>
                <w:rFonts w:asciiTheme="minorEastAsia" w:hAnsiTheme="minorEastAsia" w:eastAsiaTheme="minorEastAsia"/>
                <w:color w:val="000000" w:themeColor="text1"/>
                <w:szCs w:val="20"/>
                <w14:textFill>
                  <w14:solidFill>
                    <w14:schemeClr w14:val="tx1"/>
                  </w14:solidFill>
                </w14:textFill>
              </w:rPr>
              <w:t>0%</w:t>
            </w:r>
          </w:p>
        </w:tc>
        <w:tc>
          <w:tcPr>
            <w:tcW w:w="2353" w:type="dxa"/>
            <w:tcBorders>
              <w:right w:val="double" w:color="auto" w:sz="4" w:space="0"/>
            </w:tcBorders>
            <w:vAlign w:val="center"/>
          </w:tcPr>
          <w:p w14:paraId="650FA036">
            <w:pPr>
              <w:pStyle w:val="17"/>
              <w:widowControl w:val="0"/>
              <w:rPr>
                <w:rFonts w:asciiTheme="minorEastAsia" w:hAnsiTheme="minorEastAsia" w:eastAsiaTheme="minorEastAsia"/>
                <w:color w:val="000000" w:themeColor="text1"/>
                <w:szCs w:val="20"/>
                <w14:textFill>
                  <w14:solidFill>
                    <w14:schemeClr w14:val="tx1"/>
                  </w14:solidFill>
                </w14:textFill>
              </w:rPr>
            </w:pPr>
            <w:r>
              <w:rPr>
                <w:rFonts w:ascii="宋体" w:hAnsi="宋体" w:cs="Arial"/>
              </w:rPr>
              <w:t>考勤、检查着装、课堂练习评价</w:t>
            </w:r>
          </w:p>
        </w:tc>
        <w:tc>
          <w:tcPr>
            <w:tcW w:w="612" w:type="dxa"/>
            <w:tcBorders>
              <w:left w:val="double" w:color="auto" w:sz="4" w:space="0"/>
            </w:tcBorders>
            <w:vAlign w:val="center"/>
          </w:tcPr>
          <w:p w14:paraId="0CE018A3">
            <w:pPr>
              <w:pStyle w:val="17"/>
              <w:widowControl w:val="0"/>
              <w:rPr>
                <w:rFonts w:asciiTheme="minorEastAsia" w:hAnsiTheme="minorEastAsia" w:eastAsiaTheme="minorEastAsia"/>
              </w:rPr>
            </w:pPr>
            <w:r>
              <w:rPr>
                <w:rFonts w:hint="eastAsia" w:ascii="宋体" w:hAnsi="宋体"/>
                <w:lang w:val="en-US" w:eastAsia="zh-CN"/>
              </w:rPr>
              <w:t>3</w:t>
            </w:r>
            <w:r>
              <w:rPr>
                <w:rFonts w:hint="eastAsia" w:ascii="宋体" w:hAnsi="宋体"/>
              </w:rPr>
              <w:t>0</w:t>
            </w:r>
          </w:p>
        </w:tc>
        <w:tc>
          <w:tcPr>
            <w:tcW w:w="612" w:type="dxa"/>
            <w:vAlign w:val="center"/>
          </w:tcPr>
          <w:p w14:paraId="5D944066">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24D6CE4C">
            <w:pPr>
              <w:pStyle w:val="17"/>
              <w:widowControl w:val="0"/>
              <w:rPr>
                <w:rFonts w:asciiTheme="minorEastAsia" w:hAnsiTheme="minorEastAsia" w:eastAsiaTheme="minorEastAsia"/>
              </w:rPr>
            </w:pPr>
            <w:r>
              <w:rPr>
                <w:rFonts w:hint="eastAsia" w:ascii="宋体" w:hAnsi="宋体"/>
              </w:rPr>
              <w:t>50</w:t>
            </w:r>
          </w:p>
        </w:tc>
        <w:tc>
          <w:tcPr>
            <w:tcW w:w="612" w:type="dxa"/>
            <w:vAlign w:val="center"/>
          </w:tcPr>
          <w:p w14:paraId="2E23BBA1">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35988005">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7F59F152">
            <w:pPr>
              <w:pStyle w:val="17"/>
              <w:widowControl w:val="0"/>
              <w:rPr>
                <w:rFonts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2A740DD0">
            <w:pPr>
              <w:pStyle w:val="17"/>
              <w:widowControl w:val="0"/>
              <w:rPr>
                <w:rFonts w:asciiTheme="minorEastAsia" w:hAnsiTheme="minorEastAsia" w:eastAsiaTheme="minorEastAsia"/>
                <w:color w:val="000000" w:themeColor="text1"/>
                <w:szCs w:val="20"/>
                <w14:textFill>
                  <w14:solidFill>
                    <w14:schemeClr w14:val="tx1"/>
                  </w14:solidFill>
                </w14:textFill>
              </w:rPr>
            </w:pPr>
            <w:r>
              <w:rPr>
                <w:rFonts w:hint="eastAsia" w:ascii="宋体" w:hAnsi="宋体"/>
              </w:rPr>
              <w:t>1</w:t>
            </w:r>
            <w:r>
              <w:rPr>
                <w:rFonts w:ascii="宋体" w:hAnsi="宋体"/>
              </w:rPr>
              <w:t>00</w:t>
            </w:r>
          </w:p>
        </w:tc>
      </w:tr>
      <w:tr w14:paraId="606E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C20B490">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1BAA3D0B">
            <w:pPr>
              <w:pStyle w:val="17"/>
              <w:widowControl w:val="0"/>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2</w:t>
            </w:r>
            <w:r>
              <w:rPr>
                <w:rFonts w:asciiTheme="minorEastAsia" w:hAnsiTheme="minorEastAsia" w:eastAsiaTheme="minorEastAsia"/>
                <w:color w:val="000000" w:themeColor="text1"/>
                <w:szCs w:val="20"/>
                <w14:textFill>
                  <w14:solidFill>
                    <w14:schemeClr w14:val="tx1"/>
                  </w14:solidFill>
                </w14:textFill>
              </w:rPr>
              <w:t>0%</w:t>
            </w:r>
          </w:p>
        </w:tc>
        <w:tc>
          <w:tcPr>
            <w:tcW w:w="2353" w:type="dxa"/>
            <w:tcBorders>
              <w:right w:val="double" w:color="auto" w:sz="4" w:space="0"/>
            </w:tcBorders>
            <w:vAlign w:val="center"/>
          </w:tcPr>
          <w:p w14:paraId="03504FFD">
            <w:pPr>
              <w:pStyle w:val="17"/>
              <w:widowControl w:val="0"/>
              <w:rPr>
                <w:rFonts w:asciiTheme="minorEastAsia" w:hAnsiTheme="minorEastAsia" w:eastAsiaTheme="minorEastAsia"/>
                <w:color w:val="000000" w:themeColor="text1"/>
                <w:szCs w:val="20"/>
                <w14:textFill>
                  <w14:solidFill>
                    <w14:schemeClr w14:val="tx1"/>
                  </w14:solidFill>
                </w14:textFill>
              </w:rPr>
            </w:pPr>
            <w:r>
              <w:rPr>
                <w:rFonts w:hint="eastAsia" w:ascii="宋体" w:hAnsi="宋体"/>
              </w:rPr>
              <w:t>《国家学生体质健康标准》测试评价</w:t>
            </w:r>
          </w:p>
        </w:tc>
        <w:tc>
          <w:tcPr>
            <w:tcW w:w="612" w:type="dxa"/>
            <w:tcBorders>
              <w:left w:val="double" w:color="auto" w:sz="4" w:space="0"/>
            </w:tcBorders>
            <w:vAlign w:val="center"/>
          </w:tcPr>
          <w:p w14:paraId="009342FF">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69A74EC1">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35E00BB9">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467BDCE5">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4135B437">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58D378DB">
            <w:pPr>
              <w:pStyle w:val="17"/>
              <w:widowControl w:val="0"/>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6917BEEC">
            <w:pPr>
              <w:pStyle w:val="17"/>
              <w:widowControl w:val="0"/>
              <w:rPr>
                <w:rFonts w:asciiTheme="minorEastAsia" w:hAnsiTheme="minorEastAsia" w:eastAsiaTheme="minorEastAsia"/>
                <w:color w:val="000000" w:themeColor="text1"/>
                <w:szCs w:val="20"/>
                <w14:textFill>
                  <w14:solidFill>
                    <w14:schemeClr w14:val="tx1"/>
                  </w14:solidFill>
                </w14:textFill>
              </w:rPr>
            </w:pPr>
            <w:r>
              <w:rPr>
                <w:rFonts w:hint="eastAsia" w:ascii="宋体" w:hAnsi="宋体"/>
              </w:rPr>
              <w:t>1</w:t>
            </w:r>
            <w:r>
              <w:rPr>
                <w:rFonts w:ascii="宋体" w:hAnsi="宋体"/>
              </w:rPr>
              <w:t>00</w:t>
            </w:r>
          </w:p>
        </w:tc>
      </w:tr>
      <w:tr w14:paraId="4E782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4ABA8651">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34BB3F76">
            <w:pPr>
              <w:pStyle w:val="17"/>
              <w:widowControl w:val="0"/>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2</w:t>
            </w:r>
            <w:r>
              <w:rPr>
                <w:rFonts w:asciiTheme="minorEastAsia" w:hAnsiTheme="minorEastAsia" w:eastAsiaTheme="minorEastAsia"/>
                <w:color w:val="000000" w:themeColor="text1"/>
                <w:szCs w:val="20"/>
                <w14:textFill>
                  <w14:solidFill>
                    <w14:schemeClr w14:val="tx1"/>
                  </w14:solidFill>
                </w14:textFill>
              </w:rPr>
              <w:t>0%</w:t>
            </w:r>
          </w:p>
        </w:tc>
        <w:tc>
          <w:tcPr>
            <w:tcW w:w="2353" w:type="dxa"/>
            <w:tcBorders>
              <w:bottom w:val="single" w:color="auto" w:sz="4" w:space="0"/>
              <w:right w:val="double" w:color="auto" w:sz="4" w:space="0"/>
            </w:tcBorders>
            <w:vAlign w:val="center"/>
          </w:tcPr>
          <w:p w14:paraId="0C73DF50">
            <w:pPr>
              <w:pStyle w:val="17"/>
              <w:widowControl w:val="0"/>
              <w:rPr>
                <w:rFonts w:asciiTheme="minorEastAsia" w:hAnsiTheme="minorEastAsia" w:eastAsiaTheme="minorEastAsia"/>
                <w:color w:val="000000" w:themeColor="text1"/>
                <w:szCs w:val="20"/>
                <w14:textFill>
                  <w14:solidFill>
                    <w14:schemeClr w14:val="tx1"/>
                  </w14:solidFill>
                </w14:textFill>
              </w:rPr>
            </w:pPr>
            <w:r>
              <w:rPr>
                <w:rFonts w:ascii="宋体" w:hAnsi="宋体" w:cs="Arial"/>
              </w:rPr>
              <w:t>“运动世界校园”APP完成评价</w:t>
            </w:r>
          </w:p>
        </w:tc>
        <w:tc>
          <w:tcPr>
            <w:tcW w:w="612" w:type="dxa"/>
            <w:tcBorders>
              <w:left w:val="double" w:color="auto" w:sz="4" w:space="0"/>
              <w:bottom w:val="single" w:color="auto" w:sz="4" w:space="0"/>
            </w:tcBorders>
            <w:vAlign w:val="center"/>
          </w:tcPr>
          <w:p w14:paraId="40BF8CE0">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1A5EA427">
            <w:pPr>
              <w:pStyle w:val="17"/>
              <w:widowControl w:val="0"/>
              <w:rPr>
                <w:rFonts w:asciiTheme="minorEastAsia" w:hAnsiTheme="minorEastAsia" w:eastAsiaTheme="minorEastAsia"/>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1B70B119">
            <w:pPr>
              <w:pStyle w:val="17"/>
              <w:widowControl w:val="0"/>
              <w:rPr>
                <w:rFonts w:asciiTheme="minorEastAsia" w:hAnsiTheme="minorEastAsia" w:eastAsiaTheme="minorEastAsia"/>
              </w:rPr>
            </w:pPr>
            <w:r>
              <w:rPr>
                <w:rFonts w:hint="eastAsia" w:ascii="宋体" w:hAnsi="宋体"/>
              </w:rPr>
              <w:t>0</w:t>
            </w:r>
          </w:p>
        </w:tc>
        <w:tc>
          <w:tcPr>
            <w:tcW w:w="612" w:type="dxa"/>
            <w:tcBorders>
              <w:bottom w:val="single" w:color="auto" w:sz="4" w:space="0"/>
            </w:tcBorders>
            <w:vAlign w:val="center"/>
          </w:tcPr>
          <w:p w14:paraId="1DC263BF">
            <w:pPr>
              <w:pStyle w:val="17"/>
              <w:widowControl w:val="0"/>
              <w:rPr>
                <w:rFonts w:asciiTheme="minorEastAsia" w:hAnsiTheme="minorEastAsia" w:eastAsiaTheme="minorEastAsia"/>
              </w:rPr>
            </w:pPr>
            <w:r>
              <w:rPr>
                <w:rFonts w:hint="eastAsia" w:ascii="宋体" w:hAnsi="宋体" w:eastAsiaTheme="minorEastAsia"/>
                <w:lang w:val="en-US" w:eastAsia="zh-CN"/>
              </w:rPr>
              <w:t>25</w:t>
            </w:r>
          </w:p>
        </w:tc>
        <w:tc>
          <w:tcPr>
            <w:tcW w:w="612" w:type="dxa"/>
            <w:tcBorders>
              <w:bottom w:val="single" w:color="auto" w:sz="4" w:space="0"/>
            </w:tcBorders>
            <w:vAlign w:val="center"/>
          </w:tcPr>
          <w:p w14:paraId="3B484BD3">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4565D2E3">
            <w:pPr>
              <w:pStyle w:val="17"/>
              <w:widowControl w:val="0"/>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64CE9955">
            <w:pPr>
              <w:pStyle w:val="17"/>
              <w:widowControl w:val="0"/>
              <w:rPr>
                <w:rFonts w:asciiTheme="minorEastAsia" w:hAnsiTheme="minorEastAsia" w:eastAsiaTheme="minorEastAsia"/>
                <w:color w:val="000000" w:themeColor="text1"/>
                <w:szCs w:val="20"/>
                <w14:textFill>
                  <w14:solidFill>
                    <w14:schemeClr w14:val="tx1"/>
                  </w14:solidFill>
                </w14:textFill>
              </w:rPr>
            </w:pPr>
            <w:r>
              <w:rPr>
                <w:rFonts w:hint="eastAsia" w:ascii="宋体" w:hAnsi="宋体"/>
              </w:rPr>
              <w:t>1</w:t>
            </w:r>
            <w:r>
              <w:rPr>
                <w:rFonts w:ascii="宋体" w:hAnsi="宋体"/>
              </w:rPr>
              <w:t>00</w:t>
            </w:r>
          </w:p>
        </w:tc>
      </w:tr>
    </w:tbl>
    <w:p w14:paraId="771614AB">
      <w:pPr>
        <w:pStyle w:val="19"/>
        <w:spacing w:before="326" w:beforeLines="100" w:line="360" w:lineRule="auto"/>
        <w:rPr>
          <w:rFonts w:ascii="黑体" w:hAnsi="宋体"/>
          <w:sz w:val="18"/>
          <w:szCs w:val="16"/>
        </w:rPr>
      </w:pPr>
    </w:p>
    <w:p w14:paraId="0F31216D">
      <w:pPr>
        <w:rPr>
          <w:rFonts w:hint="eastAsia"/>
        </w:rPr>
      </w:pPr>
      <w:r>
        <w:rPr>
          <w:rFonts w:hint="eastAsia"/>
        </w:rPr>
        <w:br w:type="page"/>
      </w:r>
    </w:p>
    <w:p w14:paraId="05BFB836">
      <w:pPr>
        <w:jc w:val="center"/>
        <w:rPr>
          <w:rFonts w:ascii="黑体" w:hAnsi="黑体" w:eastAsia="黑体"/>
          <w:bCs/>
          <w:sz w:val="32"/>
          <w:szCs w:val="32"/>
        </w:rPr>
      </w:pPr>
      <w:r>
        <w:rPr>
          <w:rFonts w:hint="eastAsia" w:ascii="黑体" w:hAnsi="黑体" w:eastAsia="黑体"/>
          <w:bCs/>
          <w:sz w:val="32"/>
          <w:szCs w:val="32"/>
        </w:rPr>
        <w:t>《 板羽球1》课程教学大纲</w:t>
      </w:r>
    </w:p>
    <w:p w14:paraId="02877C27">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7706A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5D043B43">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6D4BB549">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（中文）板羽球1</w:t>
            </w:r>
          </w:p>
        </w:tc>
      </w:tr>
      <w:tr w14:paraId="25F1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1943D2DF">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565B3D5E">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（英文）</w:t>
            </w:r>
            <w:r>
              <w:rPr>
                <w:rFonts w:hint="eastAsia" w:ascii="Times New Roman" w:hAnsi="Times New Roman" w:cs="Times New Roman"/>
                <w:sz w:val="21"/>
                <w:szCs w:val="21"/>
              </w:rPr>
              <w:t>Battledore and Shuttlecock 1</w:t>
            </w:r>
          </w:p>
        </w:tc>
      </w:tr>
      <w:tr w14:paraId="3C398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2CCE6FE">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7377431A">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100</w:t>
            </w:r>
            <w:r>
              <w:rPr>
                <w:rFonts w:hint="eastAsia" w:asciiTheme="minorEastAsia" w:hAnsiTheme="minorEastAsia" w:eastAsiaTheme="minorEastAsia"/>
                <w:color w:val="000000" w:themeColor="text1"/>
                <w:sz w:val="21"/>
                <w:szCs w:val="20"/>
                <w14:textFill>
                  <w14:solidFill>
                    <w14:schemeClr w14:val="tx1"/>
                  </w14:solidFill>
                </w14:textFill>
              </w:rPr>
              <w:t>116</w:t>
            </w:r>
          </w:p>
        </w:tc>
        <w:tc>
          <w:tcPr>
            <w:tcW w:w="2126" w:type="dxa"/>
            <w:gridSpan w:val="2"/>
            <w:vAlign w:val="center"/>
          </w:tcPr>
          <w:p w14:paraId="37D755EC">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32096840">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689EF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EAD5FC3">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5196FE38">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768A455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03FACAF3">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4</w:t>
            </w:r>
          </w:p>
        </w:tc>
        <w:tc>
          <w:tcPr>
            <w:tcW w:w="1413" w:type="dxa"/>
            <w:gridSpan w:val="2"/>
            <w:vAlign w:val="center"/>
          </w:tcPr>
          <w:p w14:paraId="70F96C3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2124CC31">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76B7D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10B849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2FEE2FA5">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46C6E64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08F80F98">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w:t>
            </w:r>
            <w:r>
              <w:rPr>
                <w:rFonts w:hint="eastAsia" w:asciiTheme="minorEastAsia" w:hAnsiTheme="minorEastAsia" w:eastAsiaTheme="minorEastAsia"/>
                <w:color w:val="000000" w:themeColor="text1"/>
                <w:sz w:val="21"/>
                <w:szCs w:val="20"/>
                <w:lang w:eastAsia="zh-CN"/>
                <w14:textFill>
                  <w14:solidFill>
                    <w14:schemeClr w14:val="tx1"/>
                  </w14:solidFill>
                </w14:textFill>
              </w:rPr>
              <w:t>学生</w:t>
            </w:r>
            <w:r>
              <w:rPr>
                <w:rFonts w:asciiTheme="minorEastAsia" w:hAnsiTheme="minorEastAsia" w:eastAsiaTheme="minorEastAsia"/>
                <w:color w:val="000000" w:themeColor="text1"/>
                <w:sz w:val="21"/>
                <w:szCs w:val="20"/>
                <w14:textFill>
                  <w14:solidFill>
                    <w14:schemeClr w14:val="tx1"/>
                  </w14:solidFill>
                </w14:textFill>
              </w:rPr>
              <w:t>第</w:t>
            </w:r>
            <w:r>
              <w:rPr>
                <w:rFonts w:hint="eastAsia" w:asciiTheme="minorEastAsia" w:hAnsiTheme="minorEastAsia" w:eastAsiaTheme="minorEastAsia"/>
                <w:color w:val="000000" w:themeColor="text1"/>
                <w:sz w:val="21"/>
                <w:szCs w:val="20"/>
                <w14:textFill>
                  <w14:solidFill>
                    <w14:schemeClr w14:val="tx1"/>
                  </w14:solidFill>
                </w14:textFill>
              </w:rPr>
              <w:t>2、4学期</w:t>
            </w:r>
          </w:p>
        </w:tc>
      </w:tr>
      <w:tr w14:paraId="61509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6FC1932">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27899DB1">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通识教育必修课</w:t>
            </w:r>
          </w:p>
        </w:tc>
        <w:tc>
          <w:tcPr>
            <w:tcW w:w="2126" w:type="dxa"/>
            <w:gridSpan w:val="2"/>
            <w:vAlign w:val="center"/>
          </w:tcPr>
          <w:p w14:paraId="65194F2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384E3D5D">
            <w:pPr>
              <w:widowControl w:val="0"/>
              <w:jc w:val="center"/>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考查</w:t>
            </w:r>
          </w:p>
        </w:tc>
      </w:tr>
      <w:tr w14:paraId="5603B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739F4FA">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0272F0A4">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 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0"/>
                <w14:textFill>
                  <w14:solidFill>
                    <w14:schemeClr w14:val="tx1"/>
                  </w14:solidFill>
                </w14:textFill>
              </w:rPr>
              <w:t>ISBN978-7-5229-0562-4</w:t>
            </w:r>
            <w:r>
              <w:rPr>
                <w:rFonts w:hint="eastAsia" w:ascii="Times New Roman" w:hAnsi="Times New Roman" w:cs="Times New Roman" w:eastAsiaTheme="minorEastAsia"/>
                <w:color w:val="000000" w:themeColor="text1"/>
                <w:sz w:val="21"/>
                <w:szCs w:val="20"/>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3C804B1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38DC021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3A99D898">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否</w:t>
            </w:r>
          </w:p>
        </w:tc>
      </w:tr>
      <w:tr w14:paraId="4B944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2F2AAD8F">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1B0239CD">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4E0A7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092" w:hRule="atLeast"/>
        </w:trPr>
        <w:tc>
          <w:tcPr>
            <w:tcW w:w="1691" w:type="dxa"/>
            <w:tcBorders>
              <w:left w:val="single" w:color="auto" w:sz="12" w:space="0"/>
            </w:tcBorders>
            <w:shd w:val="clear" w:color="auto" w:fill="auto"/>
            <w:vAlign w:val="center"/>
          </w:tcPr>
          <w:p w14:paraId="2F6B4614">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573F272D">
            <w:pPr>
              <w:widowControl w:val="0"/>
              <w:spacing w:line="340" w:lineRule="exact"/>
              <w:ind w:firstLine="420" w:firstLineChars="200"/>
              <w:jc w:val="both"/>
              <w:rPr>
                <w:rFonts w:ascii="Arial" w:hAnsi="Arial" w:cs="Arial"/>
                <w:sz w:val="21"/>
                <w:lang w:val="zh-TW"/>
              </w:rPr>
            </w:pPr>
            <w:r>
              <w:rPr>
                <w:rFonts w:hint="eastAsia" w:ascii="Arial" w:hAnsi="Arial" w:cs="Arial"/>
                <w:sz w:val="21"/>
                <w:lang w:val="zh-TW"/>
              </w:rPr>
              <w:t>板羽球</w:t>
            </w:r>
            <w:r>
              <w:rPr>
                <w:rFonts w:hint="eastAsia" w:ascii="Arial" w:hAnsi="Arial" w:cs="Arial"/>
                <w:sz w:val="21"/>
              </w:rPr>
              <w:t>项目</w:t>
            </w:r>
            <w:r>
              <w:rPr>
                <w:rFonts w:hint="eastAsia" w:ascii="Arial" w:hAnsi="Arial" w:cs="Arial"/>
                <w:sz w:val="21"/>
                <w:lang w:val="zh-TW"/>
              </w:rPr>
              <w:t>具有乒乓球和羽毛球的特点，属于两个项目的结合体，简单易学且有趣，并且该项目对于场地的要求不高，器材成本低，同时对于学习其他球类项目如乒乓球、羽毛球、网球等项目有积极的帮助作用，因此深受广大人民群众的喜爱。</w:t>
            </w:r>
            <w:r>
              <w:rPr>
                <w:rFonts w:hint="eastAsia" w:ascii="Arial" w:hAnsi="Arial" w:cs="Arial"/>
                <w:sz w:val="21"/>
              </w:rPr>
              <w:t>通过板羽球的教学，</w:t>
            </w:r>
            <w:r>
              <w:rPr>
                <w:rFonts w:hint="eastAsia" w:ascii="Arial" w:hAnsi="Arial" w:cs="Arial"/>
                <w:sz w:val="21"/>
                <w:lang w:val="zh-TW"/>
              </w:rPr>
              <w:t>使学生自觉、主动、积极参与到该项目的学习中，培养学生自信和良好的人际关系，养成合作互助、竞争进取、勇于挑战的优良品质。</w:t>
            </w:r>
          </w:p>
          <w:p w14:paraId="20C7809C">
            <w:pPr>
              <w:widowControl w:val="0"/>
              <w:autoSpaceDE w:val="0"/>
              <w:autoSpaceDN w:val="0"/>
              <w:adjustRightInd w:val="0"/>
              <w:spacing w:line="340" w:lineRule="exact"/>
              <w:ind w:firstLine="360"/>
              <w:jc w:val="left"/>
              <w:rPr>
                <w:rFonts w:cs="Arial" w:asciiTheme="minorEastAsia" w:hAnsiTheme="minorEastAsia" w:eastAsiaTheme="minorEastAsia"/>
                <w:sz w:val="20"/>
              </w:rPr>
            </w:pPr>
          </w:p>
        </w:tc>
      </w:tr>
      <w:tr w14:paraId="5750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5E6E6796">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3270BBFC">
            <w:pPr>
              <w:widowControl w:val="0"/>
              <w:spacing w:line="340" w:lineRule="exact"/>
              <w:ind w:firstLine="420" w:firstLineChars="200"/>
              <w:jc w:val="both"/>
              <w:rPr>
                <w:rFonts w:ascii="Arial" w:hAnsi="Arial" w:cs="Arial"/>
                <w:sz w:val="20"/>
                <w:szCs w:val="21"/>
              </w:rPr>
            </w:pPr>
            <w:r>
              <w:rPr>
                <w:rFonts w:ascii="Arial" w:hAnsi="Arial" w:cs="Arial"/>
                <w:sz w:val="21"/>
                <w:lang w:val="zh-TW"/>
              </w:rPr>
              <w:t>本课程为体育必修课自选项目课程，</w:t>
            </w:r>
            <w:r>
              <w:rPr>
                <w:rFonts w:ascii="Arial" w:hAnsi="Arial" w:cs="Arial"/>
                <w:sz w:val="21"/>
                <w:lang w:val="zh-CN"/>
              </w:rPr>
              <w:t>适合全校本科各专业学生</w:t>
            </w:r>
            <w:r>
              <w:rPr>
                <w:rFonts w:ascii="Arial" w:hAnsi="Arial" w:cs="Arial"/>
                <w:sz w:val="21"/>
                <w:lang w:val="zh-TW"/>
              </w:rPr>
              <w:t>。如有伤、残、病及身体异常、特型等特殊原因不能参加正常体育活动的学生，应提出申请，改上以指导康复、保健为主的体育保健班课程</w:t>
            </w:r>
            <w:r>
              <w:rPr>
                <w:rFonts w:ascii="Arial" w:hAnsi="Arial" w:cs="Arial"/>
                <w:sz w:val="21"/>
                <w:lang w:val="zh-CN"/>
              </w:rPr>
              <w:t>。</w:t>
            </w:r>
          </w:p>
        </w:tc>
      </w:tr>
      <w:tr w14:paraId="65573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600B3E1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229E35F1">
            <w:pPr>
              <w:widowControl w:val="0"/>
              <w:jc w:val="right"/>
              <w:rPr>
                <w:rFonts w:ascii="黑体" w:hAnsi="黑体" w:eastAsia="黑体"/>
                <w:color w:val="000000" w:themeColor="text1"/>
                <w:sz w:val="21"/>
                <w:szCs w:val="21"/>
                <w14:textFill>
                  <w14:solidFill>
                    <w14:schemeClr w14:val="tx1"/>
                  </w14:solidFill>
                </w14:textFill>
              </w:rPr>
            </w:pPr>
            <w:r>
              <w:rPr>
                <w:sz w:val="21"/>
                <w:szCs w:val="21"/>
              </w:rPr>
              <w:drawing>
                <wp:inline distT="0" distB="0" distL="114300" distR="114300">
                  <wp:extent cx="714375" cy="335915"/>
                  <wp:effectExtent l="0" t="0" r="1905" b="14605"/>
                  <wp:docPr id="50" name="图片 50" descr="微信图片_2024031113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微信图片_20240311132426"/>
                          <pic:cNvPicPr>
                            <a:picLocks noChangeAspect="1"/>
                          </pic:cNvPicPr>
                        </pic:nvPicPr>
                        <pic:blipFill>
                          <a:blip r:embed="rId47" cstate="print"/>
                          <a:stretch>
                            <a:fillRect/>
                          </a:stretch>
                        </pic:blipFill>
                        <pic:spPr>
                          <a:xfrm>
                            <a:off x="0" y="0"/>
                            <a:ext cx="746647" cy="351164"/>
                          </a:xfrm>
                          <a:prstGeom prst="rect">
                            <a:avLst/>
                          </a:prstGeom>
                        </pic:spPr>
                      </pic:pic>
                    </a:graphicData>
                  </a:graphic>
                </wp:inline>
              </w:drawing>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367343F2">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2E83FE3A">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0B0C4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25" w:hRule="atLeast"/>
        </w:trPr>
        <w:tc>
          <w:tcPr>
            <w:tcW w:w="1691" w:type="dxa"/>
            <w:tcBorders>
              <w:left w:val="single" w:color="auto" w:sz="12" w:space="0"/>
            </w:tcBorders>
            <w:shd w:val="clear" w:color="auto" w:fill="auto"/>
            <w:vAlign w:val="center"/>
          </w:tcPr>
          <w:p w14:paraId="19B7091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3B6D4102">
            <w:pPr>
              <w:widowControl w:val="0"/>
              <w:jc w:val="right"/>
              <w:rPr>
                <w:rFonts w:ascii="黑体" w:hAnsi="黑体" w:eastAsia="黑体"/>
                <w:color w:val="000000" w:themeColor="text1"/>
                <w:sz w:val="21"/>
                <w:szCs w:val="21"/>
                <w14:textFill>
                  <w14:solidFill>
                    <w14:schemeClr w14:val="tx1"/>
                  </w14:solidFill>
                </w14:textFill>
              </w:rPr>
            </w:pPr>
            <w:r>
              <w:drawing>
                <wp:inline distT="0" distB="0" distL="114300" distR="114300">
                  <wp:extent cx="583565" cy="370205"/>
                  <wp:effectExtent l="0" t="0" r="0" b="10795"/>
                  <wp:docPr id="51"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t xml:space="preserve">    </w:t>
            </w:r>
            <w:r>
              <w:rPr>
                <w:rFonts w:hint="eastAsia"/>
                <w:sz w:val="21"/>
                <w:szCs w:val="21"/>
              </w:rPr>
              <w:t>（签名）</w:t>
            </w:r>
          </w:p>
        </w:tc>
        <w:tc>
          <w:tcPr>
            <w:tcW w:w="1425" w:type="dxa"/>
            <w:gridSpan w:val="2"/>
            <w:vAlign w:val="center"/>
          </w:tcPr>
          <w:p w14:paraId="4DA35264">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627C2B28">
            <w:pPr>
              <w:widowControl w:val="0"/>
              <w:jc w:val="center"/>
              <w:rPr>
                <w:rFonts w:hint="eastAsia" w:eastAsia="宋体"/>
                <w:color w:val="000000"/>
                <w:sz w:val="21"/>
                <w:szCs w:val="21"/>
                <w:lang w:eastAsia="zh-CN"/>
              </w:rPr>
            </w:pPr>
            <w:r>
              <w:rPr>
                <w:rFonts w:hint="eastAsia"/>
                <w:color w:val="000000"/>
                <w:sz w:val="21"/>
                <w:szCs w:val="21"/>
              </w:rPr>
              <w:t>2</w:t>
            </w:r>
            <w:r>
              <w:rPr>
                <w:color w:val="000000"/>
                <w:sz w:val="21"/>
                <w:szCs w:val="21"/>
              </w:rPr>
              <w:t>02</w:t>
            </w:r>
            <w:r>
              <w:rPr>
                <w:rFonts w:hint="eastAsia"/>
                <w:color w:val="000000"/>
                <w:sz w:val="21"/>
                <w:szCs w:val="21"/>
                <w:lang w:val="en-US" w:eastAsia="zh-CN"/>
              </w:rPr>
              <w:t>5</w:t>
            </w:r>
            <w:r>
              <w:rPr>
                <w:color w:val="000000"/>
                <w:sz w:val="21"/>
                <w:szCs w:val="21"/>
              </w:rPr>
              <w:t>.</w:t>
            </w:r>
            <w:r>
              <w:rPr>
                <w:rFonts w:hint="eastAsia"/>
                <w:color w:val="000000"/>
                <w:sz w:val="21"/>
                <w:szCs w:val="21"/>
                <w:lang w:val="en-US" w:eastAsia="zh-CN"/>
              </w:rPr>
              <w:t>2</w:t>
            </w:r>
          </w:p>
        </w:tc>
      </w:tr>
      <w:tr w14:paraId="4CF28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1B6A3F6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1351E068">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62E58D7E">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6497E4A8">
            <w:pPr>
              <w:widowControl w:val="0"/>
              <w:jc w:val="center"/>
              <w:rPr>
                <w:rFonts w:ascii="Times New Roman" w:hAnsi="Times New Roman"/>
                <w:color w:val="000000"/>
                <w:sz w:val="21"/>
                <w:szCs w:val="21"/>
              </w:rPr>
            </w:pPr>
          </w:p>
        </w:tc>
      </w:tr>
    </w:tbl>
    <w:p w14:paraId="22C54CB5">
      <w:pPr>
        <w:spacing w:line="100" w:lineRule="exact"/>
        <w:rPr>
          <w:rFonts w:ascii="Arial" w:hAnsi="Arial" w:eastAsia="黑体"/>
        </w:rPr>
      </w:pPr>
      <w:r>
        <w:br w:type="page"/>
      </w:r>
    </w:p>
    <w:p w14:paraId="6C51ACE6">
      <w:pPr>
        <w:pStyle w:val="19"/>
        <w:spacing w:before="326" w:beforeLines="100" w:line="360" w:lineRule="auto"/>
        <w:rPr>
          <w:rFonts w:ascii="黑体" w:hAnsi="宋体"/>
        </w:rPr>
      </w:pPr>
      <w:r>
        <w:rPr>
          <w:rFonts w:hint="eastAsia" w:ascii="黑体" w:hAnsi="宋体"/>
        </w:rPr>
        <w:t>二、课程目标与毕业要求</w:t>
      </w:r>
    </w:p>
    <w:p w14:paraId="566E70E7">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6"/>
        <w:gridCol w:w="782"/>
        <w:gridCol w:w="6458"/>
      </w:tblGrid>
      <w:tr w14:paraId="14D7CF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3CACC6FA">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1D29C987">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0F9E836D">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3442DB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6A50B487">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4E49E484">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78E74B4D">
            <w:pPr>
              <w:pStyle w:val="17"/>
              <w:jc w:val="left"/>
              <w:rPr>
                <w:rFonts w:ascii="宋体" w:hAnsi="宋体"/>
                <w:bCs/>
                <w:szCs w:val="20"/>
              </w:rPr>
            </w:pPr>
            <w:r>
              <w:rPr>
                <w:rFonts w:ascii="Arial" w:hAnsi="Arial" w:cs="Arial"/>
                <w:szCs w:val="20"/>
              </w:rPr>
              <w:t>掌握板羽球基本理论知识、编排理论，以及竞赛组织裁判工作相关理论知识。</w:t>
            </w:r>
          </w:p>
        </w:tc>
      </w:tr>
      <w:tr w14:paraId="306D13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E88B64F">
            <w:pPr>
              <w:pStyle w:val="17"/>
              <w:rPr>
                <w:bCs/>
              </w:rPr>
            </w:pPr>
          </w:p>
        </w:tc>
        <w:tc>
          <w:tcPr>
            <w:tcW w:w="764" w:type="dxa"/>
            <w:shd w:val="clear" w:color="auto" w:fill="auto"/>
            <w:vAlign w:val="center"/>
          </w:tcPr>
          <w:p w14:paraId="61E82C2D">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483C0626">
            <w:pPr>
              <w:pStyle w:val="17"/>
              <w:jc w:val="left"/>
              <w:rPr>
                <w:rFonts w:ascii="宋体" w:hAnsi="宋体"/>
                <w:bCs/>
                <w:szCs w:val="20"/>
              </w:rPr>
            </w:pPr>
            <w:r>
              <w:rPr>
                <w:rFonts w:hint="eastAsia" w:ascii="Arial" w:hAnsi="Arial" w:cs="Arial"/>
                <w:szCs w:val="20"/>
              </w:rPr>
              <w:t>掌握健康与体育的基本知识，掌握科学的体育锻炼方法。</w:t>
            </w:r>
          </w:p>
        </w:tc>
      </w:tr>
      <w:tr w14:paraId="22C22D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18D4206E">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1A036F36">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2EC91A70">
            <w:pPr>
              <w:pStyle w:val="17"/>
              <w:jc w:val="left"/>
              <w:rPr>
                <w:rFonts w:ascii="宋体" w:hAnsi="宋体"/>
                <w:bCs/>
                <w:szCs w:val="20"/>
              </w:rPr>
            </w:pPr>
            <w:r>
              <w:rPr>
                <w:rFonts w:hint="eastAsia" w:ascii="宋体" w:hAnsi="宋体"/>
                <w:bCs/>
                <w:szCs w:val="20"/>
              </w:rPr>
              <w:t>掌握板羽球正面下手发球动作，提高身体的灵活与协调能力以及体态的规范性；具备简单竞赛裁判的能力。</w:t>
            </w:r>
          </w:p>
        </w:tc>
      </w:tr>
      <w:tr w14:paraId="1FC7CE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1F6A15A8">
            <w:pPr>
              <w:pStyle w:val="17"/>
              <w:rPr>
                <w:rFonts w:ascii="宋体" w:hAnsi="宋体"/>
              </w:rPr>
            </w:pPr>
          </w:p>
        </w:tc>
        <w:tc>
          <w:tcPr>
            <w:tcW w:w="764" w:type="dxa"/>
            <w:shd w:val="clear" w:color="auto" w:fill="auto"/>
            <w:vAlign w:val="center"/>
          </w:tcPr>
          <w:p w14:paraId="480A64D1">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5C1C026E">
            <w:pPr>
              <w:pStyle w:val="17"/>
              <w:jc w:val="left"/>
              <w:rPr>
                <w:rFonts w:ascii="宋体" w:hAnsi="宋体"/>
                <w:bCs/>
                <w:szCs w:val="20"/>
              </w:rPr>
            </w:pPr>
            <w:r>
              <w:rPr>
                <w:rFonts w:hint="eastAsia" w:ascii="宋体" w:hAnsi="宋体"/>
                <w:bCs/>
                <w:szCs w:val="20"/>
              </w:rPr>
              <w:t>具备自主进行科学锻炼的能力，</w:t>
            </w:r>
            <w:r>
              <w:rPr>
                <w:rFonts w:ascii="Arial" w:hAnsi="Arial" w:cs="Arial"/>
                <w:szCs w:val="24"/>
              </w:rPr>
              <w:t>全面提高身体素质和身心健康，能承受学习和生活中的压力。</w:t>
            </w:r>
          </w:p>
        </w:tc>
      </w:tr>
      <w:tr w14:paraId="475A4A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422141F7">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1867663B">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47C69A3C">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0EAE2A2F">
            <w:pPr>
              <w:autoSpaceDE w:val="0"/>
              <w:autoSpaceDN w:val="0"/>
              <w:adjustRightInd w:val="0"/>
              <w:spacing w:line="340" w:lineRule="exact"/>
              <w:rPr>
                <w:bCs/>
                <w:color w:val="000000"/>
                <w:sz w:val="21"/>
                <w:szCs w:val="20"/>
              </w:rPr>
            </w:pPr>
            <w:r>
              <w:rPr>
                <w:rFonts w:hint="eastAsia"/>
                <w:bCs/>
                <w:color w:val="000000"/>
                <w:sz w:val="21"/>
                <w:szCs w:val="20"/>
              </w:rPr>
              <w:t>树立正确的审美观，提高学生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tc>
      </w:tr>
      <w:tr w14:paraId="03A136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65897B44">
            <w:pPr>
              <w:pStyle w:val="17"/>
              <w:rPr>
                <w:rFonts w:ascii="宋体" w:hAnsi="宋体"/>
              </w:rPr>
            </w:pPr>
          </w:p>
        </w:tc>
        <w:tc>
          <w:tcPr>
            <w:tcW w:w="764" w:type="dxa"/>
            <w:shd w:val="clear" w:color="auto" w:fill="auto"/>
            <w:vAlign w:val="center"/>
          </w:tcPr>
          <w:p w14:paraId="189313A4">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5713E03E">
            <w:pPr>
              <w:pStyle w:val="17"/>
              <w:jc w:val="left"/>
              <w:rPr>
                <w:rFonts w:ascii="宋体" w:hAnsi="宋体"/>
                <w:bCs/>
                <w:szCs w:val="20"/>
              </w:rPr>
            </w:pPr>
            <w:r>
              <w:rPr>
                <w:rFonts w:hint="eastAsia" w:ascii="宋体" w:hAnsi="宋体"/>
                <w:bCs/>
                <w:szCs w:val="20"/>
              </w:rPr>
              <w:t>培养学生遵纪守法和规则意识，以及吃苦耐劳、顽强拼搏的意志品质。</w:t>
            </w:r>
          </w:p>
        </w:tc>
      </w:tr>
    </w:tbl>
    <w:p w14:paraId="3441C268">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5E89B41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6E09BB0">
            <w:pPr>
              <w:widowControl w:val="0"/>
              <w:tabs>
                <w:tab w:val="left" w:pos="4200"/>
              </w:tabs>
              <w:spacing w:line="360" w:lineRule="auto"/>
              <w:jc w:val="both"/>
              <w:rPr>
                <w:bCs/>
                <w:sz w:val="21"/>
                <w:szCs w:val="20"/>
              </w:rPr>
            </w:pPr>
            <w:r>
              <w:rPr>
                <w:rFonts w:hint="eastAsia"/>
                <w:b/>
                <w:sz w:val="21"/>
                <w:szCs w:val="20"/>
              </w:rPr>
              <w:t>L</w:t>
            </w:r>
            <w:r>
              <w:rPr>
                <w:b/>
                <w:sz w:val="21"/>
                <w:szCs w:val="20"/>
              </w:rPr>
              <w:t>O1</w:t>
            </w:r>
            <w:r>
              <w:rPr>
                <w:rFonts w:hint="eastAsia"/>
                <w:b/>
                <w:sz w:val="21"/>
                <w:szCs w:val="20"/>
              </w:rPr>
              <w:t>品德修养：</w:t>
            </w:r>
            <w:r>
              <w:rPr>
                <w:bCs/>
                <w:sz w:val="21"/>
                <w:szCs w:val="20"/>
              </w:rPr>
              <w:t>拥护</w:t>
            </w:r>
            <w:r>
              <w:rPr>
                <w:rFonts w:hint="eastAsia"/>
                <w:bCs/>
                <w:sz w:val="21"/>
                <w:szCs w:val="20"/>
              </w:rPr>
              <w:t>中国共产</w:t>
            </w:r>
            <w:r>
              <w:rPr>
                <w:bCs/>
                <w:sz w:val="21"/>
                <w:szCs w:val="20"/>
              </w:rPr>
              <w:t>党的领导，坚定理想信念，自觉涵养和积极弘扬社会主义核心价值观，增强政治认同、厚植家国情怀、遵守法律法规、传承雷锋精神，践行</w:t>
            </w:r>
            <w:r>
              <w:rPr>
                <w:rFonts w:hint="eastAsia"/>
                <w:bCs/>
                <w:sz w:val="21"/>
                <w:szCs w:val="20"/>
              </w:rPr>
              <w:t>“感恩、回报、爱心、责任”</w:t>
            </w:r>
            <w:r>
              <w:rPr>
                <w:bCs/>
                <w:sz w:val="21"/>
                <w:szCs w:val="20"/>
              </w:rPr>
              <w:t>八字校训，积极服务他人、服务社会、诚信尽责、爱岗敬业。</w:t>
            </w:r>
          </w:p>
          <w:p w14:paraId="4665BA8A">
            <w:pPr>
              <w:widowControl w:val="0"/>
              <w:tabs>
                <w:tab w:val="left" w:pos="4200"/>
              </w:tabs>
              <w:spacing w:line="360" w:lineRule="auto"/>
              <w:jc w:val="both"/>
              <w:rPr>
                <w:bCs/>
                <w:sz w:val="21"/>
                <w:szCs w:val="20"/>
              </w:rPr>
            </w:pPr>
            <w:r>
              <w:rPr>
                <w:rFonts w:hint="eastAsia"/>
                <w:b/>
                <w:bCs/>
                <w:sz w:val="21"/>
                <w:szCs w:val="20"/>
              </w:rPr>
              <w:t>②</w:t>
            </w:r>
            <w:r>
              <w:rPr>
                <w:bCs/>
                <w:sz w:val="21"/>
                <w:szCs w:val="20"/>
              </w:rPr>
              <w:t>遵纪守法，增强法律意识，培养法律思维，自觉遵守法律法规、校纪校规。</w:t>
            </w:r>
          </w:p>
        </w:tc>
      </w:tr>
      <w:tr w14:paraId="309930A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B93337A">
            <w:pPr>
              <w:widowControl w:val="0"/>
              <w:tabs>
                <w:tab w:val="left" w:pos="4200"/>
              </w:tabs>
              <w:spacing w:line="360" w:lineRule="auto"/>
              <w:jc w:val="both"/>
              <w:rPr>
                <w:bCs/>
                <w:sz w:val="21"/>
                <w:szCs w:val="20"/>
              </w:rPr>
            </w:pPr>
            <w:r>
              <w:rPr>
                <w:b/>
                <w:sz w:val="21"/>
                <w:szCs w:val="20"/>
              </w:rPr>
              <w:t>LO4自主学习</w:t>
            </w:r>
            <w:r>
              <w:rPr>
                <w:bCs/>
                <w:sz w:val="21"/>
                <w:szCs w:val="20"/>
              </w:rPr>
              <w:t>：能根据环境需要确定自己的学习目标，并主动地通过搜集信息、分析信息、讨论、实践、质疑、创造等方法来实现学习目标。</w:t>
            </w:r>
          </w:p>
          <w:p w14:paraId="3141333F">
            <w:pPr>
              <w:widowControl w:val="0"/>
              <w:tabs>
                <w:tab w:val="left" w:pos="4200"/>
              </w:tabs>
              <w:spacing w:line="360" w:lineRule="auto"/>
              <w:jc w:val="both"/>
              <w:rPr>
                <w:bCs/>
                <w:sz w:val="21"/>
                <w:szCs w:val="20"/>
              </w:rPr>
            </w:pPr>
            <w:r>
              <w:rPr>
                <w:rFonts w:hint="eastAsia"/>
                <w:b/>
                <w:bCs/>
                <w:sz w:val="21"/>
                <w:szCs w:val="20"/>
              </w:rPr>
              <w:t>①</w:t>
            </w:r>
            <w:r>
              <w:rPr>
                <w:bCs/>
                <w:sz w:val="21"/>
                <w:szCs w:val="20"/>
              </w:rPr>
              <w:t>能根据需要确定学习目标，并设计学习计划。</w:t>
            </w:r>
          </w:p>
        </w:tc>
      </w:tr>
      <w:tr w14:paraId="179F217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443F747">
            <w:pPr>
              <w:widowControl w:val="0"/>
              <w:tabs>
                <w:tab w:val="left" w:pos="4200"/>
              </w:tabs>
              <w:spacing w:line="360" w:lineRule="auto"/>
              <w:jc w:val="both"/>
              <w:rPr>
                <w:bCs/>
                <w:sz w:val="21"/>
                <w:szCs w:val="20"/>
              </w:rPr>
            </w:pPr>
            <w:r>
              <w:rPr>
                <w:b/>
                <w:sz w:val="21"/>
                <w:szCs w:val="20"/>
              </w:rPr>
              <w:t>LO5健康发展</w:t>
            </w:r>
            <w:r>
              <w:rPr>
                <w:bCs/>
                <w:sz w:val="21"/>
                <w:szCs w:val="20"/>
              </w:rPr>
              <w:t>：懂得审美、热爱劳动、为人热忱、身心健康、耐挫折，具有可持续发展的能力。</w:t>
            </w:r>
          </w:p>
          <w:p w14:paraId="10377835">
            <w:pPr>
              <w:widowControl w:val="0"/>
              <w:tabs>
                <w:tab w:val="left" w:pos="4200"/>
              </w:tabs>
              <w:spacing w:line="360" w:lineRule="auto"/>
              <w:jc w:val="both"/>
              <w:rPr>
                <w:bCs/>
                <w:sz w:val="21"/>
                <w:szCs w:val="20"/>
              </w:rPr>
            </w:pPr>
            <w:r>
              <w:rPr>
                <w:rFonts w:hint="eastAsia"/>
                <w:b/>
                <w:bCs/>
                <w:sz w:val="21"/>
                <w:szCs w:val="20"/>
              </w:rPr>
              <w:t>①</w:t>
            </w:r>
            <w:r>
              <w:rPr>
                <w:bCs/>
                <w:sz w:val="21"/>
                <w:szCs w:val="20"/>
              </w:rPr>
              <w:t>身体健康，具有良好的卫生习惯，积极参加体育活动</w:t>
            </w:r>
            <w:r>
              <w:rPr>
                <w:rFonts w:hint="eastAsia"/>
                <w:bCs/>
                <w:sz w:val="21"/>
                <w:szCs w:val="20"/>
              </w:rPr>
              <w:t>。</w:t>
            </w:r>
          </w:p>
        </w:tc>
      </w:tr>
      <w:tr w14:paraId="4394608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0DF2425">
            <w:pPr>
              <w:widowControl w:val="0"/>
              <w:tabs>
                <w:tab w:val="left" w:pos="4200"/>
              </w:tabs>
              <w:spacing w:line="360" w:lineRule="auto"/>
              <w:jc w:val="both"/>
              <w:rPr>
                <w:bCs/>
                <w:sz w:val="21"/>
                <w:szCs w:val="20"/>
              </w:rPr>
            </w:pPr>
            <w:r>
              <w:rPr>
                <w:b/>
                <w:sz w:val="21"/>
                <w:szCs w:val="20"/>
              </w:rPr>
              <w:t>LO6协同创新</w:t>
            </w:r>
            <w:r>
              <w:rPr>
                <w:bCs/>
                <w:sz w:val="21"/>
                <w:szCs w:val="20"/>
              </w:rPr>
              <w:t>：同群体保持良好的合作关系，做集体中的积极成员，善于自我管理和团队管理；善于从多个维度思考问题，利用自己的知识与实践来提出新设想。</w:t>
            </w:r>
          </w:p>
          <w:p w14:paraId="7A6E9C7D">
            <w:pPr>
              <w:widowControl w:val="0"/>
              <w:tabs>
                <w:tab w:val="left" w:pos="4200"/>
              </w:tabs>
              <w:spacing w:line="360" w:lineRule="auto"/>
              <w:jc w:val="both"/>
              <w:rPr>
                <w:bCs/>
                <w:sz w:val="21"/>
                <w:szCs w:val="20"/>
              </w:rPr>
            </w:pPr>
            <w:r>
              <w:rPr>
                <w:rFonts w:hint="eastAsia"/>
                <w:b/>
                <w:bCs/>
                <w:sz w:val="21"/>
                <w:szCs w:val="20"/>
              </w:rPr>
              <w:t>①</w:t>
            </w:r>
            <w:r>
              <w:rPr>
                <w:bCs/>
                <w:sz w:val="21"/>
                <w:szCs w:val="20"/>
              </w:rPr>
              <w:t>在集体活动中能主动担任自己的角色，与其他成员密切合作，善于自我管理和团队管理，共同完成任务。</w:t>
            </w:r>
          </w:p>
        </w:tc>
      </w:tr>
    </w:tbl>
    <w:p w14:paraId="59A1C0BD">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06"/>
        <w:gridCol w:w="850"/>
        <w:gridCol w:w="4595"/>
        <w:gridCol w:w="1348"/>
      </w:tblGrid>
      <w:tr w14:paraId="0D8BC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28F80D6D">
            <w:pPr>
              <w:pStyle w:val="16"/>
              <w:rPr>
                <w:szCs w:val="16"/>
              </w:rPr>
            </w:pPr>
            <w:r>
              <w:rPr>
                <w:rFonts w:hint="eastAsia" w:ascii="黑体" w:hAnsi="黑体"/>
                <w:szCs w:val="18"/>
              </w:rPr>
              <w:t>毕业要求</w:t>
            </w:r>
          </w:p>
        </w:tc>
        <w:tc>
          <w:tcPr>
            <w:tcW w:w="906" w:type="dxa"/>
            <w:tcBorders>
              <w:top w:val="single" w:color="auto" w:sz="12" w:space="0"/>
              <w:left w:val="single" w:color="auto" w:sz="4" w:space="0"/>
            </w:tcBorders>
            <w:noWrap w:val="0"/>
            <w:vAlign w:val="center"/>
          </w:tcPr>
          <w:p w14:paraId="77F8896A">
            <w:pPr>
              <w:pStyle w:val="16"/>
              <w:rPr>
                <w:szCs w:val="16"/>
              </w:rPr>
            </w:pPr>
            <w:r>
              <w:rPr>
                <w:rFonts w:hint="eastAsia"/>
                <w:szCs w:val="16"/>
              </w:rPr>
              <w:t>指标点</w:t>
            </w:r>
          </w:p>
        </w:tc>
        <w:tc>
          <w:tcPr>
            <w:tcW w:w="850" w:type="dxa"/>
            <w:tcBorders>
              <w:top w:val="single" w:color="auto" w:sz="12" w:space="0"/>
              <w:right w:val="double" w:color="auto" w:sz="4" w:space="0"/>
            </w:tcBorders>
            <w:noWrap w:val="0"/>
            <w:vAlign w:val="center"/>
          </w:tcPr>
          <w:p w14:paraId="29469DD5">
            <w:pPr>
              <w:pStyle w:val="16"/>
              <w:rPr>
                <w:szCs w:val="16"/>
              </w:rPr>
            </w:pPr>
            <w:r>
              <w:rPr>
                <w:rFonts w:hint="eastAsia"/>
                <w:szCs w:val="16"/>
              </w:rPr>
              <w:t>支撑度</w:t>
            </w:r>
          </w:p>
        </w:tc>
        <w:tc>
          <w:tcPr>
            <w:tcW w:w="4595" w:type="dxa"/>
            <w:tcBorders>
              <w:top w:val="single" w:color="auto" w:sz="12" w:space="0"/>
            </w:tcBorders>
            <w:noWrap w:val="0"/>
            <w:vAlign w:val="center"/>
          </w:tcPr>
          <w:p w14:paraId="1A8538D2">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3E769CD8">
            <w:pPr>
              <w:pStyle w:val="16"/>
              <w:rPr>
                <w:szCs w:val="16"/>
              </w:rPr>
            </w:pPr>
            <w:r>
              <w:rPr>
                <w:rFonts w:hint="eastAsia"/>
                <w:szCs w:val="16"/>
              </w:rPr>
              <w:t>对指标点的贡献度</w:t>
            </w:r>
          </w:p>
        </w:tc>
      </w:tr>
      <w:tr w14:paraId="0AC2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6105785F">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906" w:type="dxa"/>
            <w:tcBorders>
              <w:left w:val="single" w:color="auto" w:sz="4" w:space="0"/>
            </w:tcBorders>
            <w:noWrap w:val="0"/>
            <w:vAlign w:val="center"/>
          </w:tcPr>
          <w:p w14:paraId="472F7E9E">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2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②</w:t>
            </w:r>
            <w:r>
              <w:rPr>
                <w:rFonts w:ascii="宋体" w:hAnsi="宋体" w:eastAsia="宋体"/>
                <w:b/>
                <w:bCs/>
              </w:rPr>
              <w:fldChar w:fldCharType="end"/>
            </w:r>
          </w:p>
        </w:tc>
        <w:tc>
          <w:tcPr>
            <w:tcW w:w="850" w:type="dxa"/>
            <w:tcBorders>
              <w:right w:val="double" w:color="auto" w:sz="4" w:space="0"/>
            </w:tcBorders>
            <w:noWrap w:val="0"/>
            <w:vAlign w:val="center"/>
          </w:tcPr>
          <w:p w14:paraId="5F03E2B7">
            <w:pPr>
              <w:pStyle w:val="17"/>
              <w:rPr>
                <w:rFonts w:ascii="宋体" w:hAnsi="宋体"/>
              </w:rPr>
            </w:pPr>
            <w:r>
              <w:rPr>
                <w:rFonts w:hint="eastAsia" w:ascii="宋体" w:hAnsi="宋体"/>
              </w:rPr>
              <w:t>M</w:t>
            </w:r>
          </w:p>
        </w:tc>
        <w:tc>
          <w:tcPr>
            <w:tcW w:w="4595" w:type="dxa"/>
            <w:noWrap w:val="0"/>
            <w:vAlign w:val="center"/>
          </w:tcPr>
          <w:p w14:paraId="6347D0F7">
            <w:pPr>
              <w:pStyle w:val="17"/>
              <w:jc w:val="left"/>
              <w:rPr>
                <w:rFonts w:ascii="宋体" w:hAnsi="宋体"/>
                <w:bCs/>
              </w:rPr>
            </w:pPr>
            <w:r>
              <w:rPr>
                <w:rFonts w:hint="eastAsia" w:ascii="宋体" w:hAnsi="宋体"/>
                <w:bCs/>
                <w:lang w:val="en-US" w:eastAsia="zh-CN"/>
              </w:rPr>
              <w:t>6.</w:t>
            </w:r>
            <w:r>
              <w:rPr>
                <w:rFonts w:hint="eastAsia" w:ascii="宋体" w:hAnsi="宋体"/>
                <w:bCs/>
              </w:rPr>
              <w:t>培养学生遵纪守法和规则意识，以及吃苦耐劳、顽强拼搏的意志品质。</w:t>
            </w:r>
          </w:p>
        </w:tc>
        <w:tc>
          <w:tcPr>
            <w:tcW w:w="1348" w:type="dxa"/>
            <w:tcBorders>
              <w:right w:val="single" w:color="auto" w:sz="12" w:space="0"/>
            </w:tcBorders>
            <w:noWrap w:val="0"/>
            <w:vAlign w:val="center"/>
          </w:tcPr>
          <w:p w14:paraId="093E6D7D">
            <w:pPr>
              <w:pStyle w:val="17"/>
              <w:rPr>
                <w:rFonts w:ascii="宋体" w:hAnsi="宋体"/>
                <w:bCs/>
              </w:rPr>
            </w:pPr>
            <w:r>
              <w:rPr>
                <w:rFonts w:ascii="宋体" w:hAnsi="宋体"/>
                <w:bCs/>
              </w:rPr>
              <w:t>100%</w:t>
            </w:r>
          </w:p>
        </w:tc>
      </w:tr>
      <w:tr w14:paraId="51F22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2C3906BA">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906" w:type="dxa"/>
            <w:vMerge w:val="restart"/>
            <w:tcBorders>
              <w:left w:val="single" w:color="auto" w:sz="4" w:space="0"/>
            </w:tcBorders>
            <w:noWrap w:val="0"/>
            <w:vAlign w:val="center"/>
          </w:tcPr>
          <w:p w14:paraId="0386C5BB">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50" w:type="dxa"/>
            <w:vMerge w:val="restart"/>
            <w:tcBorders>
              <w:right w:val="double" w:color="auto" w:sz="4" w:space="0"/>
            </w:tcBorders>
            <w:noWrap w:val="0"/>
            <w:vAlign w:val="center"/>
          </w:tcPr>
          <w:p w14:paraId="26096D9E">
            <w:pPr>
              <w:pStyle w:val="17"/>
              <w:rPr>
                <w:rFonts w:ascii="宋体" w:hAnsi="宋体"/>
              </w:rPr>
            </w:pPr>
            <w:r>
              <w:rPr>
                <w:rFonts w:hint="eastAsia" w:ascii="宋体" w:hAnsi="宋体"/>
              </w:rPr>
              <w:t>M</w:t>
            </w:r>
          </w:p>
        </w:tc>
        <w:tc>
          <w:tcPr>
            <w:tcW w:w="4595" w:type="dxa"/>
            <w:noWrap w:val="0"/>
            <w:vAlign w:val="center"/>
          </w:tcPr>
          <w:p w14:paraId="44B84AF1">
            <w:pPr>
              <w:pStyle w:val="17"/>
              <w:jc w:val="left"/>
              <w:rPr>
                <w:rFonts w:ascii="宋体" w:hAnsi="宋体"/>
                <w:bCs/>
              </w:rPr>
            </w:pPr>
            <w:r>
              <w:rPr>
                <w:rFonts w:hint="eastAsia" w:ascii="宋体" w:hAnsi="宋体" w:eastAsia="宋体"/>
                <w:bCs/>
                <w:lang w:val="en-US" w:eastAsia="zh-CN"/>
              </w:rPr>
              <w:t>2</w:t>
            </w:r>
            <w:r>
              <w:rPr>
                <w:rFonts w:hint="eastAsia" w:ascii="宋体" w:hAnsi="宋体"/>
                <w:bCs/>
                <w:lang w:val="en-US" w:eastAsia="zh-CN"/>
              </w:rPr>
              <w:t>.</w:t>
            </w:r>
            <w:r>
              <w:rPr>
                <w:rFonts w:hint="eastAsia" w:ascii="Arial" w:hAnsi="Arial" w:cs="Arial"/>
              </w:rPr>
              <w:t>掌握健康与体育的基本知识，掌握科学的体育锻炼方法。</w:t>
            </w:r>
          </w:p>
        </w:tc>
        <w:tc>
          <w:tcPr>
            <w:tcW w:w="1348" w:type="dxa"/>
            <w:tcBorders>
              <w:right w:val="single" w:color="auto" w:sz="12" w:space="0"/>
            </w:tcBorders>
            <w:noWrap w:val="0"/>
            <w:vAlign w:val="center"/>
          </w:tcPr>
          <w:p w14:paraId="2F725904">
            <w:pPr>
              <w:pStyle w:val="17"/>
              <w:rPr>
                <w:rFonts w:ascii="宋体" w:hAnsi="宋体"/>
                <w:bCs/>
              </w:rPr>
            </w:pPr>
            <w:r>
              <w:rPr>
                <w:rFonts w:hint="eastAsia" w:ascii="宋体" w:hAnsi="宋体"/>
                <w:bCs/>
              </w:rPr>
              <w:t>5</w:t>
            </w:r>
            <w:r>
              <w:rPr>
                <w:rFonts w:ascii="宋体" w:hAnsi="宋体"/>
                <w:bCs/>
              </w:rPr>
              <w:t>0%</w:t>
            </w:r>
          </w:p>
        </w:tc>
      </w:tr>
      <w:tr w14:paraId="54CDB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14B85017">
            <w:pPr>
              <w:pStyle w:val="17"/>
              <w:rPr>
                <w:rFonts w:hint="eastAsia" w:ascii="宋体" w:hAnsi="宋体"/>
                <w:b w:val="0"/>
                <w:bCs w:val="0"/>
              </w:rPr>
            </w:pPr>
          </w:p>
        </w:tc>
        <w:tc>
          <w:tcPr>
            <w:tcW w:w="906" w:type="dxa"/>
            <w:vMerge w:val="continue"/>
            <w:tcBorders>
              <w:left w:val="single" w:color="auto" w:sz="4" w:space="0"/>
            </w:tcBorders>
            <w:noWrap w:val="0"/>
            <w:vAlign w:val="center"/>
          </w:tcPr>
          <w:p w14:paraId="7C5662E0">
            <w:pPr>
              <w:pStyle w:val="17"/>
              <w:rPr>
                <w:rFonts w:ascii="宋体" w:hAnsi="宋体" w:eastAsia="宋体"/>
                <w:b/>
                <w:bCs/>
              </w:rPr>
            </w:pPr>
          </w:p>
        </w:tc>
        <w:tc>
          <w:tcPr>
            <w:tcW w:w="850" w:type="dxa"/>
            <w:vMerge w:val="continue"/>
            <w:tcBorders>
              <w:right w:val="double" w:color="auto" w:sz="4" w:space="0"/>
            </w:tcBorders>
            <w:noWrap w:val="0"/>
            <w:vAlign w:val="center"/>
          </w:tcPr>
          <w:p w14:paraId="7AFE8CD6">
            <w:pPr>
              <w:pStyle w:val="17"/>
              <w:rPr>
                <w:rFonts w:hint="eastAsia" w:ascii="宋体" w:hAnsi="宋体"/>
              </w:rPr>
            </w:pPr>
          </w:p>
        </w:tc>
        <w:tc>
          <w:tcPr>
            <w:tcW w:w="4595" w:type="dxa"/>
            <w:noWrap w:val="0"/>
            <w:vAlign w:val="center"/>
          </w:tcPr>
          <w:p w14:paraId="5F788776">
            <w:pPr>
              <w:pStyle w:val="17"/>
              <w:jc w:val="left"/>
              <w:rPr>
                <w:rFonts w:hint="default" w:ascii="宋体" w:hAnsi="宋体" w:eastAsia="宋体"/>
                <w:bCs/>
                <w:lang w:val="en-US" w:eastAsia="zh-CN"/>
              </w:rPr>
            </w:pPr>
            <w:r>
              <w:rPr>
                <w:rFonts w:hint="eastAsia" w:ascii="宋体" w:hAnsi="宋体"/>
                <w:bCs/>
                <w:lang w:val="en-US" w:eastAsia="zh-CN"/>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noWrap w:val="0"/>
            <w:vAlign w:val="center"/>
          </w:tcPr>
          <w:p w14:paraId="5DB4C8F6">
            <w:pPr>
              <w:pStyle w:val="17"/>
              <w:rPr>
                <w:rFonts w:hint="eastAsia" w:ascii="宋体" w:hAnsi="宋体"/>
                <w:bCs/>
              </w:rPr>
            </w:pPr>
            <w:r>
              <w:rPr>
                <w:rFonts w:hint="eastAsia" w:ascii="宋体" w:hAnsi="宋体"/>
                <w:bCs/>
              </w:rPr>
              <w:t>5</w:t>
            </w:r>
            <w:r>
              <w:rPr>
                <w:rFonts w:ascii="宋体" w:hAnsi="宋体"/>
                <w:bCs/>
              </w:rPr>
              <w:t>0%</w:t>
            </w:r>
          </w:p>
        </w:tc>
      </w:tr>
      <w:tr w14:paraId="59C98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5B0BDE00">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906" w:type="dxa"/>
            <w:vMerge w:val="restart"/>
            <w:tcBorders>
              <w:left w:val="single" w:color="auto" w:sz="4" w:space="0"/>
            </w:tcBorders>
            <w:noWrap w:val="0"/>
            <w:vAlign w:val="center"/>
          </w:tcPr>
          <w:p w14:paraId="34AF850B">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50" w:type="dxa"/>
            <w:vMerge w:val="restart"/>
            <w:tcBorders>
              <w:right w:val="double" w:color="auto" w:sz="4" w:space="0"/>
            </w:tcBorders>
            <w:noWrap w:val="0"/>
            <w:vAlign w:val="center"/>
          </w:tcPr>
          <w:p w14:paraId="5D70426E">
            <w:pPr>
              <w:pStyle w:val="17"/>
              <w:rPr>
                <w:rFonts w:ascii="宋体" w:hAnsi="宋体"/>
              </w:rPr>
            </w:pPr>
            <w:r>
              <w:rPr>
                <w:rFonts w:hint="eastAsia" w:ascii="宋体" w:hAnsi="宋体"/>
              </w:rPr>
              <w:t>H</w:t>
            </w:r>
          </w:p>
        </w:tc>
        <w:tc>
          <w:tcPr>
            <w:tcW w:w="4595" w:type="dxa"/>
            <w:noWrap w:val="0"/>
            <w:vAlign w:val="center"/>
          </w:tcPr>
          <w:p w14:paraId="268FCE14">
            <w:pPr>
              <w:pStyle w:val="17"/>
              <w:jc w:val="left"/>
              <w:rPr>
                <w:rFonts w:ascii="宋体" w:hAnsi="宋体"/>
                <w:bCs/>
              </w:rPr>
            </w:pPr>
            <w:r>
              <w:rPr>
                <w:rFonts w:hint="eastAsia" w:ascii="宋体" w:hAnsi="宋体"/>
                <w:bCs/>
                <w:lang w:val="en-US" w:eastAsia="zh-CN"/>
              </w:rPr>
              <w:t>1.</w:t>
            </w:r>
            <w:r>
              <w:rPr>
                <w:rFonts w:ascii="Arial" w:hAnsi="Arial" w:cs="Arial"/>
              </w:rPr>
              <w:t>掌握</w:t>
            </w:r>
            <w:r>
              <w:rPr>
                <w:rFonts w:hint="eastAsia" w:ascii="Arial" w:hAnsi="Arial" w:cs="Arial"/>
                <w:lang w:eastAsia="zh-CN"/>
              </w:rPr>
              <w:t>板羽球</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8" w:type="dxa"/>
            <w:tcBorders>
              <w:right w:val="single" w:color="auto" w:sz="12" w:space="0"/>
            </w:tcBorders>
            <w:noWrap w:val="0"/>
            <w:vAlign w:val="center"/>
          </w:tcPr>
          <w:p w14:paraId="763BD921">
            <w:pPr>
              <w:pStyle w:val="17"/>
              <w:rPr>
                <w:rFonts w:ascii="宋体" w:hAnsi="宋体"/>
                <w:bCs/>
              </w:rPr>
            </w:pPr>
            <w:r>
              <w:rPr>
                <w:rFonts w:hint="eastAsia" w:ascii="宋体" w:hAnsi="宋体"/>
                <w:bCs/>
              </w:rPr>
              <w:t>5</w:t>
            </w:r>
            <w:r>
              <w:rPr>
                <w:rFonts w:ascii="宋体" w:hAnsi="宋体"/>
                <w:bCs/>
              </w:rPr>
              <w:t>0%</w:t>
            </w:r>
          </w:p>
        </w:tc>
      </w:tr>
      <w:tr w14:paraId="1853D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783D3674">
            <w:pPr>
              <w:pStyle w:val="17"/>
              <w:spacing w:line="720" w:lineRule="auto"/>
              <w:rPr>
                <w:rFonts w:ascii="宋体" w:hAnsi="宋体"/>
                <w:b w:val="0"/>
                <w:bCs w:val="0"/>
              </w:rPr>
            </w:pPr>
          </w:p>
        </w:tc>
        <w:tc>
          <w:tcPr>
            <w:tcW w:w="906" w:type="dxa"/>
            <w:vMerge w:val="continue"/>
            <w:tcBorders>
              <w:left w:val="single" w:color="auto" w:sz="4" w:space="0"/>
            </w:tcBorders>
            <w:noWrap w:val="0"/>
            <w:vAlign w:val="center"/>
          </w:tcPr>
          <w:p w14:paraId="3EF8F41A">
            <w:pPr>
              <w:pStyle w:val="17"/>
              <w:rPr>
                <w:rFonts w:ascii="宋体" w:hAnsi="宋体" w:cs="Times New Roman"/>
                <w:b/>
                <w:bCs/>
              </w:rPr>
            </w:pPr>
          </w:p>
        </w:tc>
        <w:tc>
          <w:tcPr>
            <w:tcW w:w="850" w:type="dxa"/>
            <w:vMerge w:val="continue"/>
            <w:tcBorders>
              <w:right w:val="double" w:color="auto" w:sz="4" w:space="0"/>
            </w:tcBorders>
            <w:noWrap w:val="0"/>
            <w:vAlign w:val="center"/>
          </w:tcPr>
          <w:p w14:paraId="0B0D5AE9">
            <w:pPr>
              <w:pStyle w:val="17"/>
              <w:rPr>
                <w:rFonts w:ascii="宋体" w:hAnsi="宋体"/>
              </w:rPr>
            </w:pPr>
          </w:p>
        </w:tc>
        <w:tc>
          <w:tcPr>
            <w:tcW w:w="4595" w:type="dxa"/>
            <w:noWrap w:val="0"/>
            <w:vAlign w:val="center"/>
          </w:tcPr>
          <w:p w14:paraId="448D4257">
            <w:pPr>
              <w:pStyle w:val="17"/>
              <w:jc w:val="left"/>
              <w:rPr>
                <w:rFonts w:ascii="宋体" w:hAnsi="宋体"/>
                <w:bCs/>
              </w:rPr>
            </w:pPr>
            <w:r>
              <w:rPr>
                <w:rFonts w:hint="eastAsia" w:ascii="宋体" w:hAnsi="宋体"/>
                <w:bCs/>
                <w:lang w:val="en-US" w:eastAsia="zh-CN"/>
              </w:rPr>
              <w:t>3.</w:t>
            </w:r>
            <w:r>
              <w:rPr>
                <w:rFonts w:hint="eastAsia" w:ascii="宋体" w:hAnsi="宋体"/>
                <w:bCs/>
              </w:rPr>
              <w:t>掌握</w:t>
            </w:r>
            <w:r>
              <w:rPr>
                <w:rFonts w:hint="eastAsia" w:ascii="宋体" w:hAnsi="宋体"/>
                <w:bCs/>
                <w:color w:val="000000"/>
                <w:lang w:eastAsia="zh-CN"/>
              </w:rPr>
              <w:t>板羽球</w:t>
            </w:r>
            <w:r>
              <w:rPr>
                <w:rFonts w:hint="eastAsia" w:ascii="宋体" w:hAnsi="宋体"/>
                <w:bCs/>
              </w:rPr>
              <w:t>基本动作，提高身体的灵活与协调能力以及爆发力；具备简单的攻防技战术能力和担任小规模</w:t>
            </w:r>
            <w:r>
              <w:rPr>
                <w:rFonts w:hint="eastAsia" w:ascii="宋体" w:hAnsi="宋体"/>
                <w:bCs/>
                <w:lang w:eastAsia="zh-CN"/>
              </w:rPr>
              <w:t>板羽球</w:t>
            </w:r>
            <w:r>
              <w:rPr>
                <w:rFonts w:hint="eastAsia" w:ascii="宋体" w:hAnsi="宋体"/>
                <w:bCs/>
              </w:rPr>
              <w:t>竞赛裁判的能力。</w:t>
            </w:r>
          </w:p>
        </w:tc>
        <w:tc>
          <w:tcPr>
            <w:tcW w:w="1348" w:type="dxa"/>
            <w:tcBorders>
              <w:right w:val="single" w:color="auto" w:sz="12" w:space="0"/>
            </w:tcBorders>
            <w:noWrap w:val="0"/>
            <w:vAlign w:val="center"/>
          </w:tcPr>
          <w:p w14:paraId="16ADD216">
            <w:pPr>
              <w:pStyle w:val="17"/>
              <w:rPr>
                <w:rFonts w:ascii="宋体" w:hAnsi="宋体"/>
                <w:bCs/>
              </w:rPr>
            </w:pPr>
            <w:r>
              <w:rPr>
                <w:rFonts w:hint="eastAsia" w:ascii="宋体" w:hAnsi="宋体"/>
                <w:bCs/>
              </w:rPr>
              <w:t>5</w:t>
            </w:r>
            <w:r>
              <w:rPr>
                <w:rFonts w:ascii="宋体" w:hAnsi="宋体"/>
                <w:bCs/>
              </w:rPr>
              <w:t>0%</w:t>
            </w:r>
          </w:p>
        </w:tc>
      </w:tr>
      <w:tr w14:paraId="5D7E6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noWrap w:val="0"/>
            <w:vAlign w:val="top"/>
          </w:tcPr>
          <w:p w14:paraId="1A713007">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906" w:type="dxa"/>
            <w:tcBorders>
              <w:left w:val="single" w:color="auto" w:sz="4" w:space="0"/>
              <w:bottom w:val="single" w:color="auto" w:sz="12" w:space="0"/>
            </w:tcBorders>
            <w:noWrap w:val="0"/>
            <w:vAlign w:val="center"/>
          </w:tcPr>
          <w:p w14:paraId="2A02B4E6">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50" w:type="dxa"/>
            <w:tcBorders>
              <w:bottom w:val="single" w:color="auto" w:sz="12" w:space="0"/>
              <w:right w:val="double" w:color="auto" w:sz="4" w:space="0"/>
            </w:tcBorders>
            <w:noWrap w:val="0"/>
            <w:vAlign w:val="center"/>
          </w:tcPr>
          <w:p w14:paraId="3AD50A41">
            <w:pPr>
              <w:pStyle w:val="17"/>
              <w:rPr>
                <w:rFonts w:ascii="宋体" w:hAnsi="宋体"/>
              </w:rPr>
            </w:pPr>
            <w:r>
              <w:rPr>
                <w:rFonts w:hint="eastAsia" w:ascii="宋体" w:hAnsi="宋体"/>
              </w:rPr>
              <w:t>M</w:t>
            </w:r>
          </w:p>
        </w:tc>
        <w:tc>
          <w:tcPr>
            <w:tcW w:w="4595" w:type="dxa"/>
            <w:tcBorders>
              <w:bottom w:val="single" w:color="auto" w:sz="12" w:space="0"/>
            </w:tcBorders>
            <w:noWrap w:val="0"/>
            <w:vAlign w:val="center"/>
          </w:tcPr>
          <w:p w14:paraId="6970A29F">
            <w:pPr>
              <w:pStyle w:val="17"/>
              <w:jc w:val="left"/>
              <w:rPr>
                <w:rFonts w:ascii="宋体" w:hAnsi="宋体"/>
                <w:bCs/>
              </w:rPr>
            </w:pPr>
            <w:r>
              <w:rPr>
                <w:rFonts w:hint="eastAsia" w:ascii="宋体" w:hAnsi="宋体"/>
                <w:bCs/>
                <w:lang w:val="en-US" w:eastAsia="zh-CN"/>
              </w:rPr>
              <w:t>5.</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8" w:type="dxa"/>
            <w:tcBorders>
              <w:bottom w:val="single" w:color="auto" w:sz="12" w:space="0"/>
              <w:right w:val="single" w:color="auto" w:sz="12" w:space="0"/>
            </w:tcBorders>
            <w:noWrap w:val="0"/>
            <w:vAlign w:val="center"/>
          </w:tcPr>
          <w:p w14:paraId="2A04D71D">
            <w:pPr>
              <w:pStyle w:val="17"/>
              <w:rPr>
                <w:rFonts w:ascii="宋体" w:hAnsi="宋体"/>
                <w:bCs/>
              </w:rPr>
            </w:pPr>
            <w:r>
              <w:rPr>
                <w:rFonts w:hint="eastAsia" w:ascii="宋体" w:hAnsi="宋体"/>
                <w:bCs/>
              </w:rPr>
              <w:t>1</w:t>
            </w:r>
            <w:r>
              <w:rPr>
                <w:rFonts w:ascii="宋体" w:hAnsi="宋体"/>
                <w:bCs/>
              </w:rPr>
              <w:t>00%</w:t>
            </w:r>
          </w:p>
        </w:tc>
      </w:tr>
    </w:tbl>
    <w:p w14:paraId="7E64F0D8">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4A78FFBB">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5CA15AA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5E308070">
            <w:pPr>
              <w:widowControl w:val="0"/>
              <w:autoSpaceDE w:val="0"/>
              <w:autoSpaceDN w:val="0"/>
              <w:adjustRightInd w:val="0"/>
              <w:spacing w:line="340" w:lineRule="exact"/>
              <w:jc w:val="left"/>
              <w:rPr>
                <w:rFonts w:ascii="Arial" w:hAnsi="Arial" w:cs="Arial"/>
                <w:sz w:val="21"/>
              </w:rPr>
            </w:pPr>
            <w:r>
              <w:rPr>
                <w:rFonts w:hint="eastAsia" w:ascii="Arial" w:hAnsi="Arial" w:cs="Arial"/>
                <w:b/>
                <w:bCs/>
                <w:sz w:val="21"/>
              </w:rPr>
              <w:t>第一单元：</w:t>
            </w:r>
            <w:r>
              <w:rPr>
                <w:rFonts w:hint="eastAsia" w:ascii="Arial" w:hAnsi="Arial" w:cs="Arial"/>
                <w:sz w:val="21"/>
              </w:rPr>
              <w:t>理论部分</w:t>
            </w:r>
          </w:p>
          <w:p w14:paraId="7DF842B6">
            <w:pPr>
              <w:widowControl w:val="0"/>
              <w:autoSpaceDE w:val="0"/>
              <w:autoSpaceDN w:val="0"/>
              <w:adjustRightInd w:val="0"/>
              <w:spacing w:line="340" w:lineRule="exact"/>
              <w:jc w:val="left"/>
              <w:rPr>
                <w:rFonts w:ascii="Arial" w:hAnsi="Arial" w:cs="Arial"/>
                <w:sz w:val="21"/>
              </w:rPr>
            </w:pPr>
            <w:r>
              <w:rPr>
                <w:rFonts w:hint="eastAsia" w:ascii="Arial" w:hAnsi="Arial" w:cs="Arial"/>
                <w:sz w:val="21"/>
              </w:rPr>
              <w:t>教学内容：</w:t>
            </w:r>
          </w:p>
          <w:p w14:paraId="7F779E9A">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rPr>
            </w:pPr>
            <w:r>
              <w:rPr>
                <w:rFonts w:hint="eastAsia" w:cs="Arial" w:asciiTheme="minorEastAsia" w:hAnsiTheme="minorEastAsia" w:eastAsiaTheme="minorEastAsia"/>
                <w:sz w:val="21"/>
              </w:rPr>
              <w:t>1</w:t>
            </w:r>
            <w:r>
              <w:rPr>
                <w:rFonts w:cs="Arial" w:asciiTheme="minorEastAsia" w:hAnsiTheme="minorEastAsia" w:eastAsiaTheme="minorEastAsia"/>
                <w:sz w:val="21"/>
              </w:rPr>
              <w:t>.</w:t>
            </w:r>
            <w:r>
              <w:rPr>
                <w:rFonts w:hint="eastAsia" w:cs="Arial" w:asciiTheme="minorEastAsia" w:hAnsiTheme="minorEastAsia" w:eastAsiaTheme="minorEastAsia"/>
                <w:sz w:val="21"/>
              </w:rPr>
              <w:t>课程介绍：课程的教学目标、教学内容、评价方法、基本要求和注意事项；</w:t>
            </w:r>
          </w:p>
          <w:p w14:paraId="718333E4">
            <w:pPr>
              <w:widowControl w:val="0"/>
              <w:autoSpaceDE w:val="0"/>
              <w:autoSpaceDN w:val="0"/>
              <w:adjustRightInd w:val="0"/>
              <w:spacing w:line="340" w:lineRule="exact"/>
              <w:jc w:val="left"/>
              <w:rPr>
                <w:rFonts w:cs="Arial" w:asciiTheme="minorEastAsia" w:hAnsiTheme="minorEastAsia" w:eastAsiaTheme="minorEastAsia"/>
                <w:sz w:val="21"/>
              </w:rPr>
            </w:pPr>
            <w:r>
              <w:rPr>
                <w:rFonts w:hint="eastAsia" w:cs="Arial" w:asciiTheme="minorEastAsia" w:hAnsiTheme="minorEastAsia" w:eastAsiaTheme="minorEastAsia"/>
                <w:sz w:val="21"/>
              </w:rPr>
              <w:t xml:space="preserve"> </w:t>
            </w:r>
            <w:r>
              <w:rPr>
                <w:rFonts w:cs="Arial" w:asciiTheme="minorEastAsia" w:hAnsiTheme="minorEastAsia" w:eastAsiaTheme="minorEastAsia"/>
                <w:sz w:val="21"/>
              </w:rPr>
              <w:t xml:space="preserve">   2.</w:t>
            </w:r>
            <w:r>
              <w:rPr>
                <w:rFonts w:hint="eastAsia" w:cs="Arial" w:asciiTheme="minorEastAsia" w:hAnsiTheme="minorEastAsia" w:eastAsiaTheme="minorEastAsia"/>
                <w:sz w:val="21"/>
              </w:rPr>
              <w:t>板羽球运动概述：板羽球的起源、发展；</w:t>
            </w:r>
          </w:p>
          <w:p w14:paraId="503B09C0">
            <w:pPr>
              <w:widowControl w:val="0"/>
              <w:autoSpaceDE w:val="0"/>
              <w:autoSpaceDN w:val="0"/>
              <w:adjustRightInd w:val="0"/>
              <w:spacing w:line="340" w:lineRule="exact"/>
              <w:jc w:val="left"/>
              <w:rPr>
                <w:rFonts w:ascii="Arial" w:hAnsi="Arial" w:cs="Arial"/>
                <w:sz w:val="21"/>
              </w:rPr>
            </w:pPr>
            <w:r>
              <w:rPr>
                <w:rFonts w:hint="eastAsia" w:cs="Arial" w:asciiTheme="minorEastAsia" w:hAnsiTheme="minorEastAsia" w:eastAsiaTheme="minorEastAsia"/>
                <w:sz w:val="21"/>
              </w:rPr>
              <w:t xml:space="preserve"> </w:t>
            </w:r>
            <w:r>
              <w:rPr>
                <w:rFonts w:cs="Arial" w:asciiTheme="minorEastAsia" w:hAnsiTheme="minorEastAsia" w:eastAsiaTheme="minorEastAsia"/>
                <w:sz w:val="21"/>
              </w:rPr>
              <w:t xml:space="preserve">   3.</w:t>
            </w:r>
            <w:r>
              <w:rPr>
                <w:rFonts w:hint="eastAsia" w:ascii="Arial" w:hAnsi="Arial" w:cs="Arial"/>
                <w:sz w:val="21"/>
              </w:rPr>
              <w:t>板羽球竞赛规则。</w:t>
            </w:r>
          </w:p>
          <w:p w14:paraId="399F5442">
            <w:pPr>
              <w:widowControl w:val="0"/>
              <w:autoSpaceDE w:val="0"/>
              <w:autoSpaceDN w:val="0"/>
              <w:adjustRightInd w:val="0"/>
              <w:spacing w:line="340" w:lineRule="exact"/>
              <w:jc w:val="left"/>
              <w:rPr>
                <w:rFonts w:ascii="Arial" w:hAnsi="Arial" w:cs="Arial"/>
                <w:sz w:val="21"/>
                <w:szCs w:val="20"/>
              </w:rPr>
            </w:pPr>
            <w:r>
              <w:rPr>
                <w:rFonts w:hint="eastAsia" w:ascii="Arial" w:hAnsi="Arial" w:cs="Arial"/>
                <w:sz w:val="21"/>
              </w:rPr>
              <w:t>预期成果：通过理论部分学习，</w:t>
            </w:r>
            <w:r>
              <w:rPr>
                <w:rFonts w:ascii="Arial" w:hAnsi="Arial" w:cs="Arial"/>
                <w:sz w:val="21"/>
                <w:szCs w:val="20"/>
              </w:rPr>
              <w:t>掌握板羽</w:t>
            </w:r>
            <w:r>
              <w:rPr>
                <w:rFonts w:hint="eastAsia" w:ascii="Arial" w:hAnsi="Arial" w:cs="Arial"/>
                <w:sz w:val="21"/>
                <w:szCs w:val="20"/>
              </w:rPr>
              <w:t>基</w:t>
            </w:r>
            <w:r>
              <w:rPr>
                <w:rFonts w:ascii="Arial" w:hAnsi="Arial" w:cs="Arial"/>
                <w:sz w:val="21"/>
                <w:szCs w:val="20"/>
              </w:rPr>
              <w:t>本技术，以及竞赛组织裁判工作相关理论知识</w:t>
            </w:r>
            <w:r>
              <w:rPr>
                <w:rFonts w:hint="eastAsia" w:ascii="Arial" w:hAnsi="Arial" w:cs="Arial"/>
                <w:sz w:val="21"/>
                <w:szCs w:val="20"/>
              </w:rPr>
              <w:t>；掌握健康与体育的基本知识。</w:t>
            </w:r>
          </w:p>
          <w:p w14:paraId="60B77680">
            <w:pPr>
              <w:widowControl w:val="0"/>
              <w:autoSpaceDE w:val="0"/>
              <w:autoSpaceDN w:val="0"/>
              <w:adjustRightInd w:val="0"/>
              <w:spacing w:line="340" w:lineRule="exact"/>
              <w:jc w:val="left"/>
              <w:rPr>
                <w:rFonts w:ascii="Arial" w:hAnsi="Arial" w:cs="Arial"/>
                <w:sz w:val="21"/>
                <w:szCs w:val="20"/>
              </w:rPr>
            </w:pPr>
            <w:r>
              <w:rPr>
                <w:rFonts w:ascii="Arial" w:hAnsi="Arial" w:cs="Arial"/>
                <w:sz w:val="21"/>
                <w:szCs w:val="20"/>
              </w:rPr>
              <w:t>教学难点：</w:t>
            </w:r>
            <w:r>
              <w:rPr>
                <w:rFonts w:hint="eastAsia" w:ascii="Arial" w:hAnsi="Arial" w:cs="Arial"/>
                <w:sz w:val="21"/>
                <w:szCs w:val="20"/>
              </w:rPr>
              <w:t>板羽球运动的竞赛组织。</w:t>
            </w:r>
          </w:p>
          <w:p w14:paraId="07FEA7B1">
            <w:pPr>
              <w:widowControl w:val="0"/>
              <w:autoSpaceDE w:val="0"/>
              <w:autoSpaceDN w:val="0"/>
              <w:adjustRightInd w:val="0"/>
              <w:spacing w:line="340" w:lineRule="exact"/>
              <w:jc w:val="left"/>
              <w:rPr>
                <w:rFonts w:ascii="Arial" w:hAnsi="Arial" w:cs="Arial"/>
                <w:sz w:val="21"/>
                <w:szCs w:val="20"/>
              </w:rPr>
            </w:pPr>
          </w:p>
          <w:p w14:paraId="178E7030">
            <w:pPr>
              <w:widowControl w:val="0"/>
              <w:autoSpaceDE w:val="0"/>
              <w:autoSpaceDN w:val="0"/>
              <w:adjustRightInd w:val="0"/>
              <w:spacing w:line="340" w:lineRule="exact"/>
              <w:jc w:val="left"/>
              <w:rPr>
                <w:rFonts w:ascii="Arial" w:hAnsi="Arial" w:cs="Arial"/>
                <w:sz w:val="21"/>
                <w:szCs w:val="20"/>
              </w:rPr>
            </w:pPr>
            <w:r>
              <w:rPr>
                <w:rFonts w:hint="eastAsia" w:ascii="Arial" w:hAnsi="Arial" w:cs="Arial"/>
                <w:b/>
                <w:bCs/>
                <w:sz w:val="21"/>
                <w:szCs w:val="20"/>
              </w:rPr>
              <w:t>第二单元：</w:t>
            </w:r>
            <w:r>
              <w:rPr>
                <w:rFonts w:hint="eastAsia" w:ascii="Arial" w:hAnsi="Arial" w:cs="Arial"/>
                <w:sz w:val="21"/>
                <w:szCs w:val="20"/>
              </w:rPr>
              <w:t>板羽球实践教学</w:t>
            </w:r>
          </w:p>
          <w:p w14:paraId="6B834FA3">
            <w:pPr>
              <w:widowControl w:val="0"/>
              <w:autoSpaceDE w:val="0"/>
              <w:autoSpaceDN w:val="0"/>
              <w:adjustRightInd w:val="0"/>
              <w:spacing w:line="340" w:lineRule="exact"/>
              <w:jc w:val="left"/>
              <w:rPr>
                <w:rFonts w:ascii="Arial" w:hAnsi="Arial" w:cs="Arial"/>
                <w:sz w:val="21"/>
                <w:szCs w:val="20"/>
              </w:rPr>
            </w:pPr>
            <w:r>
              <w:rPr>
                <w:rFonts w:hint="eastAsia" w:ascii="Arial" w:hAnsi="Arial" w:cs="Arial"/>
                <w:sz w:val="21"/>
                <w:szCs w:val="20"/>
              </w:rPr>
              <w:t>教学内容：</w:t>
            </w:r>
          </w:p>
          <w:p w14:paraId="2BEF6A68">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1</w:t>
            </w:r>
            <w:r>
              <w:rPr>
                <w:rFonts w:cs="Arial" w:asciiTheme="minorEastAsia" w:hAnsiTheme="minorEastAsia" w:eastAsiaTheme="minorEastAsia"/>
                <w:sz w:val="21"/>
                <w:szCs w:val="20"/>
              </w:rPr>
              <w:t>.</w:t>
            </w:r>
            <w:r>
              <w:rPr>
                <w:rFonts w:hint="eastAsia" w:cs="Arial" w:asciiTheme="minorEastAsia" w:hAnsiTheme="minorEastAsia" w:eastAsiaTheme="minorEastAsia"/>
                <w:sz w:val="21"/>
                <w:szCs w:val="20"/>
              </w:rPr>
              <w:t>板羽球基本技术动作练习；</w:t>
            </w:r>
          </w:p>
          <w:p w14:paraId="6120F2FD">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 xml:space="preserve"> </w:t>
            </w:r>
            <w:r>
              <w:rPr>
                <w:rFonts w:cs="Arial" w:asciiTheme="minorEastAsia" w:hAnsiTheme="minorEastAsia" w:eastAsiaTheme="minorEastAsia"/>
                <w:sz w:val="21"/>
                <w:szCs w:val="20"/>
              </w:rPr>
              <w:t xml:space="preserve">   2.</w:t>
            </w:r>
            <w:r>
              <w:rPr>
                <w:rFonts w:hint="eastAsia" w:cs="Arial" w:asciiTheme="minorEastAsia" w:hAnsiTheme="minorEastAsia" w:eastAsiaTheme="minorEastAsia"/>
                <w:sz w:val="21"/>
                <w:szCs w:val="20"/>
              </w:rPr>
              <w:t>正面下手发球技术动作；</w:t>
            </w:r>
          </w:p>
          <w:p w14:paraId="0125B56A">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 xml:space="preserve"> </w:t>
            </w:r>
            <w:r>
              <w:rPr>
                <w:rFonts w:cs="Arial" w:asciiTheme="minorEastAsia" w:hAnsiTheme="minorEastAsia" w:eastAsiaTheme="minorEastAsia"/>
                <w:sz w:val="21"/>
                <w:szCs w:val="20"/>
              </w:rPr>
              <w:t xml:space="preserve">   3.</w:t>
            </w:r>
            <w:r>
              <w:rPr>
                <w:rFonts w:hint="eastAsia" w:cs="Arial" w:asciiTheme="minorEastAsia" w:hAnsiTheme="minorEastAsia" w:eastAsiaTheme="minorEastAsia"/>
                <w:sz w:val="21"/>
                <w:szCs w:val="20"/>
              </w:rPr>
              <w:t>教学竞赛。</w:t>
            </w:r>
          </w:p>
          <w:p w14:paraId="6CAEFC89">
            <w:pPr>
              <w:widowControl/>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预期成果：</w:t>
            </w:r>
          </w:p>
          <w:p w14:paraId="029C095C">
            <w:pPr>
              <w:widowControl/>
              <w:ind w:firstLine="420" w:firstLineChars="200"/>
              <w:jc w:val="left"/>
              <w:rPr>
                <w:sz w:val="28"/>
              </w:rPr>
            </w:pPr>
            <w:r>
              <w:rPr>
                <w:rFonts w:hint="eastAsia" w:cs="Arial" w:asciiTheme="minorEastAsia" w:hAnsiTheme="minorEastAsia"/>
                <w:sz w:val="21"/>
              </w:rPr>
              <w:t>1</w:t>
            </w:r>
            <w:r>
              <w:rPr>
                <w:rFonts w:cs="Arial" w:asciiTheme="minorEastAsia" w:hAnsiTheme="minorEastAsia"/>
                <w:sz w:val="21"/>
              </w:rPr>
              <w:t>.</w:t>
            </w:r>
            <w:r>
              <w:rPr>
                <w:rFonts w:ascii="Arial" w:hAnsi="Arial" w:cs="Arial"/>
                <w:sz w:val="21"/>
              </w:rPr>
              <w:t>通过</w:t>
            </w:r>
            <w:r>
              <w:rPr>
                <w:rFonts w:hint="eastAsia" w:ascii="Arial" w:hAnsi="Arial" w:cs="Arial"/>
                <w:sz w:val="21"/>
              </w:rPr>
              <w:t>学习</w:t>
            </w:r>
            <w:r>
              <w:rPr>
                <w:rFonts w:ascii="Arial" w:hAnsi="Arial" w:cs="Arial"/>
                <w:sz w:val="21"/>
              </w:rPr>
              <w:t>，使学生掌握板羽球的基本技术动作</w:t>
            </w:r>
            <w:r>
              <w:rPr>
                <w:rFonts w:hint="eastAsia" w:ascii="Arial" w:hAnsi="Arial" w:cs="Arial"/>
                <w:sz w:val="21"/>
              </w:rPr>
              <w:t>和技能，</w:t>
            </w:r>
            <w:r>
              <w:rPr>
                <w:rFonts w:hint="eastAsia"/>
                <w:bCs/>
                <w:sz w:val="21"/>
                <w:szCs w:val="20"/>
              </w:rPr>
              <w:t>提高身体的灵活与协调能力以及体态的规范性；具备简单的竞赛裁判的能力。</w:t>
            </w:r>
          </w:p>
          <w:p w14:paraId="37E297E4">
            <w:pPr>
              <w:widowControl w:val="0"/>
              <w:ind w:firstLine="420" w:firstLineChars="200"/>
              <w:jc w:val="both"/>
              <w:rPr>
                <w:sz w:val="28"/>
              </w:rPr>
            </w:pPr>
            <w:r>
              <w:rPr>
                <w:rFonts w:hint="eastAsia" w:cs="Arial" w:asciiTheme="minorEastAsia" w:hAnsiTheme="minorEastAsia" w:eastAsiaTheme="minorEastAsia"/>
                <w:sz w:val="21"/>
              </w:rPr>
              <w:t>2</w:t>
            </w:r>
            <w:r>
              <w:rPr>
                <w:rFonts w:cs="Arial" w:asciiTheme="minorEastAsia" w:hAnsiTheme="minorEastAsia" w:eastAsiaTheme="minorEastAsia"/>
                <w:sz w:val="21"/>
              </w:rPr>
              <w:t>.通</w:t>
            </w:r>
            <w:r>
              <w:rPr>
                <w:rFonts w:ascii="Arial" w:hAnsi="Arial" w:cs="Arial"/>
                <w:sz w:val="21"/>
              </w:rPr>
              <w:t>过教学比赛检验学生基本技术掌握情况</w:t>
            </w:r>
            <w:r>
              <w:rPr>
                <w:rFonts w:hint="eastAsia" w:ascii="Arial" w:hAnsi="Arial" w:cs="Arial"/>
                <w:sz w:val="21"/>
              </w:rPr>
              <w:t>，</w:t>
            </w:r>
            <w:r>
              <w:rPr>
                <w:rFonts w:ascii="Arial" w:hAnsi="Arial" w:cs="Arial"/>
                <w:sz w:val="21"/>
              </w:rPr>
              <w:t>调动学生学习的积极性</w:t>
            </w:r>
            <w:r>
              <w:rPr>
                <w:rFonts w:hint="eastAsia" w:ascii="Arial" w:hAnsi="Arial" w:cs="Arial"/>
                <w:sz w:val="21"/>
              </w:rPr>
              <w:t>，并</w:t>
            </w:r>
            <w:r>
              <w:rPr>
                <w:rFonts w:hint="eastAsia"/>
                <w:bCs/>
                <w:color w:val="000000"/>
                <w:sz w:val="21"/>
                <w:szCs w:val="20"/>
              </w:rPr>
              <w:t>树立正确的审美观，提高学生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p w14:paraId="683D43DC">
            <w:pPr>
              <w:widowControl w:val="0"/>
              <w:jc w:val="both"/>
              <w:rPr>
                <w:rFonts w:ascii="Arial" w:hAnsi="Arial" w:cs="Arial"/>
                <w:sz w:val="21"/>
                <w:szCs w:val="21"/>
              </w:rPr>
            </w:pPr>
            <w:r>
              <w:rPr>
                <w:rFonts w:ascii="Arial" w:hAnsi="Arial" w:cs="Arial"/>
                <w:sz w:val="21"/>
                <w:szCs w:val="21"/>
              </w:rPr>
              <w:t>教学难点：</w:t>
            </w:r>
            <w:r>
              <w:rPr>
                <w:rFonts w:hint="eastAsia" w:ascii="Arial" w:hAnsi="Arial" w:cs="Arial"/>
                <w:sz w:val="21"/>
                <w:szCs w:val="21"/>
              </w:rPr>
              <w:t>正面下手发高远球的技术动作完成度。</w:t>
            </w:r>
          </w:p>
          <w:p w14:paraId="536654B4">
            <w:pPr>
              <w:widowControl w:val="0"/>
              <w:jc w:val="both"/>
              <w:rPr>
                <w:rFonts w:ascii="Arial" w:hAnsi="Arial" w:cs="Arial"/>
                <w:sz w:val="21"/>
                <w:szCs w:val="21"/>
              </w:rPr>
            </w:pPr>
          </w:p>
          <w:p w14:paraId="162B9763">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第三单元：</w:t>
            </w:r>
            <w:r>
              <w:rPr>
                <w:rFonts w:hint="eastAsia" w:cs="Arial" w:asciiTheme="minorEastAsia" w:hAnsiTheme="minorEastAsia" w:eastAsiaTheme="minorEastAsia"/>
                <w:sz w:val="21"/>
                <w:szCs w:val="20"/>
              </w:rPr>
              <w:t>体能练习与体质健康测试</w:t>
            </w:r>
          </w:p>
          <w:p w14:paraId="2DC0EF8E">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0"/>
              </w:rPr>
              <w:t>教学内容：1</w:t>
            </w:r>
            <w:r>
              <w:rPr>
                <w:rFonts w:cs="Arial" w:asciiTheme="minorEastAsia" w:hAnsiTheme="minorEastAsia" w:eastAsiaTheme="minorEastAsia"/>
                <w:sz w:val="21"/>
                <w:szCs w:val="20"/>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64AB4CCF">
            <w:pPr>
              <w:widowControl w:val="0"/>
              <w:autoSpaceDE w:val="0"/>
              <w:autoSpaceDN w:val="0"/>
              <w:adjustRightInd w:val="0"/>
              <w:spacing w:line="340" w:lineRule="exact"/>
              <w:jc w:val="left"/>
              <w:rPr>
                <w:bCs/>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32F51450">
            <w:pPr>
              <w:widowControl w:val="0"/>
              <w:autoSpaceDE w:val="0"/>
              <w:autoSpaceDN w:val="0"/>
              <w:adjustRightInd w:val="0"/>
              <w:spacing w:line="340" w:lineRule="exact"/>
              <w:jc w:val="left"/>
              <w:rPr>
                <w:bCs/>
                <w:sz w:val="21"/>
                <w:szCs w:val="21"/>
              </w:rPr>
            </w:pPr>
            <w:r>
              <w:rPr>
                <w:bCs/>
                <w:sz w:val="21"/>
                <w:szCs w:val="21"/>
              </w:rPr>
              <w:t>教学难点：</w:t>
            </w:r>
            <w:r>
              <w:rPr>
                <w:bCs/>
                <w:sz w:val="21"/>
                <w:szCs w:val="20"/>
              </w:rPr>
              <w:t>练习中学生兴趣的激发和意志品质的培养。</w:t>
            </w:r>
          </w:p>
          <w:p w14:paraId="4151617E">
            <w:pPr>
              <w:widowControl w:val="0"/>
              <w:autoSpaceDE w:val="0"/>
              <w:autoSpaceDN w:val="0"/>
              <w:adjustRightInd w:val="0"/>
              <w:spacing w:line="340" w:lineRule="exact"/>
              <w:jc w:val="left"/>
              <w:rPr>
                <w:bCs/>
                <w:sz w:val="21"/>
                <w:szCs w:val="21"/>
              </w:rPr>
            </w:pPr>
          </w:p>
          <w:p w14:paraId="24D54C96">
            <w:pPr>
              <w:widowControl w:val="0"/>
              <w:autoSpaceDE w:val="0"/>
              <w:autoSpaceDN w:val="0"/>
              <w:adjustRightInd w:val="0"/>
              <w:spacing w:line="340" w:lineRule="exact"/>
              <w:jc w:val="left"/>
              <w:rPr>
                <w:b/>
                <w:sz w:val="21"/>
                <w:szCs w:val="21"/>
              </w:rPr>
            </w:pPr>
            <w:r>
              <w:rPr>
                <w:rFonts w:hint="eastAsia"/>
                <w:b/>
                <w:sz w:val="21"/>
                <w:szCs w:val="21"/>
              </w:rPr>
              <w:t>第四单元：</w:t>
            </w:r>
            <w:r>
              <w:rPr>
                <w:rFonts w:hint="eastAsia"/>
                <w:bCs/>
                <w:sz w:val="21"/>
                <w:szCs w:val="21"/>
              </w:rPr>
              <w:t>有氧健身跑</w:t>
            </w:r>
          </w:p>
          <w:p w14:paraId="6C7D32C3">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0ECA84FD">
            <w:pPr>
              <w:widowControl/>
              <w:jc w:val="left"/>
              <w:rPr>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711E790E">
            <w:pPr>
              <w:widowControl/>
              <w:jc w:val="left"/>
            </w:pPr>
            <w:r>
              <w:rPr>
                <w:bCs/>
                <w:sz w:val="21"/>
                <w:szCs w:val="21"/>
              </w:rPr>
              <w:t>教学难点：</w:t>
            </w:r>
            <w:r>
              <w:rPr>
                <w:bCs/>
                <w:sz w:val="21"/>
                <w:szCs w:val="20"/>
              </w:rPr>
              <w:t>预防和监控学生代跑等作弊行为。</w:t>
            </w:r>
          </w:p>
        </w:tc>
      </w:tr>
    </w:tbl>
    <w:p w14:paraId="15F6DF53">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18FFA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155C5D2E">
            <w:pPr>
              <w:pStyle w:val="16"/>
              <w:ind w:firstLine="489"/>
              <w:jc w:val="right"/>
              <w:rPr>
                <w:szCs w:val="16"/>
              </w:rPr>
            </w:pPr>
            <w:r>
              <w:rPr>
                <w:rFonts w:hint="eastAsia"/>
                <w:szCs w:val="16"/>
              </w:rPr>
              <w:t>课程目标</w:t>
            </w:r>
          </w:p>
          <w:p w14:paraId="22C54152">
            <w:pPr>
              <w:pStyle w:val="16"/>
              <w:ind w:right="210"/>
              <w:jc w:val="left"/>
              <w:rPr>
                <w:szCs w:val="16"/>
              </w:rPr>
            </w:pPr>
          </w:p>
          <w:p w14:paraId="73457934">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2F10617D">
            <w:pPr>
              <w:pStyle w:val="16"/>
              <w:rPr>
                <w:rFonts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22563240">
            <w:pPr>
              <w:pStyle w:val="16"/>
              <w:rPr>
                <w:rFonts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1AFE0AA6">
            <w:pPr>
              <w:pStyle w:val="16"/>
              <w:rPr>
                <w:rFonts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27A39D32">
            <w:pPr>
              <w:pStyle w:val="16"/>
              <w:rPr>
                <w:rFonts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5C233E69">
            <w:pPr>
              <w:pStyle w:val="16"/>
              <w:rPr>
                <w:rFonts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47E6EBA7">
            <w:pPr>
              <w:pStyle w:val="16"/>
              <w:rPr>
                <w:rFonts w:asciiTheme="minorEastAsia" w:hAnsiTheme="minorEastAsia" w:eastAsiaTheme="minorEastAsia"/>
                <w:szCs w:val="21"/>
              </w:rPr>
            </w:pPr>
            <w:r>
              <w:rPr>
                <w:rFonts w:hint="eastAsia" w:asciiTheme="minorEastAsia" w:hAnsiTheme="minorEastAsia" w:eastAsiaTheme="minorEastAsia"/>
                <w:szCs w:val="21"/>
              </w:rPr>
              <w:t>6</w:t>
            </w:r>
          </w:p>
        </w:tc>
      </w:tr>
      <w:tr w14:paraId="3589C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57BAA3A">
            <w:pPr>
              <w:pStyle w:val="17"/>
            </w:pPr>
            <w:r>
              <w:rPr>
                <w:rFonts w:hint="eastAsia"/>
              </w:rPr>
              <w:t>第一单元</w:t>
            </w:r>
          </w:p>
        </w:tc>
        <w:tc>
          <w:tcPr>
            <w:tcW w:w="1074" w:type="dxa"/>
            <w:vAlign w:val="center"/>
          </w:tcPr>
          <w:p w14:paraId="4EA71B38">
            <w:pPr>
              <w:pStyle w:val="17"/>
            </w:pPr>
            <w:r>
              <w:rPr>
                <w:rFonts w:hint="eastAsia"/>
              </w:rPr>
              <w:t>√</w:t>
            </w:r>
          </w:p>
        </w:tc>
        <w:tc>
          <w:tcPr>
            <w:tcW w:w="1074" w:type="dxa"/>
            <w:vAlign w:val="center"/>
          </w:tcPr>
          <w:p w14:paraId="25A6E1A6">
            <w:pPr>
              <w:pStyle w:val="17"/>
            </w:pPr>
            <w:r>
              <w:rPr>
                <w:rFonts w:hint="eastAsia"/>
              </w:rPr>
              <w:t>√</w:t>
            </w:r>
          </w:p>
        </w:tc>
        <w:tc>
          <w:tcPr>
            <w:tcW w:w="1074" w:type="dxa"/>
            <w:vAlign w:val="center"/>
          </w:tcPr>
          <w:p w14:paraId="40138539">
            <w:pPr>
              <w:pStyle w:val="17"/>
            </w:pPr>
            <w:r>
              <w:rPr>
                <w:rFonts w:hint="eastAsia"/>
              </w:rPr>
              <w:t>√</w:t>
            </w:r>
          </w:p>
        </w:tc>
        <w:tc>
          <w:tcPr>
            <w:tcW w:w="1073" w:type="dxa"/>
            <w:vAlign w:val="center"/>
          </w:tcPr>
          <w:p w14:paraId="44EDE3B8">
            <w:pPr>
              <w:pStyle w:val="17"/>
            </w:pPr>
            <w:r>
              <w:rPr>
                <w:rFonts w:hint="eastAsia"/>
              </w:rPr>
              <w:t>√</w:t>
            </w:r>
          </w:p>
        </w:tc>
        <w:tc>
          <w:tcPr>
            <w:tcW w:w="1073" w:type="dxa"/>
            <w:vAlign w:val="center"/>
          </w:tcPr>
          <w:p w14:paraId="18880E95">
            <w:pPr>
              <w:pStyle w:val="17"/>
            </w:pPr>
            <w:r>
              <w:rPr>
                <w:rFonts w:hint="eastAsia"/>
              </w:rPr>
              <w:t>√</w:t>
            </w:r>
          </w:p>
        </w:tc>
        <w:tc>
          <w:tcPr>
            <w:tcW w:w="1074" w:type="dxa"/>
            <w:tcBorders>
              <w:right w:val="single" w:color="auto" w:sz="12" w:space="0"/>
            </w:tcBorders>
            <w:vAlign w:val="center"/>
          </w:tcPr>
          <w:p w14:paraId="518E38AB">
            <w:pPr>
              <w:pStyle w:val="17"/>
            </w:pPr>
            <w:r>
              <w:rPr>
                <w:rFonts w:hint="eastAsia"/>
              </w:rPr>
              <w:t>√</w:t>
            </w:r>
          </w:p>
        </w:tc>
      </w:tr>
      <w:tr w14:paraId="7E4C7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40C249B0">
            <w:pPr>
              <w:pStyle w:val="17"/>
            </w:pPr>
            <w:r>
              <w:rPr>
                <w:rFonts w:hint="eastAsia"/>
              </w:rPr>
              <w:t>第二单元</w:t>
            </w:r>
          </w:p>
        </w:tc>
        <w:tc>
          <w:tcPr>
            <w:tcW w:w="1074" w:type="dxa"/>
            <w:vAlign w:val="center"/>
          </w:tcPr>
          <w:p w14:paraId="24DA7868">
            <w:pPr>
              <w:pStyle w:val="17"/>
            </w:pPr>
            <w:r>
              <w:rPr>
                <w:rFonts w:hint="eastAsia"/>
              </w:rPr>
              <w:t>√</w:t>
            </w:r>
          </w:p>
        </w:tc>
        <w:tc>
          <w:tcPr>
            <w:tcW w:w="1074" w:type="dxa"/>
            <w:vAlign w:val="center"/>
          </w:tcPr>
          <w:p w14:paraId="2B1E4733">
            <w:pPr>
              <w:pStyle w:val="17"/>
            </w:pPr>
            <w:r>
              <w:rPr>
                <w:rFonts w:hint="eastAsia"/>
              </w:rPr>
              <w:t>√</w:t>
            </w:r>
          </w:p>
        </w:tc>
        <w:tc>
          <w:tcPr>
            <w:tcW w:w="1074" w:type="dxa"/>
            <w:vAlign w:val="center"/>
          </w:tcPr>
          <w:p w14:paraId="40374D17">
            <w:pPr>
              <w:pStyle w:val="17"/>
            </w:pPr>
            <w:r>
              <w:rPr>
                <w:rFonts w:hint="eastAsia"/>
              </w:rPr>
              <w:t>√</w:t>
            </w:r>
          </w:p>
        </w:tc>
        <w:tc>
          <w:tcPr>
            <w:tcW w:w="1073" w:type="dxa"/>
            <w:vAlign w:val="center"/>
          </w:tcPr>
          <w:p w14:paraId="7BF51A81">
            <w:pPr>
              <w:pStyle w:val="17"/>
            </w:pPr>
            <w:r>
              <w:rPr>
                <w:rFonts w:hint="eastAsia"/>
              </w:rPr>
              <w:t>√</w:t>
            </w:r>
          </w:p>
        </w:tc>
        <w:tc>
          <w:tcPr>
            <w:tcW w:w="1073" w:type="dxa"/>
            <w:vAlign w:val="center"/>
          </w:tcPr>
          <w:p w14:paraId="7AD0CFE4">
            <w:pPr>
              <w:pStyle w:val="17"/>
            </w:pPr>
            <w:r>
              <w:rPr>
                <w:rFonts w:hint="eastAsia"/>
              </w:rPr>
              <w:t>√</w:t>
            </w:r>
          </w:p>
        </w:tc>
        <w:tc>
          <w:tcPr>
            <w:tcW w:w="1074" w:type="dxa"/>
            <w:tcBorders>
              <w:right w:val="single" w:color="auto" w:sz="12" w:space="0"/>
            </w:tcBorders>
            <w:vAlign w:val="center"/>
          </w:tcPr>
          <w:p w14:paraId="0A8AC311">
            <w:pPr>
              <w:pStyle w:val="17"/>
            </w:pPr>
            <w:r>
              <w:rPr>
                <w:rFonts w:hint="eastAsia"/>
              </w:rPr>
              <w:t>√</w:t>
            </w:r>
          </w:p>
        </w:tc>
      </w:tr>
      <w:tr w14:paraId="590B2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3BDFD2B">
            <w:pPr>
              <w:pStyle w:val="17"/>
            </w:pPr>
            <w:r>
              <w:rPr>
                <w:rFonts w:hint="eastAsia"/>
              </w:rPr>
              <w:t>第三单元</w:t>
            </w:r>
          </w:p>
        </w:tc>
        <w:tc>
          <w:tcPr>
            <w:tcW w:w="1074" w:type="dxa"/>
            <w:vAlign w:val="center"/>
          </w:tcPr>
          <w:p w14:paraId="7182B885">
            <w:pPr>
              <w:pStyle w:val="17"/>
            </w:pPr>
          </w:p>
        </w:tc>
        <w:tc>
          <w:tcPr>
            <w:tcW w:w="1074" w:type="dxa"/>
            <w:vAlign w:val="center"/>
          </w:tcPr>
          <w:p w14:paraId="2C7E30D4">
            <w:pPr>
              <w:pStyle w:val="17"/>
            </w:pPr>
            <w:r>
              <w:rPr>
                <w:rFonts w:hint="eastAsia"/>
              </w:rPr>
              <w:t>√</w:t>
            </w:r>
          </w:p>
        </w:tc>
        <w:tc>
          <w:tcPr>
            <w:tcW w:w="1074" w:type="dxa"/>
            <w:vAlign w:val="center"/>
          </w:tcPr>
          <w:p w14:paraId="13055A22">
            <w:pPr>
              <w:pStyle w:val="17"/>
            </w:pPr>
          </w:p>
        </w:tc>
        <w:tc>
          <w:tcPr>
            <w:tcW w:w="1073" w:type="dxa"/>
            <w:vAlign w:val="center"/>
          </w:tcPr>
          <w:p w14:paraId="202E1B31">
            <w:pPr>
              <w:pStyle w:val="17"/>
            </w:pPr>
            <w:r>
              <w:rPr>
                <w:rFonts w:hint="eastAsia"/>
              </w:rPr>
              <w:t>√</w:t>
            </w:r>
          </w:p>
        </w:tc>
        <w:tc>
          <w:tcPr>
            <w:tcW w:w="1073" w:type="dxa"/>
            <w:vAlign w:val="center"/>
          </w:tcPr>
          <w:p w14:paraId="65580EE2">
            <w:pPr>
              <w:pStyle w:val="17"/>
            </w:pPr>
          </w:p>
        </w:tc>
        <w:tc>
          <w:tcPr>
            <w:tcW w:w="1074" w:type="dxa"/>
            <w:tcBorders>
              <w:right w:val="single" w:color="auto" w:sz="12" w:space="0"/>
            </w:tcBorders>
            <w:vAlign w:val="center"/>
          </w:tcPr>
          <w:p w14:paraId="00A0A93B">
            <w:pPr>
              <w:pStyle w:val="17"/>
            </w:pPr>
            <w:r>
              <w:rPr>
                <w:rFonts w:hint="eastAsia"/>
              </w:rPr>
              <w:t>√</w:t>
            </w:r>
          </w:p>
        </w:tc>
      </w:tr>
      <w:tr w14:paraId="3487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3E36D299">
            <w:pPr>
              <w:pStyle w:val="17"/>
            </w:pPr>
            <w:r>
              <w:rPr>
                <w:rFonts w:hint="eastAsia"/>
              </w:rPr>
              <w:t>第四单元</w:t>
            </w:r>
          </w:p>
        </w:tc>
        <w:tc>
          <w:tcPr>
            <w:tcW w:w="1074" w:type="dxa"/>
            <w:tcBorders>
              <w:bottom w:val="single" w:color="auto" w:sz="12" w:space="0"/>
            </w:tcBorders>
            <w:vAlign w:val="center"/>
          </w:tcPr>
          <w:p w14:paraId="69EF060D">
            <w:pPr>
              <w:pStyle w:val="17"/>
            </w:pPr>
          </w:p>
        </w:tc>
        <w:tc>
          <w:tcPr>
            <w:tcW w:w="1074" w:type="dxa"/>
            <w:tcBorders>
              <w:bottom w:val="single" w:color="auto" w:sz="12" w:space="0"/>
            </w:tcBorders>
            <w:vAlign w:val="center"/>
          </w:tcPr>
          <w:p w14:paraId="4EC12909">
            <w:pPr>
              <w:pStyle w:val="17"/>
            </w:pPr>
            <w:r>
              <w:rPr>
                <w:rFonts w:hint="eastAsia"/>
              </w:rPr>
              <w:t>√</w:t>
            </w:r>
          </w:p>
        </w:tc>
        <w:tc>
          <w:tcPr>
            <w:tcW w:w="1074" w:type="dxa"/>
            <w:tcBorders>
              <w:bottom w:val="single" w:color="auto" w:sz="12" w:space="0"/>
            </w:tcBorders>
            <w:vAlign w:val="center"/>
          </w:tcPr>
          <w:p w14:paraId="10745322">
            <w:pPr>
              <w:pStyle w:val="17"/>
            </w:pPr>
          </w:p>
        </w:tc>
        <w:tc>
          <w:tcPr>
            <w:tcW w:w="1073" w:type="dxa"/>
            <w:tcBorders>
              <w:bottom w:val="single" w:color="auto" w:sz="12" w:space="0"/>
            </w:tcBorders>
            <w:vAlign w:val="center"/>
          </w:tcPr>
          <w:p w14:paraId="73EF5135">
            <w:pPr>
              <w:pStyle w:val="17"/>
            </w:pPr>
            <w:r>
              <w:rPr>
                <w:rFonts w:hint="eastAsia"/>
              </w:rPr>
              <w:t>√</w:t>
            </w:r>
          </w:p>
        </w:tc>
        <w:tc>
          <w:tcPr>
            <w:tcW w:w="1073" w:type="dxa"/>
            <w:tcBorders>
              <w:bottom w:val="single" w:color="auto" w:sz="12" w:space="0"/>
            </w:tcBorders>
            <w:vAlign w:val="center"/>
          </w:tcPr>
          <w:p w14:paraId="0D7E0B96">
            <w:pPr>
              <w:pStyle w:val="17"/>
            </w:pPr>
          </w:p>
        </w:tc>
        <w:tc>
          <w:tcPr>
            <w:tcW w:w="1074" w:type="dxa"/>
            <w:tcBorders>
              <w:bottom w:val="single" w:color="auto" w:sz="12" w:space="0"/>
              <w:right w:val="single" w:color="auto" w:sz="12" w:space="0"/>
            </w:tcBorders>
            <w:vAlign w:val="center"/>
          </w:tcPr>
          <w:p w14:paraId="29629116">
            <w:pPr>
              <w:pStyle w:val="17"/>
            </w:pPr>
            <w:r>
              <w:rPr>
                <w:rFonts w:hint="eastAsia"/>
              </w:rPr>
              <w:t>√</w:t>
            </w:r>
          </w:p>
        </w:tc>
      </w:tr>
    </w:tbl>
    <w:p w14:paraId="6044DCA5">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09BFB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209F1CCB">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0D650620">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15CC9F09">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2814E260">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2FB5C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4CB96728">
            <w:pPr>
              <w:widowControl w:val="0"/>
              <w:snapToGrid w:val="0"/>
              <w:jc w:val="center"/>
              <w:rPr>
                <w:rFonts w:ascii="黑体" w:hAnsi="黑体" w:eastAsia="黑体"/>
                <w:bCs/>
                <w:sz w:val="21"/>
                <w:szCs w:val="21"/>
              </w:rPr>
            </w:pPr>
          </w:p>
        </w:tc>
        <w:tc>
          <w:tcPr>
            <w:tcW w:w="2690" w:type="dxa"/>
            <w:vMerge w:val="continue"/>
          </w:tcPr>
          <w:p w14:paraId="7B7D86C8">
            <w:pPr>
              <w:widowControl w:val="0"/>
              <w:snapToGrid w:val="0"/>
              <w:jc w:val="center"/>
              <w:rPr>
                <w:rFonts w:ascii="黑体" w:hAnsi="黑体" w:eastAsia="黑体"/>
                <w:bCs/>
                <w:sz w:val="21"/>
                <w:szCs w:val="21"/>
              </w:rPr>
            </w:pPr>
          </w:p>
        </w:tc>
        <w:tc>
          <w:tcPr>
            <w:tcW w:w="1697" w:type="dxa"/>
            <w:vMerge w:val="continue"/>
          </w:tcPr>
          <w:p w14:paraId="21375A80">
            <w:pPr>
              <w:widowControl w:val="0"/>
              <w:snapToGrid w:val="0"/>
              <w:jc w:val="center"/>
              <w:rPr>
                <w:rFonts w:ascii="黑体" w:hAnsi="黑体" w:eastAsia="黑体"/>
                <w:bCs/>
                <w:sz w:val="21"/>
                <w:szCs w:val="21"/>
              </w:rPr>
            </w:pPr>
          </w:p>
        </w:tc>
        <w:tc>
          <w:tcPr>
            <w:tcW w:w="708" w:type="dxa"/>
            <w:vAlign w:val="center"/>
          </w:tcPr>
          <w:p w14:paraId="4D429C43">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34C3894F">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0FE3D17C">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026D7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6BC338E">
            <w:pPr>
              <w:widowControl w:val="0"/>
              <w:snapToGrid w:val="0"/>
              <w:jc w:val="center"/>
              <w:rPr>
                <w:bCs/>
                <w:sz w:val="21"/>
                <w:szCs w:val="21"/>
              </w:rPr>
            </w:pPr>
            <w:r>
              <w:rPr>
                <w:rFonts w:hint="eastAsia"/>
                <w:bCs/>
                <w:sz w:val="21"/>
                <w:szCs w:val="21"/>
              </w:rPr>
              <w:t>第一单元</w:t>
            </w:r>
          </w:p>
        </w:tc>
        <w:tc>
          <w:tcPr>
            <w:tcW w:w="2690" w:type="dxa"/>
            <w:vAlign w:val="center"/>
          </w:tcPr>
          <w:p w14:paraId="470361A4">
            <w:pPr>
              <w:widowControl w:val="0"/>
              <w:snapToGrid w:val="0"/>
              <w:jc w:val="center"/>
              <w:rPr>
                <w:bCs/>
                <w:sz w:val="21"/>
                <w:szCs w:val="21"/>
              </w:rPr>
            </w:pPr>
            <w:r>
              <w:rPr>
                <w:rFonts w:hint="eastAsia"/>
                <w:bCs/>
                <w:sz w:val="21"/>
                <w:szCs w:val="21"/>
              </w:rPr>
              <w:t>讲课</w:t>
            </w:r>
          </w:p>
        </w:tc>
        <w:tc>
          <w:tcPr>
            <w:tcW w:w="1697" w:type="dxa"/>
            <w:vAlign w:val="center"/>
          </w:tcPr>
          <w:p w14:paraId="11E545B1">
            <w:pPr>
              <w:widowControl w:val="0"/>
              <w:snapToGrid w:val="0"/>
              <w:jc w:val="center"/>
              <w:rPr>
                <w:bCs/>
                <w:sz w:val="21"/>
                <w:szCs w:val="21"/>
              </w:rPr>
            </w:pPr>
            <w:r>
              <w:rPr>
                <w:rFonts w:hint="eastAsia"/>
                <w:bCs/>
                <w:sz w:val="21"/>
                <w:szCs w:val="21"/>
              </w:rPr>
              <w:t>考查</w:t>
            </w:r>
          </w:p>
        </w:tc>
        <w:tc>
          <w:tcPr>
            <w:tcW w:w="708" w:type="dxa"/>
            <w:vAlign w:val="center"/>
          </w:tcPr>
          <w:p w14:paraId="247F0255">
            <w:pPr>
              <w:widowControl w:val="0"/>
              <w:snapToGrid w:val="0"/>
              <w:jc w:val="center"/>
              <w:rPr>
                <w:bCs/>
                <w:sz w:val="21"/>
                <w:szCs w:val="21"/>
              </w:rPr>
            </w:pPr>
            <w:r>
              <w:rPr>
                <w:rFonts w:hint="eastAsia"/>
                <w:bCs/>
                <w:sz w:val="21"/>
                <w:szCs w:val="21"/>
              </w:rPr>
              <w:t>4</w:t>
            </w:r>
          </w:p>
        </w:tc>
        <w:tc>
          <w:tcPr>
            <w:tcW w:w="653" w:type="dxa"/>
            <w:vAlign w:val="center"/>
          </w:tcPr>
          <w:p w14:paraId="7C62FEEF">
            <w:pPr>
              <w:widowControl w:val="0"/>
              <w:snapToGrid w:val="0"/>
              <w:jc w:val="center"/>
              <w:rPr>
                <w:bCs/>
                <w:sz w:val="21"/>
                <w:szCs w:val="21"/>
              </w:rPr>
            </w:pPr>
            <w:r>
              <w:rPr>
                <w:rFonts w:hint="eastAsia"/>
                <w:bCs/>
                <w:sz w:val="21"/>
                <w:szCs w:val="21"/>
              </w:rPr>
              <w:t>0</w:t>
            </w:r>
          </w:p>
        </w:tc>
        <w:tc>
          <w:tcPr>
            <w:tcW w:w="700" w:type="dxa"/>
            <w:tcBorders>
              <w:right w:val="single" w:color="auto" w:sz="12" w:space="0"/>
            </w:tcBorders>
            <w:vAlign w:val="center"/>
          </w:tcPr>
          <w:p w14:paraId="6352E772">
            <w:pPr>
              <w:widowControl w:val="0"/>
              <w:snapToGrid w:val="0"/>
              <w:jc w:val="center"/>
              <w:rPr>
                <w:bCs/>
                <w:sz w:val="21"/>
                <w:szCs w:val="21"/>
              </w:rPr>
            </w:pPr>
            <w:r>
              <w:rPr>
                <w:rFonts w:hint="eastAsia"/>
                <w:bCs/>
                <w:sz w:val="21"/>
                <w:szCs w:val="21"/>
              </w:rPr>
              <w:t>4</w:t>
            </w:r>
          </w:p>
        </w:tc>
      </w:tr>
      <w:tr w14:paraId="4B484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7906DD6">
            <w:pPr>
              <w:widowControl w:val="0"/>
              <w:snapToGrid w:val="0"/>
              <w:jc w:val="center"/>
              <w:rPr>
                <w:bCs/>
                <w:sz w:val="21"/>
                <w:szCs w:val="21"/>
              </w:rPr>
            </w:pPr>
            <w:r>
              <w:rPr>
                <w:rFonts w:hint="eastAsia"/>
                <w:bCs/>
                <w:sz w:val="21"/>
                <w:szCs w:val="21"/>
              </w:rPr>
              <w:t>第二单元</w:t>
            </w:r>
          </w:p>
        </w:tc>
        <w:tc>
          <w:tcPr>
            <w:tcW w:w="2690" w:type="dxa"/>
            <w:vAlign w:val="center"/>
          </w:tcPr>
          <w:p w14:paraId="2C3ECAD2">
            <w:pPr>
              <w:widowControl w:val="0"/>
              <w:snapToGrid w:val="0"/>
              <w:jc w:val="center"/>
              <w:rPr>
                <w:bCs/>
                <w:sz w:val="21"/>
                <w:szCs w:val="21"/>
              </w:rPr>
            </w:pPr>
            <w:r>
              <w:rPr>
                <w:rFonts w:hint="eastAsia"/>
                <w:bCs/>
                <w:sz w:val="21"/>
                <w:szCs w:val="21"/>
              </w:rPr>
              <w:t>边讲边练</w:t>
            </w:r>
          </w:p>
        </w:tc>
        <w:tc>
          <w:tcPr>
            <w:tcW w:w="1697" w:type="dxa"/>
            <w:vAlign w:val="center"/>
          </w:tcPr>
          <w:p w14:paraId="5A1B02A7">
            <w:pPr>
              <w:widowControl w:val="0"/>
              <w:snapToGrid w:val="0"/>
              <w:jc w:val="center"/>
              <w:rPr>
                <w:bCs/>
                <w:sz w:val="21"/>
                <w:szCs w:val="21"/>
              </w:rPr>
            </w:pPr>
            <w:r>
              <w:rPr>
                <w:rFonts w:hint="eastAsia"/>
                <w:bCs/>
                <w:sz w:val="21"/>
                <w:szCs w:val="21"/>
              </w:rPr>
              <w:t>考查</w:t>
            </w:r>
          </w:p>
        </w:tc>
        <w:tc>
          <w:tcPr>
            <w:tcW w:w="708" w:type="dxa"/>
            <w:vAlign w:val="center"/>
          </w:tcPr>
          <w:p w14:paraId="0D7B60F9">
            <w:pPr>
              <w:widowControl w:val="0"/>
              <w:snapToGrid w:val="0"/>
              <w:jc w:val="center"/>
              <w:rPr>
                <w:bCs/>
                <w:sz w:val="21"/>
                <w:szCs w:val="21"/>
              </w:rPr>
            </w:pPr>
            <w:r>
              <w:rPr>
                <w:rFonts w:hint="eastAsia"/>
                <w:bCs/>
                <w:sz w:val="21"/>
                <w:szCs w:val="21"/>
              </w:rPr>
              <w:t>0</w:t>
            </w:r>
          </w:p>
        </w:tc>
        <w:tc>
          <w:tcPr>
            <w:tcW w:w="653" w:type="dxa"/>
            <w:vAlign w:val="center"/>
          </w:tcPr>
          <w:p w14:paraId="39F21AE2">
            <w:pPr>
              <w:widowControl w:val="0"/>
              <w:snapToGrid w:val="0"/>
              <w:jc w:val="center"/>
              <w:rPr>
                <w:bCs/>
                <w:sz w:val="21"/>
                <w:szCs w:val="21"/>
              </w:rPr>
            </w:pPr>
            <w:r>
              <w:rPr>
                <w:rFonts w:hint="eastAsia"/>
                <w:bCs/>
                <w:sz w:val="21"/>
                <w:szCs w:val="21"/>
              </w:rPr>
              <w:t>2</w:t>
            </w:r>
            <w:r>
              <w:rPr>
                <w:bCs/>
                <w:sz w:val="21"/>
                <w:szCs w:val="21"/>
              </w:rPr>
              <w:t>0</w:t>
            </w:r>
          </w:p>
        </w:tc>
        <w:tc>
          <w:tcPr>
            <w:tcW w:w="700" w:type="dxa"/>
            <w:tcBorders>
              <w:right w:val="single" w:color="auto" w:sz="12" w:space="0"/>
            </w:tcBorders>
            <w:vAlign w:val="center"/>
          </w:tcPr>
          <w:p w14:paraId="19A2E3B7">
            <w:pPr>
              <w:widowControl w:val="0"/>
              <w:snapToGrid w:val="0"/>
              <w:jc w:val="center"/>
              <w:rPr>
                <w:bCs/>
                <w:sz w:val="21"/>
                <w:szCs w:val="21"/>
              </w:rPr>
            </w:pPr>
            <w:r>
              <w:rPr>
                <w:rFonts w:hint="eastAsia"/>
                <w:bCs/>
                <w:sz w:val="21"/>
                <w:szCs w:val="21"/>
              </w:rPr>
              <w:t>2</w:t>
            </w:r>
            <w:r>
              <w:rPr>
                <w:bCs/>
                <w:sz w:val="21"/>
                <w:szCs w:val="21"/>
              </w:rPr>
              <w:t>0</w:t>
            </w:r>
          </w:p>
        </w:tc>
      </w:tr>
      <w:tr w14:paraId="154FE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411B39D">
            <w:pPr>
              <w:widowControl w:val="0"/>
              <w:snapToGrid w:val="0"/>
              <w:jc w:val="center"/>
              <w:rPr>
                <w:bCs/>
                <w:sz w:val="21"/>
                <w:szCs w:val="21"/>
              </w:rPr>
            </w:pPr>
            <w:r>
              <w:rPr>
                <w:rFonts w:hint="eastAsia"/>
                <w:bCs/>
                <w:sz w:val="21"/>
                <w:szCs w:val="21"/>
              </w:rPr>
              <w:t>第三单元</w:t>
            </w:r>
          </w:p>
        </w:tc>
        <w:tc>
          <w:tcPr>
            <w:tcW w:w="2690" w:type="dxa"/>
            <w:vAlign w:val="center"/>
          </w:tcPr>
          <w:p w14:paraId="7EE64F3C">
            <w:pPr>
              <w:widowControl w:val="0"/>
              <w:snapToGrid w:val="0"/>
              <w:jc w:val="center"/>
              <w:rPr>
                <w:bCs/>
                <w:sz w:val="21"/>
                <w:szCs w:val="21"/>
              </w:rPr>
            </w:pPr>
            <w:r>
              <w:rPr>
                <w:rFonts w:hint="eastAsia"/>
                <w:bCs/>
                <w:sz w:val="21"/>
                <w:szCs w:val="21"/>
              </w:rPr>
              <w:t>边讲边练</w:t>
            </w:r>
          </w:p>
        </w:tc>
        <w:tc>
          <w:tcPr>
            <w:tcW w:w="1697" w:type="dxa"/>
            <w:vAlign w:val="center"/>
          </w:tcPr>
          <w:p w14:paraId="67F35309">
            <w:pPr>
              <w:widowControl w:val="0"/>
              <w:snapToGrid w:val="0"/>
              <w:jc w:val="center"/>
              <w:rPr>
                <w:bCs/>
                <w:sz w:val="21"/>
                <w:szCs w:val="21"/>
              </w:rPr>
            </w:pPr>
            <w:r>
              <w:rPr>
                <w:rFonts w:hint="eastAsia"/>
                <w:bCs/>
                <w:sz w:val="21"/>
                <w:szCs w:val="21"/>
              </w:rPr>
              <w:t>考查</w:t>
            </w:r>
          </w:p>
        </w:tc>
        <w:tc>
          <w:tcPr>
            <w:tcW w:w="708" w:type="dxa"/>
            <w:vAlign w:val="center"/>
          </w:tcPr>
          <w:p w14:paraId="13B3DF20">
            <w:pPr>
              <w:widowControl w:val="0"/>
              <w:snapToGrid w:val="0"/>
              <w:jc w:val="center"/>
              <w:rPr>
                <w:bCs/>
                <w:sz w:val="21"/>
                <w:szCs w:val="21"/>
              </w:rPr>
            </w:pPr>
            <w:r>
              <w:rPr>
                <w:rFonts w:hint="eastAsia"/>
                <w:bCs/>
                <w:sz w:val="21"/>
                <w:szCs w:val="21"/>
              </w:rPr>
              <w:t>0</w:t>
            </w:r>
          </w:p>
        </w:tc>
        <w:tc>
          <w:tcPr>
            <w:tcW w:w="653" w:type="dxa"/>
            <w:vAlign w:val="center"/>
          </w:tcPr>
          <w:p w14:paraId="1CBC2299">
            <w:pPr>
              <w:widowControl w:val="0"/>
              <w:snapToGrid w:val="0"/>
              <w:jc w:val="center"/>
              <w:rPr>
                <w:bCs/>
                <w:sz w:val="21"/>
                <w:szCs w:val="21"/>
              </w:rPr>
            </w:pPr>
            <w:r>
              <w:rPr>
                <w:rFonts w:hint="eastAsia"/>
                <w:bCs/>
                <w:sz w:val="21"/>
                <w:szCs w:val="21"/>
              </w:rPr>
              <w:t>8</w:t>
            </w:r>
          </w:p>
        </w:tc>
        <w:tc>
          <w:tcPr>
            <w:tcW w:w="700" w:type="dxa"/>
            <w:tcBorders>
              <w:right w:val="single" w:color="auto" w:sz="12" w:space="0"/>
            </w:tcBorders>
            <w:vAlign w:val="center"/>
          </w:tcPr>
          <w:p w14:paraId="0E659D6D">
            <w:pPr>
              <w:widowControl w:val="0"/>
              <w:snapToGrid w:val="0"/>
              <w:jc w:val="center"/>
              <w:rPr>
                <w:bCs/>
                <w:sz w:val="21"/>
                <w:szCs w:val="21"/>
              </w:rPr>
            </w:pPr>
            <w:r>
              <w:rPr>
                <w:rFonts w:hint="eastAsia"/>
                <w:bCs/>
                <w:sz w:val="21"/>
                <w:szCs w:val="21"/>
              </w:rPr>
              <w:t>8</w:t>
            </w:r>
          </w:p>
        </w:tc>
      </w:tr>
      <w:tr w14:paraId="5207A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3800700">
            <w:pPr>
              <w:widowControl w:val="0"/>
              <w:snapToGrid w:val="0"/>
              <w:jc w:val="center"/>
              <w:rPr>
                <w:bCs/>
                <w:sz w:val="21"/>
                <w:szCs w:val="21"/>
              </w:rPr>
            </w:pPr>
            <w:r>
              <w:rPr>
                <w:rFonts w:hint="eastAsia"/>
                <w:bCs/>
                <w:sz w:val="21"/>
                <w:szCs w:val="21"/>
              </w:rPr>
              <w:t>第四单元</w:t>
            </w:r>
          </w:p>
        </w:tc>
        <w:tc>
          <w:tcPr>
            <w:tcW w:w="2690" w:type="dxa"/>
            <w:vAlign w:val="center"/>
          </w:tcPr>
          <w:p w14:paraId="60A2FCFE">
            <w:pPr>
              <w:widowControl w:val="0"/>
              <w:snapToGrid w:val="0"/>
              <w:jc w:val="center"/>
              <w:rPr>
                <w:bCs/>
                <w:sz w:val="21"/>
                <w:szCs w:val="21"/>
              </w:rPr>
            </w:pPr>
            <w:r>
              <w:rPr>
                <w:rFonts w:hint="eastAsia"/>
                <w:bCs/>
                <w:sz w:val="21"/>
                <w:szCs w:val="21"/>
              </w:rPr>
              <w:t>课外练习</w:t>
            </w:r>
          </w:p>
        </w:tc>
        <w:tc>
          <w:tcPr>
            <w:tcW w:w="1697" w:type="dxa"/>
            <w:vAlign w:val="center"/>
          </w:tcPr>
          <w:p w14:paraId="22342DD3">
            <w:pPr>
              <w:widowControl w:val="0"/>
              <w:snapToGrid w:val="0"/>
              <w:jc w:val="center"/>
              <w:rPr>
                <w:bCs/>
                <w:sz w:val="21"/>
                <w:szCs w:val="21"/>
              </w:rPr>
            </w:pPr>
            <w:r>
              <w:rPr>
                <w:rFonts w:hint="eastAsia"/>
                <w:bCs/>
                <w:sz w:val="21"/>
                <w:szCs w:val="21"/>
              </w:rPr>
              <w:t>考查</w:t>
            </w:r>
          </w:p>
        </w:tc>
        <w:tc>
          <w:tcPr>
            <w:tcW w:w="708" w:type="dxa"/>
            <w:vAlign w:val="center"/>
          </w:tcPr>
          <w:p w14:paraId="015E4BE5">
            <w:pPr>
              <w:widowControl w:val="0"/>
              <w:snapToGrid w:val="0"/>
              <w:jc w:val="center"/>
              <w:rPr>
                <w:bCs/>
                <w:sz w:val="21"/>
                <w:szCs w:val="21"/>
              </w:rPr>
            </w:pPr>
            <w:r>
              <w:rPr>
                <w:rFonts w:hint="eastAsia"/>
                <w:bCs/>
                <w:sz w:val="21"/>
                <w:szCs w:val="21"/>
              </w:rPr>
              <w:t>0</w:t>
            </w:r>
          </w:p>
        </w:tc>
        <w:tc>
          <w:tcPr>
            <w:tcW w:w="653" w:type="dxa"/>
            <w:vAlign w:val="center"/>
          </w:tcPr>
          <w:p w14:paraId="139163EE">
            <w:pPr>
              <w:widowControl w:val="0"/>
              <w:snapToGrid w:val="0"/>
              <w:jc w:val="center"/>
              <w:rPr>
                <w:bCs/>
                <w:sz w:val="21"/>
                <w:szCs w:val="21"/>
              </w:rPr>
            </w:pPr>
            <w:r>
              <w:rPr>
                <w:rFonts w:hint="eastAsia"/>
                <w:bCs/>
                <w:sz w:val="21"/>
                <w:szCs w:val="21"/>
              </w:rPr>
              <w:t>0</w:t>
            </w:r>
          </w:p>
        </w:tc>
        <w:tc>
          <w:tcPr>
            <w:tcW w:w="700" w:type="dxa"/>
            <w:tcBorders>
              <w:right w:val="single" w:color="auto" w:sz="12" w:space="0"/>
            </w:tcBorders>
            <w:vAlign w:val="center"/>
          </w:tcPr>
          <w:p w14:paraId="55848141">
            <w:pPr>
              <w:widowControl w:val="0"/>
              <w:snapToGrid w:val="0"/>
              <w:jc w:val="center"/>
              <w:rPr>
                <w:bCs/>
                <w:sz w:val="21"/>
                <w:szCs w:val="21"/>
              </w:rPr>
            </w:pPr>
            <w:r>
              <w:rPr>
                <w:rFonts w:hint="eastAsia"/>
                <w:bCs/>
                <w:sz w:val="21"/>
                <w:szCs w:val="21"/>
              </w:rPr>
              <w:t>0</w:t>
            </w:r>
          </w:p>
        </w:tc>
      </w:tr>
      <w:tr w14:paraId="7BB25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10004319">
            <w:pPr>
              <w:pStyle w:val="16"/>
              <w:widowControl w:val="0"/>
              <w:rPr>
                <w:rFonts w:ascii="宋体" w:hAnsi="宋体" w:eastAsia="宋体"/>
                <w:szCs w:val="21"/>
              </w:rPr>
            </w:pPr>
            <w:r>
              <w:rPr>
                <w:rFonts w:hint="eastAsia" w:ascii="宋体" w:hAnsi="宋体" w:eastAsia="宋体"/>
                <w:szCs w:val="21"/>
              </w:rPr>
              <w:t>合计</w:t>
            </w:r>
          </w:p>
        </w:tc>
        <w:tc>
          <w:tcPr>
            <w:tcW w:w="708" w:type="dxa"/>
            <w:tcBorders>
              <w:bottom w:val="single" w:color="auto" w:sz="12" w:space="0"/>
            </w:tcBorders>
            <w:vAlign w:val="center"/>
          </w:tcPr>
          <w:p w14:paraId="2EF42C18">
            <w:pPr>
              <w:widowControl w:val="0"/>
              <w:snapToGrid w:val="0"/>
              <w:jc w:val="center"/>
              <w:rPr>
                <w:bCs/>
                <w:sz w:val="21"/>
                <w:szCs w:val="21"/>
              </w:rPr>
            </w:pPr>
            <w:r>
              <w:rPr>
                <w:rFonts w:hint="eastAsia"/>
                <w:bCs/>
                <w:sz w:val="21"/>
                <w:szCs w:val="21"/>
              </w:rPr>
              <w:t>4</w:t>
            </w:r>
          </w:p>
        </w:tc>
        <w:tc>
          <w:tcPr>
            <w:tcW w:w="653" w:type="dxa"/>
            <w:tcBorders>
              <w:bottom w:val="single" w:color="auto" w:sz="12" w:space="0"/>
            </w:tcBorders>
            <w:vAlign w:val="center"/>
          </w:tcPr>
          <w:p w14:paraId="26349AEF">
            <w:pPr>
              <w:widowControl w:val="0"/>
              <w:snapToGrid w:val="0"/>
              <w:jc w:val="center"/>
              <w:rPr>
                <w:bCs/>
                <w:sz w:val="21"/>
                <w:szCs w:val="21"/>
              </w:rPr>
            </w:pPr>
            <w:r>
              <w:rPr>
                <w:rFonts w:hint="eastAsia"/>
                <w:bCs/>
                <w:sz w:val="21"/>
                <w:szCs w:val="21"/>
              </w:rPr>
              <w:t>2</w:t>
            </w:r>
            <w:r>
              <w:rPr>
                <w:bCs/>
                <w:sz w:val="21"/>
                <w:szCs w:val="21"/>
              </w:rPr>
              <w:t>8</w:t>
            </w:r>
          </w:p>
        </w:tc>
        <w:tc>
          <w:tcPr>
            <w:tcW w:w="700" w:type="dxa"/>
            <w:tcBorders>
              <w:bottom w:val="single" w:color="auto" w:sz="12" w:space="0"/>
              <w:right w:val="single" w:color="auto" w:sz="12" w:space="0"/>
            </w:tcBorders>
            <w:vAlign w:val="center"/>
          </w:tcPr>
          <w:p w14:paraId="70A16884">
            <w:pPr>
              <w:widowControl w:val="0"/>
              <w:snapToGrid w:val="0"/>
              <w:jc w:val="center"/>
              <w:rPr>
                <w:bCs/>
                <w:sz w:val="21"/>
                <w:szCs w:val="21"/>
              </w:rPr>
            </w:pPr>
            <w:r>
              <w:rPr>
                <w:rFonts w:hint="eastAsia"/>
                <w:bCs/>
                <w:sz w:val="21"/>
                <w:szCs w:val="21"/>
              </w:rPr>
              <w:t>3</w:t>
            </w:r>
            <w:r>
              <w:rPr>
                <w:bCs/>
                <w:sz w:val="21"/>
                <w:szCs w:val="21"/>
              </w:rPr>
              <w:t>2</w:t>
            </w:r>
          </w:p>
        </w:tc>
      </w:tr>
    </w:tbl>
    <w:p w14:paraId="697B3A74">
      <w:pPr>
        <w:pStyle w:val="20"/>
        <w:numPr>
          <w:ilvl w:val="0"/>
          <w:numId w:val="1"/>
        </w:numPr>
        <w:spacing w:before="163" w:beforeLines="50" w:after="163"/>
        <w:rPr>
          <w:rFonts w:hint="eastAsia" w:eastAsia="宋体"/>
          <w:color w:val="000000"/>
          <w:lang w:val="en-US" w:eastAsia="zh-CN"/>
        </w:rPr>
      </w:pPr>
      <w:r>
        <w:rPr>
          <w:rFonts w:hint="eastAsia" w:eastAsia="宋体"/>
          <w:color w:val="000000"/>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5E52E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1B8D5884">
            <w:pPr>
              <w:pStyle w:val="16"/>
              <w:rPr>
                <w:rFonts w:hint="eastAsia" w:eastAsia="黑体"/>
                <w:b w:val="0"/>
                <w:bCs/>
                <w:color w:val="000000"/>
                <w:szCs w:val="16"/>
                <w:lang w:eastAsia="zh-CN"/>
              </w:rPr>
            </w:pPr>
            <w:r>
              <w:rPr>
                <w:rFonts w:hint="eastAsia" w:ascii="黑体" w:hAnsi="黑体"/>
                <w:b w:val="0"/>
                <w:bCs/>
                <w:color w:val="000000"/>
                <w:szCs w:val="18"/>
                <w:lang w:val="en-US" w:eastAsia="zh-CN"/>
              </w:rPr>
              <w:t>序号</w:t>
            </w:r>
            <w:r>
              <w:rPr>
                <w:rFonts w:hint="eastAsia" w:ascii="黑体" w:hAnsi="黑体"/>
                <w:b w:val="0"/>
                <w:bCs/>
                <w:color w:val="000000"/>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2BF682AC">
            <w:pPr>
              <w:pStyle w:val="16"/>
              <w:rPr>
                <w:rFonts w:hint="eastAsia" w:eastAsia="黑体"/>
                <w:b w:val="0"/>
                <w:bCs/>
                <w:color w:val="000000"/>
                <w:szCs w:val="16"/>
                <w:lang w:val="en-US" w:eastAsia="zh-CN"/>
              </w:rPr>
            </w:pPr>
            <w:r>
              <w:rPr>
                <w:rFonts w:hint="eastAsia"/>
                <w:b w:val="0"/>
                <w:bCs/>
                <w:color w:val="000000"/>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4B68DFFB">
            <w:pPr>
              <w:pStyle w:val="16"/>
              <w:rPr>
                <w:rFonts w:hint="default" w:eastAsia="黑体"/>
                <w:b w:val="0"/>
                <w:bCs/>
                <w:color w:val="000000"/>
                <w:szCs w:val="16"/>
                <w:lang w:val="en-US" w:eastAsia="zh-CN"/>
              </w:rPr>
            </w:pPr>
            <w:r>
              <w:rPr>
                <w:rFonts w:hint="eastAsia"/>
                <w:b w:val="0"/>
                <w:bCs/>
                <w:color w:val="000000"/>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226CAD20">
            <w:pPr>
              <w:pStyle w:val="16"/>
              <w:rPr>
                <w:rFonts w:hint="default" w:eastAsia="黑体"/>
                <w:b w:val="0"/>
                <w:bCs/>
                <w:color w:val="000000"/>
                <w:szCs w:val="16"/>
                <w:lang w:val="en-US" w:eastAsia="zh-CN"/>
              </w:rPr>
            </w:pPr>
            <w:r>
              <w:rPr>
                <w:rFonts w:hint="eastAsia"/>
                <w:b w:val="0"/>
                <w:bCs/>
                <w:color w:val="000000"/>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5580B6ED">
            <w:pPr>
              <w:pStyle w:val="16"/>
              <w:rPr>
                <w:rFonts w:hint="eastAsia" w:eastAsia="黑体"/>
                <w:b w:val="0"/>
                <w:bCs/>
                <w:color w:val="000000"/>
                <w:szCs w:val="16"/>
                <w:lang w:val="en-US" w:eastAsia="zh-CN"/>
              </w:rPr>
            </w:pPr>
            <w:r>
              <w:rPr>
                <w:rFonts w:hint="eastAsia"/>
                <w:b w:val="0"/>
                <w:bCs/>
                <w:color w:val="000000"/>
                <w:szCs w:val="16"/>
                <w:lang w:val="en-US" w:eastAsia="zh-CN"/>
              </w:rPr>
              <w:t>实验 类型</w:t>
            </w:r>
          </w:p>
        </w:tc>
      </w:tr>
      <w:tr w14:paraId="1474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05EE225D">
            <w:pPr>
              <w:pStyle w:val="17"/>
              <w:rPr>
                <w:rFonts w:hint="eastAsia" w:ascii="宋体" w:hAnsi="宋体" w:eastAsia="宋体"/>
                <w:b w:val="0"/>
                <w:bCs/>
                <w:color w:val="000000"/>
                <w:lang w:val="en-US" w:eastAsia="zh-CN"/>
              </w:rPr>
            </w:pPr>
            <w:r>
              <w:rPr>
                <w:rFonts w:hint="eastAsia" w:eastAsia="宋体"/>
                <w:b w:val="0"/>
                <w:bCs/>
                <w:color w:val="000000"/>
                <w:lang w:val="en-US" w:eastAsia="zh-CN"/>
              </w:rPr>
              <w:t>1</w:t>
            </w:r>
          </w:p>
        </w:tc>
        <w:tc>
          <w:tcPr>
            <w:tcW w:w="3021" w:type="dxa"/>
            <w:tcBorders>
              <w:left w:val="single" w:color="auto" w:sz="4" w:space="0"/>
              <w:right w:val="single" w:color="auto" w:sz="4" w:space="0"/>
            </w:tcBorders>
            <w:noWrap w:val="0"/>
            <w:vAlign w:val="center"/>
          </w:tcPr>
          <w:p w14:paraId="46EF78D6">
            <w:pPr>
              <w:pStyle w:val="17"/>
              <w:rPr>
                <w:rFonts w:hint="eastAsia" w:ascii="宋体" w:hAnsi="宋体" w:eastAsia="宋体" w:cs="Times New Roman"/>
                <w:b w:val="0"/>
                <w:bCs/>
                <w:color w:val="000000"/>
                <w:lang w:val="en-US" w:eastAsia="zh-CN"/>
              </w:rPr>
            </w:pPr>
            <w:r>
              <w:rPr>
                <w:rFonts w:hint="eastAsia" w:ascii="宋体" w:hAnsi="宋体"/>
                <w:b w:val="0"/>
                <w:bCs/>
                <w:color w:val="000000"/>
              </w:rPr>
              <w:t>基本</w:t>
            </w:r>
            <w:r>
              <w:rPr>
                <w:rFonts w:hint="eastAsia" w:ascii="宋体" w:hAnsi="宋体"/>
                <w:b w:val="0"/>
                <w:bCs/>
                <w:color w:val="000000"/>
                <w:lang w:val="en-US" w:eastAsia="zh-CN"/>
              </w:rPr>
              <w:t>技术</w:t>
            </w:r>
            <w:r>
              <w:rPr>
                <w:rFonts w:hint="eastAsia" w:ascii="宋体" w:hAnsi="宋体"/>
                <w:b w:val="0"/>
                <w:bCs/>
                <w:color w:val="000000"/>
              </w:rPr>
              <w:t>动作</w:t>
            </w:r>
            <w:r>
              <w:rPr>
                <w:rFonts w:hint="eastAsia" w:ascii="宋体" w:hAnsi="宋体"/>
                <w:b w:val="0"/>
                <w:bCs/>
                <w:color w:val="000000"/>
                <w:lang w:val="en-US" w:eastAsia="zh-CN"/>
              </w:rPr>
              <w:t>示范</w:t>
            </w:r>
          </w:p>
        </w:tc>
        <w:tc>
          <w:tcPr>
            <w:tcW w:w="3110" w:type="dxa"/>
            <w:tcBorders>
              <w:left w:val="single" w:color="auto" w:sz="4" w:space="0"/>
              <w:right w:val="single" w:color="auto" w:sz="4" w:space="0"/>
            </w:tcBorders>
            <w:noWrap w:val="0"/>
            <w:vAlign w:val="center"/>
          </w:tcPr>
          <w:p w14:paraId="22F86CE8">
            <w:pPr>
              <w:pStyle w:val="17"/>
              <w:jc w:val="left"/>
              <w:rPr>
                <w:rFonts w:hint="eastAsia" w:ascii="宋体" w:hAnsi="宋体" w:eastAsia="宋体"/>
                <w:b w:val="0"/>
                <w:bCs/>
                <w:color w:val="000000"/>
                <w:lang w:val="en-US" w:eastAsia="zh-CN"/>
              </w:rPr>
            </w:pPr>
            <w:r>
              <w:rPr>
                <w:rFonts w:hint="eastAsia" w:ascii="宋体" w:hAnsi="宋体"/>
                <w:b w:val="0"/>
                <w:bCs/>
                <w:color w:val="000000"/>
              </w:rPr>
              <w:t>掌握</w:t>
            </w:r>
            <w:r>
              <w:rPr>
                <w:rFonts w:hint="eastAsia" w:ascii="宋体" w:hAnsi="宋体"/>
                <w:b w:val="0"/>
                <w:bCs/>
                <w:color w:val="000000"/>
                <w:lang w:eastAsia="zh-CN"/>
              </w:rPr>
              <w:t>板羽球</w:t>
            </w:r>
            <w:r>
              <w:rPr>
                <w:rFonts w:hint="eastAsia" w:ascii="宋体" w:hAnsi="宋体"/>
                <w:b w:val="0"/>
                <w:bCs/>
                <w:color w:val="000000"/>
              </w:rPr>
              <w:t>基本动作，提高身体的灵活与协调能力</w:t>
            </w:r>
            <w:r>
              <w:rPr>
                <w:rFonts w:hint="eastAsia" w:ascii="宋体" w:hAnsi="宋体"/>
                <w:b w:val="0"/>
                <w:bCs/>
                <w:color w:val="000000"/>
                <w:lang w:eastAsia="zh-CN"/>
              </w:rPr>
              <w:t>。</w:t>
            </w:r>
          </w:p>
        </w:tc>
        <w:tc>
          <w:tcPr>
            <w:tcW w:w="810" w:type="dxa"/>
            <w:tcBorders>
              <w:left w:val="single" w:color="auto" w:sz="4" w:space="0"/>
              <w:right w:val="single" w:color="auto" w:sz="4" w:space="0"/>
            </w:tcBorders>
            <w:noWrap w:val="0"/>
            <w:vAlign w:val="center"/>
          </w:tcPr>
          <w:p w14:paraId="73E7F1CE">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8</w:t>
            </w:r>
          </w:p>
        </w:tc>
        <w:tc>
          <w:tcPr>
            <w:tcW w:w="758" w:type="dxa"/>
            <w:tcBorders>
              <w:left w:val="single" w:color="auto" w:sz="4" w:space="0"/>
              <w:right w:val="single" w:color="auto" w:sz="4" w:space="0"/>
            </w:tcBorders>
            <w:noWrap w:val="0"/>
            <w:vAlign w:val="center"/>
          </w:tcPr>
          <w:p w14:paraId="3EF8F6E6">
            <w:pPr>
              <w:pStyle w:val="17"/>
              <w:jc w:val="center"/>
              <w:rPr>
                <w:rFonts w:hint="default" w:ascii="宋体" w:hAnsi="宋体" w:eastAsia="宋体" w:cs="宋体"/>
                <w:b w:val="0"/>
                <w:bCs/>
                <w:color w:val="000000"/>
                <w:sz w:val="21"/>
                <w:szCs w:val="21"/>
                <w:lang w:val="en-US" w:eastAsia="zh-CN" w:bidi="ar-SA"/>
              </w:rPr>
            </w:pPr>
            <w:r>
              <w:rPr>
                <w:rFonts w:hint="default" w:eastAsia="宋体"/>
                <w:b w:val="0"/>
                <w:bCs/>
                <w:color w:val="000000"/>
                <w:lang w:val="en-US" w:eastAsia="zh-CN"/>
              </w:rPr>
              <w:t>①</w:t>
            </w:r>
          </w:p>
        </w:tc>
      </w:tr>
      <w:tr w14:paraId="08925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1E4785A3">
            <w:pPr>
              <w:pStyle w:val="17"/>
              <w:rPr>
                <w:rFonts w:hint="eastAsia" w:ascii="宋体" w:hAnsi="宋体"/>
                <w:b w:val="0"/>
                <w:bCs/>
                <w:color w:val="000000"/>
                <w:lang w:val="en-US" w:eastAsia="zh-CN"/>
              </w:rPr>
            </w:pPr>
            <w:r>
              <w:rPr>
                <w:rFonts w:hint="eastAsia" w:eastAsia="宋体"/>
                <w:b w:val="0"/>
                <w:bCs/>
                <w:color w:val="000000"/>
                <w:lang w:val="en-US" w:eastAsia="zh-CN"/>
              </w:rPr>
              <w:t>2</w:t>
            </w:r>
          </w:p>
        </w:tc>
        <w:tc>
          <w:tcPr>
            <w:tcW w:w="3021" w:type="dxa"/>
            <w:tcBorders>
              <w:left w:val="single" w:color="auto" w:sz="4" w:space="0"/>
              <w:right w:val="single" w:color="auto" w:sz="4" w:space="0"/>
            </w:tcBorders>
            <w:noWrap w:val="0"/>
            <w:vAlign w:val="center"/>
          </w:tcPr>
          <w:p w14:paraId="6EBB42A5">
            <w:pPr>
              <w:pStyle w:val="17"/>
              <w:rPr>
                <w:rFonts w:hint="default" w:ascii="宋体" w:hAnsi="宋体" w:eastAsia="宋体" w:cs="Times New Roman"/>
                <w:b w:val="0"/>
                <w:bCs/>
                <w:color w:val="000000"/>
                <w:lang w:val="en-US" w:eastAsia="zh-CN"/>
              </w:rPr>
            </w:pPr>
            <w:r>
              <w:rPr>
                <w:rFonts w:hint="eastAsia" w:ascii="宋体" w:hAnsi="宋体" w:cs="Times New Roman"/>
                <w:b w:val="0"/>
                <w:bCs/>
                <w:color w:val="000000"/>
                <w:lang w:val="en-US" w:eastAsia="zh-CN"/>
              </w:rPr>
              <w:t>组织开展</w:t>
            </w:r>
            <w:r>
              <w:rPr>
                <w:rFonts w:hint="eastAsia" w:ascii="宋体" w:hAnsi="宋体"/>
                <w:b w:val="0"/>
                <w:bCs/>
                <w:color w:val="000000"/>
                <w:lang w:eastAsia="zh-CN"/>
              </w:rPr>
              <w:t>板羽球</w:t>
            </w:r>
            <w:r>
              <w:rPr>
                <w:rFonts w:hint="eastAsia" w:ascii="宋体" w:hAnsi="宋体" w:cs="Times New Roman"/>
                <w:b w:val="0"/>
                <w:bCs/>
                <w:color w:val="000000"/>
                <w:lang w:val="en-US" w:eastAsia="zh-CN"/>
              </w:rPr>
              <w:t>技能实践</w:t>
            </w:r>
          </w:p>
        </w:tc>
        <w:tc>
          <w:tcPr>
            <w:tcW w:w="3110" w:type="dxa"/>
            <w:tcBorders>
              <w:left w:val="single" w:color="auto" w:sz="4" w:space="0"/>
              <w:right w:val="single" w:color="auto" w:sz="4" w:space="0"/>
            </w:tcBorders>
            <w:noWrap w:val="0"/>
            <w:vAlign w:val="center"/>
          </w:tcPr>
          <w:p w14:paraId="57B00200">
            <w:pPr>
              <w:pStyle w:val="17"/>
              <w:jc w:val="left"/>
              <w:rPr>
                <w:rFonts w:hint="default" w:ascii="宋体" w:hAnsi="宋体" w:eastAsia="宋体"/>
                <w:b w:val="0"/>
                <w:bCs/>
                <w:color w:val="000000"/>
                <w:lang w:val="en-US" w:eastAsia="zh-CN"/>
              </w:rPr>
            </w:pPr>
            <w:r>
              <w:rPr>
                <w:rFonts w:hint="eastAsia" w:ascii="宋体" w:hAnsi="宋体"/>
                <w:b w:val="0"/>
                <w:bCs/>
                <w:color w:val="000000"/>
                <w:lang w:val="en-US" w:eastAsia="zh-CN"/>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69963DD2">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12</w:t>
            </w:r>
          </w:p>
        </w:tc>
        <w:tc>
          <w:tcPr>
            <w:tcW w:w="758" w:type="dxa"/>
            <w:tcBorders>
              <w:left w:val="single" w:color="auto" w:sz="4" w:space="0"/>
              <w:right w:val="single" w:color="auto" w:sz="4" w:space="0"/>
            </w:tcBorders>
            <w:noWrap w:val="0"/>
            <w:vAlign w:val="center"/>
          </w:tcPr>
          <w:p w14:paraId="7B3FF0A2">
            <w:pPr>
              <w:pStyle w:val="17"/>
              <w:jc w:val="center"/>
              <w:rPr>
                <w:rFonts w:hint="default" w:ascii="宋体" w:hAnsi="宋体" w:cs="宋体"/>
                <w:b w:val="0"/>
                <w:bCs/>
                <w:color w:val="000000"/>
                <w:sz w:val="21"/>
                <w:szCs w:val="21"/>
                <w:lang w:val="en-US" w:eastAsia="zh-CN" w:bidi="ar-SA"/>
              </w:rPr>
            </w:pPr>
            <w:r>
              <w:rPr>
                <w:rFonts w:hint="eastAsia" w:eastAsia="宋体"/>
                <w:b w:val="0"/>
                <w:bCs/>
                <w:color w:val="000000"/>
                <w:lang w:val="en-US" w:eastAsia="zh-CN"/>
              </w:rPr>
              <w:t>④</w:t>
            </w:r>
          </w:p>
        </w:tc>
      </w:tr>
      <w:tr w14:paraId="7FA49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4E682F4E">
            <w:pPr>
              <w:pStyle w:val="17"/>
              <w:rPr>
                <w:rFonts w:hint="default" w:ascii="宋体" w:hAnsi="宋体"/>
                <w:b w:val="0"/>
                <w:bCs/>
                <w:color w:val="000000"/>
                <w:lang w:val="en-US" w:eastAsia="zh-CN"/>
              </w:rPr>
            </w:pPr>
            <w:r>
              <w:rPr>
                <w:rFonts w:hint="eastAsia" w:eastAsia="宋体"/>
                <w:b w:val="0"/>
                <w:bCs/>
                <w:color w:val="000000"/>
                <w:lang w:val="en-US" w:eastAsia="zh-CN"/>
              </w:rPr>
              <w:t>3</w:t>
            </w:r>
          </w:p>
        </w:tc>
        <w:tc>
          <w:tcPr>
            <w:tcW w:w="3021" w:type="dxa"/>
            <w:tcBorders>
              <w:left w:val="single" w:color="auto" w:sz="4" w:space="0"/>
              <w:right w:val="single" w:color="auto" w:sz="4" w:space="0"/>
            </w:tcBorders>
            <w:noWrap w:val="0"/>
            <w:vAlign w:val="center"/>
          </w:tcPr>
          <w:p w14:paraId="7815F9CB">
            <w:pPr>
              <w:pStyle w:val="17"/>
              <w:rPr>
                <w:rFonts w:hint="eastAsia" w:ascii="宋体" w:hAnsi="宋体" w:eastAsia="宋体" w:cs="Times New Roman"/>
                <w:b w:val="0"/>
                <w:bCs/>
                <w:color w:val="000000"/>
                <w:lang w:val="en-US" w:eastAsia="zh-CN"/>
              </w:rPr>
            </w:pPr>
            <w:r>
              <w:rPr>
                <w:rFonts w:hint="eastAsia" w:ascii="宋体" w:hAnsi="宋体" w:cs="Times New Roman"/>
                <w:b w:val="0"/>
                <w:bCs/>
                <w:color w:val="000000"/>
                <w:lang w:val="en-US" w:eastAsia="zh-CN"/>
              </w:rPr>
              <w:t>组织课内教学竞赛</w:t>
            </w:r>
          </w:p>
        </w:tc>
        <w:tc>
          <w:tcPr>
            <w:tcW w:w="3110" w:type="dxa"/>
            <w:tcBorders>
              <w:left w:val="single" w:color="auto" w:sz="4" w:space="0"/>
              <w:right w:val="single" w:color="auto" w:sz="4" w:space="0"/>
            </w:tcBorders>
            <w:noWrap w:val="0"/>
            <w:vAlign w:val="center"/>
          </w:tcPr>
          <w:p w14:paraId="00F5E4A6">
            <w:pPr>
              <w:pStyle w:val="17"/>
              <w:jc w:val="left"/>
              <w:rPr>
                <w:rFonts w:hint="default" w:ascii="宋体" w:hAnsi="宋体"/>
                <w:b w:val="0"/>
                <w:bCs/>
                <w:color w:val="000000"/>
                <w:lang w:val="en-US"/>
              </w:rPr>
            </w:pPr>
            <w:r>
              <w:rPr>
                <w:rFonts w:hint="eastAsia" w:ascii="Arial" w:hAnsi="Arial" w:cs="Arial"/>
                <w:b w:val="0"/>
                <w:bCs/>
                <w:color w:val="000000"/>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487FFBCD">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8</w:t>
            </w:r>
          </w:p>
        </w:tc>
        <w:tc>
          <w:tcPr>
            <w:tcW w:w="758" w:type="dxa"/>
            <w:tcBorders>
              <w:left w:val="single" w:color="auto" w:sz="4" w:space="0"/>
              <w:right w:val="single" w:color="auto" w:sz="4" w:space="0"/>
            </w:tcBorders>
            <w:noWrap w:val="0"/>
            <w:vAlign w:val="center"/>
          </w:tcPr>
          <w:p w14:paraId="49EDC98F">
            <w:pPr>
              <w:pStyle w:val="17"/>
              <w:jc w:val="center"/>
              <w:rPr>
                <w:rFonts w:hint="default" w:ascii="宋体" w:hAnsi="宋体" w:cs="宋体"/>
                <w:b w:val="0"/>
                <w:bCs/>
                <w:color w:val="000000"/>
                <w:sz w:val="21"/>
                <w:szCs w:val="21"/>
                <w:lang w:val="en-US" w:eastAsia="zh-CN" w:bidi="ar-SA"/>
              </w:rPr>
            </w:pPr>
            <w:r>
              <w:rPr>
                <w:rFonts w:hint="default" w:eastAsia="宋体"/>
                <w:b w:val="0"/>
                <w:bCs/>
                <w:color w:val="000000"/>
                <w:lang w:val="en-US" w:eastAsia="zh-CN"/>
              </w:rPr>
              <w:t>②</w:t>
            </w:r>
          </w:p>
        </w:tc>
      </w:tr>
      <w:tr w14:paraId="5CDE7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90B9571">
            <w:pPr>
              <w:pStyle w:val="17"/>
              <w:rPr>
                <w:rFonts w:hint="eastAsia" w:eastAsia="宋体"/>
                <w:color w:val="000000"/>
                <w:lang w:val="en-US" w:eastAsia="zh-CN"/>
              </w:rPr>
            </w:pPr>
          </w:p>
        </w:tc>
        <w:tc>
          <w:tcPr>
            <w:tcW w:w="3021" w:type="dxa"/>
            <w:tcBorders>
              <w:left w:val="single" w:color="auto" w:sz="4" w:space="0"/>
              <w:right w:val="single" w:color="auto" w:sz="4" w:space="0"/>
            </w:tcBorders>
            <w:noWrap w:val="0"/>
            <w:vAlign w:val="center"/>
          </w:tcPr>
          <w:p w14:paraId="521CE22B">
            <w:pPr>
              <w:pStyle w:val="17"/>
              <w:rPr>
                <w:rFonts w:hint="default" w:ascii="宋体" w:hAnsi="宋体" w:cs="Times New Roman"/>
                <w:b/>
                <w:bCs/>
                <w:color w:val="000000"/>
                <w:lang w:val="en-US"/>
              </w:rPr>
            </w:pPr>
          </w:p>
        </w:tc>
        <w:tc>
          <w:tcPr>
            <w:tcW w:w="3110" w:type="dxa"/>
            <w:tcBorders>
              <w:left w:val="single" w:color="auto" w:sz="4" w:space="0"/>
              <w:right w:val="single" w:color="auto" w:sz="4" w:space="0"/>
            </w:tcBorders>
            <w:noWrap w:val="0"/>
            <w:vAlign w:val="center"/>
          </w:tcPr>
          <w:p w14:paraId="05D1E8A4">
            <w:pPr>
              <w:pStyle w:val="17"/>
              <w:rPr>
                <w:rFonts w:hint="default" w:ascii="宋体" w:hAnsi="宋体"/>
                <w:color w:val="000000"/>
                <w:lang w:val="en-US"/>
              </w:rPr>
            </w:pPr>
          </w:p>
        </w:tc>
        <w:tc>
          <w:tcPr>
            <w:tcW w:w="810" w:type="dxa"/>
            <w:tcBorders>
              <w:left w:val="single" w:color="auto" w:sz="4" w:space="0"/>
              <w:right w:val="single" w:color="auto" w:sz="4" w:space="0"/>
            </w:tcBorders>
            <w:noWrap w:val="0"/>
            <w:vAlign w:val="center"/>
          </w:tcPr>
          <w:p w14:paraId="47F1A0F3">
            <w:pPr>
              <w:pStyle w:val="17"/>
              <w:jc w:val="center"/>
              <w:rPr>
                <w:rFonts w:hint="default" w:ascii="宋体" w:hAnsi="宋体" w:eastAsia="宋体"/>
                <w:bCs/>
                <w:color w:val="000000"/>
                <w:lang w:val="en-US" w:eastAsia="zh-CN"/>
              </w:rPr>
            </w:pPr>
            <w:r>
              <w:rPr>
                <w:rFonts w:hint="eastAsia" w:ascii="宋体" w:hAnsi="宋体"/>
                <w:bCs/>
                <w:color w:val="000000"/>
                <w:lang w:val="en-US" w:eastAsia="zh-CN"/>
              </w:rPr>
              <w:t>28</w:t>
            </w:r>
          </w:p>
        </w:tc>
        <w:tc>
          <w:tcPr>
            <w:tcW w:w="758" w:type="dxa"/>
            <w:tcBorders>
              <w:left w:val="single" w:color="auto" w:sz="4" w:space="0"/>
              <w:right w:val="single" w:color="auto" w:sz="4" w:space="0"/>
            </w:tcBorders>
            <w:noWrap w:val="0"/>
            <w:vAlign w:val="center"/>
          </w:tcPr>
          <w:p w14:paraId="25AF0598">
            <w:pPr>
              <w:pStyle w:val="17"/>
              <w:jc w:val="center"/>
              <w:rPr>
                <w:rFonts w:hint="eastAsia" w:eastAsia="宋体"/>
                <w:color w:val="000000"/>
                <w:lang w:val="en-US" w:eastAsia="zh-CN"/>
              </w:rPr>
            </w:pPr>
          </w:p>
        </w:tc>
      </w:tr>
    </w:tbl>
    <w:p w14:paraId="5D69C392">
      <w:pPr>
        <w:pStyle w:val="20"/>
        <w:numPr>
          <w:ilvl w:val="0"/>
          <w:numId w:val="0"/>
        </w:numPr>
        <w:spacing w:before="163" w:beforeLines="50" w:after="163"/>
        <w:rPr>
          <w:rFonts w:hint="default" w:eastAsia="宋体"/>
          <w:color w:val="000000"/>
          <w:lang w:val="en-US" w:eastAsia="zh-CN"/>
        </w:rPr>
      </w:pPr>
      <w:r>
        <w:rPr>
          <w:rFonts w:hint="default" w:eastAsia="宋体"/>
          <w:color w:val="000000"/>
          <w:lang w:val="en-US" w:eastAsia="zh-CN"/>
        </w:rPr>
        <w:t>实验</w:t>
      </w:r>
      <w:r>
        <w:rPr>
          <w:rFonts w:hint="eastAsia" w:eastAsia="宋体"/>
          <w:color w:val="000000"/>
          <w:lang w:val="en-US" w:eastAsia="zh-CN"/>
        </w:rPr>
        <w:t>类</w:t>
      </w:r>
      <w:r>
        <w:rPr>
          <w:rFonts w:hint="default" w:eastAsia="宋体"/>
          <w:color w:val="000000"/>
          <w:lang w:val="en-US" w:eastAsia="zh-CN"/>
        </w:rPr>
        <w:t>型</w:t>
      </w:r>
      <w:r>
        <w:rPr>
          <w:rFonts w:hint="eastAsia" w:eastAsia="宋体"/>
          <w:color w:val="000000"/>
          <w:lang w:val="en-US" w:eastAsia="zh-CN"/>
        </w:rPr>
        <w:t xml:space="preserve">： </w:t>
      </w:r>
      <w:r>
        <w:rPr>
          <w:rFonts w:hint="default" w:eastAsia="宋体"/>
          <w:color w:val="000000"/>
          <w:lang w:val="en-US" w:eastAsia="zh-CN"/>
        </w:rPr>
        <w:t>①</w:t>
      </w:r>
      <w:r>
        <w:rPr>
          <w:rFonts w:hint="eastAsia" w:eastAsia="宋体"/>
          <w:color w:val="000000"/>
          <w:lang w:val="en-US" w:eastAsia="zh-CN"/>
        </w:rPr>
        <w:t>演</w:t>
      </w:r>
      <w:r>
        <w:rPr>
          <w:rFonts w:hint="default" w:eastAsia="宋体"/>
          <w:color w:val="000000"/>
          <w:lang w:val="en-US" w:eastAsia="zh-CN"/>
        </w:rPr>
        <w:t>示型</w:t>
      </w:r>
      <w:r>
        <w:rPr>
          <w:rFonts w:hint="eastAsia" w:eastAsia="宋体"/>
          <w:color w:val="000000"/>
          <w:lang w:val="en-US" w:eastAsia="zh-CN"/>
        </w:rPr>
        <w:t xml:space="preserve"> </w:t>
      </w:r>
      <w:r>
        <w:rPr>
          <w:rFonts w:hint="default" w:eastAsia="宋体"/>
          <w:color w:val="000000"/>
          <w:lang w:val="en-US" w:eastAsia="zh-CN"/>
        </w:rPr>
        <w:t>②验证型</w:t>
      </w:r>
      <w:r>
        <w:rPr>
          <w:rFonts w:hint="eastAsia" w:eastAsia="宋体"/>
          <w:color w:val="000000"/>
          <w:lang w:val="en-US" w:eastAsia="zh-CN"/>
        </w:rPr>
        <w:t xml:space="preserve"> </w:t>
      </w:r>
      <w:r>
        <w:rPr>
          <w:rFonts w:hint="default" w:eastAsia="宋体"/>
          <w:color w:val="000000"/>
          <w:lang w:val="en-US" w:eastAsia="zh-CN"/>
        </w:rPr>
        <w:t>③设计型</w:t>
      </w:r>
      <w:r>
        <w:rPr>
          <w:rFonts w:hint="eastAsia" w:eastAsia="宋体"/>
          <w:color w:val="000000"/>
          <w:lang w:val="en-US" w:eastAsia="zh-CN"/>
        </w:rPr>
        <w:t xml:space="preserve"> ④综合</w:t>
      </w:r>
      <w:r>
        <w:rPr>
          <w:rFonts w:hint="default" w:eastAsia="宋体"/>
          <w:color w:val="000000"/>
          <w:lang w:val="en-US" w:eastAsia="zh-CN"/>
        </w:rPr>
        <w:t>型</w:t>
      </w:r>
    </w:p>
    <w:p w14:paraId="5CB15F8A">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1B16A6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73911C22">
            <w:pPr>
              <w:widowControl/>
              <w:ind w:firstLine="420" w:firstLineChars="200"/>
              <w:jc w:val="left"/>
              <w:rPr>
                <w:rFonts w:cs="仿宋_GB2312" w:asciiTheme="minorEastAsia" w:hAnsiTheme="minorEastAsia" w:eastAsiaTheme="minorEastAsia"/>
                <w:color w:val="000000"/>
                <w:sz w:val="21"/>
                <w:szCs w:val="20"/>
              </w:rPr>
            </w:pPr>
            <w:r>
              <w:rPr>
                <w:rFonts w:hint="eastAsia" w:cs="仿宋_GB2312" w:asciiTheme="minorEastAsia" w:hAnsiTheme="minorEastAsia" w:eastAsiaTheme="minorEastAsia"/>
                <w:color w:val="000000"/>
                <w:sz w:val="21"/>
                <w:szCs w:val="20"/>
              </w:rPr>
              <w:t>根据</w:t>
            </w:r>
            <w:r>
              <w:rPr>
                <w:rFonts w:cs="仿宋_GB2312" w:asciiTheme="minorEastAsia" w:hAnsiTheme="minorEastAsia" w:eastAsiaTheme="minorEastAsia"/>
                <w:color w:val="000000"/>
                <w:sz w:val="21"/>
                <w:szCs w:val="20"/>
              </w:rPr>
              <w:t>学校</w:t>
            </w:r>
            <w:r>
              <w:rPr>
                <w:rFonts w:hint="eastAsia" w:cs="仿宋_GB2312" w:asciiTheme="minorEastAsia" w:hAnsiTheme="minorEastAsia" w:eastAsiaTheme="minorEastAsia"/>
                <w:color w:val="000000"/>
                <w:sz w:val="21"/>
                <w:szCs w:val="20"/>
              </w:rPr>
              <w:t>人才培养</w:t>
            </w:r>
            <w:r>
              <w:rPr>
                <w:rFonts w:cs="仿宋_GB2312" w:asciiTheme="minorEastAsia" w:hAnsiTheme="minorEastAsia" w:eastAsiaTheme="minorEastAsia"/>
                <w:color w:val="000000"/>
                <w:sz w:val="21"/>
                <w:szCs w:val="20"/>
              </w:rPr>
              <w:t>八大核心素养培养要求和思想政治教育目标，</w:t>
            </w:r>
            <w:r>
              <w:rPr>
                <w:rFonts w:hint="eastAsia" w:cs="仿宋_GB2312" w:asciiTheme="minorEastAsia" w:hAnsiTheme="minorEastAsia" w:eastAsiaTheme="minorEastAsia"/>
                <w:color w:val="000000"/>
                <w:sz w:val="21"/>
                <w:szCs w:val="20"/>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0"/>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0"/>
              </w:rPr>
              <w:t>入</w:t>
            </w:r>
            <w:r>
              <w:rPr>
                <w:rFonts w:cs="仿宋_GB2312" w:asciiTheme="minorEastAsia" w:hAnsiTheme="minorEastAsia" w:eastAsiaTheme="minorEastAsia"/>
                <w:color w:val="000000"/>
                <w:sz w:val="21"/>
                <w:szCs w:val="20"/>
              </w:rPr>
              <w:t>体育课堂教学，通过改进教学内容使学生切身感受到体育的魅力和自我价值的实现，实现“育体”与“育心”、“育人”的结合，通过体育塑造心灵、健全人格。</w:t>
            </w:r>
          </w:p>
          <w:p w14:paraId="68B03966">
            <w:pPr>
              <w:widowControl w:val="0"/>
              <w:spacing w:line="340" w:lineRule="atLeast"/>
              <w:ind w:firstLine="480"/>
              <w:jc w:val="both"/>
              <w:rPr>
                <w:rFonts w:ascii="仿宋_GB2312" w:eastAsia="仿宋_GB2312" w:cs="仿宋_GB2312"/>
                <w:color w:val="000000"/>
              </w:rPr>
            </w:pPr>
            <w:r>
              <w:rPr>
                <w:rFonts w:cs="仿宋_GB2312" w:asciiTheme="minorEastAsia" w:hAnsiTheme="minorEastAsia" w:eastAsiaTheme="minorEastAsia"/>
                <w:color w:val="000000"/>
                <w:sz w:val="21"/>
                <w:szCs w:val="20"/>
              </w:rPr>
              <w:t>板羽球课堂教学以国家情怀、文化传承、道德素质为核心，用“教师主导、学生主体”的教学理念，引导学生自主学习、合作探究，通过“感知、认知、学习、实践”灌输学生隔网竞技的运动魅力，提高良好的竞争意识，实现体育竞争教育；课程中分组练习，学生之间相互纠错、练习动作，并在老师指导下完成小规模竞赛，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0"/>
              </w:rPr>
              <w:t>纪律</w:t>
            </w:r>
            <w:r>
              <w:rPr>
                <w:rFonts w:cs="仿宋_GB2312" w:asciiTheme="minorEastAsia" w:hAnsiTheme="minorEastAsia" w:eastAsiaTheme="minorEastAsia"/>
                <w:color w:val="000000"/>
                <w:sz w:val="21"/>
                <w:szCs w:val="20"/>
              </w:rPr>
              <w:t>要求，提高了学生规则意识和社会道德修养；课外运动app的练习，提高了学生自主锻炼能力，帮助学生树立终身体育意识。</w:t>
            </w:r>
          </w:p>
        </w:tc>
      </w:tr>
    </w:tbl>
    <w:p w14:paraId="5E0D74EF">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4525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04B3C946">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0769BC61">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00CE5E72">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369E4228">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7EE9CAC1">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025D1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30ABB375">
            <w:pPr>
              <w:widowControl w:val="0"/>
              <w:snapToGrid w:val="0"/>
              <w:jc w:val="center"/>
              <w:rPr>
                <w:rFonts w:ascii="黑体" w:hAnsi="黑体" w:eastAsia="黑体"/>
                <w:bCs/>
                <w:sz w:val="21"/>
                <w:szCs w:val="21"/>
              </w:rPr>
            </w:pPr>
          </w:p>
        </w:tc>
        <w:tc>
          <w:tcPr>
            <w:tcW w:w="709" w:type="dxa"/>
            <w:vMerge w:val="continue"/>
          </w:tcPr>
          <w:p w14:paraId="39FFC793">
            <w:pPr>
              <w:pStyle w:val="19"/>
              <w:widowControl w:val="0"/>
              <w:jc w:val="both"/>
              <w:rPr>
                <w:rFonts w:ascii="黑体" w:hAnsi="黑体"/>
                <w:bCs/>
                <w:sz w:val="21"/>
                <w:szCs w:val="21"/>
              </w:rPr>
            </w:pPr>
          </w:p>
        </w:tc>
        <w:tc>
          <w:tcPr>
            <w:tcW w:w="2353" w:type="dxa"/>
            <w:vMerge w:val="continue"/>
            <w:tcBorders>
              <w:right w:val="double" w:color="auto" w:sz="4" w:space="0"/>
            </w:tcBorders>
          </w:tcPr>
          <w:p w14:paraId="0E2B32E2">
            <w:pPr>
              <w:pStyle w:val="19"/>
              <w:widowControl w:val="0"/>
              <w:jc w:val="both"/>
              <w:rPr>
                <w:rFonts w:ascii="黑体" w:hAnsi="黑体"/>
                <w:bCs/>
                <w:sz w:val="21"/>
                <w:szCs w:val="21"/>
              </w:rPr>
            </w:pPr>
          </w:p>
        </w:tc>
        <w:tc>
          <w:tcPr>
            <w:tcW w:w="612" w:type="dxa"/>
            <w:tcBorders>
              <w:left w:val="double" w:color="auto" w:sz="4" w:space="0"/>
            </w:tcBorders>
            <w:vAlign w:val="center"/>
          </w:tcPr>
          <w:p w14:paraId="48987EA1">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w:t>
            </w:r>
          </w:p>
        </w:tc>
        <w:tc>
          <w:tcPr>
            <w:tcW w:w="612" w:type="dxa"/>
            <w:vAlign w:val="center"/>
          </w:tcPr>
          <w:p w14:paraId="09EDC65D">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p>
        </w:tc>
        <w:tc>
          <w:tcPr>
            <w:tcW w:w="612" w:type="dxa"/>
            <w:vAlign w:val="center"/>
          </w:tcPr>
          <w:p w14:paraId="7D18C17F">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p>
        </w:tc>
        <w:tc>
          <w:tcPr>
            <w:tcW w:w="612" w:type="dxa"/>
            <w:vAlign w:val="center"/>
          </w:tcPr>
          <w:p w14:paraId="4DF81BA3">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12" w:type="dxa"/>
            <w:vAlign w:val="center"/>
          </w:tcPr>
          <w:p w14:paraId="623ACD7C">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w:t>
            </w:r>
          </w:p>
        </w:tc>
        <w:tc>
          <w:tcPr>
            <w:tcW w:w="612" w:type="dxa"/>
            <w:vAlign w:val="center"/>
          </w:tcPr>
          <w:p w14:paraId="3E715B5E">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6</w:t>
            </w:r>
          </w:p>
        </w:tc>
        <w:tc>
          <w:tcPr>
            <w:tcW w:w="706" w:type="dxa"/>
            <w:vMerge w:val="continue"/>
            <w:tcBorders>
              <w:right w:val="single" w:color="auto" w:sz="12" w:space="0"/>
            </w:tcBorders>
          </w:tcPr>
          <w:p w14:paraId="16DD85F4">
            <w:pPr>
              <w:pStyle w:val="19"/>
              <w:widowControl w:val="0"/>
              <w:spacing w:line="240" w:lineRule="auto"/>
              <w:jc w:val="center"/>
              <w:rPr>
                <w:rFonts w:ascii="黑体" w:hAnsi="黑体"/>
                <w:bCs/>
                <w:sz w:val="21"/>
                <w:szCs w:val="21"/>
              </w:rPr>
            </w:pPr>
          </w:p>
        </w:tc>
      </w:tr>
      <w:tr w14:paraId="6AA9C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F16541E">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X1</w:t>
            </w:r>
          </w:p>
        </w:tc>
        <w:tc>
          <w:tcPr>
            <w:tcW w:w="709" w:type="dxa"/>
            <w:vAlign w:val="center"/>
          </w:tcPr>
          <w:p w14:paraId="02F955CB">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417537C6">
            <w:pPr>
              <w:pStyle w:val="17"/>
              <w:widowControl w:val="0"/>
              <w:rPr>
                <w:rFonts w:asciiTheme="minorEastAsia" w:hAnsiTheme="minorEastAsia" w:eastAsiaTheme="minorEastAsia"/>
              </w:rPr>
            </w:pPr>
            <w:r>
              <w:rPr>
                <w:rFonts w:hint="eastAsia" w:ascii="宋体" w:hAnsi="宋体" w:cs="Arial"/>
                <w:lang w:eastAsia="zh-CN"/>
              </w:rPr>
              <w:t>板羽球</w:t>
            </w:r>
            <w:r>
              <w:rPr>
                <w:rFonts w:hint="eastAsia" w:ascii="宋体" w:hAnsi="宋体" w:cs="Arial"/>
              </w:rPr>
              <w:t>专项</w:t>
            </w:r>
            <w:r>
              <w:rPr>
                <w:rFonts w:hint="eastAsia" w:ascii="宋体" w:hAnsi="宋体" w:cs="Arial"/>
                <w:lang w:eastAsia="zh-CN"/>
              </w:rPr>
              <w:t>评价</w:t>
            </w:r>
          </w:p>
        </w:tc>
        <w:tc>
          <w:tcPr>
            <w:tcW w:w="612" w:type="dxa"/>
            <w:tcBorders>
              <w:left w:val="double" w:color="auto" w:sz="4" w:space="0"/>
            </w:tcBorders>
            <w:vAlign w:val="center"/>
          </w:tcPr>
          <w:p w14:paraId="14048F10">
            <w:pPr>
              <w:pStyle w:val="17"/>
              <w:widowControl w:val="0"/>
              <w:rPr>
                <w:rFonts w:asciiTheme="minorEastAsia" w:hAnsiTheme="minorEastAsia" w:eastAsiaTheme="minorEastAsia"/>
              </w:rPr>
            </w:pPr>
            <w:r>
              <w:rPr>
                <w:rFonts w:ascii="宋体" w:hAnsi="宋体"/>
              </w:rPr>
              <w:t>20</w:t>
            </w:r>
          </w:p>
        </w:tc>
        <w:tc>
          <w:tcPr>
            <w:tcW w:w="612" w:type="dxa"/>
            <w:vAlign w:val="center"/>
          </w:tcPr>
          <w:p w14:paraId="03AC8DAE">
            <w:pPr>
              <w:pStyle w:val="17"/>
              <w:widowControl w:val="0"/>
              <w:rPr>
                <w:rFonts w:asciiTheme="minorEastAsia" w:hAnsiTheme="minorEastAsia" w:eastAsiaTheme="minorEastAsia"/>
              </w:rPr>
            </w:pPr>
            <w:r>
              <w:rPr>
                <w:rFonts w:ascii="宋体" w:hAnsi="宋体"/>
              </w:rPr>
              <w:t>10</w:t>
            </w:r>
          </w:p>
        </w:tc>
        <w:tc>
          <w:tcPr>
            <w:tcW w:w="612" w:type="dxa"/>
            <w:vAlign w:val="center"/>
          </w:tcPr>
          <w:p w14:paraId="6639A580">
            <w:pPr>
              <w:pStyle w:val="17"/>
              <w:widowControl w:val="0"/>
              <w:rPr>
                <w:rFonts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051F9C0C">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273F6548">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28C0CBEB">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1CB51C5E">
            <w:pPr>
              <w:pStyle w:val="17"/>
              <w:widowControl w:val="0"/>
              <w:rPr>
                <w:rFonts w:asciiTheme="minorEastAsia" w:hAnsiTheme="minorEastAsia" w:eastAsiaTheme="minorEastAsia"/>
              </w:rPr>
            </w:pPr>
            <w:r>
              <w:rPr>
                <w:rFonts w:hint="eastAsia" w:ascii="宋体" w:hAnsi="宋体"/>
              </w:rPr>
              <w:t>1</w:t>
            </w:r>
            <w:r>
              <w:rPr>
                <w:rFonts w:ascii="宋体" w:hAnsi="宋体"/>
              </w:rPr>
              <w:t>00</w:t>
            </w:r>
          </w:p>
        </w:tc>
      </w:tr>
      <w:tr w14:paraId="19D68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02E14E2">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X2</w:t>
            </w:r>
          </w:p>
        </w:tc>
        <w:tc>
          <w:tcPr>
            <w:tcW w:w="709" w:type="dxa"/>
            <w:vAlign w:val="center"/>
          </w:tcPr>
          <w:p w14:paraId="7D29F5EA">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68564BA8">
            <w:pPr>
              <w:pStyle w:val="17"/>
              <w:widowControl w:val="0"/>
              <w:rPr>
                <w:rFonts w:asciiTheme="minorEastAsia" w:hAnsiTheme="minorEastAsia" w:eastAsiaTheme="minorEastAsia"/>
              </w:rPr>
            </w:pPr>
            <w:r>
              <w:rPr>
                <w:rFonts w:ascii="宋体" w:hAnsi="宋体" w:cs="Arial"/>
              </w:rPr>
              <w:t>考勤、检查着装、课堂练习评价</w:t>
            </w:r>
          </w:p>
        </w:tc>
        <w:tc>
          <w:tcPr>
            <w:tcW w:w="612" w:type="dxa"/>
            <w:tcBorders>
              <w:left w:val="double" w:color="auto" w:sz="4" w:space="0"/>
            </w:tcBorders>
            <w:vAlign w:val="center"/>
          </w:tcPr>
          <w:p w14:paraId="6FD6B9BD">
            <w:pPr>
              <w:pStyle w:val="17"/>
              <w:widowControl w:val="0"/>
              <w:rPr>
                <w:rFonts w:asciiTheme="minorEastAsia" w:hAnsiTheme="minorEastAsia" w:eastAsiaTheme="minorEastAsia"/>
              </w:rPr>
            </w:pPr>
            <w:r>
              <w:rPr>
                <w:rFonts w:hint="eastAsia" w:ascii="宋体" w:hAnsi="宋体"/>
                <w:lang w:val="en-US" w:eastAsia="zh-CN"/>
              </w:rPr>
              <w:t>3</w:t>
            </w:r>
            <w:r>
              <w:rPr>
                <w:rFonts w:hint="eastAsia" w:ascii="宋体" w:hAnsi="宋体"/>
              </w:rPr>
              <w:t>0</w:t>
            </w:r>
          </w:p>
        </w:tc>
        <w:tc>
          <w:tcPr>
            <w:tcW w:w="612" w:type="dxa"/>
            <w:vAlign w:val="center"/>
          </w:tcPr>
          <w:p w14:paraId="4248DB4E">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77948656">
            <w:pPr>
              <w:pStyle w:val="17"/>
              <w:widowControl w:val="0"/>
              <w:rPr>
                <w:rFonts w:asciiTheme="minorEastAsia" w:hAnsiTheme="minorEastAsia" w:eastAsiaTheme="minorEastAsia"/>
              </w:rPr>
            </w:pPr>
            <w:r>
              <w:rPr>
                <w:rFonts w:hint="eastAsia" w:ascii="宋体" w:hAnsi="宋体"/>
              </w:rPr>
              <w:t>50</w:t>
            </w:r>
          </w:p>
        </w:tc>
        <w:tc>
          <w:tcPr>
            <w:tcW w:w="612" w:type="dxa"/>
            <w:vAlign w:val="center"/>
          </w:tcPr>
          <w:p w14:paraId="3CD455DA">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30C10077">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24C8C697">
            <w:pPr>
              <w:pStyle w:val="17"/>
              <w:widowControl w:val="0"/>
              <w:rPr>
                <w:rFonts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31DD3AE4">
            <w:pPr>
              <w:pStyle w:val="17"/>
              <w:widowControl w:val="0"/>
              <w:rPr>
                <w:rFonts w:asciiTheme="minorEastAsia" w:hAnsiTheme="minorEastAsia" w:eastAsiaTheme="minorEastAsia"/>
              </w:rPr>
            </w:pPr>
            <w:r>
              <w:rPr>
                <w:rFonts w:hint="eastAsia" w:ascii="宋体" w:hAnsi="宋体"/>
              </w:rPr>
              <w:t>1</w:t>
            </w:r>
            <w:r>
              <w:rPr>
                <w:rFonts w:ascii="宋体" w:hAnsi="宋体"/>
              </w:rPr>
              <w:t>00</w:t>
            </w:r>
          </w:p>
        </w:tc>
      </w:tr>
      <w:tr w14:paraId="22061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AC70BE1">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X3</w:t>
            </w:r>
          </w:p>
        </w:tc>
        <w:tc>
          <w:tcPr>
            <w:tcW w:w="709" w:type="dxa"/>
            <w:vAlign w:val="center"/>
          </w:tcPr>
          <w:p w14:paraId="01FBC5DE">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6E42FBF7">
            <w:pPr>
              <w:pStyle w:val="17"/>
              <w:widowControl w:val="0"/>
              <w:rPr>
                <w:rFonts w:asciiTheme="minorEastAsia" w:hAnsiTheme="minorEastAsia" w:eastAsiaTheme="minorEastAsia"/>
              </w:rPr>
            </w:pPr>
            <w:r>
              <w:rPr>
                <w:rFonts w:hint="eastAsia" w:ascii="宋体" w:hAnsi="宋体"/>
              </w:rPr>
              <w:t>《国家学生体质健康标准》测试评价</w:t>
            </w:r>
          </w:p>
        </w:tc>
        <w:tc>
          <w:tcPr>
            <w:tcW w:w="612" w:type="dxa"/>
            <w:tcBorders>
              <w:left w:val="double" w:color="auto" w:sz="4" w:space="0"/>
            </w:tcBorders>
            <w:vAlign w:val="center"/>
          </w:tcPr>
          <w:p w14:paraId="6AF14E95">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59FA7F1E">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6B4235FE">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1DF8864A">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61F1DA0A">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5CA5971D">
            <w:pPr>
              <w:pStyle w:val="17"/>
              <w:widowControl w:val="0"/>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19F2F17B">
            <w:pPr>
              <w:pStyle w:val="17"/>
              <w:widowControl w:val="0"/>
              <w:rPr>
                <w:rFonts w:asciiTheme="minorEastAsia" w:hAnsiTheme="minorEastAsia" w:eastAsiaTheme="minorEastAsia"/>
              </w:rPr>
            </w:pPr>
            <w:r>
              <w:rPr>
                <w:rFonts w:hint="eastAsia" w:ascii="宋体" w:hAnsi="宋体"/>
              </w:rPr>
              <w:t>1</w:t>
            </w:r>
            <w:r>
              <w:rPr>
                <w:rFonts w:ascii="宋体" w:hAnsi="宋体"/>
              </w:rPr>
              <w:t>00</w:t>
            </w:r>
          </w:p>
        </w:tc>
      </w:tr>
      <w:tr w14:paraId="2ACAD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1315DE6F">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X4</w:t>
            </w:r>
          </w:p>
        </w:tc>
        <w:tc>
          <w:tcPr>
            <w:tcW w:w="709" w:type="dxa"/>
            <w:tcBorders>
              <w:bottom w:val="single" w:color="auto" w:sz="4" w:space="0"/>
            </w:tcBorders>
            <w:vAlign w:val="center"/>
          </w:tcPr>
          <w:p w14:paraId="47D63C7D">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3E09C6D1">
            <w:pPr>
              <w:pStyle w:val="17"/>
              <w:widowControl w:val="0"/>
              <w:rPr>
                <w:rFonts w:asciiTheme="minorEastAsia" w:hAnsiTheme="minorEastAsia" w:eastAsiaTheme="minorEastAsia"/>
              </w:rPr>
            </w:pPr>
            <w:r>
              <w:rPr>
                <w:rFonts w:ascii="宋体" w:hAnsi="宋体" w:cs="Arial"/>
              </w:rPr>
              <w:t>“运动世界校园”APP完成评价</w:t>
            </w:r>
          </w:p>
        </w:tc>
        <w:tc>
          <w:tcPr>
            <w:tcW w:w="612" w:type="dxa"/>
            <w:tcBorders>
              <w:left w:val="double" w:color="auto" w:sz="4" w:space="0"/>
              <w:bottom w:val="single" w:color="auto" w:sz="4" w:space="0"/>
            </w:tcBorders>
            <w:vAlign w:val="center"/>
          </w:tcPr>
          <w:p w14:paraId="67887D44">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04650273">
            <w:pPr>
              <w:pStyle w:val="17"/>
              <w:widowControl w:val="0"/>
              <w:rPr>
                <w:rFonts w:asciiTheme="minorEastAsia" w:hAnsiTheme="minorEastAsia" w:eastAsiaTheme="minorEastAsia"/>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3A1EAEB0">
            <w:pPr>
              <w:pStyle w:val="17"/>
              <w:widowControl w:val="0"/>
              <w:rPr>
                <w:rFonts w:asciiTheme="minorEastAsia" w:hAnsiTheme="minorEastAsia" w:eastAsiaTheme="minorEastAsia"/>
              </w:rPr>
            </w:pPr>
            <w:r>
              <w:rPr>
                <w:rFonts w:hint="eastAsia" w:ascii="宋体" w:hAnsi="宋体"/>
              </w:rPr>
              <w:t>0</w:t>
            </w:r>
          </w:p>
        </w:tc>
        <w:tc>
          <w:tcPr>
            <w:tcW w:w="612" w:type="dxa"/>
            <w:tcBorders>
              <w:bottom w:val="single" w:color="auto" w:sz="4" w:space="0"/>
            </w:tcBorders>
            <w:vAlign w:val="center"/>
          </w:tcPr>
          <w:p w14:paraId="7B9ADF3F">
            <w:pPr>
              <w:pStyle w:val="17"/>
              <w:widowControl w:val="0"/>
              <w:rPr>
                <w:rFonts w:asciiTheme="minorEastAsia" w:hAnsiTheme="minorEastAsia" w:eastAsiaTheme="minorEastAsia"/>
              </w:rPr>
            </w:pPr>
            <w:r>
              <w:rPr>
                <w:rFonts w:hint="eastAsia" w:ascii="宋体" w:hAnsi="宋体" w:eastAsiaTheme="minorEastAsia"/>
                <w:lang w:val="en-US" w:eastAsia="zh-CN"/>
              </w:rPr>
              <w:t>25</w:t>
            </w:r>
          </w:p>
        </w:tc>
        <w:tc>
          <w:tcPr>
            <w:tcW w:w="612" w:type="dxa"/>
            <w:tcBorders>
              <w:bottom w:val="single" w:color="auto" w:sz="4" w:space="0"/>
            </w:tcBorders>
            <w:vAlign w:val="center"/>
          </w:tcPr>
          <w:p w14:paraId="72CECBC9">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2802E5ED">
            <w:pPr>
              <w:pStyle w:val="17"/>
              <w:widowControl w:val="0"/>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13C7545B">
            <w:pPr>
              <w:pStyle w:val="17"/>
              <w:widowControl w:val="0"/>
              <w:rPr>
                <w:rFonts w:asciiTheme="minorEastAsia" w:hAnsiTheme="minorEastAsia" w:eastAsiaTheme="minorEastAsia"/>
              </w:rPr>
            </w:pPr>
            <w:r>
              <w:rPr>
                <w:rFonts w:hint="eastAsia" w:ascii="宋体" w:hAnsi="宋体"/>
              </w:rPr>
              <w:t>1</w:t>
            </w:r>
            <w:r>
              <w:rPr>
                <w:rFonts w:ascii="宋体" w:hAnsi="宋体"/>
              </w:rPr>
              <w:t>00</w:t>
            </w:r>
          </w:p>
        </w:tc>
      </w:tr>
    </w:tbl>
    <w:p w14:paraId="42EF21F1">
      <w:pPr>
        <w:rPr>
          <w:rFonts w:hint="eastAsia"/>
        </w:rPr>
      </w:pPr>
    </w:p>
    <w:p w14:paraId="46981A6C">
      <w:pPr>
        <w:jc w:val="center"/>
        <w:rPr>
          <w:rFonts w:ascii="黑体" w:hAnsi="黑体" w:eastAsia="黑体"/>
          <w:bCs/>
          <w:sz w:val="32"/>
          <w:szCs w:val="32"/>
        </w:rPr>
      </w:pPr>
      <w:r>
        <w:rPr>
          <w:rFonts w:hint="eastAsia" w:ascii="黑体" w:hAnsi="黑体" w:eastAsia="黑体"/>
          <w:bCs/>
          <w:sz w:val="32"/>
          <w:szCs w:val="32"/>
        </w:rPr>
        <w:t xml:space="preserve">《 </w:t>
      </w:r>
      <w:r>
        <w:rPr>
          <w:rFonts w:ascii="黑体" w:hAnsi="黑体" w:eastAsia="黑体"/>
          <w:bCs/>
          <w:sz w:val="32"/>
          <w:szCs w:val="32"/>
        </w:rPr>
        <w:t>体育</w:t>
      </w:r>
      <w:r>
        <w:rPr>
          <w:rFonts w:hint="eastAsia" w:ascii="黑体" w:hAnsi="黑体" w:eastAsia="黑体"/>
          <w:bCs/>
          <w:sz w:val="32"/>
          <w:szCs w:val="32"/>
        </w:rPr>
        <w:t>1》课程教学大纲</w:t>
      </w:r>
    </w:p>
    <w:p w14:paraId="6F702940">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4F342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0CCBD19F">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0EA9C9E5">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（中文）</w:t>
            </w:r>
            <w:r>
              <w:rPr>
                <w:rFonts w:hint="eastAsia" w:asciiTheme="minorEastAsia" w:hAnsiTheme="minorEastAsia" w:eastAsiaTheme="minorEastAsia"/>
                <w:color w:val="000000" w:themeColor="text1"/>
                <w:sz w:val="21"/>
                <w:szCs w:val="20"/>
                <w14:textFill>
                  <w14:solidFill>
                    <w14:schemeClr w14:val="tx1"/>
                  </w14:solidFill>
                </w14:textFill>
              </w:rPr>
              <w:t>体育1</w:t>
            </w:r>
          </w:p>
        </w:tc>
      </w:tr>
      <w:tr w14:paraId="45E22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778EFFC7">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7609EC99">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（英文）</w:t>
            </w:r>
            <w:r>
              <w:rPr>
                <w:rFonts w:ascii="Times New Roman" w:hAnsi="Times New Roman" w:cs="Times New Roman" w:eastAsiaTheme="minorEastAsia"/>
                <w:color w:val="000000" w:themeColor="text1"/>
                <w:sz w:val="21"/>
                <w:szCs w:val="21"/>
                <w14:textFill>
                  <w14:solidFill>
                    <w14:schemeClr w14:val="tx1"/>
                  </w14:solidFill>
                </w14:textFill>
              </w:rPr>
              <w:t>Physical Education 1</w:t>
            </w:r>
          </w:p>
        </w:tc>
      </w:tr>
      <w:tr w14:paraId="71A29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003C9F9">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61233946">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100020</w:t>
            </w:r>
          </w:p>
        </w:tc>
        <w:tc>
          <w:tcPr>
            <w:tcW w:w="2126" w:type="dxa"/>
            <w:gridSpan w:val="2"/>
            <w:vAlign w:val="center"/>
          </w:tcPr>
          <w:p w14:paraId="7795C7A4">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4903A45C">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75EAD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9FD7C52">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5D170197">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3738160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4D4DF380">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4</w:t>
            </w:r>
          </w:p>
        </w:tc>
        <w:tc>
          <w:tcPr>
            <w:tcW w:w="1413" w:type="dxa"/>
            <w:gridSpan w:val="2"/>
            <w:vAlign w:val="center"/>
          </w:tcPr>
          <w:p w14:paraId="2141DD79">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实践学时</w:t>
            </w:r>
          </w:p>
        </w:tc>
        <w:tc>
          <w:tcPr>
            <w:tcW w:w="786" w:type="dxa"/>
            <w:tcBorders>
              <w:right w:val="single" w:color="auto" w:sz="12" w:space="0"/>
            </w:tcBorders>
            <w:vAlign w:val="center"/>
          </w:tcPr>
          <w:p w14:paraId="5942B8B3">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32059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E071ECF">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6E9B6C3A">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28E90CF8">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2730261F">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w:t>
            </w:r>
            <w:r>
              <w:rPr>
                <w:rFonts w:hint="eastAsia" w:asciiTheme="minorEastAsia" w:hAnsiTheme="minorEastAsia" w:eastAsiaTheme="minorEastAsia"/>
                <w:color w:val="000000" w:themeColor="text1"/>
                <w:sz w:val="21"/>
                <w:szCs w:val="20"/>
                <w:lang w:val="en-US" w:eastAsia="zh-CN"/>
                <w14:textFill>
                  <w14:solidFill>
                    <w14:schemeClr w14:val="tx1"/>
                  </w14:solidFill>
                </w14:textFill>
              </w:rPr>
              <w:t>学生</w:t>
            </w:r>
            <w:r>
              <w:rPr>
                <w:rFonts w:asciiTheme="minorEastAsia" w:hAnsiTheme="minorEastAsia" w:eastAsiaTheme="minorEastAsia"/>
                <w:color w:val="000000" w:themeColor="text1"/>
                <w:sz w:val="21"/>
                <w:szCs w:val="20"/>
                <w14:textFill>
                  <w14:solidFill>
                    <w14:schemeClr w14:val="tx1"/>
                  </w14:solidFill>
                </w14:textFill>
              </w:rPr>
              <w:t>第</w:t>
            </w:r>
            <w:r>
              <w:rPr>
                <w:rFonts w:hint="eastAsia" w:asciiTheme="minorEastAsia" w:hAnsiTheme="minorEastAsia" w:eastAsiaTheme="minorEastAsia"/>
                <w:color w:val="000000" w:themeColor="text1"/>
                <w:sz w:val="21"/>
                <w:szCs w:val="20"/>
                <w:lang w:val="en-US" w:eastAsia="zh-CN"/>
                <w14:textFill>
                  <w14:solidFill>
                    <w14:schemeClr w14:val="tx1"/>
                  </w14:solidFill>
                </w14:textFill>
              </w:rPr>
              <w:t>1</w:t>
            </w:r>
            <w:r>
              <w:rPr>
                <w:rFonts w:hint="eastAsia" w:asciiTheme="minorEastAsia" w:hAnsiTheme="minorEastAsia" w:eastAsiaTheme="minorEastAsia"/>
                <w:color w:val="000000" w:themeColor="text1"/>
                <w:sz w:val="21"/>
                <w:szCs w:val="20"/>
                <w14:textFill>
                  <w14:solidFill>
                    <w14:schemeClr w14:val="tx1"/>
                  </w14:solidFill>
                </w14:textFill>
              </w:rPr>
              <w:t>学期</w:t>
            </w:r>
          </w:p>
        </w:tc>
      </w:tr>
      <w:tr w14:paraId="7B95E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6D85BF4">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05FBC332">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通识教育必修课</w:t>
            </w:r>
          </w:p>
        </w:tc>
        <w:tc>
          <w:tcPr>
            <w:tcW w:w="2126" w:type="dxa"/>
            <w:gridSpan w:val="2"/>
            <w:vAlign w:val="center"/>
          </w:tcPr>
          <w:p w14:paraId="32B9E6C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1F40972D">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考查</w:t>
            </w:r>
          </w:p>
        </w:tc>
      </w:tr>
      <w:tr w14:paraId="132D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10AD62E">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79A60810">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 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0"/>
                <w14:textFill>
                  <w14:solidFill>
                    <w14:schemeClr w14:val="tx1"/>
                  </w14:solidFill>
                </w14:textFill>
              </w:rPr>
              <w:t>ISBN978-7-5229-0562-4</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7F543D0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7333298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3DCB0222">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否</w:t>
            </w:r>
          </w:p>
        </w:tc>
      </w:tr>
      <w:tr w14:paraId="67784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94" w:hRule="atLeast"/>
        </w:trPr>
        <w:tc>
          <w:tcPr>
            <w:tcW w:w="1691" w:type="dxa"/>
            <w:tcBorders>
              <w:left w:val="single" w:color="auto" w:sz="12" w:space="0"/>
            </w:tcBorders>
            <w:shd w:val="clear" w:color="auto" w:fill="auto"/>
            <w:vAlign w:val="center"/>
          </w:tcPr>
          <w:p w14:paraId="5D0AE77B">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0882B5A6">
            <w:pPr>
              <w:widowControl w:val="0"/>
              <w:jc w:val="left"/>
              <w:rPr>
                <w:rFonts w:asciiTheme="minorEastAsia" w:hAnsiTheme="minorEastAsia" w:eastAsiaTheme="minorEastAsia"/>
                <w:color w:val="000000" w:themeColor="text1"/>
                <w:sz w:val="20"/>
                <w:szCs w:val="20"/>
                <w14:textFill>
                  <w14:solidFill>
                    <w14:schemeClr w14:val="tx1"/>
                  </w14:solidFill>
                </w14:textFill>
              </w:rPr>
            </w:pPr>
          </w:p>
        </w:tc>
      </w:tr>
      <w:tr w14:paraId="1B1F6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801" w:hRule="atLeast"/>
        </w:trPr>
        <w:tc>
          <w:tcPr>
            <w:tcW w:w="1691" w:type="dxa"/>
            <w:tcBorders>
              <w:left w:val="single" w:color="auto" w:sz="12" w:space="0"/>
            </w:tcBorders>
            <w:shd w:val="clear" w:color="auto" w:fill="auto"/>
            <w:vAlign w:val="center"/>
          </w:tcPr>
          <w:p w14:paraId="53F5587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1D34F61D">
            <w:pPr>
              <w:widowControl w:val="0"/>
              <w:autoSpaceDE w:val="0"/>
              <w:autoSpaceDN w:val="0"/>
              <w:adjustRightInd w:val="0"/>
              <w:spacing w:line="340" w:lineRule="exact"/>
              <w:ind w:firstLine="360"/>
              <w:jc w:val="left"/>
              <w:rPr>
                <w:rFonts w:cs="Arial" w:asciiTheme="minorEastAsia" w:hAnsiTheme="minorEastAsia" w:eastAsiaTheme="minorEastAsia"/>
                <w:sz w:val="20"/>
              </w:rPr>
            </w:pPr>
            <w:r>
              <w:rPr>
                <w:rFonts w:cs="Arial" w:asciiTheme="minorEastAsia" w:hAnsiTheme="minorEastAsia" w:eastAsiaTheme="minorEastAsia"/>
                <w:sz w:val="21"/>
              </w:rPr>
              <w:t>《体育1》课是集体育基础理论、身体素质</w:t>
            </w:r>
            <w:r>
              <w:rPr>
                <w:rFonts w:hint="eastAsia" w:cs="Arial" w:asciiTheme="minorEastAsia" w:hAnsiTheme="minorEastAsia" w:eastAsiaTheme="minorEastAsia"/>
                <w:sz w:val="21"/>
              </w:rPr>
              <w:t>、大学生应急安全教育</w:t>
            </w:r>
            <w:r>
              <w:rPr>
                <w:rFonts w:cs="Arial" w:asciiTheme="minorEastAsia" w:hAnsiTheme="minorEastAsia" w:eastAsiaTheme="minorEastAsia"/>
                <w:sz w:val="21"/>
              </w:rPr>
              <w:t>及</w:t>
            </w:r>
            <w:r>
              <w:rPr>
                <w:rFonts w:hint="eastAsia" w:cs="Arial" w:asciiTheme="minorEastAsia" w:hAnsiTheme="minorEastAsia" w:eastAsiaTheme="minorEastAsia"/>
                <w:sz w:val="21"/>
              </w:rPr>
              <w:t>中国民族传统体育等</w:t>
            </w:r>
            <w:r>
              <w:rPr>
                <w:rFonts w:cs="Arial" w:asciiTheme="minorEastAsia" w:hAnsiTheme="minorEastAsia" w:eastAsiaTheme="minorEastAsia"/>
                <w:sz w:val="21"/>
              </w:rPr>
              <w:t>基本技术技能为一体的体育课程。以“健康第一”和“终身体育”为指导，以“导学式”教学方法(导情、导思、导看、导练、导评)培养学生的创新能力和自我锻炼能力,传授科学的健身方法,提高学生全面身体素质，并将《国家学生体质健康标准》测试结果以及课外运用“运动校园APP”健身跑纳入学生评价体系，采用定性与定量相结合原则，对学生进行综合、全面的评价。</w:t>
            </w:r>
          </w:p>
        </w:tc>
      </w:tr>
      <w:tr w14:paraId="7A4CB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5F3FEA8B">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2A3C8801">
            <w:pPr>
              <w:widowControl w:val="0"/>
              <w:ind w:firstLine="420" w:firstLineChars="200"/>
              <w:jc w:val="left"/>
              <w:rPr>
                <w:rFonts w:ascii="Arial" w:hAnsi="Arial" w:cs="Arial"/>
                <w:sz w:val="20"/>
                <w:szCs w:val="21"/>
              </w:rPr>
            </w:pPr>
            <w:r>
              <w:rPr>
                <w:rFonts w:asciiTheme="minorEastAsia" w:hAnsiTheme="minorEastAsia" w:eastAsiaTheme="minorEastAsia"/>
                <w:color w:val="000000" w:themeColor="text1"/>
                <w:sz w:val="21"/>
                <w:szCs w:val="20"/>
                <w14:textFill>
                  <w14:solidFill>
                    <w14:schemeClr w14:val="tx1"/>
                  </w14:solidFill>
                </w14:textFill>
              </w:rPr>
              <w:t>本课程为体育必修课自选项目课程，适合全校本科各专业学生。如有伤、残、病及身体异常、特型等特殊原因不能参加正常体育活动的学生，应提出申请，改上以指导康复、保健为主的体育保健班课程。</w:t>
            </w:r>
          </w:p>
        </w:tc>
      </w:tr>
      <w:tr w14:paraId="166A9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623DF3D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60BEB653">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647700" cy="346075"/>
                  <wp:effectExtent l="0" t="0" r="7620" b="444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8"/>
                          <a:stretch>
                            <a:fillRect/>
                          </a:stretch>
                        </pic:blipFill>
                        <pic:spPr>
                          <a:xfrm>
                            <a:off x="0" y="0"/>
                            <a:ext cx="657876" cy="351623"/>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2096C9F4">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22285C45">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3171C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2B35DE2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4C20C180">
            <w:pPr>
              <w:widowControl w:val="0"/>
              <w:ind w:right="150" w:rightChars="0"/>
              <w:jc w:val="right"/>
              <w:rPr>
                <w:rFonts w:ascii="黑体" w:hAnsi="黑体" w:eastAsia="黑体"/>
                <w:color w:val="000000" w:themeColor="text1"/>
                <w:sz w:val="21"/>
                <w:szCs w:val="21"/>
                <w14:textFill>
                  <w14:solidFill>
                    <w14:schemeClr w14:val="tx1"/>
                  </w14:solidFill>
                </w14:textFill>
              </w:rPr>
            </w:pPr>
            <w:r>
              <w:drawing>
                <wp:inline distT="0" distB="0" distL="114300" distR="114300">
                  <wp:extent cx="583565" cy="370205"/>
                  <wp:effectExtent l="0" t="0" r="0" b="10795"/>
                  <wp:docPr id="57"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t xml:space="preserve">    </w:t>
            </w:r>
            <w:r>
              <w:rPr>
                <w:rFonts w:hint="eastAsia"/>
                <w:sz w:val="21"/>
                <w:szCs w:val="21"/>
              </w:rPr>
              <w:t>（签名）</w:t>
            </w:r>
          </w:p>
        </w:tc>
        <w:tc>
          <w:tcPr>
            <w:tcW w:w="1425" w:type="dxa"/>
            <w:gridSpan w:val="2"/>
            <w:vAlign w:val="center"/>
          </w:tcPr>
          <w:p w14:paraId="0728E541">
            <w:pPr>
              <w:widowControl w:val="0"/>
              <w:jc w:val="center"/>
              <w:rPr>
                <w:sz w:val="21"/>
                <w:szCs w:val="21"/>
              </w:rPr>
            </w:pPr>
            <w:r>
              <w:rPr>
                <w:rFonts w:hint="eastAsia" w:ascii="黑体" w:hAnsi="黑体" w:eastAsia="黑体"/>
                <w:color w:val="000000"/>
                <w:sz w:val="21"/>
                <w:szCs w:val="21"/>
              </w:rPr>
              <w:t>审定时间</w:t>
            </w:r>
          </w:p>
        </w:tc>
        <w:tc>
          <w:tcPr>
            <w:tcW w:w="1628" w:type="dxa"/>
            <w:gridSpan w:val="2"/>
            <w:tcBorders>
              <w:right w:val="single" w:color="auto" w:sz="12" w:space="0"/>
            </w:tcBorders>
            <w:vAlign w:val="center"/>
          </w:tcPr>
          <w:p w14:paraId="34C3FAA2">
            <w:pPr>
              <w:widowControl w:val="0"/>
              <w:jc w:val="center"/>
              <w:rPr>
                <w:rFonts w:ascii="Times New Roman" w:hAnsi="Times New Roman"/>
                <w:color w:val="000000"/>
                <w:sz w:val="21"/>
                <w:szCs w:val="21"/>
              </w:rPr>
            </w:pPr>
            <w:r>
              <w:rPr>
                <w:rFonts w:hint="eastAsia"/>
                <w:color w:val="000000"/>
                <w:sz w:val="21"/>
                <w:szCs w:val="21"/>
              </w:rPr>
              <w:t>2</w:t>
            </w:r>
            <w:r>
              <w:rPr>
                <w:color w:val="000000"/>
                <w:sz w:val="21"/>
                <w:szCs w:val="21"/>
              </w:rPr>
              <w:t>02</w:t>
            </w:r>
            <w:r>
              <w:rPr>
                <w:rFonts w:hint="eastAsia"/>
                <w:color w:val="000000"/>
                <w:sz w:val="21"/>
                <w:szCs w:val="21"/>
                <w:lang w:val="en-US" w:eastAsia="zh-CN"/>
              </w:rPr>
              <w:t>5.2</w:t>
            </w:r>
          </w:p>
        </w:tc>
      </w:tr>
      <w:tr w14:paraId="24D36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4A4A055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64113AE5">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4222AC35">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33D1F4CA">
            <w:pPr>
              <w:widowControl w:val="0"/>
              <w:jc w:val="center"/>
              <w:rPr>
                <w:rFonts w:ascii="Times New Roman" w:hAnsi="Times New Roman"/>
                <w:color w:val="000000"/>
                <w:sz w:val="21"/>
                <w:szCs w:val="21"/>
              </w:rPr>
            </w:pPr>
          </w:p>
        </w:tc>
      </w:tr>
    </w:tbl>
    <w:p w14:paraId="1CF36CC1">
      <w:pPr>
        <w:spacing w:line="100" w:lineRule="exact"/>
        <w:rPr>
          <w:rFonts w:ascii="Arial" w:hAnsi="Arial" w:eastAsia="黑体"/>
        </w:rPr>
      </w:pPr>
      <w:r>
        <w:br w:type="page"/>
      </w:r>
    </w:p>
    <w:p w14:paraId="3C719D20">
      <w:pPr>
        <w:pStyle w:val="19"/>
        <w:spacing w:before="326" w:beforeLines="100" w:line="360" w:lineRule="auto"/>
        <w:rPr>
          <w:rFonts w:ascii="黑体" w:hAnsi="宋体"/>
        </w:rPr>
      </w:pPr>
      <w:r>
        <w:rPr>
          <w:rFonts w:hint="eastAsia" w:ascii="黑体" w:hAnsi="宋体"/>
        </w:rPr>
        <w:t>二、课程目标与毕业要求</w:t>
      </w:r>
    </w:p>
    <w:p w14:paraId="4A54CB0F">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2CD95D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31144E96">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00341F57">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2BE3F806">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34C9C1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69D123D3">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4AC5DF89">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4451946E">
            <w:pPr>
              <w:pStyle w:val="17"/>
              <w:jc w:val="left"/>
              <w:rPr>
                <w:rFonts w:ascii="宋体" w:hAnsi="宋体"/>
                <w:bCs/>
                <w:szCs w:val="20"/>
              </w:rPr>
            </w:pPr>
            <w:r>
              <w:rPr>
                <w:rFonts w:hint="eastAsia" w:ascii="Arial" w:hAnsi="Arial" w:cs="Arial"/>
                <w:szCs w:val="20"/>
              </w:rPr>
              <w:t>掌握体育与健康的基本知识，掌握科学的体育锻炼方法。</w:t>
            </w:r>
          </w:p>
        </w:tc>
      </w:tr>
      <w:tr w14:paraId="162DD6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6CCCD908">
            <w:pPr>
              <w:pStyle w:val="17"/>
              <w:rPr>
                <w:bCs/>
              </w:rPr>
            </w:pPr>
          </w:p>
        </w:tc>
        <w:tc>
          <w:tcPr>
            <w:tcW w:w="764" w:type="dxa"/>
            <w:shd w:val="clear" w:color="auto" w:fill="auto"/>
            <w:vAlign w:val="center"/>
          </w:tcPr>
          <w:p w14:paraId="09583A04">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19243623">
            <w:pPr>
              <w:pStyle w:val="17"/>
              <w:jc w:val="left"/>
              <w:rPr>
                <w:rFonts w:ascii="宋体" w:hAnsi="宋体"/>
                <w:bCs/>
                <w:szCs w:val="20"/>
              </w:rPr>
            </w:pPr>
            <w:r>
              <w:rPr>
                <w:rFonts w:hint="eastAsia" w:ascii="Arial" w:hAnsi="Arial" w:cs="Arial"/>
                <w:szCs w:val="20"/>
              </w:rPr>
              <w:t>掌握</w:t>
            </w:r>
            <w:r>
              <w:rPr>
                <w:rFonts w:hint="eastAsia" w:ascii="Arial" w:hAnsi="Arial" w:cs="Arial"/>
                <w:szCs w:val="20"/>
                <w:lang w:val="en-US" w:eastAsia="zh-CN"/>
              </w:rPr>
              <w:t>运动损伤</w:t>
            </w:r>
            <w:r>
              <w:rPr>
                <w:rFonts w:hint="eastAsia" w:ascii="Arial" w:hAnsi="Arial" w:cs="Arial"/>
                <w:szCs w:val="20"/>
              </w:rPr>
              <w:t>应急</w:t>
            </w:r>
            <w:r>
              <w:rPr>
                <w:rFonts w:hint="eastAsia" w:ascii="Arial" w:hAnsi="Arial" w:cs="Arial"/>
                <w:szCs w:val="20"/>
                <w:lang w:val="en-US" w:eastAsia="zh-CN"/>
              </w:rPr>
              <w:t>处置与运动康复</w:t>
            </w:r>
            <w:r>
              <w:rPr>
                <w:rFonts w:hint="eastAsia" w:ascii="Arial" w:hAnsi="Arial" w:cs="Arial"/>
                <w:szCs w:val="20"/>
              </w:rPr>
              <w:t>的基本知识，掌握中国民族传统体育知识和练习方法。</w:t>
            </w:r>
          </w:p>
        </w:tc>
      </w:tr>
      <w:tr w14:paraId="0F395C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5BF3134D">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2744BD1C">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72E71C87">
            <w:pPr>
              <w:pStyle w:val="17"/>
              <w:jc w:val="left"/>
              <w:rPr>
                <w:rFonts w:ascii="宋体" w:hAnsi="宋体"/>
                <w:bCs/>
                <w:szCs w:val="20"/>
              </w:rPr>
            </w:pPr>
            <w:r>
              <w:rPr>
                <w:rFonts w:hint="eastAsia" w:ascii="宋体" w:hAnsi="宋体"/>
                <w:bCs/>
                <w:szCs w:val="20"/>
              </w:rPr>
              <w:t>掌握各项基本身体素质的科学锻炼方式，提高身体的力量、耐力、灵活与协调能力，提高心肺功能；</w:t>
            </w:r>
            <w:r>
              <w:rPr>
                <w:rFonts w:ascii="Arial" w:hAnsi="Arial" w:cs="Arial"/>
              </w:rPr>
              <w:t>掌握应急处置的一些简单方法</w:t>
            </w:r>
            <w:r>
              <w:rPr>
                <w:rFonts w:hint="eastAsia" w:ascii="宋体" w:hAnsi="宋体"/>
                <w:bCs/>
                <w:szCs w:val="20"/>
              </w:rPr>
              <w:t>。</w:t>
            </w:r>
          </w:p>
        </w:tc>
      </w:tr>
      <w:tr w14:paraId="3BD99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615A1908">
            <w:pPr>
              <w:pStyle w:val="17"/>
              <w:rPr>
                <w:rFonts w:ascii="宋体" w:hAnsi="宋体"/>
              </w:rPr>
            </w:pPr>
          </w:p>
        </w:tc>
        <w:tc>
          <w:tcPr>
            <w:tcW w:w="764" w:type="dxa"/>
            <w:shd w:val="clear" w:color="auto" w:fill="auto"/>
            <w:vAlign w:val="center"/>
          </w:tcPr>
          <w:p w14:paraId="7D986FD2">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5711B82D">
            <w:pPr>
              <w:pStyle w:val="17"/>
              <w:jc w:val="left"/>
              <w:rPr>
                <w:rFonts w:ascii="宋体" w:hAnsi="宋体"/>
                <w:bCs/>
                <w:szCs w:val="20"/>
              </w:rPr>
            </w:pPr>
            <w:r>
              <w:rPr>
                <w:rFonts w:hint="eastAsia" w:ascii="宋体" w:hAnsi="宋体"/>
                <w:bCs/>
                <w:szCs w:val="20"/>
              </w:rPr>
              <w:t>具备自主进行科学锻炼的能力，</w:t>
            </w:r>
            <w:r>
              <w:rPr>
                <w:rFonts w:ascii="Arial" w:hAnsi="Arial" w:cs="Arial"/>
                <w:szCs w:val="24"/>
              </w:rPr>
              <w:t>全面提高身体素质和身心健康，能承受学习和生活中的压力。</w:t>
            </w:r>
          </w:p>
        </w:tc>
      </w:tr>
      <w:tr w14:paraId="6F8283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1C978FAA">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74735E6F">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47DA398A">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1A39A9E6">
            <w:pPr>
              <w:autoSpaceDE w:val="0"/>
              <w:autoSpaceDN w:val="0"/>
              <w:adjustRightInd w:val="0"/>
              <w:spacing w:line="340" w:lineRule="exact"/>
              <w:rPr>
                <w:bCs/>
                <w:color w:val="000000"/>
                <w:sz w:val="21"/>
                <w:szCs w:val="20"/>
              </w:rPr>
            </w:pPr>
            <w:r>
              <w:rPr>
                <w:rFonts w:hint="eastAsia"/>
                <w:bCs/>
                <w:color w:val="000000"/>
                <w:sz w:val="21"/>
                <w:szCs w:val="20"/>
              </w:rPr>
              <w:t>树立正确的审美观，提高学生</w:t>
            </w:r>
            <w:r>
              <w:rPr>
                <w:bCs/>
                <w:color w:val="000000"/>
                <w:sz w:val="21"/>
                <w:szCs w:val="20"/>
              </w:rPr>
              <w:t>表达沟通、协同创新</w:t>
            </w:r>
            <w:r>
              <w:rPr>
                <w:rFonts w:hint="eastAsia"/>
                <w:bCs/>
                <w:color w:val="000000"/>
                <w:sz w:val="21"/>
                <w:szCs w:val="20"/>
              </w:rPr>
              <w:t>、互帮互助</w:t>
            </w:r>
            <w:r>
              <w:rPr>
                <w:bCs/>
                <w:color w:val="000000"/>
                <w:sz w:val="21"/>
                <w:szCs w:val="20"/>
              </w:rPr>
              <w:t>及社交</w:t>
            </w:r>
            <w:r>
              <w:rPr>
                <w:rFonts w:hint="eastAsia"/>
                <w:bCs/>
                <w:color w:val="000000"/>
                <w:sz w:val="21"/>
                <w:szCs w:val="20"/>
              </w:rPr>
              <w:t>能</w:t>
            </w:r>
            <w:r>
              <w:rPr>
                <w:bCs/>
                <w:color w:val="000000"/>
                <w:sz w:val="21"/>
                <w:szCs w:val="20"/>
              </w:rPr>
              <w:t>力</w:t>
            </w:r>
            <w:r>
              <w:rPr>
                <w:rFonts w:hint="eastAsia"/>
                <w:bCs/>
                <w:color w:val="000000"/>
                <w:sz w:val="21"/>
                <w:szCs w:val="20"/>
              </w:rPr>
              <w:t>。</w:t>
            </w:r>
          </w:p>
        </w:tc>
      </w:tr>
      <w:tr w14:paraId="3B84D5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56974FBF">
            <w:pPr>
              <w:pStyle w:val="17"/>
              <w:rPr>
                <w:rFonts w:ascii="宋体" w:hAnsi="宋体"/>
              </w:rPr>
            </w:pPr>
          </w:p>
        </w:tc>
        <w:tc>
          <w:tcPr>
            <w:tcW w:w="764" w:type="dxa"/>
            <w:shd w:val="clear" w:color="auto" w:fill="auto"/>
            <w:vAlign w:val="center"/>
          </w:tcPr>
          <w:p w14:paraId="0A6C1816">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30514E5C">
            <w:pPr>
              <w:pStyle w:val="17"/>
              <w:jc w:val="left"/>
              <w:rPr>
                <w:rFonts w:ascii="宋体" w:hAnsi="宋体"/>
                <w:bCs/>
                <w:szCs w:val="20"/>
              </w:rPr>
            </w:pPr>
            <w:r>
              <w:rPr>
                <w:rFonts w:hint="eastAsia" w:ascii="宋体" w:hAnsi="宋体"/>
                <w:bCs/>
                <w:szCs w:val="20"/>
              </w:rPr>
              <w:t>培养学生遵纪守法和规则意识，以及吃苦耐劳、顽强拼搏的意志品质。</w:t>
            </w:r>
          </w:p>
        </w:tc>
      </w:tr>
    </w:tbl>
    <w:p w14:paraId="4F355056">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3D5B0BC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0975757">
            <w:pPr>
              <w:widowControl w:val="0"/>
              <w:tabs>
                <w:tab w:val="left" w:pos="4200"/>
              </w:tabs>
              <w:spacing w:line="360" w:lineRule="auto"/>
              <w:jc w:val="both"/>
              <w:rPr>
                <w:bCs/>
                <w:sz w:val="21"/>
                <w:szCs w:val="20"/>
              </w:rPr>
            </w:pPr>
            <w:r>
              <w:rPr>
                <w:rFonts w:hint="eastAsia"/>
                <w:b/>
                <w:bCs/>
                <w:color w:val="000000"/>
                <w:sz w:val="21"/>
                <w:szCs w:val="20"/>
              </w:rPr>
              <w:t>L</w:t>
            </w:r>
            <w:r>
              <w:rPr>
                <w:b/>
                <w:bCs/>
                <w:color w:val="000000"/>
                <w:sz w:val="21"/>
                <w:szCs w:val="20"/>
              </w:rPr>
              <w:t>O1</w:t>
            </w:r>
            <w:r>
              <w:rPr>
                <w:rFonts w:hint="eastAsia"/>
                <w:b/>
                <w:sz w:val="21"/>
                <w:szCs w:val="20"/>
              </w:rPr>
              <w:t>品德修养：</w:t>
            </w:r>
            <w:r>
              <w:rPr>
                <w:bCs/>
                <w:sz w:val="21"/>
                <w:szCs w:val="20"/>
              </w:rPr>
              <w:t>拥护</w:t>
            </w:r>
            <w:r>
              <w:rPr>
                <w:rFonts w:hint="eastAsia"/>
                <w:bCs/>
                <w:sz w:val="21"/>
                <w:szCs w:val="20"/>
              </w:rPr>
              <w:t>中国共产</w:t>
            </w:r>
            <w:r>
              <w:rPr>
                <w:bCs/>
                <w:sz w:val="21"/>
                <w:szCs w:val="20"/>
              </w:rPr>
              <w:t>党的领导，坚定理想信念，自觉涵养和积极弘扬社会主义核心价值观，增强政治认同、厚植家国情怀、遵守法律法规、传承雷锋精神，践行</w:t>
            </w:r>
            <w:r>
              <w:rPr>
                <w:rFonts w:hint="eastAsia"/>
                <w:bCs/>
                <w:sz w:val="21"/>
                <w:szCs w:val="20"/>
              </w:rPr>
              <w:t>“感恩、回报、爱心、责任”</w:t>
            </w:r>
            <w:r>
              <w:rPr>
                <w:bCs/>
                <w:sz w:val="21"/>
                <w:szCs w:val="20"/>
              </w:rPr>
              <w:t>八字校训，积极服务他人、服务社会、诚信尽责、爱岗敬业。</w:t>
            </w:r>
          </w:p>
          <w:p w14:paraId="6BB439CF">
            <w:pPr>
              <w:widowControl w:val="0"/>
              <w:tabs>
                <w:tab w:val="left" w:pos="4200"/>
              </w:tabs>
              <w:spacing w:line="360" w:lineRule="auto"/>
              <w:jc w:val="both"/>
              <w:rPr>
                <w:bCs/>
                <w:sz w:val="20"/>
                <w:szCs w:val="20"/>
              </w:rPr>
            </w:pPr>
            <w:r>
              <w:rPr>
                <w:rFonts w:hint="eastAsia" w:asciiTheme="minorEastAsia" w:hAnsiTheme="minorEastAsia" w:eastAsiaTheme="minorEastAsia"/>
                <w:b/>
                <w:color w:val="000000" w:themeColor="text1"/>
                <w:sz w:val="21"/>
                <w:szCs w:val="20"/>
                <w14:textFill>
                  <w14:solidFill>
                    <w14:schemeClr w14:val="tx1"/>
                  </w14:solidFill>
                </w14:textFill>
              </w:rPr>
              <w:t>②</w:t>
            </w:r>
            <w:r>
              <w:rPr>
                <w:bCs/>
                <w:sz w:val="21"/>
                <w:szCs w:val="20"/>
              </w:rPr>
              <w:t>遵纪守法，增强法律意识，培养法律思维，自觉遵守法律法规、校纪校规。</w:t>
            </w:r>
            <w:r>
              <w:rPr>
                <w:rFonts w:hint="eastAsia"/>
                <w:bCs/>
                <w:sz w:val="21"/>
                <w:szCs w:val="21"/>
              </w:rPr>
              <w:t xml:space="preserve"> </w:t>
            </w:r>
          </w:p>
        </w:tc>
      </w:tr>
      <w:tr w14:paraId="502C2C94">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DA16DEE">
            <w:pPr>
              <w:widowControl w:val="0"/>
              <w:tabs>
                <w:tab w:val="left" w:pos="4200"/>
              </w:tabs>
              <w:spacing w:line="360" w:lineRule="auto"/>
              <w:jc w:val="both"/>
              <w:rPr>
                <w:bCs/>
                <w:sz w:val="21"/>
                <w:szCs w:val="20"/>
              </w:rPr>
            </w:pPr>
            <w:r>
              <w:rPr>
                <w:b/>
                <w:bCs/>
                <w:color w:val="000000"/>
                <w:sz w:val="21"/>
                <w:szCs w:val="20"/>
              </w:rPr>
              <w:t>LO4</w:t>
            </w:r>
            <w:r>
              <w:rPr>
                <w:b/>
                <w:sz w:val="21"/>
                <w:szCs w:val="20"/>
              </w:rPr>
              <w:t>自主学习</w:t>
            </w:r>
            <w:r>
              <w:rPr>
                <w:bCs/>
                <w:sz w:val="21"/>
                <w:szCs w:val="20"/>
              </w:rPr>
              <w:t>：能根据环境需要确定自己的学习目标，并主动地通过搜集信息、分析信息、讨论、实践、质疑、创造等方法来实现学习目标。</w:t>
            </w:r>
          </w:p>
          <w:p w14:paraId="4C73B5F6">
            <w:pPr>
              <w:widowControl w:val="0"/>
              <w:tabs>
                <w:tab w:val="left" w:pos="4200"/>
              </w:tabs>
              <w:spacing w:line="360" w:lineRule="auto"/>
              <w:jc w:val="both"/>
              <w:rPr>
                <w:bCs/>
                <w:sz w:val="20"/>
                <w:szCs w:val="20"/>
              </w:rPr>
            </w:pPr>
            <w:r>
              <w:rPr>
                <w:rFonts w:hint="eastAsia" w:asciiTheme="minorEastAsia" w:hAnsiTheme="minorEastAsia" w:eastAsiaTheme="minorEastAsia"/>
                <w:b/>
                <w:color w:val="000000" w:themeColor="text1"/>
                <w:sz w:val="21"/>
                <w:szCs w:val="20"/>
                <w14:textFill>
                  <w14:solidFill>
                    <w14:schemeClr w14:val="tx1"/>
                  </w14:solidFill>
                </w14:textFill>
              </w:rPr>
              <w:t>①</w:t>
            </w:r>
            <w:r>
              <w:rPr>
                <w:bCs/>
                <w:sz w:val="21"/>
                <w:szCs w:val="20"/>
              </w:rPr>
              <w:t>能根据需要确定学习目标，并设计学习计划。</w:t>
            </w:r>
          </w:p>
        </w:tc>
      </w:tr>
      <w:tr w14:paraId="757B3624">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0AAE4F23">
            <w:pPr>
              <w:widowControl w:val="0"/>
              <w:tabs>
                <w:tab w:val="left" w:pos="4200"/>
              </w:tabs>
              <w:spacing w:line="360" w:lineRule="auto"/>
              <w:jc w:val="both"/>
              <w:rPr>
                <w:bCs/>
                <w:sz w:val="21"/>
                <w:szCs w:val="20"/>
              </w:rPr>
            </w:pPr>
            <w:r>
              <w:rPr>
                <w:b/>
                <w:bCs/>
                <w:color w:val="000000"/>
                <w:sz w:val="21"/>
                <w:szCs w:val="20"/>
              </w:rPr>
              <w:t>LO5</w:t>
            </w:r>
            <w:r>
              <w:rPr>
                <w:b/>
                <w:sz w:val="21"/>
                <w:szCs w:val="20"/>
              </w:rPr>
              <w:t>健康发展</w:t>
            </w:r>
            <w:r>
              <w:rPr>
                <w:bCs/>
                <w:sz w:val="21"/>
                <w:szCs w:val="20"/>
              </w:rPr>
              <w:t>：懂得审美、热爱劳动、为人热忱、身心健康、耐挫折，具有可持续发展的能力。</w:t>
            </w:r>
          </w:p>
          <w:p w14:paraId="4339D826">
            <w:pPr>
              <w:widowControl w:val="0"/>
              <w:tabs>
                <w:tab w:val="left" w:pos="4200"/>
              </w:tabs>
              <w:spacing w:line="360" w:lineRule="auto"/>
              <w:jc w:val="both"/>
              <w:rPr>
                <w:bCs/>
                <w:sz w:val="20"/>
                <w:szCs w:val="20"/>
              </w:rPr>
            </w:pPr>
            <w:r>
              <w:rPr>
                <w:rFonts w:hint="eastAsia" w:asciiTheme="minorEastAsia" w:hAnsiTheme="minorEastAsia" w:eastAsiaTheme="minorEastAsia"/>
                <w:b/>
                <w:color w:val="000000" w:themeColor="text1"/>
                <w:sz w:val="21"/>
                <w:szCs w:val="20"/>
                <w14:textFill>
                  <w14:solidFill>
                    <w14:schemeClr w14:val="tx1"/>
                  </w14:solidFill>
                </w14:textFill>
              </w:rPr>
              <w:t>①</w:t>
            </w:r>
            <w:r>
              <w:rPr>
                <w:bCs/>
                <w:sz w:val="21"/>
                <w:szCs w:val="20"/>
              </w:rPr>
              <w:t>身体健康，具有良好的卫生习惯，积极参加体育活动</w:t>
            </w:r>
            <w:r>
              <w:rPr>
                <w:rFonts w:hint="eastAsia"/>
                <w:bCs/>
                <w:sz w:val="21"/>
                <w:szCs w:val="20"/>
              </w:rPr>
              <w:t>。</w:t>
            </w:r>
          </w:p>
        </w:tc>
      </w:tr>
      <w:tr w14:paraId="204141E2">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1CAA01D">
            <w:pPr>
              <w:widowControl w:val="0"/>
              <w:tabs>
                <w:tab w:val="left" w:pos="4200"/>
              </w:tabs>
              <w:spacing w:line="360" w:lineRule="auto"/>
              <w:jc w:val="both"/>
              <w:rPr>
                <w:bCs/>
                <w:sz w:val="21"/>
                <w:szCs w:val="20"/>
              </w:rPr>
            </w:pPr>
            <w:r>
              <w:rPr>
                <w:b/>
                <w:bCs/>
                <w:color w:val="000000"/>
                <w:sz w:val="21"/>
                <w:szCs w:val="20"/>
              </w:rPr>
              <w:t>LO6</w:t>
            </w:r>
            <w:r>
              <w:rPr>
                <w:b/>
                <w:sz w:val="21"/>
                <w:szCs w:val="20"/>
              </w:rPr>
              <w:t>协同创新</w:t>
            </w:r>
            <w:r>
              <w:rPr>
                <w:bCs/>
                <w:sz w:val="21"/>
                <w:szCs w:val="20"/>
              </w:rPr>
              <w:t>：同群体保持良好的合作关系，做集体中的积极成员，善于自我管理和团队管理；善于从多个维度思考问题，利用自己的知识与实践来提出新设想。</w:t>
            </w:r>
          </w:p>
          <w:p w14:paraId="685A59EF">
            <w:pPr>
              <w:widowControl w:val="0"/>
              <w:tabs>
                <w:tab w:val="left" w:pos="4200"/>
              </w:tabs>
              <w:spacing w:line="360" w:lineRule="auto"/>
              <w:jc w:val="both"/>
              <w:rPr>
                <w:bCs/>
                <w:sz w:val="20"/>
                <w:szCs w:val="20"/>
              </w:rPr>
            </w:pPr>
            <w:r>
              <w:rPr>
                <w:rFonts w:hint="eastAsia" w:asciiTheme="minorEastAsia" w:hAnsiTheme="minorEastAsia" w:eastAsiaTheme="minorEastAsia"/>
                <w:b/>
                <w:color w:val="000000" w:themeColor="text1"/>
                <w:sz w:val="21"/>
                <w:szCs w:val="20"/>
                <w14:textFill>
                  <w14:solidFill>
                    <w14:schemeClr w14:val="tx1"/>
                  </w14:solidFill>
                </w14:textFill>
              </w:rPr>
              <w:t>①</w:t>
            </w:r>
            <w:r>
              <w:rPr>
                <w:bCs/>
                <w:sz w:val="21"/>
                <w:szCs w:val="20"/>
              </w:rPr>
              <w:t>在集体活动中能主动担任自己的角色，与其他成员密切合作，善于自我管理和团队管理，共同完成任务。</w:t>
            </w:r>
          </w:p>
        </w:tc>
      </w:tr>
    </w:tbl>
    <w:p w14:paraId="5B0C3CBD">
      <w:pPr>
        <w:pStyle w:val="20"/>
        <w:spacing w:before="163" w:beforeLines="50" w:after="163"/>
      </w:pPr>
    </w:p>
    <w:p w14:paraId="4F9BA0CB">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876"/>
        <w:gridCol w:w="810"/>
        <w:gridCol w:w="4665"/>
        <w:gridCol w:w="1348"/>
      </w:tblGrid>
      <w:tr w14:paraId="013AD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shd w:val="clear" w:color="auto" w:fill="auto"/>
            <w:vAlign w:val="center"/>
          </w:tcPr>
          <w:p w14:paraId="017B33A5">
            <w:pPr>
              <w:pStyle w:val="16"/>
              <w:rPr>
                <w:szCs w:val="16"/>
              </w:rPr>
            </w:pPr>
            <w:r>
              <w:rPr>
                <w:rFonts w:hint="eastAsia" w:ascii="黑体" w:hAnsi="黑体"/>
                <w:szCs w:val="18"/>
              </w:rPr>
              <w:t>毕业要求</w:t>
            </w:r>
          </w:p>
        </w:tc>
        <w:tc>
          <w:tcPr>
            <w:tcW w:w="876" w:type="dxa"/>
            <w:tcBorders>
              <w:top w:val="single" w:color="auto" w:sz="12" w:space="0"/>
              <w:left w:val="single" w:color="auto" w:sz="4" w:space="0"/>
            </w:tcBorders>
            <w:vAlign w:val="center"/>
          </w:tcPr>
          <w:p w14:paraId="7E258A50">
            <w:pPr>
              <w:pStyle w:val="16"/>
              <w:rPr>
                <w:szCs w:val="16"/>
              </w:rPr>
            </w:pPr>
            <w:r>
              <w:rPr>
                <w:rFonts w:hint="eastAsia"/>
                <w:szCs w:val="16"/>
              </w:rPr>
              <w:t>指标点</w:t>
            </w:r>
          </w:p>
        </w:tc>
        <w:tc>
          <w:tcPr>
            <w:tcW w:w="810" w:type="dxa"/>
            <w:tcBorders>
              <w:top w:val="single" w:color="auto" w:sz="12" w:space="0"/>
              <w:right w:val="double" w:color="auto" w:sz="4" w:space="0"/>
            </w:tcBorders>
            <w:shd w:val="clear" w:color="auto" w:fill="auto"/>
            <w:vAlign w:val="center"/>
          </w:tcPr>
          <w:p w14:paraId="47D246DE">
            <w:pPr>
              <w:pStyle w:val="16"/>
              <w:rPr>
                <w:szCs w:val="16"/>
              </w:rPr>
            </w:pPr>
            <w:r>
              <w:rPr>
                <w:rFonts w:hint="eastAsia"/>
                <w:szCs w:val="16"/>
              </w:rPr>
              <w:t>支撑度</w:t>
            </w:r>
          </w:p>
        </w:tc>
        <w:tc>
          <w:tcPr>
            <w:tcW w:w="4665" w:type="dxa"/>
            <w:tcBorders>
              <w:top w:val="single" w:color="auto" w:sz="12" w:space="0"/>
            </w:tcBorders>
            <w:vAlign w:val="center"/>
          </w:tcPr>
          <w:p w14:paraId="523ADE15">
            <w:pPr>
              <w:pStyle w:val="16"/>
              <w:rPr>
                <w:szCs w:val="16"/>
              </w:rPr>
            </w:pPr>
            <w:r>
              <w:rPr>
                <w:rFonts w:hint="eastAsia"/>
                <w:szCs w:val="16"/>
              </w:rPr>
              <w:t>课程目标</w:t>
            </w:r>
          </w:p>
        </w:tc>
        <w:tc>
          <w:tcPr>
            <w:tcW w:w="1348" w:type="dxa"/>
            <w:tcBorders>
              <w:top w:val="single" w:color="auto" w:sz="12" w:space="0"/>
              <w:right w:val="single" w:color="auto" w:sz="12" w:space="0"/>
            </w:tcBorders>
            <w:vAlign w:val="center"/>
          </w:tcPr>
          <w:p w14:paraId="06BF68C5">
            <w:pPr>
              <w:pStyle w:val="16"/>
              <w:rPr>
                <w:szCs w:val="16"/>
              </w:rPr>
            </w:pPr>
            <w:r>
              <w:rPr>
                <w:rFonts w:hint="eastAsia"/>
                <w:szCs w:val="16"/>
              </w:rPr>
              <w:t>对指标点的贡献度</w:t>
            </w:r>
          </w:p>
        </w:tc>
      </w:tr>
      <w:tr w14:paraId="6C7D0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shd w:val="clear" w:color="auto" w:fill="FFFFFF" w:themeFill="background1"/>
            <w:vAlign w:val="center"/>
          </w:tcPr>
          <w:p w14:paraId="69D547C3">
            <w:pPr>
              <w:pStyle w:val="17"/>
              <w:rPr>
                <w:rFonts w:ascii="黑体" w:hAnsi="黑体" w:eastAsia="黑体"/>
                <w:b w:val="0"/>
                <w:bCs w:val="0"/>
                <w:sz w:val="20"/>
                <w:szCs w:val="20"/>
              </w:rPr>
            </w:pPr>
            <w:r>
              <w:rPr>
                <w:rFonts w:hint="eastAsia" w:ascii="宋体" w:hAnsi="宋体"/>
                <w:b w:val="0"/>
                <w:bCs w:val="0"/>
              </w:rPr>
              <w:t>L</w:t>
            </w:r>
            <w:r>
              <w:rPr>
                <w:rFonts w:ascii="宋体" w:hAnsi="宋体"/>
                <w:b w:val="0"/>
                <w:bCs w:val="0"/>
              </w:rPr>
              <w:t>O1</w:t>
            </w:r>
          </w:p>
        </w:tc>
        <w:tc>
          <w:tcPr>
            <w:tcW w:w="876" w:type="dxa"/>
            <w:tcBorders>
              <w:left w:val="single" w:color="auto" w:sz="4" w:space="0"/>
            </w:tcBorders>
            <w:shd w:val="clear" w:color="auto" w:fill="FFFFFF" w:themeFill="background1"/>
            <w:vAlign w:val="center"/>
          </w:tcPr>
          <w:p w14:paraId="73A624F1">
            <w:pPr>
              <w:pStyle w:val="17"/>
              <w:rPr>
                <w:rFonts w:asciiTheme="minorEastAsia" w:hAnsiTheme="minorEastAsia" w:eastAsiaTheme="minorEastAsia"/>
                <w:b/>
                <w:bCs/>
              </w:rPr>
            </w:pPr>
            <w:r>
              <w:rPr>
                <w:rFonts w:hint="eastAsia" w:ascii="宋体" w:hAnsi="宋体" w:eastAsia="宋体"/>
                <w:b/>
                <w:bCs/>
              </w:rPr>
              <w:t>②</w:t>
            </w:r>
          </w:p>
        </w:tc>
        <w:tc>
          <w:tcPr>
            <w:tcW w:w="810" w:type="dxa"/>
            <w:tcBorders>
              <w:right w:val="double" w:color="auto" w:sz="4" w:space="0"/>
            </w:tcBorders>
            <w:shd w:val="clear" w:color="auto" w:fill="FFFFFF" w:themeFill="background1"/>
            <w:vAlign w:val="center"/>
          </w:tcPr>
          <w:p w14:paraId="1E4BDFEE">
            <w:pPr>
              <w:pStyle w:val="17"/>
              <w:rPr>
                <w:rFonts w:ascii="黑体" w:hAnsi="黑体" w:eastAsia="黑体"/>
                <w:b/>
                <w:bCs/>
              </w:rPr>
            </w:pPr>
            <w:r>
              <w:rPr>
                <w:rFonts w:hint="eastAsia" w:ascii="宋体" w:hAnsi="宋体"/>
                <w:lang w:val="en-US" w:eastAsia="zh-CN"/>
              </w:rPr>
              <w:t>M</w:t>
            </w:r>
          </w:p>
        </w:tc>
        <w:tc>
          <w:tcPr>
            <w:tcW w:w="4665" w:type="dxa"/>
            <w:vAlign w:val="center"/>
          </w:tcPr>
          <w:p w14:paraId="61F02283">
            <w:pPr>
              <w:pStyle w:val="17"/>
              <w:jc w:val="left"/>
              <w:rPr>
                <w:rFonts w:ascii="宋体" w:hAnsi="宋体"/>
                <w:bCs/>
              </w:rPr>
            </w:pPr>
            <w:r>
              <w:rPr>
                <w:rFonts w:hint="eastAsia" w:ascii="宋体" w:hAnsi="宋体"/>
                <w:bCs/>
                <w:lang w:val="en-US" w:eastAsia="zh-CN"/>
              </w:rPr>
              <w:t>6.</w:t>
            </w:r>
            <w:r>
              <w:rPr>
                <w:rFonts w:hint="eastAsia" w:ascii="宋体" w:hAnsi="宋体"/>
                <w:bCs/>
              </w:rPr>
              <w:t>培养学生遵纪守法和规则意识，以及吃苦耐劳、顽强拼搏的意志品质。</w:t>
            </w:r>
          </w:p>
        </w:tc>
        <w:tc>
          <w:tcPr>
            <w:tcW w:w="1348" w:type="dxa"/>
            <w:tcBorders>
              <w:right w:val="single" w:color="auto" w:sz="12" w:space="0"/>
            </w:tcBorders>
            <w:vAlign w:val="center"/>
          </w:tcPr>
          <w:p w14:paraId="6468430F">
            <w:pPr>
              <w:pStyle w:val="17"/>
              <w:rPr>
                <w:rFonts w:ascii="宋体" w:hAnsi="宋体"/>
                <w:bCs/>
              </w:rPr>
            </w:pPr>
            <w:r>
              <w:rPr>
                <w:rFonts w:ascii="宋体" w:hAnsi="宋体"/>
                <w:bCs/>
              </w:rPr>
              <w:t>100%</w:t>
            </w:r>
          </w:p>
        </w:tc>
      </w:tr>
      <w:tr w14:paraId="46408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shd w:val="clear" w:color="auto" w:fill="FFFFFF" w:themeFill="background1"/>
            <w:vAlign w:val="center"/>
          </w:tcPr>
          <w:p w14:paraId="5ADE488D">
            <w:pPr>
              <w:pStyle w:val="17"/>
              <w:rPr>
                <w:rFonts w:ascii="黑体" w:hAnsi="黑体" w:eastAsia="黑体"/>
                <w:b w:val="0"/>
                <w:bCs w:val="0"/>
                <w:szCs w:val="20"/>
              </w:rPr>
            </w:pPr>
            <w:r>
              <w:rPr>
                <w:rFonts w:hint="eastAsia" w:ascii="宋体" w:hAnsi="宋体"/>
                <w:b w:val="0"/>
                <w:bCs w:val="0"/>
              </w:rPr>
              <w:t>L</w:t>
            </w:r>
            <w:r>
              <w:rPr>
                <w:rFonts w:ascii="宋体" w:hAnsi="宋体"/>
                <w:b w:val="0"/>
                <w:bCs w:val="0"/>
              </w:rPr>
              <w:t>O4</w:t>
            </w:r>
          </w:p>
        </w:tc>
        <w:tc>
          <w:tcPr>
            <w:tcW w:w="876" w:type="dxa"/>
            <w:vMerge w:val="restart"/>
            <w:tcBorders>
              <w:left w:val="single" w:color="auto" w:sz="4" w:space="0"/>
            </w:tcBorders>
            <w:shd w:val="clear" w:color="auto" w:fill="FFFFFF" w:themeFill="background1"/>
            <w:vAlign w:val="center"/>
          </w:tcPr>
          <w:p w14:paraId="55CE0C53">
            <w:pPr>
              <w:pStyle w:val="17"/>
              <w:rPr>
                <w:rFonts w:asciiTheme="minorEastAsia" w:hAnsiTheme="minorEastAsia" w:eastAsiaTheme="minorEastAsia"/>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10" w:type="dxa"/>
            <w:vMerge w:val="restart"/>
            <w:tcBorders>
              <w:right w:val="double" w:color="auto" w:sz="4" w:space="0"/>
            </w:tcBorders>
            <w:shd w:val="clear" w:color="auto" w:fill="FFFFFF" w:themeFill="background1"/>
            <w:vAlign w:val="center"/>
          </w:tcPr>
          <w:p w14:paraId="5900CC90">
            <w:pPr>
              <w:pStyle w:val="17"/>
              <w:rPr>
                <w:rFonts w:ascii="黑体" w:hAnsi="黑体" w:eastAsia="黑体"/>
                <w:b/>
                <w:bCs/>
              </w:rPr>
            </w:pPr>
            <w:r>
              <w:rPr>
                <w:rFonts w:hint="eastAsia" w:ascii="宋体" w:hAnsi="宋体"/>
                <w:lang w:val="en-US" w:eastAsia="zh-CN"/>
              </w:rPr>
              <w:t>M</w:t>
            </w:r>
          </w:p>
        </w:tc>
        <w:tc>
          <w:tcPr>
            <w:tcW w:w="4665" w:type="dxa"/>
            <w:shd w:val="clear" w:color="auto" w:fill="auto"/>
            <w:vAlign w:val="center"/>
          </w:tcPr>
          <w:p w14:paraId="3E68789F">
            <w:pPr>
              <w:pStyle w:val="17"/>
              <w:jc w:val="left"/>
              <w:rPr>
                <w:rFonts w:ascii="宋体" w:hAnsi="宋体" w:eastAsia="宋体" w:cs="宋体"/>
                <w:bCs/>
                <w:color w:val="000000"/>
                <w:sz w:val="21"/>
                <w:szCs w:val="20"/>
                <w:lang w:val="en-US" w:eastAsia="zh-CN" w:bidi="ar-SA"/>
              </w:rPr>
            </w:pPr>
            <w:r>
              <w:rPr>
                <w:rFonts w:hint="eastAsia" w:ascii="宋体" w:hAnsi="宋体" w:eastAsia="宋体"/>
                <w:bCs/>
                <w:lang w:val="en-US" w:eastAsia="zh-CN"/>
              </w:rPr>
              <w:t>2</w:t>
            </w:r>
            <w:r>
              <w:rPr>
                <w:rFonts w:hint="eastAsia" w:ascii="宋体" w:hAnsi="宋体"/>
                <w:bCs/>
                <w:lang w:val="en-US" w:eastAsia="zh-CN"/>
              </w:rPr>
              <w:t>.</w:t>
            </w:r>
            <w:r>
              <w:rPr>
                <w:rFonts w:hint="eastAsia" w:ascii="Arial" w:hAnsi="Arial" w:cs="Arial"/>
                <w:szCs w:val="20"/>
              </w:rPr>
              <w:t>掌握</w:t>
            </w:r>
            <w:r>
              <w:rPr>
                <w:rFonts w:hint="eastAsia" w:ascii="Arial" w:hAnsi="Arial" w:cs="Arial"/>
                <w:szCs w:val="20"/>
                <w:lang w:val="en-US" w:eastAsia="zh-CN"/>
              </w:rPr>
              <w:t>运动损伤</w:t>
            </w:r>
            <w:r>
              <w:rPr>
                <w:rFonts w:hint="eastAsia" w:ascii="Arial" w:hAnsi="Arial" w:cs="Arial"/>
                <w:szCs w:val="20"/>
              </w:rPr>
              <w:t>应急</w:t>
            </w:r>
            <w:r>
              <w:rPr>
                <w:rFonts w:hint="eastAsia" w:ascii="Arial" w:hAnsi="Arial" w:cs="Arial"/>
                <w:szCs w:val="20"/>
                <w:lang w:val="en-US" w:eastAsia="zh-CN"/>
              </w:rPr>
              <w:t>处置与运动康复</w:t>
            </w:r>
            <w:r>
              <w:rPr>
                <w:rFonts w:hint="eastAsia" w:ascii="Arial" w:hAnsi="Arial" w:cs="Arial"/>
                <w:szCs w:val="20"/>
              </w:rPr>
              <w:t>的基本知识，掌握中国民族传统体育知识和练习方法。</w:t>
            </w:r>
          </w:p>
        </w:tc>
        <w:tc>
          <w:tcPr>
            <w:tcW w:w="1348" w:type="dxa"/>
            <w:tcBorders>
              <w:right w:val="single" w:color="auto" w:sz="12" w:space="0"/>
            </w:tcBorders>
            <w:vAlign w:val="center"/>
          </w:tcPr>
          <w:p w14:paraId="40F120EF">
            <w:pPr>
              <w:pStyle w:val="17"/>
              <w:rPr>
                <w:rFonts w:ascii="宋体" w:hAnsi="宋体"/>
                <w:bCs/>
              </w:rPr>
            </w:pPr>
            <w:r>
              <w:rPr>
                <w:rFonts w:hint="eastAsia" w:ascii="宋体" w:hAnsi="宋体"/>
                <w:bCs/>
              </w:rPr>
              <w:t>5</w:t>
            </w:r>
            <w:r>
              <w:rPr>
                <w:rFonts w:ascii="宋体" w:hAnsi="宋体"/>
                <w:bCs/>
              </w:rPr>
              <w:t>0%</w:t>
            </w:r>
          </w:p>
        </w:tc>
      </w:tr>
      <w:tr w14:paraId="72ECA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0" w:hRule="atLeast"/>
          <w:jc w:val="center"/>
        </w:trPr>
        <w:tc>
          <w:tcPr>
            <w:tcW w:w="777" w:type="dxa"/>
            <w:vMerge w:val="continue"/>
            <w:tcBorders>
              <w:left w:val="single" w:color="auto" w:sz="12" w:space="0"/>
              <w:right w:val="single" w:color="auto" w:sz="4" w:space="0"/>
            </w:tcBorders>
            <w:shd w:val="clear" w:color="auto" w:fill="FFFFFF" w:themeFill="background1"/>
            <w:vAlign w:val="center"/>
          </w:tcPr>
          <w:p w14:paraId="3AA86365">
            <w:pPr>
              <w:pStyle w:val="17"/>
              <w:rPr>
                <w:rFonts w:ascii="黑体" w:hAnsi="黑体" w:eastAsia="黑体"/>
                <w:b w:val="0"/>
                <w:bCs w:val="0"/>
                <w:szCs w:val="20"/>
              </w:rPr>
            </w:pPr>
          </w:p>
        </w:tc>
        <w:tc>
          <w:tcPr>
            <w:tcW w:w="876" w:type="dxa"/>
            <w:vMerge w:val="continue"/>
            <w:tcBorders>
              <w:left w:val="single" w:color="auto" w:sz="4" w:space="0"/>
            </w:tcBorders>
            <w:shd w:val="clear" w:color="auto" w:fill="FFFFFF" w:themeFill="background1"/>
            <w:vAlign w:val="center"/>
          </w:tcPr>
          <w:p w14:paraId="2E9A3BD7">
            <w:pPr>
              <w:pStyle w:val="17"/>
              <w:rPr>
                <w:rFonts w:asciiTheme="minorEastAsia" w:hAnsiTheme="minorEastAsia" w:eastAsiaTheme="minorEastAsia"/>
                <w:b/>
                <w:bCs/>
              </w:rPr>
            </w:pPr>
          </w:p>
        </w:tc>
        <w:tc>
          <w:tcPr>
            <w:tcW w:w="810" w:type="dxa"/>
            <w:vMerge w:val="continue"/>
            <w:tcBorders>
              <w:right w:val="double" w:color="auto" w:sz="4" w:space="0"/>
            </w:tcBorders>
            <w:shd w:val="clear" w:color="auto" w:fill="FFFFFF" w:themeFill="background1"/>
            <w:vAlign w:val="center"/>
          </w:tcPr>
          <w:p w14:paraId="195C2CCE">
            <w:pPr>
              <w:pStyle w:val="17"/>
              <w:rPr>
                <w:rFonts w:ascii="黑体" w:hAnsi="黑体" w:eastAsia="黑体"/>
                <w:b/>
                <w:bCs/>
              </w:rPr>
            </w:pPr>
          </w:p>
        </w:tc>
        <w:tc>
          <w:tcPr>
            <w:tcW w:w="4665" w:type="dxa"/>
            <w:vAlign w:val="center"/>
          </w:tcPr>
          <w:p w14:paraId="172DCD97">
            <w:pPr>
              <w:pStyle w:val="17"/>
              <w:jc w:val="left"/>
              <w:rPr>
                <w:rFonts w:ascii="宋体" w:hAnsi="宋体"/>
                <w:bCs/>
              </w:rPr>
            </w:pPr>
            <w:r>
              <w:rPr>
                <w:rFonts w:hint="eastAsia" w:ascii="宋体" w:hAnsi="宋体"/>
                <w:bCs/>
                <w:szCs w:val="20"/>
                <w:lang w:val="en-US" w:eastAsia="zh-CN"/>
              </w:rPr>
              <w:t>4.</w:t>
            </w:r>
            <w:r>
              <w:rPr>
                <w:rFonts w:hint="eastAsia" w:ascii="宋体" w:hAnsi="宋体"/>
                <w:bCs/>
                <w:szCs w:val="20"/>
              </w:rPr>
              <w:t>具备自主进行科学锻炼的能力，</w:t>
            </w:r>
            <w:r>
              <w:rPr>
                <w:rFonts w:ascii="Arial" w:hAnsi="Arial" w:cs="Arial"/>
                <w:szCs w:val="24"/>
              </w:rPr>
              <w:t>全面提高身体素质和身心健康，能承受学习和生活中的压力。</w:t>
            </w:r>
          </w:p>
        </w:tc>
        <w:tc>
          <w:tcPr>
            <w:tcW w:w="1348" w:type="dxa"/>
            <w:tcBorders>
              <w:right w:val="single" w:color="auto" w:sz="12" w:space="0"/>
            </w:tcBorders>
            <w:vAlign w:val="center"/>
          </w:tcPr>
          <w:p w14:paraId="520ABD92">
            <w:pPr>
              <w:pStyle w:val="17"/>
              <w:rPr>
                <w:rFonts w:ascii="宋体" w:hAnsi="宋体"/>
                <w:bCs/>
              </w:rPr>
            </w:pPr>
            <w:r>
              <w:rPr>
                <w:rFonts w:hint="eastAsia" w:ascii="宋体" w:hAnsi="宋体"/>
                <w:bCs/>
              </w:rPr>
              <w:t>5</w:t>
            </w:r>
            <w:r>
              <w:rPr>
                <w:rFonts w:ascii="宋体" w:hAnsi="宋体"/>
                <w:bCs/>
              </w:rPr>
              <w:t>0%</w:t>
            </w:r>
          </w:p>
        </w:tc>
      </w:tr>
      <w:tr w14:paraId="667B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shd w:val="clear" w:color="auto" w:fill="FFFFFF" w:themeFill="background1"/>
            <w:vAlign w:val="top"/>
          </w:tcPr>
          <w:p w14:paraId="1BBE1910">
            <w:pPr>
              <w:pStyle w:val="17"/>
              <w:spacing w:line="720" w:lineRule="auto"/>
              <w:rPr>
                <w:rFonts w:ascii="黑体" w:hAnsi="黑体" w:eastAsia="黑体"/>
                <w:b w:val="0"/>
                <w:bCs w:val="0"/>
                <w:szCs w:val="20"/>
              </w:rPr>
            </w:pPr>
            <w:r>
              <w:rPr>
                <w:rFonts w:hint="eastAsia" w:ascii="宋体" w:hAnsi="宋体"/>
                <w:b w:val="0"/>
                <w:bCs w:val="0"/>
              </w:rPr>
              <w:t>L</w:t>
            </w:r>
            <w:r>
              <w:rPr>
                <w:rFonts w:ascii="宋体" w:hAnsi="宋体"/>
                <w:b w:val="0"/>
                <w:bCs w:val="0"/>
              </w:rPr>
              <w:t>O5</w:t>
            </w:r>
          </w:p>
        </w:tc>
        <w:tc>
          <w:tcPr>
            <w:tcW w:w="876" w:type="dxa"/>
            <w:vMerge w:val="restart"/>
            <w:tcBorders>
              <w:left w:val="single" w:color="auto" w:sz="4" w:space="0"/>
            </w:tcBorders>
            <w:shd w:val="clear" w:color="auto" w:fill="FFFFFF" w:themeFill="background1"/>
            <w:vAlign w:val="center"/>
          </w:tcPr>
          <w:p w14:paraId="2A5A3C60">
            <w:pPr>
              <w:pStyle w:val="17"/>
              <w:rPr>
                <w:rFonts w:asciiTheme="minorEastAsia" w:hAnsiTheme="minorEastAsia" w:eastAsiaTheme="minorEastAsia"/>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10" w:type="dxa"/>
            <w:vMerge w:val="restart"/>
            <w:tcBorders>
              <w:right w:val="double" w:color="auto" w:sz="4" w:space="0"/>
            </w:tcBorders>
            <w:shd w:val="clear" w:color="auto" w:fill="FFFFFF" w:themeFill="background1"/>
            <w:vAlign w:val="center"/>
          </w:tcPr>
          <w:p w14:paraId="18834A68">
            <w:pPr>
              <w:pStyle w:val="17"/>
              <w:rPr>
                <w:rFonts w:ascii="黑体" w:hAnsi="黑体" w:eastAsia="黑体"/>
                <w:b/>
                <w:bCs/>
              </w:rPr>
            </w:pPr>
            <w:r>
              <w:rPr>
                <w:rFonts w:hint="eastAsia" w:ascii="宋体" w:hAnsi="宋体"/>
              </w:rPr>
              <w:t>H</w:t>
            </w:r>
          </w:p>
        </w:tc>
        <w:tc>
          <w:tcPr>
            <w:tcW w:w="4665" w:type="dxa"/>
            <w:vAlign w:val="center"/>
          </w:tcPr>
          <w:p w14:paraId="73AAD47C">
            <w:pPr>
              <w:pStyle w:val="17"/>
              <w:jc w:val="left"/>
              <w:rPr>
                <w:rFonts w:ascii="宋体" w:hAnsi="宋体"/>
                <w:bCs/>
              </w:rPr>
            </w:pPr>
            <w:r>
              <w:rPr>
                <w:rFonts w:hint="eastAsia" w:ascii="宋体" w:hAnsi="宋体"/>
                <w:bCs/>
                <w:lang w:val="en-US" w:eastAsia="zh-CN"/>
              </w:rPr>
              <w:t>1.</w:t>
            </w:r>
            <w:r>
              <w:rPr>
                <w:rFonts w:hint="eastAsia" w:ascii="Arial" w:hAnsi="Arial" w:cs="Arial"/>
                <w:szCs w:val="20"/>
              </w:rPr>
              <w:t>掌握体育与健康的基本知识，掌握科学的体育锻炼方法。</w:t>
            </w:r>
          </w:p>
        </w:tc>
        <w:tc>
          <w:tcPr>
            <w:tcW w:w="1348" w:type="dxa"/>
            <w:tcBorders>
              <w:right w:val="single" w:color="auto" w:sz="12" w:space="0"/>
            </w:tcBorders>
            <w:vAlign w:val="center"/>
          </w:tcPr>
          <w:p w14:paraId="3FF2926C">
            <w:pPr>
              <w:pStyle w:val="17"/>
              <w:rPr>
                <w:rFonts w:ascii="宋体" w:hAnsi="宋体"/>
                <w:bCs/>
              </w:rPr>
            </w:pPr>
            <w:r>
              <w:rPr>
                <w:rFonts w:hint="eastAsia" w:ascii="宋体" w:hAnsi="宋体"/>
                <w:bCs/>
              </w:rPr>
              <w:t>5</w:t>
            </w:r>
            <w:r>
              <w:rPr>
                <w:rFonts w:ascii="宋体" w:hAnsi="宋体"/>
                <w:bCs/>
              </w:rPr>
              <w:t>0%</w:t>
            </w:r>
          </w:p>
        </w:tc>
      </w:tr>
      <w:tr w14:paraId="57341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shd w:val="clear" w:color="auto" w:fill="FFFFFF" w:themeFill="background1"/>
            <w:vAlign w:val="top"/>
          </w:tcPr>
          <w:p w14:paraId="64B43524">
            <w:pPr>
              <w:pStyle w:val="17"/>
              <w:spacing w:line="720" w:lineRule="auto"/>
              <w:rPr>
                <w:rFonts w:ascii="黑体" w:hAnsi="黑体" w:eastAsia="黑体"/>
                <w:b w:val="0"/>
                <w:bCs w:val="0"/>
                <w:szCs w:val="20"/>
              </w:rPr>
            </w:pPr>
          </w:p>
        </w:tc>
        <w:tc>
          <w:tcPr>
            <w:tcW w:w="876" w:type="dxa"/>
            <w:vMerge w:val="continue"/>
            <w:tcBorders>
              <w:left w:val="single" w:color="auto" w:sz="4" w:space="0"/>
            </w:tcBorders>
            <w:shd w:val="clear" w:color="auto" w:fill="FFFFFF" w:themeFill="background1"/>
            <w:vAlign w:val="center"/>
          </w:tcPr>
          <w:p w14:paraId="1F060E24">
            <w:pPr>
              <w:pStyle w:val="17"/>
              <w:rPr>
                <w:rFonts w:asciiTheme="minorEastAsia" w:hAnsiTheme="minorEastAsia" w:eastAsiaTheme="minorEastAsia"/>
                <w:b/>
                <w:bCs/>
              </w:rPr>
            </w:pPr>
          </w:p>
        </w:tc>
        <w:tc>
          <w:tcPr>
            <w:tcW w:w="810" w:type="dxa"/>
            <w:vMerge w:val="continue"/>
            <w:tcBorders>
              <w:right w:val="double" w:color="auto" w:sz="4" w:space="0"/>
            </w:tcBorders>
            <w:shd w:val="clear" w:color="auto" w:fill="FFFFFF" w:themeFill="background1"/>
            <w:vAlign w:val="center"/>
          </w:tcPr>
          <w:p w14:paraId="78F8F033">
            <w:pPr>
              <w:pStyle w:val="17"/>
              <w:rPr>
                <w:rFonts w:ascii="黑体" w:hAnsi="黑体" w:eastAsia="黑体"/>
                <w:b/>
                <w:bCs/>
              </w:rPr>
            </w:pPr>
          </w:p>
        </w:tc>
        <w:tc>
          <w:tcPr>
            <w:tcW w:w="4665" w:type="dxa"/>
            <w:vAlign w:val="center"/>
          </w:tcPr>
          <w:p w14:paraId="443DF222">
            <w:pPr>
              <w:pStyle w:val="17"/>
              <w:jc w:val="left"/>
              <w:rPr>
                <w:rFonts w:ascii="宋体" w:hAnsi="宋体"/>
                <w:bCs/>
              </w:rPr>
            </w:pPr>
            <w:r>
              <w:rPr>
                <w:rFonts w:hint="eastAsia" w:ascii="宋体" w:hAnsi="宋体"/>
                <w:bCs/>
                <w:lang w:val="en-US" w:eastAsia="zh-CN"/>
              </w:rPr>
              <w:t>3.</w:t>
            </w:r>
            <w:r>
              <w:rPr>
                <w:rFonts w:hint="eastAsia" w:ascii="宋体" w:hAnsi="宋体"/>
                <w:bCs/>
                <w:szCs w:val="20"/>
              </w:rPr>
              <w:t>掌握各项基本身体素质的科学锻炼方式，提高身体的力量、耐力、灵活与协调能力，提高心肺功能；</w:t>
            </w:r>
            <w:r>
              <w:rPr>
                <w:rFonts w:ascii="Arial" w:hAnsi="Arial" w:cs="Arial"/>
              </w:rPr>
              <w:t>掌握应急处置的一些简单方法</w:t>
            </w:r>
            <w:r>
              <w:rPr>
                <w:rFonts w:hint="eastAsia" w:ascii="宋体" w:hAnsi="宋体"/>
                <w:bCs/>
                <w:szCs w:val="20"/>
              </w:rPr>
              <w:t>。</w:t>
            </w:r>
          </w:p>
        </w:tc>
        <w:tc>
          <w:tcPr>
            <w:tcW w:w="1348" w:type="dxa"/>
            <w:tcBorders>
              <w:right w:val="single" w:color="auto" w:sz="12" w:space="0"/>
            </w:tcBorders>
            <w:vAlign w:val="center"/>
          </w:tcPr>
          <w:p w14:paraId="4DDA9CEB">
            <w:pPr>
              <w:pStyle w:val="17"/>
              <w:rPr>
                <w:rFonts w:ascii="宋体" w:hAnsi="宋体"/>
                <w:bCs/>
              </w:rPr>
            </w:pPr>
            <w:r>
              <w:rPr>
                <w:rFonts w:hint="eastAsia" w:ascii="宋体" w:hAnsi="宋体"/>
                <w:bCs/>
              </w:rPr>
              <w:t>5</w:t>
            </w:r>
            <w:r>
              <w:rPr>
                <w:rFonts w:ascii="宋体" w:hAnsi="宋体"/>
                <w:bCs/>
              </w:rPr>
              <w:t>0%</w:t>
            </w:r>
          </w:p>
        </w:tc>
      </w:tr>
      <w:tr w14:paraId="08C14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shd w:val="clear" w:color="auto" w:fill="FFFFFF" w:themeFill="background1"/>
            <w:vAlign w:val="top"/>
          </w:tcPr>
          <w:p w14:paraId="092F6D5D">
            <w:pPr>
              <w:pStyle w:val="17"/>
              <w:spacing w:line="720" w:lineRule="auto"/>
              <w:rPr>
                <w:rFonts w:hint="eastAsia" w:ascii="黑体" w:hAnsi="黑体" w:eastAsia="黑体"/>
                <w:b w:val="0"/>
                <w:bCs w:val="0"/>
                <w:szCs w:val="20"/>
              </w:rPr>
            </w:pPr>
            <w:r>
              <w:rPr>
                <w:rFonts w:hint="eastAsia" w:ascii="宋体" w:hAnsi="宋体"/>
                <w:b w:val="0"/>
                <w:bCs w:val="0"/>
              </w:rPr>
              <w:t>L</w:t>
            </w:r>
            <w:r>
              <w:rPr>
                <w:rFonts w:ascii="宋体" w:hAnsi="宋体"/>
                <w:b w:val="0"/>
                <w:bCs w:val="0"/>
              </w:rPr>
              <w:t>O6</w:t>
            </w:r>
          </w:p>
        </w:tc>
        <w:tc>
          <w:tcPr>
            <w:tcW w:w="876" w:type="dxa"/>
            <w:tcBorders>
              <w:left w:val="single" w:color="auto" w:sz="4" w:space="0"/>
              <w:bottom w:val="single" w:color="auto" w:sz="12" w:space="0"/>
            </w:tcBorders>
            <w:shd w:val="clear" w:color="auto" w:fill="FFFFFF" w:themeFill="background1"/>
            <w:vAlign w:val="center"/>
          </w:tcPr>
          <w:p w14:paraId="17472840">
            <w:pPr>
              <w:pStyle w:val="17"/>
              <w:rPr>
                <w:rFonts w:asciiTheme="minorEastAsia" w:hAnsiTheme="minorEastAsia" w:eastAsiaTheme="minorEastAsia"/>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10" w:type="dxa"/>
            <w:tcBorders>
              <w:bottom w:val="single" w:color="auto" w:sz="12" w:space="0"/>
              <w:right w:val="double" w:color="auto" w:sz="4" w:space="0"/>
            </w:tcBorders>
            <w:shd w:val="clear" w:color="auto" w:fill="FFFFFF" w:themeFill="background1"/>
            <w:vAlign w:val="center"/>
          </w:tcPr>
          <w:p w14:paraId="080AD950">
            <w:pPr>
              <w:pStyle w:val="17"/>
              <w:rPr>
                <w:rFonts w:hint="eastAsia" w:ascii="黑体" w:hAnsi="黑体" w:eastAsia="黑体"/>
                <w:b/>
                <w:bCs/>
              </w:rPr>
            </w:pPr>
            <w:r>
              <w:rPr>
                <w:rFonts w:hint="eastAsia" w:ascii="宋体" w:hAnsi="宋体"/>
                <w:lang w:val="en-US" w:eastAsia="zh-CN"/>
              </w:rPr>
              <w:t>M</w:t>
            </w:r>
          </w:p>
        </w:tc>
        <w:tc>
          <w:tcPr>
            <w:tcW w:w="4665" w:type="dxa"/>
            <w:tcBorders>
              <w:bottom w:val="single" w:color="auto" w:sz="12" w:space="0"/>
            </w:tcBorders>
            <w:vAlign w:val="center"/>
          </w:tcPr>
          <w:p w14:paraId="0F8A67E6">
            <w:pPr>
              <w:pStyle w:val="17"/>
              <w:jc w:val="left"/>
              <w:rPr>
                <w:rFonts w:hint="eastAsia" w:ascii="宋体" w:hAnsi="宋体"/>
                <w:bCs/>
                <w:lang w:val="en-US" w:eastAsia="zh-CN"/>
              </w:rPr>
            </w:pPr>
            <w:r>
              <w:rPr>
                <w:rFonts w:hint="eastAsia"/>
                <w:bCs/>
                <w:color w:val="000000"/>
                <w:sz w:val="21"/>
                <w:szCs w:val="20"/>
                <w:lang w:val="en-US" w:eastAsia="zh-CN"/>
              </w:rPr>
              <w:t>5.</w:t>
            </w:r>
            <w:r>
              <w:rPr>
                <w:rFonts w:hint="eastAsia"/>
                <w:bCs/>
                <w:color w:val="000000"/>
                <w:sz w:val="21"/>
                <w:szCs w:val="20"/>
              </w:rPr>
              <w:t>树立正确的审美观，提高学生</w:t>
            </w:r>
            <w:r>
              <w:rPr>
                <w:bCs/>
                <w:color w:val="000000"/>
                <w:sz w:val="21"/>
                <w:szCs w:val="20"/>
              </w:rPr>
              <w:t>表达沟通、协同创新</w:t>
            </w:r>
            <w:r>
              <w:rPr>
                <w:rFonts w:hint="eastAsia"/>
                <w:bCs/>
                <w:color w:val="000000"/>
                <w:sz w:val="21"/>
                <w:szCs w:val="20"/>
              </w:rPr>
              <w:t>、互帮互助</w:t>
            </w:r>
            <w:r>
              <w:rPr>
                <w:bCs/>
                <w:color w:val="000000"/>
                <w:sz w:val="21"/>
                <w:szCs w:val="20"/>
              </w:rPr>
              <w:t>及社交</w:t>
            </w:r>
            <w:r>
              <w:rPr>
                <w:rFonts w:hint="eastAsia"/>
                <w:bCs/>
                <w:color w:val="000000"/>
                <w:sz w:val="21"/>
                <w:szCs w:val="20"/>
              </w:rPr>
              <w:t>能</w:t>
            </w:r>
            <w:r>
              <w:rPr>
                <w:bCs/>
                <w:color w:val="000000"/>
                <w:sz w:val="21"/>
                <w:szCs w:val="20"/>
              </w:rPr>
              <w:t>力</w:t>
            </w:r>
            <w:r>
              <w:rPr>
                <w:rFonts w:hint="eastAsia"/>
                <w:bCs/>
                <w:color w:val="000000"/>
                <w:sz w:val="21"/>
                <w:szCs w:val="20"/>
              </w:rPr>
              <w:t>。</w:t>
            </w:r>
          </w:p>
        </w:tc>
        <w:tc>
          <w:tcPr>
            <w:tcW w:w="1348" w:type="dxa"/>
            <w:tcBorders>
              <w:bottom w:val="single" w:color="auto" w:sz="12" w:space="0"/>
              <w:right w:val="single" w:color="auto" w:sz="12" w:space="0"/>
            </w:tcBorders>
            <w:vAlign w:val="center"/>
          </w:tcPr>
          <w:p w14:paraId="77493EF9">
            <w:pPr>
              <w:pStyle w:val="17"/>
              <w:rPr>
                <w:rFonts w:hint="eastAsia" w:ascii="宋体" w:hAnsi="宋体"/>
                <w:bCs/>
              </w:rPr>
            </w:pPr>
            <w:r>
              <w:rPr>
                <w:rFonts w:hint="eastAsia" w:ascii="宋体" w:hAnsi="宋体"/>
                <w:bCs/>
              </w:rPr>
              <w:t>1</w:t>
            </w:r>
            <w:r>
              <w:rPr>
                <w:rFonts w:ascii="宋体" w:hAnsi="宋体"/>
                <w:bCs/>
              </w:rPr>
              <w:t>00%</w:t>
            </w:r>
          </w:p>
        </w:tc>
      </w:tr>
    </w:tbl>
    <w:p w14:paraId="507BFCD3">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3F5CC37E">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3446582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c>
          <w:tcPr>
            <w:tcW w:w="8296" w:type="dxa"/>
          </w:tcPr>
          <w:p w14:paraId="54BFE0CF">
            <w:pPr>
              <w:widowControl w:val="0"/>
              <w:autoSpaceDE w:val="0"/>
              <w:autoSpaceDN w:val="0"/>
              <w:adjustRightInd w:val="0"/>
              <w:spacing w:line="340" w:lineRule="exact"/>
              <w:jc w:val="left"/>
              <w:rPr>
                <w:rFonts w:cs="Arial" w:asciiTheme="minorEastAsia" w:hAnsiTheme="minorEastAsia" w:eastAsiaTheme="minorEastAsia"/>
                <w:sz w:val="21"/>
              </w:rPr>
            </w:pPr>
            <w:r>
              <w:rPr>
                <w:rFonts w:hint="eastAsia" w:cs="Arial" w:asciiTheme="minorEastAsia" w:hAnsiTheme="minorEastAsia" w:eastAsiaTheme="minorEastAsia"/>
                <w:b/>
                <w:bCs/>
                <w:sz w:val="21"/>
              </w:rPr>
              <w:t>第一单元：</w:t>
            </w:r>
            <w:r>
              <w:rPr>
                <w:rFonts w:hint="eastAsia" w:cs="Arial" w:asciiTheme="minorEastAsia" w:hAnsiTheme="minorEastAsia" w:eastAsiaTheme="minorEastAsia"/>
                <w:sz w:val="21"/>
              </w:rPr>
              <w:t>理论部分</w:t>
            </w:r>
          </w:p>
          <w:p w14:paraId="2BC8A60F">
            <w:pPr>
              <w:widowControl w:val="0"/>
              <w:spacing w:line="340" w:lineRule="exact"/>
              <w:jc w:val="both"/>
              <w:rPr>
                <w:rFonts w:cs="Arial" w:asciiTheme="minorEastAsia" w:hAnsiTheme="minorEastAsia" w:eastAsiaTheme="minorEastAsia"/>
                <w:sz w:val="21"/>
              </w:rPr>
            </w:pPr>
            <w:r>
              <w:rPr>
                <w:rFonts w:hint="eastAsia" w:cs="Arial" w:asciiTheme="minorEastAsia" w:hAnsiTheme="minorEastAsia" w:eastAsiaTheme="minorEastAsia"/>
                <w:sz w:val="21"/>
              </w:rPr>
              <w:t>教学内容：</w:t>
            </w:r>
          </w:p>
          <w:p w14:paraId="67CF6C6A">
            <w:pPr>
              <w:widowControl w:val="0"/>
              <w:spacing w:line="340" w:lineRule="exact"/>
              <w:ind w:firstLine="420" w:firstLineChars="200"/>
              <w:jc w:val="both"/>
              <w:rPr>
                <w:rFonts w:cs="Arial" w:asciiTheme="minorEastAsia" w:hAnsiTheme="minorEastAsia" w:eastAsiaTheme="minorEastAsia"/>
                <w:sz w:val="21"/>
              </w:rPr>
            </w:pPr>
            <w:r>
              <w:rPr>
                <w:rFonts w:cs="Arial" w:asciiTheme="minorEastAsia" w:hAnsiTheme="minorEastAsia" w:eastAsiaTheme="minorEastAsia"/>
                <w:sz w:val="21"/>
                <w:szCs w:val="21"/>
              </w:rPr>
              <w:t>1．</w:t>
            </w:r>
            <w:r>
              <w:rPr>
                <w:rFonts w:cs="Arial" w:asciiTheme="minorEastAsia" w:hAnsiTheme="minorEastAsia" w:eastAsiaTheme="minorEastAsia"/>
                <w:sz w:val="21"/>
              </w:rPr>
              <w:t>导言：课程介绍、评价方法、基本要求、课外练习、注意事项等</w:t>
            </w:r>
          </w:p>
          <w:p w14:paraId="62DFED6B">
            <w:pPr>
              <w:widowControl w:val="0"/>
              <w:adjustRightInd w:val="0"/>
              <w:spacing w:line="340" w:lineRule="exact"/>
              <w:ind w:firstLine="420" w:firstLineChars="20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2．健康与体育</w:t>
            </w:r>
          </w:p>
          <w:p w14:paraId="754C1C88">
            <w:pPr>
              <w:widowControl w:val="0"/>
              <w:adjustRightInd w:val="0"/>
              <w:spacing w:line="340" w:lineRule="exact"/>
              <w:ind w:firstLine="420" w:firstLineChars="20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（1）健康概述</w:t>
            </w:r>
          </w:p>
          <w:p w14:paraId="31729B55">
            <w:pPr>
              <w:widowControl w:val="0"/>
              <w:adjustRightInd w:val="0"/>
              <w:spacing w:line="340" w:lineRule="exact"/>
              <w:ind w:firstLine="420" w:firstLineChars="20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（2）体育的功能</w:t>
            </w:r>
          </w:p>
          <w:p w14:paraId="6772C5CB">
            <w:pPr>
              <w:widowControl w:val="0"/>
              <w:adjustRightInd w:val="0"/>
              <w:spacing w:line="340" w:lineRule="exact"/>
              <w:ind w:firstLine="420" w:firstLineChars="20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（3）体育锻炼对健康的影响</w:t>
            </w:r>
          </w:p>
          <w:p w14:paraId="473188A9">
            <w:pPr>
              <w:widowControl w:val="0"/>
              <w:adjustRightInd w:val="0"/>
              <w:spacing w:line="340" w:lineRule="exact"/>
              <w:ind w:firstLine="420" w:firstLineChars="200"/>
              <w:jc w:val="both"/>
              <w:rPr>
                <w:rFonts w:cs="Arial" w:asciiTheme="minorEastAsia" w:hAnsiTheme="minorEastAsia" w:eastAsiaTheme="minorEastAsia"/>
                <w:sz w:val="21"/>
                <w:szCs w:val="21"/>
              </w:rPr>
            </w:pPr>
            <w:r>
              <w:rPr>
                <w:rFonts w:cs="Arial" w:asciiTheme="minorEastAsia" w:hAnsiTheme="minorEastAsia" w:eastAsiaTheme="minorEastAsia"/>
                <w:sz w:val="21"/>
              </w:rPr>
              <w:t>3.</w:t>
            </w:r>
            <w:r>
              <w:rPr>
                <w:rFonts w:cs="Arial" w:asciiTheme="minorEastAsia" w:hAnsiTheme="minorEastAsia" w:eastAsiaTheme="minorEastAsia"/>
                <w:sz w:val="21"/>
                <w:szCs w:val="21"/>
              </w:rPr>
              <w:t>体育锻炼的原则和方法</w:t>
            </w:r>
          </w:p>
          <w:p w14:paraId="17F51EB6">
            <w:pPr>
              <w:widowControl w:val="0"/>
              <w:adjustRightInd w:val="0"/>
              <w:spacing w:line="340" w:lineRule="exact"/>
              <w:ind w:firstLine="420" w:firstLineChars="20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（1）体育锻炼的基本原则</w:t>
            </w:r>
          </w:p>
          <w:p w14:paraId="4580CFFB">
            <w:pPr>
              <w:widowControl w:val="0"/>
              <w:adjustRightInd w:val="0"/>
              <w:spacing w:line="340" w:lineRule="exact"/>
              <w:ind w:firstLine="420" w:firstLineChars="20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（2）体育锻炼的基本方法</w:t>
            </w:r>
          </w:p>
          <w:p w14:paraId="25B3A55C">
            <w:pPr>
              <w:widowControl w:val="0"/>
              <w:adjustRightInd w:val="0"/>
              <w:spacing w:line="340" w:lineRule="exact"/>
              <w:ind w:firstLine="420" w:firstLineChars="200"/>
              <w:jc w:val="both"/>
              <w:rPr>
                <w:rFonts w:hint="default" w:cs="Arial" w:asciiTheme="minorEastAsia" w:hAnsiTheme="minorEastAsia" w:eastAsiaTheme="minorEastAsia"/>
                <w:sz w:val="21"/>
                <w:szCs w:val="21"/>
                <w:lang w:val="en-US" w:eastAsia="zh-CN"/>
              </w:rPr>
            </w:pPr>
            <w:r>
              <w:rPr>
                <w:rFonts w:cs="Arial" w:asciiTheme="minorEastAsia" w:hAnsiTheme="minorEastAsia" w:eastAsiaTheme="minorEastAsia"/>
                <w:sz w:val="21"/>
              </w:rPr>
              <w:t>4.</w:t>
            </w:r>
            <w:r>
              <w:rPr>
                <w:rFonts w:hint="eastAsia" w:cs="Arial" w:asciiTheme="minorEastAsia" w:hAnsiTheme="minorEastAsia" w:eastAsiaTheme="minorEastAsia"/>
                <w:bCs/>
                <w:sz w:val="21"/>
                <w:szCs w:val="20"/>
                <w:lang w:val="en-US" w:eastAsia="zh-CN"/>
              </w:rPr>
              <w:t>运动损伤</w:t>
            </w:r>
            <w:r>
              <w:rPr>
                <w:rFonts w:cs="Arial" w:asciiTheme="minorEastAsia" w:hAnsiTheme="minorEastAsia" w:eastAsiaTheme="minorEastAsia"/>
                <w:sz w:val="21"/>
                <w:szCs w:val="21"/>
              </w:rPr>
              <w:t>应急处置</w:t>
            </w:r>
            <w:r>
              <w:rPr>
                <w:rFonts w:hint="eastAsia" w:cs="Arial" w:asciiTheme="minorEastAsia" w:hAnsiTheme="minorEastAsia" w:eastAsiaTheme="minorEastAsia"/>
                <w:sz w:val="21"/>
                <w:szCs w:val="21"/>
                <w:lang w:val="en-US" w:eastAsia="zh-CN"/>
              </w:rPr>
              <w:t>及运动康复知识</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lang w:val="en-US" w:eastAsia="zh-CN"/>
              </w:rPr>
              <w:t>运动损伤</w:t>
            </w:r>
            <w:r>
              <w:rPr>
                <w:rFonts w:cs="Arial" w:asciiTheme="minorEastAsia" w:hAnsiTheme="minorEastAsia" w:eastAsiaTheme="minorEastAsia"/>
                <w:sz w:val="21"/>
              </w:rPr>
              <w:t>应急</w:t>
            </w:r>
            <w:r>
              <w:rPr>
                <w:rFonts w:hint="eastAsia" w:cs="Arial" w:asciiTheme="minorEastAsia" w:hAnsiTheme="minorEastAsia" w:eastAsiaTheme="minorEastAsia"/>
                <w:sz w:val="21"/>
                <w:lang w:val="en-US" w:eastAsia="zh-CN"/>
              </w:rPr>
              <w:t>处置</w:t>
            </w:r>
            <w:r>
              <w:rPr>
                <w:rFonts w:cs="Arial" w:asciiTheme="minorEastAsia" w:hAnsiTheme="minorEastAsia" w:eastAsiaTheme="minorEastAsia"/>
                <w:sz w:val="21"/>
                <w:szCs w:val="21"/>
              </w:rPr>
              <w:t>的</w:t>
            </w:r>
            <w:r>
              <w:rPr>
                <w:rFonts w:cs="Arial" w:asciiTheme="minorEastAsia" w:hAnsiTheme="minorEastAsia" w:eastAsiaTheme="minorEastAsia"/>
                <w:sz w:val="21"/>
              </w:rPr>
              <w:t>基本方法</w:t>
            </w:r>
            <w:r>
              <w:rPr>
                <w:rFonts w:hint="eastAsia" w:cs="Arial" w:asciiTheme="minorEastAsia" w:hAnsiTheme="minorEastAsia" w:eastAsiaTheme="minorEastAsia"/>
                <w:sz w:val="21"/>
                <w:lang w:val="en-US" w:eastAsia="zh-CN"/>
              </w:rPr>
              <w:t>和运动康复基本知识。</w:t>
            </w:r>
          </w:p>
          <w:p w14:paraId="79182C9D">
            <w:pPr>
              <w:widowControl w:val="0"/>
              <w:adjustRightInd w:val="0"/>
              <w:spacing w:line="340" w:lineRule="exact"/>
              <w:ind w:firstLine="420" w:firstLineChars="200"/>
              <w:jc w:val="both"/>
              <w:rPr>
                <w:rFonts w:asciiTheme="minorEastAsia" w:hAnsiTheme="minorEastAsia" w:eastAsiaTheme="minorEastAsia"/>
                <w:bCs/>
                <w:sz w:val="21"/>
                <w:szCs w:val="20"/>
              </w:rPr>
            </w:pPr>
            <w:r>
              <w:rPr>
                <w:rFonts w:hint="eastAsia" w:cs="Arial" w:asciiTheme="minorEastAsia" w:hAnsiTheme="minorEastAsia" w:eastAsiaTheme="minorEastAsia"/>
                <w:sz w:val="21"/>
              </w:rPr>
              <w:t>预期成果：</w:t>
            </w:r>
            <w:r>
              <w:rPr>
                <w:rFonts w:cs="Arial" w:asciiTheme="minorEastAsia" w:hAnsiTheme="minorEastAsia" w:eastAsiaTheme="minorEastAsia"/>
                <w:sz w:val="21"/>
              </w:rPr>
              <w:t>了解学校体育课程及要求，掌握健康与体育的基本知识，掌握</w:t>
            </w:r>
            <w:r>
              <w:rPr>
                <w:rFonts w:hint="eastAsia" w:cs="Arial" w:asciiTheme="minorEastAsia" w:hAnsiTheme="minorEastAsia" w:eastAsiaTheme="minorEastAsia"/>
                <w:sz w:val="21"/>
                <w:szCs w:val="21"/>
                <w:lang w:val="en-US" w:eastAsia="zh-CN"/>
              </w:rPr>
              <w:t>运动损伤</w:t>
            </w:r>
            <w:r>
              <w:rPr>
                <w:rFonts w:cs="Arial" w:asciiTheme="minorEastAsia" w:hAnsiTheme="minorEastAsia" w:eastAsiaTheme="minorEastAsia"/>
                <w:sz w:val="21"/>
              </w:rPr>
              <w:t>应急</w:t>
            </w:r>
            <w:r>
              <w:rPr>
                <w:rFonts w:hint="eastAsia" w:cs="Arial" w:asciiTheme="minorEastAsia" w:hAnsiTheme="minorEastAsia" w:eastAsiaTheme="minorEastAsia"/>
                <w:sz w:val="21"/>
                <w:lang w:val="en-US" w:eastAsia="zh-CN"/>
              </w:rPr>
              <w:t>处置</w:t>
            </w:r>
            <w:r>
              <w:rPr>
                <w:rFonts w:cs="Arial" w:asciiTheme="minorEastAsia" w:hAnsiTheme="minorEastAsia" w:eastAsiaTheme="minorEastAsia"/>
                <w:sz w:val="21"/>
                <w:szCs w:val="21"/>
              </w:rPr>
              <w:t>的</w:t>
            </w:r>
            <w:r>
              <w:rPr>
                <w:rFonts w:cs="Arial" w:asciiTheme="minorEastAsia" w:hAnsiTheme="minorEastAsia" w:eastAsiaTheme="minorEastAsia"/>
                <w:sz w:val="21"/>
              </w:rPr>
              <w:t>基本方法</w:t>
            </w:r>
            <w:r>
              <w:rPr>
                <w:rFonts w:hint="eastAsia" w:cs="Arial" w:asciiTheme="minorEastAsia" w:hAnsiTheme="minorEastAsia" w:eastAsiaTheme="minorEastAsia"/>
                <w:sz w:val="21"/>
                <w:lang w:val="en-US" w:eastAsia="zh-CN"/>
              </w:rPr>
              <w:t>和运动康复基本知识。</w:t>
            </w:r>
          </w:p>
          <w:p w14:paraId="52083F41">
            <w:pPr>
              <w:widowControl w:val="0"/>
              <w:autoSpaceDE w:val="0"/>
              <w:autoSpaceDN w:val="0"/>
              <w:adjustRightInd w:val="0"/>
              <w:spacing w:line="340" w:lineRule="exact"/>
              <w:jc w:val="left"/>
              <w:rPr>
                <w:rFonts w:cs="Arial" w:asciiTheme="minorEastAsia" w:hAnsiTheme="minorEastAsia" w:eastAsiaTheme="minorEastAsia"/>
                <w:sz w:val="22"/>
                <w:szCs w:val="20"/>
              </w:rPr>
            </w:pPr>
            <w:r>
              <w:rPr>
                <w:rFonts w:asciiTheme="minorEastAsia" w:hAnsiTheme="minorEastAsia" w:eastAsiaTheme="minorEastAsia"/>
                <w:bCs/>
                <w:sz w:val="21"/>
                <w:szCs w:val="20"/>
              </w:rPr>
              <w:t>教学难点：</w:t>
            </w:r>
            <w:r>
              <w:rPr>
                <w:rFonts w:ascii="Arial" w:hAnsi="Arial" w:cs="Arial"/>
                <w:sz w:val="21"/>
              </w:rPr>
              <w:t>健康与体育知识在实践中的应用及</w:t>
            </w:r>
            <w:r>
              <w:rPr>
                <w:rFonts w:ascii="Arial" w:hAnsi="Arial" w:cs="Arial"/>
                <w:sz w:val="21"/>
                <w:szCs w:val="21"/>
              </w:rPr>
              <w:t>应急处置能力的提高。</w:t>
            </w:r>
          </w:p>
          <w:p w14:paraId="52974B59">
            <w:pPr>
              <w:widowControl w:val="0"/>
              <w:autoSpaceDE w:val="0"/>
              <w:autoSpaceDN w:val="0"/>
              <w:adjustRightInd w:val="0"/>
              <w:spacing w:line="340" w:lineRule="exact"/>
              <w:jc w:val="left"/>
              <w:rPr>
                <w:rFonts w:hint="eastAsia" w:cs="Arial" w:asciiTheme="minorEastAsia" w:hAnsiTheme="minorEastAsia" w:eastAsiaTheme="minorEastAsia"/>
                <w:sz w:val="22"/>
                <w:szCs w:val="20"/>
              </w:rPr>
            </w:pPr>
          </w:p>
          <w:p w14:paraId="5092F42F">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第二单元：</w:t>
            </w:r>
            <w:r>
              <w:rPr>
                <w:rFonts w:hint="eastAsia" w:cs="Arial" w:asciiTheme="minorEastAsia" w:hAnsiTheme="minorEastAsia" w:eastAsiaTheme="minorEastAsia"/>
                <w:sz w:val="21"/>
                <w:szCs w:val="20"/>
              </w:rPr>
              <w:t>实践教学</w:t>
            </w:r>
          </w:p>
          <w:p w14:paraId="325CA9BB">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教学内容：</w:t>
            </w:r>
          </w:p>
          <w:p w14:paraId="133A49B4">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rPr>
            </w:pPr>
            <w:r>
              <w:rPr>
                <w:rFonts w:hint="eastAsia" w:cs="Arial" w:asciiTheme="minorEastAsia" w:hAnsiTheme="minorEastAsia" w:eastAsiaTheme="minorEastAsia"/>
                <w:sz w:val="21"/>
                <w:szCs w:val="20"/>
              </w:rPr>
              <w:t>1.</w:t>
            </w:r>
            <w:r>
              <w:rPr>
                <w:rFonts w:hint="eastAsia" w:cs="Arial" w:asciiTheme="minorEastAsia" w:hAnsiTheme="minorEastAsia" w:eastAsiaTheme="minorEastAsia"/>
                <w:sz w:val="21"/>
              </w:rPr>
              <w:t>队形队列及八段锦</w:t>
            </w:r>
          </w:p>
          <w:p w14:paraId="36E15797">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rPr>
            </w:pPr>
            <w:r>
              <w:rPr>
                <w:rFonts w:cs="Arial" w:asciiTheme="minorEastAsia" w:hAnsiTheme="minorEastAsia" w:eastAsiaTheme="minorEastAsia"/>
                <w:sz w:val="21"/>
              </w:rPr>
              <w:t>（1）队列队形练习：①立正、②稍息、③向右看齐、④向前看、⑤报数、⑥1至2报数、⑦成2（或4）列横队走、⑧成体操队形站立。</w:t>
            </w:r>
          </w:p>
          <w:p w14:paraId="69AB7AFC">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0"/>
              </w:rPr>
            </w:pPr>
            <w:r>
              <w:rPr>
                <w:rFonts w:cs="Arial" w:asciiTheme="minorEastAsia" w:hAnsiTheme="minorEastAsia" w:eastAsiaTheme="minorEastAsia"/>
                <w:sz w:val="21"/>
              </w:rPr>
              <w:t>（2）</w:t>
            </w:r>
            <w:r>
              <w:rPr>
                <w:rFonts w:hint="eastAsia" w:cs="Arial" w:asciiTheme="minorEastAsia" w:hAnsiTheme="minorEastAsia" w:eastAsiaTheme="minorEastAsia"/>
                <w:sz w:val="21"/>
              </w:rPr>
              <w:t>八段锦</w:t>
            </w:r>
            <w:r>
              <w:rPr>
                <w:rFonts w:cs="Arial" w:asciiTheme="minorEastAsia" w:hAnsiTheme="minorEastAsia" w:eastAsiaTheme="minorEastAsia"/>
                <w:sz w:val="21"/>
              </w:rPr>
              <w:t>练习</w:t>
            </w:r>
          </w:p>
          <w:p w14:paraId="407FC603">
            <w:pPr>
              <w:widowControl w:val="0"/>
              <w:autoSpaceDE w:val="0"/>
              <w:autoSpaceDN w:val="0"/>
              <w:adjustRightInd w:val="0"/>
              <w:spacing w:line="340" w:lineRule="exact"/>
              <w:jc w:val="left"/>
              <w:rPr>
                <w:rFonts w:cs="Arial" w:asciiTheme="minorEastAsia" w:hAnsiTheme="minorEastAsia" w:eastAsiaTheme="minorEastAsia"/>
                <w:sz w:val="22"/>
                <w:szCs w:val="20"/>
              </w:rPr>
            </w:pPr>
            <w:r>
              <w:rPr>
                <w:rFonts w:hint="eastAsia" w:cs="Arial" w:asciiTheme="minorEastAsia" w:hAnsiTheme="minorEastAsia" w:eastAsiaTheme="minorEastAsia"/>
                <w:sz w:val="21"/>
                <w:szCs w:val="20"/>
              </w:rPr>
              <w:t>预期成果：</w:t>
            </w:r>
            <w:r>
              <w:rPr>
                <w:rFonts w:cs="Arial" w:asciiTheme="minorEastAsia" w:hAnsiTheme="minorEastAsia" w:eastAsiaTheme="minorEastAsia"/>
                <w:color w:val="000000" w:themeColor="text1"/>
                <w:sz w:val="21"/>
                <w14:textFill>
                  <w14:solidFill>
                    <w14:schemeClr w14:val="tx1"/>
                  </w14:solidFill>
                </w14:textFill>
              </w:rPr>
              <w:t>在教授学生练习的同时，要求学生听口令进行</w:t>
            </w:r>
            <w:r>
              <w:rPr>
                <w:rFonts w:hint="eastAsia" w:cs="Arial" w:asciiTheme="minorEastAsia" w:hAnsiTheme="minorEastAsia" w:eastAsiaTheme="minorEastAsia"/>
                <w:color w:val="000000" w:themeColor="text1"/>
                <w:sz w:val="21"/>
                <w14:textFill>
                  <w14:solidFill>
                    <w14:schemeClr w14:val="tx1"/>
                  </w14:solidFill>
                </w14:textFill>
              </w:rPr>
              <w:t>；</w:t>
            </w:r>
            <w:r>
              <w:rPr>
                <w:rFonts w:cs="Arial" w:asciiTheme="minorEastAsia" w:hAnsiTheme="minorEastAsia" w:eastAsiaTheme="minorEastAsia"/>
                <w:color w:val="000000" w:themeColor="text1"/>
                <w:sz w:val="21"/>
                <w14:textFill>
                  <w14:solidFill>
                    <w14:schemeClr w14:val="tx1"/>
                  </w14:solidFill>
                </w14:textFill>
              </w:rPr>
              <w:t>熟练掌握</w:t>
            </w:r>
            <w:r>
              <w:rPr>
                <w:rFonts w:hint="eastAsia" w:cs="Arial" w:asciiTheme="minorEastAsia" w:hAnsiTheme="minorEastAsia" w:eastAsiaTheme="minorEastAsia"/>
                <w:color w:val="000000" w:themeColor="text1"/>
                <w:sz w:val="21"/>
                <w:szCs w:val="21"/>
                <w14:textFill>
                  <w14:solidFill>
                    <w14:schemeClr w14:val="tx1"/>
                  </w14:solidFill>
                </w14:textFill>
              </w:rPr>
              <w:t>八段锦</w:t>
            </w:r>
            <w:r>
              <w:rPr>
                <w:rFonts w:cs="Arial" w:asciiTheme="minorEastAsia" w:hAnsiTheme="minorEastAsia" w:eastAsiaTheme="minorEastAsia"/>
                <w:color w:val="000000" w:themeColor="text1"/>
                <w:sz w:val="21"/>
                <w:szCs w:val="21"/>
                <w14:textFill>
                  <w14:solidFill>
                    <w14:schemeClr w14:val="tx1"/>
                  </w14:solidFill>
                </w14:textFill>
              </w:rPr>
              <w:t>，</w:t>
            </w:r>
            <w:r>
              <w:rPr>
                <w:rFonts w:cs="Arial" w:asciiTheme="minorEastAsia" w:hAnsiTheme="minorEastAsia" w:eastAsiaTheme="minorEastAsia"/>
                <w:color w:val="000000" w:themeColor="text1"/>
                <w:sz w:val="21"/>
                <w14:textFill>
                  <w14:solidFill>
                    <w14:schemeClr w14:val="tx1"/>
                  </w14:solidFill>
                </w14:textFill>
              </w:rPr>
              <w:t>并注重学生的协调性练习。</w:t>
            </w:r>
          </w:p>
          <w:p w14:paraId="474079CA">
            <w:pPr>
              <w:widowControl w:val="0"/>
              <w:autoSpaceDE w:val="0"/>
              <w:autoSpaceDN w:val="0"/>
              <w:adjustRightInd w:val="0"/>
              <w:spacing w:line="340" w:lineRule="exact"/>
              <w:ind w:firstLine="420" w:firstLineChars="200"/>
              <w:jc w:val="left"/>
              <w:rPr>
                <w:rFonts w:hint="default" w:cs="Arial" w:asciiTheme="minorEastAsia" w:hAnsiTheme="minorEastAsia" w:eastAsiaTheme="minorEastAsia"/>
                <w:sz w:val="21"/>
                <w:szCs w:val="21"/>
                <w:lang w:val="en-US" w:eastAsia="zh-CN"/>
              </w:rPr>
            </w:pPr>
            <w:r>
              <w:rPr>
                <w:rFonts w:hint="eastAsia" w:cs="Arial" w:asciiTheme="minorEastAsia" w:hAnsiTheme="minorEastAsia" w:eastAsiaTheme="minorEastAsia"/>
                <w:bCs/>
                <w:sz w:val="21"/>
                <w:szCs w:val="20"/>
              </w:rPr>
              <w:t>2.</w:t>
            </w:r>
            <w:r>
              <w:rPr>
                <w:rFonts w:hint="eastAsia" w:cs="Arial" w:asciiTheme="minorEastAsia" w:hAnsiTheme="minorEastAsia" w:eastAsiaTheme="minorEastAsia"/>
                <w:bCs/>
                <w:sz w:val="21"/>
                <w:szCs w:val="20"/>
                <w:lang w:val="en-US" w:eastAsia="zh-CN"/>
              </w:rPr>
              <w:t>运动损伤</w:t>
            </w:r>
            <w:r>
              <w:rPr>
                <w:rFonts w:cs="Arial" w:asciiTheme="minorEastAsia" w:hAnsiTheme="minorEastAsia" w:eastAsiaTheme="minorEastAsia"/>
                <w:sz w:val="21"/>
                <w:szCs w:val="21"/>
              </w:rPr>
              <w:t>应急处置</w:t>
            </w:r>
            <w:r>
              <w:rPr>
                <w:rFonts w:hint="eastAsia" w:cs="Arial" w:asciiTheme="minorEastAsia" w:hAnsiTheme="minorEastAsia" w:eastAsiaTheme="minorEastAsia"/>
                <w:sz w:val="21"/>
                <w:szCs w:val="21"/>
                <w:lang w:val="en-US" w:eastAsia="zh-CN"/>
              </w:rPr>
              <w:t>及运动康复知识</w:t>
            </w:r>
          </w:p>
          <w:p w14:paraId="55A49BD0">
            <w:pPr>
              <w:widowControl w:val="0"/>
              <w:spacing w:line="340" w:lineRule="exact"/>
              <w:ind w:left="2265" w:leftChars="200" w:hanging="1785" w:hangingChars="850"/>
              <w:jc w:val="both"/>
              <w:rPr>
                <w:rFonts w:hint="default" w:cs="Arial" w:asciiTheme="minorEastAsia" w:hAnsiTheme="minorEastAsia" w:eastAsiaTheme="minorEastAsia"/>
                <w:sz w:val="21"/>
                <w:szCs w:val="21"/>
                <w:lang w:val="en-US"/>
              </w:rPr>
            </w:pPr>
            <w:r>
              <w:rPr>
                <w:rFonts w:cs="Arial" w:asciiTheme="minorEastAsia" w:hAnsiTheme="minorEastAsia" w:eastAsiaTheme="minorEastAsia"/>
                <w:sz w:val="21"/>
                <w:szCs w:val="21"/>
              </w:rPr>
              <w:t>（1）</w:t>
            </w:r>
            <w:r>
              <w:rPr>
                <w:rFonts w:hint="eastAsia" w:cs="Arial" w:asciiTheme="minorEastAsia" w:hAnsiTheme="minorEastAsia" w:eastAsiaTheme="minorEastAsia"/>
                <w:sz w:val="21"/>
                <w:szCs w:val="21"/>
                <w:lang w:val="en-US" w:eastAsia="zh-CN"/>
              </w:rPr>
              <w:t>运动损伤应急处置及运动康复知识</w:t>
            </w:r>
          </w:p>
          <w:p w14:paraId="798FB45E">
            <w:pPr>
              <w:widowControl w:val="0"/>
              <w:spacing w:line="340" w:lineRule="exact"/>
              <w:ind w:left="2265" w:leftChars="200" w:hanging="1785" w:hangingChars="85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（2）伤口处理：介绍伤口的紧急处理与包扎方法</w:t>
            </w:r>
          </w:p>
          <w:p w14:paraId="64EB65EA">
            <w:pPr>
              <w:widowControl w:val="0"/>
              <w:spacing w:line="340" w:lineRule="exact"/>
              <w:ind w:left="2265" w:leftChars="200" w:hanging="1785" w:hangingChars="85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（3）伤员搬运：①扶持法练习、②抱托法练习、③椅托法练习、④3人抱法练习</w:t>
            </w:r>
          </w:p>
          <w:p w14:paraId="3EEB2E62">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rPr>
            </w:pPr>
          </w:p>
          <w:p w14:paraId="339CE942">
            <w:pPr>
              <w:widowControl w:val="0"/>
              <w:autoSpaceDE w:val="0"/>
              <w:autoSpaceDN w:val="0"/>
              <w:adjustRightInd w:val="0"/>
              <w:spacing w:line="340" w:lineRule="exact"/>
              <w:jc w:val="left"/>
              <w:rPr>
                <w:rFonts w:cs="Arial" w:asciiTheme="minorEastAsia" w:hAnsiTheme="minorEastAsia" w:eastAsiaTheme="minorEastAsia"/>
                <w:bCs/>
                <w:color w:val="000000" w:themeColor="text1"/>
                <w:sz w:val="21"/>
                <w14:textFill>
                  <w14:solidFill>
                    <w14:schemeClr w14:val="tx1"/>
                  </w14:solidFill>
                </w14:textFill>
              </w:rPr>
            </w:pPr>
            <w:r>
              <w:rPr>
                <w:rFonts w:hint="eastAsia" w:cs="Arial" w:asciiTheme="minorEastAsia" w:hAnsiTheme="minorEastAsia" w:eastAsiaTheme="minorEastAsia"/>
                <w:sz w:val="21"/>
                <w:szCs w:val="20"/>
              </w:rPr>
              <w:t>预期成果：</w:t>
            </w:r>
            <w:r>
              <w:rPr>
                <w:rFonts w:cs="Arial" w:asciiTheme="minorEastAsia" w:hAnsiTheme="minorEastAsia" w:eastAsiaTheme="minorEastAsia"/>
                <w:bCs/>
                <w:color w:val="000000" w:themeColor="text1"/>
                <w:sz w:val="21"/>
                <w14:textFill>
                  <w14:solidFill>
                    <w14:schemeClr w14:val="tx1"/>
                  </w14:solidFill>
                </w14:textFill>
              </w:rPr>
              <w:t>基本掌握</w:t>
            </w:r>
            <w:r>
              <w:rPr>
                <w:rFonts w:hint="eastAsia" w:cs="Arial" w:asciiTheme="minorEastAsia" w:hAnsiTheme="minorEastAsia" w:eastAsiaTheme="minorEastAsia"/>
                <w:bCs/>
                <w:color w:val="000000" w:themeColor="text1"/>
                <w:sz w:val="21"/>
                <w:lang w:val="en-US" w:eastAsia="zh-CN"/>
                <w14:textFill>
                  <w14:solidFill>
                    <w14:schemeClr w14:val="tx1"/>
                  </w14:solidFill>
                </w14:textFill>
              </w:rPr>
              <w:t>运动损伤应急处置</w:t>
            </w:r>
            <w:r>
              <w:rPr>
                <w:rFonts w:cs="Arial" w:asciiTheme="minorEastAsia" w:hAnsiTheme="minorEastAsia" w:eastAsiaTheme="minorEastAsia"/>
                <w:bCs/>
                <w:color w:val="000000" w:themeColor="text1"/>
                <w:sz w:val="21"/>
                <w14:textFill>
                  <w14:solidFill>
                    <w14:schemeClr w14:val="tx1"/>
                  </w14:solidFill>
                </w14:textFill>
              </w:rPr>
              <w:t>、伤口紧急处置及伤员搬运的基本方法</w:t>
            </w:r>
            <w:r>
              <w:rPr>
                <w:rFonts w:hint="eastAsia" w:cs="Arial" w:asciiTheme="minorEastAsia" w:hAnsiTheme="minorEastAsia" w:eastAsiaTheme="minorEastAsia"/>
                <w:bCs/>
                <w:color w:val="000000" w:themeColor="text1"/>
                <w:sz w:val="21"/>
                <w:lang w:eastAsia="zh-CN"/>
                <w14:textFill>
                  <w14:solidFill>
                    <w14:schemeClr w14:val="tx1"/>
                  </w14:solidFill>
                </w14:textFill>
              </w:rPr>
              <w:t>，</w:t>
            </w:r>
            <w:r>
              <w:rPr>
                <w:rFonts w:hint="eastAsia" w:cs="Arial" w:asciiTheme="minorEastAsia" w:hAnsiTheme="minorEastAsia" w:eastAsiaTheme="minorEastAsia"/>
                <w:bCs/>
                <w:color w:val="000000" w:themeColor="text1"/>
                <w:sz w:val="21"/>
                <w:lang w:val="en-US" w:eastAsia="zh-CN"/>
                <w14:textFill>
                  <w14:solidFill>
                    <w14:schemeClr w14:val="tx1"/>
                  </w14:solidFill>
                </w14:textFill>
              </w:rPr>
              <w:t>基本掌握运动康复知识</w:t>
            </w:r>
            <w:r>
              <w:rPr>
                <w:rFonts w:cs="Arial" w:asciiTheme="minorEastAsia" w:hAnsiTheme="minorEastAsia" w:eastAsiaTheme="minorEastAsia"/>
                <w:bCs/>
                <w:color w:val="000000" w:themeColor="text1"/>
                <w:sz w:val="21"/>
                <w14:textFill>
                  <w14:solidFill>
                    <w14:schemeClr w14:val="tx1"/>
                  </w14:solidFill>
                </w14:textFill>
              </w:rPr>
              <w:t>，提高</w:t>
            </w:r>
            <w:r>
              <w:rPr>
                <w:rFonts w:hint="eastAsia" w:cs="Arial" w:asciiTheme="minorEastAsia" w:hAnsiTheme="minorEastAsia" w:eastAsiaTheme="minorEastAsia"/>
                <w:bCs/>
                <w:color w:val="000000" w:themeColor="text1"/>
                <w:sz w:val="21"/>
                <w:lang w:val="en-US" w:eastAsia="zh-CN"/>
                <w14:textFill>
                  <w14:solidFill>
                    <w14:schemeClr w14:val="tx1"/>
                  </w14:solidFill>
                </w14:textFill>
              </w:rPr>
              <w:t>运动期间</w:t>
            </w:r>
            <w:r>
              <w:rPr>
                <w:rFonts w:cs="Arial" w:asciiTheme="minorEastAsia" w:hAnsiTheme="minorEastAsia" w:eastAsiaTheme="minorEastAsia"/>
                <w:bCs/>
                <w:color w:val="000000" w:themeColor="text1"/>
                <w:sz w:val="21"/>
                <w14:textFill>
                  <w14:solidFill>
                    <w14:schemeClr w14:val="tx1"/>
                  </w14:solidFill>
                </w14:textFill>
              </w:rPr>
              <w:t>自我保护意识和能力。</w:t>
            </w:r>
          </w:p>
          <w:p w14:paraId="28AF0A63">
            <w:pPr>
              <w:widowControl w:val="0"/>
              <w:autoSpaceDE w:val="0"/>
              <w:autoSpaceDN w:val="0"/>
              <w:adjustRightInd w:val="0"/>
              <w:spacing w:line="340" w:lineRule="exact"/>
              <w:jc w:val="left"/>
              <w:rPr>
                <w:rFonts w:hint="eastAsia" w:ascii="Arial" w:hAnsi="Arial" w:cs="Arial" w:eastAsiaTheme="minorEastAsia"/>
                <w:sz w:val="21"/>
                <w:lang w:val="en-US" w:eastAsia="zh-CN"/>
              </w:rPr>
            </w:pPr>
            <w:r>
              <w:rPr>
                <w:rFonts w:cs="Arial" w:asciiTheme="minorEastAsia" w:hAnsiTheme="minorEastAsia" w:eastAsiaTheme="minorEastAsia"/>
                <w:bCs/>
                <w:color w:val="000000" w:themeColor="text1"/>
                <w:sz w:val="21"/>
                <w14:textFill>
                  <w14:solidFill>
                    <w14:schemeClr w14:val="tx1"/>
                  </w14:solidFill>
                </w14:textFill>
              </w:rPr>
              <w:t>教学难点：</w:t>
            </w:r>
            <w:r>
              <w:rPr>
                <w:rFonts w:hint="eastAsia" w:cs="Arial" w:asciiTheme="minorEastAsia" w:hAnsiTheme="minorEastAsia" w:eastAsiaTheme="minorEastAsia"/>
                <w:bCs/>
                <w:color w:val="000000" w:themeColor="text1"/>
                <w:sz w:val="21"/>
                <w14:textFill>
                  <w14:solidFill>
                    <w14:schemeClr w14:val="tx1"/>
                  </w14:solidFill>
                </w14:textFill>
              </w:rPr>
              <w:t>1</w:t>
            </w:r>
            <w:r>
              <w:rPr>
                <w:rFonts w:cs="Arial" w:asciiTheme="minorEastAsia" w:hAnsiTheme="minorEastAsia" w:eastAsiaTheme="minorEastAsia"/>
                <w:bCs/>
                <w:color w:val="000000" w:themeColor="text1"/>
                <w:sz w:val="21"/>
                <w14:textFill>
                  <w14:solidFill>
                    <w14:schemeClr w14:val="tx1"/>
                  </w14:solidFill>
                </w14:textFill>
              </w:rPr>
              <w:t>.</w:t>
            </w:r>
            <w:r>
              <w:rPr>
                <w:rFonts w:hint="eastAsia" w:ascii="Arial" w:hAnsi="Arial" w:cs="Arial" w:eastAsiaTheme="minorEastAsia"/>
                <w:sz w:val="21"/>
                <w:lang w:val="en-US" w:eastAsia="zh-CN"/>
              </w:rPr>
              <w:t>运动损伤理论知识的掌握</w:t>
            </w:r>
          </w:p>
          <w:p w14:paraId="3909C217">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ascii="Arial" w:hAnsi="Arial" w:cs="Arial"/>
                <w:sz w:val="21"/>
              </w:rPr>
              <w:t xml:space="preserve"> </w:t>
            </w:r>
            <w:r>
              <w:rPr>
                <w:rFonts w:ascii="Arial" w:hAnsi="Arial" w:cs="Arial"/>
                <w:sz w:val="21"/>
              </w:rPr>
              <w:t xml:space="preserve">        </w:t>
            </w:r>
            <w:r>
              <w:rPr>
                <w:rFonts w:cs="Arial" w:asciiTheme="minorEastAsia" w:hAnsiTheme="minorEastAsia" w:eastAsiaTheme="minorEastAsia"/>
                <w:sz w:val="21"/>
              </w:rPr>
              <w:t xml:space="preserve"> 2.八段锦练习中呼吸与动作的协调配合，领悟八段锦的轻柔缓慢，行如流水的风格特点。</w:t>
            </w:r>
          </w:p>
          <w:p w14:paraId="4D18E19B">
            <w:pPr>
              <w:widowControl w:val="0"/>
              <w:autoSpaceDE w:val="0"/>
              <w:autoSpaceDN w:val="0"/>
              <w:adjustRightInd w:val="0"/>
              <w:spacing w:line="340" w:lineRule="exact"/>
              <w:jc w:val="left"/>
              <w:rPr>
                <w:rFonts w:cs="Arial" w:asciiTheme="minorEastAsia" w:hAnsiTheme="minorEastAsia" w:eastAsiaTheme="minorEastAsia"/>
                <w:b/>
                <w:bCs/>
                <w:sz w:val="21"/>
                <w:szCs w:val="20"/>
              </w:rPr>
            </w:pPr>
          </w:p>
          <w:p w14:paraId="4995AB2D">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第三单元：</w:t>
            </w:r>
            <w:r>
              <w:rPr>
                <w:rFonts w:hint="eastAsia" w:cs="Arial" w:asciiTheme="minorEastAsia" w:hAnsiTheme="minorEastAsia" w:eastAsiaTheme="minorEastAsia"/>
                <w:sz w:val="21"/>
                <w:szCs w:val="20"/>
              </w:rPr>
              <w:t>体能练习与体质健康测试</w:t>
            </w:r>
          </w:p>
          <w:p w14:paraId="1F165B7A">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0"/>
              </w:rPr>
              <w:t>教学内容：1</w:t>
            </w:r>
            <w:r>
              <w:rPr>
                <w:rFonts w:cs="Arial" w:asciiTheme="minorEastAsia" w:hAnsiTheme="minorEastAsia" w:eastAsiaTheme="minorEastAsia"/>
                <w:sz w:val="21"/>
                <w:szCs w:val="20"/>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04368B0A">
            <w:pPr>
              <w:widowControl w:val="0"/>
              <w:autoSpaceDE w:val="0"/>
              <w:autoSpaceDN w:val="0"/>
              <w:adjustRightInd w:val="0"/>
              <w:spacing w:line="340" w:lineRule="exact"/>
              <w:jc w:val="left"/>
              <w:rPr>
                <w:rFonts w:asciiTheme="minorEastAsia" w:hAnsiTheme="minorEastAsia" w:eastAsiaTheme="minorEastAsia"/>
                <w:bCs/>
                <w:sz w:val="21"/>
                <w:szCs w:val="20"/>
              </w:rPr>
            </w:pPr>
            <w:r>
              <w:rPr>
                <w:rFonts w:hint="eastAsia" w:cs="Arial" w:asciiTheme="minorEastAsia" w:hAnsiTheme="minorEastAsia" w:eastAsiaTheme="minorEastAsia"/>
                <w:sz w:val="21"/>
                <w:szCs w:val="20"/>
              </w:rPr>
              <w:t>预期成果：</w:t>
            </w:r>
            <w:r>
              <w:rPr>
                <w:rFonts w:cs="Arial" w:asciiTheme="minorEastAsia" w:hAnsiTheme="minorEastAsia" w:eastAsiaTheme="minorEastAsia"/>
                <w:sz w:val="21"/>
              </w:rPr>
              <w:t>全面提高身体素质和身心健康，能承受学习和生活中的压力。</w:t>
            </w:r>
            <w:r>
              <w:rPr>
                <w:rFonts w:hint="eastAsia" w:asciiTheme="minorEastAsia" w:hAnsiTheme="minorEastAsia" w:eastAsiaTheme="minorEastAsia"/>
                <w:sz w:val="21"/>
                <w:szCs w:val="20"/>
              </w:rPr>
              <w:t>同时</w:t>
            </w:r>
            <w:r>
              <w:rPr>
                <w:rFonts w:hint="eastAsia" w:asciiTheme="minorEastAsia" w:hAnsiTheme="minorEastAsia" w:eastAsiaTheme="minorEastAsia"/>
                <w:bCs/>
                <w:sz w:val="21"/>
                <w:szCs w:val="20"/>
              </w:rPr>
              <w:t>培养学生遵纪守法和规则意识，以及吃苦耐劳、顽强拼搏的意志品质。</w:t>
            </w:r>
          </w:p>
          <w:p w14:paraId="5996AE9E">
            <w:pPr>
              <w:widowControl w:val="0"/>
              <w:autoSpaceDE w:val="0"/>
              <w:autoSpaceDN w:val="0"/>
              <w:adjustRightInd w:val="0"/>
              <w:spacing w:line="340" w:lineRule="exact"/>
              <w:jc w:val="left"/>
              <w:rPr>
                <w:rFonts w:asciiTheme="minorEastAsia" w:hAnsiTheme="minorEastAsia" w:eastAsiaTheme="minorEastAsia"/>
                <w:bCs/>
                <w:sz w:val="21"/>
                <w:szCs w:val="20"/>
              </w:rPr>
            </w:pPr>
            <w:r>
              <w:rPr>
                <w:rFonts w:asciiTheme="minorEastAsia" w:hAnsiTheme="minorEastAsia" w:eastAsiaTheme="minorEastAsia"/>
                <w:bCs/>
                <w:sz w:val="21"/>
                <w:szCs w:val="20"/>
              </w:rPr>
              <w:t>教学难点：</w:t>
            </w:r>
            <w:r>
              <w:rPr>
                <w:bCs/>
                <w:sz w:val="21"/>
                <w:szCs w:val="20"/>
              </w:rPr>
              <w:t>练习中学生兴趣的激发和意志品质的培养以及辅助练习的技能掌握与运用。</w:t>
            </w:r>
          </w:p>
          <w:p w14:paraId="3F121E8C">
            <w:pPr>
              <w:widowControl w:val="0"/>
              <w:autoSpaceDE w:val="0"/>
              <w:autoSpaceDN w:val="0"/>
              <w:adjustRightInd w:val="0"/>
              <w:spacing w:line="340" w:lineRule="exact"/>
              <w:jc w:val="left"/>
              <w:rPr>
                <w:rFonts w:asciiTheme="minorEastAsia" w:hAnsiTheme="minorEastAsia" w:eastAsiaTheme="minorEastAsia"/>
                <w:bCs/>
                <w:sz w:val="21"/>
                <w:szCs w:val="20"/>
              </w:rPr>
            </w:pPr>
          </w:p>
          <w:p w14:paraId="6561D558">
            <w:pPr>
              <w:widowControl w:val="0"/>
              <w:autoSpaceDE w:val="0"/>
              <w:autoSpaceDN w:val="0"/>
              <w:adjustRightInd w:val="0"/>
              <w:spacing w:line="340" w:lineRule="exact"/>
              <w:jc w:val="left"/>
              <w:rPr>
                <w:rFonts w:asciiTheme="minorEastAsia" w:hAnsiTheme="minorEastAsia" w:eastAsiaTheme="minorEastAsia"/>
                <w:b/>
                <w:sz w:val="21"/>
                <w:szCs w:val="20"/>
              </w:rPr>
            </w:pPr>
            <w:r>
              <w:rPr>
                <w:rFonts w:hint="eastAsia" w:asciiTheme="minorEastAsia" w:hAnsiTheme="minorEastAsia" w:eastAsiaTheme="minorEastAsia"/>
                <w:b/>
                <w:sz w:val="21"/>
                <w:szCs w:val="20"/>
              </w:rPr>
              <w:t>第四单元：</w:t>
            </w:r>
            <w:r>
              <w:rPr>
                <w:rFonts w:hint="eastAsia" w:asciiTheme="minorEastAsia" w:hAnsiTheme="minorEastAsia" w:eastAsiaTheme="minorEastAsia"/>
                <w:bCs/>
                <w:sz w:val="21"/>
                <w:szCs w:val="20"/>
              </w:rPr>
              <w:t>有氧健身跑</w:t>
            </w:r>
          </w:p>
          <w:p w14:paraId="786F0E92">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教学内容：运动世界校园A</w:t>
            </w:r>
            <w:r>
              <w:rPr>
                <w:rFonts w:cs="Arial" w:asciiTheme="minorEastAsia" w:hAnsiTheme="minorEastAsia" w:eastAsiaTheme="minorEastAsia"/>
                <w:sz w:val="21"/>
                <w:szCs w:val="20"/>
              </w:rPr>
              <w:t>PP</w:t>
            </w:r>
            <w:r>
              <w:rPr>
                <w:rFonts w:hint="eastAsia" w:cs="Arial" w:asciiTheme="minorEastAsia" w:hAnsiTheme="minorEastAsia" w:eastAsiaTheme="minorEastAsia"/>
                <w:sz w:val="21"/>
                <w:szCs w:val="20"/>
              </w:rPr>
              <w:t>（课外练习）</w:t>
            </w:r>
          </w:p>
          <w:p w14:paraId="5FFE4AF3">
            <w:pPr>
              <w:widowControl/>
              <w:jc w:val="left"/>
              <w:rPr>
                <w:rFonts w:asciiTheme="minorEastAsia" w:hAnsiTheme="minorEastAsia" w:eastAsiaTheme="minorEastAsia"/>
                <w:bCs/>
                <w:sz w:val="21"/>
                <w:szCs w:val="20"/>
              </w:rPr>
            </w:pPr>
            <w:r>
              <w:rPr>
                <w:rFonts w:hint="eastAsia" w:cs="Arial" w:asciiTheme="minorEastAsia" w:hAnsiTheme="minorEastAsia" w:eastAsiaTheme="minorEastAsia"/>
                <w:sz w:val="21"/>
              </w:rPr>
              <w:t>预期成果：</w:t>
            </w:r>
            <w:r>
              <w:rPr>
                <w:rFonts w:hint="eastAsia" w:asciiTheme="minorEastAsia" w:hAnsiTheme="minorEastAsia" w:eastAsiaTheme="minorEastAsia"/>
                <w:bCs/>
                <w:sz w:val="21"/>
                <w:szCs w:val="20"/>
              </w:rPr>
              <w:t>使学生具备制定运动计划，自主进行科学锻炼的能力。增强学生心肺功能，培养学生遵纪守法和规则意识。</w:t>
            </w:r>
          </w:p>
          <w:p w14:paraId="269EF7BA">
            <w:pPr>
              <w:widowControl/>
              <w:jc w:val="left"/>
            </w:pPr>
            <w:r>
              <w:rPr>
                <w:rFonts w:asciiTheme="minorEastAsia" w:hAnsiTheme="minorEastAsia" w:eastAsiaTheme="minorEastAsia"/>
                <w:bCs/>
                <w:sz w:val="21"/>
                <w:szCs w:val="20"/>
              </w:rPr>
              <w:t>教学难点：</w:t>
            </w:r>
            <w:r>
              <w:rPr>
                <w:bCs/>
                <w:sz w:val="21"/>
                <w:szCs w:val="20"/>
              </w:rPr>
              <w:t>预防和监控学生代跑等作弊行为。</w:t>
            </w:r>
          </w:p>
        </w:tc>
      </w:tr>
    </w:tbl>
    <w:p w14:paraId="035E7508">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261E1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5" w:hRule="atLeast"/>
          <w:jc w:val="center"/>
        </w:trPr>
        <w:tc>
          <w:tcPr>
            <w:tcW w:w="1834" w:type="dxa"/>
            <w:tcBorders>
              <w:top w:val="single" w:color="auto" w:sz="12" w:space="0"/>
              <w:left w:val="single" w:color="auto" w:sz="12" w:space="0"/>
              <w:tl2br w:val="single" w:color="auto" w:sz="4" w:space="0"/>
            </w:tcBorders>
          </w:tcPr>
          <w:p w14:paraId="3C27A6E6">
            <w:pPr>
              <w:pStyle w:val="16"/>
              <w:ind w:firstLine="489"/>
              <w:jc w:val="right"/>
              <w:rPr>
                <w:szCs w:val="16"/>
              </w:rPr>
            </w:pPr>
            <w:r>
              <w:rPr>
                <w:rFonts w:hint="eastAsia"/>
                <w:szCs w:val="16"/>
              </w:rPr>
              <w:t>课程目标</w:t>
            </w:r>
          </w:p>
          <w:p w14:paraId="691AA343">
            <w:pPr>
              <w:pStyle w:val="16"/>
              <w:ind w:right="210"/>
              <w:jc w:val="left"/>
              <w:rPr>
                <w:szCs w:val="16"/>
              </w:rPr>
            </w:pPr>
          </w:p>
          <w:p w14:paraId="7BD97361">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08D4E579">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37B139D9">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5834532F">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033CBF98">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231EF524">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18737382">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11397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C001A48">
            <w:pPr>
              <w:pStyle w:val="17"/>
              <w:rPr>
                <w:szCs w:val="20"/>
              </w:rPr>
            </w:pPr>
            <w:r>
              <w:rPr>
                <w:rFonts w:hint="eastAsia"/>
                <w:szCs w:val="20"/>
              </w:rPr>
              <w:t>第一单元</w:t>
            </w:r>
          </w:p>
        </w:tc>
        <w:tc>
          <w:tcPr>
            <w:tcW w:w="1074" w:type="dxa"/>
            <w:vAlign w:val="center"/>
          </w:tcPr>
          <w:p w14:paraId="6B10E5AD">
            <w:pPr>
              <w:pStyle w:val="17"/>
            </w:pPr>
            <w:r>
              <w:rPr>
                <w:rFonts w:hint="eastAsia"/>
              </w:rPr>
              <w:t>√</w:t>
            </w:r>
          </w:p>
        </w:tc>
        <w:tc>
          <w:tcPr>
            <w:tcW w:w="1074" w:type="dxa"/>
            <w:vAlign w:val="center"/>
          </w:tcPr>
          <w:p w14:paraId="53A2D2CB">
            <w:pPr>
              <w:pStyle w:val="17"/>
            </w:pPr>
            <w:r>
              <w:rPr>
                <w:rFonts w:hint="eastAsia"/>
              </w:rPr>
              <w:t>√</w:t>
            </w:r>
          </w:p>
        </w:tc>
        <w:tc>
          <w:tcPr>
            <w:tcW w:w="1074" w:type="dxa"/>
            <w:vAlign w:val="center"/>
          </w:tcPr>
          <w:p w14:paraId="4CFE04CE">
            <w:pPr>
              <w:pStyle w:val="17"/>
            </w:pPr>
            <w:r>
              <w:rPr>
                <w:rFonts w:hint="eastAsia"/>
              </w:rPr>
              <w:t>√</w:t>
            </w:r>
          </w:p>
        </w:tc>
        <w:tc>
          <w:tcPr>
            <w:tcW w:w="1073" w:type="dxa"/>
            <w:vAlign w:val="center"/>
          </w:tcPr>
          <w:p w14:paraId="62A38646">
            <w:pPr>
              <w:pStyle w:val="17"/>
            </w:pPr>
            <w:r>
              <w:rPr>
                <w:rFonts w:hint="eastAsia"/>
              </w:rPr>
              <w:t>√</w:t>
            </w:r>
          </w:p>
        </w:tc>
        <w:tc>
          <w:tcPr>
            <w:tcW w:w="1073" w:type="dxa"/>
            <w:vAlign w:val="center"/>
          </w:tcPr>
          <w:p w14:paraId="2D4F8467">
            <w:pPr>
              <w:pStyle w:val="17"/>
            </w:pPr>
            <w:r>
              <w:rPr>
                <w:rFonts w:hint="eastAsia"/>
              </w:rPr>
              <w:t>√</w:t>
            </w:r>
          </w:p>
        </w:tc>
        <w:tc>
          <w:tcPr>
            <w:tcW w:w="1074" w:type="dxa"/>
            <w:tcBorders>
              <w:right w:val="single" w:color="auto" w:sz="12" w:space="0"/>
            </w:tcBorders>
            <w:vAlign w:val="center"/>
          </w:tcPr>
          <w:p w14:paraId="5F9BDF5A">
            <w:pPr>
              <w:pStyle w:val="17"/>
            </w:pPr>
            <w:r>
              <w:rPr>
                <w:rFonts w:hint="eastAsia"/>
              </w:rPr>
              <w:t>√</w:t>
            </w:r>
          </w:p>
        </w:tc>
      </w:tr>
      <w:tr w14:paraId="17A15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B22407F">
            <w:pPr>
              <w:pStyle w:val="17"/>
              <w:rPr>
                <w:szCs w:val="20"/>
              </w:rPr>
            </w:pPr>
            <w:r>
              <w:rPr>
                <w:rFonts w:hint="eastAsia"/>
                <w:szCs w:val="20"/>
              </w:rPr>
              <w:t>第二单元</w:t>
            </w:r>
          </w:p>
        </w:tc>
        <w:tc>
          <w:tcPr>
            <w:tcW w:w="1074" w:type="dxa"/>
            <w:vAlign w:val="center"/>
          </w:tcPr>
          <w:p w14:paraId="455CE8BE">
            <w:pPr>
              <w:pStyle w:val="17"/>
            </w:pPr>
            <w:r>
              <w:rPr>
                <w:rFonts w:hint="eastAsia"/>
              </w:rPr>
              <w:t>√</w:t>
            </w:r>
          </w:p>
        </w:tc>
        <w:tc>
          <w:tcPr>
            <w:tcW w:w="1074" w:type="dxa"/>
            <w:vAlign w:val="center"/>
          </w:tcPr>
          <w:p w14:paraId="3C89DCB3">
            <w:pPr>
              <w:pStyle w:val="17"/>
            </w:pPr>
            <w:r>
              <w:rPr>
                <w:rFonts w:hint="eastAsia"/>
              </w:rPr>
              <w:t>√</w:t>
            </w:r>
          </w:p>
        </w:tc>
        <w:tc>
          <w:tcPr>
            <w:tcW w:w="1074" w:type="dxa"/>
            <w:vAlign w:val="center"/>
          </w:tcPr>
          <w:p w14:paraId="707F77F8">
            <w:pPr>
              <w:pStyle w:val="17"/>
            </w:pPr>
            <w:r>
              <w:rPr>
                <w:rFonts w:hint="eastAsia"/>
              </w:rPr>
              <w:t>√</w:t>
            </w:r>
          </w:p>
        </w:tc>
        <w:tc>
          <w:tcPr>
            <w:tcW w:w="1073" w:type="dxa"/>
            <w:vAlign w:val="center"/>
          </w:tcPr>
          <w:p w14:paraId="5D70D1B0">
            <w:pPr>
              <w:pStyle w:val="17"/>
            </w:pPr>
            <w:r>
              <w:rPr>
                <w:rFonts w:hint="eastAsia"/>
              </w:rPr>
              <w:t>√</w:t>
            </w:r>
          </w:p>
        </w:tc>
        <w:tc>
          <w:tcPr>
            <w:tcW w:w="1073" w:type="dxa"/>
            <w:vAlign w:val="center"/>
          </w:tcPr>
          <w:p w14:paraId="792DCA35">
            <w:pPr>
              <w:pStyle w:val="17"/>
            </w:pPr>
            <w:r>
              <w:rPr>
                <w:rFonts w:hint="eastAsia"/>
              </w:rPr>
              <w:t>√</w:t>
            </w:r>
          </w:p>
        </w:tc>
        <w:tc>
          <w:tcPr>
            <w:tcW w:w="1074" w:type="dxa"/>
            <w:tcBorders>
              <w:right w:val="single" w:color="auto" w:sz="12" w:space="0"/>
            </w:tcBorders>
            <w:vAlign w:val="center"/>
          </w:tcPr>
          <w:p w14:paraId="3FC06F54">
            <w:pPr>
              <w:pStyle w:val="17"/>
            </w:pPr>
            <w:r>
              <w:rPr>
                <w:rFonts w:hint="eastAsia"/>
              </w:rPr>
              <w:t>√</w:t>
            </w:r>
          </w:p>
        </w:tc>
      </w:tr>
      <w:tr w14:paraId="399B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66EF01A">
            <w:pPr>
              <w:pStyle w:val="17"/>
              <w:rPr>
                <w:szCs w:val="20"/>
              </w:rPr>
            </w:pPr>
            <w:r>
              <w:rPr>
                <w:rFonts w:hint="eastAsia"/>
                <w:szCs w:val="20"/>
              </w:rPr>
              <w:t>第三单元</w:t>
            </w:r>
          </w:p>
        </w:tc>
        <w:tc>
          <w:tcPr>
            <w:tcW w:w="1074" w:type="dxa"/>
            <w:vAlign w:val="center"/>
          </w:tcPr>
          <w:p w14:paraId="4EF39B4C">
            <w:pPr>
              <w:pStyle w:val="17"/>
            </w:pPr>
          </w:p>
        </w:tc>
        <w:tc>
          <w:tcPr>
            <w:tcW w:w="1074" w:type="dxa"/>
            <w:vAlign w:val="center"/>
          </w:tcPr>
          <w:p w14:paraId="0F3BC6B0">
            <w:pPr>
              <w:pStyle w:val="17"/>
            </w:pPr>
            <w:r>
              <w:rPr>
                <w:rFonts w:hint="eastAsia"/>
              </w:rPr>
              <w:t>√</w:t>
            </w:r>
          </w:p>
        </w:tc>
        <w:tc>
          <w:tcPr>
            <w:tcW w:w="1074" w:type="dxa"/>
            <w:vAlign w:val="center"/>
          </w:tcPr>
          <w:p w14:paraId="1E09623E">
            <w:pPr>
              <w:pStyle w:val="17"/>
            </w:pPr>
          </w:p>
        </w:tc>
        <w:tc>
          <w:tcPr>
            <w:tcW w:w="1073" w:type="dxa"/>
            <w:vAlign w:val="center"/>
          </w:tcPr>
          <w:p w14:paraId="2AA48F09">
            <w:pPr>
              <w:pStyle w:val="17"/>
            </w:pPr>
            <w:r>
              <w:rPr>
                <w:rFonts w:hint="eastAsia"/>
              </w:rPr>
              <w:t>√</w:t>
            </w:r>
          </w:p>
        </w:tc>
        <w:tc>
          <w:tcPr>
            <w:tcW w:w="1073" w:type="dxa"/>
            <w:vAlign w:val="center"/>
          </w:tcPr>
          <w:p w14:paraId="42E92551">
            <w:pPr>
              <w:pStyle w:val="17"/>
            </w:pPr>
          </w:p>
        </w:tc>
        <w:tc>
          <w:tcPr>
            <w:tcW w:w="1074" w:type="dxa"/>
            <w:tcBorders>
              <w:right w:val="single" w:color="auto" w:sz="12" w:space="0"/>
            </w:tcBorders>
            <w:vAlign w:val="center"/>
          </w:tcPr>
          <w:p w14:paraId="34B230F7">
            <w:pPr>
              <w:pStyle w:val="17"/>
            </w:pPr>
            <w:r>
              <w:rPr>
                <w:rFonts w:hint="eastAsia"/>
              </w:rPr>
              <w:t>√</w:t>
            </w:r>
          </w:p>
        </w:tc>
      </w:tr>
      <w:tr w14:paraId="218B6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46308D07">
            <w:pPr>
              <w:pStyle w:val="17"/>
              <w:rPr>
                <w:szCs w:val="20"/>
              </w:rPr>
            </w:pPr>
            <w:r>
              <w:rPr>
                <w:rFonts w:hint="eastAsia"/>
                <w:szCs w:val="20"/>
              </w:rPr>
              <w:t>第四单元</w:t>
            </w:r>
          </w:p>
        </w:tc>
        <w:tc>
          <w:tcPr>
            <w:tcW w:w="1074" w:type="dxa"/>
            <w:tcBorders>
              <w:bottom w:val="single" w:color="auto" w:sz="12" w:space="0"/>
            </w:tcBorders>
            <w:vAlign w:val="center"/>
          </w:tcPr>
          <w:p w14:paraId="34988F9B">
            <w:pPr>
              <w:pStyle w:val="17"/>
            </w:pPr>
          </w:p>
        </w:tc>
        <w:tc>
          <w:tcPr>
            <w:tcW w:w="1074" w:type="dxa"/>
            <w:tcBorders>
              <w:bottom w:val="single" w:color="auto" w:sz="12" w:space="0"/>
            </w:tcBorders>
            <w:vAlign w:val="center"/>
          </w:tcPr>
          <w:p w14:paraId="1B16941A">
            <w:pPr>
              <w:pStyle w:val="17"/>
            </w:pPr>
            <w:r>
              <w:rPr>
                <w:rFonts w:hint="eastAsia"/>
              </w:rPr>
              <w:t>√</w:t>
            </w:r>
          </w:p>
        </w:tc>
        <w:tc>
          <w:tcPr>
            <w:tcW w:w="1074" w:type="dxa"/>
            <w:tcBorders>
              <w:bottom w:val="single" w:color="auto" w:sz="12" w:space="0"/>
            </w:tcBorders>
            <w:vAlign w:val="center"/>
          </w:tcPr>
          <w:p w14:paraId="60F3E245">
            <w:pPr>
              <w:pStyle w:val="17"/>
            </w:pPr>
          </w:p>
        </w:tc>
        <w:tc>
          <w:tcPr>
            <w:tcW w:w="1073" w:type="dxa"/>
            <w:tcBorders>
              <w:bottom w:val="single" w:color="auto" w:sz="12" w:space="0"/>
            </w:tcBorders>
            <w:vAlign w:val="center"/>
          </w:tcPr>
          <w:p w14:paraId="2A999704">
            <w:pPr>
              <w:pStyle w:val="17"/>
            </w:pPr>
            <w:r>
              <w:rPr>
                <w:rFonts w:hint="eastAsia"/>
              </w:rPr>
              <w:t>√</w:t>
            </w:r>
          </w:p>
        </w:tc>
        <w:tc>
          <w:tcPr>
            <w:tcW w:w="1073" w:type="dxa"/>
            <w:tcBorders>
              <w:bottom w:val="single" w:color="auto" w:sz="12" w:space="0"/>
            </w:tcBorders>
            <w:vAlign w:val="center"/>
          </w:tcPr>
          <w:p w14:paraId="5DBFD434">
            <w:pPr>
              <w:pStyle w:val="17"/>
            </w:pPr>
          </w:p>
        </w:tc>
        <w:tc>
          <w:tcPr>
            <w:tcW w:w="1074" w:type="dxa"/>
            <w:tcBorders>
              <w:bottom w:val="single" w:color="auto" w:sz="12" w:space="0"/>
              <w:right w:val="single" w:color="auto" w:sz="12" w:space="0"/>
            </w:tcBorders>
            <w:vAlign w:val="center"/>
          </w:tcPr>
          <w:p w14:paraId="76E2447C">
            <w:pPr>
              <w:pStyle w:val="17"/>
            </w:pPr>
            <w:r>
              <w:rPr>
                <w:rFonts w:hint="eastAsia"/>
              </w:rPr>
              <w:t>√</w:t>
            </w:r>
          </w:p>
        </w:tc>
      </w:tr>
    </w:tbl>
    <w:p w14:paraId="2FF93FC7">
      <w:pPr>
        <w:pStyle w:val="20"/>
        <w:spacing w:before="326" w:beforeLines="100" w:after="163"/>
        <w:rPr>
          <w:rFonts w:hint="eastAsia"/>
        </w:rPr>
      </w:pPr>
    </w:p>
    <w:p w14:paraId="31CE4FD8">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51DB8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4F1534DD">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3FF3B285">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1F3BFB20">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19E4D574">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1F802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7D71A37C">
            <w:pPr>
              <w:widowControl w:val="0"/>
              <w:snapToGrid w:val="0"/>
              <w:jc w:val="center"/>
              <w:rPr>
                <w:rFonts w:ascii="黑体" w:hAnsi="黑体" w:eastAsia="黑体"/>
                <w:bCs/>
                <w:sz w:val="21"/>
                <w:szCs w:val="21"/>
              </w:rPr>
            </w:pPr>
          </w:p>
        </w:tc>
        <w:tc>
          <w:tcPr>
            <w:tcW w:w="2690" w:type="dxa"/>
            <w:vMerge w:val="continue"/>
          </w:tcPr>
          <w:p w14:paraId="4CB93470">
            <w:pPr>
              <w:widowControl w:val="0"/>
              <w:snapToGrid w:val="0"/>
              <w:jc w:val="center"/>
              <w:rPr>
                <w:rFonts w:ascii="黑体" w:hAnsi="黑体" w:eastAsia="黑体"/>
                <w:bCs/>
                <w:sz w:val="21"/>
                <w:szCs w:val="21"/>
              </w:rPr>
            </w:pPr>
          </w:p>
        </w:tc>
        <w:tc>
          <w:tcPr>
            <w:tcW w:w="1697" w:type="dxa"/>
            <w:vMerge w:val="continue"/>
          </w:tcPr>
          <w:p w14:paraId="64AADA96">
            <w:pPr>
              <w:widowControl w:val="0"/>
              <w:snapToGrid w:val="0"/>
              <w:jc w:val="center"/>
              <w:rPr>
                <w:rFonts w:ascii="黑体" w:hAnsi="黑体" w:eastAsia="黑体"/>
                <w:bCs/>
                <w:sz w:val="21"/>
                <w:szCs w:val="21"/>
              </w:rPr>
            </w:pPr>
          </w:p>
        </w:tc>
        <w:tc>
          <w:tcPr>
            <w:tcW w:w="708" w:type="dxa"/>
            <w:vAlign w:val="center"/>
          </w:tcPr>
          <w:p w14:paraId="0E20AA12">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68A5E1D4">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41056E79">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4C81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9D107D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第一单元</w:t>
            </w:r>
          </w:p>
        </w:tc>
        <w:tc>
          <w:tcPr>
            <w:tcW w:w="2690" w:type="dxa"/>
            <w:vAlign w:val="center"/>
          </w:tcPr>
          <w:p w14:paraId="4B07A47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讲课</w:t>
            </w:r>
          </w:p>
        </w:tc>
        <w:tc>
          <w:tcPr>
            <w:tcW w:w="1697" w:type="dxa"/>
            <w:vAlign w:val="center"/>
          </w:tcPr>
          <w:p w14:paraId="295ED8F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09E9825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248438F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3A22CAB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7124B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D7AEA4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第二单元</w:t>
            </w:r>
          </w:p>
        </w:tc>
        <w:tc>
          <w:tcPr>
            <w:tcW w:w="2690" w:type="dxa"/>
            <w:vAlign w:val="center"/>
          </w:tcPr>
          <w:p w14:paraId="4B88BF4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5DC0CF3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7F9B8A9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4B68A29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2D53DB1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17359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63F11E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第三单元</w:t>
            </w:r>
          </w:p>
        </w:tc>
        <w:tc>
          <w:tcPr>
            <w:tcW w:w="2690" w:type="dxa"/>
            <w:vAlign w:val="center"/>
          </w:tcPr>
          <w:p w14:paraId="5F22E37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6777C17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656351E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592B345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7004DD8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34260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FF125F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第四单元</w:t>
            </w:r>
          </w:p>
        </w:tc>
        <w:tc>
          <w:tcPr>
            <w:tcW w:w="2690" w:type="dxa"/>
            <w:vAlign w:val="center"/>
          </w:tcPr>
          <w:p w14:paraId="72C255C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课外练习</w:t>
            </w:r>
          </w:p>
        </w:tc>
        <w:tc>
          <w:tcPr>
            <w:tcW w:w="1697" w:type="dxa"/>
            <w:vAlign w:val="center"/>
          </w:tcPr>
          <w:p w14:paraId="04CB55E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38F3B40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131AFC0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0878791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1EF15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26CD727B">
            <w:pPr>
              <w:pStyle w:val="16"/>
              <w:widowControl w:val="0"/>
              <w:rPr>
                <w:rFonts w:asciiTheme="minorEastAsia" w:hAnsiTheme="minorEastAsia" w:eastAsiaTheme="minorEastAsia"/>
                <w:szCs w:val="21"/>
              </w:rPr>
            </w:pPr>
            <w:r>
              <w:rPr>
                <w:rFonts w:hint="eastAsia" w:asciiTheme="minorEastAsia" w:hAnsiTheme="minorEastAsia" w:eastAsiaTheme="minorEastAsia"/>
                <w:szCs w:val="21"/>
              </w:rPr>
              <w:t>合计</w:t>
            </w:r>
          </w:p>
        </w:tc>
        <w:tc>
          <w:tcPr>
            <w:tcW w:w="708" w:type="dxa"/>
            <w:tcBorders>
              <w:bottom w:val="single" w:color="auto" w:sz="12" w:space="0"/>
            </w:tcBorders>
            <w:vAlign w:val="center"/>
          </w:tcPr>
          <w:p w14:paraId="00DEA7C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60DCB6E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1C97D05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3802C67D">
      <w:pPr>
        <w:pStyle w:val="20"/>
        <w:numPr>
          <w:ilvl w:val="0"/>
          <w:numId w:val="1"/>
        </w:numPr>
        <w:spacing w:before="163" w:beforeLines="50" w:after="163"/>
        <w:rPr>
          <w:rFonts w:hint="eastAsia" w:eastAsia="宋体"/>
          <w:color w:val="auto"/>
          <w:lang w:val="en-US" w:eastAsia="zh-CN"/>
        </w:rPr>
      </w:pPr>
      <w:r>
        <w:rPr>
          <w:rFonts w:hint="eastAsia" w:eastAsia="宋体"/>
          <w:color w:val="auto"/>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0D060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4531BEF4">
            <w:pPr>
              <w:pStyle w:val="16"/>
              <w:rPr>
                <w:rFonts w:hint="eastAsia" w:eastAsia="黑体"/>
                <w:b w:val="0"/>
                <w:bCs/>
                <w:color w:val="auto"/>
                <w:szCs w:val="16"/>
                <w:lang w:eastAsia="zh-CN"/>
              </w:rPr>
            </w:pPr>
            <w:r>
              <w:rPr>
                <w:rFonts w:hint="eastAsia" w:ascii="黑体" w:hAnsi="黑体"/>
                <w:b w:val="0"/>
                <w:bCs/>
                <w:color w:val="auto"/>
                <w:szCs w:val="18"/>
                <w:lang w:val="en-US" w:eastAsia="zh-CN"/>
              </w:rPr>
              <w:t>序号</w:t>
            </w:r>
            <w:r>
              <w:rPr>
                <w:rFonts w:hint="eastAsia" w:ascii="黑体" w:hAnsi="黑体"/>
                <w:b w:val="0"/>
                <w:bCs/>
                <w:color w:val="auto"/>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2C23727D">
            <w:pPr>
              <w:pStyle w:val="16"/>
              <w:rPr>
                <w:rFonts w:hint="eastAsia" w:eastAsia="黑体"/>
                <w:b w:val="0"/>
                <w:bCs/>
                <w:color w:val="auto"/>
                <w:szCs w:val="16"/>
                <w:lang w:val="en-US" w:eastAsia="zh-CN"/>
              </w:rPr>
            </w:pPr>
            <w:r>
              <w:rPr>
                <w:rFonts w:hint="eastAsia"/>
                <w:b w:val="0"/>
                <w:bCs/>
                <w:color w:val="auto"/>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6AEB86AE">
            <w:pPr>
              <w:pStyle w:val="16"/>
              <w:rPr>
                <w:rFonts w:hint="default" w:eastAsia="黑体"/>
                <w:b w:val="0"/>
                <w:bCs/>
                <w:color w:val="auto"/>
                <w:szCs w:val="16"/>
                <w:lang w:val="en-US" w:eastAsia="zh-CN"/>
              </w:rPr>
            </w:pPr>
            <w:r>
              <w:rPr>
                <w:rFonts w:hint="eastAsia"/>
                <w:b w:val="0"/>
                <w:bCs/>
                <w:color w:val="auto"/>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5386587E">
            <w:pPr>
              <w:pStyle w:val="16"/>
              <w:rPr>
                <w:rFonts w:hint="default" w:eastAsia="黑体"/>
                <w:b w:val="0"/>
                <w:bCs/>
                <w:color w:val="auto"/>
                <w:szCs w:val="16"/>
                <w:lang w:val="en-US" w:eastAsia="zh-CN"/>
              </w:rPr>
            </w:pPr>
            <w:r>
              <w:rPr>
                <w:rFonts w:hint="eastAsia"/>
                <w:b w:val="0"/>
                <w:bCs/>
                <w:color w:val="auto"/>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2F0E45FC">
            <w:pPr>
              <w:pStyle w:val="16"/>
              <w:rPr>
                <w:rFonts w:hint="eastAsia" w:eastAsia="黑体"/>
                <w:b w:val="0"/>
                <w:bCs/>
                <w:color w:val="auto"/>
                <w:szCs w:val="16"/>
                <w:lang w:val="en-US" w:eastAsia="zh-CN"/>
              </w:rPr>
            </w:pPr>
            <w:r>
              <w:rPr>
                <w:rFonts w:hint="eastAsia"/>
                <w:b w:val="0"/>
                <w:bCs/>
                <w:color w:val="auto"/>
                <w:szCs w:val="16"/>
                <w:lang w:val="en-US" w:eastAsia="zh-CN"/>
              </w:rPr>
              <w:t>实验 类型</w:t>
            </w:r>
          </w:p>
        </w:tc>
      </w:tr>
      <w:tr w14:paraId="07D65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2CE6A712">
            <w:pPr>
              <w:pStyle w:val="17"/>
              <w:rPr>
                <w:rFonts w:hint="eastAsia" w:ascii="宋体" w:hAnsi="宋体" w:eastAsia="宋体"/>
                <w:b w:val="0"/>
                <w:bCs/>
                <w:color w:val="auto"/>
                <w:lang w:val="en-US" w:eastAsia="zh-CN"/>
              </w:rPr>
            </w:pPr>
            <w:r>
              <w:rPr>
                <w:rFonts w:hint="eastAsia" w:eastAsia="宋体"/>
                <w:b w:val="0"/>
                <w:bCs/>
                <w:color w:val="auto"/>
                <w:lang w:val="en-US" w:eastAsia="zh-CN"/>
              </w:rPr>
              <w:t>1</w:t>
            </w:r>
          </w:p>
        </w:tc>
        <w:tc>
          <w:tcPr>
            <w:tcW w:w="3021" w:type="dxa"/>
            <w:tcBorders>
              <w:left w:val="single" w:color="auto" w:sz="4" w:space="0"/>
              <w:right w:val="single" w:color="auto" w:sz="4" w:space="0"/>
            </w:tcBorders>
            <w:noWrap w:val="0"/>
            <w:vAlign w:val="center"/>
          </w:tcPr>
          <w:p w14:paraId="5D3E7674">
            <w:pPr>
              <w:pStyle w:val="17"/>
              <w:rPr>
                <w:rFonts w:hint="eastAsia" w:ascii="宋体" w:hAnsi="宋体" w:eastAsia="宋体" w:cs="Times New Roman"/>
                <w:b w:val="0"/>
                <w:bCs/>
                <w:color w:val="auto"/>
                <w:lang w:val="en-US" w:eastAsia="zh-CN"/>
              </w:rPr>
            </w:pPr>
            <w:r>
              <w:rPr>
                <w:rFonts w:hint="eastAsia" w:ascii="宋体" w:hAnsi="宋体"/>
                <w:b w:val="0"/>
                <w:bCs/>
                <w:color w:val="auto"/>
              </w:rPr>
              <w:t>基本</w:t>
            </w:r>
            <w:r>
              <w:rPr>
                <w:rFonts w:hint="eastAsia" w:ascii="宋体" w:hAnsi="宋体"/>
                <w:b w:val="0"/>
                <w:bCs/>
                <w:color w:val="auto"/>
                <w:lang w:val="en-US" w:eastAsia="zh-CN"/>
              </w:rPr>
              <w:t>技术</w:t>
            </w:r>
            <w:r>
              <w:rPr>
                <w:rFonts w:hint="eastAsia" w:ascii="宋体" w:hAnsi="宋体"/>
                <w:b w:val="0"/>
                <w:bCs/>
                <w:color w:val="auto"/>
              </w:rPr>
              <w:t>动作</w:t>
            </w:r>
            <w:r>
              <w:rPr>
                <w:rFonts w:hint="eastAsia" w:ascii="宋体" w:hAnsi="宋体"/>
                <w:b w:val="0"/>
                <w:bCs/>
                <w:color w:val="auto"/>
                <w:lang w:val="en-US" w:eastAsia="zh-CN"/>
              </w:rPr>
              <w:t>示范</w:t>
            </w:r>
          </w:p>
        </w:tc>
        <w:tc>
          <w:tcPr>
            <w:tcW w:w="3110" w:type="dxa"/>
            <w:tcBorders>
              <w:left w:val="single" w:color="auto" w:sz="4" w:space="0"/>
              <w:right w:val="single" w:color="auto" w:sz="4" w:space="0"/>
            </w:tcBorders>
            <w:noWrap w:val="0"/>
            <w:vAlign w:val="center"/>
          </w:tcPr>
          <w:p w14:paraId="2CD59716">
            <w:pPr>
              <w:pStyle w:val="17"/>
              <w:jc w:val="left"/>
              <w:rPr>
                <w:rFonts w:hint="eastAsia" w:ascii="宋体" w:hAnsi="宋体" w:eastAsia="宋体"/>
                <w:b w:val="0"/>
                <w:bCs/>
                <w:color w:val="auto"/>
                <w:lang w:val="en-US" w:eastAsia="zh-CN"/>
              </w:rPr>
            </w:pPr>
            <w:r>
              <w:rPr>
                <w:rFonts w:hint="eastAsia" w:ascii="宋体" w:hAnsi="宋体"/>
                <w:b w:val="0"/>
                <w:bCs/>
                <w:color w:val="auto"/>
              </w:rPr>
              <w:t>掌握</w:t>
            </w:r>
            <w:r>
              <w:rPr>
                <w:rFonts w:hint="eastAsia" w:ascii="宋体" w:hAnsi="宋体"/>
                <w:b w:val="0"/>
                <w:bCs/>
                <w:color w:val="auto"/>
                <w:lang w:val="en-US" w:eastAsia="zh-CN"/>
              </w:rPr>
              <w:t>基本身体素质锻炼方法</w:t>
            </w:r>
            <w:r>
              <w:rPr>
                <w:rFonts w:hint="eastAsia" w:ascii="宋体" w:hAnsi="宋体"/>
                <w:b w:val="0"/>
                <w:bCs/>
                <w:color w:val="auto"/>
              </w:rPr>
              <w:t>，提高身体</w:t>
            </w:r>
            <w:r>
              <w:rPr>
                <w:rFonts w:hint="eastAsia" w:ascii="宋体" w:hAnsi="宋体"/>
                <w:b w:val="0"/>
                <w:bCs/>
                <w:color w:val="auto"/>
                <w:lang w:val="en-US" w:eastAsia="zh-CN"/>
              </w:rPr>
              <w:t>耐力、速度、柔韧、灵敏</w:t>
            </w:r>
            <w:r>
              <w:rPr>
                <w:rFonts w:hint="eastAsia" w:ascii="宋体" w:hAnsi="宋体"/>
                <w:b w:val="0"/>
                <w:bCs/>
                <w:color w:val="auto"/>
              </w:rPr>
              <w:t>与协调能力</w:t>
            </w:r>
            <w:r>
              <w:rPr>
                <w:rFonts w:hint="eastAsia" w:ascii="宋体" w:hAnsi="宋体"/>
                <w:b w:val="0"/>
                <w:bCs/>
                <w:color w:val="auto"/>
                <w:lang w:eastAsia="zh-CN"/>
              </w:rPr>
              <w:t>。</w:t>
            </w:r>
          </w:p>
        </w:tc>
        <w:tc>
          <w:tcPr>
            <w:tcW w:w="810" w:type="dxa"/>
            <w:tcBorders>
              <w:left w:val="single" w:color="auto" w:sz="4" w:space="0"/>
              <w:right w:val="single" w:color="auto" w:sz="4" w:space="0"/>
            </w:tcBorders>
            <w:noWrap w:val="0"/>
            <w:vAlign w:val="center"/>
          </w:tcPr>
          <w:p w14:paraId="235EC621">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4CB64CB0">
            <w:pPr>
              <w:pStyle w:val="17"/>
              <w:jc w:val="center"/>
              <w:rPr>
                <w:rFonts w:hint="default" w:ascii="宋体" w:hAnsi="宋体" w:eastAsia="宋体" w:cs="宋体"/>
                <w:b w:val="0"/>
                <w:bCs/>
                <w:color w:val="auto"/>
                <w:sz w:val="21"/>
                <w:szCs w:val="21"/>
                <w:lang w:val="en-US" w:eastAsia="zh-CN" w:bidi="ar-SA"/>
              </w:rPr>
            </w:pPr>
            <w:r>
              <w:rPr>
                <w:rFonts w:hint="default" w:eastAsia="宋体"/>
                <w:b w:val="0"/>
                <w:bCs/>
                <w:color w:val="auto"/>
                <w:lang w:val="en-US" w:eastAsia="zh-CN"/>
              </w:rPr>
              <w:t>①</w:t>
            </w:r>
          </w:p>
        </w:tc>
      </w:tr>
      <w:tr w14:paraId="66CF9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3D1988E6">
            <w:pPr>
              <w:pStyle w:val="17"/>
              <w:rPr>
                <w:rFonts w:hint="eastAsia" w:ascii="宋体" w:hAnsi="宋体"/>
                <w:b w:val="0"/>
                <w:bCs/>
                <w:color w:val="auto"/>
                <w:lang w:val="en-US" w:eastAsia="zh-CN"/>
              </w:rPr>
            </w:pPr>
            <w:r>
              <w:rPr>
                <w:rFonts w:hint="eastAsia" w:eastAsia="宋体"/>
                <w:b w:val="0"/>
                <w:bCs/>
                <w:color w:val="auto"/>
                <w:lang w:val="en-US" w:eastAsia="zh-CN"/>
              </w:rPr>
              <w:t>2</w:t>
            </w:r>
          </w:p>
        </w:tc>
        <w:tc>
          <w:tcPr>
            <w:tcW w:w="3021" w:type="dxa"/>
            <w:tcBorders>
              <w:left w:val="single" w:color="auto" w:sz="4" w:space="0"/>
              <w:right w:val="single" w:color="auto" w:sz="4" w:space="0"/>
            </w:tcBorders>
            <w:noWrap w:val="0"/>
            <w:vAlign w:val="center"/>
          </w:tcPr>
          <w:p w14:paraId="08110FF3">
            <w:pPr>
              <w:pStyle w:val="17"/>
              <w:rPr>
                <w:rFonts w:hint="default" w:ascii="宋体" w:hAnsi="宋体" w:eastAsia="宋体" w:cs="Times New Roman"/>
                <w:b w:val="0"/>
                <w:bCs/>
                <w:color w:val="auto"/>
                <w:lang w:val="en-US" w:eastAsia="zh-CN"/>
              </w:rPr>
            </w:pPr>
            <w:r>
              <w:rPr>
                <w:rFonts w:hint="eastAsia" w:ascii="宋体" w:hAnsi="宋体" w:cs="Times New Roman"/>
                <w:b w:val="0"/>
                <w:bCs/>
                <w:color w:val="auto"/>
                <w:lang w:val="en-US" w:eastAsia="zh-CN"/>
              </w:rPr>
              <w:t>组织开展体育舞蹈技能实践</w:t>
            </w:r>
          </w:p>
        </w:tc>
        <w:tc>
          <w:tcPr>
            <w:tcW w:w="3110" w:type="dxa"/>
            <w:tcBorders>
              <w:left w:val="single" w:color="auto" w:sz="4" w:space="0"/>
              <w:right w:val="single" w:color="auto" w:sz="4" w:space="0"/>
            </w:tcBorders>
            <w:noWrap w:val="0"/>
            <w:vAlign w:val="center"/>
          </w:tcPr>
          <w:p w14:paraId="2D4819D9">
            <w:pPr>
              <w:pStyle w:val="17"/>
              <w:jc w:val="left"/>
              <w:rPr>
                <w:rFonts w:hint="default" w:ascii="宋体" w:hAnsi="宋体" w:eastAsia="宋体"/>
                <w:b w:val="0"/>
                <w:bCs/>
                <w:color w:val="auto"/>
                <w:lang w:val="en-US" w:eastAsia="zh-CN"/>
              </w:rPr>
            </w:pPr>
            <w:r>
              <w:rPr>
                <w:rFonts w:hint="eastAsia" w:ascii="宋体" w:hAnsi="宋体"/>
                <w:b w:val="0"/>
                <w:bCs/>
                <w:color w:val="auto"/>
                <w:lang w:val="en-US" w:eastAsia="zh-CN"/>
              </w:rPr>
              <w:t>组织学生集体练习各项身体素质技术动作，并熟练掌握该项技术动作。</w:t>
            </w:r>
          </w:p>
        </w:tc>
        <w:tc>
          <w:tcPr>
            <w:tcW w:w="810" w:type="dxa"/>
            <w:tcBorders>
              <w:left w:val="single" w:color="auto" w:sz="4" w:space="0"/>
              <w:right w:val="single" w:color="auto" w:sz="4" w:space="0"/>
            </w:tcBorders>
            <w:noWrap w:val="0"/>
            <w:vAlign w:val="center"/>
          </w:tcPr>
          <w:p w14:paraId="07437E82">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12</w:t>
            </w:r>
          </w:p>
        </w:tc>
        <w:tc>
          <w:tcPr>
            <w:tcW w:w="758" w:type="dxa"/>
            <w:tcBorders>
              <w:left w:val="single" w:color="auto" w:sz="4" w:space="0"/>
              <w:right w:val="single" w:color="auto" w:sz="4" w:space="0"/>
            </w:tcBorders>
            <w:noWrap w:val="0"/>
            <w:vAlign w:val="center"/>
          </w:tcPr>
          <w:p w14:paraId="280907E4">
            <w:pPr>
              <w:pStyle w:val="17"/>
              <w:jc w:val="center"/>
              <w:rPr>
                <w:rFonts w:hint="default" w:ascii="宋体" w:hAnsi="宋体" w:cs="宋体"/>
                <w:b w:val="0"/>
                <w:bCs/>
                <w:color w:val="auto"/>
                <w:sz w:val="21"/>
                <w:szCs w:val="21"/>
                <w:lang w:val="en-US" w:eastAsia="zh-CN" w:bidi="ar-SA"/>
              </w:rPr>
            </w:pPr>
            <w:r>
              <w:rPr>
                <w:rFonts w:hint="eastAsia" w:eastAsia="宋体"/>
                <w:b w:val="0"/>
                <w:bCs/>
                <w:color w:val="auto"/>
                <w:lang w:val="en-US" w:eastAsia="zh-CN"/>
              </w:rPr>
              <w:t>④</w:t>
            </w:r>
          </w:p>
        </w:tc>
      </w:tr>
      <w:tr w14:paraId="5A930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0CFD5673">
            <w:pPr>
              <w:pStyle w:val="17"/>
              <w:rPr>
                <w:rFonts w:hint="default" w:ascii="宋体" w:hAnsi="宋体"/>
                <w:b w:val="0"/>
                <w:bCs/>
                <w:color w:val="auto"/>
                <w:lang w:val="en-US" w:eastAsia="zh-CN"/>
              </w:rPr>
            </w:pPr>
            <w:r>
              <w:rPr>
                <w:rFonts w:hint="eastAsia" w:eastAsia="宋体"/>
                <w:b w:val="0"/>
                <w:bCs/>
                <w:color w:val="auto"/>
                <w:lang w:val="en-US" w:eastAsia="zh-CN"/>
              </w:rPr>
              <w:t>3</w:t>
            </w:r>
          </w:p>
        </w:tc>
        <w:tc>
          <w:tcPr>
            <w:tcW w:w="3021" w:type="dxa"/>
            <w:tcBorders>
              <w:left w:val="single" w:color="auto" w:sz="4" w:space="0"/>
              <w:right w:val="single" w:color="auto" w:sz="4" w:space="0"/>
            </w:tcBorders>
            <w:noWrap w:val="0"/>
            <w:vAlign w:val="center"/>
          </w:tcPr>
          <w:p w14:paraId="56A25938">
            <w:pPr>
              <w:pStyle w:val="17"/>
              <w:rPr>
                <w:rFonts w:hint="eastAsia" w:ascii="宋体" w:hAnsi="宋体" w:eastAsia="宋体" w:cs="Times New Roman"/>
                <w:b w:val="0"/>
                <w:bCs/>
                <w:color w:val="auto"/>
                <w:lang w:val="en-US" w:eastAsia="zh-CN"/>
              </w:rPr>
            </w:pPr>
            <w:r>
              <w:rPr>
                <w:rFonts w:hint="eastAsia" w:ascii="宋体" w:hAnsi="宋体" w:cs="Times New Roman"/>
                <w:b w:val="0"/>
                <w:bCs/>
                <w:color w:val="auto"/>
                <w:lang w:val="en-US" w:eastAsia="zh-CN"/>
              </w:rPr>
              <w:t>组织课内教学竞赛</w:t>
            </w:r>
          </w:p>
        </w:tc>
        <w:tc>
          <w:tcPr>
            <w:tcW w:w="3110" w:type="dxa"/>
            <w:tcBorders>
              <w:left w:val="single" w:color="auto" w:sz="4" w:space="0"/>
              <w:right w:val="single" w:color="auto" w:sz="4" w:space="0"/>
            </w:tcBorders>
            <w:noWrap w:val="0"/>
            <w:vAlign w:val="center"/>
          </w:tcPr>
          <w:p w14:paraId="2D1E2373">
            <w:pPr>
              <w:pStyle w:val="17"/>
              <w:jc w:val="left"/>
              <w:rPr>
                <w:rFonts w:hint="default" w:ascii="宋体" w:hAnsi="宋体"/>
                <w:b w:val="0"/>
                <w:bCs/>
                <w:color w:val="auto"/>
                <w:lang w:val="en-US"/>
              </w:rPr>
            </w:pPr>
            <w:r>
              <w:rPr>
                <w:rFonts w:hint="eastAsia" w:ascii="Arial" w:hAnsi="Arial" w:cs="Arial"/>
                <w:b w:val="0"/>
                <w:bCs/>
                <w:color w:val="auto"/>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709B40B4">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0C25E834">
            <w:pPr>
              <w:pStyle w:val="17"/>
              <w:jc w:val="center"/>
              <w:rPr>
                <w:rFonts w:hint="default" w:ascii="宋体" w:hAnsi="宋体" w:cs="宋体"/>
                <w:b w:val="0"/>
                <w:bCs/>
                <w:color w:val="auto"/>
                <w:sz w:val="21"/>
                <w:szCs w:val="21"/>
                <w:lang w:val="en-US" w:eastAsia="zh-CN" w:bidi="ar-SA"/>
              </w:rPr>
            </w:pPr>
            <w:r>
              <w:rPr>
                <w:rFonts w:hint="default" w:eastAsia="宋体"/>
                <w:b w:val="0"/>
                <w:bCs/>
                <w:color w:val="auto"/>
                <w:lang w:val="en-US" w:eastAsia="zh-CN"/>
              </w:rPr>
              <w:t>②</w:t>
            </w:r>
          </w:p>
        </w:tc>
      </w:tr>
      <w:tr w14:paraId="5BEA8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43FEBD7D">
            <w:pPr>
              <w:pStyle w:val="17"/>
              <w:rPr>
                <w:rFonts w:hint="eastAsia" w:eastAsia="宋体"/>
                <w:color w:val="auto"/>
                <w:lang w:val="en-US" w:eastAsia="zh-CN"/>
              </w:rPr>
            </w:pPr>
          </w:p>
        </w:tc>
        <w:tc>
          <w:tcPr>
            <w:tcW w:w="3021" w:type="dxa"/>
            <w:tcBorders>
              <w:left w:val="single" w:color="auto" w:sz="4" w:space="0"/>
              <w:right w:val="single" w:color="auto" w:sz="4" w:space="0"/>
            </w:tcBorders>
            <w:noWrap w:val="0"/>
            <w:vAlign w:val="center"/>
          </w:tcPr>
          <w:p w14:paraId="0AACBBF8">
            <w:pPr>
              <w:pStyle w:val="17"/>
              <w:rPr>
                <w:rFonts w:hint="default" w:ascii="宋体" w:hAnsi="宋体" w:cs="Times New Roman"/>
                <w:b/>
                <w:bCs/>
                <w:color w:val="auto"/>
                <w:lang w:val="en-US"/>
              </w:rPr>
            </w:pPr>
          </w:p>
        </w:tc>
        <w:tc>
          <w:tcPr>
            <w:tcW w:w="3110" w:type="dxa"/>
            <w:tcBorders>
              <w:left w:val="single" w:color="auto" w:sz="4" w:space="0"/>
              <w:right w:val="single" w:color="auto" w:sz="4" w:space="0"/>
            </w:tcBorders>
            <w:noWrap w:val="0"/>
            <w:vAlign w:val="center"/>
          </w:tcPr>
          <w:p w14:paraId="0EFD7FEA">
            <w:pPr>
              <w:pStyle w:val="17"/>
              <w:rPr>
                <w:rFonts w:hint="default" w:ascii="宋体" w:hAnsi="宋体"/>
                <w:color w:val="auto"/>
                <w:lang w:val="en-US"/>
              </w:rPr>
            </w:pPr>
          </w:p>
        </w:tc>
        <w:tc>
          <w:tcPr>
            <w:tcW w:w="810" w:type="dxa"/>
            <w:tcBorders>
              <w:left w:val="single" w:color="auto" w:sz="4" w:space="0"/>
              <w:right w:val="single" w:color="auto" w:sz="4" w:space="0"/>
            </w:tcBorders>
            <w:noWrap w:val="0"/>
            <w:vAlign w:val="center"/>
          </w:tcPr>
          <w:p w14:paraId="16D5D636">
            <w:pPr>
              <w:pStyle w:val="17"/>
              <w:jc w:val="center"/>
              <w:rPr>
                <w:rFonts w:hint="default" w:ascii="宋体" w:hAnsi="宋体" w:eastAsia="宋体"/>
                <w:bCs/>
                <w:color w:val="auto"/>
                <w:lang w:val="en-US" w:eastAsia="zh-CN"/>
              </w:rPr>
            </w:pPr>
            <w:r>
              <w:rPr>
                <w:rFonts w:hint="eastAsia" w:ascii="宋体" w:hAnsi="宋体"/>
                <w:bCs/>
                <w:color w:val="auto"/>
                <w:lang w:val="en-US" w:eastAsia="zh-CN"/>
              </w:rPr>
              <w:t>28</w:t>
            </w:r>
          </w:p>
        </w:tc>
        <w:tc>
          <w:tcPr>
            <w:tcW w:w="758" w:type="dxa"/>
            <w:tcBorders>
              <w:left w:val="single" w:color="auto" w:sz="4" w:space="0"/>
              <w:right w:val="single" w:color="auto" w:sz="4" w:space="0"/>
            </w:tcBorders>
            <w:noWrap w:val="0"/>
            <w:vAlign w:val="center"/>
          </w:tcPr>
          <w:p w14:paraId="77452AAE">
            <w:pPr>
              <w:pStyle w:val="17"/>
              <w:jc w:val="center"/>
              <w:rPr>
                <w:rFonts w:hint="eastAsia" w:eastAsia="宋体"/>
                <w:color w:val="auto"/>
                <w:lang w:val="en-US" w:eastAsia="zh-CN"/>
              </w:rPr>
            </w:pPr>
          </w:p>
        </w:tc>
      </w:tr>
    </w:tbl>
    <w:p w14:paraId="7B2B4E1B">
      <w:pPr>
        <w:pStyle w:val="20"/>
        <w:numPr>
          <w:ilvl w:val="0"/>
          <w:numId w:val="0"/>
        </w:numPr>
        <w:spacing w:before="163" w:beforeLines="50" w:after="163"/>
        <w:rPr>
          <w:rFonts w:hint="eastAsia" w:ascii="黑体" w:hAnsi="宋体"/>
          <w:color w:val="auto"/>
        </w:rPr>
      </w:pPr>
      <w:r>
        <w:rPr>
          <w:rFonts w:hint="default" w:eastAsia="宋体"/>
          <w:color w:val="auto"/>
          <w:lang w:val="en-US" w:eastAsia="zh-CN"/>
        </w:rPr>
        <w:t>实验</w:t>
      </w:r>
      <w:r>
        <w:rPr>
          <w:rFonts w:hint="eastAsia" w:eastAsia="宋体"/>
          <w:color w:val="auto"/>
          <w:lang w:val="en-US" w:eastAsia="zh-CN"/>
        </w:rPr>
        <w:t>类</w:t>
      </w:r>
      <w:r>
        <w:rPr>
          <w:rFonts w:hint="default" w:eastAsia="宋体"/>
          <w:color w:val="auto"/>
          <w:lang w:val="en-US" w:eastAsia="zh-CN"/>
        </w:rPr>
        <w:t>型</w:t>
      </w:r>
      <w:r>
        <w:rPr>
          <w:rFonts w:hint="eastAsia" w:eastAsia="宋体"/>
          <w:color w:val="auto"/>
          <w:lang w:val="en-US" w:eastAsia="zh-CN"/>
        </w:rPr>
        <w:t xml:space="preserve">： </w:t>
      </w:r>
      <w:r>
        <w:rPr>
          <w:rFonts w:hint="default" w:eastAsia="宋体"/>
          <w:color w:val="auto"/>
          <w:lang w:val="en-US" w:eastAsia="zh-CN"/>
        </w:rPr>
        <w:t>①</w:t>
      </w:r>
      <w:r>
        <w:rPr>
          <w:rFonts w:hint="eastAsia" w:eastAsia="宋体"/>
          <w:color w:val="auto"/>
          <w:lang w:val="en-US" w:eastAsia="zh-CN"/>
        </w:rPr>
        <w:t>演</w:t>
      </w:r>
      <w:r>
        <w:rPr>
          <w:rFonts w:hint="default" w:eastAsia="宋体"/>
          <w:color w:val="auto"/>
          <w:lang w:val="en-US" w:eastAsia="zh-CN"/>
        </w:rPr>
        <w:t>示型</w:t>
      </w:r>
      <w:r>
        <w:rPr>
          <w:rFonts w:hint="eastAsia" w:eastAsia="宋体"/>
          <w:color w:val="auto"/>
          <w:lang w:val="en-US" w:eastAsia="zh-CN"/>
        </w:rPr>
        <w:t xml:space="preserve"> </w:t>
      </w:r>
      <w:r>
        <w:rPr>
          <w:rFonts w:hint="default" w:eastAsia="宋体"/>
          <w:color w:val="auto"/>
          <w:lang w:val="en-US" w:eastAsia="zh-CN"/>
        </w:rPr>
        <w:t>②验证型</w:t>
      </w:r>
      <w:r>
        <w:rPr>
          <w:rFonts w:hint="eastAsia" w:eastAsia="宋体"/>
          <w:color w:val="auto"/>
          <w:lang w:val="en-US" w:eastAsia="zh-CN"/>
        </w:rPr>
        <w:t xml:space="preserve"> </w:t>
      </w:r>
      <w:r>
        <w:rPr>
          <w:rFonts w:hint="default" w:eastAsia="宋体"/>
          <w:color w:val="auto"/>
          <w:lang w:val="en-US" w:eastAsia="zh-CN"/>
        </w:rPr>
        <w:t>③设计型</w:t>
      </w:r>
      <w:r>
        <w:rPr>
          <w:rFonts w:hint="eastAsia" w:eastAsia="宋体"/>
          <w:color w:val="auto"/>
          <w:lang w:val="en-US" w:eastAsia="zh-CN"/>
        </w:rPr>
        <w:t xml:space="preserve"> ④综合</w:t>
      </w:r>
      <w:r>
        <w:rPr>
          <w:rFonts w:hint="default" w:eastAsia="宋体"/>
          <w:color w:val="auto"/>
          <w:lang w:val="en-US" w:eastAsia="zh-CN"/>
        </w:rPr>
        <w:t>型</w:t>
      </w:r>
    </w:p>
    <w:p w14:paraId="792EB8A5">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120FCC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724" w:hRule="atLeast"/>
        </w:trPr>
        <w:tc>
          <w:tcPr>
            <w:tcW w:w="8276" w:type="dxa"/>
            <w:vAlign w:val="center"/>
          </w:tcPr>
          <w:p w14:paraId="114A2A4D">
            <w:pPr>
              <w:widowControl/>
              <w:ind w:firstLine="420" w:firstLineChars="200"/>
              <w:jc w:val="left"/>
              <w:rPr>
                <w:rFonts w:cs="仿宋_GB2312" w:asciiTheme="minorEastAsia" w:hAnsiTheme="minorEastAsia" w:eastAsiaTheme="minorEastAsia"/>
                <w:color w:val="000000"/>
                <w:sz w:val="21"/>
                <w:szCs w:val="20"/>
              </w:rPr>
            </w:pPr>
            <w:r>
              <w:rPr>
                <w:rFonts w:hint="eastAsia" w:cs="仿宋_GB2312" w:asciiTheme="minorEastAsia" w:hAnsiTheme="minorEastAsia" w:eastAsiaTheme="minorEastAsia"/>
                <w:color w:val="000000"/>
                <w:sz w:val="21"/>
                <w:szCs w:val="20"/>
              </w:rPr>
              <w:t>根据</w:t>
            </w:r>
            <w:r>
              <w:rPr>
                <w:rFonts w:cs="仿宋_GB2312" w:asciiTheme="minorEastAsia" w:hAnsiTheme="minorEastAsia" w:eastAsiaTheme="minorEastAsia"/>
                <w:color w:val="000000"/>
                <w:sz w:val="21"/>
                <w:szCs w:val="20"/>
              </w:rPr>
              <w:t>学校</w:t>
            </w:r>
            <w:r>
              <w:rPr>
                <w:rFonts w:hint="eastAsia" w:cs="仿宋_GB2312" w:asciiTheme="minorEastAsia" w:hAnsiTheme="minorEastAsia" w:eastAsiaTheme="minorEastAsia"/>
                <w:color w:val="000000"/>
                <w:sz w:val="21"/>
                <w:szCs w:val="20"/>
              </w:rPr>
              <w:t>人才培养</w:t>
            </w:r>
            <w:r>
              <w:rPr>
                <w:rFonts w:cs="仿宋_GB2312" w:asciiTheme="minorEastAsia" w:hAnsiTheme="minorEastAsia" w:eastAsiaTheme="minorEastAsia"/>
                <w:color w:val="000000"/>
                <w:sz w:val="21"/>
                <w:szCs w:val="20"/>
              </w:rPr>
              <w:t>八大核心素养培养要求和思想政治教育目标，</w:t>
            </w:r>
            <w:r>
              <w:rPr>
                <w:rFonts w:hint="eastAsia" w:cs="仿宋_GB2312" w:asciiTheme="minorEastAsia" w:hAnsiTheme="minorEastAsia" w:eastAsiaTheme="minorEastAsia"/>
                <w:color w:val="000000"/>
                <w:sz w:val="21"/>
                <w:szCs w:val="20"/>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0"/>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0"/>
              </w:rPr>
              <w:t>入</w:t>
            </w:r>
            <w:r>
              <w:rPr>
                <w:rFonts w:cs="仿宋_GB2312" w:asciiTheme="minorEastAsia" w:hAnsiTheme="minorEastAsia" w:eastAsiaTheme="minorEastAsia"/>
                <w:color w:val="000000"/>
                <w:sz w:val="21"/>
                <w:szCs w:val="20"/>
              </w:rPr>
              <w:t>体育课堂教学，通过改进教学内容使学生切身感受到体育的魅力和自我价值的实现，实现“育体”与“育心”、“育人”的结合，通过体育塑造心灵、健全人格。</w:t>
            </w:r>
          </w:p>
          <w:p w14:paraId="3DAA6EB0">
            <w:pPr>
              <w:widowControl w:val="0"/>
              <w:spacing w:line="340" w:lineRule="atLeast"/>
              <w:ind w:firstLine="480"/>
              <w:jc w:val="both"/>
              <w:rPr>
                <w:rFonts w:ascii="仿宋_GB2312" w:eastAsia="仿宋_GB2312" w:cs="仿宋_GB2312"/>
                <w:color w:val="000000"/>
              </w:rPr>
            </w:pPr>
            <w:r>
              <w:rPr>
                <w:rFonts w:cs="仿宋_GB2312" w:asciiTheme="minorEastAsia" w:hAnsiTheme="minorEastAsia" w:eastAsiaTheme="minorEastAsia"/>
                <w:color w:val="000000"/>
                <w:sz w:val="21"/>
                <w:szCs w:val="20"/>
              </w:rPr>
              <w:t>体育</w:t>
            </w:r>
            <w:r>
              <w:rPr>
                <w:rFonts w:hint="eastAsia" w:cs="仿宋_GB2312" w:asciiTheme="minorEastAsia" w:hAnsiTheme="minorEastAsia" w:eastAsiaTheme="minorEastAsia"/>
                <w:color w:val="000000"/>
                <w:sz w:val="21"/>
                <w:szCs w:val="20"/>
              </w:rPr>
              <w:t>1</w:t>
            </w:r>
            <w:r>
              <w:rPr>
                <w:rFonts w:cs="仿宋_GB2312" w:asciiTheme="minorEastAsia" w:hAnsiTheme="minorEastAsia" w:eastAsiaTheme="minorEastAsia"/>
                <w:color w:val="000000"/>
                <w:sz w:val="21"/>
                <w:szCs w:val="20"/>
              </w:rPr>
              <w:t>课堂教学以</w:t>
            </w:r>
            <w:r>
              <w:rPr>
                <w:rFonts w:hint="eastAsia" w:cs="仿宋_GB2312" w:asciiTheme="minorEastAsia" w:hAnsiTheme="minorEastAsia" w:eastAsiaTheme="minorEastAsia"/>
                <w:color w:val="000000"/>
                <w:sz w:val="21"/>
                <w:szCs w:val="20"/>
              </w:rPr>
              <w:t>“健康中国”</w:t>
            </w:r>
            <w:r>
              <w:rPr>
                <w:rFonts w:cs="仿宋_GB2312" w:asciiTheme="minorEastAsia" w:hAnsiTheme="minorEastAsia" w:eastAsiaTheme="minorEastAsia"/>
                <w:color w:val="000000"/>
                <w:sz w:val="21"/>
                <w:szCs w:val="20"/>
              </w:rPr>
              <w:t>为宗旨，</w:t>
            </w:r>
            <w:r>
              <w:rPr>
                <w:rFonts w:hint="eastAsia" w:cs="仿宋_GB2312" w:asciiTheme="minorEastAsia" w:hAnsiTheme="minorEastAsia" w:eastAsiaTheme="minorEastAsia"/>
                <w:color w:val="000000"/>
                <w:sz w:val="21"/>
                <w:szCs w:val="20"/>
              </w:rPr>
              <w:t>课程核心理念是以学生开展为主，让学生主动参与、学会合作、乐于探究，尊重学生个性，培养学生兴趣，优化教学环境，创设合作交流平台，让每位学生积极主动参与学习过程，感受学习的艰辛与快乐，享受成功的喜悦。教学活动中充分展现知识的形成过程和来龙去脉，面向全体学生，培养学生的自主学习能力和自我开展能力，使学生的观察能力、记忆能力、思维能力、想象能力、实践能力得到全面开展，使学生学会做人，学会思考，学会学习，善于合作，具有创新意识和创新能力。</w:t>
            </w:r>
          </w:p>
        </w:tc>
      </w:tr>
    </w:tbl>
    <w:p w14:paraId="312844F5">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643AD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5D7C7CCC">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34B6FE6B">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629569F5">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52CB5B9A">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24DB8940">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6539A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48AC2D73">
            <w:pPr>
              <w:widowControl w:val="0"/>
              <w:snapToGrid w:val="0"/>
              <w:jc w:val="center"/>
              <w:rPr>
                <w:rFonts w:ascii="黑体" w:hAnsi="黑体" w:eastAsia="黑体"/>
                <w:bCs/>
                <w:sz w:val="21"/>
                <w:szCs w:val="21"/>
              </w:rPr>
            </w:pPr>
          </w:p>
        </w:tc>
        <w:tc>
          <w:tcPr>
            <w:tcW w:w="709" w:type="dxa"/>
            <w:vMerge w:val="continue"/>
          </w:tcPr>
          <w:p w14:paraId="712E4332">
            <w:pPr>
              <w:pStyle w:val="19"/>
              <w:widowControl w:val="0"/>
              <w:jc w:val="both"/>
              <w:rPr>
                <w:rFonts w:ascii="黑体" w:hAnsi="黑体"/>
                <w:bCs/>
                <w:sz w:val="21"/>
                <w:szCs w:val="21"/>
              </w:rPr>
            </w:pPr>
          </w:p>
        </w:tc>
        <w:tc>
          <w:tcPr>
            <w:tcW w:w="2353" w:type="dxa"/>
            <w:vMerge w:val="continue"/>
            <w:tcBorders>
              <w:right w:val="double" w:color="auto" w:sz="4" w:space="0"/>
            </w:tcBorders>
          </w:tcPr>
          <w:p w14:paraId="384E4F1D">
            <w:pPr>
              <w:pStyle w:val="19"/>
              <w:widowControl w:val="0"/>
              <w:jc w:val="both"/>
              <w:rPr>
                <w:rFonts w:ascii="黑体" w:hAnsi="黑体"/>
                <w:bCs/>
                <w:sz w:val="21"/>
                <w:szCs w:val="21"/>
              </w:rPr>
            </w:pPr>
          </w:p>
        </w:tc>
        <w:tc>
          <w:tcPr>
            <w:tcW w:w="612" w:type="dxa"/>
            <w:tcBorders>
              <w:left w:val="double" w:color="auto" w:sz="4" w:space="0"/>
            </w:tcBorders>
            <w:vAlign w:val="center"/>
          </w:tcPr>
          <w:p w14:paraId="12577943">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7B53A063">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242FDF60">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0977551B">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52756816">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75470587">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25A401C3">
            <w:pPr>
              <w:pStyle w:val="19"/>
              <w:widowControl w:val="0"/>
              <w:spacing w:line="240" w:lineRule="auto"/>
              <w:jc w:val="center"/>
              <w:rPr>
                <w:rFonts w:ascii="黑体" w:hAnsi="黑体"/>
                <w:bCs/>
                <w:sz w:val="21"/>
                <w:szCs w:val="21"/>
              </w:rPr>
            </w:pPr>
          </w:p>
        </w:tc>
      </w:tr>
      <w:tr w14:paraId="7A4F2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056B0BCE">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X1</w:t>
            </w:r>
          </w:p>
        </w:tc>
        <w:tc>
          <w:tcPr>
            <w:tcW w:w="709" w:type="dxa"/>
            <w:vAlign w:val="center"/>
          </w:tcPr>
          <w:p w14:paraId="7E95A64F">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3B9FC821">
            <w:pPr>
              <w:pStyle w:val="17"/>
              <w:widowControl w:val="0"/>
              <w:rPr>
                <w:rFonts w:asciiTheme="minorEastAsia" w:hAnsiTheme="minorEastAsia" w:eastAsiaTheme="minorEastAsia"/>
              </w:rPr>
            </w:pPr>
            <w:r>
              <w:rPr>
                <w:rFonts w:hint="eastAsia" w:cs="Arial" w:asciiTheme="minorEastAsia" w:hAnsiTheme="minorEastAsia" w:eastAsiaTheme="minorEastAsia"/>
                <w:szCs w:val="20"/>
              </w:rPr>
              <w:t>《国家学生体质健康标准》测试评价</w:t>
            </w:r>
          </w:p>
        </w:tc>
        <w:tc>
          <w:tcPr>
            <w:tcW w:w="612" w:type="dxa"/>
            <w:tcBorders>
              <w:left w:val="double" w:color="auto" w:sz="4" w:space="0"/>
            </w:tcBorders>
            <w:vAlign w:val="center"/>
          </w:tcPr>
          <w:p w14:paraId="28E7DE7E">
            <w:pPr>
              <w:pStyle w:val="17"/>
              <w:widowControl w:val="0"/>
              <w:rPr>
                <w:rFonts w:asciiTheme="minorEastAsia" w:hAnsiTheme="minorEastAsia" w:eastAsiaTheme="minorEastAsia"/>
              </w:rPr>
            </w:pPr>
            <w:r>
              <w:rPr>
                <w:rFonts w:ascii="宋体" w:hAnsi="宋体"/>
              </w:rPr>
              <w:t>20</w:t>
            </w:r>
          </w:p>
        </w:tc>
        <w:tc>
          <w:tcPr>
            <w:tcW w:w="612" w:type="dxa"/>
            <w:vAlign w:val="center"/>
          </w:tcPr>
          <w:p w14:paraId="0CBB8392">
            <w:pPr>
              <w:pStyle w:val="17"/>
              <w:widowControl w:val="0"/>
              <w:rPr>
                <w:rFonts w:asciiTheme="minorEastAsia" w:hAnsiTheme="minorEastAsia" w:eastAsiaTheme="minorEastAsia"/>
              </w:rPr>
            </w:pPr>
            <w:r>
              <w:rPr>
                <w:rFonts w:ascii="宋体" w:hAnsi="宋体"/>
              </w:rPr>
              <w:t>10</w:t>
            </w:r>
          </w:p>
        </w:tc>
        <w:tc>
          <w:tcPr>
            <w:tcW w:w="612" w:type="dxa"/>
            <w:vAlign w:val="center"/>
          </w:tcPr>
          <w:p w14:paraId="337499B8">
            <w:pPr>
              <w:pStyle w:val="17"/>
              <w:widowControl w:val="0"/>
              <w:rPr>
                <w:rFonts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3B66CED2">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657DA7E5">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6997482B">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0B062B5C">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57F0A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E6829C7">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X2</w:t>
            </w:r>
          </w:p>
        </w:tc>
        <w:tc>
          <w:tcPr>
            <w:tcW w:w="709" w:type="dxa"/>
            <w:vAlign w:val="center"/>
          </w:tcPr>
          <w:p w14:paraId="237B7FD9">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23840949">
            <w:pPr>
              <w:pStyle w:val="17"/>
              <w:widowControl w:val="0"/>
              <w:rPr>
                <w:rFonts w:asciiTheme="minorEastAsia" w:hAnsiTheme="minorEastAsia" w:eastAsiaTheme="minorEastAsia"/>
              </w:rPr>
            </w:pPr>
            <w:r>
              <w:rPr>
                <w:rFonts w:cs="Arial" w:asciiTheme="minorEastAsia" w:hAnsiTheme="minorEastAsia" w:eastAsiaTheme="minorEastAsia"/>
                <w:szCs w:val="20"/>
              </w:rPr>
              <w:t>考勤、检查着装、课堂练习评价</w:t>
            </w:r>
          </w:p>
        </w:tc>
        <w:tc>
          <w:tcPr>
            <w:tcW w:w="612" w:type="dxa"/>
            <w:tcBorders>
              <w:left w:val="double" w:color="auto" w:sz="4" w:space="0"/>
            </w:tcBorders>
            <w:vAlign w:val="center"/>
          </w:tcPr>
          <w:p w14:paraId="0ECDB719">
            <w:pPr>
              <w:pStyle w:val="17"/>
              <w:widowControl w:val="0"/>
              <w:rPr>
                <w:rFonts w:hint="eastAsia" w:asciiTheme="minorEastAsia" w:hAnsiTheme="minorEastAsia" w:eastAsiaTheme="minorEastAsia"/>
                <w:lang w:val="en-US" w:eastAsia="zh-CN"/>
              </w:rPr>
            </w:pPr>
            <w:r>
              <w:rPr>
                <w:rFonts w:hint="eastAsia" w:ascii="宋体" w:hAnsi="宋体"/>
                <w:lang w:val="en-US" w:eastAsia="zh-CN"/>
              </w:rPr>
              <w:t>3</w:t>
            </w:r>
            <w:r>
              <w:rPr>
                <w:rFonts w:hint="eastAsia" w:ascii="宋体" w:hAnsi="宋体"/>
              </w:rPr>
              <w:t>0</w:t>
            </w:r>
          </w:p>
        </w:tc>
        <w:tc>
          <w:tcPr>
            <w:tcW w:w="612" w:type="dxa"/>
            <w:vAlign w:val="center"/>
          </w:tcPr>
          <w:p w14:paraId="279FFF0E">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39E77838">
            <w:pPr>
              <w:pStyle w:val="17"/>
              <w:widowControl w:val="0"/>
              <w:rPr>
                <w:rFonts w:hint="eastAsia" w:asciiTheme="minorEastAsia" w:hAnsiTheme="minorEastAsia" w:eastAsiaTheme="minorEastAsia"/>
                <w:lang w:val="en-US" w:eastAsia="zh-CN"/>
              </w:rPr>
            </w:pPr>
            <w:r>
              <w:rPr>
                <w:rFonts w:hint="eastAsia" w:ascii="宋体" w:hAnsi="宋体"/>
              </w:rPr>
              <w:t>50</w:t>
            </w:r>
          </w:p>
        </w:tc>
        <w:tc>
          <w:tcPr>
            <w:tcW w:w="612" w:type="dxa"/>
            <w:vAlign w:val="center"/>
          </w:tcPr>
          <w:p w14:paraId="0ECB83F6">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2057F496">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5AEC63A8">
            <w:pPr>
              <w:pStyle w:val="17"/>
              <w:widowControl w:val="0"/>
              <w:rPr>
                <w:rFonts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657B5FF7">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54690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17C2613">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X3</w:t>
            </w:r>
          </w:p>
        </w:tc>
        <w:tc>
          <w:tcPr>
            <w:tcW w:w="709" w:type="dxa"/>
            <w:vAlign w:val="center"/>
          </w:tcPr>
          <w:p w14:paraId="63663B71">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60AB4A98">
            <w:pPr>
              <w:pStyle w:val="17"/>
              <w:widowControl w:val="0"/>
              <w:rPr>
                <w:rFonts w:asciiTheme="minorEastAsia" w:hAnsiTheme="minorEastAsia" w:eastAsiaTheme="minorEastAsia"/>
              </w:rPr>
            </w:pPr>
            <w:r>
              <w:rPr>
                <w:rFonts w:hint="eastAsia" w:cs="Arial" w:asciiTheme="minorEastAsia" w:hAnsiTheme="minorEastAsia" w:eastAsiaTheme="minorEastAsia"/>
                <w:szCs w:val="20"/>
              </w:rPr>
              <w:t>八段锦</w:t>
            </w:r>
            <w:r>
              <w:rPr>
                <w:rFonts w:cs="Arial" w:asciiTheme="minorEastAsia" w:hAnsiTheme="minorEastAsia" w:eastAsiaTheme="minorEastAsia"/>
                <w:szCs w:val="20"/>
              </w:rPr>
              <w:t>测试评价</w:t>
            </w:r>
          </w:p>
        </w:tc>
        <w:tc>
          <w:tcPr>
            <w:tcW w:w="612" w:type="dxa"/>
            <w:tcBorders>
              <w:left w:val="double" w:color="auto" w:sz="4" w:space="0"/>
            </w:tcBorders>
            <w:vAlign w:val="center"/>
          </w:tcPr>
          <w:p w14:paraId="34A2277C">
            <w:pPr>
              <w:pStyle w:val="17"/>
              <w:widowControl w:val="0"/>
              <w:rPr>
                <w:rFonts w:hint="eastAsia" w:asciiTheme="minorEastAsia" w:hAnsiTheme="minorEastAsia" w:eastAsiaTheme="minorEastAsia"/>
                <w:lang w:val="en-US" w:eastAsia="zh-CN"/>
              </w:rPr>
            </w:pPr>
            <w:r>
              <w:rPr>
                <w:rFonts w:hint="eastAsia" w:ascii="宋体" w:hAnsi="宋体"/>
              </w:rPr>
              <w:t>20</w:t>
            </w:r>
          </w:p>
        </w:tc>
        <w:tc>
          <w:tcPr>
            <w:tcW w:w="612" w:type="dxa"/>
            <w:vAlign w:val="center"/>
          </w:tcPr>
          <w:p w14:paraId="6F8AE3A3">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28D4B3BF">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1497CEAC">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792CEF8B">
            <w:pPr>
              <w:pStyle w:val="17"/>
              <w:widowControl w:val="0"/>
              <w:rPr>
                <w:rFonts w:hint="eastAsia" w:asciiTheme="minorEastAsia" w:hAnsiTheme="minorEastAsia" w:eastAsiaTheme="minorEastAsia"/>
                <w:lang w:val="en-US" w:eastAsia="zh-CN"/>
              </w:rPr>
            </w:pPr>
            <w:r>
              <w:rPr>
                <w:rFonts w:hint="eastAsia" w:ascii="宋体" w:hAnsi="宋体"/>
              </w:rPr>
              <w:t>20</w:t>
            </w:r>
          </w:p>
        </w:tc>
        <w:tc>
          <w:tcPr>
            <w:tcW w:w="612" w:type="dxa"/>
            <w:vAlign w:val="center"/>
          </w:tcPr>
          <w:p w14:paraId="7422051D">
            <w:pPr>
              <w:pStyle w:val="17"/>
              <w:widowControl w:val="0"/>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7D624378">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7EBFE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79897EC9">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X4</w:t>
            </w:r>
          </w:p>
        </w:tc>
        <w:tc>
          <w:tcPr>
            <w:tcW w:w="709" w:type="dxa"/>
            <w:tcBorders>
              <w:bottom w:val="single" w:color="auto" w:sz="4" w:space="0"/>
            </w:tcBorders>
            <w:vAlign w:val="center"/>
          </w:tcPr>
          <w:p w14:paraId="15DB9A01">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084D20DA">
            <w:pPr>
              <w:pStyle w:val="17"/>
              <w:widowControl w:val="0"/>
              <w:rPr>
                <w:rFonts w:asciiTheme="minorEastAsia" w:hAnsiTheme="minorEastAsia" w:eastAsiaTheme="minorEastAsia"/>
              </w:rPr>
            </w:pPr>
            <w:r>
              <w:rPr>
                <w:rFonts w:cs="Arial" w:asciiTheme="minorEastAsia" w:hAnsiTheme="minorEastAsia" w:eastAsiaTheme="minorEastAsia"/>
                <w:szCs w:val="20"/>
              </w:rPr>
              <w:t>“运动世界校园”APP完成评价</w:t>
            </w:r>
          </w:p>
        </w:tc>
        <w:tc>
          <w:tcPr>
            <w:tcW w:w="612" w:type="dxa"/>
            <w:tcBorders>
              <w:left w:val="double" w:color="auto" w:sz="4" w:space="0"/>
              <w:bottom w:val="single" w:color="auto" w:sz="4" w:space="0"/>
            </w:tcBorders>
            <w:vAlign w:val="center"/>
          </w:tcPr>
          <w:p w14:paraId="0FD02CBE">
            <w:pPr>
              <w:pStyle w:val="17"/>
              <w:widowControl w:val="0"/>
              <w:rPr>
                <w:rFonts w:hint="eastAsia" w:asciiTheme="minorEastAsia" w:hAnsiTheme="minorEastAsia" w:eastAsiaTheme="minorEastAsia"/>
                <w:lang w:val="en-US" w:eastAsia="zh-CN"/>
              </w:rPr>
            </w:pPr>
            <w:r>
              <w:rPr>
                <w:rFonts w:hint="eastAsia" w:ascii="宋体" w:hAnsi="宋体"/>
              </w:rPr>
              <w:t>20</w:t>
            </w:r>
          </w:p>
        </w:tc>
        <w:tc>
          <w:tcPr>
            <w:tcW w:w="612" w:type="dxa"/>
            <w:tcBorders>
              <w:bottom w:val="single" w:color="auto" w:sz="4" w:space="0"/>
            </w:tcBorders>
            <w:vAlign w:val="center"/>
          </w:tcPr>
          <w:p w14:paraId="5C78BC8E">
            <w:pPr>
              <w:pStyle w:val="17"/>
              <w:widowControl w:val="0"/>
              <w:rPr>
                <w:rFonts w:asciiTheme="minorEastAsia" w:hAnsiTheme="minorEastAsia" w:eastAsiaTheme="minorEastAsia"/>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41BFB795">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tcBorders>
              <w:bottom w:val="single" w:color="auto" w:sz="4" w:space="0"/>
            </w:tcBorders>
            <w:vAlign w:val="center"/>
          </w:tcPr>
          <w:p w14:paraId="10FD9AA3">
            <w:pPr>
              <w:pStyle w:val="17"/>
              <w:widowControl w:val="0"/>
              <w:rPr>
                <w:rFonts w:asciiTheme="minorEastAsia" w:hAnsiTheme="minorEastAsia" w:eastAsiaTheme="minorEastAsia"/>
              </w:rPr>
            </w:pPr>
            <w:r>
              <w:rPr>
                <w:rFonts w:hint="eastAsia" w:ascii="宋体" w:hAnsi="宋体" w:eastAsiaTheme="minorEastAsia"/>
                <w:lang w:val="en-US" w:eastAsia="zh-CN"/>
              </w:rPr>
              <w:t>25</w:t>
            </w:r>
          </w:p>
        </w:tc>
        <w:tc>
          <w:tcPr>
            <w:tcW w:w="612" w:type="dxa"/>
            <w:tcBorders>
              <w:bottom w:val="single" w:color="auto" w:sz="4" w:space="0"/>
            </w:tcBorders>
            <w:vAlign w:val="center"/>
          </w:tcPr>
          <w:p w14:paraId="43483C89">
            <w:pPr>
              <w:pStyle w:val="17"/>
              <w:widowControl w:val="0"/>
              <w:rPr>
                <w:rFonts w:hint="eastAsia" w:asciiTheme="minorEastAsia" w:hAnsiTheme="minorEastAsia" w:eastAsiaTheme="minorEastAsia"/>
                <w:lang w:val="en-US" w:eastAsia="zh-CN"/>
              </w:rPr>
            </w:pPr>
            <w:r>
              <w:rPr>
                <w:rFonts w:hint="eastAsia" w:ascii="宋体" w:hAnsi="宋体"/>
              </w:rPr>
              <w:t>20</w:t>
            </w:r>
          </w:p>
        </w:tc>
        <w:tc>
          <w:tcPr>
            <w:tcW w:w="612" w:type="dxa"/>
            <w:tcBorders>
              <w:bottom w:val="single" w:color="auto" w:sz="4" w:space="0"/>
            </w:tcBorders>
            <w:vAlign w:val="center"/>
          </w:tcPr>
          <w:p w14:paraId="3FEE42D9">
            <w:pPr>
              <w:pStyle w:val="17"/>
              <w:widowControl w:val="0"/>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01965DC8">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78A210D8"/>
    <w:p w14:paraId="42653D60">
      <w:r>
        <w:br w:type="page"/>
      </w:r>
    </w:p>
    <w:p w14:paraId="2D311768">
      <w:pPr>
        <w:jc w:val="center"/>
        <w:rPr>
          <w:rFonts w:ascii="黑体" w:hAnsi="黑体" w:eastAsia="黑体"/>
          <w:bCs/>
          <w:sz w:val="32"/>
          <w:szCs w:val="32"/>
        </w:rPr>
      </w:pPr>
      <w:r>
        <w:rPr>
          <w:rFonts w:hint="eastAsia" w:ascii="黑体" w:hAnsi="黑体" w:eastAsia="黑体"/>
          <w:bCs/>
          <w:sz w:val="32"/>
          <w:szCs w:val="32"/>
        </w:rPr>
        <w:t>《 体育保健</w:t>
      </w:r>
      <w:r>
        <w:rPr>
          <w:rFonts w:ascii="黑体" w:hAnsi="黑体" w:eastAsia="黑体"/>
          <w:bCs/>
          <w:sz w:val="32"/>
          <w:szCs w:val="32"/>
        </w:rPr>
        <w:t>1</w:t>
      </w:r>
      <w:r>
        <w:rPr>
          <w:rFonts w:hint="eastAsia" w:ascii="黑体" w:hAnsi="黑体" w:eastAsia="黑体"/>
          <w:bCs/>
          <w:sz w:val="32"/>
          <w:szCs w:val="32"/>
        </w:rPr>
        <w:t>》课程教学大纲</w:t>
      </w:r>
    </w:p>
    <w:p w14:paraId="59F50B01">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11DA0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407266D5">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14EB7B16">
            <w:pPr>
              <w:widowControl w:val="0"/>
              <w:jc w:val="left"/>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（中文）体育保健1</w:t>
            </w:r>
          </w:p>
        </w:tc>
      </w:tr>
      <w:tr w14:paraId="265A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581B58DD">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157670BF">
            <w:pPr>
              <w:widowControl w:val="0"/>
              <w:jc w:val="left"/>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（英文）</w:t>
            </w:r>
            <w:r>
              <w:rPr>
                <w:rFonts w:ascii="Times New Roman" w:hAnsi="Times New Roman" w:cs="Times New Roman" w:eastAsiaTheme="majorEastAsia"/>
                <w:color w:val="000000" w:themeColor="text1"/>
                <w:sz w:val="21"/>
                <w:szCs w:val="21"/>
                <w14:textFill>
                  <w14:solidFill>
                    <w14:schemeClr w14:val="tx1"/>
                  </w14:solidFill>
                </w14:textFill>
              </w:rPr>
              <w:t>Health Care 1</w:t>
            </w:r>
          </w:p>
        </w:tc>
      </w:tr>
      <w:tr w14:paraId="68404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23F334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78D21D27">
            <w:pPr>
              <w:widowControl w:val="0"/>
              <w:jc w:val="center"/>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2</w:t>
            </w:r>
            <w:r>
              <w:rPr>
                <w:rFonts w:asciiTheme="majorEastAsia" w:hAnsiTheme="majorEastAsia" w:eastAsiaTheme="majorEastAsia"/>
                <w:color w:val="000000" w:themeColor="text1"/>
                <w:sz w:val="21"/>
                <w:szCs w:val="21"/>
                <w14:textFill>
                  <w14:solidFill>
                    <w14:schemeClr w14:val="tx1"/>
                  </w14:solidFill>
                </w14:textFill>
              </w:rPr>
              <w:t>10005</w:t>
            </w:r>
            <w:r>
              <w:rPr>
                <w:rFonts w:hint="eastAsia" w:asciiTheme="majorEastAsia" w:hAnsiTheme="majorEastAsia" w:eastAsiaTheme="majorEastAsia"/>
                <w:color w:val="000000" w:themeColor="text1"/>
                <w:sz w:val="21"/>
                <w:szCs w:val="21"/>
                <w14:textFill>
                  <w14:solidFill>
                    <w14:schemeClr w14:val="tx1"/>
                  </w14:solidFill>
                </w14:textFill>
              </w:rPr>
              <w:t>9</w:t>
            </w:r>
          </w:p>
        </w:tc>
        <w:tc>
          <w:tcPr>
            <w:tcW w:w="2126" w:type="dxa"/>
            <w:gridSpan w:val="2"/>
            <w:vAlign w:val="center"/>
          </w:tcPr>
          <w:p w14:paraId="2FB1D00A">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6C6C26FD">
            <w:pPr>
              <w:widowControl w:val="0"/>
              <w:jc w:val="center"/>
              <w:rPr>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1</w:t>
            </w:r>
          </w:p>
        </w:tc>
      </w:tr>
      <w:tr w14:paraId="7F31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327053F">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5E148ADD">
            <w:pPr>
              <w:widowControl w:val="0"/>
              <w:jc w:val="center"/>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3</w:t>
            </w:r>
            <w:r>
              <w:rPr>
                <w:rFonts w:asciiTheme="majorEastAsia" w:hAnsiTheme="majorEastAsia" w:eastAsiaTheme="majorEastAsia"/>
                <w:color w:val="000000" w:themeColor="text1"/>
                <w:sz w:val="21"/>
                <w:szCs w:val="21"/>
                <w14:textFill>
                  <w14:solidFill>
                    <w14:schemeClr w14:val="tx1"/>
                  </w14:solidFill>
                </w14:textFill>
              </w:rPr>
              <w:t>2</w:t>
            </w:r>
          </w:p>
        </w:tc>
        <w:tc>
          <w:tcPr>
            <w:tcW w:w="1272" w:type="dxa"/>
            <w:vAlign w:val="center"/>
          </w:tcPr>
          <w:p w14:paraId="3FC5A1CC">
            <w:pPr>
              <w:widowControl w:val="0"/>
              <w:jc w:val="center"/>
              <w:rPr>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076D676B">
            <w:pPr>
              <w:widowControl w:val="0"/>
              <w:jc w:val="center"/>
              <w:rPr>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4</w:t>
            </w:r>
          </w:p>
        </w:tc>
        <w:tc>
          <w:tcPr>
            <w:tcW w:w="1413" w:type="dxa"/>
            <w:gridSpan w:val="2"/>
            <w:vAlign w:val="center"/>
          </w:tcPr>
          <w:p w14:paraId="0D62A430">
            <w:pPr>
              <w:widowControl w:val="0"/>
              <w:jc w:val="center"/>
              <w:rPr>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24CFE778">
            <w:pPr>
              <w:widowControl w:val="0"/>
              <w:jc w:val="center"/>
              <w:rPr>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2</w:t>
            </w:r>
            <w:r>
              <w:rPr>
                <w:rFonts w:asciiTheme="majorEastAsia" w:hAnsiTheme="majorEastAsia" w:eastAsiaTheme="majorEastAsia"/>
                <w:color w:val="000000" w:themeColor="text1"/>
                <w:sz w:val="21"/>
                <w:szCs w:val="21"/>
                <w14:textFill>
                  <w14:solidFill>
                    <w14:schemeClr w14:val="tx1"/>
                  </w14:solidFill>
                </w14:textFill>
              </w:rPr>
              <w:t>8</w:t>
            </w:r>
          </w:p>
        </w:tc>
      </w:tr>
      <w:tr w14:paraId="204A6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4301294">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0D757402">
            <w:pPr>
              <w:widowControl w:val="0"/>
              <w:jc w:val="center"/>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教育学院</w:t>
            </w:r>
          </w:p>
        </w:tc>
        <w:tc>
          <w:tcPr>
            <w:tcW w:w="2126" w:type="dxa"/>
            <w:gridSpan w:val="2"/>
            <w:vAlign w:val="center"/>
          </w:tcPr>
          <w:p w14:paraId="76E2961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5B5D0057">
            <w:pPr>
              <w:widowControl w:val="0"/>
              <w:jc w:val="center"/>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全校本科第1、2、3、4学期</w:t>
            </w:r>
          </w:p>
        </w:tc>
      </w:tr>
      <w:tr w14:paraId="18965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13C7F6C">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3E85E114">
            <w:pPr>
              <w:widowControl w:val="0"/>
              <w:jc w:val="center"/>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通识教育</w:t>
            </w:r>
            <w:r>
              <w:rPr>
                <w:rFonts w:asciiTheme="majorEastAsia" w:hAnsiTheme="majorEastAsia" w:eastAsiaTheme="majorEastAsia"/>
                <w:color w:val="000000" w:themeColor="text1"/>
                <w:sz w:val="21"/>
                <w:szCs w:val="21"/>
                <w14:textFill>
                  <w14:solidFill>
                    <w14:schemeClr w14:val="tx1"/>
                  </w14:solidFill>
                </w14:textFill>
              </w:rPr>
              <w:t>必修课</w:t>
            </w:r>
          </w:p>
        </w:tc>
        <w:tc>
          <w:tcPr>
            <w:tcW w:w="2126" w:type="dxa"/>
            <w:gridSpan w:val="2"/>
            <w:vAlign w:val="center"/>
          </w:tcPr>
          <w:p w14:paraId="7D7D3F3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0EF19C6F">
            <w:pPr>
              <w:widowControl w:val="0"/>
              <w:jc w:val="center"/>
              <w:rPr>
                <w:rFonts w:asciiTheme="majorEastAsia" w:hAnsiTheme="majorEastAsia" w:eastAsiaTheme="majorEastAsia"/>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考查</w:t>
            </w:r>
          </w:p>
        </w:tc>
      </w:tr>
      <w:tr w14:paraId="0E80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31A8CD5">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3C0A88AD">
            <w:pPr>
              <w:widowControl w:val="0"/>
              <w:jc w:val="left"/>
              <w:rPr>
                <w:rFonts w:ascii="Times New Roman" w:hAnsi="Times New Roman"/>
                <w:color w:val="000000" w:themeColor="text1"/>
                <w:sz w:val="21"/>
                <w:szCs w:val="21"/>
                <w14:textFill>
                  <w14:solidFill>
                    <w14:schemeClr w14:val="tx1"/>
                  </w14:solidFill>
                </w14:textFill>
              </w:rPr>
            </w:pPr>
            <w:r>
              <w:rPr>
                <w:rFonts w:hint="eastAsia"/>
                <w:sz w:val="21"/>
                <w:szCs w:val="21"/>
              </w:rPr>
              <w:t>《新编大学体育与健康教程》王慧 刘彬主编、   ISBN978-7-5229-0562-4 、中国纺织出版社 、2023.8</w:t>
            </w:r>
          </w:p>
        </w:tc>
        <w:tc>
          <w:tcPr>
            <w:tcW w:w="1413" w:type="dxa"/>
            <w:gridSpan w:val="2"/>
            <w:vAlign w:val="center"/>
          </w:tcPr>
          <w:p w14:paraId="4EE2F9F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37325B7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3D46E299">
            <w:pPr>
              <w:widowControl w:val="0"/>
              <w:ind w:left="120" w:leftChars="50"/>
              <w:jc w:val="left"/>
              <w:rPr>
                <w:rFonts w:ascii="Times New Roman" w:hAnsi="Times New Roman"/>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否</w:t>
            </w:r>
          </w:p>
        </w:tc>
      </w:tr>
      <w:tr w14:paraId="375FB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16A8C0DC">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1D1FCBCE">
            <w:pPr>
              <w:pStyle w:val="17"/>
              <w:widowControl w:val="0"/>
              <w:jc w:val="both"/>
              <w:rPr>
                <w:rFonts w:asciiTheme="minorEastAsia" w:hAnsiTheme="minorEastAsia" w:eastAsiaTheme="minorEastAsia"/>
              </w:rPr>
            </w:pPr>
          </w:p>
        </w:tc>
      </w:tr>
      <w:tr w14:paraId="47086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161" w:hRule="atLeast"/>
        </w:trPr>
        <w:tc>
          <w:tcPr>
            <w:tcW w:w="1691" w:type="dxa"/>
            <w:tcBorders>
              <w:left w:val="single" w:color="auto" w:sz="12" w:space="0"/>
            </w:tcBorders>
            <w:shd w:val="clear" w:color="auto" w:fill="auto"/>
            <w:vAlign w:val="center"/>
          </w:tcPr>
          <w:p w14:paraId="23972A2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361460C2">
            <w:pPr>
              <w:widowControl w:val="0"/>
              <w:spacing w:line="340" w:lineRule="exact"/>
              <w:ind w:firstLine="420" w:firstLineChars="200"/>
              <w:jc w:val="both"/>
              <w:rPr>
                <w:sz w:val="21"/>
                <w:szCs w:val="21"/>
              </w:rPr>
            </w:pPr>
            <w:r>
              <w:rPr>
                <w:rFonts w:ascii="Arial" w:hAnsi="Arial" w:cs="Arial"/>
                <w:sz w:val="21"/>
                <w:szCs w:val="21"/>
              </w:rPr>
              <w:t>体育保健学是研究体质与健康教育及体育运动中的保健规律和措施的一门应用科学，是运动医学的一个分支。体育保健课是为体弱者、慢性疾病患者、急性疾病初愈者、伤残者、运动器官功能障碍者开设的体育课。它是以体育保健学为基础，通过运用医学保健的知识和方法，对体育运动参加者进行医务监督和指导，使体育锻炼能更好地达到增强体质、增进健康和提高运动技术水平的效果。</w:t>
            </w:r>
          </w:p>
        </w:tc>
      </w:tr>
      <w:tr w14:paraId="5FC0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5" w:hRule="atLeast"/>
        </w:trPr>
        <w:tc>
          <w:tcPr>
            <w:tcW w:w="1691" w:type="dxa"/>
            <w:tcBorders>
              <w:left w:val="single" w:color="auto" w:sz="12" w:space="0"/>
              <w:bottom w:val="double" w:color="auto" w:sz="4" w:space="0"/>
            </w:tcBorders>
            <w:shd w:val="clear" w:color="auto" w:fill="auto"/>
            <w:vAlign w:val="center"/>
          </w:tcPr>
          <w:p w14:paraId="1ADE2A1C">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7CFE868B">
            <w:pPr>
              <w:pStyle w:val="17"/>
              <w:widowControl w:val="0"/>
              <w:ind w:firstLine="420" w:firstLineChars="200"/>
              <w:jc w:val="both"/>
            </w:pPr>
            <w:r>
              <w:rPr>
                <w:rFonts w:ascii="Arial" w:hAnsi="Arial" w:cs="Arial"/>
              </w:rPr>
              <w:t>本课程主要针对因身体原因，有伤、残、病及身体异常、特型等特殊原因不能参加正常体育活动的学生，不能参加具有剧烈运动的体育课程的学生。课程主要以体育伤病的预防和处理、如何根据自身情况制定适合自身的运动处方、24式简易太极拳、</w:t>
            </w:r>
            <w:r>
              <w:rPr>
                <w:rFonts w:hint="eastAsia" w:ascii="Arial" w:hAnsi="Arial" w:cs="Arial"/>
              </w:rPr>
              <w:t>健身气功八段锦</w:t>
            </w:r>
            <w:r>
              <w:rPr>
                <w:rFonts w:ascii="Arial" w:hAnsi="Arial" w:cs="Arial"/>
              </w:rPr>
              <w:t>等娱乐活动的相关知识。主要学习目的是运用医学保健的知识和方法对学生进行医务监督和指导，使体育锻炼能更好地达到增强体质、增进健康的目的。</w:t>
            </w:r>
          </w:p>
        </w:tc>
      </w:tr>
      <w:tr w14:paraId="7E1EA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top w:val="double" w:color="auto" w:sz="4" w:space="0"/>
              <w:left w:val="single" w:color="auto" w:sz="12" w:space="0"/>
            </w:tcBorders>
            <w:shd w:val="clear" w:color="auto" w:fill="auto"/>
            <w:vAlign w:val="center"/>
          </w:tcPr>
          <w:p w14:paraId="7F8E9C6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63874711">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1089025" cy="419100"/>
                  <wp:effectExtent l="0" t="0" r="8255" b="7620"/>
                  <wp:docPr id="58" name="图片 58" descr="87008197404304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870081974043045227"/>
                          <pic:cNvPicPr>
                            <a:picLocks noChangeAspect="1"/>
                          </pic:cNvPicPr>
                        </pic:nvPicPr>
                        <pic:blipFill>
                          <a:blip r:embed="rId28"/>
                          <a:stretch>
                            <a:fillRect/>
                          </a:stretch>
                        </pic:blipFill>
                        <pic:spPr>
                          <a:xfrm>
                            <a:off x="0" y="0"/>
                            <a:ext cx="1089025" cy="419100"/>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543F0F29">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530773F9">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57740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2961454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53B49AEB">
            <w:pPr>
              <w:widowControl w:val="0"/>
              <w:jc w:val="right"/>
              <w:rPr>
                <w:rFonts w:ascii="黑体" w:hAnsi="黑体" w:eastAsia="黑体"/>
                <w:color w:val="000000" w:themeColor="text1"/>
                <w:sz w:val="21"/>
                <w:szCs w:val="21"/>
                <w14:textFill>
                  <w14:solidFill>
                    <w14:schemeClr w14:val="tx1"/>
                  </w14:solidFill>
                </w14:textFill>
              </w:rPr>
            </w:pPr>
            <w:r>
              <w:drawing>
                <wp:inline distT="0" distB="0" distL="114300" distR="114300">
                  <wp:extent cx="583565" cy="370205"/>
                  <wp:effectExtent l="0" t="0" r="0" b="10795"/>
                  <wp:docPr id="59"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02BCE190">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56C43412">
            <w:pPr>
              <w:widowControl w:val="0"/>
              <w:jc w:val="center"/>
              <w:rPr>
                <w:rFonts w:ascii="Times New Roman" w:hAnsi="Times New Roman"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rPr>
              <w:t>5.2</w:t>
            </w:r>
          </w:p>
        </w:tc>
      </w:tr>
      <w:tr w14:paraId="3CD6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7F86AA8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7CA99C7D">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51F1FB13">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57AD4EAF">
            <w:pPr>
              <w:widowControl w:val="0"/>
              <w:jc w:val="center"/>
              <w:rPr>
                <w:rFonts w:ascii="Times New Roman" w:hAnsi="Times New Roman"/>
                <w:color w:val="000000"/>
                <w:sz w:val="21"/>
                <w:szCs w:val="21"/>
              </w:rPr>
            </w:pPr>
          </w:p>
        </w:tc>
      </w:tr>
    </w:tbl>
    <w:p w14:paraId="69252BB9">
      <w:pPr>
        <w:spacing w:line="100" w:lineRule="exact"/>
        <w:rPr>
          <w:rFonts w:ascii="Arial" w:hAnsi="Arial" w:eastAsia="黑体"/>
        </w:rPr>
      </w:pPr>
      <w:r>
        <w:br w:type="page"/>
      </w:r>
    </w:p>
    <w:p w14:paraId="467B6E21">
      <w:pPr>
        <w:pStyle w:val="19"/>
        <w:spacing w:before="326" w:beforeLines="100" w:line="360" w:lineRule="auto"/>
        <w:rPr>
          <w:rFonts w:ascii="黑体" w:hAnsi="宋体"/>
        </w:rPr>
      </w:pPr>
      <w:r>
        <w:rPr>
          <w:rFonts w:hint="eastAsia" w:ascii="黑体" w:hAnsi="宋体"/>
        </w:rPr>
        <w:t>二、课程目标与毕业要求</w:t>
      </w:r>
    </w:p>
    <w:p w14:paraId="3706B077">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8"/>
        <w:gridCol w:w="786"/>
        <w:gridCol w:w="6452"/>
      </w:tblGrid>
      <w:tr w14:paraId="465BF1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35" w:type="dxa"/>
            <w:vAlign w:val="center"/>
          </w:tcPr>
          <w:p w14:paraId="7464F118">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82" w:type="dxa"/>
            <w:shd w:val="clear" w:color="auto" w:fill="auto"/>
            <w:vAlign w:val="center"/>
          </w:tcPr>
          <w:p w14:paraId="341247A1">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459" w:type="dxa"/>
            <w:vAlign w:val="center"/>
          </w:tcPr>
          <w:p w14:paraId="4A245821">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2F05DE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1012" w:hRule="atLeast"/>
          <w:jc w:val="center"/>
        </w:trPr>
        <w:tc>
          <w:tcPr>
            <w:tcW w:w="1235" w:type="dxa"/>
            <w:vMerge w:val="restart"/>
            <w:vAlign w:val="center"/>
          </w:tcPr>
          <w:p w14:paraId="6385093D">
            <w:pPr>
              <w:snapToGrid w:val="0"/>
              <w:jc w:val="center"/>
            </w:pPr>
            <w:r>
              <w:rPr>
                <w:rFonts w:hint="eastAsia" w:ascii="黑体" w:hAnsi="黑体" w:eastAsia="黑体"/>
                <w:bCs/>
                <w:color w:val="000000"/>
                <w:sz w:val="21"/>
                <w:szCs w:val="18"/>
              </w:rPr>
              <w:t>知识目标</w:t>
            </w:r>
          </w:p>
        </w:tc>
        <w:tc>
          <w:tcPr>
            <w:tcW w:w="782" w:type="dxa"/>
            <w:shd w:val="clear" w:color="auto" w:fill="auto"/>
            <w:vAlign w:val="center"/>
          </w:tcPr>
          <w:p w14:paraId="0A3D7973">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p w14:paraId="37CD920B">
            <w:pPr>
              <w:snapToGrid w:val="0"/>
              <w:jc w:val="center"/>
              <w:rPr>
                <w:rFonts w:ascii="Arial" w:hAnsi="Arial" w:eastAsia="黑体" w:cs="Arial"/>
                <w:bCs/>
                <w:color w:val="000000"/>
                <w:sz w:val="21"/>
                <w:szCs w:val="18"/>
              </w:rPr>
            </w:pPr>
          </w:p>
        </w:tc>
        <w:tc>
          <w:tcPr>
            <w:tcW w:w="6459" w:type="dxa"/>
            <w:vAlign w:val="center"/>
          </w:tcPr>
          <w:p w14:paraId="23B6F75C">
            <w:pPr>
              <w:pStyle w:val="17"/>
              <w:jc w:val="left"/>
              <w:rPr>
                <w:rFonts w:ascii="宋体" w:hAnsi="宋体"/>
                <w:bCs/>
              </w:rPr>
            </w:pPr>
            <w:r>
              <w:rPr>
                <w:rFonts w:hint="eastAsia" w:ascii="Arial" w:hAnsi="Arial" w:cs="Arial"/>
              </w:rPr>
              <w:t>掌握健康与体育的基本知识和科学的体育锻炼方法，</w:t>
            </w:r>
            <w:r>
              <w:rPr>
                <w:rFonts w:ascii="Arial" w:hAnsi="Arial" w:cs="Arial"/>
              </w:rPr>
              <w:t>了解中医养生功法的概况，掌握中医养生功法的运动特点和锻炼方法。</w:t>
            </w:r>
          </w:p>
        </w:tc>
      </w:tr>
      <w:tr w14:paraId="6E9CD8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restart"/>
            <w:vAlign w:val="center"/>
          </w:tcPr>
          <w:p w14:paraId="212EC1D5">
            <w:pPr>
              <w:snapToGrid w:val="0"/>
              <w:jc w:val="center"/>
            </w:pPr>
            <w:r>
              <w:rPr>
                <w:rFonts w:hint="eastAsia" w:ascii="黑体" w:hAnsi="黑体" w:eastAsia="黑体"/>
                <w:bCs/>
                <w:color w:val="000000"/>
                <w:sz w:val="21"/>
                <w:szCs w:val="18"/>
              </w:rPr>
              <w:t>技能目标</w:t>
            </w:r>
          </w:p>
        </w:tc>
        <w:tc>
          <w:tcPr>
            <w:tcW w:w="782" w:type="dxa"/>
            <w:shd w:val="clear" w:color="auto" w:fill="auto"/>
            <w:vAlign w:val="center"/>
          </w:tcPr>
          <w:p w14:paraId="3277176F">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2</w:t>
            </w:r>
          </w:p>
        </w:tc>
        <w:tc>
          <w:tcPr>
            <w:tcW w:w="6459" w:type="dxa"/>
            <w:vAlign w:val="center"/>
          </w:tcPr>
          <w:p w14:paraId="604E81C7">
            <w:pPr>
              <w:pStyle w:val="17"/>
              <w:jc w:val="left"/>
              <w:rPr>
                <w:rFonts w:ascii="宋体" w:hAnsi="宋体"/>
                <w:bCs/>
              </w:rPr>
            </w:pPr>
            <w:r>
              <w:rPr>
                <w:rFonts w:hint="eastAsia" w:ascii="宋体" w:hAnsi="宋体"/>
                <w:bCs/>
              </w:rPr>
              <w:t>掌握健身气功八段锦基本动作，改善学生的身体素质，提高学生文化素养，使学生能够根据自身情况合理制定健身方法。</w:t>
            </w:r>
          </w:p>
        </w:tc>
      </w:tr>
      <w:tr w14:paraId="4766D8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continue"/>
            <w:vAlign w:val="center"/>
          </w:tcPr>
          <w:p w14:paraId="55CD955E">
            <w:pPr>
              <w:pStyle w:val="17"/>
              <w:rPr>
                <w:rFonts w:ascii="宋体" w:hAnsi="宋体"/>
              </w:rPr>
            </w:pPr>
          </w:p>
        </w:tc>
        <w:tc>
          <w:tcPr>
            <w:tcW w:w="782" w:type="dxa"/>
            <w:shd w:val="clear" w:color="auto" w:fill="auto"/>
            <w:vAlign w:val="center"/>
          </w:tcPr>
          <w:p w14:paraId="4B6D673C">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3</w:t>
            </w:r>
          </w:p>
        </w:tc>
        <w:tc>
          <w:tcPr>
            <w:tcW w:w="6459" w:type="dxa"/>
            <w:vAlign w:val="center"/>
          </w:tcPr>
          <w:p w14:paraId="3C6CB725">
            <w:pPr>
              <w:pStyle w:val="17"/>
              <w:jc w:val="left"/>
              <w:rPr>
                <w:rFonts w:ascii="宋体" w:hAnsi="宋体"/>
                <w:bCs/>
              </w:rPr>
            </w:pPr>
            <w:r>
              <w:rPr>
                <w:rFonts w:hint="eastAsia" w:ascii="宋体" w:hAnsi="宋体"/>
                <w:bCs/>
              </w:rPr>
              <w:t>具备自主进行科学锻炼的能力，</w:t>
            </w:r>
            <w:r>
              <w:rPr>
                <w:rFonts w:ascii="Arial" w:hAnsi="Arial" w:cs="Arial"/>
              </w:rPr>
              <w:t>全面提高身体素质和身心健康，能承受学习和生活中的压力。</w:t>
            </w:r>
          </w:p>
        </w:tc>
      </w:tr>
      <w:tr w14:paraId="6C3F48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restart"/>
            <w:vAlign w:val="center"/>
          </w:tcPr>
          <w:p w14:paraId="698E9333">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57C4AD6B">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82" w:type="dxa"/>
            <w:shd w:val="clear" w:color="auto" w:fill="auto"/>
            <w:vAlign w:val="center"/>
          </w:tcPr>
          <w:p w14:paraId="0CF9A387">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459" w:type="dxa"/>
            <w:vAlign w:val="center"/>
          </w:tcPr>
          <w:p w14:paraId="6E6783D9">
            <w:pPr>
              <w:pStyle w:val="17"/>
              <w:jc w:val="left"/>
              <w:rPr>
                <w:rFonts w:ascii="宋体" w:hAnsi="宋体"/>
                <w:bCs/>
              </w:rPr>
            </w:pP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r>
      <w:tr w14:paraId="419B65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continue"/>
            <w:vAlign w:val="center"/>
          </w:tcPr>
          <w:p w14:paraId="61AD5D2B">
            <w:pPr>
              <w:pStyle w:val="17"/>
              <w:rPr>
                <w:rFonts w:ascii="宋体" w:hAnsi="宋体"/>
              </w:rPr>
            </w:pPr>
          </w:p>
        </w:tc>
        <w:tc>
          <w:tcPr>
            <w:tcW w:w="782" w:type="dxa"/>
            <w:shd w:val="clear" w:color="auto" w:fill="auto"/>
            <w:vAlign w:val="center"/>
          </w:tcPr>
          <w:p w14:paraId="4146C98E">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459" w:type="dxa"/>
            <w:vAlign w:val="center"/>
          </w:tcPr>
          <w:p w14:paraId="28F9D842">
            <w:pPr>
              <w:pStyle w:val="17"/>
              <w:jc w:val="left"/>
              <w:rPr>
                <w:rFonts w:ascii="宋体" w:hAnsi="宋体"/>
                <w:bCs/>
              </w:rPr>
            </w:pPr>
            <w:r>
              <w:rPr>
                <w:rFonts w:hint="eastAsia" w:ascii="宋体" w:hAnsi="宋体"/>
                <w:bCs/>
              </w:rPr>
              <w:t>培养学生遵纪守法和规则意识，以及吃苦耐劳、顽强拼搏的意志品质。</w:t>
            </w:r>
          </w:p>
        </w:tc>
      </w:tr>
    </w:tbl>
    <w:p w14:paraId="696BF3DC">
      <w:pPr>
        <w:pStyle w:val="20"/>
        <w:spacing w:before="163" w:beforeLines="50" w:after="163"/>
      </w:pPr>
      <w:r>
        <w:rPr>
          <w:rFonts w:hint="eastAsia"/>
        </w:rPr>
        <w:t>（二）课程支撑的毕业要求</w:t>
      </w:r>
    </w:p>
    <w:tbl>
      <w:tblPr>
        <w:tblStyle w:val="1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31711DC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6DBE131">
            <w:pPr>
              <w:widowControl w:val="0"/>
              <w:tabs>
                <w:tab w:val="left" w:pos="4200"/>
              </w:tabs>
              <w:spacing w:line="440" w:lineRule="exact"/>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191BD35C">
            <w:pPr>
              <w:widowControl w:val="0"/>
              <w:tabs>
                <w:tab w:val="left" w:pos="4200"/>
              </w:tabs>
              <w:spacing w:line="440" w:lineRule="exact"/>
              <w:jc w:val="both"/>
              <w:rPr>
                <w:bCs/>
                <w:sz w:val="21"/>
                <w:szCs w:val="21"/>
              </w:rPr>
            </w:pPr>
            <w:r>
              <w:rPr>
                <w:rFonts w:hint="eastAsia"/>
                <w:bCs/>
                <w:sz w:val="21"/>
                <w:szCs w:val="21"/>
              </w:rPr>
              <w:t>②遵纪守法，增强法律意识，培养法律思维，自觉遵守法律法规、校纪校规。</w:t>
            </w:r>
          </w:p>
        </w:tc>
      </w:tr>
      <w:tr w14:paraId="0624C38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1D734B4C">
            <w:pPr>
              <w:widowControl w:val="0"/>
              <w:tabs>
                <w:tab w:val="left" w:pos="4200"/>
              </w:tabs>
              <w:spacing w:line="440" w:lineRule="exact"/>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59F12136">
            <w:pPr>
              <w:widowControl w:val="0"/>
              <w:tabs>
                <w:tab w:val="left" w:pos="4200"/>
              </w:tabs>
              <w:spacing w:line="440" w:lineRule="exact"/>
              <w:jc w:val="both"/>
              <w:rPr>
                <w:bCs/>
                <w:sz w:val="21"/>
                <w:szCs w:val="21"/>
              </w:rPr>
            </w:pPr>
            <w:r>
              <w:rPr>
                <w:rFonts w:hint="eastAsia"/>
                <w:bCs/>
                <w:sz w:val="21"/>
                <w:szCs w:val="21"/>
              </w:rPr>
              <w:t>①</w:t>
            </w:r>
            <w:r>
              <w:rPr>
                <w:bCs/>
                <w:sz w:val="21"/>
                <w:szCs w:val="21"/>
              </w:rPr>
              <w:t>能根据需要确定学习目标，并设计学习计划。</w:t>
            </w:r>
          </w:p>
        </w:tc>
      </w:tr>
      <w:tr w14:paraId="5F34B024">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C9F8312">
            <w:pPr>
              <w:widowControl w:val="0"/>
              <w:tabs>
                <w:tab w:val="left" w:pos="4200"/>
              </w:tabs>
              <w:spacing w:line="440" w:lineRule="exact"/>
              <w:jc w:val="both"/>
              <w:rPr>
                <w:bCs/>
                <w:sz w:val="21"/>
                <w:szCs w:val="21"/>
              </w:rPr>
            </w:pPr>
            <w:r>
              <w:rPr>
                <w:b/>
                <w:sz w:val="21"/>
                <w:szCs w:val="21"/>
              </w:rPr>
              <w:t>LO5健康发展</w:t>
            </w:r>
            <w:r>
              <w:rPr>
                <w:bCs/>
                <w:sz w:val="21"/>
                <w:szCs w:val="21"/>
              </w:rPr>
              <w:t>：懂得审美、热爱劳动、为人热忱、身心健康、耐挫折，具有可持续发展的能力。</w:t>
            </w:r>
          </w:p>
          <w:p w14:paraId="48BCF8EB">
            <w:pPr>
              <w:widowControl w:val="0"/>
              <w:tabs>
                <w:tab w:val="left" w:pos="4200"/>
              </w:tabs>
              <w:spacing w:line="440" w:lineRule="exact"/>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bl>
    <w:p w14:paraId="64C28D1E">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797"/>
        <w:gridCol w:w="974"/>
        <w:gridCol w:w="4576"/>
        <w:gridCol w:w="1349"/>
      </w:tblGrid>
      <w:tr w14:paraId="7FD94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vAlign w:val="center"/>
          </w:tcPr>
          <w:p w14:paraId="3932C564">
            <w:pPr>
              <w:pStyle w:val="16"/>
              <w:rPr>
                <w:szCs w:val="16"/>
              </w:rPr>
            </w:pPr>
            <w:r>
              <w:rPr>
                <w:rFonts w:hint="eastAsia" w:ascii="黑体" w:hAnsi="黑体"/>
                <w:szCs w:val="18"/>
              </w:rPr>
              <w:t>毕业要求</w:t>
            </w:r>
          </w:p>
        </w:tc>
        <w:tc>
          <w:tcPr>
            <w:tcW w:w="797" w:type="dxa"/>
            <w:tcBorders>
              <w:top w:val="single" w:color="auto" w:sz="12" w:space="0"/>
              <w:left w:val="single" w:color="auto" w:sz="4" w:space="0"/>
            </w:tcBorders>
            <w:vAlign w:val="center"/>
          </w:tcPr>
          <w:p w14:paraId="7AAA6184">
            <w:pPr>
              <w:pStyle w:val="16"/>
              <w:rPr>
                <w:szCs w:val="16"/>
              </w:rPr>
            </w:pPr>
            <w:r>
              <w:rPr>
                <w:rFonts w:hint="eastAsia"/>
                <w:szCs w:val="16"/>
              </w:rPr>
              <w:t>指标点</w:t>
            </w:r>
          </w:p>
        </w:tc>
        <w:tc>
          <w:tcPr>
            <w:tcW w:w="974" w:type="dxa"/>
            <w:tcBorders>
              <w:top w:val="single" w:color="auto" w:sz="12" w:space="0"/>
              <w:right w:val="double" w:color="auto" w:sz="4" w:space="0"/>
            </w:tcBorders>
            <w:vAlign w:val="center"/>
          </w:tcPr>
          <w:p w14:paraId="6FB162E9">
            <w:pPr>
              <w:pStyle w:val="16"/>
              <w:rPr>
                <w:szCs w:val="16"/>
              </w:rPr>
            </w:pPr>
            <w:r>
              <w:rPr>
                <w:rFonts w:hint="eastAsia"/>
                <w:szCs w:val="16"/>
              </w:rPr>
              <w:t>支撑度</w:t>
            </w:r>
          </w:p>
        </w:tc>
        <w:tc>
          <w:tcPr>
            <w:tcW w:w="4576" w:type="dxa"/>
            <w:tcBorders>
              <w:top w:val="single" w:color="auto" w:sz="12" w:space="0"/>
            </w:tcBorders>
            <w:vAlign w:val="center"/>
          </w:tcPr>
          <w:p w14:paraId="2CFCF7AB">
            <w:pPr>
              <w:pStyle w:val="16"/>
              <w:rPr>
                <w:szCs w:val="16"/>
              </w:rPr>
            </w:pPr>
            <w:r>
              <w:rPr>
                <w:rFonts w:hint="eastAsia"/>
                <w:szCs w:val="16"/>
              </w:rPr>
              <w:t>课程目标</w:t>
            </w:r>
          </w:p>
        </w:tc>
        <w:tc>
          <w:tcPr>
            <w:tcW w:w="1349" w:type="dxa"/>
            <w:tcBorders>
              <w:top w:val="single" w:color="auto" w:sz="12" w:space="0"/>
              <w:right w:val="single" w:color="auto" w:sz="12" w:space="0"/>
            </w:tcBorders>
            <w:vAlign w:val="center"/>
          </w:tcPr>
          <w:p w14:paraId="53329839">
            <w:pPr>
              <w:pStyle w:val="16"/>
              <w:rPr>
                <w:szCs w:val="16"/>
              </w:rPr>
            </w:pPr>
            <w:r>
              <w:rPr>
                <w:rFonts w:hint="eastAsia"/>
                <w:szCs w:val="16"/>
              </w:rPr>
              <w:t>对指标点的贡献度</w:t>
            </w:r>
          </w:p>
        </w:tc>
      </w:tr>
      <w:tr w14:paraId="30E74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right w:val="single" w:color="auto" w:sz="4" w:space="0"/>
            </w:tcBorders>
            <w:vAlign w:val="center"/>
          </w:tcPr>
          <w:p w14:paraId="2014A510">
            <w:pPr>
              <w:pStyle w:val="17"/>
              <w:rPr>
                <w:rFonts w:ascii="宋体" w:hAnsi="宋体"/>
                <w:b/>
                <w:bCs/>
              </w:rPr>
            </w:pPr>
            <w:r>
              <w:rPr>
                <w:rFonts w:hint="eastAsia" w:ascii="宋体" w:hAnsi="宋体"/>
                <w:b/>
                <w:bCs/>
              </w:rPr>
              <w:t>L</w:t>
            </w:r>
            <w:r>
              <w:rPr>
                <w:rFonts w:ascii="宋体" w:hAnsi="宋体"/>
                <w:b/>
                <w:bCs/>
              </w:rPr>
              <w:t>O1</w:t>
            </w:r>
          </w:p>
        </w:tc>
        <w:tc>
          <w:tcPr>
            <w:tcW w:w="797" w:type="dxa"/>
            <w:tcBorders>
              <w:left w:val="single" w:color="auto" w:sz="4" w:space="0"/>
            </w:tcBorders>
            <w:vAlign w:val="center"/>
          </w:tcPr>
          <w:p w14:paraId="10E92568">
            <w:pPr>
              <w:pStyle w:val="17"/>
              <w:rPr>
                <w:rFonts w:ascii="宋体" w:hAnsi="宋体" w:cs="Times New Roman"/>
                <w:b/>
                <w:bCs/>
              </w:rPr>
            </w:pPr>
            <w:r>
              <w:rPr>
                <w:rFonts w:hint="eastAsia" w:ascii="宋体" w:hAnsi="宋体"/>
                <w:b/>
                <w:bCs/>
              </w:rPr>
              <w:t>②</w:t>
            </w:r>
          </w:p>
        </w:tc>
        <w:tc>
          <w:tcPr>
            <w:tcW w:w="974" w:type="dxa"/>
            <w:tcBorders>
              <w:right w:val="double" w:color="auto" w:sz="4" w:space="0"/>
            </w:tcBorders>
            <w:vAlign w:val="center"/>
          </w:tcPr>
          <w:p w14:paraId="7820B712">
            <w:pPr>
              <w:pStyle w:val="17"/>
              <w:rPr>
                <w:rFonts w:ascii="宋体" w:hAnsi="宋体"/>
              </w:rPr>
            </w:pPr>
            <w:r>
              <w:rPr>
                <w:rFonts w:hint="eastAsia" w:ascii="宋体" w:hAnsi="宋体"/>
              </w:rPr>
              <w:t>M</w:t>
            </w:r>
          </w:p>
        </w:tc>
        <w:tc>
          <w:tcPr>
            <w:tcW w:w="4576" w:type="dxa"/>
            <w:vAlign w:val="center"/>
          </w:tcPr>
          <w:p w14:paraId="214963C3">
            <w:pPr>
              <w:pStyle w:val="17"/>
              <w:jc w:val="left"/>
              <w:rPr>
                <w:rFonts w:ascii="宋体" w:hAnsi="宋体"/>
                <w:bCs/>
              </w:rPr>
            </w:pPr>
            <w:r>
              <w:rPr>
                <w:rFonts w:hint="eastAsia" w:ascii="宋体" w:hAnsi="宋体"/>
                <w:bCs/>
              </w:rPr>
              <w:t>5 培养学生遵纪守法和规则意识，以及吃苦耐劳、顽强拼搏的意志品质。</w:t>
            </w:r>
          </w:p>
        </w:tc>
        <w:tc>
          <w:tcPr>
            <w:tcW w:w="1349" w:type="dxa"/>
            <w:tcBorders>
              <w:right w:val="single" w:color="auto" w:sz="12" w:space="0"/>
            </w:tcBorders>
            <w:vAlign w:val="center"/>
          </w:tcPr>
          <w:p w14:paraId="57DB2034">
            <w:pPr>
              <w:pStyle w:val="17"/>
              <w:rPr>
                <w:rFonts w:ascii="宋体" w:hAnsi="宋体"/>
                <w:bCs/>
              </w:rPr>
            </w:pPr>
            <w:r>
              <w:rPr>
                <w:rFonts w:ascii="宋体" w:hAnsi="宋体"/>
                <w:bCs/>
              </w:rPr>
              <w:t>100%</w:t>
            </w:r>
          </w:p>
        </w:tc>
      </w:tr>
      <w:tr w14:paraId="6C71E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vAlign w:val="center"/>
          </w:tcPr>
          <w:p w14:paraId="36499F1F">
            <w:pPr>
              <w:pStyle w:val="17"/>
              <w:rPr>
                <w:rFonts w:ascii="宋体" w:hAnsi="宋体"/>
                <w:b/>
                <w:bCs/>
              </w:rPr>
            </w:pPr>
            <w:r>
              <w:rPr>
                <w:rFonts w:hint="eastAsia" w:ascii="宋体" w:hAnsi="宋体"/>
                <w:b/>
                <w:bCs/>
              </w:rPr>
              <w:t>L</w:t>
            </w:r>
            <w:r>
              <w:rPr>
                <w:rFonts w:ascii="宋体" w:hAnsi="宋体"/>
                <w:b/>
                <w:bCs/>
              </w:rPr>
              <w:t>O4</w:t>
            </w:r>
          </w:p>
        </w:tc>
        <w:tc>
          <w:tcPr>
            <w:tcW w:w="797" w:type="dxa"/>
            <w:vMerge w:val="restart"/>
            <w:tcBorders>
              <w:left w:val="single" w:color="auto" w:sz="4" w:space="0"/>
            </w:tcBorders>
            <w:vAlign w:val="center"/>
          </w:tcPr>
          <w:p w14:paraId="1832CF3A">
            <w:pPr>
              <w:pStyle w:val="17"/>
              <w:rPr>
                <w:rFonts w:ascii="宋体" w:hAnsi="宋体" w:cs="Times New Roman"/>
                <w:b/>
                <w:bCs/>
              </w:rPr>
            </w:pPr>
            <w:r>
              <w:rPr>
                <w:rFonts w:ascii="宋体" w:hAnsi="宋体"/>
                <w:b/>
                <w:bCs/>
              </w:rPr>
              <w:fldChar w:fldCharType="begin"/>
            </w:r>
            <w:r>
              <w:rPr>
                <w:rFonts w:ascii="宋体" w:hAnsi="宋体"/>
                <w:b/>
                <w:bCs/>
              </w:rPr>
              <w:instrText xml:space="preserve"> </w:instrText>
            </w:r>
            <w:r>
              <w:rPr>
                <w:rFonts w:hint="eastAsia" w:ascii="宋体" w:hAnsi="宋体"/>
                <w:b/>
                <w:bCs/>
              </w:rPr>
              <w:instrText xml:space="preserve">= 1 \* GB3</w:instrText>
            </w:r>
            <w:r>
              <w:rPr>
                <w:rFonts w:ascii="宋体" w:hAnsi="宋体"/>
                <w:b/>
                <w:bCs/>
              </w:rPr>
              <w:instrText xml:space="preserve"> </w:instrText>
            </w:r>
            <w:r>
              <w:rPr>
                <w:rFonts w:ascii="宋体" w:hAnsi="宋体"/>
                <w:b/>
                <w:bCs/>
              </w:rPr>
              <w:fldChar w:fldCharType="separate"/>
            </w:r>
            <w:r>
              <w:rPr>
                <w:rFonts w:hint="eastAsia" w:ascii="宋体" w:hAnsi="宋体"/>
                <w:b/>
                <w:bCs/>
              </w:rPr>
              <w:t>①</w:t>
            </w:r>
            <w:r>
              <w:rPr>
                <w:rFonts w:ascii="宋体" w:hAnsi="宋体"/>
                <w:b/>
                <w:bCs/>
              </w:rPr>
              <w:fldChar w:fldCharType="end"/>
            </w:r>
          </w:p>
        </w:tc>
        <w:tc>
          <w:tcPr>
            <w:tcW w:w="974" w:type="dxa"/>
            <w:vMerge w:val="restart"/>
            <w:tcBorders>
              <w:right w:val="double" w:color="auto" w:sz="4" w:space="0"/>
            </w:tcBorders>
            <w:vAlign w:val="center"/>
          </w:tcPr>
          <w:p w14:paraId="10B73507">
            <w:pPr>
              <w:pStyle w:val="17"/>
              <w:rPr>
                <w:rFonts w:ascii="宋体" w:hAnsi="宋体"/>
              </w:rPr>
            </w:pPr>
            <w:r>
              <w:rPr>
                <w:rFonts w:ascii="宋体" w:hAnsi="宋体"/>
              </w:rPr>
              <w:t>M</w:t>
            </w:r>
          </w:p>
        </w:tc>
        <w:tc>
          <w:tcPr>
            <w:tcW w:w="4576" w:type="dxa"/>
            <w:vAlign w:val="center"/>
          </w:tcPr>
          <w:p w14:paraId="2FDB7E9B">
            <w:pPr>
              <w:pStyle w:val="17"/>
              <w:jc w:val="left"/>
              <w:rPr>
                <w:rFonts w:ascii="宋体" w:hAnsi="宋体"/>
                <w:bCs/>
              </w:rPr>
            </w:pPr>
            <w:r>
              <w:rPr>
                <w:rFonts w:hint="eastAsia" w:ascii="宋体" w:hAnsi="宋体"/>
                <w:bCs/>
              </w:rPr>
              <w:t>3具备自主进行科学锻炼的能力，</w:t>
            </w:r>
            <w:r>
              <w:rPr>
                <w:rFonts w:ascii="Arial" w:hAnsi="Arial" w:cs="Arial"/>
              </w:rPr>
              <w:t>全面提高身体素质和身心健康，能承受学习和生活中的压力。</w:t>
            </w:r>
          </w:p>
        </w:tc>
        <w:tc>
          <w:tcPr>
            <w:tcW w:w="1349" w:type="dxa"/>
            <w:tcBorders>
              <w:right w:val="single" w:color="auto" w:sz="12" w:space="0"/>
            </w:tcBorders>
            <w:vAlign w:val="center"/>
          </w:tcPr>
          <w:p w14:paraId="4CEE206B">
            <w:pPr>
              <w:pStyle w:val="17"/>
              <w:rPr>
                <w:rFonts w:ascii="宋体" w:hAnsi="宋体"/>
                <w:bCs/>
              </w:rPr>
            </w:pPr>
            <w:r>
              <w:rPr>
                <w:rFonts w:hint="eastAsia" w:ascii="宋体" w:hAnsi="宋体"/>
                <w:bCs/>
              </w:rPr>
              <w:t>5</w:t>
            </w:r>
            <w:r>
              <w:rPr>
                <w:rFonts w:ascii="宋体" w:hAnsi="宋体"/>
                <w:bCs/>
              </w:rPr>
              <w:t>0%</w:t>
            </w:r>
          </w:p>
        </w:tc>
      </w:tr>
      <w:tr w14:paraId="221DB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vAlign w:val="center"/>
          </w:tcPr>
          <w:p w14:paraId="3DC55F86">
            <w:pPr>
              <w:pStyle w:val="17"/>
              <w:rPr>
                <w:rFonts w:ascii="宋体" w:hAnsi="宋体"/>
                <w:b/>
                <w:bCs/>
              </w:rPr>
            </w:pPr>
          </w:p>
        </w:tc>
        <w:tc>
          <w:tcPr>
            <w:tcW w:w="797" w:type="dxa"/>
            <w:vMerge w:val="continue"/>
            <w:tcBorders>
              <w:left w:val="single" w:color="auto" w:sz="4" w:space="0"/>
            </w:tcBorders>
            <w:vAlign w:val="center"/>
          </w:tcPr>
          <w:p w14:paraId="330AA1FE">
            <w:pPr>
              <w:pStyle w:val="17"/>
              <w:rPr>
                <w:rFonts w:ascii="宋体" w:hAnsi="宋体"/>
                <w:b/>
                <w:bCs/>
              </w:rPr>
            </w:pPr>
          </w:p>
        </w:tc>
        <w:tc>
          <w:tcPr>
            <w:tcW w:w="974" w:type="dxa"/>
            <w:vMerge w:val="continue"/>
            <w:tcBorders>
              <w:right w:val="double" w:color="auto" w:sz="4" w:space="0"/>
            </w:tcBorders>
            <w:vAlign w:val="center"/>
          </w:tcPr>
          <w:p w14:paraId="2AA746CD">
            <w:pPr>
              <w:pStyle w:val="17"/>
              <w:rPr>
                <w:rFonts w:ascii="宋体" w:hAnsi="宋体"/>
              </w:rPr>
            </w:pPr>
          </w:p>
        </w:tc>
        <w:tc>
          <w:tcPr>
            <w:tcW w:w="4576" w:type="dxa"/>
            <w:vAlign w:val="center"/>
          </w:tcPr>
          <w:p w14:paraId="0ABC2F22">
            <w:pPr>
              <w:pStyle w:val="17"/>
              <w:jc w:val="left"/>
              <w:rPr>
                <w:rFonts w:ascii="宋体" w:hAnsi="宋体"/>
                <w:bCs/>
              </w:rPr>
            </w:pPr>
            <w:r>
              <w:rPr>
                <w:rFonts w:hint="eastAsia" w:ascii="宋体" w:hAnsi="宋体"/>
                <w:bCs/>
                <w:lang w:val="en-US" w:eastAsia="zh-CN"/>
              </w:rPr>
              <w:t>2.</w:t>
            </w:r>
            <w:r>
              <w:rPr>
                <w:rFonts w:hint="eastAsia" w:ascii="宋体" w:hAnsi="宋体"/>
                <w:bCs/>
              </w:rPr>
              <w:t>掌握健身气功八段锦基本动作，改善学生的身体素质，提高学生文化素养，使学生能够根据自身情况合理制定健身方法。</w:t>
            </w:r>
          </w:p>
        </w:tc>
        <w:tc>
          <w:tcPr>
            <w:tcW w:w="1349" w:type="dxa"/>
            <w:tcBorders>
              <w:right w:val="single" w:color="auto" w:sz="12" w:space="0"/>
            </w:tcBorders>
            <w:vAlign w:val="center"/>
          </w:tcPr>
          <w:p w14:paraId="4B4651DC">
            <w:pPr>
              <w:pStyle w:val="17"/>
              <w:rPr>
                <w:rFonts w:ascii="宋体" w:hAnsi="宋体"/>
                <w:bCs/>
              </w:rPr>
            </w:pPr>
            <w:r>
              <w:rPr>
                <w:rFonts w:hint="eastAsia" w:ascii="宋体" w:hAnsi="宋体"/>
                <w:bCs/>
              </w:rPr>
              <w:t>5</w:t>
            </w:r>
            <w:r>
              <w:rPr>
                <w:rFonts w:ascii="宋体" w:hAnsi="宋体"/>
                <w:bCs/>
              </w:rPr>
              <w:t>0%</w:t>
            </w:r>
          </w:p>
        </w:tc>
      </w:tr>
      <w:tr w14:paraId="00F96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tcPr>
          <w:p w14:paraId="0BE4C9C2">
            <w:pPr>
              <w:pStyle w:val="17"/>
              <w:spacing w:line="720" w:lineRule="auto"/>
              <w:rPr>
                <w:rFonts w:ascii="宋体" w:hAnsi="宋体"/>
                <w:b/>
                <w:bCs/>
              </w:rPr>
            </w:pPr>
            <w:r>
              <w:rPr>
                <w:rFonts w:hint="eastAsia" w:ascii="宋体" w:hAnsi="宋体"/>
                <w:b/>
                <w:bCs/>
              </w:rPr>
              <w:t>L</w:t>
            </w:r>
            <w:r>
              <w:rPr>
                <w:rFonts w:ascii="宋体" w:hAnsi="宋体"/>
                <w:b/>
                <w:bCs/>
              </w:rPr>
              <w:t>O5</w:t>
            </w:r>
          </w:p>
        </w:tc>
        <w:tc>
          <w:tcPr>
            <w:tcW w:w="797" w:type="dxa"/>
            <w:vMerge w:val="restart"/>
            <w:tcBorders>
              <w:left w:val="single" w:color="auto" w:sz="4" w:space="0"/>
            </w:tcBorders>
            <w:vAlign w:val="center"/>
          </w:tcPr>
          <w:p w14:paraId="3F09FD21">
            <w:pPr>
              <w:pStyle w:val="17"/>
              <w:rPr>
                <w:rFonts w:ascii="宋体" w:hAnsi="宋体" w:cs="Times New Roman"/>
                <w:b/>
                <w:bCs/>
              </w:rPr>
            </w:pPr>
            <w:r>
              <w:rPr>
                <w:rFonts w:ascii="宋体" w:hAnsi="宋体"/>
                <w:b/>
                <w:bCs/>
              </w:rPr>
              <w:fldChar w:fldCharType="begin"/>
            </w:r>
            <w:r>
              <w:rPr>
                <w:rFonts w:ascii="宋体" w:hAnsi="宋体"/>
                <w:b/>
                <w:bCs/>
              </w:rPr>
              <w:instrText xml:space="preserve"> </w:instrText>
            </w:r>
            <w:r>
              <w:rPr>
                <w:rFonts w:hint="eastAsia" w:ascii="宋体" w:hAnsi="宋体"/>
                <w:b/>
                <w:bCs/>
              </w:rPr>
              <w:instrText xml:space="preserve">= 1 \* GB3</w:instrText>
            </w:r>
            <w:r>
              <w:rPr>
                <w:rFonts w:ascii="宋体" w:hAnsi="宋体"/>
                <w:b/>
                <w:bCs/>
              </w:rPr>
              <w:instrText xml:space="preserve"> </w:instrText>
            </w:r>
            <w:r>
              <w:rPr>
                <w:rFonts w:ascii="宋体" w:hAnsi="宋体"/>
                <w:b/>
                <w:bCs/>
              </w:rPr>
              <w:fldChar w:fldCharType="separate"/>
            </w:r>
            <w:r>
              <w:rPr>
                <w:rFonts w:hint="eastAsia" w:ascii="宋体" w:hAnsi="宋体"/>
                <w:b/>
                <w:bCs/>
              </w:rPr>
              <w:t>①</w:t>
            </w:r>
            <w:r>
              <w:rPr>
                <w:rFonts w:ascii="宋体" w:hAnsi="宋体"/>
                <w:b/>
                <w:bCs/>
              </w:rPr>
              <w:fldChar w:fldCharType="end"/>
            </w:r>
          </w:p>
        </w:tc>
        <w:tc>
          <w:tcPr>
            <w:tcW w:w="974" w:type="dxa"/>
            <w:vMerge w:val="restart"/>
            <w:tcBorders>
              <w:right w:val="double" w:color="auto" w:sz="4" w:space="0"/>
            </w:tcBorders>
            <w:vAlign w:val="center"/>
          </w:tcPr>
          <w:p w14:paraId="71E55A53">
            <w:pPr>
              <w:pStyle w:val="17"/>
              <w:rPr>
                <w:rFonts w:ascii="宋体" w:hAnsi="宋体"/>
              </w:rPr>
            </w:pPr>
            <w:r>
              <w:rPr>
                <w:rFonts w:hint="eastAsia" w:ascii="宋体" w:hAnsi="宋体"/>
              </w:rPr>
              <w:t>H</w:t>
            </w:r>
          </w:p>
        </w:tc>
        <w:tc>
          <w:tcPr>
            <w:tcW w:w="4576" w:type="dxa"/>
            <w:vAlign w:val="center"/>
          </w:tcPr>
          <w:p w14:paraId="69C1DA0B">
            <w:pPr>
              <w:pStyle w:val="17"/>
              <w:jc w:val="left"/>
              <w:rPr>
                <w:rFonts w:ascii="宋体" w:hAnsi="宋体"/>
                <w:bCs/>
              </w:rPr>
            </w:pPr>
            <w:r>
              <w:rPr>
                <w:rFonts w:hint="eastAsia" w:ascii="Arial" w:hAnsi="Arial" w:cs="Arial"/>
                <w:lang w:val="en-US" w:eastAsia="zh-CN"/>
              </w:rPr>
              <w:t>1.</w:t>
            </w:r>
            <w:r>
              <w:rPr>
                <w:rFonts w:hint="eastAsia" w:ascii="Arial" w:hAnsi="Arial" w:cs="Arial"/>
              </w:rPr>
              <w:t>掌握健康与体育的基本知识和科学的体育锻炼方法，</w:t>
            </w:r>
            <w:r>
              <w:rPr>
                <w:rFonts w:ascii="Arial" w:hAnsi="Arial" w:cs="Arial"/>
              </w:rPr>
              <w:t>了解中医养生功法的概况，掌握中医养生功法的运动特点和锻炼方法。</w:t>
            </w:r>
          </w:p>
        </w:tc>
        <w:tc>
          <w:tcPr>
            <w:tcW w:w="1349" w:type="dxa"/>
            <w:tcBorders>
              <w:right w:val="single" w:color="auto" w:sz="12" w:space="0"/>
            </w:tcBorders>
            <w:vAlign w:val="center"/>
          </w:tcPr>
          <w:p w14:paraId="17FB39E8">
            <w:pPr>
              <w:pStyle w:val="17"/>
              <w:rPr>
                <w:rFonts w:ascii="宋体" w:hAnsi="宋体"/>
                <w:bCs/>
              </w:rPr>
            </w:pPr>
            <w:r>
              <w:rPr>
                <w:rFonts w:hint="eastAsia" w:ascii="宋体" w:hAnsi="宋体"/>
                <w:bCs/>
              </w:rPr>
              <w:t>5</w:t>
            </w:r>
            <w:r>
              <w:rPr>
                <w:rFonts w:ascii="宋体" w:hAnsi="宋体"/>
                <w:bCs/>
              </w:rPr>
              <w:t>0%</w:t>
            </w:r>
          </w:p>
        </w:tc>
      </w:tr>
      <w:tr w14:paraId="241CF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continue"/>
            <w:tcBorders>
              <w:left w:val="single" w:color="auto" w:sz="12" w:space="0"/>
              <w:right w:val="single" w:color="auto" w:sz="4" w:space="0"/>
            </w:tcBorders>
          </w:tcPr>
          <w:p w14:paraId="7A375686">
            <w:pPr>
              <w:pStyle w:val="17"/>
              <w:spacing w:line="720" w:lineRule="auto"/>
              <w:rPr>
                <w:rFonts w:ascii="宋体" w:hAnsi="宋体"/>
                <w:b/>
                <w:bCs/>
              </w:rPr>
            </w:pPr>
          </w:p>
        </w:tc>
        <w:tc>
          <w:tcPr>
            <w:tcW w:w="797" w:type="dxa"/>
            <w:vMerge w:val="continue"/>
            <w:tcBorders>
              <w:left w:val="single" w:color="auto" w:sz="4" w:space="0"/>
            </w:tcBorders>
            <w:vAlign w:val="center"/>
          </w:tcPr>
          <w:p w14:paraId="391239B9">
            <w:pPr>
              <w:pStyle w:val="17"/>
              <w:rPr>
                <w:rFonts w:ascii="宋体" w:hAnsi="宋体" w:cs="Times New Roman"/>
                <w:b/>
                <w:bCs/>
              </w:rPr>
            </w:pPr>
          </w:p>
        </w:tc>
        <w:tc>
          <w:tcPr>
            <w:tcW w:w="974" w:type="dxa"/>
            <w:vMerge w:val="continue"/>
            <w:tcBorders>
              <w:right w:val="double" w:color="auto" w:sz="4" w:space="0"/>
            </w:tcBorders>
            <w:vAlign w:val="center"/>
          </w:tcPr>
          <w:p w14:paraId="3181D574">
            <w:pPr>
              <w:pStyle w:val="17"/>
              <w:rPr>
                <w:rFonts w:ascii="宋体" w:hAnsi="宋体"/>
              </w:rPr>
            </w:pPr>
          </w:p>
        </w:tc>
        <w:tc>
          <w:tcPr>
            <w:tcW w:w="4576" w:type="dxa"/>
            <w:vAlign w:val="center"/>
          </w:tcPr>
          <w:p w14:paraId="1C284020">
            <w:pPr>
              <w:pStyle w:val="17"/>
              <w:jc w:val="left"/>
              <w:rPr>
                <w:rFonts w:ascii="宋体" w:hAnsi="宋体"/>
                <w:bCs/>
              </w:rPr>
            </w:pPr>
            <w:r>
              <w:rPr>
                <w:rFonts w:hint="eastAsia" w:ascii="宋体" w:hAnsi="宋体"/>
                <w:bCs/>
              </w:rPr>
              <w:t>4 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9" w:type="dxa"/>
            <w:tcBorders>
              <w:right w:val="single" w:color="auto" w:sz="12" w:space="0"/>
            </w:tcBorders>
            <w:vAlign w:val="center"/>
          </w:tcPr>
          <w:p w14:paraId="45913039">
            <w:pPr>
              <w:pStyle w:val="17"/>
              <w:rPr>
                <w:rFonts w:ascii="宋体" w:hAnsi="宋体"/>
                <w:bCs/>
              </w:rPr>
            </w:pPr>
            <w:r>
              <w:rPr>
                <w:rFonts w:hint="eastAsia" w:ascii="宋体" w:hAnsi="宋体"/>
                <w:bCs/>
              </w:rPr>
              <w:t>5</w:t>
            </w:r>
            <w:r>
              <w:rPr>
                <w:rFonts w:ascii="宋体" w:hAnsi="宋体"/>
                <w:bCs/>
              </w:rPr>
              <w:t>0%</w:t>
            </w:r>
          </w:p>
        </w:tc>
      </w:tr>
    </w:tbl>
    <w:p w14:paraId="68B8474A">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63E82902">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68E29E5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c>
          <w:tcPr>
            <w:tcW w:w="8296" w:type="dxa"/>
          </w:tcPr>
          <w:p w14:paraId="40EE2C88">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57440569">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25EB8950">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3355EB46">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ascii="Arial" w:hAnsi="Arial" w:cs="Arial"/>
                <w:sz w:val="21"/>
                <w:szCs w:val="21"/>
              </w:rPr>
              <w:t>中医养生功法的特点，内容，作用</w:t>
            </w:r>
            <w:r>
              <w:rPr>
                <w:rFonts w:hint="eastAsia" w:cs="Arial" w:asciiTheme="minorEastAsia" w:hAnsiTheme="minorEastAsia" w:eastAsiaTheme="minorEastAsia"/>
                <w:sz w:val="21"/>
                <w:szCs w:val="21"/>
              </w:rPr>
              <w:t>；</w:t>
            </w:r>
          </w:p>
          <w:p w14:paraId="198C126B">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3.观看养生功法、五行功法的视频。</w:t>
            </w:r>
          </w:p>
          <w:p w14:paraId="3A267EB7">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预期成果：通过理论部分学习，</w:t>
            </w:r>
            <w:r>
              <w:rPr>
                <w:rFonts w:ascii="Arial" w:hAnsi="Arial" w:cs="Arial"/>
                <w:sz w:val="21"/>
                <w:szCs w:val="21"/>
              </w:rPr>
              <w:t>了解中医养生功法的概况，掌握中医养生功法的运动特点和锻炼方法</w:t>
            </w:r>
            <w:r>
              <w:rPr>
                <w:rFonts w:hint="eastAsia" w:ascii="Arial" w:hAnsi="Arial" w:cs="Arial"/>
                <w:sz w:val="21"/>
                <w:szCs w:val="21"/>
              </w:rPr>
              <w:t>，掌握健康与体育的基本知识。</w:t>
            </w:r>
          </w:p>
          <w:p w14:paraId="448C82F4">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教学难点：</w:t>
            </w:r>
            <w:r>
              <w:rPr>
                <w:rFonts w:ascii="Arial" w:hAnsi="Arial" w:cs="Arial"/>
                <w:sz w:val="21"/>
                <w:szCs w:val="21"/>
              </w:rPr>
              <w:t>中医养生功的锻炼方法。</w:t>
            </w:r>
          </w:p>
          <w:p w14:paraId="0B781F5C">
            <w:pPr>
              <w:widowControl w:val="0"/>
              <w:autoSpaceDE w:val="0"/>
              <w:autoSpaceDN w:val="0"/>
              <w:adjustRightInd w:val="0"/>
              <w:spacing w:line="340" w:lineRule="exact"/>
              <w:jc w:val="left"/>
              <w:rPr>
                <w:rFonts w:ascii="Arial" w:hAnsi="Arial" w:cs="Arial"/>
                <w:sz w:val="21"/>
                <w:szCs w:val="21"/>
              </w:rPr>
            </w:pPr>
          </w:p>
          <w:p w14:paraId="572CFBB1">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养生功法八段锦实践教学</w:t>
            </w:r>
          </w:p>
          <w:p w14:paraId="267E6601">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ascii="Arial" w:hAnsi="Arial" w:cs="Arial"/>
                <w:sz w:val="21"/>
                <w:szCs w:val="21"/>
              </w:rPr>
              <w:t>教学内容：</w:t>
            </w: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养生功法八段锦；</w:t>
            </w:r>
          </w:p>
          <w:p w14:paraId="55D7C738">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五行功法。</w:t>
            </w:r>
          </w:p>
          <w:p w14:paraId="2E5E28A8">
            <w:pPr>
              <w:widowControl/>
              <w:jc w:val="left"/>
              <w:rPr>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通过</w:t>
            </w:r>
            <w:r>
              <w:rPr>
                <w:rFonts w:hint="eastAsia" w:ascii="Arial" w:hAnsi="Arial" w:cs="Arial"/>
                <w:sz w:val="21"/>
                <w:szCs w:val="21"/>
              </w:rPr>
              <w:t>学习</w:t>
            </w:r>
            <w:r>
              <w:rPr>
                <w:rFonts w:ascii="Arial" w:hAnsi="Arial" w:cs="Arial"/>
                <w:sz w:val="21"/>
                <w:szCs w:val="21"/>
              </w:rPr>
              <w:t>，使学生掌握</w:t>
            </w:r>
            <w:r>
              <w:rPr>
                <w:rFonts w:hint="eastAsia" w:ascii="Arial" w:hAnsi="Arial" w:cs="Arial"/>
                <w:sz w:val="21"/>
                <w:szCs w:val="21"/>
              </w:rPr>
              <w:t>养生功法八段锦及五行功法的</w:t>
            </w:r>
            <w:r>
              <w:rPr>
                <w:rFonts w:ascii="Arial" w:hAnsi="Arial" w:cs="Arial"/>
                <w:sz w:val="21"/>
                <w:szCs w:val="21"/>
              </w:rPr>
              <w:t>基本动作</w:t>
            </w:r>
            <w:r>
              <w:rPr>
                <w:rFonts w:hint="eastAsia" w:ascii="Arial" w:hAnsi="Arial" w:cs="Arial"/>
                <w:sz w:val="21"/>
                <w:szCs w:val="21"/>
              </w:rPr>
              <w:t>，</w:t>
            </w:r>
            <w:r>
              <w:rPr>
                <w:rFonts w:hint="eastAsia"/>
                <w:bCs/>
                <w:sz w:val="21"/>
                <w:szCs w:val="21"/>
              </w:rPr>
              <w:t>改善学生的身体素质。提高学生文化素养，使学生能够根据自身情况合理制定健身方法。</w:t>
            </w:r>
          </w:p>
          <w:p w14:paraId="4D760EA4">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教学难点：呼吸的配合及动作的连贯性。</w:t>
            </w:r>
          </w:p>
          <w:p w14:paraId="71EF91D4">
            <w:pPr>
              <w:widowControl w:val="0"/>
              <w:autoSpaceDE w:val="0"/>
              <w:autoSpaceDN w:val="0"/>
              <w:adjustRightInd w:val="0"/>
              <w:spacing w:line="340" w:lineRule="exact"/>
              <w:jc w:val="left"/>
              <w:rPr>
                <w:rFonts w:cs="Arial" w:asciiTheme="minorEastAsia" w:hAnsiTheme="minorEastAsia" w:eastAsiaTheme="minorEastAsia"/>
                <w:sz w:val="21"/>
                <w:szCs w:val="21"/>
              </w:rPr>
            </w:pPr>
          </w:p>
          <w:p w14:paraId="46827A27">
            <w:pPr>
              <w:widowControl w:val="0"/>
              <w:autoSpaceDE w:val="0"/>
              <w:autoSpaceDN w:val="0"/>
              <w:adjustRightInd w:val="0"/>
              <w:spacing w:line="340" w:lineRule="exact"/>
              <w:jc w:val="left"/>
              <w:rPr>
                <w:b/>
                <w:sz w:val="21"/>
                <w:szCs w:val="21"/>
              </w:rPr>
            </w:pPr>
            <w:r>
              <w:rPr>
                <w:rFonts w:hint="eastAsia"/>
                <w:b/>
                <w:sz w:val="21"/>
                <w:szCs w:val="21"/>
              </w:rPr>
              <w:t>第三单元：</w:t>
            </w:r>
            <w:r>
              <w:rPr>
                <w:rFonts w:hint="eastAsia"/>
                <w:bCs/>
                <w:sz w:val="21"/>
                <w:szCs w:val="21"/>
              </w:rPr>
              <w:t>有氧健身跑</w:t>
            </w:r>
          </w:p>
          <w:p w14:paraId="73B3764B">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7E5358FD">
            <w:pPr>
              <w:pStyle w:val="17"/>
              <w:widowControl w:val="0"/>
              <w:jc w:val="left"/>
              <w:rPr>
                <w:rFonts w:ascii="宋体" w:hAnsi="宋体"/>
                <w:bCs/>
              </w:rPr>
            </w:pPr>
            <w:r>
              <w:rPr>
                <w:rFonts w:hint="eastAsia" w:cs="Arial" w:asciiTheme="minorEastAsia" w:hAnsiTheme="minorEastAsia"/>
              </w:rPr>
              <w:t>预期成果：</w:t>
            </w:r>
            <w:r>
              <w:rPr>
                <w:rFonts w:hint="eastAsia"/>
                <w:bCs/>
              </w:rPr>
              <w:t>使学生</w:t>
            </w:r>
            <w:r>
              <w:rPr>
                <w:rFonts w:hint="eastAsia" w:ascii="宋体" w:hAnsi="宋体"/>
                <w:bCs/>
              </w:rPr>
              <w:t>具备</w:t>
            </w:r>
            <w:r>
              <w:rPr>
                <w:rFonts w:hint="eastAsia"/>
                <w:bCs/>
              </w:rPr>
              <w:t>制定运动计划，</w:t>
            </w:r>
            <w:r>
              <w:rPr>
                <w:rFonts w:hint="eastAsia" w:ascii="宋体" w:hAnsi="宋体"/>
                <w:bCs/>
              </w:rPr>
              <w:t>自主进行科学锻炼的能力</w:t>
            </w:r>
            <w:r>
              <w:rPr>
                <w:rFonts w:hint="eastAsia"/>
                <w:bCs/>
              </w:rPr>
              <w:t>。增强学生心肺功能，</w:t>
            </w:r>
            <w:r>
              <w:rPr>
                <w:rFonts w:hint="eastAsia" w:ascii="宋体" w:hAnsi="宋体"/>
                <w:bCs/>
              </w:rPr>
              <w:t>培养学生遵纪守法和规则意识</w:t>
            </w:r>
            <w:r>
              <w:rPr>
                <w:rFonts w:hint="eastAsia"/>
                <w:bCs/>
              </w:rPr>
              <w:t>。</w:t>
            </w:r>
          </w:p>
        </w:tc>
      </w:tr>
    </w:tbl>
    <w:p w14:paraId="7ACD2840">
      <w:pPr>
        <w:pStyle w:val="20"/>
        <w:spacing w:before="81" w:after="163"/>
      </w:pPr>
    </w:p>
    <w:p w14:paraId="544BAE55">
      <w:pPr>
        <w:pStyle w:val="20"/>
        <w:spacing w:before="81" w:after="163"/>
      </w:pPr>
      <w:r>
        <w:rPr>
          <w:rFonts w:hint="eastAsia"/>
        </w:rPr>
        <w:t>（二）教学单元对课程目标的支撑关系</w:t>
      </w:r>
    </w:p>
    <w:tbl>
      <w:tblPr>
        <w:tblStyle w:val="10"/>
        <w:tblW w:w="43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69"/>
        <w:gridCol w:w="1101"/>
        <w:gridCol w:w="1101"/>
        <w:gridCol w:w="1102"/>
        <w:gridCol w:w="1101"/>
        <w:gridCol w:w="1101"/>
      </w:tblGrid>
      <w:tr w14:paraId="7596E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74" w:type="dxa"/>
            <w:tcBorders>
              <w:top w:val="single" w:color="auto" w:sz="12" w:space="0"/>
              <w:left w:val="single" w:color="auto" w:sz="12" w:space="0"/>
              <w:tl2br w:val="single" w:color="auto" w:sz="4" w:space="0"/>
            </w:tcBorders>
          </w:tcPr>
          <w:p w14:paraId="4EE647E8">
            <w:pPr>
              <w:pStyle w:val="16"/>
              <w:ind w:firstLine="489"/>
              <w:jc w:val="right"/>
              <w:rPr>
                <w:szCs w:val="21"/>
              </w:rPr>
            </w:pPr>
            <w:r>
              <w:rPr>
                <w:rFonts w:hint="eastAsia"/>
                <w:szCs w:val="21"/>
              </w:rPr>
              <w:t>课程目标</w:t>
            </w:r>
          </w:p>
          <w:p w14:paraId="495C50ED">
            <w:pPr>
              <w:pStyle w:val="16"/>
              <w:ind w:right="210"/>
              <w:jc w:val="left"/>
              <w:rPr>
                <w:szCs w:val="21"/>
              </w:rPr>
            </w:pPr>
          </w:p>
          <w:p w14:paraId="4E78554D">
            <w:pPr>
              <w:pStyle w:val="16"/>
              <w:ind w:right="210"/>
              <w:jc w:val="left"/>
              <w:rPr>
                <w:szCs w:val="21"/>
              </w:rPr>
            </w:pPr>
            <w:r>
              <w:rPr>
                <w:rFonts w:hint="eastAsia"/>
                <w:szCs w:val="21"/>
              </w:rPr>
              <w:t>教学单元</w:t>
            </w:r>
          </w:p>
        </w:tc>
        <w:tc>
          <w:tcPr>
            <w:tcW w:w="1100" w:type="dxa"/>
            <w:tcBorders>
              <w:top w:val="single" w:color="auto" w:sz="12" w:space="0"/>
            </w:tcBorders>
            <w:vAlign w:val="center"/>
          </w:tcPr>
          <w:p w14:paraId="421B427B">
            <w:pPr>
              <w:pStyle w:val="16"/>
              <w:rPr>
                <w:szCs w:val="21"/>
              </w:rPr>
            </w:pPr>
            <w:r>
              <w:rPr>
                <w:rFonts w:hint="eastAsia" w:asciiTheme="minorEastAsia" w:hAnsiTheme="minorEastAsia" w:eastAsiaTheme="minorEastAsia"/>
                <w:szCs w:val="21"/>
              </w:rPr>
              <w:t>1</w:t>
            </w:r>
          </w:p>
        </w:tc>
        <w:tc>
          <w:tcPr>
            <w:tcW w:w="1100" w:type="dxa"/>
            <w:tcBorders>
              <w:top w:val="single" w:color="auto" w:sz="12" w:space="0"/>
            </w:tcBorders>
            <w:vAlign w:val="center"/>
          </w:tcPr>
          <w:p w14:paraId="37866142">
            <w:pPr>
              <w:pStyle w:val="16"/>
              <w:rPr>
                <w:szCs w:val="21"/>
              </w:rPr>
            </w:pPr>
            <w:r>
              <w:rPr>
                <w:rFonts w:hint="eastAsia" w:asciiTheme="minorEastAsia" w:hAnsiTheme="minorEastAsia" w:eastAsiaTheme="minorEastAsia"/>
                <w:szCs w:val="21"/>
              </w:rPr>
              <w:t>2</w:t>
            </w:r>
          </w:p>
        </w:tc>
        <w:tc>
          <w:tcPr>
            <w:tcW w:w="1101" w:type="dxa"/>
            <w:tcBorders>
              <w:top w:val="single" w:color="auto" w:sz="12" w:space="0"/>
            </w:tcBorders>
            <w:vAlign w:val="center"/>
          </w:tcPr>
          <w:p w14:paraId="74E4F198">
            <w:pPr>
              <w:pStyle w:val="16"/>
              <w:rPr>
                <w:szCs w:val="21"/>
              </w:rPr>
            </w:pPr>
            <w:r>
              <w:rPr>
                <w:rFonts w:hint="eastAsia" w:asciiTheme="minorEastAsia" w:hAnsiTheme="minorEastAsia" w:eastAsiaTheme="minorEastAsia"/>
                <w:szCs w:val="21"/>
              </w:rPr>
              <w:t>3</w:t>
            </w:r>
          </w:p>
        </w:tc>
        <w:tc>
          <w:tcPr>
            <w:tcW w:w="1100" w:type="dxa"/>
            <w:tcBorders>
              <w:top w:val="single" w:color="auto" w:sz="12" w:space="0"/>
            </w:tcBorders>
            <w:vAlign w:val="center"/>
          </w:tcPr>
          <w:p w14:paraId="485972BF">
            <w:pPr>
              <w:pStyle w:val="16"/>
              <w:rPr>
                <w:szCs w:val="21"/>
              </w:rPr>
            </w:pPr>
            <w:r>
              <w:rPr>
                <w:rFonts w:hint="eastAsia" w:asciiTheme="minorEastAsia" w:hAnsiTheme="minorEastAsia" w:eastAsiaTheme="minorEastAsia"/>
                <w:szCs w:val="21"/>
              </w:rPr>
              <w:t>4</w:t>
            </w:r>
          </w:p>
        </w:tc>
        <w:tc>
          <w:tcPr>
            <w:tcW w:w="1100" w:type="dxa"/>
            <w:tcBorders>
              <w:top w:val="single" w:color="auto" w:sz="12" w:space="0"/>
            </w:tcBorders>
            <w:vAlign w:val="center"/>
          </w:tcPr>
          <w:p w14:paraId="25878A77">
            <w:pPr>
              <w:pStyle w:val="16"/>
              <w:rPr>
                <w:szCs w:val="21"/>
              </w:rPr>
            </w:pPr>
            <w:r>
              <w:rPr>
                <w:rFonts w:hint="eastAsia" w:asciiTheme="minorEastAsia" w:hAnsiTheme="minorEastAsia" w:eastAsiaTheme="minorEastAsia"/>
                <w:szCs w:val="21"/>
              </w:rPr>
              <w:t>5</w:t>
            </w:r>
          </w:p>
        </w:tc>
      </w:tr>
      <w:tr w14:paraId="6D1C1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74" w:type="dxa"/>
            <w:tcBorders>
              <w:left w:val="single" w:color="auto" w:sz="12" w:space="0"/>
            </w:tcBorders>
          </w:tcPr>
          <w:p w14:paraId="25F9F552">
            <w:pPr>
              <w:pStyle w:val="17"/>
            </w:pPr>
            <w:r>
              <w:rPr>
                <w:rFonts w:hint="eastAsia"/>
              </w:rPr>
              <w:t>第一单元</w:t>
            </w:r>
          </w:p>
        </w:tc>
        <w:tc>
          <w:tcPr>
            <w:tcW w:w="1100" w:type="dxa"/>
            <w:vAlign w:val="center"/>
          </w:tcPr>
          <w:p w14:paraId="366BA2D3">
            <w:pPr>
              <w:pStyle w:val="17"/>
            </w:pPr>
            <w:r>
              <w:rPr>
                <w:rFonts w:hint="eastAsia"/>
              </w:rPr>
              <w:t>√</w:t>
            </w:r>
          </w:p>
        </w:tc>
        <w:tc>
          <w:tcPr>
            <w:tcW w:w="1100" w:type="dxa"/>
            <w:vAlign w:val="center"/>
          </w:tcPr>
          <w:p w14:paraId="356B6374">
            <w:pPr>
              <w:pStyle w:val="17"/>
            </w:pPr>
            <w:r>
              <w:rPr>
                <w:rFonts w:hint="eastAsia"/>
              </w:rPr>
              <w:t>√</w:t>
            </w:r>
          </w:p>
        </w:tc>
        <w:tc>
          <w:tcPr>
            <w:tcW w:w="1101" w:type="dxa"/>
            <w:vAlign w:val="center"/>
          </w:tcPr>
          <w:p w14:paraId="5D093EAD">
            <w:pPr>
              <w:pStyle w:val="17"/>
            </w:pPr>
            <w:r>
              <w:rPr>
                <w:rFonts w:hint="eastAsia"/>
              </w:rPr>
              <w:t>√</w:t>
            </w:r>
          </w:p>
        </w:tc>
        <w:tc>
          <w:tcPr>
            <w:tcW w:w="1100" w:type="dxa"/>
            <w:vAlign w:val="center"/>
          </w:tcPr>
          <w:p w14:paraId="50010158">
            <w:pPr>
              <w:pStyle w:val="17"/>
            </w:pPr>
            <w:r>
              <w:rPr>
                <w:rFonts w:hint="eastAsia"/>
              </w:rPr>
              <w:t>√</w:t>
            </w:r>
          </w:p>
        </w:tc>
        <w:tc>
          <w:tcPr>
            <w:tcW w:w="1100" w:type="dxa"/>
            <w:vAlign w:val="center"/>
          </w:tcPr>
          <w:p w14:paraId="15753C10">
            <w:pPr>
              <w:pStyle w:val="17"/>
            </w:pPr>
            <w:r>
              <w:rPr>
                <w:rFonts w:hint="eastAsia"/>
              </w:rPr>
              <w:t>√</w:t>
            </w:r>
          </w:p>
        </w:tc>
      </w:tr>
      <w:tr w14:paraId="086CA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74" w:type="dxa"/>
            <w:tcBorders>
              <w:left w:val="single" w:color="auto" w:sz="12" w:space="0"/>
            </w:tcBorders>
          </w:tcPr>
          <w:p w14:paraId="7444665A">
            <w:pPr>
              <w:pStyle w:val="17"/>
            </w:pPr>
            <w:r>
              <w:rPr>
                <w:rFonts w:hint="eastAsia"/>
              </w:rPr>
              <w:t>第二单元</w:t>
            </w:r>
          </w:p>
        </w:tc>
        <w:tc>
          <w:tcPr>
            <w:tcW w:w="1100" w:type="dxa"/>
            <w:vAlign w:val="center"/>
          </w:tcPr>
          <w:p w14:paraId="314E67EE">
            <w:pPr>
              <w:pStyle w:val="17"/>
            </w:pPr>
            <w:r>
              <w:rPr>
                <w:rFonts w:hint="eastAsia"/>
              </w:rPr>
              <w:t>√</w:t>
            </w:r>
          </w:p>
        </w:tc>
        <w:tc>
          <w:tcPr>
            <w:tcW w:w="1100" w:type="dxa"/>
            <w:vAlign w:val="center"/>
          </w:tcPr>
          <w:p w14:paraId="466EFAEB">
            <w:pPr>
              <w:pStyle w:val="17"/>
            </w:pPr>
            <w:r>
              <w:rPr>
                <w:rFonts w:hint="eastAsia"/>
              </w:rPr>
              <w:t>√</w:t>
            </w:r>
          </w:p>
        </w:tc>
        <w:tc>
          <w:tcPr>
            <w:tcW w:w="1101" w:type="dxa"/>
            <w:vAlign w:val="center"/>
          </w:tcPr>
          <w:p w14:paraId="1475224E">
            <w:pPr>
              <w:pStyle w:val="17"/>
            </w:pPr>
            <w:r>
              <w:rPr>
                <w:rFonts w:hint="eastAsia"/>
              </w:rPr>
              <w:t>√</w:t>
            </w:r>
          </w:p>
        </w:tc>
        <w:tc>
          <w:tcPr>
            <w:tcW w:w="1100" w:type="dxa"/>
            <w:vAlign w:val="center"/>
          </w:tcPr>
          <w:p w14:paraId="731E1FEC">
            <w:pPr>
              <w:pStyle w:val="17"/>
            </w:pPr>
            <w:r>
              <w:rPr>
                <w:rFonts w:hint="eastAsia"/>
              </w:rPr>
              <w:t>√</w:t>
            </w:r>
          </w:p>
        </w:tc>
        <w:tc>
          <w:tcPr>
            <w:tcW w:w="1100" w:type="dxa"/>
            <w:vAlign w:val="center"/>
          </w:tcPr>
          <w:p w14:paraId="717C1072">
            <w:pPr>
              <w:pStyle w:val="17"/>
            </w:pPr>
            <w:r>
              <w:rPr>
                <w:rFonts w:hint="eastAsia"/>
              </w:rPr>
              <w:t>√</w:t>
            </w:r>
          </w:p>
        </w:tc>
      </w:tr>
      <w:tr w14:paraId="66A22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74" w:type="dxa"/>
            <w:tcBorders>
              <w:left w:val="single" w:color="auto" w:sz="12" w:space="0"/>
            </w:tcBorders>
          </w:tcPr>
          <w:p w14:paraId="20CD7D10">
            <w:pPr>
              <w:pStyle w:val="17"/>
            </w:pPr>
            <w:r>
              <w:rPr>
                <w:rFonts w:hint="eastAsia"/>
              </w:rPr>
              <w:t>第三单元</w:t>
            </w:r>
          </w:p>
        </w:tc>
        <w:tc>
          <w:tcPr>
            <w:tcW w:w="1100" w:type="dxa"/>
            <w:vAlign w:val="center"/>
          </w:tcPr>
          <w:p w14:paraId="1F66B2FA">
            <w:pPr>
              <w:pStyle w:val="17"/>
            </w:pPr>
          </w:p>
        </w:tc>
        <w:tc>
          <w:tcPr>
            <w:tcW w:w="1100" w:type="dxa"/>
            <w:vAlign w:val="center"/>
          </w:tcPr>
          <w:p w14:paraId="07652D7D">
            <w:pPr>
              <w:pStyle w:val="17"/>
            </w:pPr>
            <w:r>
              <w:rPr>
                <w:rFonts w:hint="eastAsia"/>
              </w:rPr>
              <w:t>√</w:t>
            </w:r>
          </w:p>
        </w:tc>
        <w:tc>
          <w:tcPr>
            <w:tcW w:w="1101" w:type="dxa"/>
            <w:vAlign w:val="center"/>
          </w:tcPr>
          <w:p w14:paraId="7D550B97">
            <w:pPr>
              <w:pStyle w:val="17"/>
            </w:pPr>
          </w:p>
        </w:tc>
        <w:tc>
          <w:tcPr>
            <w:tcW w:w="1100" w:type="dxa"/>
            <w:vAlign w:val="center"/>
          </w:tcPr>
          <w:p w14:paraId="53F73710">
            <w:pPr>
              <w:pStyle w:val="17"/>
            </w:pPr>
            <w:r>
              <w:rPr>
                <w:rFonts w:hint="eastAsia"/>
              </w:rPr>
              <w:t>√</w:t>
            </w:r>
          </w:p>
        </w:tc>
        <w:tc>
          <w:tcPr>
            <w:tcW w:w="1100" w:type="dxa"/>
            <w:vAlign w:val="center"/>
          </w:tcPr>
          <w:p w14:paraId="23CDC6F7">
            <w:pPr>
              <w:pStyle w:val="17"/>
            </w:pPr>
            <w:r>
              <w:rPr>
                <w:rFonts w:hint="eastAsia"/>
              </w:rPr>
              <w:t>√</w:t>
            </w:r>
          </w:p>
        </w:tc>
      </w:tr>
    </w:tbl>
    <w:p w14:paraId="72293E09">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588"/>
        <w:gridCol w:w="3039"/>
        <w:gridCol w:w="1738"/>
        <w:gridCol w:w="725"/>
        <w:gridCol w:w="669"/>
        <w:gridCol w:w="717"/>
      </w:tblGrid>
      <w:tr w14:paraId="5569B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588" w:type="dxa"/>
            <w:vMerge w:val="restart"/>
            <w:tcBorders>
              <w:top w:val="single" w:color="auto" w:sz="12" w:space="0"/>
              <w:left w:val="single" w:color="auto" w:sz="12" w:space="0"/>
            </w:tcBorders>
            <w:vAlign w:val="center"/>
          </w:tcPr>
          <w:p w14:paraId="2B435E72">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3039" w:type="dxa"/>
            <w:vMerge w:val="restart"/>
            <w:tcBorders>
              <w:top w:val="single" w:color="auto" w:sz="12" w:space="0"/>
            </w:tcBorders>
            <w:vAlign w:val="center"/>
          </w:tcPr>
          <w:p w14:paraId="7D8087D8">
            <w:pPr>
              <w:pStyle w:val="16"/>
              <w:widowControl w:val="0"/>
              <w:rPr>
                <w:szCs w:val="21"/>
              </w:rPr>
            </w:pPr>
            <w:r>
              <w:rPr>
                <w:rFonts w:hint="eastAsia" w:ascii="黑体" w:hAnsi="黑体"/>
                <w:szCs w:val="21"/>
              </w:rPr>
              <w:t>教与学方式</w:t>
            </w:r>
          </w:p>
        </w:tc>
        <w:tc>
          <w:tcPr>
            <w:tcW w:w="1738" w:type="dxa"/>
            <w:vMerge w:val="restart"/>
            <w:tcBorders>
              <w:top w:val="single" w:color="auto" w:sz="12" w:space="0"/>
            </w:tcBorders>
            <w:vAlign w:val="center"/>
          </w:tcPr>
          <w:p w14:paraId="47A5AC33">
            <w:pPr>
              <w:pStyle w:val="16"/>
              <w:widowControl w:val="0"/>
              <w:rPr>
                <w:rFonts w:ascii="黑体" w:hAnsi="黑体"/>
                <w:szCs w:val="21"/>
              </w:rPr>
            </w:pPr>
            <w:r>
              <w:rPr>
                <w:rFonts w:hint="eastAsia" w:ascii="黑体" w:hAnsi="黑体"/>
                <w:szCs w:val="21"/>
              </w:rPr>
              <w:t>考核方式</w:t>
            </w:r>
          </w:p>
        </w:tc>
        <w:tc>
          <w:tcPr>
            <w:tcW w:w="2111" w:type="dxa"/>
            <w:gridSpan w:val="3"/>
            <w:tcBorders>
              <w:top w:val="single" w:color="auto" w:sz="12" w:space="0"/>
              <w:right w:val="single" w:color="auto" w:sz="12" w:space="0"/>
            </w:tcBorders>
            <w:vAlign w:val="center"/>
          </w:tcPr>
          <w:p w14:paraId="49C17F0C">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71AB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588" w:type="dxa"/>
            <w:vMerge w:val="continue"/>
            <w:tcBorders>
              <w:left w:val="single" w:color="auto" w:sz="12" w:space="0"/>
            </w:tcBorders>
          </w:tcPr>
          <w:p w14:paraId="3CB5178D">
            <w:pPr>
              <w:widowControl w:val="0"/>
              <w:snapToGrid w:val="0"/>
              <w:jc w:val="center"/>
              <w:rPr>
                <w:rFonts w:ascii="黑体" w:hAnsi="黑体" w:eastAsia="黑体"/>
                <w:bCs/>
                <w:sz w:val="21"/>
                <w:szCs w:val="21"/>
              </w:rPr>
            </w:pPr>
          </w:p>
        </w:tc>
        <w:tc>
          <w:tcPr>
            <w:tcW w:w="3039" w:type="dxa"/>
            <w:vMerge w:val="continue"/>
          </w:tcPr>
          <w:p w14:paraId="2EEFDC2D">
            <w:pPr>
              <w:widowControl w:val="0"/>
              <w:snapToGrid w:val="0"/>
              <w:jc w:val="center"/>
              <w:rPr>
                <w:rFonts w:ascii="黑体" w:hAnsi="黑体" w:eastAsia="黑体"/>
                <w:bCs/>
                <w:sz w:val="21"/>
                <w:szCs w:val="21"/>
              </w:rPr>
            </w:pPr>
          </w:p>
        </w:tc>
        <w:tc>
          <w:tcPr>
            <w:tcW w:w="1738" w:type="dxa"/>
            <w:vMerge w:val="continue"/>
          </w:tcPr>
          <w:p w14:paraId="6440828C">
            <w:pPr>
              <w:widowControl w:val="0"/>
              <w:snapToGrid w:val="0"/>
              <w:jc w:val="center"/>
              <w:rPr>
                <w:rFonts w:ascii="黑体" w:hAnsi="黑体" w:eastAsia="黑体"/>
                <w:bCs/>
                <w:sz w:val="21"/>
                <w:szCs w:val="21"/>
              </w:rPr>
            </w:pPr>
          </w:p>
        </w:tc>
        <w:tc>
          <w:tcPr>
            <w:tcW w:w="725" w:type="dxa"/>
            <w:vAlign w:val="center"/>
          </w:tcPr>
          <w:p w14:paraId="47FB88F9">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69" w:type="dxa"/>
            <w:vAlign w:val="center"/>
          </w:tcPr>
          <w:p w14:paraId="503A164B">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17" w:type="dxa"/>
            <w:tcBorders>
              <w:right w:val="single" w:color="auto" w:sz="12" w:space="0"/>
            </w:tcBorders>
            <w:vAlign w:val="center"/>
          </w:tcPr>
          <w:p w14:paraId="56139D83">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04351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588" w:type="dxa"/>
            <w:tcBorders>
              <w:left w:val="single" w:color="auto" w:sz="12" w:space="0"/>
            </w:tcBorders>
            <w:vAlign w:val="center"/>
          </w:tcPr>
          <w:p w14:paraId="14F2FE1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第一单元</w:t>
            </w:r>
          </w:p>
        </w:tc>
        <w:tc>
          <w:tcPr>
            <w:tcW w:w="3039" w:type="dxa"/>
            <w:vAlign w:val="center"/>
          </w:tcPr>
          <w:p w14:paraId="1F43C29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讲课</w:t>
            </w:r>
          </w:p>
        </w:tc>
        <w:tc>
          <w:tcPr>
            <w:tcW w:w="1738" w:type="dxa"/>
            <w:vAlign w:val="center"/>
          </w:tcPr>
          <w:p w14:paraId="3AF7345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25" w:type="dxa"/>
            <w:vAlign w:val="center"/>
          </w:tcPr>
          <w:p w14:paraId="43608AC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69" w:type="dxa"/>
            <w:vAlign w:val="center"/>
          </w:tcPr>
          <w:p w14:paraId="4CF8CCE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17" w:type="dxa"/>
            <w:tcBorders>
              <w:right w:val="single" w:color="auto" w:sz="12" w:space="0"/>
            </w:tcBorders>
            <w:vAlign w:val="center"/>
          </w:tcPr>
          <w:p w14:paraId="4E2DD32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2A9CD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588" w:type="dxa"/>
            <w:tcBorders>
              <w:left w:val="single" w:color="auto" w:sz="12" w:space="0"/>
            </w:tcBorders>
            <w:vAlign w:val="center"/>
          </w:tcPr>
          <w:p w14:paraId="3BB476A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第二单元</w:t>
            </w:r>
          </w:p>
        </w:tc>
        <w:tc>
          <w:tcPr>
            <w:tcW w:w="3039" w:type="dxa"/>
            <w:vAlign w:val="center"/>
          </w:tcPr>
          <w:p w14:paraId="4DFEA61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738" w:type="dxa"/>
            <w:vAlign w:val="center"/>
          </w:tcPr>
          <w:p w14:paraId="52246AF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25" w:type="dxa"/>
            <w:vAlign w:val="center"/>
          </w:tcPr>
          <w:p w14:paraId="00AC5A4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69" w:type="dxa"/>
            <w:vAlign w:val="center"/>
          </w:tcPr>
          <w:p w14:paraId="6EF3D02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28</w:t>
            </w:r>
          </w:p>
        </w:tc>
        <w:tc>
          <w:tcPr>
            <w:tcW w:w="717" w:type="dxa"/>
            <w:tcBorders>
              <w:right w:val="single" w:color="auto" w:sz="12" w:space="0"/>
            </w:tcBorders>
            <w:vAlign w:val="center"/>
          </w:tcPr>
          <w:p w14:paraId="3F3DD3D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28</w:t>
            </w:r>
          </w:p>
        </w:tc>
      </w:tr>
      <w:tr w14:paraId="60F48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588" w:type="dxa"/>
            <w:tcBorders>
              <w:left w:val="single" w:color="auto" w:sz="12" w:space="0"/>
            </w:tcBorders>
            <w:vAlign w:val="center"/>
          </w:tcPr>
          <w:p w14:paraId="530E254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第三单元</w:t>
            </w:r>
          </w:p>
        </w:tc>
        <w:tc>
          <w:tcPr>
            <w:tcW w:w="3039" w:type="dxa"/>
            <w:vAlign w:val="center"/>
          </w:tcPr>
          <w:p w14:paraId="40AED91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课外练习</w:t>
            </w:r>
          </w:p>
        </w:tc>
        <w:tc>
          <w:tcPr>
            <w:tcW w:w="1738" w:type="dxa"/>
            <w:vAlign w:val="center"/>
          </w:tcPr>
          <w:p w14:paraId="5C2BA35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25" w:type="dxa"/>
            <w:vAlign w:val="center"/>
          </w:tcPr>
          <w:p w14:paraId="4E3BEEE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69" w:type="dxa"/>
            <w:vAlign w:val="center"/>
          </w:tcPr>
          <w:p w14:paraId="2AD9906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17" w:type="dxa"/>
            <w:tcBorders>
              <w:right w:val="single" w:color="auto" w:sz="12" w:space="0"/>
            </w:tcBorders>
            <w:vAlign w:val="center"/>
          </w:tcPr>
          <w:p w14:paraId="6A1B1E7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676D8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365" w:type="dxa"/>
            <w:gridSpan w:val="3"/>
            <w:tcBorders>
              <w:left w:val="single" w:color="auto" w:sz="12" w:space="0"/>
              <w:bottom w:val="single" w:color="auto" w:sz="12" w:space="0"/>
            </w:tcBorders>
            <w:vAlign w:val="center"/>
          </w:tcPr>
          <w:p w14:paraId="1BEB6F5F">
            <w:pPr>
              <w:pStyle w:val="16"/>
              <w:widowControl w:val="0"/>
              <w:rPr>
                <w:rFonts w:asciiTheme="minorEastAsia" w:hAnsiTheme="minorEastAsia" w:eastAsiaTheme="minorEastAsia"/>
                <w:szCs w:val="21"/>
              </w:rPr>
            </w:pPr>
            <w:r>
              <w:rPr>
                <w:rFonts w:hint="eastAsia" w:asciiTheme="minorEastAsia" w:hAnsiTheme="minorEastAsia" w:eastAsiaTheme="minorEastAsia"/>
                <w:szCs w:val="21"/>
              </w:rPr>
              <w:t>合计</w:t>
            </w:r>
          </w:p>
        </w:tc>
        <w:tc>
          <w:tcPr>
            <w:tcW w:w="725" w:type="dxa"/>
            <w:tcBorders>
              <w:bottom w:val="single" w:color="auto" w:sz="12" w:space="0"/>
            </w:tcBorders>
            <w:vAlign w:val="center"/>
          </w:tcPr>
          <w:p w14:paraId="60CBA49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69" w:type="dxa"/>
            <w:tcBorders>
              <w:bottom w:val="single" w:color="auto" w:sz="12" w:space="0"/>
            </w:tcBorders>
            <w:vAlign w:val="center"/>
          </w:tcPr>
          <w:p w14:paraId="19E2BB4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17" w:type="dxa"/>
            <w:tcBorders>
              <w:bottom w:val="single" w:color="auto" w:sz="12" w:space="0"/>
              <w:right w:val="single" w:color="auto" w:sz="12" w:space="0"/>
            </w:tcBorders>
            <w:vAlign w:val="center"/>
          </w:tcPr>
          <w:p w14:paraId="6B6E0B0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42052040">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52557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vAlign w:val="center"/>
          </w:tcPr>
          <w:p w14:paraId="589802F1">
            <w:pPr>
              <w:pStyle w:val="16"/>
              <w:rPr>
                <w:color w:val="auto"/>
                <w:szCs w:val="16"/>
              </w:rPr>
            </w:pPr>
            <w:r>
              <w:rPr>
                <w:rFonts w:hint="eastAsia" w:ascii="黑体" w:hAnsi="黑体"/>
                <w:color w:val="auto"/>
                <w:szCs w:val="18"/>
              </w:rPr>
              <w:t xml:space="preserve">序号 </w:t>
            </w:r>
          </w:p>
        </w:tc>
        <w:tc>
          <w:tcPr>
            <w:tcW w:w="3021" w:type="dxa"/>
            <w:tcBorders>
              <w:top w:val="single" w:color="auto" w:sz="4" w:space="0"/>
              <w:left w:val="single" w:color="auto" w:sz="4" w:space="0"/>
              <w:right w:val="single" w:color="auto" w:sz="4" w:space="0"/>
            </w:tcBorders>
            <w:vAlign w:val="center"/>
          </w:tcPr>
          <w:p w14:paraId="060538B1">
            <w:pPr>
              <w:pStyle w:val="16"/>
              <w:rPr>
                <w:color w:val="auto"/>
                <w:szCs w:val="16"/>
              </w:rPr>
            </w:pPr>
            <w:r>
              <w:rPr>
                <w:rFonts w:hint="eastAsia"/>
                <w:color w:val="auto"/>
                <w:szCs w:val="16"/>
              </w:rPr>
              <w:t>实验项目名称</w:t>
            </w:r>
          </w:p>
        </w:tc>
        <w:tc>
          <w:tcPr>
            <w:tcW w:w="3110" w:type="dxa"/>
            <w:tcBorders>
              <w:top w:val="single" w:color="auto" w:sz="4" w:space="0"/>
              <w:left w:val="single" w:color="auto" w:sz="4" w:space="0"/>
              <w:right w:val="single" w:color="auto" w:sz="4" w:space="0"/>
            </w:tcBorders>
            <w:vAlign w:val="center"/>
          </w:tcPr>
          <w:p w14:paraId="12DA8990">
            <w:pPr>
              <w:pStyle w:val="16"/>
              <w:rPr>
                <w:color w:val="auto"/>
                <w:szCs w:val="16"/>
              </w:rPr>
            </w:pPr>
            <w:r>
              <w:rPr>
                <w:rFonts w:hint="eastAsia"/>
                <w:color w:val="auto"/>
                <w:szCs w:val="16"/>
              </w:rPr>
              <w:t>目标要求与主要内容</w:t>
            </w:r>
          </w:p>
        </w:tc>
        <w:tc>
          <w:tcPr>
            <w:tcW w:w="810" w:type="dxa"/>
            <w:tcBorders>
              <w:top w:val="single" w:color="auto" w:sz="4" w:space="0"/>
              <w:left w:val="single" w:color="auto" w:sz="4" w:space="0"/>
              <w:right w:val="single" w:color="auto" w:sz="4" w:space="0"/>
            </w:tcBorders>
            <w:vAlign w:val="center"/>
          </w:tcPr>
          <w:p w14:paraId="0019EA27">
            <w:pPr>
              <w:pStyle w:val="16"/>
              <w:rPr>
                <w:color w:val="auto"/>
                <w:szCs w:val="16"/>
              </w:rPr>
            </w:pPr>
            <w:r>
              <w:rPr>
                <w:rFonts w:hint="eastAsia"/>
                <w:color w:val="auto"/>
                <w:szCs w:val="16"/>
              </w:rPr>
              <w:t>实验 时数</w:t>
            </w:r>
          </w:p>
        </w:tc>
        <w:tc>
          <w:tcPr>
            <w:tcW w:w="758" w:type="dxa"/>
            <w:tcBorders>
              <w:top w:val="single" w:color="auto" w:sz="4" w:space="0"/>
              <w:left w:val="single" w:color="auto" w:sz="4" w:space="0"/>
              <w:right w:val="single" w:color="auto" w:sz="4" w:space="0"/>
            </w:tcBorders>
            <w:vAlign w:val="center"/>
          </w:tcPr>
          <w:p w14:paraId="4DA093A0">
            <w:pPr>
              <w:pStyle w:val="16"/>
              <w:rPr>
                <w:color w:val="auto"/>
                <w:szCs w:val="16"/>
              </w:rPr>
            </w:pPr>
            <w:r>
              <w:rPr>
                <w:rFonts w:hint="eastAsia"/>
                <w:color w:val="auto"/>
                <w:szCs w:val="16"/>
              </w:rPr>
              <w:t>实验 类型</w:t>
            </w:r>
          </w:p>
        </w:tc>
      </w:tr>
      <w:tr w14:paraId="678DD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01DE60E2">
            <w:pPr>
              <w:pStyle w:val="17"/>
              <w:rPr>
                <w:rFonts w:ascii="宋体" w:hAnsi="宋体"/>
                <w:bCs/>
                <w:color w:val="auto"/>
              </w:rPr>
            </w:pPr>
            <w:r>
              <w:rPr>
                <w:rFonts w:hint="eastAsia"/>
                <w:bCs/>
                <w:color w:val="auto"/>
              </w:rPr>
              <w:t>1</w:t>
            </w:r>
          </w:p>
        </w:tc>
        <w:tc>
          <w:tcPr>
            <w:tcW w:w="3021" w:type="dxa"/>
            <w:tcBorders>
              <w:left w:val="single" w:color="auto" w:sz="4" w:space="0"/>
              <w:right w:val="single" w:color="auto" w:sz="4" w:space="0"/>
            </w:tcBorders>
            <w:vAlign w:val="center"/>
          </w:tcPr>
          <w:p w14:paraId="66C95248">
            <w:pPr>
              <w:pStyle w:val="17"/>
              <w:rPr>
                <w:rFonts w:ascii="宋体" w:hAnsi="宋体" w:cs="Times New Roman"/>
                <w:bCs/>
                <w:color w:val="auto"/>
              </w:rPr>
            </w:pPr>
            <w:r>
              <w:rPr>
                <w:rFonts w:hint="eastAsia" w:ascii="宋体" w:hAnsi="宋体"/>
                <w:bCs/>
                <w:color w:val="auto"/>
              </w:rPr>
              <w:t>基本技术动作示范</w:t>
            </w:r>
          </w:p>
        </w:tc>
        <w:tc>
          <w:tcPr>
            <w:tcW w:w="3110" w:type="dxa"/>
            <w:tcBorders>
              <w:left w:val="single" w:color="auto" w:sz="4" w:space="0"/>
              <w:right w:val="single" w:color="auto" w:sz="4" w:space="0"/>
            </w:tcBorders>
            <w:vAlign w:val="center"/>
          </w:tcPr>
          <w:p w14:paraId="6DE20577">
            <w:pPr>
              <w:pStyle w:val="17"/>
              <w:jc w:val="left"/>
              <w:rPr>
                <w:rFonts w:ascii="宋体" w:hAnsi="宋体"/>
                <w:bCs/>
                <w:color w:val="auto"/>
              </w:rPr>
            </w:pPr>
            <w:r>
              <w:rPr>
                <w:rFonts w:hint="eastAsia" w:ascii="宋体" w:hAnsi="宋体"/>
                <w:bCs/>
                <w:color w:val="auto"/>
              </w:rPr>
              <w:t>掌握中医养生功法基本动作，提高身体的灵活与协调能力。</w:t>
            </w:r>
          </w:p>
        </w:tc>
        <w:tc>
          <w:tcPr>
            <w:tcW w:w="810" w:type="dxa"/>
            <w:tcBorders>
              <w:left w:val="single" w:color="auto" w:sz="4" w:space="0"/>
              <w:right w:val="single" w:color="auto" w:sz="4" w:space="0"/>
            </w:tcBorders>
            <w:vAlign w:val="center"/>
          </w:tcPr>
          <w:p w14:paraId="36581B9C">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6A847A8F">
            <w:pPr>
              <w:pStyle w:val="17"/>
              <w:rPr>
                <w:rFonts w:ascii="宋体" w:hAnsi="宋体"/>
                <w:bCs/>
                <w:color w:val="auto"/>
              </w:rPr>
            </w:pPr>
            <w:r>
              <w:rPr>
                <w:bCs/>
                <w:color w:val="auto"/>
              </w:rPr>
              <w:t>①</w:t>
            </w:r>
          </w:p>
        </w:tc>
      </w:tr>
      <w:tr w14:paraId="01606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5442EDBF">
            <w:pPr>
              <w:pStyle w:val="17"/>
              <w:rPr>
                <w:rFonts w:ascii="宋体" w:hAnsi="宋体"/>
                <w:bCs/>
                <w:color w:val="auto"/>
              </w:rPr>
            </w:pPr>
            <w:r>
              <w:rPr>
                <w:rFonts w:hint="eastAsia"/>
                <w:bCs/>
                <w:color w:val="auto"/>
              </w:rPr>
              <w:t>2</w:t>
            </w:r>
          </w:p>
        </w:tc>
        <w:tc>
          <w:tcPr>
            <w:tcW w:w="3021" w:type="dxa"/>
            <w:tcBorders>
              <w:left w:val="single" w:color="auto" w:sz="4" w:space="0"/>
              <w:right w:val="single" w:color="auto" w:sz="4" w:space="0"/>
            </w:tcBorders>
            <w:vAlign w:val="center"/>
          </w:tcPr>
          <w:p w14:paraId="03CD533F">
            <w:pPr>
              <w:pStyle w:val="17"/>
              <w:rPr>
                <w:rFonts w:ascii="宋体" w:hAnsi="宋体" w:cs="Times New Roman"/>
                <w:bCs/>
                <w:color w:val="auto"/>
              </w:rPr>
            </w:pPr>
            <w:r>
              <w:rPr>
                <w:rFonts w:hint="eastAsia" w:ascii="宋体" w:hAnsi="宋体" w:cs="Times New Roman"/>
                <w:bCs/>
                <w:color w:val="auto"/>
              </w:rPr>
              <w:t>组织开展专项技能实践</w:t>
            </w:r>
          </w:p>
        </w:tc>
        <w:tc>
          <w:tcPr>
            <w:tcW w:w="3110" w:type="dxa"/>
            <w:tcBorders>
              <w:left w:val="single" w:color="auto" w:sz="4" w:space="0"/>
              <w:right w:val="single" w:color="auto" w:sz="4" w:space="0"/>
            </w:tcBorders>
            <w:vAlign w:val="center"/>
          </w:tcPr>
          <w:p w14:paraId="13B165A5">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vAlign w:val="center"/>
          </w:tcPr>
          <w:p w14:paraId="15731646">
            <w:pPr>
              <w:pStyle w:val="17"/>
              <w:rPr>
                <w:rFonts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vAlign w:val="center"/>
          </w:tcPr>
          <w:p w14:paraId="5305B9C4">
            <w:pPr>
              <w:pStyle w:val="17"/>
              <w:rPr>
                <w:rFonts w:ascii="宋体" w:hAnsi="宋体"/>
                <w:bCs/>
                <w:color w:val="auto"/>
              </w:rPr>
            </w:pPr>
            <w:r>
              <w:rPr>
                <w:rFonts w:hint="eastAsia"/>
                <w:bCs/>
                <w:color w:val="auto"/>
              </w:rPr>
              <w:t>④</w:t>
            </w:r>
          </w:p>
        </w:tc>
      </w:tr>
      <w:tr w14:paraId="62ACE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0EB84A33">
            <w:pPr>
              <w:pStyle w:val="17"/>
              <w:rPr>
                <w:rFonts w:ascii="宋体" w:hAnsi="宋体"/>
                <w:bCs/>
                <w:color w:val="auto"/>
              </w:rPr>
            </w:pPr>
            <w:r>
              <w:rPr>
                <w:rFonts w:hint="eastAsia"/>
                <w:bCs/>
                <w:color w:val="auto"/>
              </w:rPr>
              <w:t>3</w:t>
            </w:r>
          </w:p>
        </w:tc>
        <w:tc>
          <w:tcPr>
            <w:tcW w:w="3021" w:type="dxa"/>
            <w:tcBorders>
              <w:left w:val="single" w:color="auto" w:sz="4" w:space="0"/>
              <w:right w:val="single" w:color="auto" w:sz="4" w:space="0"/>
            </w:tcBorders>
            <w:vAlign w:val="center"/>
          </w:tcPr>
          <w:p w14:paraId="08F6376E">
            <w:pPr>
              <w:pStyle w:val="17"/>
              <w:rPr>
                <w:rFonts w:ascii="宋体" w:hAnsi="宋体" w:cs="Times New Roman"/>
                <w:bCs/>
                <w:color w:val="auto"/>
              </w:rPr>
            </w:pPr>
            <w:r>
              <w:rPr>
                <w:rFonts w:hint="eastAsia" w:ascii="宋体" w:hAnsi="宋体" w:cs="Times New Roman"/>
                <w:bCs/>
                <w:color w:val="auto"/>
              </w:rPr>
              <w:t>组织课内教学竞赛</w:t>
            </w:r>
          </w:p>
        </w:tc>
        <w:tc>
          <w:tcPr>
            <w:tcW w:w="3110" w:type="dxa"/>
            <w:tcBorders>
              <w:left w:val="single" w:color="auto" w:sz="4" w:space="0"/>
              <w:right w:val="single" w:color="auto" w:sz="4" w:space="0"/>
            </w:tcBorders>
            <w:vAlign w:val="center"/>
          </w:tcPr>
          <w:p w14:paraId="177712B0">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vAlign w:val="center"/>
          </w:tcPr>
          <w:p w14:paraId="1CEE07F9">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4C9AD208">
            <w:pPr>
              <w:pStyle w:val="17"/>
              <w:rPr>
                <w:rFonts w:ascii="宋体" w:hAnsi="宋体"/>
                <w:bCs/>
                <w:color w:val="auto"/>
              </w:rPr>
            </w:pPr>
            <w:r>
              <w:rPr>
                <w:bCs/>
                <w:color w:val="auto"/>
              </w:rPr>
              <w:t>②</w:t>
            </w:r>
          </w:p>
        </w:tc>
      </w:tr>
      <w:tr w14:paraId="679C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041A3E70">
            <w:pPr>
              <w:pStyle w:val="17"/>
              <w:rPr>
                <w:color w:val="auto"/>
              </w:rPr>
            </w:pPr>
          </w:p>
        </w:tc>
        <w:tc>
          <w:tcPr>
            <w:tcW w:w="3021" w:type="dxa"/>
            <w:tcBorders>
              <w:left w:val="single" w:color="auto" w:sz="4" w:space="0"/>
              <w:right w:val="single" w:color="auto" w:sz="4" w:space="0"/>
            </w:tcBorders>
            <w:vAlign w:val="center"/>
          </w:tcPr>
          <w:p w14:paraId="6A8031C5">
            <w:pPr>
              <w:pStyle w:val="17"/>
              <w:rPr>
                <w:rFonts w:ascii="宋体" w:hAnsi="宋体" w:cs="Times New Roman"/>
                <w:b/>
                <w:bCs/>
                <w:color w:val="auto"/>
              </w:rPr>
            </w:pPr>
          </w:p>
        </w:tc>
        <w:tc>
          <w:tcPr>
            <w:tcW w:w="3110" w:type="dxa"/>
            <w:tcBorders>
              <w:left w:val="single" w:color="auto" w:sz="4" w:space="0"/>
              <w:right w:val="single" w:color="auto" w:sz="4" w:space="0"/>
            </w:tcBorders>
            <w:vAlign w:val="center"/>
          </w:tcPr>
          <w:p w14:paraId="27A775C0">
            <w:pPr>
              <w:pStyle w:val="17"/>
              <w:rPr>
                <w:rFonts w:ascii="宋体" w:hAnsi="宋体"/>
                <w:color w:val="auto"/>
              </w:rPr>
            </w:pPr>
          </w:p>
        </w:tc>
        <w:tc>
          <w:tcPr>
            <w:tcW w:w="810" w:type="dxa"/>
            <w:tcBorders>
              <w:left w:val="single" w:color="auto" w:sz="4" w:space="0"/>
              <w:right w:val="single" w:color="auto" w:sz="4" w:space="0"/>
            </w:tcBorders>
            <w:vAlign w:val="center"/>
          </w:tcPr>
          <w:p w14:paraId="2D758368">
            <w:pPr>
              <w:pStyle w:val="17"/>
              <w:rPr>
                <w:rFonts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vAlign w:val="center"/>
          </w:tcPr>
          <w:p w14:paraId="5E367352">
            <w:pPr>
              <w:pStyle w:val="17"/>
              <w:rPr>
                <w:color w:val="auto"/>
              </w:rPr>
            </w:pPr>
          </w:p>
        </w:tc>
      </w:tr>
    </w:tbl>
    <w:p w14:paraId="1BF1A91B">
      <w:pPr>
        <w:pStyle w:val="20"/>
        <w:spacing w:before="163" w:beforeLines="50" w:after="163"/>
        <w:jc w:val="center"/>
      </w:pPr>
      <w:r>
        <w:t>实验</w:t>
      </w:r>
      <w:r>
        <w:rPr>
          <w:rFonts w:hint="eastAsia"/>
        </w:rPr>
        <w:t>类</w:t>
      </w:r>
      <w:r>
        <w:t>型</w:t>
      </w:r>
      <w:r>
        <w:rPr>
          <w:rFonts w:hint="eastAsia"/>
        </w:rPr>
        <w:t xml:space="preserve">： </w:t>
      </w:r>
      <w:r>
        <w:t>①</w:t>
      </w:r>
      <w:r>
        <w:rPr>
          <w:rFonts w:hint="eastAsia"/>
        </w:rPr>
        <w:t>演</w:t>
      </w:r>
      <w:r>
        <w:t>示型</w:t>
      </w:r>
      <w:r>
        <w:rPr>
          <w:rFonts w:hint="eastAsia"/>
        </w:rPr>
        <w:t xml:space="preserve"> </w:t>
      </w:r>
      <w:r>
        <w:t>②验证型</w:t>
      </w:r>
      <w:r>
        <w:rPr>
          <w:rFonts w:hint="eastAsia"/>
        </w:rPr>
        <w:t xml:space="preserve"> </w:t>
      </w:r>
      <w:r>
        <w:t>③设计型</w:t>
      </w:r>
      <w:r>
        <w:rPr>
          <w:rFonts w:hint="eastAsia"/>
        </w:rPr>
        <w:t xml:space="preserve"> ④综合</w:t>
      </w:r>
      <w:r>
        <w:t>型</w:t>
      </w:r>
    </w:p>
    <w:p w14:paraId="667B5B8F">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5648DA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277" w:hRule="atLeast"/>
        </w:trPr>
        <w:tc>
          <w:tcPr>
            <w:tcW w:w="8276" w:type="dxa"/>
          </w:tcPr>
          <w:p w14:paraId="16DA0735">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7B6F6947">
            <w:pPr>
              <w:pStyle w:val="17"/>
              <w:widowControl w:val="0"/>
              <w:ind w:firstLine="420" w:firstLineChars="200"/>
              <w:jc w:val="both"/>
              <w:rPr>
                <w:rFonts w:ascii="宋体" w:hAnsi="宋体"/>
                <w:bCs/>
              </w:rPr>
            </w:pPr>
            <w:r>
              <w:rPr>
                <w:rFonts w:ascii="Arial" w:hAnsi="Arial" w:cs="Arial"/>
                <w:szCs w:val="22"/>
              </w:rPr>
              <w:t>体育保健课是为体弱者、慢性疾病患者、急性疾病初愈者、伤残者、运动器官功能障碍者开设的体育课。以体育保健学为基础，通过运用医学保健的知识和方法，对体育运动参加者进行医务监督和指导，使体育锻炼能更好地达到增强体质、增进健康和提高运动技术水平的效果。</w:t>
            </w:r>
            <w:r>
              <w:rPr>
                <w:rFonts w:hint="eastAsia" w:ascii="Arial" w:hAnsi="Arial" w:cs="Arial"/>
                <w:szCs w:val="22"/>
              </w:rPr>
              <w:t>课程主要通过教授我国传统健身功法八段锦，</w:t>
            </w:r>
            <w:r>
              <w:rPr>
                <w:rFonts w:hint="eastAsia" w:cs="仿宋_GB2312" w:asciiTheme="minorEastAsia" w:hAnsiTheme="minorEastAsia" w:eastAsiaTheme="minorEastAsia"/>
              </w:rPr>
              <w:t>通过一定的身体姿势或动作,进行自我调息、调心的内练,来达到促进学生身心健康的目的。作为我国最为古老和流传最为广泛的导引术之一,八段锦蕴含着丰富的民族传统文化,是思政教育最佳的载体之一。通过民族传统体育知识和技能的学习，增强学生的文化自信和民族自豪感；通过分组练习，培养</w:t>
            </w:r>
            <w:r>
              <w:rPr>
                <w:rFonts w:cs="仿宋_GB2312" w:asciiTheme="minorEastAsia" w:hAnsiTheme="minorEastAsia" w:eastAsiaTheme="minorEastAsia"/>
              </w:rPr>
              <w:t>学生的团队合作能力和人际交往能力</w:t>
            </w:r>
            <w:r>
              <w:rPr>
                <w:rFonts w:hint="eastAsia" w:cs="仿宋_GB2312" w:asciiTheme="minorEastAsia" w:hAnsiTheme="minorEastAsia" w:eastAsiaTheme="minorEastAsia"/>
              </w:rPr>
              <w:t>；运动规则和竞赛规则的讲解以及课堂纪律要求，提高了学生规则意识和社会道德修养；课外运动app的练习，提高了学生自主锻炼能</w:t>
            </w:r>
            <w:r>
              <w:rPr>
                <w:rFonts w:cs="仿宋_GB2312" w:asciiTheme="minorEastAsia" w:hAnsiTheme="minorEastAsia" w:eastAsiaTheme="minorEastAsia"/>
              </w:rPr>
              <w:t>力，帮助学生树立终身体育意识。</w:t>
            </w:r>
          </w:p>
        </w:tc>
      </w:tr>
    </w:tbl>
    <w:p w14:paraId="1C803CE0">
      <w:pPr>
        <w:pStyle w:val="19"/>
        <w:spacing w:before="326" w:beforeLines="100" w:line="360" w:lineRule="auto"/>
        <w:rPr>
          <w:rFonts w:ascii="黑体" w:hAnsi="宋体"/>
        </w:rPr>
      </w:pPr>
    </w:p>
    <w:p w14:paraId="4250AB64">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706"/>
      </w:tblGrid>
      <w:tr w14:paraId="1E90F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32ABE6A9">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190AE8E3">
            <w:pPr>
              <w:pStyle w:val="19"/>
              <w:widowControl w:val="0"/>
              <w:spacing w:line="240" w:lineRule="auto"/>
              <w:jc w:val="center"/>
              <w:rPr>
                <w:rFonts w:ascii="黑体" w:hAnsi="宋体"/>
                <w:sz w:val="21"/>
                <w:szCs w:val="21"/>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2547A6C5">
            <w:pPr>
              <w:pStyle w:val="19"/>
              <w:widowControl w:val="0"/>
              <w:jc w:val="center"/>
              <w:rPr>
                <w:rFonts w:ascii="黑体" w:hAnsi="黑体"/>
                <w:bCs/>
                <w:sz w:val="21"/>
                <w:szCs w:val="21"/>
              </w:rPr>
            </w:pPr>
            <w:r>
              <w:rPr>
                <w:rFonts w:hint="eastAsia" w:ascii="黑体" w:hAnsi="黑体"/>
                <w:bCs/>
                <w:sz w:val="21"/>
                <w:szCs w:val="21"/>
              </w:rPr>
              <w:t>考核方式</w:t>
            </w:r>
          </w:p>
        </w:tc>
        <w:tc>
          <w:tcPr>
            <w:tcW w:w="3060" w:type="dxa"/>
            <w:gridSpan w:val="5"/>
            <w:tcBorders>
              <w:top w:val="single" w:color="auto" w:sz="12" w:space="0"/>
              <w:left w:val="double" w:color="auto" w:sz="4" w:space="0"/>
            </w:tcBorders>
            <w:vAlign w:val="center"/>
          </w:tcPr>
          <w:p w14:paraId="443CB619">
            <w:pPr>
              <w:pStyle w:val="19"/>
              <w:widowControl w:val="0"/>
              <w:spacing w:line="240" w:lineRule="auto"/>
              <w:jc w:val="center"/>
              <w:rPr>
                <w:rFonts w:ascii="黑体" w:hAnsi="宋体"/>
                <w:sz w:val="21"/>
                <w:szCs w:val="21"/>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5B0ABF7E">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3987B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4ADBD607">
            <w:pPr>
              <w:widowControl w:val="0"/>
              <w:snapToGrid w:val="0"/>
              <w:jc w:val="center"/>
              <w:rPr>
                <w:rFonts w:ascii="黑体" w:hAnsi="黑体" w:eastAsia="黑体"/>
                <w:bCs/>
                <w:sz w:val="21"/>
                <w:szCs w:val="21"/>
              </w:rPr>
            </w:pPr>
          </w:p>
        </w:tc>
        <w:tc>
          <w:tcPr>
            <w:tcW w:w="709" w:type="dxa"/>
            <w:vMerge w:val="continue"/>
          </w:tcPr>
          <w:p w14:paraId="3E69D869">
            <w:pPr>
              <w:pStyle w:val="19"/>
              <w:widowControl w:val="0"/>
              <w:jc w:val="both"/>
              <w:rPr>
                <w:rFonts w:ascii="黑体" w:hAnsi="黑体"/>
                <w:bCs/>
                <w:sz w:val="21"/>
                <w:szCs w:val="21"/>
              </w:rPr>
            </w:pPr>
          </w:p>
        </w:tc>
        <w:tc>
          <w:tcPr>
            <w:tcW w:w="2353" w:type="dxa"/>
            <w:vMerge w:val="continue"/>
            <w:tcBorders>
              <w:right w:val="double" w:color="auto" w:sz="4" w:space="0"/>
            </w:tcBorders>
          </w:tcPr>
          <w:p w14:paraId="10A14B8F">
            <w:pPr>
              <w:pStyle w:val="19"/>
              <w:widowControl w:val="0"/>
              <w:jc w:val="both"/>
              <w:rPr>
                <w:rFonts w:ascii="黑体" w:hAnsi="黑体"/>
                <w:bCs/>
                <w:sz w:val="21"/>
                <w:szCs w:val="21"/>
              </w:rPr>
            </w:pPr>
          </w:p>
        </w:tc>
        <w:tc>
          <w:tcPr>
            <w:tcW w:w="612" w:type="dxa"/>
            <w:tcBorders>
              <w:left w:val="double" w:color="auto" w:sz="4" w:space="0"/>
            </w:tcBorders>
            <w:vAlign w:val="center"/>
          </w:tcPr>
          <w:p w14:paraId="5A4A7B60">
            <w:pPr>
              <w:pStyle w:val="19"/>
              <w:widowControl w:val="0"/>
              <w:spacing w:line="240" w:lineRule="auto"/>
              <w:jc w:val="center"/>
              <w:rPr>
                <w:rFonts w:ascii="黑体" w:hAnsi="黑体"/>
                <w:bCs/>
                <w:sz w:val="21"/>
                <w:szCs w:val="21"/>
              </w:rPr>
            </w:pPr>
            <w:r>
              <w:rPr>
                <w:rFonts w:hint="eastAsia" w:asciiTheme="minorEastAsia" w:hAnsiTheme="minorEastAsia" w:eastAsiaTheme="minorEastAsia"/>
                <w:bCs/>
                <w:sz w:val="21"/>
                <w:szCs w:val="21"/>
              </w:rPr>
              <w:t>1</w:t>
            </w:r>
          </w:p>
        </w:tc>
        <w:tc>
          <w:tcPr>
            <w:tcW w:w="612" w:type="dxa"/>
            <w:vAlign w:val="center"/>
          </w:tcPr>
          <w:p w14:paraId="3473BDD3">
            <w:pPr>
              <w:pStyle w:val="19"/>
              <w:widowControl w:val="0"/>
              <w:spacing w:line="240" w:lineRule="auto"/>
              <w:jc w:val="center"/>
              <w:rPr>
                <w:rFonts w:ascii="黑体" w:hAnsi="黑体"/>
                <w:bCs/>
                <w:sz w:val="21"/>
                <w:szCs w:val="21"/>
              </w:rPr>
            </w:pPr>
            <w:r>
              <w:rPr>
                <w:rFonts w:hint="eastAsia" w:asciiTheme="minorEastAsia" w:hAnsiTheme="minorEastAsia" w:eastAsiaTheme="minorEastAsia"/>
                <w:bCs/>
                <w:sz w:val="21"/>
                <w:szCs w:val="21"/>
              </w:rPr>
              <w:t>2</w:t>
            </w:r>
          </w:p>
        </w:tc>
        <w:tc>
          <w:tcPr>
            <w:tcW w:w="612" w:type="dxa"/>
            <w:vAlign w:val="center"/>
          </w:tcPr>
          <w:p w14:paraId="0E262362">
            <w:pPr>
              <w:pStyle w:val="19"/>
              <w:widowControl w:val="0"/>
              <w:spacing w:line="240" w:lineRule="auto"/>
              <w:jc w:val="center"/>
              <w:rPr>
                <w:rFonts w:ascii="黑体" w:hAnsi="黑体"/>
                <w:bCs/>
                <w:sz w:val="21"/>
                <w:szCs w:val="21"/>
              </w:rPr>
            </w:pPr>
            <w:r>
              <w:rPr>
                <w:rFonts w:hint="eastAsia" w:asciiTheme="minorEastAsia" w:hAnsiTheme="minorEastAsia" w:eastAsiaTheme="minorEastAsia"/>
                <w:bCs/>
                <w:sz w:val="21"/>
                <w:szCs w:val="21"/>
              </w:rPr>
              <w:t>3</w:t>
            </w:r>
          </w:p>
        </w:tc>
        <w:tc>
          <w:tcPr>
            <w:tcW w:w="612" w:type="dxa"/>
            <w:vAlign w:val="center"/>
          </w:tcPr>
          <w:p w14:paraId="4E8A5103">
            <w:pPr>
              <w:pStyle w:val="19"/>
              <w:widowControl w:val="0"/>
              <w:spacing w:line="240" w:lineRule="auto"/>
              <w:jc w:val="center"/>
              <w:rPr>
                <w:rFonts w:ascii="黑体" w:hAnsi="黑体"/>
                <w:bCs/>
                <w:sz w:val="21"/>
                <w:szCs w:val="21"/>
              </w:rPr>
            </w:pPr>
            <w:r>
              <w:rPr>
                <w:rFonts w:hint="eastAsia" w:asciiTheme="minorEastAsia" w:hAnsiTheme="minorEastAsia" w:eastAsiaTheme="minorEastAsia"/>
                <w:bCs/>
                <w:sz w:val="21"/>
                <w:szCs w:val="21"/>
              </w:rPr>
              <w:t>4</w:t>
            </w:r>
          </w:p>
        </w:tc>
        <w:tc>
          <w:tcPr>
            <w:tcW w:w="612" w:type="dxa"/>
            <w:vAlign w:val="center"/>
          </w:tcPr>
          <w:p w14:paraId="6DEFFCCB">
            <w:pPr>
              <w:pStyle w:val="19"/>
              <w:widowControl w:val="0"/>
              <w:spacing w:line="240" w:lineRule="auto"/>
              <w:jc w:val="center"/>
              <w:rPr>
                <w:rFonts w:ascii="黑体" w:hAnsi="黑体"/>
                <w:bCs/>
                <w:sz w:val="21"/>
                <w:szCs w:val="21"/>
              </w:rPr>
            </w:pPr>
            <w:r>
              <w:rPr>
                <w:rFonts w:hint="eastAsia" w:asciiTheme="minorEastAsia" w:hAnsiTheme="minorEastAsia" w:eastAsiaTheme="minorEastAsia"/>
                <w:bCs/>
                <w:sz w:val="21"/>
                <w:szCs w:val="21"/>
              </w:rPr>
              <w:t>5</w:t>
            </w:r>
          </w:p>
        </w:tc>
        <w:tc>
          <w:tcPr>
            <w:tcW w:w="706" w:type="dxa"/>
            <w:vMerge w:val="continue"/>
            <w:tcBorders>
              <w:right w:val="single" w:color="auto" w:sz="12" w:space="0"/>
            </w:tcBorders>
          </w:tcPr>
          <w:p w14:paraId="5AD09633">
            <w:pPr>
              <w:pStyle w:val="19"/>
              <w:widowControl w:val="0"/>
              <w:spacing w:line="240" w:lineRule="auto"/>
              <w:jc w:val="center"/>
              <w:rPr>
                <w:rFonts w:ascii="黑体" w:hAnsi="黑体"/>
                <w:bCs/>
                <w:sz w:val="21"/>
                <w:szCs w:val="21"/>
              </w:rPr>
            </w:pPr>
          </w:p>
        </w:tc>
      </w:tr>
      <w:tr w14:paraId="443F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E48BE10">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32B65700">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356A7F5B">
            <w:pPr>
              <w:pStyle w:val="17"/>
              <w:widowControl w:val="0"/>
              <w:rPr>
                <w:rFonts w:asciiTheme="minorEastAsia" w:hAnsiTheme="minorEastAsia" w:eastAsiaTheme="minorEastAsia"/>
              </w:rPr>
            </w:pPr>
            <w:r>
              <w:rPr>
                <w:rFonts w:hint="eastAsia" w:cs="Arial" w:asciiTheme="minorEastAsia" w:hAnsiTheme="minorEastAsia" w:eastAsiaTheme="minorEastAsia"/>
              </w:rPr>
              <w:t>体育保健专项</w:t>
            </w:r>
            <w:r>
              <w:rPr>
                <w:rFonts w:cs="Arial" w:asciiTheme="minorEastAsia" w:hAnsiTheme="minorEastAsia" w:eastAsiaTheme="minorEastAsia"/>
              </w:rPr>
              <w:t>评价</w:t>
            </w:r>
          </w:p>
        </w:tc>
        <w:tc>
          <w:tcPr>
            <w:tcW w:w="612" w:type="dxa"/>
            <w:tcBorders>
              <w:left w:val="double" w:color="auto" w:sz="4" w:space="0"/>
            </w:tcBorders>
            <w:vAlign w:val="center"/>
          </w:tcPr>
          <w:p w14:paraId="11969667">
            <w:pPr>
              <w:pStyle w:val="17"/>
              <w:widowControl w:val="0"/>
              <w:rPr>
                <w:rFonts w:asciiTheme="minorEastAsia" w:hAnsiTheme="minorEastAsia" w:eastAsiaTheme="minorEastAsia"/>
              </w:rPr>
            </w:pPr>
            <w:r>
              <w:rPr>
                <w:rFonts w:hint="eastAsia" w:asciiTheme="minorEastAsia" w:hAnsiTheme="minorEastAsia" w:eastAsiaTheme="minorEastAsia"/>
                <w:lang w:val="en-US" w:eastAsia="zh-CN"/>
              </w:rPr>
              <w:t>4</w:t>
            </w:r>
            <w:r>
              <w:rPr>
                <w:rFonts w:asciiTheme="minorEastAsia" w:hAnsiTheme="minorEastAsia" w:eastAsiaTheme="minorEastAsia"/>
              </w:rPr>
              <w:t>0</w:t>
            </w:r>
          </w:p>
        </w:tc>
        <w:tc>
          <w:tcPr>
            <w:tcW w:w="612" w:type="dxa"/>
            <w:vAlign w:val="center"/>
          </w:tcPr>
          <w:p w14:paraId="78998E36">
            <w:pPr>
              <w:pStyle w:val="17"/>
              <w:widowControl w:val="0"/>
              <w:rPr>
                <w:rFonts w:asciiTheme="minorEastAsia" w:hAnsiTheme="minorEastAsia" w:eastAsiaTheme="minorEastAsia"/>
              </w:rPr>
            </w:pPr>
            <w:r>
              <w:rPr>
                <w:rFonts w:asciiTheme="minorEastAsia" w:hAnsiTheme="minorEastAsia" w:eastAsiaTheme="minorEastAsia"/>
              </w:rPr>
              <w:t>20</w:t>
            </w:r>
          </w:p>
        </w:tc>
        <w:tc>
          <w:tcPr>
            <w:tcW w:w="612" w:type="dxa"/>
            <w:vAlign w:val="center"/>
          </w:tcPr>
          <w:p w14:paraId="661207B9">
            <w:pPr>
              <w:pStyle w:val="17"/>
              <w:widowControl w:val="0"/>
              <w:rPr>
                <w:rFonts w:asciiTheme="minorEastAsia" w:hAnsiTheme="minorEastAsia" w:eastAsiaTheme="minorEastAsia"/>
              </w:rPr>
            </w:pPr>
            <w:r>
              <w:rPr>
                <w:rFonts w:hint="eastAsia" w:asciiTheme="minorEastAsia" w:hAnsiTheme="minorEastAsia" w:eastAsiaTheme="minorEastAsia"/>
                <w:lang w:val="en-US" w:eastAsia="zh-CN"/>
              </w:rPr>
              <w:t>1</w:t>
            </w:r>
            <w:r>
              <w:rPr>
                <w:rFonts w:asciiTheme="minorEastAsia" w:hAnsiTheme="minorEastAsia" w:eastAsiaTheme="minorEastAsia"/>
              </w:rPr>
              <w:t>0</w:t>
            </w:r>
          </w:p>
        </w:tc>
        <w:tc>
          <w:tcPr>
            <w:tcW w:w="612" w:type="dxa"/>
            <w:vAlign w:val="center"/>
          </w:tcPr>
          <w:p w14:paraId="4A5A4FBE">
            <w:pPr>
              <w:pStyle w:val="17"/>
              <w:widowControl w:val="0"/>
              <w:rPr>
                <w:rFonts w:asciiTheme="minorEastAsia" w:hAnsiTheme="minorEastAsia" w:eastAsiaTheme="minorEastAsia"/>
              </w:rPr>
            </w:pPr>
            <w:r>
              <w:rPr>
                <w:rFonts w:hint="eastAsia" w:asciiTheme="minorEastAsia" w:hAnsiTheme="minorEastAsia" w:eastAsiaTheme="minorEastAsia"/>
                <w:lang w:val="en-US" w:eastAsia="zh-CN"/>
              </w:rPr>
              <w:t>2</w:t>
            </w:r>
            <w:r>
              <w:rPr>
                <w:rFonts w:asciiTheme="minorEastAsia" w:hAnsiTheme="minorEastAsia" w:eastAsiaTheme="minorEastAsia"/>
              </w:rPr>
              <w:t>0</w:t>
            </w:r>
          </w:p>
        </w:tc>
        <w:tc>
          <w:tcPr>
            <w:tcW w:w="612" w:type="dxa"/>
            <w:vAlign w:val="center"/>
          </w:tcPr>
          <w:p w14:paraId="4B841FC8">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w:t>
            </w:r>
          </w:p>
        </w:tc>
        <w:tc>
          <w:tcPr>
            <w:tcW w:w="706" w:type="dxa"/>
            <w:tcBorders>
              <w:right w:val="single" w:color="auto" w:sz="12" w:space="0"/>
            </w:tcBorders>
            <w:vAlign w:val="center"/>
          </w:tcPr>
          <w:p w14:paraId="1B3DF915">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661D7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682DFD4">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5E6CD561">
            <w:pPr>
              <w:pStyle w:val="17"/>
              <w:widowControl w:val="0"/>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0%</w:t>
            </w:r>
          </w:p>
        </w:tc>
        <w:tc>
          <w:tcPr>
            <w:tcW w:w="2353" w:type="dxa"/>
            <w:tcBorders>
              <w:right w:val="double" w:color="auto" w:sz="4" w:space="0"/>
            </w:tcBorders>
            <w:vAlign w:val="center"/>
          </w:tcPr>
          <w:p w14:paraId="5285439B">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shd w:val="clear" w:color="auto" w:fill="auto"/>
            <w:vAlign w:val="center"/>
          </w:tcPr>
          <w:p w14:paraId="4D872253">
            <w:pPr>
              <w:pStyle w:val="17"/>
              <w:widowControl w:val="0"/>
              <w:rPr>
                <w:rFonts w:ascii="宋体" w:hAnsi="宋体"/>
              </w:rPr>
            </w:pPr>
            <w:r>
              <w:rPr>
                <w:rFonts w:hint="eastAsia" w:ascii="宋体" w:hAnsi="宋体"/>
                <w:lang w:val="en-US" w:eastAsia="zh-CN"/>
              </w:rPr>
              <w:t>5</w:t>
            </w:r>
            <w:r>
              <w:rPr>
                <w:rFonts w:hint="eastAsia" w:ascii="宋体" w:hAnsi="宋体"/>
              </w:rPr>
              <w:t>0</w:t>
            </w:r>
          </w:p>
        </w:tc>
        <w:tc>
          <w:tcPr>
            <w:tcW w:w="612" w:type="dxa"/>
            <w:shd w:val="clear" w:color="auto" w:fill="auto"/>
            <w:vAlign w:val="center"/>
          </w:tcPr>
          <w:p w14:paraId="1BC3EF2A">
            <w:pPr>
              <w:pStyle w:val="17"/>
              <w:widowControl w:val="0"/>
              <w:rPr>
                <w:rFonts w:ascii="宋体" w:hAnsi="宋体"/>
              </w:rPr>
            </w:pPr>
            <w:r>
              <w:rPr>
                <w:rFonts w:hint="eastAsia" w:ascii="宋体" w:hAnsi="宋体"/>
              </w:rPr>
              <w:t>0</w:t>
            </w:r>
          </w:p>
        </w:tc>
        <w:tc>
          <w:tcPr>
            <w:tcW w:w="612" w:type="dxa"/>
            <w:shd w:val="clear" w:color="auto" w:fill="auto"/>
            <w:vAlign w:val="center"/>
          </w:tcPr>
          <w:p w14:paraId="7788E007">
            <w:pPr>
              <w:pStyle w:val="17"/>
              <w:widowControl w:val="0"/>
              <w:rPr>
                <w:rFonts w:ascii="宋体" w:hAnsi="宋体"/>
              </w:rPr>
            </w:pPr>
            <w:r>
              <w:rPr>
                <w:rFonts w:hint="eastAsia" w:ascii="宋体" w:hAnsi="宋体"/>
              </w:rPr>
              <w:t>0</w:t>
            </w:r>
          </w:p>
        </w:tc>
        <w:tc>
          <w:tcPr>
            <w:tcW w:w="612" w:type="dxa"/>
            <w:shd w:val="clear" w:color="auto" w:fill="auto"/>
            <w:vAlign w:val="center"/>
          </w:tcPr>
          <w:p w14:paraId="5D15B3AF">
            <w:pPr>
              <w:pStyle w:val="17"/>
              <w:widowControl w:val="0"/>
              <w:rPr>
                <w:rFonts w:ascii="宋体" w:hAnsi="宋体"/>
              </w:rPr>
            </w:pPr>
            <w:r>
              <w:rPr>
                <w:rFonts w:hint="eastAsia" w:ascii="宋体" w:hAnsi="宋体"/>
                <w:lang w:val="en-US" w:eastAsia="zh-CN"/>
              </w:rPr>
              <w:t>5</w:t>
            </w:r>
            <w:r>
              <w:rPr>
                <w:rFonts w:hint="eastAsia" w:ascii="宋体" w:hAnsi="宋体"/>
              </w:rPr>
              <w:t>0</w:t>
            </w:r>
          </w:p>
        </w:tc>
        <w:tc>
          <w:tcPr>
            <w:tcW w:w="612" w:type="dxa"/>
            <w:shd w:val="clear" w:color="auto" w:fill="auto"/>
            <w:vAlign w:val="center"/>
          </w:tcPr>
          <w:p w14:paraId="41341E67">
            <w:pPr>
              <w:pStyle w:val="17"/>
              <w:widowControl w:val="0"/>
              <w:rPr>
                <w:rFonts w:ascii="宋体" w:hAnsi="宋体"/>
              </w:rPr>
            </w:pPr>
            <w:r>
              <w:rPr>
                <w:rFonts w:ascii="宋体" w:hAnsi="宋体"/>
              </w:rPr>
              <w:t>0</w:t>
            </w:r>
          </w:p>
        </w:tc>
        <w:tc>
          <w:tcPr>
            <w:tcW w:w="706" w:type="dxa"/>
            <w:tcBorders>
              <w:right w:val="single" w:color="auto" w:sz="12" w:space="0"/>
            </w:tcBorders>
            <w:vAlign w:val="center"/>
          </w:tcPr>
          <w:p w14:paraId="0510C414">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3C607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0F4D3A1">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3E712DCC">
            <w:pPr>
              <w:pStyle w:val="17"/>
              <w:widowControl w:val="0"/>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0%</w:t>
            </w:r>
          </w:p>
        </w:tc>
        <w:tc>
          <w:tcPr>
            <w:tcW w:w="2353" w:type="dxa"/>
            <w:tcBorders>
              <w:right w:val="double" w:color="auto" w:sz="4" w:space="0"/>
            </w:tcBorders>
            <w:vAlign w:val="center"/>
          </w:tcPr>
          <w:p w14:paraId="64D6AEFB">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tcBorders>
            <w:shd w:val="clear" w:color="auto" w:fill="auto"/>
            <w:vAlign w:val="center"/>
          </w:tcPr>
          <w:p w14:paraId="2DB9349A">
            <w:pPr>
              <w:pStyle w:val="17"/>
              <w:widowControl w:val="0"/>
              <w:rPr>
                <w:rFonts w:ascii="宋体" w:hAnsi="宋体"/>
              </w:rPr>
            </w:pPr>
            <w:r>
              <w:rPr>
                <w:rFonts w:hint="eastAsia" w:ascii="宋体" w:hAnsi="宋体"/>
                <w:lang w:val="en-US" w:eastAsia="zh-CN"/>
              </w:rPr>
              <w:t>3</w:t>
            </w:r>
            <w:r>
              <w:rPr>
                <w:rFonts w:hint="eastAsia" w:ascii="宋体" w:hAnsi="宋体"/>
              </w:rPr>
              <w:t>0</w:t>
            </w:r>
          </w:p>
        </w:tc>
        <w:tc>
          <w:tcPr>
            <w:tcW w:w="612" w:type="dxa"/>
            <w:shd w:val="clear" w:color="auto" w:fill="auto"/>
            <w:vAlign w:val="center"/>
          </w:tcPr>
          <w:p w14:paraId="326DDAD9">
            <w:pPr>
              <w:pStyle w:val="17"/>
              <w:widowControl w:val="0"/>
              <w:rPr>
                <w:rFonts w:ascii="宋体" w:hAnsi="宋体"/>
              </w:rPr>
            </w:pPr>
            <w:r>
              <w:rPr>
                <w:rFonts w:hint="eastAsia" w:ascii="宋体" w:hAnsi="宋体"/>
              </w:rPr>
              <w:t>1</w:t>
            </w:r>
            <w:r>
              <w:rPr>
                <w:rFonts w:ascii="宋体" w:hAnsi="宋体"/>
              </w:rPr>
              <w:t>0</w:t>
            </w:r>
          </w:p>
        </w:tc>
        <w:tc>
          <w:tcPr>
            <w:tcW w:w="612" w:type="dxa"/>
            <w:shd w:val="clear" w:color="auto" w:fill="auto"/>
            <w:vAlign w:val="center"/>
          </w:tcPr>
          <w:p w14:paraId="03162C08">
            <w:pPr>
              <w:pStyle w:val="17"/>
              <w:widowControl w:val="0"/>
              <w:rPr>
                <w:rFonts w:ascii="宋体" w:hAnsi="宋体"/>
              </w:rPr>
            </w:pPr>
            <w:r>
              <w:rPr>
                <w:rFonts w:hint="eastAsia" w:ascii="宋体" w:hAnsi="宋体"/>
                <w:lang w:val="en-US" w:eastAsia="zh-CN"/>
              </w:rPr>
              <w:t>1</w:t>
            </w:r>
            <w:r>
              <w:rPr>
                <w:rFonts w:ascii="宋体" w:hAnsi="宋体"/>
              </w:rPr>
              <w:t>0</w:t>
            </w:r>
          </w:p>
        </w:tc>
        <w:tc>
          <w:tcPr>
            <w:tcW w:w="612" w:type="dxa"/>
            <w:shd w:val="clear" w:color="auto" w:fill="auto"/>
            <w:vAlign w:val="center"/>
          </w:tcPr>
          <w:p w14:paraId="01C02F2B">
            <w:pPr>
              <w:pStyle w:val="17"/>
              <w:widowControl w:val="0"/>
              <w:rPr>
                <w:rFonts w:ascii="宋体" w:hAnsi="宋体"/>
              </w:rPr>
            </w:pPr>
            <w:r>
              <w:rPr>
                <w:rFonts w:hint="eastAsia" w:ascii="宋体" w:hAnsi="宋体"/>
              </w:rPr>
              <w:t>30</w:t>
            </w:r>
          </w:p>
        </w:tc>
        <w:tc>
          <w:tcPr>
            <w:tcW w:w="612" w:type="dxa"/>
            <w:shd w:val="clear" w:color="auto" w:fill="auto"/>
            <w:vAlign w:val="center"/>
          </w:tcPr>
          <w:p w14:paraId="6FC6E20A">
            <w:pPr>
              <w:pStyle w:val="17"/>
              <w:widowControl w:val="0"/>
              <w:rPr>
                <w:rFonts w:ascii="宋体" w:hAnsi="宋体"/>
              </w:rPr>
            </w:pPr>
            <w:r>
              <w:rPr>
                <w:rFonts w:hint="eastAsia" w:ascii="宋体" w:hAnsi="宋体"/>
              </w:rPr>
              <w:t>20</w:t>
            </w:r>
          </w:p>
        </w:tc>
        <w:tc>
          <w:tcPr>
            <w:tcW w:w="706" w:type="dxa"/>
            <w:tcBorders>
              <w:right w:val="single" w:color="auto" w:sz="12" w:space="0"/>
            </w:tcBorders>
            <w:shd w:val="clear" w:color="auto" w:fill="auto"/>
            <w:vAlign w:val="center"/>
          </w:tcPr>
          <w:p w14:paraId="617ABA56">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48B876C4">
      <w:pPr>
        <w:pStyle w:val="19"/>
        <w:spacing w:before="326" w:beforeLines="100" w:line="360" w:lineRule="auto"/>
        <w:rPr>
          <w:rFonts w:ascii="黑体" w:hAnsi="宋体"/>
        </w:rPr>
      </w:pPr>
    </w:p>
    <w:p w14:paraId="4B002984">
      <w:r>
        <w:br w:type="page"/>
      </w:r>
    </w:p>
    <w:p w14:paraId="46046386">
      <w:pPr>
        <w:jc w:val="center"/>
        <w:rPr>
          <w:rFonts w:ascii="黑体" w:hAnsi="黑体" w:eastAsia="黑体"/>
          <w:bCs/>
          <w:sz w:val="32"/>
          <w:szCs w:val="32"/>
        </w:rPr>
      </w:pPr>
      <w:r>
        <w:rPr>
          <w:rFonts w:hint="eastAsia" w:ascii="黑体" w:hAnsi="黑体" w:eastAsia="黑体"/>
          <w:bCs/>
          <w:sz w:val="32"/>
          <w:szCs w:val="32"/>
        </w:rPr>
        <w:t>《 匹克球2》课程教学大纲</w:t>
      </w:r>
    </w:p>
    <w:p w14:paraId="3E5B509A">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2FEDA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1C8271C5">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3CD5849B">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（中文）匹克球2</w:t>
            </w:r>
          </w:p>
        </w:tc>
      </w:tr>
      <w:tr w14:paraId="76CC1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7BF67C91">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4E7753CE">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0"/>
                <w14:textFill>
                  <w14:solidFill>
                    <w14:schemeClr w14:val="tx1"/>
                  </w14:solidFill>
                </w14:textFill>
              </w:rPr>
              <w:t xml:space="preserve">Pickleball </w:t>
            </w:r>
            <w:r>
              <w:rPr>
                <w:rFonts w:hint="eastAsia" w:ascii="Times New Roman" w:hAnsi="Times New Roman" w:cs="Times New Roman" w:eastAsiaTheme="minorEastAsia"/>
                <w:color w:val="000000" w:themeColor="text1"/>
                <w:sz w:val="21"/>
                <w:szCs w:val="20"/>
                <w14:textFill>
                  <w14:solidFill>
                    <w14:schemeClr w14:val="tx1"/>
                  </w14:solidFill>
                </w14:textFill>
              </w:rPr>
              <w:t>2</w:t>
            </w:r>
          </w:p>
        </w:tc>
      </w:tr>
      <w:tr w14:paraId="4C39D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2392695">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6AC72D6C">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2100064</w:t>
            </w:r>
          </w:p>
        </w:tc>
        <w:tc>
          <w:tcPr>
            <w:tcW w:w="2126" w:type="dxa"/>
            <w:gridSpan w:val="2"/>
            <w:vAlign w:val="center"/>
          </w:tcPr>
          <w:p w14:paraId="02289B13">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453EAAB1">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1</w:t>
            </w:r>
          </w:p>
        </w:tc>
      </w:tr>
      <w:tr w14:paraId="29A9B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29D6A91">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4ED02A1D">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6CA828D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63C48C39">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5A864397">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269F95E5">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4BAC3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15ECFF8">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3875DF03">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0D4C829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34A32B7C">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全校学生</w:t>
            </w:r>
            <w:r>
              <w:rPr>
                <w:rFonts w:asciiTheme="minorEastAsia" w:hAnsiTheme="minorEastAsia" w:eastAsiaTheme="minorEastAsia"/>
                <w:color w:val="000000" w:themeColor="text1"/>
                <w:sz w:val="21"/>
                <w:szCs w:val="21"/>
                <w14:textFill>
                  <w14:solidFill>
                    <w14:schemeClr w14:val="tx1"/>
                  </w14:solidFill>
                </w14:textFill>
              </w:rPr>
              <w:t>第</w:t>
            </w:r>
            <w:r>
              <w:rPr>
                <w:rFonts w:hint="eastAsia" w:asciiTheme="minorEastAsia" w:hAnsiTheme="minorEastAsia" w:eastAsiaTheme="minorEastAsia"/>
                <w:color w:val="000000" w:themeColor="text1"/>
                <w:sz w:val="21"/>
                <w:szCs w:val="21"/>
                <w14:textFill>
                  <w14:solidFill>
                    <w14:schemeClr w14:val="tx1"/>
                  </w14:solidFill>
                </w14:textFill>
              </w:rPr>
              <w:t>3学期</w:t>
            </w:r>
          </w:p>
        </w:tc>
      </w:tr>
      <w:tr w14:paraId="34A35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A41E9D5">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0C583DDB">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34D85C7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67B8520B">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考查</w:t>
            </w:r>
          </w:p>
        </w:tc>
      </w:tr>
      <w:tr w14:paraId="1F011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65B3536">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18CAC4E0">
            <w:pPr>
              <w:widowControl w:val="0"/>
              <w:jc w:val="left"/>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 xml:space="preserve">《新编大学体育与健康教程》王慧 </w:t>
            </w:r>
            <w:r>
              <w:rPr>
                <w:rFonts w:asciiTheme="minorEastAsia" w:hAnsiTheme="minorEastAsia" w:eastAsiaTheme="minorEastAsia"/>
                <w:color w:val="000000" w:themeColor="text1"/>
                <w:sz w:val="21"/>
                <w:szCs w:val="21"/>
                <w14:textFill>
                  <w14:solidFill>
                    <w14:schemeClr w14:val="tx1"/>
                  </w14:solidFill>
                </w14:textFill>
              </w:rPr>
              <w:t>刘彬主编</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ISBN978-7-5229-0562-4</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52FCA8A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030A47F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70CBC13C">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0E5FA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7" w:hRule="atLeast"/>
        </w:trPr>
        <w:tc>
          <w:tcPr>
            <w:tcW w:w="1691" w:type="dxa"/>
            <w:tcBorders>
              <w:left w:val="single" w:color="auto" w:sz="12" w:space="0"/>
            </w:tcBorders>
            <w:shd w:val="clear" w:color="auto" w:fill="auto"/>
            <w:vAlign w:val="center"/>
          </w:tcPr>
          <w:p w14:paraId="621B43C5">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0882154F">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匹克球</w:t>
            </w:r>
            <w:r>
              <w:rPr>
                <w:rFonts w:asciiTheme="minorEastAsia" w:hAnsiTheme="minorEastAsia" w:eastAsiaTheme="minorEastAsia"/>
                <w:color w:val="000000" w:themeColor="text1"/>
                <w:sz w:val="21"/>
                <w:szCs w:val="21"/>
                <w14:textFill>
                  <w14:solidFill>
                    <w14:schemeClr w14:val="tx1"/>
                  </w14:solidFill>
                </w14:textFill>
              </w:rPr>
              <w:t>1  2100063</w:t>
            </w: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649D5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543AB2BD">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4EEA5AF8">
            <w:pPr>
              <w:widowControl w:val="0"/>
              <w:autoSpaceDE w:val="0"/>
              <w:autoSpaceDN w:val="0"/>
              <w:adjustRightInd w:val="0"/>
              <w:spacing w:line="340" w:lineRule="exact"/>
              <w:ind w:firstLine="36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匹克球（</w:t>
            </w:r>
            <w:r>
              <w:rPr>
                <w:rFonts w:cs="Arial" w:asciiTheme="minorEastAsia" w:hAnsiTheme="minorEastAsia" w:eastAsiaTheme="minorEastAsia"/>
                <w:sz w:val="21"/>
                <w:szCs w:val="21"/>
              </w:rPr>
              <w:t>Pickleball）是用球拍击球的一种运动，它是聚集网球、羽毛球和乒乓球的混合运动。在身体的活动量和活动度上，匹克球比乒乓球的活动度和活动量大，所以在锻炼身体上比乒乓球好。匹克球的活动量和运动量比羽毛球和网球要小，打不太动羽毛球或网球的人就适宜于打匹克球，并将作为经常运动的锻炼项目。匹克球适宜于各种年龄。尤其是过去打网球、但是失去了继续打网球的条件或者打乒乓球、羽毛球的人，想寻找更为激烈些的运动项目，匹克球就是极好的选择。本课程以学生发展为中心，以增强学生体质为主</w:t>
            </w:r>
            <w:r>
              <w:rPr>
                <w:rFonts w:hint="eastAsia" w:cs="Arial" w:asciiTheme="minorEastAsia" w:hAnsiTheme="minorEastAsia" w:eastAsiaTheme="minorEastAsia"/>
                <w:sz w:val="21"/>
                <w:szCs w:val="21"/>
              </w:rPr>
              <w:t>要目的培养学生树立正确的人生观、价值观、世界观；培养学生主动参与意识和团结协作、勇敢顽强、机智果断、坚忍不拔的优良品质以及发现问题、勇于克服的精神，激发学生学习的兴趣，培植学生的自信心，提高学生的自律性、主动性和群体意识，树立协作、竞争的观念。</w:t>
            </w:r>
          </w:p>
        </w:tc>
      </w:tr>
      <w:tr w14:paraId="62F8C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5AFD8E74">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345D8BFE">
            <w:pPr>
              <w:widowControl w:val="0"/>
              <w:spacing w:line="340" w:lineRule="exact"/>
              <w:ind w:firstLine="420" w:firstLineChars="200"/>
              <w:jc w:val="both"/>
              <w:rPr>
                <w:rFonts w:ascii="Arial" w:hAnsi="Arial" w:cs="Arial"/>
                <w:sz w:val="21"/>
                <w:szCs w:val="21"/>
              </w:rPr>
            </w:pPr>
            <w:r>
              <w:rPr>
                <w:rFonts w:ascii="Arial" w:hAnsi="Arial" w:cs="Arial"/>
                <w:sz w:val="21"/>
                <w:szCs w:val="21"/>
                <w:lang w:val="zh-TW"/>
              </w:rPr>
              <w:t>本课程为体育必修课自选项目课程，</w:t>
            </w:r>
            <w:r>
              <w:rPr>
                <w:rFonts w:ascii="Arial" w:hAnsi="Arial" w:cs="Arial"/>
                <w:sz w:val="21"/>
                <w:szCs w:val="21"/>
                <w:lang w:val="zh-CN"/>
              </w:rPr>
              <w:t>适合全校本科各专业学生</w:t>
            </w:r>
            <w:r>
              <w:rPr>
                <w:rFonts w:ascii="Arial" w:hAnsi="Arial" w:cs="Arial"/>
                <w:sz w:val="21"/>
                <w:szCs w:val="21"/>
                <w:lang w:val="zh-TW"/>
              </w:rPr>
              <w:t>。如有伤、残、病及身体异常、特型等特殊原因不能参加正常体育活动的学生，应提出申请，改上以指导康复、保健为主的体育保健班课程</w:t>
            </w:r>
            <w:r>
              <w:rPr>
                <w:rFonts w:ascii="Arial" w:hAnsi="Arial" w:cs="Arial"/>
                <w:sz w:val="21"/>
                <w:szCs w:val="21"/>
                <w:lang w:val="zh-CN"/>
              </w:rPr>
              <w:t>。</w:t>
            </w:r>
          </w:p>
        </w:tc>
      </w:tr>
      <w:tr w14:paraId="04475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3474D55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 xml:space="preserve">大纲编写人 </w:t>
            </w:r>
            <w:r>
              <w:rPr>
                <w:rFonts w:ascii="黑体" w:hAnsi="黑体" w:eastAsia="黑体"/>
                <w:color w:val="000000" w:themeColor="text1"/>
                <w:sz w:val="21"/>
                <w:szCs w:val="21"/>
                <w14:textFill>
                  <w14:solidFill>
                    <w14:schemeClr w14:val="tx1"/>
                  </w14:solidFill>
                </w14:textFill>
              </w:rPr>
              <w:t xml:space="preserve">    </w:t>
            </w:r>
          </w:p>
        </w:tc>
        <w:tc>
          <w:tcPr>
            <w:tcW w:w="3532" w:type="dxa"/>
            <w:gridSpan w:val="2"/>
            <w:tcBorders>
              <w:top w:val="double" w:color="auto" w:sz="4" w:space="0"/>
            </w:tcBorders>
            <w:vAlign w:val="center"/>
          </w:tcPr>
          <w:p w14:paraId="362BD2FD">
            <w:pPr>
              <w:widowControl w:val="0"/>
              <w:ind w:left="1440" w:leftChars="300" w:right="840" w:hanging="720" w:hangingChars="300"/>
              <w:jc w:val="left"/>
              <w:rPr>
                <w:sz w:val="21"/>
                <w:szCs w:val="21"/>
              </w:rPr>
            </w:pPr>
            <w:r>
              <w:drawing>
                <wp:anchor distT="0" distB="0" distL="114300" distR="114300" simplePos="0" relativeHeight="251667456" behindDoc="1" locked="0" layoutInCell="1" allowOverlap="1">
                  <wp:simplePos x="0" y="0"/>
                  <wp:positionH relativeFrom="column">
                    <wp:posOffset>43815</wp:posOffset>
                  </wp:positionH>
                  <wp:positionV relativeFrom="paragraph">
                    <wp:posOffset>0</wp:posOffset>
                  </wp:positionV>
                  <wp:extent cx="647065" cy="537845"/>
                  <wp:effectExtent l="0" t="0" r="8255" b="10795"/>
                  <wp:wrapSquare wrapText="bothSides"/>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7065" cy="537845"/>
                          </a:xfrm>
                          <a:prstGeom prst="rect">
                            <a:avLst/>
                          </a:prstGeom>
                        </pic:spPr>
                      </pic:pic>
                    </a:graphicData>
                  </a:graphic>
                </wp:anchor>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6F512C29">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4FAC4E49">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rPr>
              <w:t>4</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3</w:t>
            </w:r>
          </w:p>
        </w:tc>
      </w:tr>
      <w:tr w14:paraId="07DC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53C5FDE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5CB3CACE">
            <w:pPr>
              <w:widowControl w:val="0"/>
              <w:ind w:right="840"/>
              <w:jc w:val="center"/>
              <w:rPr>
                <w:rFonts w:ascii="黑体" w:hAnsi="黑体" w:eastAsia="黑体"/>
                <w:color w:val="000000" w:themeColor="text1"/>
                <w:sz w:val="21"/>
                <w:szCs w:val="21"/>
                <w14:textFill>
                  <w14:solidFill>
                    <w14:schemeClr w14:val="tx1"/>
                  </w14:solidFill>
                </w14:textFill>
              </w:rPr>
            </w:pPr>
            <w:r>
              <w:rPr>
                <w:sz w:val="21"/>
                <w:szCs w:val="21"/>
              </w:rPr>
              <w:t xml:space="preserve"> </w:t>
            </w:r>
            <w:r>
              <w:drawing>
                <wp:inline distT="0" distB="0" distL="0" distR="0">
                  <wp:extent cx="581660" cy="368300"/>
                  <wp:effectExtent l="0" t="0" r="0" b="12700"/>
                  <wp:docPr id="61" name="图片 6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78f30cb45d6edc7a9d1038ddd080ac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98702" cy="379091"/>
                          </a:xfrm>
                          <a:prstGeom prst="rect">
                            <a:avLst/>
                          </a:prstGeom>
                          <a:noFill/>
                          <a:ln>
                            <a:noFill/>
                          </a:ln>
                        </pic:spPr>
                      </pic:pic>
                    </a:graphicData>
                  </a:graphic>
                </wp:inline>
              </w:drawing>
            </w:r>
            <w:r>
              <w:rPr>
                <w:rFonts w:hint="eastAsia"/>
                <w:sz w:val="21"/>
                <w:szCs w:val="21"/>
              </w:rPr>
              <w:t>（签名）</w:t>
            </w:r>
          </w:p>
        </w:tc>
        <w:tc>
          <w:tcPr>
            <w:tcW w:w="1425" w:type="dxa"/>
            <w:gridSpan w:val="2"/>
            <w:vAlign w:val="center"/>
          </w:tcPr>
          <w:p w14:paraId="564C946E">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16819504">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024.3</w:t>
            </w:r>
          </w:p>
        </w:tc>
      </w:tr>
      <w:tr w14:paraId="54A9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4738F957">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49ACE093">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53E0B47E">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0B4D251B">
            <w:pPr>
              <w:widowControl w:val="0"/>
              <w:jc w:val="center"/>
              <w:rPr>
                <w:rFonts w:ascii="Times New Roman" w:hAnsi="Times New Roman"/>
                <w:color w:val="000000"/>
                <w:sz w:val="21"/>
                <w:szCs w:val="21"/>
              </w:rPr>
            </w:pPr>
          </w:p>
        </w:tc>
      </w:tr>
    </w:tbl>
    <w:p w14:paraId="25BC15B4">
      <w:pPr>
        <w:pStyle w:val="19"/>
        <w:spacing w:before="326" w:beforeLines="100" w:line="360" w:lineRule="auto"/>
        <w:rPr>
          <w:rFonts w:ascii="黑体" w:hAnsi="宋体"/>
        </w:rPr>
      </w:pPr>
      <w:r>
        <w:rPr>
          <w:rFonts w:hint="eastAsia" w:ascii="黑体" w:hAnsi="宋体"/>
        </w:rPr>
        <w:t>二、课程目标与毕业要求</w:t>
      </w:r>
    </w:p>
    <w:p w14:paraId="652F40D7">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506183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1E78E885">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2A696996">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61C7BC27">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0C734C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361A0E0B">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01766D3A">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tcPr>
          <w:p w14:paraId="1E9EEE2B">
            <w:r>
              <w:rPr>
                <w:rFonts w:hint="eastAsia"/>
              </w:rPr>
              <w:t>掌握匹克球基本理论知识、竞赛规则，以及竞赛组织裁判工作相关理论知识。</w:t>
            </w:r>
          </w:p>
        </w:tc>
      </w:tr>
      <w:tr w14:paraId="36692C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23A755F2">
            <w:pPr>
              <w:pStyle w:val="17"/>
              <w:rPr>
                <w:bCs/>
              </w:rPr>
            </w:pPr>
          </w:p>
        </w:tc>
        <w:tc>
          <w:tcPr>
            <w:tcW w:w="764" w:type="dxa"/>
            <w:shd w:val="clear" w:color="auto" w:fill="auto"/>
            <w:vAlign w:val="center"/>
          </w:tcPr>
          <w:p w14:paraId="6E09A6B5">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tcPr>
          <w:p w14:paraId="376A7E51">
            <w:r>
              <w:rPr>
                <w:rFonts w:hint="eastAsia"/>
              </w:rPr>
              <w:t>掌握健康与体育的基本知识，掌握科学的体育锻炼方法。</w:t>
            </w:r>
          </w:p>
        </w:tc>
      </w:tr>
      <w:tr w14:paraId="68F23C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58F2A312">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6C8E9722">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tcPr>
          <w:p w14:paraId="6209412C">
            <w:r>
              <w:rPr>
                <w:rFonts w:hint="eastAsia"/>
              </w:rPr>
              <w:t>掌握匹克球技术基本动作，提高身体的灵活与协调能力以及爆发力；具备单双打攻防技战术能力和担任小规模匹克球运动竞赛裁判的能力</w:t>
            </w:r>
          </w:p>
        </w:tc>
      </w:tr>
      <w:tr w14:paraId="04A758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1E052C74">
            <w:pPr>
              <w:pStyle w:val="17"/>
              <w:rPr>
                <w:rFonts w:ascii="宋体" w:hAnsi="宋体"/>
              </w:rPr>
            </w:pPr>
          </w:p>
        </w:tc>
        <w:tc>
          <w:tcPr>
            <w:tcW w:w="764" w:type="dxa"/>
            <w:shd w:val="clear" w:color="auto" w:fill="auto"/>
            <w:vAlign w:val="center"/>
          </w:tcPr>
          <w:p w14:paraId="1CDB98A4">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tcPr>
          <w:p w14:paraId="41E13AC7">
            <w:r>
              <w:rPr>
                <w:rFonts w:hint="eastAsia"/>
              </w:rPr>
              <w:t>具备自主进行科学锻炼的能力，全面提高身体素质和身心健康，能承受学习和生活中的压力。</w:t>
            </w:r>
          </w:p>
        </w:tc>
      </w:tr>
      <w:tr w14:paraId="2F5FAA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19862B3D">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1EC4F0B1">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3459BB7A">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tcPr>
          <w:p w14:paraId="2F180675">
            <w:r>
              <w:rPr>
                <w:rFonts w:hint="eastAsia"/>
              </w:rPr>
              <w:t>树立正确的审美观，提高学生表达沟通、协同创新及社交能力。</w:t>
            </w:r>
          </w:p>
        </w:tc>
      </w:tr>
      <w:tr w14:paraId="729115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3391878C">
            <w:pPr>
              <w:pStyle w:val="17"/>
              <w:rPr>
                <w:rFonts w:ascii="宋体" w:hAnsi="宋体"/>
              </w:rPr>
            </w:pPr>
          </w:p>
        </w:tc>
        <w:tc>
          <w:tcPr>
            <w:tcW w:w="764" w:type="dxa"/>
            <w:shd w:val="clear" w:color="auto" w:fill="auto"/>
            <w:vAlign w:val="center"/>
          </w:tcPr>
          <w:p w14:paraId="716D1D4B">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tcPr>
          <w:p w14:paraId="2907E318">
            <w:r>
              <w:rPr>
                <w:rFonts w:hint="eastAsia"/>
              </w:rPr>
              <w:t>培养学生遵纪守法和规则意识，以及吃苦耐劳、顽强拼搏的意志品质。</w:t>
            </w:r>
          </w:p>
        </w:tc>
      </w:tr>
    </w:tbl>
    <w:p w14:paraId="59F5C1D3">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5272585B">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41E4388">
            <w:pPr>
              <w:widowControl w:val="0"/>
              <w:tabs>
                <w:tab w:val="left" w:pos="4200"/>
              </w:tabs>
              <w:spacing w:line="440" w:lineRule="exact"/>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2A48AE2C">
            <w:pPr>
              <w:widowControl w:val="0"/>
              <w:tabs>
                <w:tab w:val="left" w:pos="4200"/>
              </w:tabs>
              <w:spacing w:line="440" w:lineRule="exact"/>
              <w:jc w:val="both"/>
              <w:rPr>
                <w:bCs/>
                <w:sz w:val="21"/>
                <w:szCs w:val="21"/>
              </w:rPr>
            </w:pPr>
            <w:r>
              <w:rPr>
                <w:rFonts w:hint="eastAsia"/>
                <w:bCs/>
                <w:sz w:val="21"/>
                <w:szCs w:val="21"/>
              </w:rPr>
              <w:t>②遵纪守法，增强法律意识，培养法律思维，自觉遵守法律法规、校纪校规。</w:t>
            </w:r>
          </w:p>
        </w:tc>
      </w:tr>
      <w:tr w14:paraId="2DED37E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94FA27B">
            <w:pPr>
              <w:widowControl w:val="0"/>
              <w:tabs>
                <w:tab w:val="left" w:pos="4200"/>
              </w:tabs>
              <w:spacing w:line="440" w:lineRule="exact"/>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6262DCBE">
            <w:pPr>
              <w:widowControl w:val="0"/>
              <w:tabs>
                <w:tab w:val="left" w:pos="4200"/>
              </w:tabs>
              <w:spacing w:line="440" w:lineRule="exact"/>
              <w:jc w:val="both"/>
              <w:rPr>
                <w:bCs/>
                <w:sz w:val="21"/>
                <w:szCs w:val="21"/>
              </w:rPr>
            </w:pPr>
            <w:r>
              <w:rPr>
                <w:rFonts w:hint="eastAsia"/>
                <w:bCs/>
                <w:sz w:val="21"/>
                <w:szCs w:val="21"/>
              </w:rPr>
              <w:t>①</w:t>
            </w:r>
            <w:r>
              <w:rPr>
                <w:bCs/>
                <w:sz w:val="21"/>
                <w:szCs w:val="21"/>
              </w:rPr>
              <w:t>能根据需要确定学习目标，并设计学习计划。</w:t>
            </w:r>
          </w:p>
        </w:tc>
      </w:tr>
      <w:tr w14:paraId="51D97062">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7E4EA9A2">
            <w:pPr>
              <w:widowControl w:val="0"/>
              <w:tabs>
                <w:tab w:val="left" w:pos="4200"/>
              </w:tabs>
              <w:spacing w:line="440" w:lineRule="exact"/>
              <w:jc w:val="both"/>
              <w:rPr>
                <w:bCs/>
                <w:sz w:val="21"/>
                <w:szCs w:val="21"/>
              </w:rPr>
            </w:pPr>
            <w:r>
              <w:rPr>
                <w:b/>
                <w:sz w:val="21"/>
                <w:szCs w:val="21"/>
              </w:rPr>
              <w:t>LO5健康发展</w:t>
            </w:r>
            <w:r>
              <w:rPr>
                <w:bCs/>
                <w:sz w:val="21"/>
                <w:szCs w:val="21"/>
              </w:rPr>
              <w:t>：懂得审美、热爱劳动、为人热忱、身心健康、耐挫折，具有可持续发展的能力。</w:t>
            </w:r>
          </w:p>
          <w:p w14:paraId="23BD6857">
            <w:pPr>
              <w:widowControl w:val="0"/>
              <w:tabs>
                <w:tab w:val="left" w:pos="4200"/>
              </w:tabs>
              <w:spacing w:line="440" w:lineRule="exact"/>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158FEF55">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182BFFB">
            <w:pPr>
              <w:widowControl w:val="0"/>
              <w:tabs>
                <w:tab w:val="left" w:pos="4200"/>
              </w:tabs>
              <w:spacing w:line="440" w:lineRule="exact"/>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6F22C3EC">
            <w:pPr>
              <w:widowControl w:val="0"/>
              <w:tabs>
                <w:tab w:val="left" w:pos="4200"/>
              </w:tabs>
              <w:spacing w:line="440" w:lineRule="exact"/>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7A7F1FBB">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2"/>
        <w:gridCol w:w="886"/>
        <w:gridCol w:w="822"/>
        <w:gridCol w:w="4636"/>
        <w:gridCol w:w="1350"/>
      </w:tblGrid>
      <w:tr w14:paraId="6BC85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vAlign w:val="center"/>
          </w:tcPr>
          <w:p w14:paraId="2C5048BD">
            <w:pPr>
              <w:pStyle w:val="16"/>
              <w:rPr>
                <w:szCs w:val="16"/>
              </w:rPr>
            </w:pPr>
            <w:r>
              <w:rPr>
                <w:rFonts w:hint="eastAsia" w:ascii="黑体" w:hAnsi="黑体"/>
                <w:szCs w:val="18"/>
              </w:rPr>
              <w:t>毕业要求</w:t>
            </w:r>
          </w:p>
        </w:tc>
        <w:tc>
          <w:tcPr>
            <w:tcW w:w="883" w:type="dxa"/>
            <w:tcBorders>
              <w:top w:val="single" w:color="auto" w:sz="12" w:space="0"/>
              <w:left w:val="single" w:color="auto" w:sz="4" w:space="0"/>
            </w:tcBorders>
            <w:vAlign w:val="center"/>
          </w:tcPr>
          <w:p w14:paraId="4D1B5CB3">
            <w:pPr>
              <w:pStyle w:val="16"/>
              <w:rPr>
                <w:szCs w:val="16"/>
              </w:rPr>
            </w:pPr>
            <w:r>
              <w:rPr>
                <w:rFonts w:hint="eastAsia"/>
                <w:szCs w:val="16"/>
              </w:rPr>
              <w:t>指标点</w:t>
            </w:r>
          </w:p>
        </w:tc>
        <w:tc>
          <w:tcPr>
            <w:tcW w:w="820" w:type="dxa"/>
            <w:tcBorders>
              <w:top w:val="single" w:color="auto" w:sz="12" w:space="0"/>
              <w:right w:val="double" w:color="auto" w:sz="4" w:space="0"/>
            </w:tcBorders>
            <w:vAlign w:val="center"/>
          </w:tcPr>
          <w:p w14:paraId="2A32E932">
            <w:pPr>
              <w:pStyle w:val="16"/>
              <w:rPr>
                <w:szCs w:val="16"/>
              </w:rPr>
            </w:pPr>
            <w:r>
              <w:rPr>
                <w:rFonts w:hint="eastAsia"/>
                <w:szCs w:val="16"/>
              </w:rPr>
              <w:t>支撑度</w:t>
            </w:r>
          </w:p>
        </w:tc>
        <w:tc>
          <w:tcPr>
            <w:tcW w:w="4644" w:type="dxa"/>
            <w:tcBorders>
              <w:top w:val="single" w:color="auto" w:sz="12" w:space="0"/>
            </w:tcBorders>
            <w:vAlign w:val="center"/>
          </w:tcPr>
          <w:p w14:paraId="467CC335">
            <w:pPr>
              <w:pStyle w:val="16"/>
              <w:rPr>
                <w:szCs w:val="16"/>
              </w:rPr>
            </w:pPr>
            <w:r>
              <w:rPr>
                <w:rFonts w:hint="eastAsia"/>
                <w:szCs w:val="16"/>
              </w:rPr>
              <w:t>课程目标</w:t>
            </w:r>
          </w:p>
        </w:tc>
        <w:tc>
          <w:tcPr>
            <w:tcW w:w="1349" w:type="dxa"/>
            <w:tcBorders>
              <w:top w:val="single" w:color="auto" w:sz="12" w:space="0"/>
              <w:right w:val="single" w:color="auto" w:sz="12" w:space="0"/>
            </w:tcBorders>
            <w:vAlign w:val="center"/>
          </w:tcPr>
          <w:p w14:paraId="2B17D70F">
            <w:pPr>
              <w:pStyle w:val="16"/>
              <w:rPr>
                <w:szCs w:val="16"/>
              </w:rPr>
            </w:pPr>
            <w:r>
              <w:rPr>
                <w:rFonts w:hint="eastAsia"/>
                <w:szCs w:val="16"/>
              </w:rPr>
              <w:t>对指标点的贡献度</w:t>
            </w:r>
          </w:p>
        </w:tc>
      </w:tr>
      <w:tr w14:paraId="46E07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right w:val="single" w:color="auto" w:sz="4" w:space="0"/>
            </w:tcBorders>
            <w:vAlign w:val="center"/>
          </w:tcPr>
          <w:p w14:paraId="1D48D04F">
            <w:pPr>
              <w:pStyle w:val="17"/>
              <w:rPr>
                <w:rFonts w:ascii="宋体" w:hAnsi="宋体"/>
              </w:rPr>
            </w:pPr>
            <w:r>
              <w:rPr>
                <w:rFonts w:hint="eastAsia" w:ascii="宋体" w:hAnsi="宋体"/>
              </w:rPr>
              <w:t>L</w:t>
            </w:r>
            <w:r>
              <w:rPr>
                <w:rFonts w:ascii="宋体" w:hAnsi="宋体"/>
              </w:rPr>
              <w:t>O1</w:t>
            </w:r>
          </w:p>
        </w:tc>
        <w:tc>
          <w:tcPr>
            <w:tcW w:w="883" w:type="dxa"/>
            <w:tcBorders>
              <w:left w:val="single" w:color="auto" w:sz="4" w:space="0"/>
            </w:tcBorders>
            <w:vAlign w:val="center"/>
          </w:tcPr>
          <w:p w14:paraId="47763ED3">
            <w:pPr>
              <w:pStyle w:val="17"/>
              <w:rPr>
                <w:rFonts w:ascii="宋体" w:hAnsi="宋体" w:cs="Times New Roman"/>
              </w:rPr>
            </w:pPr>
            <w:r>
              <w:rPr>
                <w:rFonts w:hint="eastAsia" w:ascii="宋体" w:hAnsi="宋体"/>
              </w:rPr>
              <w:t>②</w:t>
            </w:r>
          </w:p>
        </w:tc>
        <w:tc>
          <w:tcPr>
            <w:tcW w:w="820" w:type="dxa"/>
            <w:tcBorders>
              <w:right w:val="double" w:color="auto" w:sz="4" w:space="0"/>
            </w:tcBorders>
            <w:vAlign w:val="center"/>
          </w:tcPr>
          <w:p w14:paraId="5DAB0232">
            <w:pPr>
              <w:pStyle w:val="17"/>
              <w:rPr>
                <w:rFonts w:ascii="宋体" w:hAnsi="宋体"/>
              </w:rPr>
            </w:pPr>
            <w:r>
              <w:rPr>
                <w:rFonts w:hint="eastAsia" w:ascii="宋体" w:hAnsi="宋体"/>
              </w:rPr>
              <w:t>M</w:t>
            </w:r>
          </w:p>
        </w:tc>
        <w:tc>
          <w:tcPr>
            <w:tcW w:w="4644" w:type="dxa"/>
            <w:vAlign w:val="center"/>
          </w:tcPr>
          <w:p w14:paraId="35A929E1">
            <w:pPr>
              <w:pStyle w:val="17"/>
              <w:jc w:val="left"/>
              <w:rPr>
                <w:rFonts w:ascii="宋体" w:hAnsi="宋体"/>
                <w:bCs/>
              </w:rPr>
            </w:pPr>
            <w:r>
              <w:rPr>
                <w:rFonts w:ascii="宋体" w:hAnsi="宋体"/>
                <w:bCs/>
              </w:rPr>
              <w:t>6.</w:t>
            </w:r>
            <w:r>
              <w:rPr>
                <w:rFonts w:hint="eastAsia" w:ascii="宋体" w:hAnsi="宋体"/>
                <w:bCs/>
              </w:rPr>
              <w:t>培养学生遵纪守法和规则意识，以及吃苦耐劳、顽强拼搏的意志品质。</w:t>
            </w:r>
          </w:p>
        </w:tc>
        <w:tc>
          <w:tcPr>
            <w:tcW w:w="1349" w:type="dxa"/>
            <w:tcBorders>
              <w:right w:val="single" w:color="auto" w:sz="12" w:space="0"/>
            </w:tcBorders>
            <w:vAlign w:val="center"/>
          </w:tcPr>
          <w:p w14:paraId="1E48276A">
            <w:pPr>
              <w:pStyle w:val="17"/>
              <w:rPr>
                <w:rFonts w:ascii="宋体" w:hAnsi="宋体"/>
                <w:bCs/>
              </w:rPr>
            </w:pPr>
            <w:r>
              <w:rPr>
                <w:rFonts w:ascii="宋体" w:hAnsi="宋体"/>
                <w:bCs/>
              </w:rPr>
              <w:t>100%</w:t>
            </w:r>
          </w:p>
        </w:tc>
      </w:tr>
      <w:tr w14:paraId="5B9E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vAlign w:val="center"/>
          </w:tcPr>
          <w:p w14:paraId="3FB1E787">
            <w:pPr>
              <w:pStyle w:val="17"/>
              <w:rPr>
                <w:rFonts w:ascii="宋体" w:hAnsi="宋体"/>
              </w:rPr>
            </w:pPr>
            <w:r>
              <w:rPr>
                <w:rFonts w:hint="eastAsia" w:ascii="宋体" w:hAnsi="宋体"/>
              </w:rPr>
              <w:t>L</w:t>
            </w:r>
            <w:r>
              <w:rPr>
                <w:rFonts w:ascii="宋体" w:hAnsi="宋体"/>
              </w:rPr>
              <w:t>O4</w:t>
            </w:r>
          </w:p>
        </w:tc>
        <w:tc>
          <w:tcPr>
            <w:tcW w:w="883" w:type="dxa"/>
            <w:vMerge w:val="restart"/>
            <w:tcBorders>
              <w:left w:val="single" w:color="auto" w:sz="4" w:space="0"/>
            </w:tcBorders>
            <w:vAlign w:val="center"/>
          </w:tcPr>
          <w:p w14:paraId="7F657EA9">
            <w:pPr>
              <w:pStyle w:val="17"/>
              <w:rPr>
                <w:rFonts w:ascii="宋体" w:hAnsi="宋体" w:cs="Times New Roman"/>
              </w:rPr>
            </w:pPr>
            <w:r>
              <w:rPr>
                <w:rFonts w:ascii="宋体" w:hAnsi="宋体"/>
              </w:rPr>
              <w:fldChar w:fldCharType="begin"/>
            </w:r>
            <w:r>
              <w:rPr>
                <w:rFonts w:ascii="宋体" w:hAnsi="宋体"/>
              </w:rPr>
              <w:instrText xml:space="preserve"> </w:instrText>
            </w:r>
            <w:r>
              <w:rPr>
                <w:rFonts w:hint="eastAsia" w:ascii="宋体" w:hAnsi="宋体"/>
              </w:rPr>
              <w:instrText xml:space="preserve">= 1 \* GB3</w:instrText>
            </w:r>
            <w:r>
              <w:rPr>
                <w:rFonts w:ascii="宋体" w:hAnsi="宋体"/>
              </w:rPr>
              <w:instrText xml:space="preserve"> </w:instrText>
            </w:r>
            <w:r>
              <w:rPr>
                <w:rFonts w:ascii="宋体" w:hAnsi="宋体"/>
              </w:rPr>
              <w:fldChar w:fldCharType="separate"/>
            </w:r>
            <w:r>
              <w:rPr>
                <w:rFonts w:hint="eastAsia" w:ascii="宋体" w:hAnsi="宋体"/>
              </w:rPr>
              <w:t>①</w:t>
            </w:r>
            <w:r>
              <w:rPr>
                <w:rFonts w:ascii="宋体" w:hAnsi="宋体"/>
              </w:rPr>
              <w:fldChar w:fldCharType="end"/>
            </w:r>
          </w:p>
        </w:tc>
        <w:tc>
          <w:tcPr>
            <w:tcW w:w="820" w:type="dxa"/>
            <w:vMerge w:val="restart"/>
            <w:tcBorders>
              <w:right w:val="double" w:color="auto" w:sz="4" w:space="0"/>
            </w:tcBorders>
            <w:vAlign w:val="center"/>
          </w:tcPr>
          <w:p w14:paraId="58F8E56D">
            <w:pPr>
              <w:pStyle w:val="17"/>
              <w:rPr>
                <w:rFonts w:ascii="宋体" w:hAnsi="宋体"/>
              </w:rPr>
            </w:pPr>
            <w:r>
              <w:rPr>
                <w:rFonts w:ascii="宋体" w:hAnsi="宋体"/>
              </w:rPr>
              <w:t>M</w:t>
            </w:r>
          </w:p>
        </w:tc>
        <w:tc>
          <w:tcPr>
            <w:tcW w:w="4644" w:type="dxa"/>
            <w:vAlign w:val="center"/>
          </w:tcPr>
          <w:p w14:paraId="622DBB3E">
            <w:pPr>
              <w:pStyle w:val="17"/>
              <w:jc w:val="left"/>
              <w:rPr>
                <w:rFonts w:ascii="宋体" w:hAnsi="宋体"/>
                <w:bCs/>
              </w:rPr>
            </w:pPr>
            <w:r>
              <w:rPr>
                <w:rFonts w:ascii="宋体" w:hAnsi="宋体"/>
                <w:bCs/>
              </w:rPr>
              <w:t>2</w:t>
            </w:r>
            <w:r>
              <w:rPr>
                <w:rFonts w:hint="eastAsia" w:ascii="宋体" w:hAnsi="宋体"/>
                <w:bCs/>
              </w:rPr>
              <w:t>.</w:t>
            </w:r>
            <w:r>
              <w:rPr>
                <w:rFonts w:hint="eastAsia" w:ascii="Arial" w:hAnsi="Arial" w:cs="Arial"/>
              </w:rPr>
              <w:t>掌握健康与体育的基本知识，掌握科学的体育锻炼方法。</w:t>
            </w:r>
          </w:p>
        </w:tc>
        <w:tc>
          <w:tcPr>
            <w:tcW w:w="1349" w:type="dxa"/>
            <w:tcBorders>
              <w:right w:val="single" w:color="auto" w:sz="12" w:space="0"/>
            </w:tcBorders>
            <w:vAlign w:val="center"/>
          </w:tcPr>
          <w:p w14:paraId="74856CE5">
            <w:pPr>
              <w:pStyle w:val="17"/>
              <w:rPr>
                <w:rFonts w:ascii="宋体" w:hAnsi="宋体"/>
                <w:bCs/>
              </w:rPr>
            </w:pPr>
            <w:r>
              <w:rPr>
                <w:rFonts w:hint="eastAsia" w:ascii="宋体" w:hAnsi="宋体"/>
                <w:bCs/>
              </w:rPr>
              <w:t>5</w:t>
            </w:r>
            <w:r>
              <w:rPr>
                <w:rFonts w:ascii="宋体" w:hAnsi="宋体"/>
                <w:bCs/>
              </w:rPr>
              <w:t>0%</w:t>
            </w:r>
          </w:p>
        </w:tc>
      </w:tr>
      <w:tr w14:paraId="2702A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vAlign w:val="center"/>
          </w:tcPr>
          <w:p w14:paraId="0096FDB1">
            <w:pPr>
              <w:pStyle w:val="17"/>
              <w:rPr>
                <w:rFonts w:ascii="宋体" w:hAnsi="宋体"/>
              </w:rPr>
            </w:pPr>
          </w:p>
        </w:tc>
        <w:tc>
          <w:tcPr>
            <w:tcW w:w="883" w:type="dxa"/>
            <w:vMerge w:val="continue"/>
            <w:tcBorders>
              <w:left w:val="single" w:color="auto" w:sz="4" w:space="0"/>
            </w:tcBorders>
            <w:vAlign w:val="center"/>
          </w:tcPr>
          <w:p w14:paraId="18A5807E">
            <w:pPr>
              <w:pStyle w:val="17"/>
              <w:rPr>
                <w:rFonts w:ascii="宋体" w:hAnsi="宋体"/>
              </w:rPr>
            </w:pPr>
          </w:p>
        </w:tc>
        <w:tc>
          <w:tcPr>
            <w:tcW w:w="820" w:type="dxa"/>
            <w:vMerge w:val="continue"/>
            <w:tcBorders>
              <w:right w:val="double" w:color="auto" w:sz="4" w:space="0"/>
            </w:tcBorders>
            <w:vAlign w:val="center"/>
          </w:tcPr>
          <w:p w14:paraId="5C1E684F">
            <w:pPr>
              <w:pStyle w:val="17"/>
              <w:rPr>
                <w:rFonts w:ascii="宋体" w:hAnsi="宋体"/>
              </w:rPr>
            </w:pPr>
          </w:p>
        </w:tc>
        <w:tc>
          <w:tcPr>
            <w:tcW w:w="4644" w:type="dxa"/>
            <w:vAlign w:val="center"/>
          </w:tcPr>
          <w:p w14:paraId="261AA8DE">
            <w:pPr>
              <w:pStyle w:val="17"/>
              <w:jc w:val="left"/>
              <w:rPr>
                <w:rFonts w:ascii="宋体" w:hAnsi="宋体"/>
                <w:bCs/>
              </w:rPr>
            </w:pPr>
            <w:r>
              <w:rPr>
                <w:rFonts w:ascii="宋体" w:hAnsi="宋体"/>
                <w:bCs/>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9" w:type="dxa"/>
            <w:tcBorders>
              <w:right w:val="single" w:color="auto" w:sz="12" w:space="0"/>
            </w:tcBorders>
            <w:vAlign w:val="center"/>
          </w:tcPr>
          <w:p w14:paraId="35A977BE">
            <w:pPr>
              <w:pStyle w:val="17"/>
              <w:rPr>
                <w:rFonts w:ascii="宋体" w:hAnsi="宋体"/>
                <w:bCs/>
              </w:rPr>
            </w:pPr>
            <w:r>
              <w:rPr>
                <w:rFonts w:hint="eastAsia" w:ascii="宋体" w:hAnsi="宋体"/>
                <w:bCs/>
              </w:rPr>
              <w:t>5</w:t>
            </w:r>
            <w:r>
              <w:rPr>
                <w:rFonts w:ascii="宋体" w:hAnsi="宋体"/>
                <w:bCs/>
              </w:rPr>
              <w:t>0%</w:t>
            </w:r>
          </w:p>
        </w:tc>
      </w:tr>
      <w:tr w14:paraId="19A38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tcPr>
          <w:p w14:paraId="423DD7D3">
            <w:pPr>
              <w:pStyle w:val="17"/>
              <w:spacing w:line="720" w:lineRule="auto"/>
              <w:rPr>
                <w:rFonts w:ascii="宋体" w:hAnsi="宋体"/>
              </w:rPr>
            </w:pPr>
            <w:r>
              <w:rPr>
                <w:rFonts w:hint="eastAsia" w:ascii="宋体" w:hAnsi="宋体"/>
              </w:rPr>
              <w:t>L</w:t>
            </w:r>
            <w:r>
              <w:rPr>
                <w:rFonts w:ascii="宋体" w:hAnsi="宋体"/>
              </w:rPr>
              <w:t>O5</w:t>
            </w:r>
          </w:p>
        </w:tc>
        <w:tc>
          <w:tcPr>
            <w:tcW w:w="883" w:type="dxa"/>
            <w:vMerge w:val="restart"/>
            <w:tcBorders>
              <w:left w:val="single" w:color="auto" w:sz="4" w:space="0"/>
            </w:tcBorders>
            <w:vAlign w:val="center"/>
          </w:tcPr>
          <w:p w14:paraId="521C6F00">
            <w:pPr>
              <w:pStyle w:val="17"/>
              <w:rPr>
                <w:rFonts w:ascii="宋体" w:hAnsi="宋体" w:cs="Times New Roman"/>
              </w:rPr>
            </w:pPr>
            <w:r>
              <w:rPr>
                <w:rFonts w:ascii="宋体" w:hAnsi="宋体"/>
              </w:rPr>
              <w:fldChar w:fldCharType="begin"/>
            </w:r>
            <w:r>
              <w:rPr>
                <w:rFonts w:ascii="宋体" w:hAnsi="宋体"/>
              </w:rPr>
              <w:instrText xml:space="preserve"> </w:instrText>
            </w:r>
            <w:r>
              <w:rPr>
                <w:rFonts w:hint="eastAsia" w:ascii="宋体" w:hAnsi="宋体"/>
              </w:rPr>
              <w:instrText xml:space="preserve">= 1 \* GB3</w:instrText>
            </w:r>
            <w:r>
              <w:rPr>
                <w:rFonts w:ascii="宋体" w:hAnsi="宋体"/>
              </w:rPr>
              <w:instrText xml:space="preserve"> </w:instrText>
            </w:r>
            <w:r>
              <w:rPr>
                <w:rFonts w:ascii="宋体" w:hAnsi="宋体"/>
              </w:rPr>
              <w:fldChar w:fldCharType="separate"/>
            </w:r>
            <w:r>
              <w:rPr>
                <w:rFonts w:hint="eastAsia" w:ascii="宋体" w:hAnsi="宋体"/>
              </w:rPr>
              <w:t>①</w:t>
            </w:r>
            <w:r>
              <w:rPr>
                <w:rFonts w:ascii="宋体" w:hAnsi="宋体"/>
              </w:rPr>
              <w:fldChar w:fldCharType="end"/>
            </w:r>
          </w:p>
        </w:tc>
        <w:tc>
          <w:tcPr>
            <w:tcW w:w="820" w:type="dxa"/>
            <w:vMerge w:val="restart"/>
            <w:tcBorders>
              <w:right w:val="double" w:color="auto" w:sz="4" w:space="0"/>
            </w:tcBorders>
            <w:vAlign w:val="center"/>
          </w:tcPr>
          <w:p w14:paraId="32E55BAA">
            <w:pPr>
              <w:pStyle w:val="17"/>
              <w:rPr>
                <w:rFonts w:ascii="宋体" w:hAnsi="宋体"/>
              </w:rPr>
            </w:pPr>
            <w:r>
              <w:rPr>
                <w:rFonts w:ascii="宋体" w:hAnsi="宋体"/>
              </w:rPr>
              <w:t>H</w:t>
            </w:r>
          </w:p>
        </w:tc>
        <w:tc>
          <w:tcPr>
            <w:tcW w:w="4644" w:type="dxa"/>
            <w:vAlign w:val="center"/>
          </w:tcPr>
          <w:p w14:paraId="5B1CD43B">
            <w:pPr>
              <w:pStyle w:val="17"/>
              <w:jc w:val="left"/>
              <w:rPr>
                <w:rFonts w:ascii="宋体" w:hAnsi="宋体"/>
                <w:bCs/>
              </w:rPr>
            </w:pPr>
            <w:r>
              <w:rPr>
                <w:rFonts w:ascii="宋体" w:hAnsi="宋体"/>
                <w:bCs/>
              </w:rPr>
              <w:t>1.</w:t>
            </w:r>
            <w:r>
              <w:rPr>
                <w:rFonts w:ascii="Arial" w:hAnsi="Arial" w:cs="Arial"/>
              </w:rPr>
              <w:t>掌握</w:t>
            </w:r>
            <w:r>
              <w:rPr>
                <w:rFonts w:hint="eastAsia" w:ascii="Arial" w:hAnsi="Arial" w:cs="Arial"/>
              </w:rPr>
              <w:t>匹克球</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9" w:type="dxa"/>
            <w:tcBorders>
              <w:right w:val="single" w:color="auto" w:sz="12" w:space="0"/>
            </w:tcBorders>
            <w:vAlign w:val="center"/>
          </w:tcPr>
          <w:p w14:paraId="33EFFF16">
            <w:pPr>
              <w:pStyle w:val="17"/>
              <w:rPr>
                <w:rFonts w:ascii="宋体" w:hAnsi="宋体"/>
                <w:bCs/>
              </w:rPr>
            </w:pPr>
            <w:r>
              <w:rPr>
                <w:rFonts w:hint="eastAsia" w:ascii="宋体" w:hAnsi="宋体"/>
                <w:bCs/>
              </w:rPr>
              <w:t>5</w:t>
            </w:r>
            <w:r>
              <w:rPr>
                <w:rFonts w:ascii="宋体" w:hAnsi="宋体"/>
                <w:bCs/>
              </w:rPr>
              <w:t>0%</w:t>
            </w:r>
          </w:p>
        </w:tc>
      </w:tr>
      <w:tr w14:paraId="13368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continue"/>
            <w:tcBorders>
              <w:left w:val="single" w:color="auto" w:sz="12" w:space="0"/>
              <w:right w:val="single" w:color="auto" w:sz="4" w:space="0"/>
            </w:tcBorders>
          </w:tcPr>
          <w:p w14:paraId="791C0F1D">
            <w:pPr>
              <w:pStyle w:val="17"/>
              <w:spacing w:line="720" w:lineRule="auto"/>
              <w:rPr>
                <w:rFonts w:ascii="宋体" w:hAnsi="宋体"/>
              </w:rPr>
            </w:pPr>
          </w:p>
        </w:tc>
        <w:tc>
          <w:tcPr>
            <w:tcW w:w="883" w:type="dxa"/>
            <w:vMerge w:val="continue"/>
            <w:tcBorders>
              <w:left w:val="single" w:color="auto" w:sz="4" w:space="0"/>
            </w:tcBorders>
            <w:vAlign w:val="center"/>
          </w:tcPr>
          <w:p w14:paraId="63F4590D">
            <w:pPr>
              <w:pStyle w:val="17"/>
              <w:rPr>
                <w:rFonts w:ascii="宋体" w:hAnsi="宋体" w:cs="Times New Roman"/>
              </w:rPr>
            </w:pPr>
          </w:p>
        </w:tc>
        <w:tc>
          <w:tcPr>
            <w:tcW w:w="820" w:type="dxa"/>
            <w:vMerge w:val="continue"/>
            <w:tcBorders>
              <w:right w:val="double" w:color="auto" w:sz="4" w:space="0"/>
            </w:tcBorders>
            <w:vAlign w:val="center"/>
          </w:tcPr>
          <w:p w14:paraId="2E69A35F">
            <w:pPr>
              <w:pStyle w:val="17"/>
              <w:rPr>
                <w:rFonts w:ascii="宋体" w:hAnsi="宋体"/>
              </w:rPr>
            </w:pPr>
          </w:p>
        </w:tc>
        <w:tc>
          <w:tcPr>
            <w:tcW w:w="4644" w:type="dxa"/>
            <w:vAlign w:val="center"/>
          </w:tcPr>
          <w:p w14:paraId="247B071C">
            <w:pPr>
              <w:pStyle w:val="17"/>
              <w:jc w:val="left"/>
              <w:rPr>
                <w:rFonts w:ascii="宋体" w:hAnsi="宋体"/>
                <w:bCs/>
              </w:rPr>
            </w:pPr>
            <w:r>
              <w:rPr>
                <w:rFonts w:ascii="宋体" w:hAnsi="宋体"/>
                <w:bCs/>
              </w:rPr>
              <w:t>3.</w:t>
            </w:r>
            <w:r>
              <w:rPr>
                <w:rFonts w:hint="eastAsia" w:ascii="宋体" w:hAnsi="宋体"/>
                <w:bCs/>
              </w:rPr>
              <w:t>掌握匹克球基本动作，提高身体的灵活与协调能力以及爆发力；具备简单的攻防技战术能力和担任小规模匹克球竞赛裁判的能力。</w:t>
            </w:r>
          </w:p>
        </w:tc>
        <w:tc>
          <w:tcPr>
            <w:tcW w:w="1349" w:type="dxa"/>
            <w:tcBorders>
              <w:right w:val="single" w:color="auto" w:sz="12" w:space="0"/>
            </w:tcBorders>
            <w:vAlign w:val="center"/>
          </w:tcPr>
          <w:p w14:paraId="5C78F77C">
            <w:pPr>
              <w:pStyle w:val="17"/>
              <w:rPr>
                <w:rFonts w:ascii="宋体" w:hAnsi="宋体"/>
                <w:bCs/>
              </w:rPr>
            </w:pPr>
            <w:r>
              <w:rPr>
                <w:rFonts w:hint="eastAsia" w:ascii="宋体" w:hAnsi="宋体"/>
                <w:bCs/>
              </w:rPr>
              <w:t>5</w:t>
            </w:r>
            <w:r>
              <w:rPr>
                <w:rFonts w:ascii="宋体" w:hAnsi="宋体"/>
                <w:bCs/>
              </w:rPr>
              <w:t>0%</w:t>
            </w:r>
          </w:p>
        </w:tc>
      </w:tr>
      <w:tr w14:paraId="17F6A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bottom w:val="single" w:color="auto" w:sz="12" w:space="0"/>
              <w:right w:val="single" w:color="auto" w:sz="4" w:space="0"/>
            </w:tcBorders>
          </w:tcPr>
          <w:p w14:paraId="6980A97E">
            <w:pPr>
              <w:pStyle w:val="17"/>
              <w:spacing w:line="720" w:lineRule="auto"/>
              <w:rPr>
                <w:rFonts w:ascii="宋体" w:hAnsi="宋体"/>
              </w:rPr>
            </w:pPr>
            <w:r>
              <w:rPr>
                <w:rFonts w:hint="eastAsia" w:ascii="宋体" w:hAnsi="宋体"/>
              </w:rPr>
              <w:t>L</w:t>
            </w:r>
            <w:r>
              <w:rPr>
                <w:rFonts w:ascii="宋体" w:hAnsi="宋体"/>
              </w:rPr>
              <w:t>O6</w:t>
            </w:r>
          </w:p>
        </w:tc>
        <w:tc>
          <w:tcPr>
            <w:tcW w:w="883" w:type="dxa"/>
            <w:tcBorders>
              <w:left w:val="single" w:color="auto" w:sz="4" w:space="0"/>
              <w:bottom w:val="single" w:color="auto" w:sz="12" w:space="0"/>
            </w:tcBorders>
            <w:vAlign w:val="center"/>
          </w:tcPr>
          <w:p w14:paraId="1D669E90">
            <w:pPr>
              <w:pStyle w:val="17"/>
              <w:rPr>
                <w:rFonts w:ascii="宋体" w:hAnsi="宋体" w:cs="Times New Roman"/>
              </w:rPr>
            </w:pPr>
            <w:r>
              <w:rPr>
                <w:rFonts w:ascii="宋体" w:hAnsi="宋体"/>
              </w:rPr>
              <w:fldChar w:fldCharType="begin"/>
            </w:r>
            <w:r>
              <w:rPr>
                <w:rFonts w:ascii="宋体" w:hAnsi="宋体"/>
              </w:rPr>
              <w:instrText xml:space="preserve"> </w:instrText>
            </w:r>
            <w:r>
              <w:rPr>
                <w:rFonts w:hint="eastAsia" w:ascii="宋体" w:hAnsi="宋体"/>
              </w:rPr>
              <w:instrText xml:space="preserve">= 1 \* GB3</w:instrText>
            </w:r>
            <w:r>
              <w:rPr>
                <w:rFonts w:ascii="宋体" w:hAnsi="宋体"/>
              </w:rPr>
              <w:instrText xml:space="preserve"> </w:instrText>
            </w:r>
            <w:r>
              <w:rPr>
                <w:rFonts w:ascii="宋体" w:hAnsi="宋体"/>
              </w:rPr>
              <w:fldChar w:fldCharType="separate"/>
            </w:r>
            <w:r>
              <w:rPr>
                <w:rFonts w:hint="eastAsia" w:ascii="宋体" w:hAnsi="宋体"/>
              </w:rPr>
              <w:t>①</w:t>
            </w:r>
            <w:r>
              <w:rPr>
                <w:rFonts w:ascii="宋体" w:hAnsi="宋体"/>
              </w:rPr>
              <w:fldChar w:fldCharType="end"/>
            </w:r>
          </w:p>
        </w:tc>
        <w:tc>
          <w:tcPr>
            <w:tcW w:w="820" w:type="dxa"/>
            <w:tcBorders>
              <w:bottom w:val="single" w:color="auto" w:sz="12" w:space="0"/>
              <w:right w:val="double" w:color="auto" w:sz="4" w:space="0"/>
            </w:tcBorders>
            <w:vAlign w:val="center"/>
          </w:tcPr>
          <w:p w14:paraId="2BA5D812">
            <w:pPr>
              <w:pStyle w:val="17"/>
              <w:rPr>
                <w:rFonts w:ascii="宋体" w:hAnsi="宋体"/>
              </w:rPr>
            </w:pPr>
            <w:r>
              <w:rPr>
                <w:rFonts w:ascii="宋体" w:hAnsi="宋体"/>
              </w:rPr>
              <w:t>M</w:t>
            </w:r>
          </w:p>
        </w:tc>
        <w:tc>
          <w:tcPr>
            <w:tcW w:w="4644" w:type="dxa"/>
            <w:tcBorders>
              <w:bottom w:val="single" w:color="auto" w:sz="12" w:space="0"/>
            </w:tcBorders>
            <w:vAlign w:val="center"/>
          </w:tcPr>
          <w:p w14:paraId="258A46E0">
            <w:pPr>
              <w:pStyle w:val="17"/>
              <w:jc w:val="left"/>
              <w:rPr>
                <w:rFonts w:ascii="宋体" w:hAnsi="宋体"/>
                <w:bCs/>
              </w:rPr>
            </w:pPr>
            <w:r>
              <w:rPr>
                <w:rFonts w:ascii="宋体" w:hAnsi="宋体"/>
                <w:bCs/>
              </w:rPr>
              <w:t>5.</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9" w:type="dxa"/>
            <w:tcBorders>
              <w:bottom w:val="single" w:color="auto" w:sz="12" w:space="0"/>
              <w:right w:val="single" w:color="auto" w:sz="12" w:space="0"/>
            </w:tcBorders>
            <w:vAlign w:val="center"/>
          </w:tcPr>
          <w:p w14:paraId="2606ADBA">
            <w:pPr>
              <w:pStyle w:val="17"/>
              <w:rPr>
                <w:rFonts w:ascii="宋体" w:hAnsi="宋体"/>
                <w:bCs/>
              </w:rPr>
            </w:pPr>
            <w:r>
              <w:rPr>
                <w:rFonts w:hint="eastAsia" w:ascii="宋体" w:hAnsi="宋体"/>
                <w:bCs/>
              </w:rPr>
              <w:t>1</w:t>
            </w:r>
            <w:r>
              <w:rPr>
                <w:rFonts w:ascii="宋体" w:hAnsi="宋体"/>
                <w:bCs/>
              </w:rPr>
              <w:t>00%</w:t>
            </w:r>
          </w:p>
        </w:tc>
      </w:tr>
    </w:tbl>
    <w:p w14:paraId="298FD69C">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046F81CB">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5BC45F6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c>
          <w:tcPr>
            <w:tcW w:w="8296" w:type="dxa"/>
          </w:tcPr>
          <w:p w14:paraId="5C6C5172">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44BDA40A">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6734E05D">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5A53ED22">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匹克球概述：匹克球的起源、发展及分类；匹克球运动与健康知识；</w:t>
            </w:r>
          </w:p>
          <w:p w14:paraId="1DD43143">
            <w:pPr>
              <w:widowControl w:val="0"/>
              <w:autoSpaceDE w:val="0"/>
              <w:autoSpaceDN w:val="0"/>
              <w:adjustRightInd w:val="0"/>
              <w:spacing w:line="340" w:lineRule="exact"/>
              <w:jc w:val="left"/>
              <w:rPr>
                <w:rFonts w:ascii="Arial" w:hAnsi="Arial" w:cs="Arial"/>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ascii="Arial" w:hAnsi="Arial" w:cs="Arial"/>
                <w:sz w:val="21"/>
                <w:szCs w:val="21"/>
              </w:rPr>
              <w:t>匹克球礼仪及竞赛规则。</w:t>
            </w:r>
          </w:p>
          <w:p w14:paraId="0463C11B">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预期成果：通过理论部分学习，</w:t>
            </w:r>
            <w:r>
              <w:rPr>
                <w:rFonts w:ascii="Arial" w:hAnsi="Arial" w:cs="Arial"/>
                <w:sz w:val="21"/>
                <w:szCs w:val="21"/>
              </w:rPr>
              <w:t>掌握</w:t>
            </w:r>
            <w:r>
              <w:rPr>
                <w:rFonts w:hint="eastAsia" w:ascii="Arial" w:hAnsi="Arial" w:cs="Arial"/>
                <w:sz w:val="21"/>
                <w:szCs w:val="21"/>
              </w:rPr>
              <w:t>匹克球</w:t>
            </w:r>
            <w:r>
              <w:rPr>
                <w:rFonts w:ascii="Arial" w:hAnsi="Arial" w:cs="Arial"/>
                <w:sz w:val="21"/>
                <w:szCs w:val="21"/>
              </w:rPr>
              <w:t>基本理论知识、</w:t>
            </w:r>
            <w:r>
              <w:rPr>
                <w:rFonts w:hint="eastAsia" w:ascii="Arial" w:hAnsi="Arial" w:cs="Arial"/>
                <w:sz w:val="21"/>
                <w:szCs w:val="21"/>
              </w:rPr>
              <w:t>比赛礼仪</w:t>
            </w:r>
            <w:r>
              <w:rPr>
                <w:rFonts w:ascii="Arial" w:hAnsi="Arial" w:cs="Arial"/>
                <w:sz w:val="21"/>
                <w:szCs w:val="21"/>
              </w:rPr>
              <w:t>，以及竞赛组织裁判工作相关理论知识</w:t>
            </w:r>
            <w:r>
              <w:rPr>
                <w:rFonts w:hint="eastAsia" w:ascii="Arial" w:hAnsi="Arial" w:cs="Arial"/>
                <w:sz w:val="21"/>
                <w:szCs w:val="21"/>
              </w:rPr>
              <w:t>；掌握健康与体育的基本知识。</w:t>
            </w:r>
          </w:p>
          <w:p w14:paraId="1DE1B5E2">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教学难点：匹克球竞赛规则的掌握。</w:t>
            </w:r>
          </w:p>
          <w:p w14:paraId="28AE29A8">
            <w:pPr>
              <w:widowControl w:val="0"/>
              <w:autoSpaceDE w:val="0"/>
              <w:autoSpaceDN w:val="0"/>
              <w:adjustRightInd w:val="0"/>
              <w:spacing w:line="340" w:lineRule="exact"/>
              <w:jc w:val="left"/>
              <w:rPr>
                <w:rFonts w:ascii="Arial" w:hAnsi="Arial" w:cs="Arial"/>
                <w:b/>
                <w:bCs/>
                <w:sz w:val="21"/>
                <w:szCs w:val="21"/>
              </w:rPr>
            </w:pPr>
          </w:p>
          <w:p w14:paraId="66F869E4">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匹克球实践教学</w:t>
            </w:r>
          </w:p>
          <w:p w14:paraId="080BED8E">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ascii="Arial" w:hAnsi="Arial" w:cs="Arial"/>
                <w:sz w:val="21"/>
                <w:szCs w:val="21"/>
              </w:rPr>
              <w:t>教学内容：</w:t>
            </w: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匹克球基本技术，正手击球、反手击球、发球、丁克球等。</w:t>
            </w:r>
          </w:p>
          <w:p w14:paraId="2A656BC4">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rPr>
              <w:t xml:space="preserve"> </w:t>
            </w:r>
            <w:r>
              <w:rPr>
                <w:rFonts w:hint="eastAsia" w:cs="Arial" w:asciiTheme="minorEastAsia" w:hAnsiTheme="minorEastAsia" w:eastAsiaTheme="minorEastAsia"/>
                <w:sz w:val="21"/>
                <w:szCs w:val="21"/>
              </w:rPr>
              <w:t>丁克球技术系统学习和应用。</w:t>
            </w:r>
          </w:p>
          <w:p w14:paraId="3ECB5989">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cs="Arial" w:asciiTheme="minorEastAsia" w:hAnsiTheme="minorEastAsia" w:eastAsiaTheme="minorEastAsia"/>
                <w:sz w:val="21"/>
                <w:szCs w:val="21"/>
              </w:rPr>
              <w:t>教学竞赛。</w:t>
            </w:r>
          </w:p>
          <w:p w14:paraId="7ADEDA47">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3551C668">
            <w:pPr>
              <w:widowControl/>
              <w:ind w:firstLine="420" w:firstLineChars="200"/>
              <w:jc w:val="left"/>
              <w:rPr>
                <w:sz w:val="21"/>
                <w:szCs w:val="21"/>
              </w:rPr>
            </w:pPr>
            <w:r>
              <w:rPr>
                <w:rFonts w:hint="eastAsia" w:cs="Arial" w:asciiTheme="minorEastAsia" w:hAnsiTheme="minorEastAsia"/>
                <w:sz w:val="21"/>
                <w:szCs w:val="21"/>
              </w:rPr>
              <w:t>1</w:t>
            </w:r>
            <w:r>
              <w:rPr>
                <w:rFonts w:cs="Arial" w:asciiTheme="minorEastAsia" w:hAnsiTheme="minorEastAsia"/>
                <w:sz w:val="21"/>
                <w:szCs w:val="21"/>
              </w:rPr>
              <w:t>.</w:t>
            </w:r>
            <w:r>
              <w:rPr>
                <w:rFonts w:ascii="Arial" w:hAnsi="Arial" w:cs="Arial"/>
                <w:sz w:val="21"/>
                <w:szCs w:val="21"/>
              </w:rPr>
              <w:t>通过</w:t>
            </w:r>
            <w:r>
              <w:rPr>
                <w:rFonts w:hint="eastAsia" w:ascii="Arial" w:hAnsi="Arial" w:cs="Arial"/>
                <w:sz w:val="21"/>
                <w:szCs w:val="21"/>
              </w:rPr>
              <w:t>学习</w:t>
            </w:r>
            <w:r>
              <w:rPr>
                <w:rFonts w:ascii="Arial" w:hAnsi="Arial" w:cs="Arial"/>
                <w:sz w:val="21"/>
                <w:szCs w:val="21"/>
              </w:rPr>
              <w:t>，</w:t>
            </w:r>
            <w:r>
              <w:rPr>
                <w:rFonts w:hint="eastAsia" w:ascii="Arial" w:hAnsi="Arial" w:cs="Arial"/>
                <w:sz w:val="21"/>
                <w:szCs w:val="21"/>
              </w:rPr>
              <w:t>使学生基本掌握匹克球课程的基本理论、技战术丁克球具体细则。具备竞赛裁判的能力，能高质量的欣赏比赛和承担裁判工作的能力。</w:t>
            </w:r>
          </w:p>
          <w:p w14:paraId="69700018">
            <w:pPr>
              <w:widowControl w:val="0"/>
              <w:ind w:firstLine="420" w:firstLineChars="200"/>
              <w:jc w:val="both"/>
              <w:rPr>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w:t>
            </w:r>
            <w:r>
              <w:rPr>
                <w:rFonts w:ascii="Arial" w:hAnsi="Arial" w:cs="Arial"/>
                <w:sz w:val="21"/>
                <w:szCs w:val="21"/>
              </w:rPr>
              <w:t>过教学比赛检验学生基本技术掌握情况</w:t>
            </w:r>
            <w:r>
              <w:rPr>
                <w:rFonts w:hint="eastAsia" w:ascii="Arial" w:hAnsi="Arial" w:cs="Arial"/>
                <w:sz w:val="21"/>
                <w:szCs w:val="21"/>
              </w:rPr>
              <w:t>，发挥匹克球运动对促进人的社会适应能力的积极作用，培养学生具有良好的社会交往能力，在合作、竞争的环境中，增强体育凝聚力，感受匹克球活动协同、对抗、多变的特点，提高社会适应能力。</w:t>
            </w:r>
          </w:p>
          <w:p w14:paraId="3FC854B6">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教学难点：单打和双打策略混淆，忽视非截击区（</w:t>
            </w:r>
            <w:r>
              <w:rPr>
                <w:rFonts w:cs="Arial" w:asciiTheme="minorEastAsia" w:hAnsiTheme="minorEastAsia" w:eastAsiaTheme="minorEastAsia"/>
                <w:sz w:val="21"/>
                <w:szCs w:val="21"/>
              </w:rPr>
              <w:t>kitchen）的重要</w:t>
            </w:r>
            <w:r>
              <w:rPr>
                <w:rFonts w:hint="eastAsia" w:cs="Arial" w:asciiTheme="minorEastAsia" w:hAnsiTheme="minorEastAsia" w:eastAsiaTheme="minorEastAsia"/>
                <w:sz w:val="21"/>
                <w:szCs w:val="21"/>
              </w:rPr>
              <w:t>，教会学生认识到打好匹克球并不只是挥拍那么简单，它还包含了策略、技巧、心理等多方面的因素。</w:t>
            </w:r>
          </w:p>
          <w:p w14:paraId="2DD6F2F8">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cs="Arial" w:asciiTheme="minorEastAsia" w:hAnsiTheme="minorEastAsia" w:eastAsiaTheme="minorEastAsia"/>
                <w:sz w:val="21"/>
                <w:szCs w:val="21"/>
              </w:rPr>
              <w:t xml:space="preserve"> </w:t>
            </w:r>
          </w:p>
          <w:p w14:paraId="66221AE7">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体能练习与中长跑测试（女子800米/男子1000米）</w:t>
            </w:r>
          </w:p>
          <w:p w14:paraId="2A1F989B">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32F2C8FC">
            <w:pPr>
              <w:widowControl w:val="0"/>
              <w:autoSpaceDE w:val="0"/>
              <w:autoSpaceDN w:val="0"/>
              <w:adjustRightInd w:val="0"/>
              <w:spacing w:line="340" w:lineRule="exact"/>
              <w:jc w:val="left"/>
              <w:rPr>
                <w:bCs/>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39DF8623">
            <w:pPr>
              <w:widowControl w:val="0"/>
              <w:autoSpaceDE w:val="0"/>
              <w:autoSpaceDN w:val="0"/>
              <w:adjustRightInd w:val="0"/>
              <w:spacing w:line="340" w:lineRule="exact"/>
              <w:jc w:val="left"/>
              <w:rPr>
                <w:bCs/>
                <w:sz w:val="21"/>
                <w:szCs w:val="21"/>
              </w:rPr>
            </w:pPr>
            <w:r>
              <w:rPr>
                <w:rFonts w:hint="eastAsia"/>
                <w:bCs/>
                <w:sz w:val="21"/>
                <w:szCs w:val="21"/>
              </w:rPr>
              <w:t>教学难点：练习中学生兴趣的激发和意志品质的培养。</w:t>
            </w:r>
          </w:p>
          <w:p w14:paraId="120FC7BF">
            <w:pPr>
              <w:widowControl w:val="0"/>
              <w:autoSpaceDE w:val="0"/>
              <w:autoSpaceDN w:val="0"/>
              <w:adjustRightInd w:val="0"/>
              <w:spacing w:line="340" w:lineRule="exact"/>
              <w:jc w:val="left"/>
              <w:rPr>
                <w:b/>
                <w:sz w:val="21"/>
                <w:szCs w:val="21"/>
              </w:rPr>
            </w:pPr>
          </w:p>
          <w:p w14:paraId="16DDA26F">
            <w:pPr>
              <w:widowControl w:val="0"/>
              <w:autoSpaceDE w:val="0"/>
              <w:autoSpaceDN w:val="0"/>
              <w:adjustRightInd w:val="0"/>
              <w:spacing w:line="340" w:lineRule="exact"/>
              <w:jc w:val="left"/>
              <w:rPr>
                <w:b/>
                <w:sz w:val="21"/>
                <w:szCs w:val="21"/>
              </w:rPr>
            </w:pPr>
            <w:r>
              <w:rPr>
                <w:rFonts w:hint="eastAsia"/>
                <w:b/>
                <w:sz w:val="21"/>
                <w:szCs w:val="21"/>
              </w:rPr>
              <w:t>第四单元：</w:t>
            </w:r>
            <w:r>
              <w:rPr>
                <w:rFonts w:hint="eastAsia"/>
                <w:bCs/>
                <w:sz w:val="21"/>
                <w:szCs w:val="21"/>
              </w:rPr>
              <w:t>有氧健身跑</w:t>
            </w:r>
          </w:p>
          <w:p w14:paraId="5AE099D6">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7B0EA563">
            <w:pPr>
              <w:widowControl/>
              <w:jc w:val="left"/>
              <w:rPr>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4D48F0EC">
            <w:pPr>
              <w:widowControl/>
              <w:jc w:val="left"/>
            </w:pPr>
            <w:r>
              <w:rPr>
                <w:rFonts w:hint="eastAsia" w:cs="Arial" w:asciiTheme="minorEastAsia" w:hAnsiTheme="minorEastAsia" w:eastAsiaTheme="minorEastAsia"/>
                <w:sz w:val="21"/>
                <w:szCs w:val="21"/>
              </w:rPr>
              <w:t>教学难点：预防和监控学生代跑等作弊行为。</w:t>
            </w:r>
          </w:p>
        </w:tc>
      </w:tr>
    </w:tbl>
    <w:p w14:paraId="480E49DA">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27D6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7D463D76">
            <w:pPr>
              <w:pStyle w:val="16"/>
              <w:ind w:firstLine="489"/>
              <w:jc w:val="right"/>
              <w:rPr>
                <w:szCs w:val="16"/>
              </w:rPr>
            </w:pPr>
            <w:r>
              <w:rPr>
                <w:rFonts w:hint="eastAsia"/>
                <w:szCs w:val="16"/>
              </w:rPr>
              <w:t>课程目标</w:t>
            </w:r>
          </w:p>
          <w:p w14:paraId="2F4B3726">
            <w:pPr>
              <w:pStyle w:val="16"/>
              <w:ind w:right="210"/>
              <w:jc w:val="left"/>
              <w:rPr>
                <w:szCs w:val="16"/>
              </w:rPr>
            </w:pPr>
          </w:p>
          <w:p w14:paraId="6B80A1D3">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57E486BF">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7E17562D">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6A2FF2B9">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5B59ECDB">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1B5E7B55">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52623F50">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434C1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5DC685F">
            <w:pPr>
              <w:pStyle w:val="17"/>
            </w:pPr>
            <w:r>
              <w:rPr>
                <w:rFonts w:hint="eastAsia"/>
              </w:rPr>
              <w:t>第一单元</w:t>
            </w:r>
          </w:p>
        </w:tc>
        <w:tc>
          <w:tcPr>
            <w:tcW w:w="1074" w:type="dxa"/>
            <w:vAlign w:val="center"/>
          </w:tcPr>
          <w:p w14:paraId="334DC6CF">
            <w:pPr>
              <w:pStyle w:val="17"/>
            </w:pPr>
            <w:r>
              <w:rPr>
                <w:rFonts w:hint="eastAsia"/>
              </w:rPr>
              <w:t>√</w:t>
            </w:r>
          </w:p>
        </w:tc>
        <w:tc>
          <w:tcPr>
            <w:tcW w:w="1074" w:type="dxa"/>
            <w:vAlign w:val="center"/>
          </w:tcPr>
          <w:p w14:paraId="78C4980C">
            <w:pPr>
              <w:pStyle w:val="17"/>
            </w:pPr>
            <w:r>
              <w:rPr>
                <w:rFonts w:hint="eastAsia"/>
              </w:rPr>
              <w:t>√</w:t>
            </w:r>
          </w:p>
        </w:tc>
        <w:tc>
          <w:tcPr>
            <w:tcW w:w="1074" w:type="dxa"/>
            <w:vAlign w:val="center"/>
          </w:tcPr>
          <w:p w14:paraId="1A3F6688">
            <w:pPr>
              <w:pStyle w:val="17"/>
            </w:pPr>
            <w:r>
              <w:rPr>
                <w:rFonts w:hint="eastAsia"/>
              </w:rPr>
              <w:t>√</w:t>
            </w:r>
          </w:p>
        </w:tc>
        <w:tc>
          <w:tcPr>
            <w:tcW w:w="1073" w:type="dxa"/>
            <w:vAlign w:val="center"/>
          </w:tcPr>
          <w:p w14:paraId="2B18B834">
            <w:pPr>
              <w:pStyle w:val="17"/>
            </w:pPr>
            <w:r>
              <w:rPr>
                <w:rFonts w:hint="eastAsia"/>
              </w:rPr>
              <w:t>√</w:t>
            </w:r>
          </w:p>
        </w:tc>
        <w:tc>
          <w:tcPr>
            <w:tcW w:w="1073" w:type="dxa"/>
            <w:vAlign w:val="center"/>
          </w:tcPr>
          <w:p w14:paraId="45D92E64">
            <w:pPr>
              <w:pStyle w:val="17"/>
            </w:pPr>
            <w:r>
              <w:rPr>
                <w:rFonts w:hint="eastAsia"/>
              </w:rPr>
              <w:t>√</w:t>
            </w:r>
          </w:p>
        </w:tc>
        <w:tc>
          <w:tcPr>
            <w:tcW w:w="1074" w:type="dxa"/>
            <w:tcBorders>
              <w:right w:val="single" w:color="auto" w:sz="12" w:space="0"/>
            </w:tcBorders>
            <w:vAlign w:val="center"/>
          </w:tcPr>
          <w:p w14:paraId="5F33ABA9">
            <w:pPr>
              <w:pStyle w:val="17"/>
            </w:pPr>
            <w:r>
              <w:rPr>
                <w:rFonts w:hint="eastAsia"/>
              </w:rPr>
              <w:t>√</w:t>
            </w:r>
          </w:p>
        </w:tc>
      </w:tr>
      <w:tr w14:paraId="64048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C341326">
            <w:pPr>
              <w:pStyle w:val="17"/>
            </w:pPr>
            <w:r>
              <w:rPr>
                <w:rFonts w:hint="eastAsia"/>
              </w:rPr>
              <w:t>第二单元</w:t>
            </w:r>
          </w:p>
        </w:tc>
        <w:tc>
          <w:tcPr>
            <w:tcW w:w="1074" w:type="dxa"/>
            <w:vAlign w:val="center"/>
          </w:tcPr>
          <w:p w14:paraId="357ACF5F">
            <w:pPr>
              <w:pStyle w:val="17"/>
            </w:pPr>
            <w:r>
              <w:rPr>
                <w:rFonts w:hint="eastAsia"/>
              </w:rPr>
              <w:t>√</w:t>
            </w:r>
          </w:p>
        </w:tc>
        <w:tc>
          <w:tcPr>
            <w:tcW w:w="1074" w:type="dxa"/>
            <w:vAlign w:val="center"/>
          </w:tcPr>
          <w:p w14:paraId="6E5A607D">
            <w:pPr>
              <w:pStyle w:val="17"/>
            </w:pPr>
            <w:r>
              <w:rPr>
                <w:rFonts w:hint="eastAsia"/>
              </w:rPr>
              <w:t>√</w:t>
            </w:r>
          </w:p>
        </w:tc>
        <w:tc>
          <w:tcPr>
            <w:tcW w:w="1074" w:type="dxa"/>
            <w:vAlign w:val="center"/>
          </w:tcPr>
          <w:p w14:paraId="41CBB615">
            <w:pPr>
              <w:pStyle w:val="17"/>
            </w:pPr>
            <w:r>
              <w:rPr>
                <w:rFonts w:hint="eastAsia"/>
              </w:rPr>
              <w:t>√</w:t>
            </w:r>
          </w:p>
        </w:tc>
        <w:tc>
          <w:tcPr>
            <w:tcW w:w="1073" w:type="dxa"/>
            <w:vAlign w:val="center"/>
          </w:tcPr>
          <w:p w14:paraId="46CAC3BE">
            <w:pPr>
              <w:pStyle w:val="17"/>
            </w:pPr>
            <w:r>
              <w:rPr>
                <w:rFonts w:hint="eastAsia"/>
              </w:rPr>
              <w:t>√</w:t>
            </w:r>
          </w:p>
        </w:tc>
        <w:tc>
          <w:tcPr>
            <w:tcW w:w="1073" w:type="dxa"/>
            <w:vAlign w:val="center"/>
          </w:tcPr>
          <w:p w14:paraId="25A047B0">
            <w:pPr>
              <w:pStyle w:val="17"/>
            </w:pPr>
            <w:r>
              <w:rPr>
                <w:rFonts w:hint="eastAsia"/>
              </w:rPr>
              <w:t>√</w:t>
            </w:r>
          </w:p>
        </w:tc>
        <w:tc>
          <w:tcPr>
            <w:tcW w:w="1074" w:type="dxa"/>
            <w:tcBorders>
              <w:right w:val="single" w:color="auto" w:sz="12" w:space="0"/>
            </w:tcBorders>
            <w:vAlign w:val="center"/>
          </w:tcPr>
          <w:p w14:paraId="260CF2DF">
            <w:pPr>
              <w:pStyle w:val="17"/>
            </w:pPr>
            <w:r>
              <w:rPr>
                <w:rFonts w:hint="eastAsia"/>
              </w:rPr>
              <w:t>√</w:t>
            </w:r>
          </w:p>
        </w:tc>
      </w:tr>
      <w:tr w14:paraId="3BE50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3CC0754">
            <w:pPr>
              <w:pStyle w:val="17"/>
            </w:pPr>
            <w:r>
              <w:rPr>
                <w:rFonts w:hint="eastAsia"/>
              </w:rPr>
              <w:t>第三单元</w:t>
            </w:r>
          </w:p>
        </w:tc>
        <w:tc>
          <w:tcPr>
            <w:tcW w:w="1074" w:type="dxa"/>
            <w:vAlign w:val="center"/>
          </w:tcPr>
          <w:p w14:paraId="6D20D6C1">
            <w:pPr>
              <w:pStyle w:val="17"/>
            </w:pPr>
          </w:p>
        </w:tc>
        <w:tc>
          <w:tcPr>
            <w:tcW w:w="1074" w:type="dxa"/>
            <w:vAlign w:val="center"/>
          </w:tcPr>
          <w:p w14:paraId="48139BD8">
            <w:pPr>
              <w:pStyle w:val="17"/>
            </w:pPr>
            <w:r>
              <w:rPr>
                <w:rFonts w:hint="eastAsia"/>
              </w:rPr>
              <w:t>√</w:t>
            </w:r>
          </w:p>
        </w:tc>
        <w:tc>
          <w:tcPr>
            <w:tcW w:w="1074" w:type="dxa"/>
            <w:vAlign w:val="center"/>
          </w:tcPr>
          <w:p w14:paraId="7AC8EC06">
            <w:pPr>
              <w:pStyle w:val="17"/>
            </w:pPr>
          </w:p>
        </w:tc>
        <w:tc>
          <w:tcPr>
            <w:tcW w:w="1073" w:type="dxa"/>
            <w:vAlign w:val="center"/>
          </w:tcPr>
          <w:p w14:paraId="3E49ACE3">
            <w:pPr>
              <w:pStyle w:val="17"/>
            </w:pPr>
            <w:r>
              <w:rPr>
                <w:rFonts w:hint="eastAsia"/>
              </w:rPr>
              <w:t>√</w:t>
            </w:r>
          </w:p>
        </w:tc>
        <w:tc>
          <w:tcPr>
            <w:tcW w:w="1073" w:type="dxa"/>
            <w:vAlign w:val="center"/>
          </w:tcPr>
          <w:p w14:paraId="477E44FA">
            <w:pPr>
              <w:pStyle w:val="17"/>
            </w:pPr>
          </w:p>
        </w:tc>
        <w:tc>
          <w:tcPr>
            <w:tcW w:w="1074" w:type="dxa"/>
            <w:tcBorders>
              <w:right w:val="single" w:color="auto" w:sz="12" w:space="0"/>
            </w:tcBorders>
            <w:vAlign w:val="center"/>
          </w:tcPr>
          <w:p w14:paraId="72BE0752">
            <w:pPr>
              <w:pStyle w:val="17"/>
            </w:pPr>
            <w:r>
              <w:rPr>
                <w:rFonts w:hint="eastAsia"/>
              </w:rPr>
              <w:t>√</w:t>
            </w:r>
          </w:p>
        </w:tc>
      </w:tr>
      <w:tr w14:paraId="48308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0F0F11F3">
            <w:pPr>
              <w:pStyle w:val="17"/>
            </w:pPr>
            <w:r>
              <w:rPr>
                <w:rFonts w:hint="eastAsia"/>
              </w:rPr>
              <w:t>第四单元</w:t>
            </w:r>
          </w:p>
        </w:tc>
        <w:tc>
          <w:tcPr>
            <w:tcW w:w="1074" w:type="dxa"/>
            <w:tcBorders>
              <w:bottom w:val="single" w:color="auto" w:sz="12" w:space="0"/>
            </w:tcBorders>
            <w:vAlign w:val="center"/>
          </w:tcPr>
          <w:p w14:paraId="70D7EBAB">
            <w:pPr>
              <w:pStyle w:val="17"/>
            </w:pPr>
          </w:p>
        </w:tc>
        <w:tc>
          <w:tcPr>
            <w:tcW w:w="1074" w:type="dxa"/>
            <w:tcBorders>
              <w:bottom w:val="single" w:color="auto" w:sz="12" w:space="0"/>
            </w:tcBorders>
            <w:vAlign w:val="center"/>
          </w:tcPr>
          <w:p w14:paraId="5D995A1E">
            <w:pPr>
              <w:pStyle w:val="17"/>
            </w:pPr>
            <w:r>
              <w:rPr>
                <w:rFonts w:hint="eastAsia"/>
              </w:rPr>
              <w:t>√</w:t>
            </w:r>
          </w:p>
        </w:tc>
        <w:tc>
          <w:tcPr>
            <w:tcW w:w="1074" w:type="dxa"/>
            <w:tcBorders>
              <w:bottom w:val="single" w:color="auto" w:sz="12" w:space="0"/>
            </w:tcBorders>
            <w:vAlign w:val="center"/>
          </w:tcPr>
          <w:p w14:paraId="096FFBEA">
            <w:pPr>
              <w:pStyle w:val="17"/>
            </w:pPr>
          </w:p>
        </w:tc>
        <w:tc>
          <w:tcPr>
            <w:tcW w:w="1073" w:type="dxa"/>
            <w:tcBorders>
              <w:bottom w:val="single" w:color="auto" w:sz="12" w:space="0"/>
            </w:tcBorders>
            <w:vAlign w:val="center"/>
          </w:tcPr>
          <w:p w14:paraId="1A52DE6D">
            <w:pPr>
              <w:pStyle w:val="17"/>
            </w:pPr>
            <w:r>
              <w:rPr>
                <w:rFonts w:hint="eastAsia"/>
              </w:rPr>
              <w:t>√</w:t>
            </w:r>
          </w:p>
        </w:tc>
        <w:tc>
          <w:tcPr>
            <w:tcW w:w="1073" w:type="dxa"/>
            <w:tcBorders>
              <w:bottom w:val="single" w:color="auto" w:sz="12" w:space="0"/>
            </w:tcBorders>
            <w:vAlign w:val="center"/>
          </w:tcPr>
          <w:p w14:paraId="403DE14C">
            <w:pPr>
              <w:pStyle w:val="17"/>
            </w:pPr>
          </w:p>
        </w:tc>
        <w:tc>
          <w:tcPr>
            <w:tcW w:w="1074" w:type="dxa"/>
            <w:tcBorders>
              <w:bottom w:val="single" w:color="auto" w:sz="12" w:space="0"/>
              <w:right w:val="single" w:color="auto" w:sz="12" w:space="0"/>
            </w:tcBorders>
            <w:vAlign w:val="center"/>
          </w:tcPr>
          <w:p w14:paraId="7328152F">
            <w:pPr>
              <w:pStyle w:val="17"/>
            </w:pPr>
            <w:r>
              <w:rPr>
                <w:rFonts w:hint="eastAsia"/>
              </w:rPr>
              <w:t>√</w:t>
            </w:r>
          </w:p>
        </w:tc>
      </w:tr>
    </w:tbl>
    <w:p w14:paraId="1F961211">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5D92E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55D8219E">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069DAC42">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7DFB94C3">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5162112C">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260E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59B7EDCA">
            <w:pPr>
              <w:widowControl w:val="0"/>
              <w:snapToGrid w:val="0"/>
              <w:jc w:val="center"/>
              <w:rPr>
                <w:rFonts w:ascii="黑体" w:hAnsi="黑体" w:eastAsia="黑体"/>
                <w:bCs/>
                <w:sz w:val="21"/>
                <w:szCs w:val="21"/>
              </w:rPr>
            </w:pPr>
          </w:p>
        </w:tc>
        <w:tc>
          <w:tcPr>
            <w:tcW w:w="2690" w:type="dxa"/>
            <w:vMerge w:val="continue"/>
          </w:tcPr>
          <w:p w14:paraId="45966C63">
            <w:pPr>
              <w:widowControl w:val="0"/>
              <w:snapToGrid w:val="0"/>
              <w:jc w:val="center"/>
              <w:rPr>
                <w:rFonts w:ascii="黑体" w:hAnsi="黑体" w:eastAsia="黑体"/>
                <w:bCs/>
                <w:sz w:val="21"/>
                <w:szCs w:val="21"/>
              </w:rPr>
            </w:pPr>
          </w:p>
        </w:tc>
        <w:tc>
          <w:tcPr>
            <w:tcW w:w="1697" w:type="dxa"/>
            <w:vMerge w:val="continue"/>
          </w:tcPr>
          <w:p w14:paraId="0AAD8E65">
            <w:pPr>
              <w:widowControl w:val="0"/>
              <w:snapToGrid w:val="0"/>
              <w:jc w:val="center"/>
              <w:rPr>
                <w:rFonts w:ascii="黑体" w:hAnsi="黑体" w:eastAsia="黑体"/>
                <w:bCs/>
                <w:sz w:val="21"/>
                <w:szCs w:val="21"/>
              </w:rPr>
            </w:pPr>
          </w:p>
        </w:tc>
        <w:tc>
          <w:tcPr>
            <w:tcW w:w="708" w:type="dxa"/>
            <w:vAlign w:val="center"/>
          </w:tcPr>
          <w:p w14:paraId="2DD662C0">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37CB7A7A">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1AC411DB">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0E745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49F219D">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154450BE">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61F1031A">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19BCD06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6755F6F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10995A0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128D5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B8E0FE4">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020FA43D">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6219024D">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4531D63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3F53B04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20</w:t>
            </w:r>
          </w:p>
        </w:tc>
        <w:tc>
          <w:tcPr>
            <w:tcW w:w="700" w:type="dxa"/>
            <w:tcBorders>
              <w:right w:val="single" w:color="auto" w:sz="12" w:space="0"/>
            </w:tcBorders>
            <w:vAlign w:val="center"/>
          </w:tcPr>
          <w:p w14:paraId="60E2152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20</w:t>
            </w:r>
          </w:p>
        </w:tc>
      </w:tr>
      <w:tr w14:paraId="7B2B0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B7BB7BE">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3A01CB75">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7915E0AA">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43D6E59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63D9D39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72E4339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7E508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E17CA11">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7B2DB29F">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44A2EDDE">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28C6482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4377436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1BA3614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67E9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731CB2BF">
            <w:pPr>
              <w:widowControl w:val="0"/>
              <w:snapToGrid w:val="0"/>
              <w:jc w:val="center"/>
            </w:pPr>
            <w:r>
              <w:rPr>
                <w:rFonts w:hint="eastAsia" w:ascii="Times New Roman" w:hAnsi="Times New Roman"/>
                <w:bCs/>
                <w:sz w:val="21"/>
                <w:szCs w:val="21"/>
              </w:rPr>
              <w:t>合计</w:t>
            </w:r>
          </w:p>
        </w:tc>
        <w:tc>
          <w:tcPr>
            <w:tcW w:w="708" w:type="dxa"/>
            <w:tcBorders>
              <w:bottom w:val="single" w:color="auto" w:sz="12" w:space="0"/>
            </w:tcBorders>
            <w:vAlign w:val="center"/>
          </w:tcPr>
          <w:p w14:paraId="4C11B68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56C0B1A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2DCFB6B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394467F5">
      <w:pPr>
        <w:pStyle w:val="20"/>
        <w:spacing w:before="163" w:beforeLines="50" w:after="163"/>
      </w:pPr>
      <w:r>
        <w:rPr>
          <w:rFonts w:hint="eastAsia"/>
        </w:rPr>
        <w:t>（四）课内实验项目与基本要求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767"/>
        <w:gridCol w:w="805"/>
      </w:tblGrid>
      <w:tr w14:paraId="5A291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64" w:type="dxa"/>
            <w:tcBorders>
              <w:top w:val="single" w:color="auto" w:sz="4" w:space="0"/>
              <w:left w:val="single" w:color="auto" w:sz="4" w:space="0"/>
              <w:right w:val="single" w:color="auto" w:sz="4" w:space="0"/>
            </w:tcBorders>
            <w:vAlign w:val="center"/>
          </w:tcPr>
          <w:p w14:paraId="1ECCDC5B">
            <w:pPr>
              <w:pStyle w:val="16"/>
              <w:rPr>
                <w:color w:val="auto"/>
                <w:szCs w:val="16"/>
              </w:rPr>
            </w:pPr>
            <w:r>
              <w:rPr>
                <w:rFonts w:hint="eastAsia" w:ascii="黑体" w:hAnsi="黑体"/>
                <w:color w:val="auto"/>
                <w:szCs w:val="18"/>
              </w:rPr>
              <w:t>序号</w:t>
            </w:r>
          </w:p>
        </w:tc>
        <w:tc>
          <w:tcPr>
            <w:tcW w:w="2953" w:type="dxa"/>
            <w:tcBorders>
              <w:top w:val="single" w:color="auto" w:sz="4" w:space="0"/>
              <w:left w:val="single" w:color="auto" w:sz="4" w:space="0"/>
              <w:right w:val="single" w:color="auto" w:sz="4" w:space="0"/>
            </w:tcBorders>
            <w:vAlign w:val="center"/>
          </w:tcPr>
          <w:p w14:paraId="2CF65A0A">
            <w:pPr>
              <w:pStyle w:val="16"/>
              <w:ind w:firstLine="630" w:firstLineChars="300"/>
              <w:jc w:val="left"/>
              <w:rPr>
                <w:color w:val="auto"/>
                <w:szCs w:val="16"/>
              </w:rPr>
            </w:pPr>
            <w:r>
              <w:rPr>
                <w:rFonts w:hint="eastAsia"/>
                <w:color w:val="auto"/>
                <w:szCs w:val="16"/>
              </w:rPr>
              <w:t>实验项目名称</w:t>
            </w:r>
          </w:p>
        </w:tc>
        <w:tc>
          <w:tcPr>
            <w:tcW w:w="3040" w:type="dxa"/>
            <w:tcBorders>
              <w:top w:val="single" w:color="auto" w:sz="4" w:space="0"/>
              <w:left w:val="single" w:color="auto" w:sz="4" w:space="0"/>
              <w:right w:val="single" w:color="auto" w:sz="4" w:space="0"/>
            </w:tcBorders>
            <w:vAlign w:val="center"/>
          </w:tcPr>
          <w:p w14:paraId="6C6BF48F">
            <w:pPr>
              <w:pStyle w:val="16"/>
              <w:ind w:firstLine="480"/>
              <w:jc w:val="left"/>
              <w:rPr>
                <w:color w:val="auto"/>
                <w:szCs w:val="16"/>
              </w:rPr>
            </w:pPr>
            <w:r>
              <w:rPr>
                <w:rFonts w:hint="eastAsia"/>
                <w:color w:val="auto"/>
                <w:szCs w:val="16"/>
              </w:rPr>
              <w:t>目标要求与主要内容</w:t>
            </w:r>
          </w:p>
        </w:tc>
        <w:tc>
          <w:tcPr>
            <w:tcW w:w="751" w:type="dxa"/>
            <w:tcBorders>
              <w:top w:val="single" w:color="auto" w:sz="4" w:space="0"/>
              <w:left w:val="single" w:color="auto" w:sz="4" w:space="0"/>
              <w:right w:val="single" w:color="auto" w:sz="4" w:space="0"/>
            </w:tcBorders>
            <w:vAlign w:val="center"/>
          </w:tcPr>
          <w:p w14:paraId="3A386350">
            <w:pPr>
              <w:pStyle w:val="16"/>
              <w:jc w:val="left"/>
              <w:rPr>
                <w:color w:val="auto"/>
                <w:szCs w:val="16"/>
              </w:rPr>
            </w:pPr>
            <w:r>
              <w:rPr>
                <w:rFonts w:hint="eastAsia"/>
                <w:color w:val="auto"/>
                <w:szCs w:val="16"/>
              </w:rPr>
              <w:t>实验 时数</w:t>
            </w:r>
          </w:p>
        </w:tc>
        <w:tc>
          <w:tcPr>
            <w:tcW w:w="788" w:type="dxa"/>
            <w:tcBorders>
              <w:top w:val="single" w:color="auto" w:sz="4" w:space="0"/>
              <w:left w:val="single" w:color="auto" w:sz="4" w:space="0"/>
              <w:right w:val="single" w:color="auto" w:sz="4" w:space="0"/>
            </w:tcBorders>
            <w:vAlign w:val="center"/>
          </w:tcPr>
          <w:p w14:paraId="191AF294">
            <w:pPr>
              <w:pStyle w:val="16"/>
              <w:jc w:val="left"/>
              <w:rPr>
                <w:color w:val="auto"/>
                <w:szCs w:val="16"/>
              </w:rPr>
            </w:pPr>
            <w:r>
              <w:rPr>
                <w:rFonts w:hint="eastAsia"/>
                <w:color w:val="auto"/>
                <w:szCs w:val="16"/>
              </w:rPr>
              <w:t>实验 类型</w:t>
            </w:r>
          </w:p>
        </w:tc>
      </w:tr>
      <w:tr w14:paraId="115CE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354D382E">
            <w:pPr>
              <w:pStyle w:val="17"/>
              <w:rPr>
                <w:rFonts w:ascii="宋体" w:hAnsi="宋体"/>
                <w:bCs/>
                <w:color w:val="auto"/>
              </w:rPr>
            </w:pPr>
            <w:r>
              <w:rPr>
                <w:rFonts w:hint="eastAsia"/>
                <w:bCs/>
                <w:color w:val="auto"/>
              </w:rPr>
              <w:t>1</w:t>
            </w:r>
          </w:p>
        </w:tc>
        <w:tc>
          <w:tcPr>
            <w:tcW w:w="2953" w:type="dxa"/>
            <w:tcBorders>
              <w:left w:val="single" w:color="auto" w:sz="4" w:space="0"/>
              <w:right w:val="single" w:color="auto" w:sz="4" w:space="0"/>
            </w:tcBorders>
            <w:vAlign w:val="center"/>
          </w:tcPr>
          <w:p w14:paraId="4EF67229">
            <w:pPr>
              <w:pStyle w:val="17"/>
              <w:rPr>
                <w:rFonts w:ascii="宋体" w:hAnsi="宋体" w:cs="Times New Roman"/>
                <w:bCs/>
                <w:color w:val="auto"/>
              </w:rPr>
            </w:pPr>
            <w:r>
              <w:rPr>
                <w:rFonts w:hint="eastAsia" w:ascii="宋体" w:hAnsi="宋体"/>
                <w:bCs/>
                <w:color w:val="auto"/>
              </w:rPr>
              <w:t>基本技术动作示范</w:t>
            </w:r>
          </w:p>
        </w:tc>
        <w:tc>
          <w:tcPr>
            <w:tcW w:w="3040" w:type="dxa"/>
            <w:tcBorders>
              <w:left w:val="single" w:color="auto" w:sz="4" w:space="0"/>
              <w:right w:val="single" w:color="auto" w:sz="4" w:space="0"/>
            </w:tcBorders>
            <w:vAlign w:val="center"/>
          </w:tcPr>
          <w:p w14:paraId="7F41ACF4">
            <w:pPr>
              <w:pStyle w:val="17"/>
              <w:jc w:val="left"/>
              <w:rPr>
                <w:rFonts w:ascii="宋体" w:hAnsi="宋体"/>
                <w:bCs/>
                <w:color w:val="auto"/>
              </w:rPr>
            </w:pPr>
            <w:r>
              <w:rPr>
                <w:rFonts w:hint="eastAsia" w:ascii="宋体" w:hAnsi="宋体"/>
                <w:bCs/>
                <w:color w:val="auto"/>
              </w:rPr>
              <w:t>掌握匹克球基本动作，提高身体的灵活与协调能力。</w:t>
            </w:r>
          </w:p>
        </w:tc>
        <w:tc>
          <w:tcPr>
            <w:tcW w:w="751" w:type="dxa"/>
            <w:tcBorders>
              <w:left w:val="single" w:color="auto" w:sz="4" w:space="0"/>
              <w:right w:val="single" w:color="auto" w:sz="4" w:space="0"/>
            </w:tcBorders>
            <w:vAlign w:val="center"/>
          </w:tcPr>
          <w:p w14:paraId="4D0A5FAA">
            <w:pPr>
              <w:pStyle w:val="17"/>
              <w:rPr>
                <w:rFonts w:ascii="宋体" w:hAnsi="宋体"/>
                <w:bCs/>
                <w:color w:val="auto"/>
              </w:rPr>
            </w:pPr>
            <w:r>
              <w:rPr>
                <w:rFonts w:hint="eastAsia" w:ascii="宋体" w:hAnsi="宋体"/>
                <w:bCs/>
                <w:color w:val="auto"/>
              </w:rPr>
              <w:t>8</w:t>
            </w:r>
          </w:p>
        </w:tc>
        <w:tc>
          <w:tcPr>
            <w:tcW w:w="788" w:type="dxa"/>
            <w:tcBorders>
              <w:left w:val="single" w:color="auto" w:sz="4" w:space="0"/>
              <w:right w:val="single" w:color="auto" w:sz="4" w:space="0"/>
            </w:tcBorders>
            <w:vAlign w:val="center"/>
          </w:tcPr>
          <w:p w14:paraId="4A85557E">
            <w:pPr>
              <w:pStyle w:val="17"/>
              <w:rPr>
                <w:rFonts w:ascii="宋体" w:hAnsi="宋体"/>
                <w:bCs/>
                <w:color w:val="auto"/>
              </w:rPr>
            </w:pPr>
            <w:r>
              <w:rPr>
                <w:bCs/>
                <w:color w:val="auto"/>
              </w:rPr>
              <w:t>①</w:t>
            </w:r>
          </w:p>
        </w:tc>
      </w:tr>
      <w:tr w14:paraId="52789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0B14D2F1">
            <w:pPr>
              <w:pStyle w:val="17"/>
              <w:rPr>
                <w:rFonts w:ascii="宋体" w:hAnsi="宋体"/>
                <w:bCs/>
                <w:color w:val="auto"/>
              </w:rPr>
            </w:pPr>
            <w:r>
              <w:rPr>
                <w:rFonts w:hint="eastAsia"/>
                <w:bCs/>
                <w:color w:val="auto"/>
              </w:rPr>
              <w:t>2</w:t>
            </w:r>
          </w:p>
        </w:tc>
        <w:tc>
          <w:tcPr>
            <w:tcW w:w="2953" w:type="dxa"/>
            <w:tcBorders>
              <w:left w:val="single" w:color="auto" w:sz="4" w:space="0"/>
              <w:right w:val="single" w:color="auto" w:sz="4" w:space="0"/>
            </w:tcBorders>
            <w:vAlign w:val="center"/>
          </w:tcPr>
          <w:p w14:paraId="65393BD5">
            <w:pPr>
              <w:pStyle w:val="17"/>
              <w:rPr>
                <w:rFonts w:ascii="宋体" w:hAnsi="宋体" w:cs="Times New Roman"/>
                <w:bCs/>
                <w:color w:val="auto"/>
              </w:rPr>
            </w:pPr>
            <w:r>
              <w:rPr>
                <w:rFonts w:hint="eastAsia" w:ascii="宋体" w:hAnsi="宋体" w:cs="Times New Roman"/>
                <w:bCs/>
                <w:color w:val="auto"/>
              </w:rPr>
              <w:t>组织开展匹克球技能实践</w:t>
            </w:r>
          </w:p>
        </w:tc>
        <w:tc>
          <w:tcPr>
            <w:tcW w:w="3040" w:type="dxa"/>
            <w:tcBorders>
              <w:left w:val="single" w:color="auto" w:sz="4" w:space="0"/>
              <w:right w:val="single" w:color="auto" w:sz="4" w:space="0"/>
            </w:tcBorders>
            <w:vAlign w:val="center"/>
          </w:tcPr>
          <w:p w14:paraId="15533415">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751" w:type="dxa"/>
            <w:tcBorders>
              <w:left w:val="single" w:color="auto" w:sz="4" w:space="0"/>
              <w:right w:val="single" w:color="auto" w:sz="4" w:space="0"/>
            </w:tcBorders>
            <w:vAlign w:val="center"/>
          </w:tcPr>
          <w:p w14:paraId="44260D58">
            <w:pPr>
              <w:pStyle w:val="17"/>
              <w:rPr>
                <w:rFonts w:ascii="宋体" w:hAnsi="宋体"/>
                <w:bCs/>
                <w:color w:val="auto"/>
              </w:rPr>
            </w:pPr>
            <w:r>
              <w:rPr>
                <w:rFonts w:hint="eastAsia" w:ascii="宋体" w:hAnsi="宋体"/>
                <w:bCs/>
                <w:color w:val="auto"/>
              </w:rPr>
              <w:t>12</w:t>
            </w:r>
          </w:p>
        </w:tc>
        <w:tc>
          <w:tcPr>
            <w:tcW w:w="788" w:type="dxa"/>
            <w:tcBorders>
              <w:left w:val="single" w:color="auto" w:sz="4" w:space="0"/>
              <w:right w:val="single" w:color="auto" w:sz="4" w:space="0"/>
            </w:tcBorders>
            <w:vAlign w:val="center"/>
          </w:tcPr>
          <w:p w14:paraId="253B225D">
            <w:pPr>
              <w:pStyle w:val="17"/>
              <w:rPr>
                <w:rFonts w:ascii="宋体" w:hAnsi="宋体"/>
                <w:bCs/>
                <w:color w:val="auto"/>
              </w:rPr>
            </w:pPr>
            <w:r>
              <w:rPr>
                <w:rFonts w:hint="eastAsia"/>
                <w:bCs/>
                <w:color w:val="auto"/>
              </w:rPr>
              <w:t>④</w:t>
            </w:r>
          </w:p>
        </w:tc>
      </w:tr>
      <w:tr w14:paraId="3B9EF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3E4425A2">
            <w:pPr>
              <w:pStyle w:val="17"/>
              <w:rPr>
                <w:rFonts w:ascii="宋体" w:hAnsi="宋体"/>
                <w:bCs/>
                <w:color w:val="auto"/>
              </w:rPr>
            </w:pPr>
            <w:r>
              <w:rPr>
                <w:rFonts w:hint="eastAsia"/>
                <w:bCs/>
                <w:color w:val="auto"/>
              </w:rPr>
              <w:t>3</w:t>
            </w:r>
          </w:p>
        </w:tc>
        <w:tc>
          <w:tcPr>
            <w:tcW w:w="2953" w:type="dxa"/>
            <w:tcBorders>
              <w:left w:val="single" w:color="auto" w:sz="4" w:space="0"/>
              <w:right w:val="single" w:color="auto" w:sz="4" w:space="0"/>
            </w:tcBorders>
            <w:vAlign w:val="center"/>
          </w:tcPr>
          <w:p w14:paraId="405154E7">
            <w:pPr>
              <w:pStyle w:val="17"/>
              <w:rPr>
                <w:rFonts w:ascii="宋体" w:hAnsi="宋体" w:cs="Times New Roman"/>
                <w:bCs/>
                <w:color w:val="auto"/>
              </w:rPr>
            </w:pPr>
            <w:r>
              <w:rPr>
                <w:rFonts w:hint="eastAsia" w:ascii="宋体" w:hAnsi="宋体" w:cs="Times New Roman"/>
                <w:bCs/>
                <w:color w:val="auto"/>
              </w:rPr>
              <w:t>组织课内教学竞赛</w:t>
            </w:r>
          </w:p>
        </w:tc>
        <w:tc>
          <w:tcPr>
            <w:tcW w:w="3040" w:type="dxa"/>
            <w:tcBorders>
              <w:left w:val="single" w:color="auto" w:sz="4" w:space="0"/>
              <w:right w:val="single" w:color="auto" w:sz="4" w:space="0"/>
            </w:tcBorders>
            <w:vAlign w:val="center"/>
          </w:tcPr>
          <w:p w14:paraId="661D7D23">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751" w:type="dxa"/>
            <w:tcBorders>
              <w:left w:val="single" w:color="auto" w:sz="4" w:space="0"/>
              <w:right w:val="single" w:color="auto" w:sz="4" w:space="0"/>
            </w:tcBorders>
            <w:vAlign w:val="center"/>
          </w:tcPr>
          <w:p w14:paraId="7CA962DC">
            <w:pPr>
              <w:pStyle w:val="17"/>
              <w:rPr>
                <w:rFonts w:ascii="宋体" w:hAnsi="宋体"/>
                <w:bCs/>
                <w:color w:val="auto"/>
              </w:rPr>
            </w:pPr>
            <w:r>
              <w:rPr>
                <w:rFonts w:hint="eastAsia" w:ascii="宋体" w:hAnsi="宋体"/>
                <w:bCs/>
                <w:color w:val="auto"/>
              </w:rPr>
              <w:t>8</w:t>
            </w:r>
          </w:p>
        </w:tc>
        <w:tc>
          <w:tcPr>
            <w:tcW w:w="788" w:type="dxa"/>
            <w:tcBorders>
              <w:left w:val="single" w:color="auto" w:sz="4" w:space="0"/>
              <w:right w:val="single" w:color="auto" w:sz="4" w:space="0"/>
            </w:tcBorders>
            <w:vAlign w:val="center"/>
          </w:tcPr>
          <w:p w14:paraId="35A0AF3C">
            <w:pPr>
              <w:pStyle w:val="17"/>
              <w:rPr>
                <w:rFonts w:ascii="宋体" w:hAnsi="宋体"/>
                <w:bCs/>
                <w:color w:val="auto"/>
              </w:rPr>
            </w:pPr>
            <w:r>
              <w:rPr>
                <w:bCs/>
                <w:color w:val="auto"/>
              </w:rPr>
              <w:t>②</w:t>
            </w:r>
          </w:p>
        </w:tc>
      </w:tr>
      <w:tr w14:paraId="26473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03637AC6">
            <w:pPr>
              <w:pStyle w:val="17"/>
              <w:rPr>
                <w:color w:val="auto"/>
              </w:rPr>
            </w:pPr>
          </w:p>
        </w:tc>
        <w:tc>
          <w:tcPr>
            <w:tcW w:w="2953" w:type="dxa"/>
            <w:tcBorders>
              <w:left w:val="single" w:color="auto" w:sz="4" w:space="0"/>
              <w:right w:val="single" w:color="auto" w:sz="4" w:space="0"/>
            </w:tcBorders>
            <w:vAlign w:val="center"/>
          </w:tcPr>
          <w:p w14:paraId="13B79C62">
            <w:pPr>
              <w:pStyle w:val="17"/>
              <w:rPr>
                <w:rFonts w:ascii="宋体" w:hAnsi="宋体" w:cs="Times New Roman"/>
                <w:b/>
                <w:bCs/>
                <w:color w:val="auto"/>
              </w:rPr>
            </w:pPr>
          </w:p>
        </w:tc>
        <w:tc>
          <w:tcPr>
            <w:tcW w:w="3040" w:type="dxa"/>
            <w:tcBorders>
              <w:left w:val="single" w:color="auto" w:sz="4" w:space="0"/>
              <w:right w:val="single" w:color="auto" w:sz="4" w:space="0"/>
            </w:tcBorders>
            <w:vAlign w:val="center"/>
          </w:tcPr>
          <w:p w14:paraId="3913DBFC">
            <w:pPr>
              <w:pStyle w:val="17"/>
              <w:rPr>
                <w:rFonts w:ascii="宋体" w:hAnsi="宋体"/>
                <w:color w:val="auto"/>
              </w:rPr>
            </w:pPr>
          </w:p>
        </w:tc>
        <w:tc>
          <w:tcPr>
            <w:tcW w:w="751" w:type="dxa"/>
            <w:tcBorders>
              <w:left w:val="single" w:color="auto" w:sz="4" w:space="0"/>
              <w:right w:val="single" w:color="auto" w:sz="4" w:space="0"/>
            </w:tcBorders>
            <w:vAlign w:val="center"/>
          </w:tcPr>
          <w:p w14:paraId="6ADA73D5">
            <w:pPr>
              <w:pStyle w:val="17"/>
              <w:rPr>
                <w:rFonts w:ascii="宋体" w:hAnsi="宋体"/>
                <w:bCs/>
                <w:color w:val="auto"/>
              </w:rPr>
            </w:pPr>
            <w:r>
              <w:rPr>
                <w:rFonts w:hint="eastAsia" w:ascii="宋体" w:hAnsi="宋体"/>
                <w:bCs/>
                <w:color w:val="auto"/>
              </w:rPr>
              <w:t>28</w:t>
            </w:r>
          </w:p>
        </w:tc>
        <w:tc>
          <w:tcPr>
            <w:tcW w:w="788" w:type="dxa"/>
            <w:tcBorders>
              <w:left w:val="single" w:color="auto" w:sz="4" w:space="0"/>
              <w:right w:val="single" w:color="auto" w:sz="4" w:space="0"/>
            </w:tcBorders>
            <w:vAlign w:val="center"/>
          </w:tcPr>
          <w:p w14:paraId="55E14D00">
            <w:pPr>
              <w:pStyle w:val="17"/>
              <w:rPr>
                <w:color w:val="auto"/>
              </w:rPr>
            </w:pPr>
          </w:p>
        </w:tc>
      </w:tr>
    </w:tbl>
    <w:p w14:paraId="0890151E">
      <w:pPr>
        <w:pStyle w:val="20"/>
        <w:spacing w:before="163" w:beforeLines="50" w:after="163"/>
      </w:pPr>
      <w:r>
        <w:t>实验</w:t>
      </w:r>
      <w:r>
        <w:rPr>
          <w:rFonts w:hint="eastAsia"/>
        </w:rPr>
        <w:t>类</w:t>
      </w:r>
      <w:r>
        <w:t>型</w:t>
      </w:r>
      <w:r>
        <w:rPr>
          <w:rFonts w:hint="eastAsia"/>
        </w:rPr>
        <w:t xml:space="preserve">： </w:t>
      </w:r>
      <w:r>
        <w:t>①</w:t>
      </w:r>
      <w:r>
        <w:rPr>
          <w:rFonts w:hint="eastAsia"/>
        </w:rPr>
        <w:t>演</w:t>
      </w:r>
      <w:r>
        <w:t>示型</w:t>
      </w:r>
      <w:r>
        <w:rPr>
          <w:rFonts w:hint="eastAsia"/>
        </w:rPr>
        <w:t xml:space="preserve"> </w:t>
      </w:r>
      <w:r>
        <w:t>②验证型</w:t>
      </w:r>
      <w:r>
        <w:rPr>
          <w:rFonts w:hint="eastAsia"/>
        </w:rPr>
        <w:t xml:space="preserve"> </w:t>
      </w:r>
      <w:r>
        <w:t>③设计型</w:t>
      </w:r>
      <w:r>
        <w:rPr>
          <w:rFonts w:hint="eastAsia"/>
        </w:rPr>
        <w:t xml:space="preserve"> ④综合</w:t>
      </w:r>
      <w:r>
        <w:t>型</w:t>
      </w:r>
    </w:p>
    <w:p w14:paraId="08A534E7">
      <w:pPr>
        <w:pStyle w:val="20"/>
        <w:spacing w:before="326" w:beforeLines="100" w:after="163"/>
        <w:rPr>
          <w:rFonts w:ascii="黑体" w:hAnsi="黑体" w:eastAsia="黑体"/>
          <w:sz w:val="28"/>
          <w:szCs w:val="28"/>
        </w:rPr>
      </w:pPr>
      <w:r>
        <w:rPr>
          <w:rFonts w:hint="eastAsia" w:ascii="黑体" w:hAnsi="黑体" w:eastAsia="黑体"/>
          <w:sz w:val="28"/>
          <w:szCs w:val="28"/>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439488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06C7DEAF">
            <w:pPr>
              <w:widowControl/>
              <w:ind w:firstLine="420" w:firstLineChars="200"/>
              <w:jc w:val="left"/>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根据</w:t>
            </w:r>
            <w:r>
              <w:rPr>
                <w:rFonts w:cs="仿宋_GB2312" w:asciiTheme="minorEastAsia" w:hAnsiTheme="minorEastAsia" w:eastAsiaTheme="minorEastAsia"/>
                <w:sz w:val="21"/>
                <w:szCs w:val="21"/>
              </w:rPr>
              <w:t>学校</w:t>
            </w:r>
            <w:r>
              <w:rPr>
                <w:rFonts w:hint="eastAsia" w:cs="仿宋_GB2312" w:asciiTheme="minorEastAsia" w:hAnsiTheme="minorEastAsia" w:eastAsiaTheme="minorEastAsia"/>
                <w:sz w:val="21"/>
                <w:szCs w:val="21"/>
              </w:rPr>
              <w:t>人才培养</w:t>
            </w:r>
            <w:r>
              <w:rPr>
                <w:rFonts w:cs="仿宋_GB2312" w:asciiTheme="minorEastAsia" w:hAnsiTheme="minorEastAsia" w:eastAsiaTheme="minorEastAsia"/>
                <w:sz w:val="21"/>
                <w:szCs w:val="21"/>
              </w:rPr>
              <w:t>八大核心素养培养要求和思想政治教育目标，</w:t>
            </w:r>
            <w:r>
              <w:rPr>
                <w:rFonts w:hint="eastAsia" w:cs="仿宋_GB2312" w:asciiTheme="minorEastAsia" w:hAnsiTheme="minorEastAsia" w:eastAsiaTheme="minorEastAsia"/>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sz w:val="21"/>
                <w:szCs w:val="21"/>
              </w:rPr>
              <w:t>入</w:t>
            </w:r>
            <w:r>
              <w:rPr>
                <w:rFonts w:cs="仿宋_GB2312" w:asciiTheme="minorEastAsia" w:hAnsiTheme="minorEastAsia" w:eastAsiaTheme="minorEastAsia"/>
                <w:sz w:val="21"/>
                <w:szCs w:val="21"/>
              </w:rPr>
              <w:t>体育课堂教学，通过改进教学内容使学生切身感受到体育的魅力和自我价值的实现，实现“育体”</w:t>
            </w:r>
            <w:r>
              <w:rPr>
                <w:rFonts w:hint="eastAsia" w:cs="仿宋_GB2312" w:asciiTheme="minorEastAsia" w:hAnsiTheme="minorEastAsia" w:eastAsiaTheme="minorEastAsia"/>
                <w:sz w:val="21"/>
                <w:szCs w:val="21"/>
              </w:rPr>
              <w:t>、</w:t>
            </w:r>
            <w:r>
              <w:rPr>
                <w:rFonts w:cs="仿宋_GB2312" w:asciiTheme="minorEastAsia" w:hAnsiTheme="minorEastAsia" w:eastAsiaTheme="minorEastAsia"/>
                <w:sz w:val="21"/>
                <w:szCs w:val="21"/>
              </w:rPr>
              <w:t>“育心”</w:t>
            </w:r>
            <w:r>
              <w:rPr>
                <w:rFonts w:hint="eastAsia" w:cs="仿宋_GB2312" w:asciiTheme="minorEastAsia" w:hAnsiTheme="minorEastAsia" w:eastAsiaTheme="minorEastAsia"/>
                <w:sz w:val="21"/>
                <w:szCs w:val="21"/>
              </w:rPr>
              <w:t>与</w:t>
            </w:r>
            <w:r>
              <w:rPr>
                <w:rFonts w:cs="仿宋_GB2312" w:asciiTheme="minorEastAsia" w:hAnsiTheme="minorEastAsia" w:eastAsiaTheme="minorEastAsia"/>
                <w:sz w:val="21"/>
                <w:szCs w:val="21"/>
              </w:rPr>
              <w:t>“育人”的结合，通过体育塑造心灵、健全人格。</w:t>
            </w:r>
          </w:p>
          <w:p w14:paraId="60A8AD7D">
            <w:pPr>
              <w:widowControl w:val="0"/>
              <w:spacing w:line="340" w:lineRule="atLeast"/>
              <w:ind w:firstLine="480"/>
              <w:jc w:val="both"/>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匹克球的课堂教学以学生发展为中心组织教学。利用先进的教学手段和训练方法课堂讲授展示匹克球的基本理论和技术、战术与比赛能力，进行互动式教学。</w:t>
            </w:r>
            <w:r>
              <w:rPr>
                <w:rFonts w:cs="仿宋_GB2312" w:asciiTheme="minorEastAsia" w:hAnsiTheme="minorEastAsia" w:eastAsiaTheme="minorEastAsia"/>
                <w:sz w:val="21"/>
                <w:szCs w:val="21"/>
              </w:rPr>
              <w:t>将立德树人教育融入匹克球课程教学活动中。理论讲授教学与实践训练教学相结合，在指导学生实践训练时融入政治思想、道德品质教育。实现创新能力培养融入教育教学全过程。</w:t>
            </w:r>
            <w:r>
              <w:rPr>
                <w:rFonts w:hint="eastAsia" w:cs="仿宋_GB2312" w:asciiTheme="minorEastAsia" w:hAnsiTheme="minorEastAsia" w:eastAsiaTheme="minorEastAsia"/>
                <w:sz w:val="21"/>
                <w:szCs w:val="21"/>
              </w:rPr>
              <w:t>根据匹克球特点，它不仅结合了网球的截击技术、乒乓球的小场移动技术以及羽毛球的网前挑球技术，还将三小球的技术特征扬长避短，很大程度上避免了三小球的运动强度过大，引起的运动性损伤。</w:t>
            </w:r>
            <w:r>
              <w:rPr>
                <w:rFonts w:cs="仿宋_GB2312" w:asciiTheme="minorEastAsia" w:hAnsiTheme="minorEastAsia" w:eastAsiaTheme="minorEastAsia"/>
                <w:sz w:val="21"/>
                <w:szCs w:val="21"/>
              </w:rPr>
              <w:t>结合匹克球</w:t>
            </w:r>
            <w:r>
              <w:rPr>
                <w:rFonts w:hint="eastAsia" w:cs="仿宋_GB2312" w:asciiTheme="minorEastAsia" w:hAnsiTheme="minorEastAsia" w:eastAsiaTheme="minorEastAsia"/>
                <w:sz w:val="21"/>
                <w:szCs w:val="21"/>
              </w:rPr>
              <w:t>这个特点，</w:t>
            </w:r>
            <w:r>
              <w:rPr>
                <w:rFonts w:cs="仿宋_GB2312" w:asciiTheme="minorEastAsia" w:hAnsiTheme="minorEastAsia" w:eastAsiaTheme="minorEastAsia"/>
                <w:sz w:val="21"/>
                <w:szCs w:val="21"/>
              </w:rPr>
              <w:t>从专业比赛实战中提升</w:t>
            </w:r>
            <w:r>
              <w:rPr>
                <w:rFonts w:hint="eastAsia" w:cs="仿宋_GB2312" w:asciiTheme="minorEastAsia" w:hAnsiTheme="minorEastAsia" w:eastAsiaTheme="minorEastAsia"/>
                <w:sz w:val="21"/>
                <w:szCs w:val="21"/>
              </w:rPr>
              <w:t>匹克</w:t>
            </w:r>
            <w:r>
              <w:rPr>
                <w:rFonts w:cs="仿宋_GB2312" w:asciiTheme="minorEastAsia" w:hAnsiTheme="minorEastAsia" w:eastAsiaTheme="minorEastAsia"/>
                <w:sz w:val="21"/>
                <w:szCs w:val="21"/>
              </w:rPr>
              <w:t>球技能。</w:t>
            </w:r>
            <w:r>
              <w:rPr>
                <w:rFonts w:hint="eastAsia" w:cs="仿宋_GB2312" w:asciiTheme="minorEastAsia" w:hAnsiTheme="minorEastAsia" w:eastAsiaTheme="minorEastAsia"/>
                <w:sz w:val="21"/>
                <w:szCs w:val="21"/>
              </w:rPr>
              <w:t>通过组织教学比赛使学生对规则的学习及掌握更加深刻，在比赛中</w:t>
            </w:r>
            <w:r>
              <w:rPr>
                <w:rFonts w:cs="仿宋_GB2312" w:asciiTheme="minorEastAsia" w:hAnsiTheme="minorEastAsia" w:eastAsiaTheme="minorEastAsia"/>
                <w:sz w:val="21"/>
                <w:szCs w:val="21"/>
              </w:rPr>
              <w:t>培养了学生的团队合作能力和人际交往能力；运动规则和竞赛规则的讲解以及课堂</w:t>
            </w:r>
            <w:r>
              <w:rPr>
                <w:rFonts w:hint="eastAsia" w:cs="仿宋_GB2312" w:asciiTheme="minorEastAsia" w:hAnsiTheme="minorEastAsia" w:eastAsiaTheme="minorEastAsia"/>
                <w:sz w:val="21"/>
                <w:szCs w:val="21"/>
              </w:rPr>
              <w:t>纪律</w:t>
            </w:r>
            <w:r>
              <w:rPr>
                <w:rFonts w:cs="仿宋_GB2312" w:asciiTheme="minorEastAsia" w:hAnsiTheme="minorEastAsia" w:eastAsiaTheme="minorEastAsia"/>
                <w:sz w:val="21"/>
                <w:szCs w:val="21"/>
              </w:rPr>
              <w:t>要求，</w:t>
            </w:r>
            <w:r>
              <w:rPr>
                <w:rFonts w:hint="eastAsia" w:cs="仿宋_GB2312" w:asciiTheme="minorEastAsia" w:hAnsiTheme="minorEastAsia" w:eastAsiaTheme="minorEastAsia"/>
                <w:sz w:val="21"/>
                <w:szCs w:val="21"/>
              </w:rPr>
              <w:t>潜移默化的</w:t>
            </w:r>
            <w:r>
              <w:rPr>
                <w:rFonts w:cs="仿宋_GB2312" w:asciiTheme="minorEastAsia" w:hAnsiTheme="minorEastAsia" w:eastAsiaTheme="minorEastAsia"/>
                <w:sz w:val="21"/>
                <w:szCs w:val="21"/>
              </w:rPr>
              <w:t>提高了学生规则意识和社会道德修养；</w:t>
            </w:r>
            <w:r>
              <w:rPr>
                <w:rFonts w:hint="eastAsia" w:cs="仿宋_GB2312" w:asciiTheme="minorEastAsia" w:hAnsiTheme="minorEastAsia" w:eastAsiaTheme="minorEastAsia"/>
                <w:sz w:val="21"/>
                <w:szCs w:val="21"/>
              </w:rPr>
              <w:t>要求</w:t>
            </w:r>
            <w:r>
              <w:rPr>
                <w:rFonts w:cs="仿宋_GB2312" w:asciiTheme="minorEastAsia" w:hAnsiTheme="minorEastAsia" w:eastAsiaTheme="minorEastAsia"/>
                <w:sz w:val="21"/>
                <w:szCs w:val="21"/>
              </w:rPr>
              <w:t>课外运动app</w:t>
            </w:r>
            <w:r>
              <w:rPr>
                <w:rFonts w:hint="eastAsia" w:cs="仿宋_GB2312" w:asciiTheme="minorEastAsia" w:hAnsiTheme="minorEastAsia" w:eastAsiaTheme="minorEastAsia"/>
                <w:sz w:val="21"/>
                <w:szCs w:val="21"/>
              </w:rPr>
              <w:t>跑</w:t>
            </w:r>
            <w:r>
              <w:rPr>
                <w:rFonts w:cs="仿宋_GB2312" w:asciiTheme="minorEastAsia" w:hAnsiTheme="minorEastAsia" w:eastAsiaTheme="minorEastAsia"/>
                <w:sz w:val="21"/>
                <w:szCs w:val="21"/>
              </w:rPr>
              <w:t>的练习，提高了学生自主锻炼能力，帮助学生树立终身体育意识</w:t>
            </w:r>
            <w:r>
              <w:rPr>
                <w:rFonts w:hint="eastAsia" w:cs="仿宋_GB2312" w:asciiTheme="minorEastAsia" w:hAnsiTheme="minorEastAsia" w:eastAsiaTheme="minorEastAsia"/>
                <w:sz w:val="21"/>
                <w:szCs w:val="21"/>
              </w:rPr>
              <w:t>打下坚实的基础</w:t>
            </w:r>
            <w:r>
              <w:rPr>
                <w:rFonts w:cs="仿宋_GB2312" w:asciiTheme="minorEastAsia" w:hAnsiTheme="minorEastAsia" w:eastAsiaTheme="minorEastAsia"/>
                <w:sz w:val="21"/>
                <w:szCs w:val="21"/>
              </w:rPr>
              <w:t>。</w:t>
            </w:r>
          </w:p>
        </w:tc>
      </w:tr>
    </w:tbl>
    <w:p w14:paraId="3F8C038F">
      <w:pPr>
        <w:pStyle w:val="19"/>
        <w:spacing w:before="326" w:beforeLines="100" w:line="360" w:lineRule="auto"/>
        <w:rPr>
          <w:rFonts w:ascii="黑体" w:hAnsi="宋体"/>
        </w:rPr>
      </w:pPr>
      <w:r>
        <w:rPr>
          <w:rFonts w:hint="eastAsia" w:ascii="黑体" w:hAnsi="宋体"/>
        </w:rPr>
        <w:t>五、课程考核</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37179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36" w:type="dxa"/>
            <w:vMerge w:val="restart"/>
            <w:tcBorders>
              <w:top w:val="single" w:color="auto" w:sz="12" w:space="0"/>
              <w:left w:val="single" w:color="auto" w:sz="12" w:space="0"/>
            </w:tcBorders>
            <w:vAlign w:val="center"/>
          </w:tcPr>
          <w:p w14:paraId="57426AA1">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36E0EA59">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320BAA38">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21F2BB8E">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7C165F33">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54530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vMerge w:val="continue"/>
            <w:tcBorders>
              <w:left w:val="single" w:color="auto" w:sz="12" w:space="0"/>
            </w:tcBorders>
          </w:tcPr>
          <w:p w14:paraId="69DF916A">
            <w:pPr>
              <w:widowControl w:val="0"/>
              <w:snapToGrid w:val="0"/>
              <w:jc w:val="center"/>
              <w:rPr>
                <w:rFonts w:ascii="黑体" w:hAnsi="黑体" w:eastAsia="黑体"/>
                <w:bCs/>
                <w:sz w:val="21"/>
                <w:szCs w:val="21"/>
              </w:rPr>
            </w:pPr>
          </w:p>
        </w:tc>
        <w:tc>
          <w:tcPr>
            <w:tcW w:w="709" w:type="dxa"/>
            <w:vMerge w:val="continue"/>
          </w:tcPr>
          <w:p w14:paraId="2AB0A5F0">
            <w:pPr>
              <w:pStyle w:val="19"/>
              <w:widowControl w:val="0"/>
              <w:jc w:val="both"/>
              <w:rPr>
                <w:rFonts w:ascii="黑体" w:hAnsi="黑体"/>
                <w:bCs/>
                <w:sz w:val="21"/>
                <w:szCs w:val="21"/>
              </w:rPr>
            </w:pPr>
          </w:p>
        </w:tc>
        <w:tc>
          <w:tcPr>
            <w:tcW w:w="2353" w:type="dxa"/>
            <w:vMerge w:val="continue"/>
            <w:tcBorders>
              <w:right w:val="double" w:color="auto" w:sz="4" w:space="0"/>
            </w:tcBorders>
          </w:tcPr>
          <w:p w14:paraId="3A0F2974">
            <w:pPr>
              <w:pStyle w:val="19"/>
              <w:widowControl w:val="0"/>
              <w:jc w:val="both"/>
              <w:rPr>
                <w:rFonts w:ascii="黑体" w:hAnsi="黑体"/>
                <w:bCs/>
                <w:sz w:val="21"/>
                <w:szCs w:val="21"/>
              </w:rPr>
            </w:pPr>
          </w:p>
        </w:tc>
        <w:tc>
          <w:tcPr>
            <w:tcW w:w="612" w:type="dxa"/>
            <w:tcBorders>
              <w:left w:val="double" w:color="auto" w:sz="4" w:space="0"/>
            </w:tcBorders>
            <w:vAlign w:val="center"/>
          </w:tcPr>
          <w:p w14:paraId="2FC91B51">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396076B0">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5AB02EA1">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0FB69B85">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50BEC94F">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6EB823DC">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vAlign w:val="center"/>
          </w:tcPr>
          <w:p w14:paraId="1FB31597">
            <w:pPr>
              <w:pStyle w:val="19"/>
              <w:widowControl w:val="0"/>
              <w:spacing w:line="240" w:lineRule="auto"/>
              <w:jc w:val="center"/>
              <w:rPr>
                <w:rFonts w:ascii="黑体" w:hAnsi="黑体"/>
                <w:bCs/>
                <w:sz w:val="21"/>
                <w:szCs w:val="21"/>
              </w:rPr>
            </w:pPr>
          </w:p>
        </w:tc>
      </w:tr>
      <w:tr w14:paraId="19187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tcBorders>
              <w:left w:val="single" w:color="auto" w:sz="12" w:space="0"/>
            </w:tcBorders>
            <w:vAlign w:val="center"/>
          </w:tcPr>
          <w:p w14:paraId="44E6E9C6">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08815952">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23579790">
            <w:pPr>
              <w:pStyle w:val="17"/>
              <w:widowControl w:val="0"/>
              <w:rPr>
                <w:rFonts w:asciiTheme="minorEastAsia" w:hAnsiTheme="minorEastAsia" w:eastAsiaTheme="minorEastAsia"/>
              </w:rPr>
            </w:pPr>
            <w:r>
              <w:rPr>
                <w:rFonts w:hint="eastAsia" w:asciiTheme="minorEastAsia" w:hAnsiTheme="minorEastAsia" w:eastAsiaTheme="minorEastAsia"/>
              </w:rPr>
              <w:t>匹克球专项评价</w:t>
            </w:r>
          </w:p>
        </w:tc>
        <w:tc>
          <w:tcPr>
            <w:tcW w:w="612" w:type="dxa"/>
            <w:tcBorders>
              <w:left w:val="double" w:color="auto" w:sz="4" w:space="0"/>
            </w:tcBorders>
            <w:vAlign w:val="center"/>
          </w:tcPr>
          <w:p w14:paraId="4A68E0B5">
            <w:pPr>
              <w:pStyle w:val="17"/>
              <w:widowControl w:val="0"/>
              <w:rPr>
                <w:rFonts w:asciiTheme="minorEastAsia" w:hAnsiTheme="minorEastAsia" w:eastAsiaTheme="minorEastAsia"/>
              </w:rPr>
            </w:pPr>
            <w:r>
              <w:rPr>
                <w:rFonts w:ascii="宋体" w:hAnsi="宋体"/>
              </w:rPr>
              <w:t>20</w:t>
            </w:r>
          </w:p>
        </w:tc>
        <w:tc>
          <w:tcPr>
            <w:tcW w:w="612" w:type="dxa"/>
            <w:vAlign w:val="center"/>
          </w:tcPr>
          <w:p w14:paraId="31A3EC9F">
            <w:pPr>
              <w:pStyle w:val="17"/>
              <w:widowControl w:val="0"/>
              <w:rPr>
                <w:rFonts w:asciiTheme="minorEastAsia" w:hAnsiTheme="minorEastAsia" w:eastAsiaTheme="minorEastAsia"/>
              </w:rPr>
            </w:pPr>
            <w:r>
              <w:rPr>
                <w:rFonts w:ascii="宋体" w:hAnsi="宋体"/>
              </w:rPr>
              <w:t>10</w:t>
            </w:r>
          </w:p>
        </w:tc>
        <w:tc>
          <w:tcPr>
            <w:tcW w:w="612" w:type="dxa"/>
            <w:vAlign w:val="center"/>
          </w:tcPr>
          <w:p w14:paraId="50AFAA66">
            <w:pPr>
              <w:pStyle w:val="17"/>
              <w:widowControl w:val="0"/>
              <w:rPr>
                <w:rFonts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10C247CA">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31A4E951">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31C56749">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1CBCB6FC">
            <w:pPr>
              <w:pStyle w:val="17"/>
              <w:widowControl w:val="0"/>
              <w:rPr>
                <w:rFonts w:asciiTheme="minorEastAsia" w:hAnsiTheme="minorEastAsia" w:eastAsiaTheme="minorEastAsia"/>
              </w:rPr>
            </w:pPr>
            <w:r>
              <w:rPr>
                <w:rFonts w:asciiTheme="minorEastAsia" w:hAnsiTheme="minorEastAsia" w:eastAsiaTheme="minorEastAsia"/>
              </w:rPr>
              <w:t>100</w:t>
            </w:r>
          </w:p>
        </w:tc>
      </w:tr>
      <w:tr w14:paraId="5562F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tcBorders>
              <w:left w:val="single" w:color="auto" w:sz="12" w:space="0"/>
            </w:tcBorders>
            <w:vAlign w:val="center"/>
          </w:tcPr>
          <w:p w14:paraId="3E2F8690">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32ADBB1C">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409BB43F">
            <w:pPr>
              <w:pStyle w:val="17"/>
              <w:widowControl w:val="0"/>
              <w:rPr>
                <w:rFonts w:asciiTheme="minorEastAsia" w:hAnsiTheme="minorEastAsia" w:eastAsiaTheme="minorEastAsia"/>
              </w:rPr>
            </w:pPr>
            <w:r>
              <w:rPr>
                <w:rFonts w:asciiTheme="minorEastAsia" w:hAnsiTheme="minorEastAsia" w:eastAsiaTheme="minorEastAsia"/>
              </w:rPr>
              <w:t>考勤、检查着装、课堂练习评价</w:t>
            </w:r>
          </w:p>
        </w:tc>
        <w:tc>
          <w:tcPr>
            <w:tcW w:w="612" w:type="dxa"/>
            <w:tcBorders>
              <w:left w:val="double" w:color="auto" w:sz="4" w:space="0"/>
            </w:tcBorders>
            <w:vAlign w:val="center"/>
          </w:tcPr>
          <w:p w14:paraId="6679C59B">
            <w:pPr>
              <w:pStyle w:val="17"/>
              <w:widowControl w:val="0"/>
              <w:rPr>
                <w:rFonts w:asciiTheme="minorEastAsia" w:hAnsiTheme="minorEastAsia" w:eastAsiaTheme="minorEastAsia"/>
              </w:rPr>
            </w:pPr>
            <w:r>
              <w:rPr>
                <w:rFonts w:hint="eastAsia" w:ascii="宋体" w:hAnsi="宋体"/>
              </w:rPr>
              <w:t>30</w:t>
            </w:r>
          </w:p>
        </w:tc>
        <w:tc>
          <w:tcPr>
            <w:tcW w:w="612" w:type="dxa"/>
            <w:vAlign w:val="center"/>
          </w:tcPr>
          <w:p w14:paraId="74988902">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28D7D8AF">
            <w:pPr>
              <w:pStyle w:val="17"/>
              <w:widowControl w:val="0"/>
              <w:rPr>
                <w:rFonts w:asciiTheme="minorEastAsia" w:hAnsiTheme="minorEastAsia" w:eastAsiaTheme="minorEastAsia"/>
              </w:rPr>
            </w:pPr>
            <w:r>
              <w:rPr>
                <w:rFonts w:hint="eastAsia" w:ascii="宋体" w:hAnsi="宋体"/>
              </w:rPr>
              <w:t>50</w:t>
            </w:r>
          </w:p>
        </w:tc>
        <w:tc>
          <w:tcPr>
            <w:tcW w:w="612" w:type="dxa"/>
            <w:vAlign w:val="center"/>
          </w:tcPr>
          <w:p w14:paraId="11CE7D22">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2343274E">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7C6A9554">
            <w:pPr>
              <w:pStyle w:val="17"/>
              <w:widowControl w:val="0"/>
              <w:rPr>
                <w:rFonts w:asciiTheme="minorEastAsia" w:hAnsiTheme="minorEastAsia" w:eastAsiaTheme="minorEastAsia"/>
              </w:rPr>
            </w:pPr>
            <w:r>
              <w:rPr>
                <w:rFonts w:hint="eastAsia" w:ascii="宋体" w:hAnsi="宋体"/>
              </w:rPr>
              <w:t>20</w:t>
            </w:r>
          </w:p>
        </w:tc>
        <w:tc>
          <w:tcPr>
            <w:tcW w:w="706" w:type="dxa"/>
            <w:tcBorders>
              <w:right w:val="single" w:color="auto" w:sz="12" w:space="0"/>
            </w:tcBorders>
            <w:vAlign w:val="center"/>
          </w:tcPr>
          <w:p w14:paraId="001D3234">
            <w:pPr>
              <w:pStyle w:val="17"/>
              <w:widowControl w:val="0"/>
              <w:rPr>
                <w:rFonts w:asciiTheme="minorEastAsia" w:hAnsiTheme="minorEastAsia" w:eastAsiaTheme="minorEastAsia"/>
              </w:rPr>
            </w:pPr>
            <w:r>
              <w:rPr>
                <w:rFonts w:asciiTheme="minorEastAsia" w:hAnsiTheme="minorEastAsia" w:eastAsiaTheme="minorEastAsia"/>
              </w:rPr>
              <w:t>100</w:t>
            </w:r>
          </w:p>
        </w:tc>
      </w:tr>
      <w:tr w14:paraId="75D2A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tcBorders>
              <w:left w:val="single" w:color="auto" w:sz="12" w:space="0"/>
            </w:tcBorders>
            <w:vAlign w:val="center"/>
          </w:tcPr>
          <w:p w14:paraId="609BD145">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1EB42B3D">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7FD1A1F9">
            <w:pPr>
              <w:pStyle w:val="17"/>
              <w:widowControl w:val="0"/>
              <w:rPr>
                <w:rFonts w:asciiTheme="minorEastAsia" w:hAnsiTheme="minorEastAsia" w:eastAsiaTheme="minorEastAsia"/>
              </w:rPr>
            </w:pPr>
            <w:r>
              <w:rPr>
                <w:rFonts w:hint="eastAsia" w:asciiTheme="minorEastAsia" w:hAnsiTheme="minorEastAsia" w:eastAsiaTheme="minorEastAsia"/>
              </w:rPr>
              <w:t>女子</w:t>
            </w:r>
            <w:r>
              <w:rPr>
                <w:rFonts w:asciiTheme="minorEastAsia" w:hAnsiTheme="minorEastAsia" w:eastAsiaTheme="minorEastAsia"/>
              </w:rPr>
              <w:t>800米/男子1000</w:t>
            </w:r>
            <w:r>
              <w:rPr>
                <w:rFonts w:hint="eastAsia" w:asciiTheme="minorEastAsia" w:hAnsiTheme="minorEastAsia" w:eastAsiaTheme="minorEastAsia"/>
              </w:rPr>
              <w:t>米测试</w:t>
            </w:r>
            <w:r>
              <w:rPr>
                <w:rFonts w:asciiTheme="minorEastAsia" w:hAnsiTheme="minorEastAsia" w:eastAsiaTheme="minorEastAsia"/>
              </w:rPr>
              <w:t>评价</w:t>
            </w:r>
          </w:p>
        </w:tc>
        <w:tc>
          <w:tcPr>
            <w:tcW w:w="612" w:type="dxa"/>
            <w:tcBorders>
              <w:left w:val="double" w:color="auto" w:sz="4" w:space="0"/>
            </w:tcBorders>
            <w:vAlign w:val="center"/>
          </w:tcPr>
          <w:p w14:paraId="198A889E">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2FD2AD91">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22F15B64">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28407CD4">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0E0BCE79">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4095FF2A">
            <w:pPr>
              <w:pStyle w:val="17"/>
              <w:widowControl w:val="0"/>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1D2A9FB7">
            <w:pPr>
              <w:pStyle w:val="17"/>
              <w:widowControl w:val="0"/>
              <w:rPr>
                <w:rFonts w:asciiTheme="minorEastAsia" w:hAnsiTheme="minorEastAsia" w:eastAsiaTheme="minorEastAsia"/>
              </w:rPr>
            </w:pPr>
            <w:r>
              <w:rPr>
                <w:rFonts w:asciiTheme="minorEastAsia" w:hAnsiTheme="minorEastAsia" w:eastAsiaTheme="minorEastAsia"/>
              </w:rPr>
              <w:t>100</w:t>
            </w:r>
          </w:p>
        </w:tc>
      </w:tr>
      <w:tr w14:paraId="4C278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tcBorders>
              <w:left w:val="single" w:color="auto" w:sz="12" w:space="0"/>
              <w:bottom w:val="single" w:color="auto" w:sz="4" w:space="0"/>
            </w:tcBorders>
            <w:vAlign w:val="center"/>
          </w:tcPr>
          <w:p w14:paraId="107B7707">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076EAB5C">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1B3EB44F">
            <w:pPr>
              <w:pStyle w:val="17"/>
              <w:widowControl w:val="0"/>
              <w:rPr>
                <w:rFonts w:asciiTheme="minorEastAsia" w:hAnsiTheme="minorEastAsia" w:eastAsiaTheme="minorEastAsia"/>
              </w:rPr>
            </w:pPr>
            <w:r>
              <w:rPr>
                <w:rFonts w:asciiTheme="minorEastAsia" w:hAnsiTheme="minorEastAsia" w:eastAsiaTheme="minorEastAsia"/>
              </w:rPr>
              <w:t>“运动世界校园”APP完成评价</w:t>
            </w:r>
          </w:p>
        </w:tc>
        <w:tc>
          <w:tcPr>
            <w:tcW w:w="612" w:type="dxa"/>
            <w:tcBorders>
              <w:left w:val="double" w:color="auto" w:sz="4" w:space="0"/>
              <w:bottom w:val="single" w:color="auto" w:sz="4" w:space="0"/>
            </w:tcBorders>
            <w:vAlign w:val="center"/>
          </w:tcPr>
          <w:p w14:paraId="358EA186">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267AB9CC">
            <w:pPr>
              <w:pStyle w:val="17"/>
              <w:widowControl w:val="0"/>
              <w:rPr>
                <w:rFonts w:asciiTheme="minorEastAsia" w:hAnsiTheme="minorEastAsia" w:eastAsiaTheme="minorEastAsia"/>
              </w:rPr>
            </w:pPr>
            <w:r>
              <w:rPr>
                <w:rFonts w:hint="eastAsia" w:ascii="宋体" w:hAnsi="宋体"/>
              </w:rPr>
              <w:t>25</w:t>
            </w:r>
          </w:p>
        </w:tc>
        <w:tc>
          <w:tcPr>
            <w:tcW w:w="612" w:type="dxa"/>
            <w:tcBorders>
              <w:bottom w:val="single" w:color="auto" w:sz="4" w:space="0"/>
            </w:tcBorders>
            <w:vAlign w:val="center"/>
          </w:tcPr>
          <w:p w14:paraId="369B4EA9">
            <w:pPr>
              <w:pStyle w:val="17"/>
              <w:widowControl w:val="0"/>
              <w:rPr>
                <w:rFonts w:asciiTheme="minorEastAsia" w:hAnsiTheme="minorEastAsia" w:eastAsiaTheme="minorEastAsia"/>
              </w:rPr>
            </w:pPr>
            <w:r>
              <w:rPr>
                <w:rFonts w:hint="eastAsia" w:ascii="宋体" w:hAnsi="宋体"/>
              </w:rPr>
              <w:t>0</w:t>
            </w:r>
          </w:p>
        </w:tc>
        <w:tc>
          <w:tcPr>
            <w:tcW w:w="612" w:type="dxa"/>
            <w:tcBorders>
              <w:bottom w:val="single" w:color="auto" w:sz="4" w:space="0"/>
            </w:tcBorders>
            <w:vAlign w:val="center"/>
          </w:tcPr>
          <w:p w14:paraId="1588FD2B">
            <w:pPr>
              <w:pStyle w:val="17"/>
              <w:widowControl w:val="0"/>
              <w:rPr>
                <w:rFonts w:asciiTheme="minorEastAsia" w:hAnsiTheme="minorEastAsia" w:eastAsiaTheme="minorEastAsia"/>
              </w:rPr>
            </w:pPr>
            <w:r>
              <w:rPr>
                <w:rFonts w:hint="eastAsia" w:ascii="宋体" w:hAnsi="宋体" w:eastAsiaTheme="minorEastAsia"/>
              </w:rPr>
              <w:t>25</w:t>
            </w:r>
          </w:p>
        </w:tc>
        <w:tc>
          <w:tcPr>
            <w:tcW w:w="612" w:type="dxa"/>
            <w:tcBorders>
              <w:bottom w:val="single" w:color="auto" w:sz="4" w:space="0"/>
            </w:tcBorders>
            <w:vAlign w:val="center"/>
          </w:tcPr>
          <w:p w14:paraId="708751B9">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60200944">
            <w:pPr>
              <w:pStyle w:val="17"/>
              <w:widowControl w:val="0"/>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56096D1B">
            <w:pPr>
              <w:pStyle w:val="17"/>
              <w:widowControl w:val="0"/>
              <w:rPr>
                <w:rFonts w:asciiTheme="minorEastAsia" w:hAnsiTheme="minorEastAsia" w:eastAsiaTheme="minorEastAsia"/>
              </w:rPr>
            </w:pPr>
            <w:r>
              <w:rPr>
                <w:rFonts w:asciiTheme="minorEastAsia" w:hAnsiTheme="minorEastAsia" w:eastAsiaTheme="minorEastAsia"/>
              </w:rPr>
              <w:t>100</w:t>
            </w:r>
          </w:p>
        </w:tc>
      </w:tr>
    </w:tbl>
    <w:p w14:paraId="74B6C71C">
      <w:pPr>
        <w:pStyle w:val="17"/>
        <w:widowControl w:val="0"/>
        <w:rPr>
          <w:rFonts w:asciiTheme="minorEastAsia" w:hAnsiTheme="minorEastAsia" w:eastAsiaTheme="minorEastAsia"/>
        </w:rPr>
      </w:pPr>
    </w:p>
    <w:p w14:paraId="1CBF2D42">
      <w:r>
        <w:br w:type="page"/>
      </w:r>
    </w:p>
    <w:p w14:paraId="2E811235">
      <w:pPr>
        <w:jc w:val="center"/>
        <w:rPr>
          <w:rFonts w:ascii="黑体" w:hAnsi="黑体" w:eastAsia="黑体"/>
          <w:bCs/>
          <w:sz w:val="32"/>
          <w:szCs w:val="32"/>
        </w:rPr>
      </w:pPr>
      <w:r>
        <w:rPr>
          <w:rFonts w:hint="eastAsia" w:ascii="黑体" w:hAnsi="黑体" w:eastAsia="黑体"/>
          <w:bCs/>
          <w:sz w:val="32"/>
          <w:szCs w:val="32"/>
        </w:rPr>
        <w:t xml:space="preserve">《 </w:t>
      </w:r>
      <w:r>
        <w:rPr>
          <w:rFonts w:hint="eastAsia" w:ascii="黑体" w:hAnsi="黑体" w:eastAsia="黑体"/>
          <w:bCs/>
          <w:sz w:val="32"/>
          <w:szCs w:val="32"/>
          <w:lang w:eastAsia="zh-CN"/>
        </w:rPr>
        <w:t>击剑</w:t>
      </w:r>
      <w:r>
        <w:rPr>
          <w:rFonts w:hint="eastAsia" w:ascii="黑体" w:hAnsi="黑体" w:eastAsia="黑体"/>
          <w:bCs/>
          <w:sz w:val="32"/>
          <w:szCs w:val="32"/>
          <w:lang w:val="en-US" w:eastAsia="zh-CN"/>
        </w:rPr>
        <w:t>2</w:t>
      </w:r>
      <w:r>
        <w:rPr>
          <w:rFonts w:hint="eastAsia" w:ascii="黑体" w:hAnsi="黑体" w:eastAsia="黑体"/>
          <w:bCs/>
          <w:sz w:val="32"/>
          <w:szCs w:val="32"/>
        </w:rPr>
        <w:t>》课程教学大纲</w:t>
      </w:r>
    </w:p>
    <w:p w14:paraId="5F9CF649">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1B239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noWrap w:val="0"/>
            <w:vAlign w:val="center"/>
          </w:tcPr>
          <w:p w14:paraId="340455E5">
            <w:pPr>
              <w:widowControl w:val="0"/>
              <w:jc w:val="center"/>
              <w:rPr>
                <w:rFonts w:ascii="黑体" w:hAnsi="黑体" w:eastAsia="黑体"/>
                <w:color w:val="000000"/>
                <w:sz w:val="21"/>
                <w:szCs w:val="18"/>
              </w:rPr>
            </w:pPr>
            <w:r>
              <w:rPr>
                <w:rFonts w:hint="eastAsia" w:ascii="黑体" w:hAnsi="黑体" w:eastAsia="黑体"/>
                <w:color w:val="000000"/>
                <w:sz w:val="21"/>
                <w:szCs w:val="18"/>
              </w:rPr>
              <w:t>课程名称</w:t>
            </w:r>
          </w:p>
        </w:tc>
        <w:tc>
          <w:tcPr>
            <w:tcW w:w="6585" w:type="dxa"/>
            <w:gridSpan w:val="6"/>
            <w:tcBorders>
              <w:top w:val="single" w:color="auto" w:sz="12" w:space="0"/>
              <w:right w:val="single" w:color="auto" w:sz="12" w:space="0"/>
            </w:tcBorders>
            <w:noWrap w:val="0"/>
            <w:vAlign w:val="center"/>
          </w:tcPr>
          <w:p w14:paraId="7A7D540C">
            <w:pPr>
              <w:widowControl w:val="0"/>
              <w:jc w:val="left"/>
              <w:rPr>
                <w:rFonts w:hint="eastAsia" w:ascii="宋体" w:hAnsi="宋体" w:eastAsia="宋体" w:cs="宋体"/>
                <w:color w:val="000000"/>
                <w:sz w:val="21"/>
                <w:szCs w:val="21"/>
              </w:rPr>
            </w:pPr>
            <w:r>
              <w:rPr>
                <w:rFonts w:hint="eastAsia" w:ascii="宋体" w:hAnsi="宋体" w:eastAsia="宋体" w:cs="宋体"/>
                <w:color w:val="000000"/>
                <w:sz w:val="21"/>
                <w:szCs w:val="21"/>
              </w:rPr>
              <w:t>（中文）</w:t>
            </w:r>
            <w:r>
              <w:rPr>
                <w:rFonts w:hint="eastAsia" w:ascii="宋体" w:hAnsi="宋体" w:eastAsia="宋体" w:cs="宋体"/>
                <w:color w:val="000000"/>
                <w:sz w:val="21"/>
                <w:szCs w:val="21"/>
                <w:lang w:eastAsia="zh-CN"/>
              </w:rPr>
              <w:t>击剑</w:t>
            </w:r>
            <w:r>
              <w:rPr>
                <w:rFonts w:hint="eastAsia" w:ascii="宋体" w:hAnsi="宋体" w:eastAsia="宋体" w:cs="宋体"/>
                <w:color w:val="000000"/>
                <w:sz w:val="21"/>
                <w:szCs w:val="21"/>
                <w:lang w:val="en-US" w:eastAsia="zh-CN"/>
              </w:rPr>
              <w:t>2</w:t>
            </w:r>
          </w:p>
        </w:tc>
      </w:tr>
      <w:tr w14:paraId="42395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noWrap w:val="0"/>
            <w:vAlign w:val="center"/>
          </w:tcPr>
          <w:p w14:paraId="0C514BA9">
            <w:pPr>
              <w:widowControl w:val="0"/>
              <w:jc w:val="center"/>
              <w:rPr>
                <w:rFonts w:ascii="黑体" w:hAnsi="黑体" w:eastAsia="黑体"/>
                <w:color w:val="000000"/>
                <w:sz w:val="21"/>
                <w:szCs w:val="18"/>
              </w:rPr>
            </w:pPr>
          </w:p>
        </w:tc>
        <w:tc>
          <w:tcPr>
            <w:tcW w:w="6585" w:type="dxa"/>
            <w:gridSpan w:val="6"/>
            <w:tcBorders>
              <w:right w:val="single" w:color="auto" w:sz="12" w:space="0"/>
            </w:tcBorders>
            <w:noWrap w:val="0"/>
            <w:vAlign w:val="center"/>
          </w:tcPr>
          <w:p w14:paraId="3B34068D">
            <w:pPr>
              <w:widowControl w:val="0"/>
              <w:jc w:val="left"/>
              <w:rPr>
                <w:rFonts w:hint="default" w:ascii="宋体" w:hAnsi="宋体" w:eastAsia="宋体" w:cs="宋体"/>
                <w:color w:val="000000"/>
                <w:sz w:val="21"/>
                <w:szCs w:val="21"/>
                <w:lang w:val="en-US"/>
              </w:rPr>
            </w:pPr>
            <w:r>
              <w:rPr>
                <w:rFonts w:hint="eastAsia" w:ascii="宋体" w:hAnsi="宋体" w:eastAsia="宋体" w:cs="宋体"/>
                <w:color w:val="000000"/>
                <w:sz w:val="21"/>
                <w:szCs w:val="21"/>
              </w:rPr>
              <w:t>（英文）</w:t>
            </w:r>
            <w:r>
              <w:rPr>
                <w:rFonts w:hint="eastAsia" w:ascii="Times New Roman" w:hAnsi="Times New Roman" w:eastAsia="宋体" w:cs="Times New Roman"/>
                <w:color w:val="000000"/>
                <w:sz w:val="21"/>
                <w:szCs w:val="20"/>
                <w:lang w:eastAsia="zh-CN"/>
              </w:rPr>
              <w:t>Fencing</w:t>
            </w:r>
            <w:r>
              <w:rPr>
                <w:rFonts w:hint="eastAsia" w:ascii="Times New Roman" w:hAnsi="Times New Roman" w:eastAsia="宋体" w:cs="Times New Roman"/>
                <w:color w:val="000000"/>
                <w:sz w:val="21"/>
                <w:szCs w:val="20"/>
                <w:lang w:val="en-US" w:eastAsia="zh-CN"/>
              </w:rPr>
              <w:t>2</w:t>
            </w:r>
          </w:p>
        </w:tc>
      </w:tr>
      <w:tr w14:paraId="03AC1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03EFE46C">
            <w:pPr>
              <w:widowControl w:val="0"/>
              <w:jc w:val="center"/>
              <w:rPr>
                <w:rFonts w:ascii="黑体" w:hAnsi="黑体" w:eastAsia="黑体"/>
                <w:color w:val="000000"/>
                <w:sz w:val="21"/>
                <w:szCs w:val="18"/>
              </w:rPr>
            </w:pPr>
            <w:r>
              <w:rPr>
                <w:rFonts w:ascii="黑体" w:hAnsi="黑体" w:eastAsia="黑体"/>
                <w:color w:val="000000"/>
                <w:sz w:val="21"/>
                <w:szCs w:val="18"/>
              </w:rPr>
              <w:t>课程代码</w:t>
            </w:r>
          </w:p>
        </w:tc>
        <w:tc>
          <w:tcPr>
            <w:tcW w:w="2260" w:type="dxa"/>
            <w:noWrap w:val="0"/>
            <w:vAlign w:val="center"/>
          </w:tcPr>
          <w:p w14:paraId="74D6DF7D">
            <w:pPr>
              <w:widowControl w:val="0"/>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rPr>
              <w:t>2</w:t>
            </w:r>
            <w:r>
              <w:rPr>
                <w:rFonts w:ascii="宋体" w:hAnsi="宋体" w:eastAsia="宋体"/>
                <w:color w:val="000000"/>
                <w:sz w:val="21"/>
                <w:szCs w:val="21"/>
              </w:rPr>
              <w:t>1000</w:t>
            </w:r>
            <w:r>
              <w:rPr>
                <w:rFonts w:hint="eastAsia"/>
                <w:color w:val="000000"/>
                <w:sz w:val="21"/>
                <w:szCs w:val="21"/>
                <w:lang w:val="en-US" w:eastAsia="zh-CN"/>
              </w:rPr>
              <w:t>79</w:t>
            </w:r>
          </w:p>
        </w:tc>
        <w:tc>
          <w:tcPr>
            <w:tcW w:w="2126" w:type="dxa"/>
            <w:gridSpan w:val="2"/>
            <w:noWrap w:val="0"/>
            <w:vAlign w:val="center"/>
          </w:tcPr>
          <w:p w14:paraId="33EDB18B">
            <w:pPr>
              <w:widowControl w:val="0"/>
              <w:jc w:val="center"/>
              <w:rPr>
                <w:rFonts w:ascii="黑体" w:hAnsi="黑体" w:eastAsia="黑体"/>
                <w:color w:val="000000"/>
                <w:sz w:val="21"/>
                <w:szCs w:val="21"/>
              </w:rPr>
            </w:pPr>
            <w:r>
              <w:rPr>
                <w:rFonts w:ascii="黑体" w:hAnsi="黑体" w:eastAsia="黑体"/>
                <w:color w:val="000000"/>
                <w:sz w:val="21"/>
                <w:szCs w:val="21"/>
              </w:rPr>
              <w:t>课程学分</w:t>
            </w:r>
          </w:p>
        </w:tc>
        <w:tc>
          <w:tcPr>
            <w:tcW w:w="2199" w:type="dxa"/>
            <w:gridSpan w:val="3"/>
            <w:tcBorders>
              <w:right w:val="single" w:color="auto" w:sz="12" w:space="0"/>
            </w:tcBorders>
            <w:noWrap w:val="0"/>
            <w:vAlign w:val="center"/>
          </w:tcPr>
          <w:p w14:paraId="0FA9195E">
            <w:pPr>
              <w:widowControl w:val="0"/>
              <w:jc w:val="center"/>
              <w:rPr>
                <w:color w:val="000000"/>
                <w:sz w:val="21"/>
                <w:szCs w:val="21"/>
              </w:rPr>
            </w:pPr>
            <w:r>
              <w:rPr>
                <w:rFonts w:hint="eastAsia" w:ascii="宋体" w:hAnsi="宋体" w:eastAsia="宋体"/>
                <w:color w:val="000000"/>
                <w:sz w:val="21"/>
                <w:szCs w:val="21"/>
              </w:rPr>
              <w:t>1</w:t>
            </w:r>
          </w:p>
        </w:tc>
      </w:tr>
      <w:tr w14:paraId="7417F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08651A0C">
            <w:pPr>
              <w:widowControl w:val="0"/>
              <w:jc w:val="center"/>
              <w:rPr>
                <w:sz w:val="21"/>
                <w:szCs w:val="18"/>
              </w:rPr>
            </w:pPr>
            <w:r>
              <w:rPr>
                <w:rFonts w:hint="eastAsia" w:ascii="黑体" w:hAnsi="黑体" w:eastAsia="黑体"/>
                <w:color w:val="000000"/>
                <w:sz w:val="21"/>
                <w:szCs w:val="18"/>
              </w:rPr>
              <w:t>课程学时</w:t>
            </w:r>
            <w:r>
              <w:rPr>
                <w:rFonts w:hint="eastAsia"/>
                <w:sz w:val="21"/>
                <w:szCs w:val="18"/>
              </w:rPr>
              <w:t xml:space="preserve"> </w:t>
            </w:r>
          </w:p>
        </w:tc>
        <w:tc>
          <w:tcPr>
            <w:tcW w:w="2260" w:type="dxa"/>
            <w:noWrap w:val="0"/>
            <w:vAlign w:val="center"/>
          </w:tcPr>
          <w:p w14:paraId="7A49F7C0">
            <w:pPr>
              <w:widowControl w:val="0"/>
              <w:jc w:val="center"/>
              <w:rPr>
                <w:rFonts w:ascii="宋体" w:hAnsi="宋体" w:eastAsia="宋体"/>
                <w:color w:val="000000"/>
                <w:sz w:val="21"/>
                <w:szCs w:val="21"/>
              </w:rPr>
            </w:pPr>
            <w:r>
              <w:rPr>
                <w:rFonts w:hint="eastAsia" w:ascii="宋体" w:hAnsi="宋体" w:eastAsia="宋体"/>
                <w:color w:val="000000"/>
                <w:sz w:val="21"/>
                <w:szCs w:val="21"/>
              </w:rPr>
              <w:t>3</w:t>
            </w:r>
            <w:r>
              <w:rPr>
                <w:rFonts w:ascii="宋体" w:hAnsi="宋体" w:eastAsia="宋体"/>
                <w:color w:val="000000"/>
                <w:sz w:val="21"/>
                <w:szCs w:val="21"/>
              </w:rPr>
              <w:t>2</w:t>
            </w:r>
          </w:p>
        </w:tc>
        <w:tc>
          <w:tcPr>
            <w:tcW w:w="1272" w:type="dxa"/>
            <w:noWrap w:val="0"/>
            <w:vAlign w:val="center"/>
          </w:tcPr>
          <w:p w14:paraId="02ED57A1">
            <w:pPr>
              <w:widowControl w:val="0"/>
              <w:jc w:val="center"/>
              <w:rPr>
                <w:color w:val="000000"/>
                <w:sz w:val="21"/>
                <w:szCs w:val="21"/>
              </w:rPr>
            </w:pPr>
            <w:r>
              <w:rPr>
                <w:rFonts w:hint="eastAsia" w:ascii="黑体" w:hAnsi="黑体" w:eastAsia="黑体"/>
                <w:color w:val="000000"/>
                <w:sz w:val="21"/>
                <w:szCs w:val="21"/>
              </w:rPr>
              <w:t>理论学时</w:t>
            </w:r>
          </w:p>
        </w:tc>
        <w:tc>
          <w:tcPr>
            <w:tcW w:w="854" w:type="dxa"/>
            <w:noWrap w:val="0"/>
            <w:vAlign w:val="center"/>
          </w:tcPr>
          <w:p w14:paraId="733F4813">
            <w:pPr>
              <w:widowControl w:val="0"/>
              <w:jc w:val="center"/>
              <w:rPr>
                <w:color w:val="000000"/>
                <w:sz w:val="21"/>
                <w:szCs w:val="21"/>
              </w:rPr>
            </w:pPr>
            <w:r>
              <w:rPr>
                <w:rFonts w:hint="eastAsia" w:ascii="宋体" w:hAnsi="宋体" w:eastAsia="宋体"/>
                <w:color w:val="000000"/>
                <w:sz w:val="21"/>
                <w:szCs w:val="21"/>
              </w:rPr>
              <w:t>4</w:t>
            </w:r>
          </w:p>
        </w:tc>
        <w:tc>
          <w:tcPr>
            <w:tcW w:w="1413" w:type="dxa"/>
            <w:gridSpan w:val="2"/>
            <w:noWrap w:val="0"/>
            <w:vAlign w:val="center"/>
          </w:tcPr>
          <w:p w14:paraId="31C580EA">
            <w:pPr>
              <w:widowControl w:val="0"/>
              <w:jc w:val="center"/>
              <w:rPr>
                <w:color w:val="000000"/>
                <w:sz w:val="21"/>
                <w:szCs w:val="21"/>
              </w:rPr>
            </w:pPr>
            <w:r>
              <w:rPr>
                <w:rFonts w:hint="eastAsia" w:ascii="黑体" w:hAnsi="黑体" w:eastAsia="黑体"/>
                <w:color w:val="000000"/>
                <w:sz w:val="21"/>
                <w:szCs w:val="21"/>
              </w:rPr>
              <w:t>实践学时</w:t>
            </w:r>
          </w:p>
        </w:tc>
        <w:tc>
          <w:tcPr>
            <w:tcW w:w="786" w:type="dxa"/>
            <w:tcBorders>
              <w:right w:val="single" w:color="auto" w:sz="12" w:space="0"/>
            </w:tcBorders>
            <w:noWrap w:val="0"/>
            <w:vAlign w:val="center"/>
          </w:tcPr>
          <w:p w14:paraId="58AD5F04">
            <w:pPr>
              <w:widowControl w:val="0"/>
              <w:jc w:val="center"/>
              <w:rPr>
                <w:color w:val="000000"/>
                <w:sz w:val="21"/>
                <w:szCs w:val="21"/>
              </w:rPr>
            </w:pPr>
            <w:r>
              <w:rPr>
                <w:rFonts w:hint="eastAsia" w:ascii="宋体" w:hAnsi="宋体" w:eastAsia="宋体"/>
                <w:color w:val="000000"/>
                <w:sz w:val="20"/>
                <w:szCs w:val="20"/>
              </w:rPr>
              <w:t>2</w:t>
            </w:r>
            <w:r>
              <w:rPr>
                <w:rFonts w:ascii="宋体" w:hAnsi="宋体" w:eastAsia="宋体"/>
                <w:color w:val="000000"/>
                <w:sz w:val="20"/>
                <w:szCs w:val="20"/>
              </w:rPr>
              <w:t>8</w:t>
            </w:r>
          </w:p>
        </w:tc>
      </w:tr>
      <w:tr w14:paraId="74337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2C336BC8">
            <w:pPr>
              <w:widowControl w:val="0"/>
              <w:jc w:val="center"/>
              <w:rPr>
                <w:rFonts w:ascii="黑体" w:hAnsi="黑体" w:eastAsia="黑体"/>
                <w:color w:val="000000"/>
                <w:sz w:val="21"/>
                <w:szCs w:val="18"/>
              </w:rPr>
            </w:pPr>
            <w:r>
              <w:rPr>
                <w:rFonts w:ascii="黑体" w:hAnsi="黑体" w:eastAsia="黑体"/>
                <w:color w:val="000000"/>
                <w:sz w:val="21"/>
                <w:szCs w:val="18"/>
              </w:rPr>
              <w:t>开课</w:t>
            </w:r>
            <w:r>
              <w:rPr>
                <w:rFonts w:hint="eastAsia" w:ascii="黑体" w:hAnsi="黑体" w:eastAsia="黑体"/>
                <w:color w:val="000000"/>
                <w:sz w:val="21"/>
                <w:szCs w:val="18"/>
              </w:rPr>
              <w:t>学院</w:t>
            </w:r>
          </w:p>
        </w:tc>
        <w:tc>
          <w:tcPr>
            <w:tcW w:w="2260" w:type="dxa"/>
            <w:noWrap w:val="0"/>
            <w:vAlign w:val="center"/>
          </w:tcPr>
          <w:p w14:paraId="6292E843">
            <w:pPr>
              <w:widowControl w:val="0"/>
              <w:jc w:val="center"/>
              <w:rPr>
                <w:rFonts w:ascii="宋体" w:hAnsi="宋体" w:eastAsia="宋体"/>
                <w:color w:val="000000"/>
                <w:sz w:val="21"/>
                <w:szCs w:val="21"/>
              </w:rPr>
            </w:pPr>
            <w:r>
              <w:rPr>
                <w:rFonts w:hint="eastAsia" w:ascii="宋体" w:hAnsi="宋体" w:eastAsia="宋体"/>
                <w:color w:val="000000"/>
                <w:sz w:val="21"/>
                <w:szCs w:val="21"/>
              </w:rPr>
              <w:t>教育学院</w:t>
            </w:r>
          </w:p>
        </w:tc>
        <w:tc>
          <w:tcPr>
            <w:tcW w:w="2126" w:type="dxa"/>
            <w:gridSpan w:val="2"/>
            <w:noWrap w:val="0"/>
            <w:vAlign w:val="center"/>
          </w:tcPr>
          <w:p w14:paraId="5E45AF8B">
            <w:pPr>
              <w:widowControl w:val="0"/>
              <w:jc w:val="center"/>
              <w:rPr>
                <w:rFonts w:ascii="黑体" w:hAnsi="黑体" w:eastAsia="黑体"/>
                <w:color w:val="000000"/>
                <w:sz w:val="21"/>
                <w:szCs w:val="21"/>
              </w:rPr>
            </w:pPr>
            <w:r>
              <w:rPr>
                <w:rFonts w:hint="eastAsia" w:ascii="黑体" w:hAnsi="黑体" w:eastAsia="黑体"/>
                <w:color w:val="000000"/>
                <w:sz w:val="21"/>
                <w:szCs w:val="21"/>
              </w:rPr>
              <w:t>适用</w:t>
            </w:r>
            <w:r>
              <w:rPr>
                <w:rFonts w:ascii="黑体" w:hAnsi="黑体" w:eastAsia="黑体"/>
                <w:color w:val="000000"/>
                <w:sz w:val="21"/>
                <w:szCs w:val="21"/>
              </w:rPr>
              <w:t>专业</w:t>
            </w:r>
            <w:r>
              <w:rPr>
                <w:rFonts w:hint="eastAsia" w:ascii="黑体" w:hAnsi="黑体" w:eastAsia="黑体"/>
                <w:color w:val="000000"/>
                <w:sz w:val="21"/>
                <w:szCs w:val="21"/>
              </w:rPr>
              <w:t>与年级</w:t>
            </w:r>
          </w:p>
        </w:tc>
        <w:tc>
          <w:tcPr>
            <w:tcW w:w="2199" w:type="dxa"/>
            <w:gridSpan w:val="3"/>
            <w:tcBorders>
              <w:right w:val="single" w:color="auto" w:sz="12" w:space="0"/>
            </w:tcBorders>
            <w:noWrap w:val="0"/>
            <w:vAlign w:val="center"/>
          </w:tcPr>
          <w:p w14:paraId="32B3DAB8">
            <w:pPr>
              <w:widowControl w:val="0"/>
              <w:jc w:val="center"/>
              <w:rPr>
                <w:rFonts w:ascii="宋体" w:hAnsi="宋体" w:eastAsia="宋体"/>
                <w:color w:val="000000"/>
                <w:sz w:val="21"/>
                <w:szCs w:val="21"/>
              </w:rPr>
            </w:pPr>
            <w:r>
              <w:rPr>
                <w:rFonts w:hint="eastAsia" w:ascii="宋体" w:hAnsi="宋体" w:eastAsia="宋体"/>
                <w:color w:val="000000"/>
                <w:sz w:val="21"/>
                <w:szCs w:val="20"/>
              </w:rPr>
              <w:t>全校</w:t>
            </w:r>
            <w:r>
              <w:rPr>
                <w:rFonts w:hint="eastAsia"/>
                <w:color w:val="000000"/>
                <w:sz w:val="21"/>
                <w:szCs w:val="20"/>
                <w:lang w:eastAsia="zh-CN"/>
              </w:rPr>
              <w:t>学生</w:t>
            </w:r>
            <w:r>
              <w:rPr>
                <w:rFonts w:ascii="宋体" w:hAnsi="宋体" w:eastAsia="宋体"/>
                <w:color w:val="000000"/>
                <w:sz w:val="21"/>
                <w:szCs w:val="20"/>
              </w:rPr>
              <w:t>第</w:t>
            </w:r>
            <w:r>
              <w:rPr>
                <w:rFonts w:hint="eastAsia"/>
                <w:color w:val="000000"/>
                <w:sz w:val="21"/>
                <w:szCs w:val="20"/>
                <w:lang w:val="en-US" w:eastAsia="zh-CN"/>
              </w:rPr>
              <w:t>3</w:t>
            </w:r>
            <w:r>
              <w:rPr>
                <w:rFonts w:hint="eastAsia" w:ascii="宋体" w:hAnsi="宋体" w:eastAsia="宋体"/>
                <w:color w:val="000000"/>
                <w:sz w:val="21"/>
                <w:szCs w:val="20"/>
              </w:rPr>
              <w:t>学期</w:t>
            </w:r>
          </w:p>
        </w:tc>
      </w:tr>
      <w:tr w14:paraId="7C546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570A41E3">
            <w:pPr>
              <w:widowControl w:val="0"/>
              <w:jc w:val="center"/>
              <w:rPr>
                <w:rFonts w:ascii="黑体" w:hAnsi="黑体" w:eastAsia="黑体"/>
                <w:color w:val="000000"/>
                <w:sz w:val="21"/>
                <w:szCs w:val="18"/>
              </w:rPr>
            </w:pPr>
            <w:r>
              <w:rPr>
                <w:rFonts w:hint="eastAsia" w:ascii="黑体" w:hAnsi="黑体" w:eastAsia="黑体"/>
                <w:color w:val="000000"/>
                <w:sz w:val="21"/>
                <w:szCs w:val="18"/>
              </w:rPr>
              <w:t>课程类别与性质</w:t>
            </w:r>
          </w:p>
        </w:tc>
        <w:tc>
          <w:tcPr>
            <w:tcW w:w="2260" w:type="dxa"/>
            <w:noWrap w:val="0"/>
            <w:vAlign w:val="center"/>
          </w:tcPr>
          <w:p w14:paraId="0E871401">
            <w:pPr>
              <w:widowControl w:val="0"/>
              <w:jc w:val="center"/>
              <w:rPr>
                <w:rFonts w:ascii="宋体" w:hAnsi="宋体" w:eastAsia="宋体"/>
                <w:color w:val="000000"/>
                <w:sz w:val="21"/>
                <w:szCs w:val="21"/>
              </w:rPr>
            </w:pPr>
            <w:r>
              <w:rPr>
                <w:rFonts w:ascii="宋体" w:hAnsi="宋体" w:eastAsia="宋体"/>
                <w:color w:val="000000"/>
                <w:sz w:val="21"/>
                <w:szCs w:val="21"/>
              </w:rPr>
              <w:t>通识教育必修课</w:t>
            </w:r>
          </w:p>
        </w:tc>
        <w:tc>
          <w:tcPr>
            <w:tcW w:w="2126" w:type="dxa"/>
            <w:gridSpan w:val="2"/>
            <w:noWrap w:val="0"/>
            <w:vAlign w:val="center"/>
          </w:tcPr>
          <w:p w14:paraId="728CA9B9">
            <w:pPr>
              <w:widowControl w:val="0"/>
              <w:jc w:val="center"/>
              <w:rPr>
                <w:rFonts w:ascii="黑体" w:hAnsi="黑体" w:eastAsia="黑体"/>
                <w:color w:val="000000"/>
                <w:sz w:val="21"/>
                <w:szCs w:val="21"/>
              </w:rPr>
            </w:pPr>
            <w:r>
              <w:rPr>
                <w:rFonts w:hint="eastAsia" w:ascii="黑体" w:hAnsi="黑体" w:eastAsia="黑体"/>
                <w:color w:val="000000"/>
                <w:sz w:val="21"/>
                <w:szCs w:val="21"/>
              </w:rPr>
              <w:t>考核方式</w:t>
            </w:r>
          </w:p>
        </w:tc>
        <w:tc>
          <w:tcPr>
            <w:tcW w:w="2199" w:type="dxa"/>
            <w:gridSpan w:val="3"/>
            <w:tcBorders>
              <w:right w:val="single" w:color="auto" w:sz="12" w:space="0"/>
            </w:tcBorders>
            <w:noWrap w:val="0"/>
            <w:vAlign w:val="center"/>
          </w:tcPr>
          <w:p w14:paraId="26098422">
            <w:pPr>
              <w:widowControl w:val="0"/>
              <w:jc w:val="center"/>
              <w:rPr>
                <w:rFonts w:hint="eastAsia" w:ascii="宋体" w:hAnsi="宋体" w:eastAsia="宋体"/>
                <w:color w:val="000000"/>
                <w:sz w:val="21"/>
                <w:szCs w:val="21"/>
                <w:lang w:eastAsia="zh-CN"/>
              </w:rPr>
            </w:pPr>
            <w:r>
              <w:rPr>
                <w:rFonts w:hint="eastAsia"/>
                <w:color w:val="000000"/>
                <w:sz w:val="21"/>
                <w:szCs w:val="21"/>
                <w:lang w:val="en-US" w:eastAsia="zh-CN"/>
              </w:rPr>
              <w:t>考查</w:t>
            </w:r>
          </w:p>
        </w:tc>
      </w:tr>
      <w:tr w14:paraId="0547E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7E5DBB4C">
            <w:pPr>
              <w:widowControl w:val="0"/>
              <w:jc w:val="center"/>
              <w:rPr>
                <w:rFonts w:ascii="黑体" w:hAnsi="黑体" w:eastAsia="黑体"/>
                <w:color w:val="000000"/>
                <w:sz w:val="21"/>
                <w:szCs w:val="18"/>
              </w:rPr>
            </w:pPr>
            <w:r>
              <w:rPr>
                <w:rFonts w:hint="eastAsia" w:ascii="黑体" w:hAnsi="黑体" w:eastAsia="黑体"/>
                <w:color w:val="000000"/>
                <w:sz w:val="21"/>
                <w:szCs w:val="18"/>
              </w:rPr>
              <w:t>选</w:t>
            </w:r>
            <w:r>
              <w:rPr>
                <w:rFonts w:ascii="黑体" w:hAnsi="黑体" w:eastAsia="黑体"/>
                <w:color w:val="000000"/>
                <w:sz w:val="21"/>
                <w:szCs w:val="18"/>
              </w:rPr>
              <w:t>用教材</w:t>
            </w:r>
          </w:p>
        </w:tc>
        <w:tc>
          <w:tcPr>
            <w:tcW w:w="4386" w:type="dxa"/>
            <w:gridSpan w:val="3"/>
            <w:noWrap w:val="0"/>
            <w:vAlign w:val="center"/>
          </w:tcPr>
          <w:p w14:paraId="18301B18">
            <w:pPr>
              <w:widowControl w:val="0"/>
              <w:jc w:val="left"/>
              <w:rPr>
                <w:rFonts w:hint="eastAsia" w:ascii="Times New Roman" w:hAnsi="Times New Roman"/>
                <w:color w:val="000000"/>
                <w:sz w:val="21"/>
                <w:szCs w:val="21"/>
              </w:rPr>
            </w:pPr>
            <w:r>
              <w:rPr>
                <w:rFonts w:ascii="宋体" w:hAnsi="宋体" w:eastAsia="宋体"/>
                <w:color w:val="000000"/>
                <w:sz w:val="21"/>
                <w:szCs w:val="21"/>
              </w:rPr>
              <w:t>《新编大学体育与健康教程》王慧 刘彬主编</w:t>
            </w:r>
            <w:r>
              <w:rPr>
                <w:rFonts w:hint="eastAsia"/>
                <w:color w:val="000000"/>
                <w:sz w:val="21"/>
                <w:szCs w:val="21"/>
                <w:lang w:eastAsia="zh-CN"/>
              </w:rPr>
              <w:t>、</w:t>
            </w:r>
            <w:r>
              <w:rPr>
                <w:rFonts w:ascii="宋体" w:hAnsi="宋体" w:eastAsia="宋体"/>
                <w:color w:val="000000"/>
                <w:sz w:val="21"/>
                <w:szCs w:val="21"/>
              </w:rPr>
              <w:t xml:space="preserve">  ISBN978-7-5229-0562-4</w:t>
            </w:r>
            <w:r>
              <w:rPr>
                <w:rFonts w:hint="eastAsia"/>
                <w:color w:val="000000"/>
                <w:sz w:val="21"/>
                <w:szCs w:val="21"/>
                <w:lang w:eastAsia="zh-CN"/>
              </w:rPr>
              <w:t>、</w:t>
            </w:r>
            <w:r>
              <w:rPr>
                <w:rFonts w:ascii="宋体" w:hAnsi="宋体" w:eastAsia="宋体"/>
                <w:color w:val="000000"/>
                <w:sz w:val="21"/>
                <w:szCs w:val="21"/>
              </w:rPr>
              <w:t>中国纺织出版社</w:t>
            </w:r>
            <w:r>
              <w:rPr>
                <w:rFonts w:hint="eastAsia"/>
                <w:color w:val="000000"/>
                <w:sz w:val="21"/>
                <w:szCs w:val="21"/>
                <w:lang w:eastAsia="zh-CN"/>
              </w:rPr>
              <w:t>、</w:t>
            </w:r>
            <w:r>
              <w:rPr>
                <w:rFonts w:hint="eastAsia" w:ascii="宋体" w:hAnsi="宋体" w:eastAsia="宋体"/>
                <w:color w:val="000000"/>
                <w:sz w:val="21"/>
                <w:szCs w:val="21"/>
              </w:rPr>
              <w:t xml:space="preserve"> </w:t>
            </w:r>
            <w:r>
              <w:rPr>
                <w:rFonts w:ascii="宋体" w:hAnsi="宋体" w:eastAsia="宋体"/>
                <w:color w:val="000000"/>
                <w:sz w:val="21"/>
                <w:szCs w:val="21"/>
              </w:rPr>
              <w:t>2023.8</w:t>
            </w:r>
          </w:p>
        </w:tc>
        <w:tc>
          <w:tcPr>
            <w:tcW w:w="1413" w:type="dxa"/>
            <w:gridSpan w:val="2"/>
            <w:noWrap w:val="0"/>
            <w:vAlign w:val="center"/>
          </w:tcPr>
          <w:p w14:paraId="7F8477CB">
            <w:pPr>
              <w:widowControl w:val="0"/>
              <w:jc w:val="center"/>
              <w:rPr>
                <w:rFonts w:ascii="黑体" w:hAnsi="黑体" w:eastAsia="黑体"/>
                <w:color w:val="000000"/>
                <w:sz w:val="21"/>
                <w:szCs w:val="21"/>
              </w:rPr>
            </w:pPr>
            <w:r>
              <w:rPr>
                <w:rFonts w:hint="eastAsia" w:ascii="黑体" w:hAnsi="黑体" w:eastAsia="黑体"/>
                <w:color w:val="000000"/>
                <w:sz w:val="21"/>
                <w:szCs w:val="21"/>
              </w:rPr>
              <w:t>是否为</w:t>
            </w:r>
          </w:p>
          <w:p w14:paraId="17CCD2B3">
            <w:pPr>
              <w:widowControl w:val="0"/>
              <w:jc w:val="center"/>
              <w:rPr>
                <w:rFonts w:ascii="黑体" w:hAnsi="黑体" w:eastAsia="黑体"/>
                <w:color w:val="000000"/>
                <w:sz w:val="21"/>
                <w:szCs w:val="21"/>
              </w:rPr>
            </w:pPr>
            <w:r>
              <w:rPr>
                <w:rFonts w:hint="eastAsia" w:ascii="黑体" w:hAnsi="黑体" w:eastAsia="黑体"/>
                <w:color w:val="000000"/>
                <w:sz w:val="21"/>
                <w:szCs w:val="21"/>
              </w:rPr>
              <w:t>马工程教材</w:t>
            </w:r>
          </w:p>
        </w:tc>
        <w:tc>
          <w:tcPr>
            <w:tcW w:w="786" w:type="dxa"/>
            <w:tcBorders>
              <w:right w:val="single" w:color="auto" w:sz="12" w:space="0"/>
            </w:tcBorders>
            <w:noWrap w:val="0"/>
            <w:vAlign w:val="center"/>
          </w:tcPr>
          <w:p w14:paraId="65B90EDE">
            <w:pPr>
              <w:widowControl w:val="0"/>
              <w:ind w:left="120" w:leftChars="50"/>
              <w:jc w:val="left"/>
              <w:rPr>
                <w:rFonts w:ascii="Times New Roman" w:hAnsi="Times New Roman"/>
                <w:color w:val="000000"/>
                <w:sz w:val="21"/>
                <w:szCs w:val="21"/>
              </w:rPr>
            </w:pPr>
            <w:r>
              <w:rPr>
                <w:rFonts w:hint="eastAsia" w:ascii="宋体" w:hAnsi="宋体" w:eastAsia="宋体"/>
                <w:color w:val="000000"/>
                <w:sz w:val="21"/>
                <w:szCs w:val="21"/>
              </w:rPr>
              <w:t>否</w:t>
            </w:r>
          </w:p>
        </w:tc>
      </w:tr>
      <w:tr w14:paraId="1C59E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96" w:hRule="atLeast"/>
        </w:trPr>
        <w:tc>
          <w:tcPr>
            <w:tcW w:w="1691" w:type="dxa"/>
            <w:tcBorders>
              <w:left w:val="single" w:color="auto" w:sz="12" w:space="0"/>
            </w:tcBorders>
            <w:noWrap w:val="0"/>
            <w:vAlign w:val="center"/>
          </w:tcPr>
          <w:p w14:paraId="6B269F03">
            <w:pPr>
              <w:widowControl w:val="0"/>
              <w:jc w:val="center"/>
              <w:rPr>
                <w:rFonts w:ascii="黑体" w:hAnsi="黑体" w:eastAsia="黑体"/>
                <w:color w:val="000000"/>
                <w:sz w:val="21"/>
                <w:szCs w:val="18"/>
              </w:rPr>
            </w:pPr>
            <w:r>
              <w:rPr>
                <w:rFonts w:ascii="黑体" w:hAnsi="黑体" w:eastAsia="黑体"/>
                <w:color w:val="000000"/>
                <w:sz w:val="21"/>
                <w:szCs w:val="18"/>
              </w:rPr>
              <w:t>先修课程</w:t>
            </w:r>
          </w:p>
        </w:tc>
        <w:tc>
          <w:tcPr>
            <w:tcW w:w="6585" w:type="dxa"/>
            <w:gridSpan w:val="6"/>
            <w:tcBorders>
              <w:right w:val="single" w:color="auto" w:sz="12" w:space="0"/>
            </w:tcBorders>
            <w:noWrap w:val="0"/>
            <w:vAlign w:val="center"/>
          </w:tcPr>
          <w:p w14:paraId="4E7FBDE6">
            <w:pPr>
              <w:pStyle w:val="17"/>
              <w:widowControl w:val="0"/>
              <w:jc w:val="both"/>
              <w:rPr>
                <w:rFonts w:ascii="宋体" w:hAnsi="宋体" w:eastAsia="宋体"/>
                <w:sz w:val="20"/>
                <w:szCs w:val="20"/>
              </w:rPr>
            </w:pPr>
            <w:r>
              <w:rPr>
                <w:rFonts w:ascii="宋体" w:hAnsi="宋体" w:eastAsia="宋体"/>
                <w:color w:val="000000"/>
                <w:sz w:val="21"/>
                <w:szCs w:val="20"/>
              </w:rPr>
              <w:t>体育</w:t>
            </w:r>
            <w:r>
              <w:rPr>
                <w:rFonts w:hint="eastAsia" w:ascii="宋体" w:hAnsi="宋体" w:eastAsia="宋体"/>
                <w:color w:val="000000"/>
                <w:sz w:val="21"/>
                <w:szCs w:val="20"/>
              </w:rPr>
              <w:t>1</w:t>
            </w:r>
            <w:r>
              <w:rPr>
                <w:rFonts w:ascii="宋体" w:hAnsi="宋体" w:eastAsia="宋体"/>
                <w:color w:val="000000"/>
                <w:sz w:val="21"/>
                <w:szCs w:val="20"/>
              </w:rPr>
              <w:t xml:space="preserve"> 2100020（</w:t>
            </w:r>
            <w:r>
              <w:rPr>
                <w:rFonts w:hint="eastAsia" w:ascii="宋体" w:hAnsi="宋体" w:eastAsia="宋体"/>
                <w:color w:val="000000"/>
                <w:sz w:val="21"/>
                <w:szCs w:val="20"/>
              </w:rPr>
              <w:t>1</w:t>
            </w:r>
            <w:r>
              <w:rPr>
                <w:rFonts w:ascii="宋体" w:hAnsi="宋体" w:eastAsia="宋体"/>
                <w:color w:val="000000"/>
                <w:sz w:val="21"/>
                <w:szCs w:val="20"/>
              </w:rPr>
              <w:t>）</w:t>
            </w:r>
          </w:p>
        </w:tc>
      </w:tr>
      <w:tr w14:paraId="79387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225" w:hRule="atLeast"/>
        </w:trPr>
        <w:tc>
          <w:tcPr>
            <w:tcW w:w="1691" w:type="dxa"/>
            <w:tcBorders>
              <w:left w:val="single" w:color="auto" w:sz="12" w:space="0"/>
            </w:tcBorders>
            <w:noWrap w:val="0"/>
            <w:vAlign w:val="center"/>
          </w:tcPr>
          <w:p w14:paraId="69CB7C26">
            <w:pPr>
              <w:widowControl w:val="0"/>
              <w:jc w:val="center"/>
              <w:rPr>
                <w:rFonts w:ascii="黑体" w:hAnsi="黑体" w:eastAsia="黑体"/>
                <w:color w:val="000000"/>
                <w:sz w:val="21"/>
                <w:szCs w:val="18"/>
              </w:rPr>
            </w:pPr>
            <w:r>
              <w:rPr>
                <w:rFonts w:ascii="黑体" w:hAnsi="黑体" w:eastAsia="黑体"/>
                <w:color w:val="000000"/>
                <w:sz w:val="21"/>
                <w:szCs w:val="18"/>
              </w:rPr>
              <w:t>课程简介</w:t>
            </w:r>
          </w:p>
        </w:tc>
        <w:tc>
          <w:tcPr>
            <w:tcW w:w="6585" w:type="dxa"/>
            <w:gridSpan w:val="6"/>
            <w:tcBorders>
              <w:right w:val="single" w:color="auto" w:sz="12" w:space="0"/>
            </w:tcBorders>
            <w:noWrap w:val="0"/>
            <w:vAlign w:val="top"/>
          </w:tcPr>
          <w:p w14:paraId="688A4550">
            <w:pPr>
              <w:pStyle w:val="9"/>
              <w:widowControl w:val="0"/>
              <w:shd w:val="clear" w:color="auto" w:fill="FFFFFF"/>
              <w:spacing w:before="0" w:beforeAutospacing="0" w:after="0" w:afterAutospacing="0" w:line="340" w:lineRule="exact"/>
              <w:ind w:firstLine="420" w:firstLineChars="200"/>
              <w:jc w:val="both"/>
              <w:rPr>
                <w:rFonts w:hint="eastAsia" w:ascii="宋体" w:hAnsi="宋体" w:eastAsia="宋体" w:cs="宋体"/>
                <w:sz w:val="21"/>
                <w:szCs w:val="21"/>
              </w:rPr>
            </w:pPr>
            <w:r>
              <w:rPr>
                <w:rFonts w:hint="eastAsia" w:ascii="宋体" w:hAnsi="宋体" w:eastAsia="宋体" w:cs="宋体"/>
                <w:color w:val="000000"/>
                <w:kern w:val="2"/>
                <w:sz w:val="21"/>
                <w:szCs w:val="21"/>
                <w:lang w:val="zh-CN"/>
              </w:rPr>
              <w:t>击剑是两人持剑按规则以劈刺动作进行攻防格斗的一项体育运动，包括花剑、重剑、佩剑3个剑种。击剑是从古代</w:t>
            </w:r>
            <w:r>
              <w:rPr>
                <w:rFonts w:hint="eastAsia" w:ascii="宋体" w:hAnsi="宋体" w:eastAsia="宋体" w:cs="宋体"/>
                <w:color w:val="000000"/>
                <w:kern w:val="2"/>
                <w:sz w:val="21"/>
                <w:szCs w:val="21"/>
                <w:lang w:val="zh-CN"/>
              </w:rPr>
              <w:fldChar w:fldCharType="begin"/>
            </w:r>
            <w:r>
              <w:rPr>
                <w:rFonts w:hint="eastAsia" w:ascii="宋体" w:hAnsi="宋体" w:eastAsia="宋体" w:cs="宋体"/>
                <w:color w:val="000000"/>
                <w:kern w:val="2"/>
                <w:sz w:val="21"/>
                <w:szCs w:val="21"/>
                <w:lang w:val="zh-CN"/>
              </w:rPr>
              <w:instrText xml:space="preserve"> HYPERLINK "http://baike.baidu.com/view/249966.htm" \t "_blank" </w:instrText>
            </w:r>
            <w:r>
              <w:rPr>
                <w:rFonts w:hint="eastAsia" w:ascii="宋体" w:hAnsi="宋体" w:eastAsia="宋体" w:cs="宋体"/>
                <w:color w:val="000000"/>
                <w:kern w:val="2"/>
                <w:sz w:val="21"/>
                <w:szCs w:val="21"/>
                <w:lang w:val="zh-CN"/>
              </w:rPr>
              <w:fldChar w:fldCharType="separate"/>
            </w:r>
            <w:r>
              <w:rPr>
                <w:rFonts w:hint="eastAsia" w:ascii="宋体" w:hAnsi="宋体" w:eastAsia="宋体" w:cs="宋体"/>
                <w:color w:val="000000"/>
                <w:kern w:val="2"/>
                <w:sz w:val="21"/>
                <w:szCs w:val="21"/>
                <w:lang w:val="zh-CN"/>
              </w:rPr>
              <w:t>剑术</w:t>
            </w:r>
            <w:r>
              <w:rPr>
                <w:rFonts w:hint="eastAsia" w:ascii="宋体" w:hAnsi="宋体" w:eastAsia="宋体" w:cs="宋体"/>
                <w:color w:val="000000"/>
                <w:kern w:val="2"/>
                <w:sz w:val="21"/>
                <w:szCs w:val="21"/>
                <w:lang w:val="zh-CN"/>
              </w:rPr>
              <w:fldChar w:fldCharType="end"/>
            </w:r>
            <w:r>
              <w:rPr>
                <w:rFonts w:hint="eastAsia" w:ascii="宋体" w:hAnsi="宋体" w:eastAsia="宋体" w:cs="宋体"/>
                <w:color w:val="000000"/>
                <w:kern w:val="2"/>
                <w:sz w:val="21"/>
                <w:szCs w:val="21"/>
                <w:lang w:val="zh-CN"/>
              </w:rPr>
              <w:t>决斗中发展起来的一项</w:t>
            </w:r>
            <w:r>
              <w:rPr>
                <w:rFonts w:hint="eastAsia" w:ascii="宋体" w:hAnsi="宋体" w:eastAsia="宋体" w:cs="宋体"/>
                <w:color w:val="000000"/>
                <w:kern w:val="2"/>
                <w:sz w:val="21"/>
                <w:szCs w:val="21"/>
                <w:lang w:val="zh-CN"/>
              </w:rPr>
              <w:fldChar w:fldCharType="begin"/>
            </w:r>
            <w:r>
              <w:rPr>
                <w:rFonts w:hint="eastAsia" w:ascii="宋体" w:hAnsi="宋体" w:eastAsia="宋体" w:cs="宋体"/>
                <w:color w:val="000000"/>
                <w:kern w:val="2"/>
                <w:sz w:val="21"/>
                <w:szCs w:val="21"/>
                <w:lang w:val="zh-CN"/>
              </w:rPr>
              <w:instrText xml:space="preserve"> HYPERLINK "http://baike.baidu.com/view/1207235.htm" \t "_blank" </w:instrText>
            </w:r>
            <w:r>
              <w:rPr>
                <w:rFonts w:hint="eastAsia" w:ascii="宋体" w:hAnsi="宋体" w:eastAsia="宋体" w:cs="宋体"/>
                <w:color w:val="000000"/>
                <w:kern w:val="2"/>
                <w:sz w:val="21"/>
                <w:szCs w:val="21"/>
                <w:lang w:val="zh-CN"/>
              </w:rPr>
              <w:fldChar w:fldCharType="separate"/>
            </w:r>
            <w:r>
              <w:rPr>
                <w:rFonts w:hint="eastAsia" w:ascii="宋体" w:hAnsi="宋体" w:eastAsia="宋体" w:cs="宋体"/>
                <w:color w:val="000000"/>
                <w:kern w:val="2"/>
                <w:sz w:val="21"/>
                <w:szCs w:val="21"/>
                <w:lang w:val="zh-CN"/>
              </w:rPr>
              <w:t>体育项目</w:t>
            </w:r>
            <w:r>
              <w:rPr>
                <w:rFonts w:hint="eastAsia" w:ascii="宋体" w:hAnsi="宋体" w:eastAsia="宋体" w:cs="宋体"/>
                <w:color w:val="000000"/>
                <w:kern w:val="2"/>
                <w:sz w:val="21"/>
                <w:szCs w:val="21"/>
                <w:lang w:val="zh-CN"/>
              </w:rPr>
              <w:fldChar w:fldCharType="end"/>
            </w:r>
            <w:r>
              <w:rPr>
                <w:rFonts w:hint="eastAsia" w:ascii="宋体" w:hAnsi="宋体" w:eastAsia="宋体" w:cs="宋体"/>
                <w:color w:val="000000"/>
                <w:kern w:val="2"/>
                <w:sz w:val="21"/>
                <w:szCs w:val="21"/>
                <w:lang w:val="zh-CN"/>
              </w:rPr>
              <w:t>，它结合优雅的动作和灵活的</w:t>
            </w:r>
            <w:r>
              <w:rPr>
                <w:rFonts w:hint="eastAsia" w:ascii="宋体" w:hAnsi="宋体" w:eastAsia="宋体" w:cs="宋体"/>
                <w:color w:val="000000"/>
                <w:kern w:val="2"/>
                <w:sz w:val="21"/>
                <w:szCs w:val="21"/>
                <w:lang w:val="zh-CN"/>
              </w:rPr>
              <w:fldChar w:fldCharType="begin"/>
            </w:r>
            <w:r>
              <w:rPr>
                <w:rFonts w:hint="eastAsia" w:ascii="宋体" w:hAnsi="宋体" w:eastAsia="宋体" w:cs="宋体"/>
                <w:color w:val="000000"/>
                <w:kern w:val="2"/>
                <w:sz w:val="21"/>
                <w:szCs w:val="21"/>
                <w:lang w:val="zh-CN"/>
              </w:rPr>
              <w:instrText xml:space="preserve"> HYPERLINK "http://baike.baidu.com/view/300.htm" \t "_blank" </w:instrText>
            </w:r>
            <w:r>
              <w:rPr>
                <w:rFonts w:hint="eastAsia" w:ascii="宋体" w:hAnsi="宋体" w:eastAsia="宋体" w:cs="宋体"/>
                <w:color w:val="000000"/>
                <w:kern w:val="2"/>
                <w:sz w:val="21"/>
                <w:szCs w:val="21"/>
                <w:lang w:val="zh-CN"/>
              </w:rPr>
              <w:fldChar w:fldCharType="separate"/>
            </w:r>
            <w:r>
              <w:rPr>
                <w:rFonts w:hint="eastAsia" w:ascii="宋体" w:hAnsi="宋体" w:eastAsia="宋体" w:cs="宋体"/>
                <w:color w:val="000000"/>
                <w:kern w:val="2"/>
                <w:sz w:val="21"/>
                <w:szCs w:val="21"/>
                <w:lang w:val="zh-CN"/>
              </w:rPr>
              <w:t>战术</w:t>
            </w:r>
            <w:r>
              <w:rPr>
                <w:rFonts w:hint="eastAsia" w:ascii="宋体" w:hAnsi="宋体" w:eastAsia="宋体" w:cs="宋体"/>
                <w:color w:val="000000"/>
                <w:kern w:val="2"/>
                <w:sz w:val="21"/>
                <w:szCs w:val="21"/>
                <w:lang w:val="zh-CN"/>
              </w:rPr>
              <w:fldChar w:fldCharType="end"/>
            </w:r>
            <w:r>
              <w:rPr>
                <w:rFonts w:hint="eastAsia" w:ascii="宋体" w:hAnsi="宋体" w:eastAsia="宋体" w:cs="宋体"/>
                <w:color w:val="000000"/>
                <w:kern w:val="2"/>
                <w:sz w:val="21"/>
                <w:szCs w:val="21"/>
                <w:lang w:val="zh-CN"/>
              </w:rPr>
              <w:t>，要求运动员精神的高度集中和身体的良好协调性，体现出运动员良好的动作和敏捷的反应。早期的击剑由于缺乏良好的护具，容易对运动员的身体造成创伤，引起流血，重伤，甚至死亡。自从现代击剑中引入了完善的保护衣具，并采用钝的剑尖，已经消除了这项运动的危险性，也极大的促进了这项运动在全世界范围内的传播。击剑比赛项目男子有花剑、重剑、佩剑，女子有花剑、重剑、佩剑，每项均有个人赛和团体赛。</w:t>
            </w:r>
          </w:p>
        </w:tc>
      </w:tr>
      <w:tr w14:paraId="5E546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5" w:hRule="atLeast"/>
        </w:trPr>
        <w:tc>
          <w:tcPr>
            <w:tcW w:w="1691" w:type="dxa"/>
            <w:tcBorders>
              <w:left w:val="single" w:color="auto" w:sz="12" w:space="0"/>
              <w:bottom w:val="double" w:color="auto" w:sz="4" w:space="0"/>
            </w:tcBorders>
            <w:noWrap w:val="0"/>
            <w:vAlign w:val="center"/>
          </w:tcPr>
          <w:p w14:paraId="1466A14F">
            <w:pPr>
              <w:widowControl w:val="0"/>
              <w:jc w:val="center"/>
              <w:rPr>
                <w:rFonts w:ascii="黑体" w:hAnsi="黑体" w:eastAsia="黑体"/>
                <w:color w:val="000000"/>
                <w:sz w:val="21"/>
                <w:szCs w:val="18"/>
              </w:rPr>
            </w:pPr>
            <w:r>
              <w:rPr>
                <w:rFonts w:ascii="黑体" w:hAnsi="黑体" w:eastAsia="黑体"/>
                <w:color w:val="000000"/>
                <w:sz w:val="21"/>
                <w:szCs w:val="18"/>
              </w:rPr>
              <w:t>选课建议</w:t>
            </w:r>
            <w:r>
              <w:rPr>
                <w:rFonts w:hint="eastAsia" w:ascii="黑体" w:hAnsi="黑体" w:eastAsia="黑体"/>
                <w:color w:val="000000"/>
                <w:sz w:val="21"/>
                <w:szCs w:val="18"/>
              </w:rPr>
              <w:t>与学习要求</w:t>
            </w:r>
          </w:p>
        </w:tc>
        <w:tc>
          <w:tcPr>
            <w:tcW w:w="6585" w:type="dxa"/>
            <w:gridSpan w:val="6"/>
            <w:tcBorders>
              <w:bottom w:val="double" w:color="auto" w:sz="4" w:space="0"/>
              <w:right w:val="single" w:color="auto" w:sz="12" w:space="0"/>
            </w:tcBorders>
            <w:noWrap w:val="0"/>
            <w:vAlign w:val="top"/>
          </w:tcPr>
          <w:p w14:paraId="2560542F">
            <w:pPr>
              <w:pStyle w:val="17"/>
              <w:widowControl w:val="0"/>
              <w:ind w:firstLine="420" w:firstLineChars="200"/>
              <w:jc w:val="both"/>
              <w:rPr>
                <w:rFonts w:hint="eastAsia" w:ascii="宋体" w:hAnsi="宋体" w:eastAsia="宋体" w:cs="宋体"/>
                <w:sz w:val="21"/>
                <w:szCs w:val="21"/>
              </w:rPr>
            </w:pPr>
            <w:r>
              <w:rPr>
                <w:rFonts w:hint="eastAsia" w:ascii="宋体" w:hAnsi="宋体" w:eastAsia="宋体" w:cs="宋体"/>
                <w:sz w:val="21"/>
                <w:szCs w:val="21"/>
                <w:lang w:val="zh-TW"/>
              </w:rPr>
              <w:t>本课程为体育必修课自选项目课程，</w:t>
            </w:r>
            <w:r>
              <w:rPr>
                <w:rFonts w:hint="eastAsia" w:ascii="宋体" w:hAnsi="宋体" w:eastAsia="宋体" w:cs="宋体"/>
                <w:sz w:val="21"/>
                <w:szCs w:val="21"/>
                <w:lang w:val="zh-CN"/>
              </w:rPr>
              <w:t>适合全校本科科各专业学生</w:t>
            </w:r>
            <w:r>
              <w:rPr>
                <w:rFonts w:hint="eastAsia" w:ascii="宋体" w:hAnsi="宋体" w:eastAsia="宋体" w:cs="宋体"/>
                <w:sz w:val="21"/>
                <w:szCs w:val="21"/>
                <w:lang w:val="zh-TW"/>
              </w:rPr>
              <w:t>。如有伤、残、病及身体异常、特型等特殊原因不能参加正常体育活动的学生，应提出申请，改上以指导康复、保健为主的体育保健班课程</w:t>
            </w:r>
            <w:r>
              <w:rPr>
                <w:rFonts w:hint="eastAsia" w:ascii="宋体" w:hAnsi="宋体" w:eastAsia="宋体" w:cs="宋体"/>
                <w:sz w:val="21"/>
                <w:szCs w:val="21"/>
                <w:lang w:val="zh-CN"/>
              </w:rPr>
              <w:t>。</w:t>
            </w:r>
          </w:p>
        </w:tc>
      </w:tr>
      <w:tr w14:paraId="5114C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18" w:hRule="atLeast"/>
        </w:trPr>
        <w:tc>
          <w:tcPr>
            <w:tcW w:w="1691" w:type="dxa"/>
            <w:tcBorders>
              <w:top w:val="double" w:color="auto" w:sz="4" w:space="0"/>
              <w:left w:val="single" w:color="auto" w:sz="12" w:space="0"/>
            </w:tcBorders>
            <w:noWrap w:val="0"/>
            <w:vAlign w:val="center"/>
          </w:tcPr>
          <w:p w14:paraId="3A876F01">
            <w:pPr>
              <w:widowControl w:val="0"/>
              <w:jc w:val="center"/>
              <w:rPr>
                <w:rFonts w:ascii="黑体" w:hAnsi="黑体" w:eastAsia="黑体"/>
                <w:color w:val="000000"/>
                <w:sz w:val="21"/>
                <w:szCs w:val="21"/>
              </w:rPr>
            </w:pPr>
            <w:r>
              <w:rPr>
                <w:rFonts w:hint="eastAsia" w:ascii="黑体" w:hAnsi="黑体" w:eastAsia="黑体"/>
                <w:color w:val="000000"/>
                <w:sz w:val="21"/>
                <w:szCs w:val="21"/>
              </w:rPr>
              <w:t>大纲编写人</w:t>
            </w:r>
          </w:p>
        </w:tc>
        <w:tc>
          <w:tcPr>
            <w:tcW w:w="3532" w:type="dxa"/>
            <w:gridSpan w:val="2"/>
            <w:tcBorders>
              <w:top w:val="double" w:color="auto" w:sz="4" w:space="0"/>
            </w:tcBorders>
            <w:noWrap w:val="0"/>
            <w:vAlign w:val="center"/>
          </w:tcPr>
          <w:p w14:paraId="026F98FC">
            <w:pPr>
              <w:widowControl w:val="0"/>
              <w:ind w:firstLine="1050" w:firstLineChars="500"/>
              <w:jc w:val="both"/>
              <w:rPr>
                <w:rFonts w:ascii="黑体" w:hAnsi="黑体" w:eastAsia="黑体"/>
                <w:color w:val="000000"/>
                <w:sz w:val="21"/>
                <w:szCs w:val="21"/>
              </w:rPr>
            </w:pPr>
            <w:r>
              <w:rPr>
                <w:rFonts w:hint="eastAsia"/>
                <w:sz w:val="21"/>
                <w:szCs w:val="21"/>
              </w:rPr>
              <w:drawing>
                <wp:inline distT="0" distB="0" distL="114300" distR="114300">
                  <wp:extent cx="640080" cy="314325"/>
                  <wp:effectExtent l="0" t="0" r="0" b="0"/>
                  <wp:docPr id="62" name="图片 3" descr="5b50f42a22191b24c8cfd6e0b32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descr="5b50f42a22191b24c8cfd6e0b325763"/>
                          <pic:cNvPicPr>
                            <a:picLocks noChangeAspect="1"/>
                          </pic:cNvPicPr>
                        </pic:nvPicPr>
                        <pic:blipFill>
                          <a:blip r:embed="rId27"/>
                          <a:stretch>
                            <a:fillRect/>
                          </a:stretch>
                        </pic:blipFill>
                        <pic:spPr>
                          <a:xfrm>
                            <a:off x="0" y="0"/>
                            <a:ext cx="640080" cy="31432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noWrap w:val="0"/>
            <w:vAlign w:val="center"/>
          </w:tcPr>
          <w:p w14:paraId="0FD5C362">
            <w:pPr>
              <w:widowControl w:val="0"/>
              <w:jc w:val="center"/>
              <w:rPr>
                <w:sz w:val="21"/>
                <w:szCs w:val="21"/>
              </w:rPr>
            </w:pPr>
            <w:r>
              <w:rPr>
                <w:rFonts w:hint="eastAsia" w:ascii="黑体" w:hAnsi="黑体" w:eastAsia="黑体"/>
                <w:color w:val="000000"/>
                <w:sz w:val="21"/>
                <w:szCs w:val="21"/>
              </w:rPr>
              <w:t>制/修订时间</w:t>
            </w:r>
          </w:p>
        </w:tc>
        <w:tc>
          <w:tcPr>
            <w:tcW w:w="1628" w:type="dxa"/>
            <w:gridSpan w:val="2"/>
            <w:tcBorders>
              <w:top w:val="double" w:color="auto" w:sz="4" w:space="0"/>
              <w:right w:val="single" w:color="auto" w:sz="12" w:space="0"/>
            </w:tcBorders>
            <w:noWrap w:val="0"/>
            <w:vAlign w:val="center"/>
          </w:tcPr>
          <w:p w14:paraId="5268E2BF">
            <w:pPr>
              <w:widowControl w:val="0"/>
              <w:jc w:val="center"/>
              <w:rPr>
                <w:rFonts w:ascii="宋体" w:hAnsi="宋体" w:eastAsia="宋体"/>
                <w:color w:val="000000"/>
                <w:sz w:val="21"/>
                <w:szCs w:val="21"/>
              </w:rPr>
            </w:pPr>
            <w:r>
              <w:rPr>
                <w:rFonts w:hint="eastAsia" w:ascii="宋体" w:hAnsi="宋体" w:eastAsia="宋体"/>
                <w:color w:val="000000"/>
                <w:sz w:val="21"/>
                <w:szCs w:val="21"/>
              </w:rPr>
              <w:t>2</w:t>
            </w:r>
            <w:r>
              <w:rPr>
                <w:rFonts w:ascii="宋体" w:hAnsi="宋体" w:eastAsia="宋体"/>
                <w:color w:val="000000"/>
                <w:sz w:val="21"/>
                <w:szCs w:val="21"/>
              </w:rPr>
              <w:t>023.12</w:t>
            </w:r>
          </w:p>
        </w:tc>
      </w:tr>
      <w:tr w14:paraId="00E3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44" w:hRule="atLeast"/>
        </w:trPr>
        <w:tc>
          <w:tcPr>
            <w:tcW w:w="1691" w:type="dxa"/>
            <w:tcBorders>
              <w:left w:val="single" w:color="auto" w:sz="12" w:space="0"/>
            </w:tcBorders>
            <w:noWrap w:val="0"/>
            <w:vAlign w:val="center"/>
          </w:tcPr>
          <w:p w14:paraId="2FCFE821">
            <w:pPr>
              <w:widowControl w:val="0"/>
              <w:jc w:val="center"/>
              <w:rPr>
                <w:rFonts w:ascii="黑体" w:hAnsi="黑体" w:eastAsia="黑体"/>
                <w:color w:val="000000"/>
                <w:sz w:val="21"/>
                <w:szCs w:val="21"/>
              </w:rPr>
            </w:pPr>
            <w:r>
              <w:rPr>
                <w:rFonts w:hint="eastAsia" w:ascii="黑体" w:hAnsi="黑体" w:eastAsia="黑体"/>
                <w:color w:val="000000"/>
                <w:sz w:val="21"/>
                <w:szCs w:val="21"/>
              </w:rPr>
              <w:t>专业负责人</w:t>
            </w:r>
          </w:p>
        </w:tc>
        <w:tc>
          <w:tcPr>
            <w:tcW w:w="3532" w:type="dxa"/>
            <w:gridSpan w:val="2"/>
            <w:noWrap w:val="0"/>
            <w:vAlign w:val="center"/>
          </w:tcPr>
          <w:p w14:paraId="1E803622">
            <w:pPr>
              <w:widowControl w:val="0"/>
              <w:ind w:right="150" w:rightChars="0"/>
              <w:jc w:val="right"/>
              <w:rPr>
                <w:rFonts w:ascii="黑体" w:hAnsi="黑体" w:eastAsia="黑体"/>
                <w:color w:val="000000"/>
                <w:sz w:val="21"/>
                <w:szCs w:val="21"/>
              </w:rPr>
            </w:pPr>
            <w:r>
              <w:drawing>
                <wp:inline distT="0" distB="0" distL="114300" distR="114300">
                  <wp:extent cx="583565" cy="370205"/>
                  <wp:effectExtent l="0" t="0" r="0" b="10795"/>
                  <wp:docPr id="63" name="图片 4"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t xml:space="preserve">    </w:t>
            </w:r>
            <w:r>
              <w:rPr>
                <w:rFonts w:hint="eastAsia"/>
                <w:sz w:val="21"/>
                <w:szCs w:val="21"/>
              </w:rPr>
              <w:t>（签名）</w:t>
            </w:r>
          </w:p>
        </w:tc>
        <w:tc>
          <w:tcPr>
            <w:tcW w:w="1425" w:type="dxa"/>
            <w:gridSpan w:val="2"/>
            <w:noWrap w:val="0"/>
            <w:vAlign w:val="center"/>
          </w:tcPr>
          <w:p w14:paraId="38C424B7">
            <w:pPr>
              <w:widowControl w:val="0"/>
              <w:jc w:val="center"/>
              <w:rPr>
                <w:sz w:val="21"/>
                <w:szCs w:val="21"/>
              </w:rPr>
            </w:pPr>
            <w:r>
              <w:rPr>
                <w:rFonts w:hint="eastAsia" w:ascii="黑体" w:hAnsi="黑体" w:eastAsia="黑体"/>
                <w:color w:val="000000"/>
                <w:sz w:val="21"/>
                <w:szCs w:val="21"/>
              </w:rPr>
              <w:t>审定时间</w:t>
            </w:r>
          </w:p>
        </w:tc>
        <w:tc>
          <w:tcPr>
            <w:tcW w:w="1628" w:type="dxa"/>
            <w:gridSpan w:val="2"/>
            <w:tcBorders>
              <w:right w:val="single" w:color="auto" w:sz="12" w:space="0"/>
            </w:tcBorders>
            <w:noWrap w:val="0"/>
            <w:vAlign w:val="center"/>
          </w:tcPr>
          <w:p w14:paraId="44D51512">
            <w:pPr>
              <w:widowControl w:val="0"/>
              <w:jc w:val="center"/>
              <w:rPr>
                <w:rFonts w:hint="default" w:ascii="Times New Roman" w:hAnsi="Times New Roman" w:eastAsia="宋体"/>
                <w:color w:val="000000"/>
                <w:sz w:val="21"/>
                <w:szCs w:val="21"/>
                <w:lang w:val="en-US" w:eastAsia="zh-CN"/>
              </w:rPr>
            </w:pPr>
            <w:r>
              <w:rPr>
                <w:rFonts w:hint="eastAsia" w:ascii="Times New Roman" w:hAnsi="Times New Roman"/>
                <w:color w:val="000000"/>
                <w:sz w:val="21"/>
                <w:szCs w:val="21"/>
                <w:lang w:val="en-US" w:eastAsia="zh-CN"/>
              </w:rPr>
              <w:t>2024.9</w:t>
            </w:r>
          </w:p>
        </w:tc>
      </w:tr>
      <w:tr w14:paraId="1AFF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noWrap w:val="0"/>
            <w:vAlign w:val="center"/>
          </w:tcPr>
          <w:p w14:paraId="71BCC57B">
            <w:pPr>
              <w:widowControl w:val="0"/>
              <w:jc w:val="center"/>
              <w:rPr>
                <w:rFonts w:ascii="黑体" w:hAnsi="黑体" w:eastAsia="黑体"/>
                <w:color w:val="000000"/>
                <w:sz w:val="21"/>
                <w:szCs w:val="21"/>
              </w:rPr>
            </w:pPr>
            <w:r>
              <w:rPr>
                <w:rFonts w:hint="eastAsia" w:ascii="黑体" w:hAnsi="黑体" w:eastAsia="黑体"/>
                <w:color w:val="000000"/>
                <w:sz w:val="21"/>
                <w:szCs w:val="21"/>
              </w:rPr>
              <w:t>学院负责人</w:t>
            </w:r>
          </w:p>
        </w:tc>
        <w:tc>
          <w:tcPr>
            <w:tcW w:w="3532" w:type="dxa"/>
            <w:gridSpan w:val="2"/>
            <w:tcBorders>
              <w:bottom w:val="single" w:color="auto" w:sz="12" w:space="0"/>
            </w:tcBorders>
            <w:noWrap w:val="0"/>
            <w:vAlign w:val="center"/>
          </w:tcPr>
          <w:p w14:paraId="6230D305">
            <w:pPr>
              <w:widowControl w:val="0"/>
              <w:jc w:val="right"/>
              <w:rPr>
                <w:rFonts w:ascii="黑体" w:hAnsi="黑体" w:eastAsia="黑体"/>
                <w:color w:val="000000"/>
                <w:sz w:val="21"/>
                <w:szCs w:val="21"/>
              </w:rPr>
            </w:pPr>
            <w:r>
              <w:rPr>
                <w:rFonts w:hint="eastAsia"/>
                <w:sz w:val="21"/>
                <w:szCs w:val="21"/>
              </w:rPr>
              <w:t>（签名）</w:t>
            </w:r>
          </w:p>
        </w:tc>
        <w:tc>
          <w:tcPr>
            <w:tcW w:w="1425" w:type="dxa"/>
            <w:gridSpan w:val="2"/>
            <w:tcBorders>
              <w:bottom w:val="single" w:color="auto" w:sz="12" w:space="0"/>
            </w:tcBorders>
            <w:noWrap w:val="0"/>
            <w:vAlign w:val="center"/>
          </w:tcPr>
          <w:p w14:paraId="34B02C72">
            <w:pPr>
              <w:widowControl w:val="0"/>
              <w:jc w:val="center"/>
              <w:rPr>
                <w:sz w:val="21"/>
                <w:szCs w:val="21"/>
              </w:rPr>
            </w:pPr>
            <w:r>
              <w:rPr>
                <w:rFonts w:hint="eastAsia" w:ascii="黑体" w:hAnsi="黑体" w:eastAsia="黑体"/>
                <w:color w:val="000000"/>
                <w:sz w:val="21"/>
                <w:szCs w:val="21"/>
              </w:rPr>
              <w:t>批准时间</w:t>
            </w:r>
          </w:p>
        </w:tc>
        <w:tc>
          <w:tcPr>
            <w:tcW w:w="1628" w:type="dxa"/>
            <w:gridSpan w:val="2"/>
            <w:tcBorders>
              <w:bottom w:val="single" w:color="auto" w:sz="12" w:space="0"/>
              <w:right w:val="single" w:color="auto" w:sz="12" w:space="0"/>
            </w:tcBorders>
            <w:noWrap w:val="0"/>
            <w:vAlign w:val="center"/>
          </w:tcPr>
          <w:p w14:paraId="021FE090">
            <w:pPr>
              <w:widowControl w:val="0"/>
              <w:jc w:val="center"/>
              <w:rPr>
                <w:rFonts w:ascii="Times New Roman" w:hAnsi="Times New Roman"/>
                <w:color w:val="000000"/>
                <w:sz w:val="21"/>
                <w:szCs w:val="21"/>
              </w:rPr>
            </w:pPr>
          </w:p>
        </w:tc>
      </w:tr>
    </w:tbl>
    <w:p w14:paraId="1377B7A7">
      <w:pPr>
        <w:spacing w:line="100" w:lineRule="exact"/>
        <w:rPr>
          <w:rFonts w:ascii="Arial" w:hAnsi="Arial" w:eastAsia="黑体"/>
        </w:rPr>
      </w:pPr>
      <w:r>
        <w:br w:type="page"/>
      </w:r>
    </w:p>
    <w:p w14:paraId="4AC1F8C3">
      <w:pPr>
        <w:pStyle w:val="19"/>
        <w:spacing w:before="326" w:beforeLines="100" w:line="360" w:lineRule="auto"/>
        <w:rPr>
          <w:rFonts w:ascii="黑体" w:hAnsi="宋体"/>
        </w:rPr>
      </w:pPr>
      <w:r>
        <w:rPr>
          <w:rFonts w:hint="eastAsia" w:ascii="黑体" w:hAnsi="宋体"/>
        </w:rPr>
        <w:t>二、课程目标与毕业要求</w:t>
      </w:r>
    </w:p>
    <w:p w14:paraId="6D8F7607">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1A106C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noWrap w:val="0"/>
            <w:vAlign w:val="center"/>
          </w:tcPr>
          <w:p w14:paraId="596BADD0">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noWrap w:val="0"/>
            <w:vAlign w:val="center"/>
          </w:tcPr>
          <w:p w14:paraId="5A4B9CA1">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noWrap w:val="0"/>
            <w:vAlign w:val="center"/>
          </w:tcPr>
          <w:p w14:paraId="4EC7F4DD">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17263F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noWrap w:val="0"/>
            <w:vAlign w:val="center"/>
          </w:tcPr>
          <w:p w14:paraId="6685F43D">
            <w:pPr>
              <w:snapToGrid w:val="0"/>
              <w:jc w:val="center"/>
            </w:pPr>
            <w:r>
              <w:rPr>
                <w:rFonts w:hint="eastAsia" w:ascii="黑体" w:hAnsi="黑体" w:eastAsia="黑体"/>
                <w:bCs/>
                <w:color w:val="000000"/>
                <w:sz w:val="21"/>
                <w:szCs w:val="18"/>
              </w:rPr>
              <w:t>知识目标</w:t>
            </w:r>
          </w:p>
        </w:tc>
        <w:tc>
          <w:tcPr>
            <w:tcW w:w="764" w:type="dxa"/>
            <w:noWrap w:val="0"/>
            <w:vAlign w:val="center"/>
          </w:tcPr>
          <w:p w14:paraId="2564566D">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noWrap w:val="0"/>
            <w:vAlign w:val="center"/>
          </w:tcPr>
          <w:p w14:paraId="0B433D6E">
            <w:pPr>
              <w:pStyle w:val="17"/>
              <w:jc w:val="left"/>
              <w:rPr>
                <w:rFonts w:ascii="宋体" w:hAnsi="宋体"/>
                <w:bCs/>
                <w:sz w:val="21"/>
                <w:szCs w:val="21"/>
              </w:rPr>
            </w:pPr>
            <w:r>
              <w:rPr>
                <w:rFonts w:ascii="Arial" w:hAnsi="Arial" w:cs="Arial"/>
                <w:sz w:val="21"/>
                <w:szCs w:val="21"/>
              </w:rPr>
              <w:t>掌握</w:t>
            </w:r>
            <w:r>
              <w:rPr>
                <w:rFonts w:hint="eastAsia" w:ascii="Arial" w:hAnsi="Arial" w:cs="Arial"/>
                <w:sz w:val="21"/>
                <w:szCs w:val="21"/>
                <w:lang w:eastAsia="zh-CN"/>
              </w:rPr>
              <w:t>击剑</w:t>
            </w:r>
            <w:r>
              <w:rPr>
                <w:rFonts w:ascii="Arial" w:hAnsi="Arial" w:cs="Arial"/>
                <w:sz w:val="21"/>
                <w:szCs w:val="21"/>
              </w:rPr>
              <w:t>基本理论知识、</w:t>
            </w:r>
            <w:r>
              <w:rPr>
                <w:rFonts w:hint="eastAsia" w:ascii="Arial" w:hAnsi="Arial" w:cs="Arial"/>
                <w:sz w:val="21"/>
                <w:szCs w:val="21"/>
                <w:lang w:eastAsia="zh-CN"/>
              </w:rPr>
              <w:t>竞赛规则</w:t>
            </w:r>
            <w:r>
              <w:rPr>
                <w:rFonts w:ascii="Arial" w:hAnsi="Arial" w:cs="Arial"/>
                <w:sz w:val="21"/>
                <w:szCs w:val="21"/>
              </w:rPr>
              <w:t>，以及竞赛组织裁判工作相关理论知识。</w:t>
            </w:r>
          </w:p>
        </w:tc>
      </w:tr>
      <w:tr w14:paraId="41DF02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noWrap w:val="0"/>
            <w:vAlign w:val="center"/>
          </w:tcPr>
          <w:p w14:paraId="11F079CA">
            <w:pPr>
              <w:pStyle w:val="17"/>
              <w:rPr>
                <w:bCs/>
              </w:rPr>
            </w:pPr>
          </w:p>
        </w:tc>
        <w:tc>
          <w:tcPr>
            <w:tcW w:w="764" w:type="dxa"/>
            <w:noWrap w:val="0"/>
            <w:vAlign w:val="center"/>
          </w:tcPr>
          <w:p w14:paraId="5E239EE8">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noWrap w:val="0"/>
            <w:vAlign w:val="center"/>
          </w:tcPr>
          <w:p w14:paraId="224F3318">
            <w:pPr>
              <w:pStyle w:val="17"/>
              <w:jc w:val="left"/>
              <w:rPr>
                <w:rFonts w:ascii="宋体" w:hAnsi="宋体"/>
                <w:bCs/>
                <w:sz w:val="21"/>
                <w:szCs w:val="21"/>
              </w:rPr>
            </w:pPr>
            <w:r>
              <w:rPr>
                <w:rFonts w:hint="eastAsia" w:ascii="Arial" w:hAnsi="Arial" w:cs="Arial"/>
                <w:sz w:val="21"/>
                <w:szCs w:val="21"/>
              </w:rPr>
              <w:t>掌握健康与体育的基本知识，掌握科学的体育锻炼方法。</w:t>
            </w:r>
          </w:p>
        </w:tc>
      </w:tr>
      <w:tr w14:paraId="1587D9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noWrap w:val="0"/>
            <w:vAlign w:val="center"/>
          </w:tcPr>
          <w:p w14:paraId="33FBD837">
            <w:pPr>
              <w:snapToGrid w:val="0"/>
              <w:jc w:val="center"/>
            </w:pPr>
            <w:r>
              <w:rPr>
                <w:rFonts w:hint="eastAsia" w:ascii="黑体" w:hAnsi="黑体" w:eastAsia="黑体"/>
                <w:bCs/>
                <w:color w:val="000000"/>
                <w:sz w:val="21"/>
                <w:szCs w:val="18"/>
              </w:rPr>
              <w:t>技能目标</w:t>
            </w:r>
          </w:p>
        </w:tc>
        <w:tc>
          <w:tcPr>
            <w:tcW w:w="764" w:type="dxa"/>
            <w:noWrap w:val="0"/>
            <w:vAlign w:val="center"/>
          </w:tcPr>
          <w:p w14:paraId="0BB95D5E">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noWrap w:val="0"/>
            <w:vAlign w:val="center"/>
          </w:tcPr>
          <w:p w14:paraId="2122272D">
            <w:pPr>
              <w:pStyle w:val="17"/>
              <w:jc w:val="left"/>
              <w:rPr>
                <w:rFonts w:ascii="宋体" w:hAnsi="宋体"/>
                <w:bCs/>
                <w:sz w:val="21"/>
                <w:szCs w:val="21"/>
              </w:rPr>
            </w:pPr>
            <w:r>
              <w:rPr>
                <w:rFonts w:hint="eastAsia" w:ascii="宋体" w:hAnsi="宋体"/>
                <w:bCs/>
                <w:sz w:val="21"/>
                <w:szCs w:val="21"/>
              </w:rPr>
              <w:t>掌握</w:t>
            </w:r>
            <w:r>
              <w:rPr>
                <w:rFonts w:hint="eastAsia" w:ascii="宋体" w:hAnsi="宋体"/>
                <w:bCs/>
                <w:sz w:val="21"/>
                <w:szCs w:val="21"/>
                <w:lang w:eastAsia="zh-CN"/>
              </w:rPr>
              <w:t>击剑（重剑）</w:t>
            </w:r>
            <w:r>
              <w:rPr>
                <w:rFonts w:hint="eastAsia" w:ascii="宋体" w:hAnsi="宋体"/>
                <w:bCs/>
                <w:sz w:val="21"/>
                <w:szCs w:val="21"/>
              </w:rPr>
              <w:t>基本动作，提高身体的灵活与协调能力</w:t>
            </w:r>
            <w:r>
              <w:rPr>
                <w:rFonts w:hint="eastAsia" w:ascii="宋体" w:hAnsi="宋体"/>
                <w:bCs/>
                <w:sz w:val="21"/>
                <w:szCs w:val="21"/>
                <w:lang w:eastAsia="zh-CN"/>
              </w:rPr>
              <w:t>以及爆发力</w:t>
            </w:r>
            <w:r>
              <w:rPr>
                <w:rFonts w:hint="eastAsia" w:ascii="宋体" w:hAnsi="宋体"/>
                <w:bCs/>
                <w:sz w:val="21"/>
                <w:szCs w:val="21"/>
              </w:rPr>
              <w:t>；具备简单</w:t>
            </w:r>
            <w:r>
              <w:rPr>
                <w:rFonts w:hint="eastAsia" w:ascii="宋体" w:hAnsi="宋体"/>
                <w:bCs/>
                <w:sz w:val="21"/>
                <w:szCs w:val="21"/>
                <w:lang w:eastAsia="zh-CN"/>
              </w:rPr>
              <w:t>的攻防</w:t>
            </w:r>
            <w:r>
              <w:rPr>
                <w:rFonts w:hint="eastAsia" w:ascii="宋体" w:hAnsi="宋体"/>
                <w:bCs/>
                <w:sz w:val="21"/>
                <w:szCs w:val="21"/>
                <w:lang w:val="en-US" w:eastAsia="zh-CN"/>
              </w:rPr>
              <w:t>技战术能力</w:t>
            </w:r>
            <w:r>
              <w:rPr>
                <w:rFonts w:hint="eastAsia" w:ascii="宋体" w:hAnsi="宋体"/>
                <w:bCs/>
                <w:sz w:val="21"/>
                <w:szCs w:val="21"/>
              </w:rPr>
              <w:t>和担任小规模</w:t>
            </w:r>
            <w:r>
              <w:rPr>
                <w:rFonts w:hint="eastAsia" w:ascii="宋体" w:hAnsi="宋体"/>
                <w:bCs/>
                <w:sz w:val="21"/>
                <w:szCs w:val="21"/>
                <w:lang w:eastAsia="zh-CN"/>
              </w:rPr>
              <w:t>击剑</w:t>
            </w:r>
            <w:r>
              <w:rPr>
                <w:rFonts w:hint="eastAsia" w:ascii="宋体" w:hAnsi="宋体"/>
                <w:bCs/>
                <w:sz w:val="21"/>
                <w:szCs w:val="21"/>
              </w:rPr>
              <w:t>竞赛裁判的能力</w:t>
            </w:r>
          </w:p>
        </w:tc>
      </w:tr>
      <w:tr w14:paraId="683B8F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noWrap w:val="0"/>
            <w:vAlign w:val="center"/>
          </w:tcPr>
          <w:p w14:paraId="1EDA5280">
            <w:pPr>
              <w:pStyle w:val="17"/>
              <w:rPr>
                <w:rFonts w:ascii="宋体" w:hAnsi="宋体"/>
              </w:rPr>
            </w:pPr>
          </w:p>
        </w:tc>
        <w:tc>
          <w:tcPr>
            <w:tcW w:w="764" w:type="dxa"/>
            <w:noWrap w:val="0"/>
            <w:vAlign w:val="center"/>
          </w:tcPr>
          <w:p w14:paraId="376602A0">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noWrap w:val="0"/>
            <w:vAlign w:val="center"/>
          </w:tcPr>
          <w:p w14:paraId="060BBEC5">
            <w:pPr>
              <w:pStyle w:val="17"/>
              <w:jc w:val="left"/>
              <w:rPr>
                <w:rFonts w:ascii="宋体" w:hAnsi="宋体"/>
                <w:bCs/>
                <w:sz w:val="21"/>
                <w:szCs w:val="21"/>
              </w:rPr>
            </w:pPr>
            <w:r>
              <w:rPr>
                <w:rFonts w:hint="eastAsia" w:ascii="宋体" w:hAnsi="宋体"/>
                <w:bCs/>
                <w:sz w:val="21"/>
                <w:szCs w:val="21"/>
              </w:rPr>
              <w:t>具备自主进行科学锻炼的能力，</w:t>
            </w:r>
            <w:r>
              <w:rPr>
                <w:rFonts w:ascii="Arial" w:hAnsi="Arial" w:cs="Arial"/>
                <w:sz w:val="21"/>
                <w:szCs w:val="21"/>
              </w:rPr>
              <w:t>全面提高身体素质和身心健康，能承受学习和生活中的压力。</w:t>
            </w:r>
          </w:p>
        </w:tc>
      </w:tr>
      <w:tr w14:paraId="734897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noWrap w:val="0"/>
            <w:vAlign w:val="center"/>
          </w:tcPr>
          <w:p w14:paraId="109803B3">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4FF2D992">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noWrap w:val="0"/>
            <w:vAlign w:val="center"/>
          </w:tcPr>
          <w:p w14:paraId="7CF209C3">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noWrap w:val="0"/>
            <w:vAlign w:val="center"/>
          </w:tcPr>
          <w:p w14:paraId="7ED02392">
            <w:pPr>
              <w:pStyle w:val="17"/>
              <w:jc w:val="left"/>
              <w:rPr>
                <w:bCs/>
                <w:color w:val="000000"/>
                <w:sz w:val="21"/>
                <w:szCs w:val="21"/>
              </w:rPr>
            </w:pPr>
            <w:r>
              <w:rPr>
                <w:rFonts w:hint="eastAsia" w:ascii="宋体" w:hAnsi="宋体"/>
                <w:bCs/>
                <w:sz w:val="21"/>
                <w:szCs w:val="21"/>
              </w:rPr>
              <w:t>树立正确的审美观，提高学生</w:t>
            </w:r>
            <w:r>
              <w:rPr>
                <w:rFonts w:ascii="宋体" w:hAnsi="宋体"/>
                <w:bCs/>
                <w:sz w:val="21"/>
                <w:szCs w:val="21"/>
              </w:rPr>
              <w:t>表达沟通、协同创新及社交</w:t>
            </w:r>
            <w:r>
              <w:rPr>
                <w:rFonts w:hint="eastAsia"/>
                <w:bCs/>
                <w:sz w:val="21"/>
                <w:szCs w:val="21"/>
              </w:rPr>
              <w:t>能</w:t>
            </w:r>
            <w:r>
              <w:rPr>
                <w:rFonts w:ascii="宋体" w:hAnsi="宋体"/>
                <w:bCs/>
                <w:sz w:val="21"/>
                <w:szCs w:val="21"/>
              </w:rPr>
              <w:t>力</w:t>
            </w:r>
            <w:r>
              <w:rPr>
                <w:rFonts w:hint="eastAsia"/>
                <w:bCs/>
                <w:sz w:val="21"/>
                <w:szCs w:val="21"/>
              </w:rPr>
              <w:t>。</w:t>
            </w:r>
          </w:p>
        </w:tc>
      </w:tr>
      <w:tr w14:paraId="56BCD6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noWrap w:val="0"/>
            <w:vAlign w:val="center"/>
          </w:tcPr>
          <w:p w14:paraId="680184E7">
            <w:pPr>
              <w:pStyle w:val="17"/>
              <w:rPr>
                <w:rFonts w:ascii="宋体" w:hAnsi="宋体"/>
              </w:rPr>
            </w:pPr>
          </w:p>
        </w:tc>
        <w:tc>
          <w:tcPr>
            <w:tcW w:w="764" w:type="dxa"/>
            <w:noWrap w:val="0"/>
            <w:vAlign w:val="center"/>
          </w:tcPr>
          <w:p w14:paraId="688A3BB3">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noWrap w:val="0"/>
            <w:vAlign w:val="center"/>
          </w:tcPr>
          <w:p w14:paraId="603DC184">
            <w:pPr>
              <w:pStyle w:val="17"/>
              <w:jc w:val="left"/>
              <w:rPr>
                <w:rFonts w:ascii="宋体" w:hAnsi="宋体"/>
                <w:bCs/>
                <w:sz w:val="21"/>
                <w:szCs w:val="21"/>
              </w:rPr>
            </w:pPr>
            <w:r>
              <w:rPr>
                <w:rFonts w:hint="eastAsia" w:ascii="宋体" w:hAnsi="宋体"/>
                <w:bCs/>
                <w:sz w:val="21"/>
                <w:szCs w:val="21"/>
              </w:rPr>
              <w:t>培养学生遵纪守法和规则意识，以及吃苦耐劳、顽强拼搏的意志品质。</w:t>
            </w:r>
          </w:p>
        </w:tc>
      </w:tr>
    </w:tbl>
    <w:p w14:paraId="2B078BBF">
      <w:pPr>
        <w:pStyle w:val="20"/>
        <w:spacing w:before="163" w:beforeLines="50" w:after="163"/>
      </w:pPr>
      <w:r>
        <w:rPr>
          <w:rFonts w:hint="eastAsia"/>
        </w:rPr>
        <w:t>（二）课程支撑的毕业要求</w:t>
      </w:r>
    </w:p>
    <w:tbl>
      <w:tblPr>
        <w:tblStyle w:val="1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67F9556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2C3DE24B">
            <w:pPr>
              <w:widowControl w:val="0"/>
              <w:tabs>
                <w:tab w:val="left" w:pos="4200"/>
              </w:tabs>
              <w:spacing w:line="440" w:lineRule="exact"/>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2E6AEBDC">
            <w:pPr>
              <w:widowControl w:val="0"/>
              <w:tabs>
                <w:tab w:val="left" w:pos="4200"/>
              </w:tabs>
              <w:spacing w:line="440" w:lineRule="exact"/>
              <w:jc w:val="both"/>
              <w:rPr>
                <w:bCs/>
                <w:sz w:val="21"/>
                <w:szCs w:val="21"/>
              </w:rPr>
            </w:pPr>
            <w:r>
              <w:rPr>
                <w:rFonts w:hint="eastAsia"/>
                <w:bCs/>
                <w:sz w:val="21"/>
                <w:szCs w:val="21"/>
              </w:rPr>
              <w:t>②</w:t>
            </w:r>
            <w:r>
              <w:rPr>
                <w:bCs/>
                <w:sz w:val="21"/>
                <w:szCs w:val="21"/>
              </w:rPr>
              <w:t>遵纪守法，增强法律意识，培养法律思维，自觉遵守法律法规、校纪校规。</w:t>
            </w:r>
          </w:p>
        </w:tc>
      </w:tr>
      <w:tr w14:paraId="02C5FB85">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66E3B702">
            <w:pPr>
              <w:widowControl w:val="0"/>
              <w:tabs>
                <w:tab w:val="left" w:pos="4200"/>
              </w:tabs>
              <w:spacing w:line="440" w:lineRule="exact"/>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2CFED0AD">
            <w:pPr>
              <w:widowControl w:val="0"/>
              <w:tabs>
                <w:tab w:val="left" w:pos="4200"/>
              </w:tabs>
              <w:spacing w:line="440" w:lineRule="exact"/>
              <w:jc w:val="both"/>
              <w:rPr>
                <w:bCs/>
                <w:sz w:val="21"/>
                <w:szCs w:val="21"/>
              </w:rPr>
            </w:pPr>
            <w:r>
              <w:rPr>
                <w:rFonts w:hint="eastAsia"/>
                <w:bCs/>
                <w:sz w:val="21"/>
                <w:szCs w:val="21"/>
              </w:rPr>
              <w:t>①</w:t>
            </w:r>
            <w:r>
              <w:rPr>
                <w:bCs/>
                <w:sz w:val="21"/>
                <w:szCs w:val="21"/>
              </w:rPr>
              <w:t>能根据需要确定学习目标，并设计学习计划。</w:t>
            </w:r>
          </w:p>
        </w:tc>
      </w:tr>
      <w:tr w14:paraId="4FF485E8">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14765336">
            <w:pPr>
              <w:widowControl w:val="0"/>
              <w:tabs>
                <w:tab w:val="left" w:pos="4200"/>
              </w:tabs>
              <w:spacing w:line="440" w:lineRule="exact"/>
              <w:jc w:val="both"/>
              <w:rPr>
                <w:bCs/>
                <w:sz w:val="21"/>
                <w:szCs w:val="21"/>
              </w:rPr>
            </w:pPr>
            <w:r>
              <w:rPr>
                <w:b/>
                <w:sz w:val="21"/>
                <w:szCs w:val="21"/>
              </w:rPr>
              <w:t>LO5健康发展</w:t>
            </w:r>
            <w:r>
              <w:rPr>
                <w:bCs/>
                <w:sz w:val="21"/>
                <w:szCs w:val="21"/>
              </w:rPr>
              <w:t>：懂得审美、热爱劳动、为人热忱、身心健康、耐挫折，具有可持续发展的能力。</w:t>
            </w:r>
          </w:p>
          <w:p w14:paraId="5330C797">
            <w:pPr>
              <w:widowControl w:val="0"/>
              <w:tabs>
                <w:tab w:val="left" w:pos="4200"/>
              </w:tabs>
              <w:spacing w:line="440" w:lineRule="exact"/>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4F091544">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2DFE7843">
            <w:pPr>
              <w:widowControl w:val="0"/>
              <w:tabs>
                <w:tab w:val="left" w:pos="4200"/>
              </w:tabs>
              <w:spacing w:line="440" w:lineRule="exact"/>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31ABC162">
            <w:pPr>
              <w:widowControl w:val="0"/>
              <w:tabs>
                <w:tab w:val="left" w:pos="4200"/>
              </w:tabs>
              <w:spacing w:line="440" w:lineRule="exact"/>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1F95DCA4">
      <w:pPr>
        <w:pStyle w:val="20"/>
        <w:spacing w:before="163" w:beforeLines="50" w:after="163"/>
        <w:rPr>
          <w:rFonts w:hint="eastAsia"/>
        </w:rPr>
      </w:pPr>
    </w:p>
    <w:p w14:paraId="40FB438F">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897"/>
        <w:gridCol w:w="870"/>
        <w:gridCol w:w="4584"/>
        <w:gridCol w:w="1348"/>
      </w:tblGrid>
      <w:tr w14:paraId="3F25B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729A1CFC">
            <w:pPr>
              <w:pStyle w:val="16"/>
              <w:rPr>
                <w:szCs w:val="16"/>
              </w:rPr>
            </w:pPr>
            <w:r>
              <w:rPr>
                <w:rFonts w:hint="eastAsia" w:ascii="黑体" w:hAnsi="黑体"/>
                <w:szCs w:val="18"/>
              </w:rPr>
              <w:t>毕业要求</w:t>
            </w:r>
          </w:p>
        </w:tc>
        <w:tc>
          <w:tcPr>
            <w:tcW w:w="897" w:type="dxa"/>
            <w:tcBorders>
              <w:top w:val="single" w:color="auto" w:sz="12" w:space="0"/>
              <w:left w:val="single" w:color="auto" w:sz="4" w:space="0"/>
            </w:tcBorders>
            <w:noWrap w:val="0"/>
            <w:vAlign w:val="center"/>
          </w:tcPr>
          <w:p w14:paraId="28202C1D">
            <w:pPr>
              <w:pStyle w:val="16"/>
              <w:rPr>
                <w:szCs w:val="16"/>
              </w:rPr>
            </w:pPr>
            <w:r>
              <w:rPr>
                <w:rFonts w:hint="eastAsia"/>
                <w:szCs w:val="16"/>
              </w:rPr>
              <w:t>指标点</w:t>
            </w:r>
          </w:p>
        </w:tc>
        <w:tc>
          <w:tcPr>
            <w:tcW w:w="870" w:type="dxa"/>
            <w:tcBorders>
              <w:top w:val="single" w:color="auto" w:sz="12" w:space="0"/>
              <w:right w:val="double" w:color="auto" w:sz="4" w:space="0"/>
            </w:tcBorders>
            <w:noWrap w:val="0"/>
            <w:vAlign w:val="center"/>
          </w:tcPr>
          <w:p w14:paraId="03EE6153">
            <w:pPr>
              <w:pStyle w:val="16"/>
              <w:rPr>
                <w:szCs w:val="16"/>
              </w:rPr>
            </w:pPr>
            <w:r>
              <w:rPr>
                <w:rFonts w:hint="eastAsia"/>
                <w:szCs w:val="16"/>
              </w:rPr>
              <w:t>支撑度</w:t>
            </w:r>
          </w:p>
        </w:tc>
        <w:tc>
          <w:tcPr>
            <w:tcW w:w="4584" w:type="dxa"/>
            <w:tcBorders>
              <w:top w:val="single" w:color="auto" w:sz="12" w:space="0"/>
            </w:tcBorders>
            <w:noWrap w:val="0"/>
            <w:vAlign w:val="center"/>
          </w:tcPr>
          <w:p w14:paraId="7A1CA1E0">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65591303">
            <w:pPr>
              <w:pStyle w:val="16"/>
              <w:rPr>
                <w:szCs w:val="16"/>
              </w:rPr>
            </w:pPr>
            <w:r>
              <w:rPr>
                <w:rFonts w:hint="eastAsia"/>
                <w:szCs w:val="16"/>
              </w:rPr>
              <w:t>对指标点的贡献度</w:t>
            </w:r>
          </w:p>
        </w:tc>
      </w:tr>
      <w:tr w14:paraId="32CF9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78F7A62A">
            <w:pPr>
              <w:pStyle w:val="17"/>
              <w:rPr>
                <w:rFonts w:ascii="宋体" w:hAnsi="宋体"/>
                <w:b w:val="0"/>
                <w:bCs w:val="0"/>
                <w:i w:val="0"/>
                <w:iCs w:val="0"/>
              </w:rPr>
            </w:pPr>
            <w:r>
              <w:rPr>
                <w:rFonts w:hint="eastAsia" w:ascii="宋体" w:hAnsi="宋体"/>
                <w:b w:val="0"/>
                <w:bCs w:val="0"/>
                <w:i w:val="0"/>
                <w:iCs w:val="0"/>
              </w:rPr>
              <w:t>L</w:t>
            </w:r>
            <w:r>
              <w:rPr>
                <w:rFonts w:ascii="宋体" w:hAnsi="宋体"/>
                <w:b w:val="0"/>
                <w:bCs w:val="0"/>
                <w:i w:val="0"/>
                <w:iCs w:val="0"/>
              </w:rPr>
              <w:t>O1</w:t>
            </w:r>
          </w:p>
        </w:tc>
        <w:tc>
          <w:tcPr>
            <w:tcW w:w="897" w:type="dxa"/>
            <w:tcBorders>
              <w:left w:val="single" w:color="auto" w:sz="4" w:space="0"/>
            </w:tcBorders>
            <w:noWrap w:val="0"/>
            <w:vAlign w:val="center"/>
          </w:tcPr>
          <w:p w14:paraId="1ED05153">
            <w:pPr>
              <w:pStyle w:val="17"/>
              <w:rPr>
                <w:rFonts w:ascii="宋体" w:hAnsi="宋体" w:cs="Times New Roman"/>
                <w:b w:val="0"/>
                <w:bCs w:val="0"/>
                <w:i w:val="0"/>
                <w:iCs w:val="0"/>
              </w:rPr>
            </w:pPr>
            <w:r>
              <w:rPr>
                <w:rFonts w:ascii="宋体" w:hAnsi="宋体" w:eastAsia="宋体"/>
                <w:b w:val="0"/>
                <w:bCs w:val="0"/>
                <w:i w:val="0"/>
                <w:iCs w:val="0"/>
              </w:rPr>
              <w:fldChar w:fldCharType="begin"/>
            </w:r>
            <w:r>
              <w:rPr>
                <w:rFonts w:ascii="宋体" w:hAnsi="宋体" w:eastAsia="宋体"/>
                <w:b w:val="0"/>
                <w:bCs w:val="0"/>
                <w:i w:val="0"/>
                <w:iCs w:val="0"/>
              </w:rPr>
              <w:instrText xml:space="preserve"> </w:instrText>
            </w:r>
            <w:r>
              <w:rPr>
                <w:rFonts w:hint="eastAsia" w:ascii="宋体" w:hAnsi="宋体" w:eastAsia="宋体"/>
                <w:b w:val="0"/>
                <w:bCs w:val="0"/>
                <w:i w:val="0"/>
                <w:iCs w:val="0"/>
              </w:rPr>
              <w:instrText xml:space="preserve">= 2 \* GB3</w:instrText>
            </w:r>
            <w:r>
              <w:rPr>
                <w:rFonts w:ascii="宋体" w:hAnsi="宋体" w:eastAsia="宋体"/>
                <w:b w:val="0"/>
                <w:bCs w:val="0"/>
                <w:i w:val="0"/>
                <w:iCs w:val="0"/>
              </w:rPr>
              <w:instrText xml:space="preserve"> </w:instrText>
            </w:r>
            <w:r>
              <w:rPr>
                <w:rFonts w:ascii="宋体" w:hAnsi="宋体" w:eastAsia="宋体"/>
                <w:b w:val="0"/>
                <w:bCs w:val="0"/>
                <w:i w:val="0"/>
                <w:iCs w:val="0"/>
              </w:rPr>
              <w:fldChar w:fldCharType="separate"/>
            </w:r>
            <w:r>
              <w:rPr>
                <w:rFonts w:hint="eastAsia" w:ascii="宋体" w:hAnsi="宋体" w:eastAsia="宋体"/>
                <w:b w:val="0"/>
                <w:bCs w:val="0"/>
                <w:i w:val="0"/>
                <w:iCs w:val="0"/>
              </w:rPr>
              <w:t>②</w:t>
            </w:r>
            <w:r>
              <w:rPr>
                <w:rFonts w:ascii="宋体" w:hAnsi="宋体" w:eastAsia="宋体"/>
                <w:b w:val="0"/>
                <w:bCs w:val="0"/>
                <w:i w:val="0"/>
                <w:iCs w:val="0"/>
              </w:rPr>
              <w:fldChar w:fldCharType="end"/>
            </w:r>
          </w:p>
        </w:tc>
        <w:tc>
          <w:tcPr>
            <w:tcW w:w="870" w:type="dxa"/>
            <w:tcBorders>
              <w:right w:val="double" w:color="auto" w:sz="4" w:space="0"/>
            </w:tcBorders>
            <w:noWrap w:val="0"/>
            <w:vAlign w:val="center"/>
          </w:tcPr>
          <w:p w14:paraId="0EF781E9">
            <w:pPr>
              <w:pStyle w:val="17"/>
              <w:rPr>
                <w:rFonts w:ascii="宋体" w:hAnsi="宋体"/>
                <w:b w:val="0"/>
                <w:bCs w:val="0"/>
                <w:i w:val="0"/>
                <w:iCs w:val="0"/>
              </w:rPr>
            </w:pPr>
            <w:r>
              <w:rPr>
                <w:rFonts w:hint="eastAsia" w:ascii="宋体" w:hAnsi="宋体"/>
                <w:b w:val="0"/>
                <w:bCs w:val="0"/>
                <w:i w:val="0"/>
                <w:iCs w:val="0"/>
              </w:rPr>
              <w:t>M</w:t>
            </w:r>
          </w:p>
        </w:tc>
        <w:tc>
          <w:tcPr>
            <w:tcW w:w="4584" w:type="dxa"/>
            <w:noWrap w:val="0"/>
            <w:vAlign w:val="center"/>
          </w:tcPr>
          <w:p w14:paraId="57DEC627">
            <w:pPr>
              <w:pStyle w:val="17"/>
              <w:jc w:val="left"/>
              <w:rPr>
                <w:rFonts w:ascii="宋体" w:hAnsi="宋体"/>
                <w:bCs/>
              </w:rPr>
            </w:pPr>
            <w:r>
              <w:rPr>
                <w:rFonts w:hint="eastAsia" w:ascii="宋体" w:hAnsi="宋体"/>
                <w:bCs/>
                <w:lang w:val="en-US" w:eastAsia="zh-CN"/>
              </w:rPr>
              <w:t>6.</w:t>
            </w:r>
            <w:r>
              <w:rPr>
                <w:rFonts w:hint="eastAsia" w:ascii="宋体" w:hAnsi="宋体"/>
                <w:bCs/>
              </w:rPr>
              <w:t>培养学生遵纪守法和规则意识，以及吃苦耐劳、顽强拼搏的意志品质。</w:t>
            </w:r>
          </w:p>
        </w:tc>
        <w:tc>
          <w:tcPr>
            <w:tcW w:w="1348" w:type="dxa"/>
            <w:tcBorders>
              <w:right w:val="single" w:color="auto" w:sz="12" w:space="0"/>
            </w:tcBorders>
            <w:noWrap w:val="0"/>
            <w:vAlign w:val="center"/>
          </w:tcPr>
          <w:p w14:paraId="0E135C29">
            <w:pPr>
              <w:pStyle w:val="17"/>
              <w:rPr>
                <w:rFonts w:ascii="宋体" w:hAnsi="宋体"/>
                <w:bCs/>
              </w:rPr>
            </w:pPr>
            <w:r>
              <w:rPr>
                <w:rFonts w:ascii="宋体" w:hAnsi="宋体"/>
                <w:bCs/>
              </w:rPr>
              <w:t>100%</w:t>
            </w:r>
          </w:p>
        </w:tc>
      </w:tr>
      <w:tr w14:paraId="64DDB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07AEEA51">
            <w:pPr>
              <w:pStyle w:val="17"/>
              <w:rPr>
                <w:rFonts w:ascii="宋体" w:hAnsi="宋体"/>
                <w:b w:val="0"/>
                <w:bCs w:val="0"/>
                <w:i w:val="0"/>
                <w:iCs w:val="0"/>
              </w:rPr>
            </w:pPr>
            <w:r>
              <w:rPr>
                <w:rFonts w:hint="eastAsia" w:ascii="宋体" w:hAnsi="宋体"/>
                <w:b w:val="0"/>
                <w:bCs w:val="0"/>
                <w:i w:val="0"/>
                <w:iCs w:val="0"/>
              </w:rPr>
              <w:t>L</w:t>
            </w:r>
            <w:r>
              <w:rPr>
                <w:rFonts w:ascii="宋体" w:hAnsi="宋体"/>
                <w:b w:val="0"/>
                <w:bCs w:val="0"/>
                <w:i w:val="0"/>
                <w:iCs w:val="0"/>
              </w:rPr>
              <w:t>O4</w:t>
            </w:r>
          </w:p>
        </w:tc>
        <w:tc>
          <w:tcPr>
            <w:tcW w:w="897" w:type="dxa"/>
            <w:vMerge w:val="restart"/>
            <w:tcBorders>
              <w:left w:val="single" w:color="auto" w:sz="4" w:space="0"/>
            </w:tcBorders>
            <w:noWrap w:val="0"/>
            <w:vAlign w:val="center"/>
          </w:tcPr>
          <w:p w14:paraId="52CB3F74">
            <w:pPr>
              <w:pStyle w:val="17"/>
              <w:rPr>
                <w:rFonts w:ascii="宋体" w:hAnsi="宋体" w:cs="Times New Roman"/>
                <w:b w:val="0"/>
                <w:bCs w:val="0"/>
                <w:i w:val="0"/>
                <w:iCs w:val="0"/>
              </w:rPr>
            </w:pPr>
            <w:r>
              <w:rPr>
                <w:rFonts w:ascii="宋体" w:hAnsi="宋体" w:eastAsia="宋体"/>
                <w:b w:val="0"/>
                <w:bCs w:val="0"/>
                <w:i w:val="0"/>
                <w:iCs w:val="0"/>
              </w:rPr>
              <w:fldChar w:fldCharType="begin"/>
            </w:r>
            <w:r>
              <w:rPr>
                <w:rFonts w:ascii="宋体" w:hAnsi="宋体" w:eastAsia="宋体"/>
                <w:b w:val="0"/>
                <w:bCs w:val="0"/>
                <w:i w:val="0"/>
                <w:iCs w:val="0"/>
              </w:rPr>
              <w:instrText xml:space="preserve"> </w:instrText>
            </w:r>
            <w:r>
              <w:rPr>
                <w:rFonts w:hint="eastAsia" w:ascii="宋体" w:hAnsi="宋体" w:eastAsia="宋体"/>
                <w:b w:val="0"/>
                <w:bCs w:val="0"/>
                <w:i w:val="0"/>
                <w:iCs w:val="0"/>
              </w:rPr>
              <w:instrText xml:space="preserve">= 1 \* GB3</w:instrText>
            </w:r>
            <w:r>
              <w:rPr>
                <w:rFonts w:ascii="宋体" w:hAnsi="宋体" w:eastAsia="宋体"/>
                <w:b w:val="0"/>
                <w:bCs w:val="0"/>
                <w:i w:val="0"/>
                <w:iCs w:val="0"/>
              </w:rPr>
              <w:instrText xml:space="preserve"> </w:instrText>
            </w:r>
            <w:r>
              <w:rPr>
                <w:rFonts w:ascii="宋体" w:hAnsi="宋体" w:eastAsia="宋体"/>
                <w:b w:val="0"/>
                <w:bCs w:val="0"/>
                <w:i w:val="0"/>
                <w:iCs w:val="0"/>
              </w:rPr>
              <w:fldChar w:fldCharType="separate"/>
            </w:r>
            <w:r>
              <w:rPr>
                <w:rFonts w:hint="eastAsia" w:ascii="宋体" w:hAnsi="宋体" w:eastAsia="宋体"/>
                <w:b w:val="0"/>
                <w:bCs w:val="0"/>
                <w:i w:val="0"/>
                <w:iCs w:val="0"/>
              </w:rPr>
              <w:t>①</w:t>
            </w:r>
            <w:r>
              <w:rPr>
                <w:rFonts w:ascii="宋体" w:hAnsi="宋体" w:eastAsia="宋体"/>
                <w:b w:val="0"/>
                <w:bCs w:val="0"/>
                <w:i w:val="0"/>
                <w:iCs w:val="0"/>
              </w:rPr>
              <w:fldChar w:fldCharType="end"/>
            </w:r>
          </w:p>
        </w:tc>
        <w:tc>
          <w:tcPr>
            <w:tcW w:w="870" w:type="dxa"/>
            <w:vMerge w:val="restart"/>
            <w:tcBorders>
              <w:right w:val="double" w:color="auto" w:sz="4" w:space="0"/>
            </w:tcBorders>
            <w:noWrap w:val="0"/>
            <w:vAlign w:val="center"/>
          </w:tcPr>
          <w:p w14:paraId="6BDE3669">
            <w:pPr>
              <w:pStyle w:val="17"/>
              <w:rPr>
                <w:rFonts w:ascii="宋体" w:hAnsi="宋体"/>
                <w:b w:val="0"/>
                <w:bCs w:val="0"/>
                <w:i w:val="0"/>
                <w:iCs w:val="0"/>
              </w:rPr>
            </w:pPr>
            <w:r>
              <w:rPr>
                <w:rFonts w:hint="eastAsia" w:ascii="宋体" w:hAnsi="宋体"/>
                <w:b w:val="0"/>
                <w:bCs w:val="0"/>
                <w:i w:val="0"/>
                <w:iCs w:val="0"/>
              </w:rPr>
              <w:t>M</w:t>
            </w:r>
          </w:p>
        </w:tc>
        <w:tc>
          <w:tcPr>
            <w:tcW w:w="4584" w:type="dxa"/>
            <w:noWrap w:val="0"/>
            <w:vAlign w:val="center"/>
          </w:tcPr>
          <w:p w14:paraId="468A2F33">
            <w:pPr>
              <w:pStyle w:val="17"/>
              <w:jc w:val="left"/>
              <w:rPr>
                <w:rFonts w:ascii="宋体" w:hAnsi="宋体"/>
                <w:bCs/>
              </w:rPr>
            </w:pPr>
            <w:r>
              <w:rPr>
                <w:rFonts w:hint="eastAsia" w:ascii="宋体" w:hAnsi="宋体" w:eastAsia="宋体"/>
                <w:bCs/>
                <w:lang w:val="en-US" w:eastAsia="zh-CN"/>
              </w:rPr>
              <w:t>2</w:t>
            </w:r>
            <w:r>
              <w:rPr>
                <w:rFonts w:hint="eastAsia" w:ascii="宋体" w:hAnsi="宋体"/>
                <w:bCs/>
                <w:lang w:val="en-US" w:eastAsia="zh-CN"/>
              </w:rPr>
              <w:t>.</w:t>
            </w:r>
            <w:r>
              <w:rPr>
                <w:rFonts w:hint="eastAsia" w:ascii="Arial" w:hAnsi="Arial" w:cs="Arial"/>
              </w:rPr>
              <w:t>掌握健康与体育的基本知识，掌握科学的体育锻炼方法。</w:t>
            </w:r>
          </w:p>
        </w:tc>
        <w:tc>
          <w:tcPr>
            <w:tcW w:w="1348" w:type="dxa"/>
            <w:tcBorders>
              <w:right w:val="single" w:color="auto" w:sz="12" w:space="0"/>
            </w:tcBorders>
            <w:noWrap w:val="0"/>
            <w:vAlign w:val="center"/>
          </w:tcPr>
          <w:p w14:paraId="5300273E">
            <w:pPr>
              <w:pStyle w:val="17"/>
              <w:rPr>
                <w:rFonts w:ascii="宋体" w:hAnsi="宋体"/>
                <w:bCs/>
              </w:rPr>
            </w:pPr>
            <w:r>
              <w:rPr>
                <w:rFonts w:hint="eastAsia" w:ascii="宋体" w:hAnsi="宋体"/>
                <w:bCs/>
              </w:rPr>
              <w:t>5</w:t>
            </w:r>
            <w:r>
              <w:rPr>
                <w:rFonts w:ascii="宋体" w:hAnsi="宋体"/>
                <w:bCs/>
              </w:rPr>
              <w:t>0%</w:t>
            </w:r>
          </w:p>
        </w:tc>
      </w:tr>
      <w:tr w14:paraId="2EE3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182F8C85">
            <w:pPr>
              <w:pStyle w:val="17"/>
              <w:rPr>
                <w:rFonts w:hint="eastAsia" w:ascii="宋体" w:hAnsi="宋体"/>
                <w:b w:val="0"/>
                <w:bCs w:val="0"/>
                <w:i w:val="0"/>
                <w:iCs w:val="0"/>
              </w:rPr>
            </w:pPr>
          </w:p>
        </w:tc>
        <w:tc>
          <w:tcPr>
            <w:tcW w:w="897" w:type="dxa"/>
            <w:vMerge w:val="continue"/>
            <w:tcBorders>
              <w:left w:val="single" w:color="auto" w:sz="4" w:space="0"/>
            </w:tcBorders>
            <w:noWrap w:val="0"/>
            <w:vAlign w:val="center"/>
          </w:tcPr>
          <w:p w14:paraId="343FDD41">
            <w:pPr>
              <w:pStyle w:val="17"/>
              <w:rPr>
                <w:rFonts w:ascii="宋体" w:hAnsi="宋体" w:eastAsia="宋体"/>
                <w:b w:val="0"/>
                <w:bCs w:val="0"/>
                <w:i w:val="0"/>
                <w:iCs w:val="0"/>
              </w:rPr>
            </w:pPr>
          </w:p>
        </w:tc>
        <w:tc>
          <w:tcPr>
            <w:tcW w:w="870" w:type="dxa"/>
            <w:vMerge w:val="continue"/>
            <w:tcBorders>
              <w:right w:val="double" w:color="auto" w:sz="4" w:space="0"/>
            </w:tcBorders>
            <w:noWrap w:val="0"/>
            <w:vAlign w:val="center"/>
          </w:tcPr>
          <w:p w14:paraId="7131C380">
            <w:pPr>
              <w:pStyle w:val="17"/>
              <w:rPr>
                <w:rFonts w:hint="eastAsia" w:ascii="宋体" w:hAnsi="宋体"/>
                <w:b w:val="0"/>
                <w:bCs w:val="0"/>
                <w:i w:val="0"/>
                <w:iCs w:val="0"/>
              </w:rPr>
            </w:pPr>
          </w:p>
        </w:tc>
        <w:tc>
          <w:tcPr>
            <w:tcW w:w="4584" w:type="dxa"/>
            <w:noWrap w:val="0"/>
            <w:vAlign w:val="center"/>
          </w:tcPr>
          <w:p w14:paraId="5E8B30BF">
            <w:pPr>
              <w:pStyle w:val="17"/>
              <w:jc w:val="left"/>
              <w:rPr>
                <w:rFonts w:hint="default" w:ascii="宋体" w:hAnsi="宋体" w:eastAsia="宋体"/>
                <w:bCs/>
                <w:lang w:val="en-US" w:eastAsia="zh-CN"/>
              </w:rPr>
            </w:pPr>
            <w:r>
              <w:rPr>
                <w:rFonts w:hint="eastAsia" w:ascii="宋体" w:hAnsi="宋体"/>
                <w:bCs/>
                <w:lang w:val="en-US" w:eastAsia="zh-CN"/>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noWrap w:val="0"/>
            <w:vAlign w:val="center"/>
          </w:tcPr>
          <w:p w14:paraId="6B14F01D">
            <w:pPr>
              <w:pStyle w:val="17"/>
              <w:rPr>
                <w:rFonts w:hint="eastAsia" w:ascii="宋体" w:hAnsi="宋体"/>
                <w:bCs/>
              </w:rPr>
            </w:pPr>
            <w:r>
              <w:rPr>
                <w:rFonts w:hint="eastAsia" w:ascii="宋体" w:hAnsi="宋体"/>
                <w:bCs/>
              </w:rPr>
              <w:t>5</w:t>
            </w:r>
            <w:r>
              <w:rPr>
                <w:rFonts w:ascii="宋体" w:hAnsi="宋体"/>
                <w:bCs/>
              </w:rPr>
              <w:t>0%</w:t>
            </w:r>
          </w:p>
        </w:tc>
      </w:tr>
      <w:tr w14:paraId="1BA46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4084C5B3">
            <w:pPr>
              <w:pStyle w:val="17"/>
              <w:spacing w:line="720" w:lineRule="auto"/>
              <w:rPr>
                <w:rFonts w:ascii="宋体" w:hAnsi="宋体"/>
                <w:b w:val="0"/>
                <w:bCs w:val="0"/>
                <w:i w:val="0"/>
                <w:iCs w:val="0"/>
              </w:rPr>
            </w:pPr>
            <w:r>
              <w:rPr>
                <w:rFonts w:hint="eastAsia" w:ascii="宋体" w:hAnsi="宋体"/>
                <w:b w:val="0"/>
                <w:bCs w:val="0"/>
                <w:i w:val="0"/>
                <w:iCs w:val="0"/>
              </w:rPr>
              <w:t>L</w:t>
            </w:r>
            <w:r>
              <w:rPr>
                <w:rFonts w:ascii="宋体" w:hAnsi="宋体"/>
                <w:b w:val="0"/>
                <w:bCs w:val="0"/>
                <w:i w:val="0"/>
                <w:iCs w:val="0"/>
              </w:rPr>
              <w:t>O5</w:t>
            </w:r>
          </w:p>
        </w:tc>
        <w:tc>
          <w:tcPr>
            <w:tcW w:w="897" w:type="dxa"/>
            <w:vMerge w:val="restart"/>
            <w:tcBorders>
              <w:left w:val="single" w:color="auto" w:sz="4" w:space="0"/>
            </w:tcBorders>
            <w:noWrap w:val="0"/>
            <w:vAlign w:val="center"/>
          </w:tcPr>
          <w:p w14:paraId="7B38636B">
            <w:pPr>
              <w:pStyle w:val="17"/>
              <w:rPr>
                <w:rFonts w:ascii="宋体" w:hAnsi="宋体" w:cs="Times New Roman"/>
                <w:b w:val="0"/>
                <w:bCs w:val="0"/>
                <w:i w:val="0"/>
                <w:iCs w:val="0"/>
              </w:rPr>
            </w:pPr>
            <w:r>
              <w:rPr>
                <w:rFonts w:ascii="宋体" w:hAnsi="宋体" w:eastAsia="宋体"/>
                <w:b w:val="0"/>
                <w:bCs w:val="0"/>
                <w:i w:val="0"/>
                <w:iCs w:val="0"/>
              </w:rPr>
              <w:fldChar w:fldCharType="begin"/>
            </w:r>
            <w:r>
              <w:rPr>
                <w:rFonts w:ascii="宋体" w:hAnsi="宋体" w:eastAsia="宋体"/>
                <w:b w:val="0"/>
                <w:bCs w:val="0"/>
                <w:i w:val="0"/>
                <w:iCs w:val="0"/>
              </w:rPr>
              <w:instrText xml:space="preserve"> </w:instrText>
            </w:r>
            <w:r>
              <w:rPr>
                <w:rFonts w:hint="eastAsia" w:ascii="宋体" w:hAnsi="宋体" w:eastAsia="宋体"/>
                <w:b w:val="0"/>
                <w:bCs w:val="0"/>
                <w:i w:val="0"/>
                <w:iCs w:val="0"/>
              </w:rPr>
              <w:instrText xml:space="preserve">= 1 \* GB3</w:instrText>
            </w:r>
            <w:r>
              <w:rPr>
                <w:rFonts w:ascii="宋体" w:hAnsi="宋体" w:eastAsia="宋体"/>
                <w:b w:val="0"/>
                <w:bCs w:val="0"/>
                <w:i w:val="0"/>
                <w:iCs w:val="0"/>
              </w:rPr>
              <w:instrText xml:space="preserve"> </w:instrText>
            </w:r>
            <w:r>
              <w:rPr>
                <w:rFonts w:ascii="宋体" w:hAnsi="宋体" w:eastAsia="宋体"/>
                <w:b w:val="0"/>
                <w:bCs w:val="0"/>
                <w:i w:val="0"/>
                <w:iCs w:val="0"/>
              </w:rPr>
              <w:fldChar w:fldCharType="separate"/>
            </w:r>
            <w:r>
              <w:rPr>
                <w:rFonts w:hint="eastAsia" w:ascii="宋体" w:hAnsi="宋体" w:eastAsia="宋体"/>
                <w:b w:val="0"/>
                <w:bCs w:val="0"/>
                <w:i w:val="0"/>
                <w:iCs w:val="0"/>
              </w:rPr>
              <w:t>①</w:t>
            </w:r>
            <w:r>
              <w:rPr>
                <w:rFonts w:ascii="宋体" w:hAnsi="宋体" w:eastAsia="宋体"/>
                <w:b w:val="0"/>
                <w:bCs w:val="0"/>
                <w:i w:val="0"/>
                <w:iCs w:val="0"/>
              </w:rPr>
              <w:fldChar w:fldCharType="end"/>
            </w:r>
          </w:p>
        </w:tc>
        <w:tc>
          <w:tcPr>
            <w:tcW w:w="870" w:type="dxa"/>
            <w:vMerge w:val="restart"/>
            <w:tcBorders>
              <w:right w:val="double" w:color="auto" w:sz="4" w:space="0"/>
            </w:tcBorders>
            <w:noWrap w:val="0"/>
            <w:vAlign w:val="center"/>
          </w:tcPr>
          <w:p w14:paraId="2CB28392">
            <w:pPr>
              <w:pStyle w:val="17"/>
              <w:rPr>
                <w:rFonts w:ascii="宋体" w:hAnsi="宋体"/>
                <w:b w:val="0"/>
                <w:bCs w:val="0"/>
                <w:i w:val="0"/>
                <w:iCs w:val="0"/>
              </w:rPr>
            </w:pPr>
            <w:r>
              <w:rPr>
                <w:rFonts w:hint="eastAsia" w:ascii="宋体" w:hAnsi="宋体"/>
                <w:b w:val="0"/>
                <w:bCs w:val="0"/>
                <w:i w:val="0"/>
                <w:iCs w:val="0"/>
              </w:rPr>
              <w:t>H</w:t>
            </w:r>
          </w:p>
        </w:tc>
        <w:tc>
          <w:tcPr>
            <w:tcW w:w="4584" w:type="dxa"/>
            <w:noWrap w:val="0"/>
            <w:vAlign w:val="center"/>
          </w:tcPr>
          <w:p w14:paraId="24B2E4D7">
            <w:pPr>
              <w:pStyle w:val="17"/>
              <w:jc w:val="left"/>
              <w:rPr>
                <w:rFonts w:ascii="宋体" w:hAnsi="宋体"/>
                <w:bCs/>
              </w:rPr>
            </w:pPr>
            <w:r>
              <w:rPr>
                <w:rFonts w:hint="eastAsia" w:ascii="宋体" w:hAnsi="宋体"/>
                <w:bCs/>
                <w:lang w:val="en-US" w:eastAsia="zh-CN"/>
              </w:rPr>
              <w:t>1.</w:t>
            </w:r>
            <w:r>
              <w:rPr>
                <w:rFonts w:ascii="Arial" w:hAnsi="Arial" w:cs="Arial"/>
              </w:rPr>
              <w:t>掌握</w:t>
            </w:r>
            <w:r>
              <w:rPr>
                <w:rFonts w:hint="eastAsia" w:ascii="Arial" w:hAnsi="Arial" w:cs="Arial"/>
              </w:rPr>
              <w:t>击剑</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8" w:type="dxa"/>
            <w:tcBorders>
              <w:right w:val="single" w:color="auto" w:sz="12" w:space="0"/>
            </w:tcBorders>
            <w:noWrap w:val="0"/>
            <w:vAlign w:val="center"/>
          </w:tcPr>
          <w:p w14:paraId="77B72182">
            <w:pPr>
              <w:pStyle w:val="17"/>
              <w:rPr>
                <w:rFonts w:ascii="宋体" w:hAnsi="宋体"/>
                <w:bCs/>
              </w:rPr>
            </w:pPr>
            <w:r>
              <w:rPr>
                <w:rFonts w:hint="eastAsia" w:ascii="宋体" w:hAnsi="宋体"/>
                <w:bCs/>
              </w:rPr>
              <w:t>5</w:t>
            </w:r>
            <w:r>
              <w:rPr>
                <w:rFonts w:ascii="宋体" w:hAnsi="宋体"/>
                <w:bCs/>
              </w:rPr>
              <w:t>0%</w:t>
            </w:r>
          </w:p>
        </w:tc>
      </w:tr>
      <w:tr w14:paraId="33E5F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5003CC25">
            <w:pPr>
              <w:pStyle w:val="17"/>
              <w:spacing w:line="720" w:lineRule="auto"/>
              <w:rPr>
                <w:rFonts w:ascii="宋体" w:hAnsi="宋体"/>
                <w:b w:val="0"/>
                <w:bCs w:val="0"/>
                <w:i w:val="0"/>
                <w:iCs w:val="0"/>
              </w:rPr>
            </w:pPr>
          </w:p>
        </w:tc>
        <w:tc>
          <w:tcPr>
            <w:tcW w:w="897" w:type="dxa"/>
            <w:vMerge w:val="continue"/>
            <w:tcBorders>
              <w:left w:val="single" w:color="auto" w:sz="4" w:space="0"/>
            </w:tcBorders>
            <w:noWrap w:val="0"/>
            <w:vAlign w:val="center"/>
          </w:tcPr>
          <w:p w14:paraId="34F072F2">
            <w:pPr>
              <w:pStyle w:val="17"/>
              <w:rPr>
                <w:rFonts w:ascii="宋体" w:hAnsi="宋体" w:cs="Times New Roman"/>
                <w:b w:val="0"/>
                <w:bCs w:val="0"/>
                <w:i w:val="0"/>
                <w:iCs w:val="0"/>
              </w:rPr>
            </w:pPr>
          </w:p>
        </w:tc>
        <w:tc>
          <w:tcPr>
            <w:tcW w:w="870" w:type="dxa"/>
            <w:vMerge w:val="continue"/>
            <w:tcBorders>
              <w:right w:val="double" w:color="auto" w:sz="4" w:space="0"/>
            </w:tcBorders>
            <w:noWrap w:val="0"/>
            <w:vAlign w:val="center"/>
          </w:tcPr>
          <w:p w14:paraId="46692AC2">
            <w:pPr>
              <w:pStyle w:val="17"/>
              <w:rPr>
                <w:rFonts w:ascii="宋体" w:hAnsi="宋体"/>
                <w:b w:val="0"/>
                <w:bCs w:val="0"/>
                <w:i w:val="0"/>
                <w:iCs w:val="0"/>
              </w:rPr>
            </w:pPr>
          </w:p>
        </w:tc>
        <w:tc>
          <w:tcPr>
            <w:tcW w:w="4584" w:type="dxa"/>
            <w:noWrap w:val="0"/>
            <w:vAlign w:val="center"/>
          </w:tcPr>
          <w:p w14:paraId="090DEA5E">
            <w:pPr>
              <w:pStyle w:val="17"/>
              <w:jc w:val="left"/>
              <w:rPr>
                <w:rFonts w:ascii="宋体" w:hAnsi="宋体"/>
                <w:bCs/>
              </w:rPr>
            </w:pPr>
            <w:r>
              <w:rPr>
                <w:rFonts w:hint="eastAsia" w:ascii="宋体" w:hAnsi="宋体"/>
                <w:bCs/>
                <w:lang w:val="en-US" w:eastAsia="zh-CN"/>
              </w:rPr>
              <w:t>3.</w:t>
            </w:r>
            <w:r>
              <w:rPr>
                <w:rFonts w:hint="eastAsia" w:ascii="宋体" w:hAnsi="宋体"/>
                <w:bCs/>
              </w:rPr>
              <w:t>掌握</w:t>
            </w:r>
            <w:r>
              <w:rPr>
                <w:rFonts w:hint="eastAsia" w:ascii="宋体" w:hAnsi="宋体"/>
                <w:bCs/>
                <w:color w:val="000000"/>
              </w:rPr>
              <w:t>击剑（</w:t>
            </w:r>
            <w:r>
              <w:rPr>
                <w:rFonts w:hint="eastAsia" w:ascii="宋体" w:hAnsi="宋体"/>
                <w:bCs/>
                <w:color w:val="000000"/>
                <w:lang w:eastAsia="zh-CN"/>
              </w:rPr>
              <w:t>重剑</w:t>
            </w:r>
            <w:r>
              <w:rPr>
                <w:rFonts w:hint="eastAsia" w:ascii="宋体" w:hAnsi="宋体"/>
                <w:bCs/>
                <w:color w:val="000000"/>
              </w:rPr>
              <w:t>）</w:t>
            </w:r>
            <w:r>
              <w:rPr>
                <w:rFonts w:hint="eastAsia" w:ascii="宋体" w:hAnsi="宋体"/>
                <w:bCs/>
              </w:rPr>
              <w:t>基本动作，提高身体的灵活与协调能力以及爆发力；具备简单的攻防技战术能力和担任小规模击剑竞赛裁判的能力。</w:t>
            </w:r>
          </w:p>
        </w:tc>
        <w:tc>
          <w:tcPr>
            <w:tcW w:w="1348" w:type="dxa"/>
            <w:tcBorders>
              <w:right w:val="single" w:color="auto" w:sz="12" w:space="0"/>
            </w:tcBorders>
            <w:noWrap w:val="0"/>
            <w:vAlign w:val="center"/>
          </w:tcPr>
          <w:p w14:paraId="16451F60">
            <w:pPr>
              <w:pStyle w:val="17"/>
              <w:rPr>
                <w:rFonts w:ascii="宋体" w:hAnsi="宋体"/>
                <w:bCs/>
              </w:rPr>
            </w:pPr>
            <w:r>
              <w:rPr>
                <w:rFonts w:hint="eastAsia" w:ascii="宋体" w:hAnsi="宋体"/>
                <w:bCs/>
              </w:rPr>
              <w:t>5</w:t>
            </w:r>
            <w:r>
              <w:rPr>
                <w:rFonts w:ascii="宋体" w:hAnsi="宋体"/>
                <w:bCs/>
              </w:rPr>
              <w:t>0%</w:t>
            </w:r>
          </w:p>
        </w:tc>
      </w:tr>
      <w:tr w14:paraId="3A301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noWrap w:val="0"/>
            <w:vAlign w:val="top"/>
          </w:tcPr>
          <w:p w14:paraId="3D181F7C">
            <w:pPr>
              <w:pStyle w:val="17"/>
              <w:spacing w:line="720" w:lineRule="auto"/>
              <w:rPr>
                <w:rFonts w:ascii="宋体" w:hAnsi="宋体"/>
                <w:b w:val="0"/>
                <w:bCs w:val="0"/>
                <w:i w:val="0"/>
                <w:iCs w:val="0"/>
              </w:rPr>
            </w:pPr>
            <w:r>
              <w:rPr>
                <w:rFonts w:hint="eastAsia" w:ascii="宋体" w:hAnsi="宋体"/>
                <w:b w:val="0"/>
                <w:bCs w:val="0"/>
                <w:i w:val="0"/>
                <w:iCs w:val="0"/>
              </w:rPr>
              <w:t>L</w:t>
            </w:r>
            <w:r>
              <w:rPr>
                <w:rFonts w:ascii="宋体" w:hAnsi="宋体"/>
                <w:b w:val="0"/>
                <w:bCs w:val="0"/>
                <w:i w:val="0"/>
                <w:iCs w:val="0"/>
              </w:rPr>
              <w:t>O6</w:t>
            </w:r>
          </w:p>
        </w:tc>
        <w:tc>
          <w:tcPr>
            <w:tcW w:w="897" w:type="dxa"/>
            <w:tcBorders>
              <w:left w:val="single" w:color="auto" w:sz="4" w:space="0"/>
              <w:bottom w:val="single" w:color="auto" w:sz="12" w:space="0"/>
            </w:tcBorders>
            <w:noWrap w:val="0"/>
            <w:vAlign w:val="center"/>
          </w:tcPr>
          <w:p w14:paraId="7EFE7096">
            <w:pPr>
              <w:pStyle w:val="17"/>
              <w:rPr>
                <w:rFonts w:ascii="宋体" w:hAnsi="宋体" w:cs="Times New Roman"/>
                <w:b w:val="0"/>
                <w:bCs w:val="0"/>
                <w:i w:val="0"/>
                <w:iCs w:val="0"/>
              </w:rPr>
            </w:pPr>
            <w:r>
              <w:rPr>
                <w:rFonts w:ascii="宋体" w:hAnsi="宋体" w:eastAsia="宋体"/>
                <w:b w:val="0"/>
                <w:bCs w:val="0"/>
                <w:i w:val="0"/>
                <w:iCs w:val="0"/>
              </w:rPr>
              <w:fldChar w:fldCharType="begin"/>
            </w:r>
            <w:r>
              <w:rPr>
                <w:rFonts w:ascii="宋体" w:hAnsi="宋体" w:eastAsia="宋体"/>
                <w:b w:val="0"/>
                <w:bCs w:val="0"/>
                <w:i w:val="0"/>
                <w:iCs w:val="0"/>
              </w:rPr>
              <w:instrText xml:space="preserve"> </w:instrText>
            </w:r>
            <w:r>
              <w:rPr>
                <w:rFonts w:hint="eastAsia" w:ascii="宋体" w:hAnsi="宋体" w:eastAsia="宋体"/>
                <w:b w:val="0"/>
                <w:bCs w:val="0"/>
                <w:i w:val="0"/>
                <w:iCs w:val="0"/>
              </w:rPr>
              <w:instrText xml:space="preserve">= 1 \* GB3</w:instrText>
            </w:r>
            <w:r>
              <w:rPr>
                <w:rFonts w:ascii="宋体" w:hAnsi="宋体" w:eastAsia="宋体"/>
                <w:b w:val="0"/>
                <w:bCs w:val="0"/>
                <w:i w:val="0"/>
                <w:iCs w:val="0"/>
              </w:rPr>
              <w:instrText xml:space="preserve"> </w:instrText>
            </w:r>
            <w:r>
              <w:rPr>
                <w:rFonts w:ascii="宋体" w:hAnsi="宋体" w:eastAsia="宋体"/>
                <w:b w:val="0"/>
                <w:bCs w:val="0"/>
                <w:i w:val="0"/>
                <w:iCs w:val="0"/>
              </w:rPr>
              <w:fldChar w:fldCharType="separate"/>
            </w:r>
            <w:r>
              <w:rPr>
                <w:rFonts w:hint="eastAsia" w:ascii="宋体" w:hAnsi="宋体" w:eastAsia="宋体"/>
                <w:b w:val="0"/>
                <w:bCs w:val="0"/>
                <w:i w:val="0"/>
                <w:iCs w:val="0"/>
              </w:rPr>
              <w:t>①</w:t>
            </w:r>
            <w:r>
              <w:rPr>
                <w:rFonts w:ascii="宋体" w:hAnsi="宋体" w:eastAsia="宋体"/>
                <w:b w:val="0"/>
                <w:bCs w:val="0"/>
                <w:i w:val="0"/>
                <w:iCs w:val="0"/>
              </w:rPr>
              <w:fldChar w:fldCharType="end"/>
            </w:r>
          </w:p>
        </w:tc>
        <w:tc>
          <w:tcPr>
            <w:tcW w:w="870" w:type="dxa"/>
            <w:tcBorders>
              <w:bottom w:val="single" w:color="auto" w:sz="12" w:space="0"/>
              <w:right w:val="double" w:color="auto" w:sz="4" w:space="0"/>
            </w:tcBorders>
            <w:noWrap w:val="0"/>
            <w:vAlign w:val="center"/>
          </w:tcPr>
          <w:p w14:paraId="5F584921">
            <w:pPr>
              <w:pStyle w:val="17"/>
              <w:rPr>
                <w:rFonts w:ascii="宋体" w:hAnsi="宋体"/>
                <w:b w:val="0"/>
                <w:bCs w:val="0"/>
                <w:i w:val="0"/>
                <w:iCs w:val="0"/>
              </w:rPr>
            </w:pPr>
            <w:r>
              <w:rPr>
                <w:rFonts w:hint="eastAsia" w:ascii="宋体" w:hAnsi="宋体"/>
                <w:b w:val="0"/>
                <w:bCs w:val="0"/>
                <w:i w:val="0"/>
                <w:iCs w:val="0"/>
              </w:rPr>
              <w:t>M</w:t>
            </w:r>
          </w:p>
        </w:tc>
        <w:tc>
          <w:tcPr>
            <w:tcW w:w="4584" w:type="dxa"/>
            <w:tcBorders>
              <w:bottom w:val="single" w:color="auto" w:sz="12" w:space="0"/>
            </w:tcBorders>
            <w:noWrap w:val="0"/>
            <w:vAlign w:val="center"/>
          </w:tcPr>
          <w:p w14:paraId="70A6CF77">
            <w:pPr>
              <w:pStyle w:val="17"/>
              <w:jc w:val="left"/>
              <w:rPr>
                <w:rFonts w:ascii="宋体" w:hAnsi="宋体"/>
                <w:bCs/>
              </w:rPr>
            </w:pPr>
            <w:r>
              <w:rPr>
                <w:rFonts w:hint="eastAsia" w:ascii="宋体" w:hAnsi="宋体"/>
                <w:bCs/>
                <w:lang w:val="en-US" w:eastAsia="zh-CN"/>
              </w:rPr>
              <w:t>5.</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8" w:type="dxa"/>
            <w:tcBorders>
              <w:bottom w:val="single" w:color="auto" w:sz="12" w:space="0"/>
              <w:right w:val="single" w:color="auto" w:sz="12" w:space="0"/>
            </w:tcBorders>
            <w:noWrap w:val="0"/>
            <w:vAlign w:val="center"/>
          </w:tcPr>
          <w:p w14:paraId="79EFDE7E">
            <w:pPr>
              <w:pStyle w:val="17"/>
              <w:rPr>
                <w:rFonts w:ascii="宋体" w:hAnsi="宋体"/>
                <w:bCs/>
              </w:rPr>
            </w:pPr>
            <w:r>
              <w:rPr>
                <w:rFonts w:hint="eastAsia" w:ascii="宋体" w:hAnsi="宋体"/>
                <w:bCs/>
              </w:rPr>
              <w:t>1</w:t>
            </w:r>
            <w:r>
              <w:rPr>
                <w:rFonts w:ascii="宋体" w:hAnsi="宋体"/>
                <w:bCs/>
              </w:rPr>
              <w:t>00%</w:t>
            </w:r>
          </w:p>
        </w:tc>
      </w:tr>
    </w:tbl>
    <w:p w14:paraId="59874D4B">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2C4449F3">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5F3108B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noWrap w:val="0"/>
            <w:vAlign w:val="top"/>
          </w:tcPr>
          <w:p w14:paraId="0E72DE11">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6CEA1AAE">
            <w:pPr>
              <w:widowControl w:val="0"/>
              <w:autoSpaceDE w:val="0"/>
              <w:autoSpaceDN w:val="0"/>
              <w:adjustRightInd w:val="0"/>
              <w:spacing w:line="340" w:lineRule="exact"/>
              <w:jc w:val="left"/>
              <w:rPr>
                <w:rFonts w:ascii="宋体" w:hAnsi="宋体" w:eastAsia="宋体" w:cs="Arial"/>
                <w:sz w:val="21"/>
                <w:szCs w:val="21"/>
              </w:rPr>
            </w:pPr>
            <w:r>
              <w:rPr>
                <w:rFonts w:hint="eastAsia" w:ascii="Arial" w:hAnsi="Arial" w:cs="Arial"/>
                <w:sz w:val="21"/>
                <w:szCs w:val="21"/>
              </w:rPr>
              <w:t>教学内容：</w:t>
            </w:r>
            <w:r>
              <w:rPr>
                <w:rFonts w:hint="eastAsia" w:ascii="宋体" w:hAnsi="宋体" w:eastAsia="宋体" w:cs="Arial"/>
                <w:sz w:val="21"/>
                <w:szCs w:val="21"/>
              </w:rPr>
              <w:t>1</w:t>
            </w:r>
            <w:r>
              <w:rPr>
                <w:rFonts w:ascii="宋体" w:hAnsi="宋体" w:eastAsia="宋体" w:cs="Arial"/>
                <w:sz w:val="21"/>
                <w:szCs w:val="21"/>
              </w:rPr>
              <w:t>.</w:t>
            </w:r>
            <w:r>
              <w:rPr>
                <w:rFonts w:hint="eastAsia" w:ascii="宋体" w:hAnsi="宋体" w:eastAsia="宋体" w:cs="Arial"/>
                <w:sz w:val="21"/>
                <w:szCs w:val="21"/>
              </w:rPr>
              <w:t>课程介绍：课程的教学目标、教学内容、评价方法、基本要求和注意事项；</w:t>
            </w:r>
          </w:p>
          <w:p w14:paraId="2522EEB3">
            <w:pPr>
              <w:widowControl w:val="0"/>
              <w:autoSpaceDE w:val="0"/>
              <w:autoSpaceDN w:val="0"/>
              <w:adjustRightInd w:val="0"/>
              <w:spacing w:line="340" w:lineRule="exact"/>
              <w:jc w:val="left"/>
              <w:rPr>
                <w:rFonts w:ascii="宋体" w:hAnsi="宋体" w:eastAsia="宋体" w:cs="Arial"/>
                <w:sz w:val="21"/>
                <w:szCs w:val="21"/>
              </w:rPr>
            </w:pPr>
            <w:r>
              <w:rPr>
                <w:rFonts w:hint="eastAsia" w:ascii="宋体" w:hAnsi="宋体" w:eastAsia="宋体" w:cs="Arial"/>
                <w:sz w:val="21"/>
                <w:szCs w:val="21"/>
              </w:rPr>
              <w:t xml:space="preserve"> </w:t>
            </w:r>
            <w:r>
              <w:rPr>
                <w:rFonts w:ascii="宋体" w:hAnsi="宋体" w:eastAsia="宋体" w:cs="Arial"/>
                <w:sz w:val="21"/>
                <w:szCs w:val="21"/>
              </w:rPr>
              <w:t xml:space="preserve">         2.</w:t>
            </w:r>
            <w:r>
              <w:rPr>
                <w:rFonts w:hint="eastAsia" w:ascii="宋体" w:hAnsi="宋体" w:eastAsia="宋体" w:cs="Arial"/>
                <w:sz w:val="21"/>
                <w:szCs w:val="21"/>
                <w:lang w:eastAsia="zh-CN"/>
              </w:rPr>
              <w:t>击剑</w:t>
            </w:r>
            <w:r>
              <w:rPr>
                <w:rFonts w:hint="eastAsia" w:ascii="宋体" w:hAnsi="宋体" w:eastAsia="宋体" w:cs="Arial"/>
                <w:sz w:val="21"/>
                <w:szCs w:val="21"/>
              </w:rPr>
              <w:t>概述：</w:t>
            </w:r>
            <w:r>
              <w:rPr>
                <w:rFonts w:hint="eastAsia" w:ascii="宋体" w:hAnsi="宋体" w:eastAsia="宋体" w:cs="Arial"/>
                <w:sz w:val="21"/>
                <w:szCs w:val="21"/>
                <w:lang w:eastAsia="zh-CN"/>
              </w:rPr>
              <w:t>击剑</w:t>
            </w:r>
            <w:r>
              <w:rPr>
                <w:rFonts w:hint="eastAsia" w:ascii="宋体" w:hAnsi="宋体" w:eastAsia="宋体" w:cs="Arial"/>
                <w:sz w:val="21"/>
                <w:szCs w:val="21"/>
              </w:rPr>
              <w:t>的起源、发展及分类；</w:t>
            </w:r>
            <w:r>
              <w:rPr>
                <w:rFonts w:hint="eastAsia" w:ascii="宋体" w:hAnsi="宋体" w:eastAsia="宋体" w:cs="Arial"/>
                <w:sz w:val="21"/>
                <w:szCs w:val="21"/>
                <w:lang w:eastAsia="zh-CN"/>
              </w:rPr>
              <w:t>击剑</w:t>
            </w:r>
            <w:r>
              <w:rPr>
                <w:rFonts w:hint="eastAsia" w:ascii="宋体" w:hAnsi="宋体" w:eastAsia="宋体" w:cs="Arial"/>
                <w:sz w:val="21"/>
                <w:szCs w:val="21"/>
              </w:rPr>
              <w:t>运动</w:t>
            </w:r>
            <w:r>
              <w:rPr>
                <w:rFonts w:hint="eastAsia" w:ascii="宋体" w:hAnsi="宋体" w:eastAsia="宋体" w:cs="Arial"/>
                <w:sz w:val="21"/>
                <w:szCs w:val="21"/>
                <w:lang w:eastAsia="zh-CN"/>
              </w:rPr>
              <w:t>发展现状</w:t>
            </w:r>
            <w:r>
              <w:rPr>
                <w:rFonts w:hint="eastAsia" w:ascii="宋体" w:hAnsi="宋体" w:eastAsia="宋体" w:cs="Arial"/>
                <w:sz w:val="21"/>
                <w:szCs w:val="21"/>
              </w:rPr>
              <w:t>；</w:t>
            </w:r>
          </w:p>
          <w:p w14:paraId="24ACA418">
            <w:pPr>
              <w:widowControl w:val="0"/>
              <w:autoSpaceDE w:val="0"/>
              <w:autoSpaceDN w:val="0"/>
              <w:adjustRightInd w:val="0"/>
              <w:spacing w:line="340" w:lineRule="exact"/>
              <w:jc w:val="left"/>
              <w:rPr>
                <w:rFonts w:ascii="Arial" w:hAnsi="Arial" w:cs="Arial"/>
                <w:sz w:val="21"/>
                <w:szCs w:val="21"/>
              </w:rPr>
            </w:pPr>
            <w:r>
              <w:rPr>
                <w:rFonts w:hint="eastAsia" w:ascii="宋体" w:hAnsi="宋体" w:eastAsia="宋体" w:cs="Arial"/>
                <w:sz w:val="21"/>
                <w:szCs w:val="21"/>
              </w:rPr>
              <w:t xml:space="preserve"> </w:t>
            </w:r>
            <w:r>
              <w:rPr>
                <w:rFonts w:ascii="宋体" w:hAnsi="宋体" w:eastAsia="宋体" w:cs="Arial"/>
                <w:sz w:val="21"/>
                <w:szCs w:val="21"/>
              </w:rPr>
              <w:t xml:space="preserve">         3.</w:t>
            </w:r>
            <w:r>
              <w:rPr>
                <w:rFonts w:hint="eastAsia" w:ascii="Arial" w:hAnsi="Arial" w:eastAsia="宋体" w:cs="Arial"/>
                <w:sz w:val="21"/>
                <w:szCs w:val="21"/>
                <w:lang w:eastAsia="zh-CN"/>
              </w:rPr>
              <w:t>击剑</w:t>
            </w:r>
            <w:r>
              <w:rPr>
                <w:rFonts w:hint="eastAsia" w:ascii="Arial" w:hAnsi="Arial" w:cs="Arial"/>
                <w:sz w:val="21"/>
                <w:szCs w:val="21"/>
              </w:rPr>
              <w:t>的编排及竞赛规则。</w:t>
            </w:r>
          </w:p>
          <w:p w14:paraId="0D38FB2C">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预期成果：通过理论部分学习，</w:t>
            </w:r>
            <w:r>
              <w:rPr>
                <w:rFonts w:ascii="Arial" w:hAnsi="Arial" w:cs="Arial"/>
                <w:sz w:val="21"/>
                <w:szCs w:val="21"/>
              </w:rPr>
              <w:t>掌握</w:t>
            </w:r>
            <w:r>
              <w:rPr>
                <w:rFonts w:hint="eastAsia" w:ascii="Arial" w:hAnsi="Arial" w:cs="Arial"/>
                <w:sz w:val="21"/>
                <w:szCs w:val="21"/>
                <w:lang w:eastAsia="zh-CN"/>
              </w:rPr>
              <w:t>击剑</w:t>
            </w:r>
            <w:r>
              <w:rPr>
                <w:rFonts w:ascii="Arial" w:hAnsi="Arial" w:cs="Arial"/>
                <w:sz w:val="21"/>
                <w:szCs w:val="21"/>
              </w:rPr>
              <w:t>基本理论知识、编排理论，以及竞赛组织裁判工作相关理论知识</w:t>
            </w:r>
            <w:r>
              <w:rPr>
                <w:rFonts w:hint="eastAsia" w:ascii="Arial" w:hAnsi="Arial" w:cs="Arial"/>
                <w:sz w:val="21"/>
                <w:szCs w:val="21"/>
              </w:rPr>
              <w:t>；掌握健康与体育的基本知识。</w:t>
            </w:r>
          </w:p>
          <w:p w14:paraId="09399E80">
            <w:pPr>
              <w:widowControl w:val="0"/>
              <w:autoSpaceDE w:val="0"/>
              <w:autoSpaceDN w:val="0"/>
              <w:adjustRightInd w:val="0"/>
              <w:spacing w:line="340" w:lineRule="exact"/>
              <w:jc w:val="left"/>
              <w:rPr>
                <w:rFonts w:hint="eastAsia" w:ascii="Arial" w:hAnsi="Arial" w:cs="Arial"/>
                <w:sz w:val="21"/>
                <w:szCs w:val="21"/>
                <w:lang w:eastAsia="zh-CN"/>
              </w:rPr>
            </w:pPr>
            <w:r>
              <w:rPr>
                <w:rFonts w:hint="eastAsia" w:ascii="Arial" w:hAnsi="Arial" w:cs="Arial"/>
                <w:sz w:val="21"/>
                <w:szCs w:val="21"/>
                <w:lang w:eastAsia="zh-CN"/>
              </w:rPr>
              <w:t>教学难点：击剑规则、裁判法。</w:t>
            </w:r>
          </w:p>
          <w:p w14:paraId="76671BAB">
            <w:pPr>
              <w:widowControl w:val="0"/>
              <w:autoSpaceDE w:val="0"/>
              <w:autoSpaceDN w:val="0"/>
              <w:adjustRightInd w:val="0"/>
              <w:spacing w:line="340" w:lineRule="exact"/>
              <w:jc w:val="left"/>
              <w:rPr>
                <w:rFonts w:hint="eastAsia" w:ascii="Arial" w:hAnsi="Arial" w:cs="Arial"/>
                <w:sz w:val="21"/>
                <w:szCs w:val="21"/>
                <w:lang w:eastAsia="zh-CN"/>
              </w:rPr>
            </w:pPr>
          </w:p>
          <w:p w14:paraId="777E86D7">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lang w:eastAsia="zh-CN"/>
              </w:rPr>
              <w:t>击剑</w:t>
            </w:r>
            <w:r>
              <w:rPr>
                <w:rFonts w:hint="eastAsia" w:ascii="Arial" w:hAnsi="Arial" w:cs="Arial"/>
                <w:sz w:val="21"/>
                <w:szCs w:val="21"/>
              </w:rPr>
              <w:t>实践教学</w:t>
            </w:r>
          </w:p>
          <w:p w14:paraId="03F9A56A">
            <w:pPr>
              <w:widowControl w:val="0"/>
              <w:autoSpaceDE w:val="0"/>
              <w:autoSpaceDN w:val="0"/>
              <w:adjustRightInd w:val="0"/>
              <w:spacing w:line="340" w:lineRule="exact"/>
              <w:jc w:val="left"/>
              <w:rPr>
                <w:rFonts w:ascii="宋体" w:hAnsi="宋体" w:eastAsia="宋体" w:cs="Arial"/>
                <w:sz w:val="21"/>
                <w:szCs w:val="21"/>
              </w:rPr>
            </w:pPr>
            <w:r>
              <w:rPr>
                <w:rFonts w:hint="eastAsia" w:ascii="Arial" w:hAnsi="Arial" w:cs="Arial"/>
                <w:sz w:val="21"/>
                <w:szCs w:val="21"/>
              </w:rPr>
              <w:t>教学内容：</w:t>
            </w:r>
            <w:r>
              <w:rPr>
                <w:rFonts w:hint="eastAsia" w:ascii="宋体" w:hAnsi="宋体" w:eastAsia="宋体" w:cs="Arial"/>
                <w:sz w:val="21"/>
                <w:szCs w:val="21"/>
              </w:rPr>
              <w:t>1</w:t>
            </w:r>
            <w:r>
              <w:rPr>
                <w:rFonts w:ascii="宋体" w:hAnsi="宋体" w:eastAsia="宋体" w:cs="Arial"/>
                <w:sz w:val="21"/>
                <w:szCs w:val="21"/>
              </w:rPr>
              <w:t>.</w:t>
            </w:r>
            <w:r>
              <w:rPr>
                <w:rFonts w:hint="eastAsia" w:cs="Arial"/>
                <w:sz w:val="21"/>
                <w:szCs w:val="21"/>
                <w:lang w:eastAsia="zh-CN"/>
              </w:rPr>
              <w:t>向前、向后、弓步、跃步等</w:t>
            </w:r>
            <w:r>
              <w:rPr>
                <w:rFonts w:hint="eastAsia" w:ascii="宋体" w:hAnsi="宋体" w:eastAsia="宋体" w:cs="Arial"/>
                <w:sz w:val="21"/>
                <w:szCs w:val="21"/>
                <w:lang w:val="en-US" w:eastAsia="zh-CN"/>
              </w:rPr>
              <w:t>基本步法</w:t>
            </w:r>
            <w:r>
              <w:rPr>
                <w:rFonts w:hint="eastAsia" w:ascii="宋体" w:hAnsi="宋体" w:eastAsia="宋体" w:cs="Arial"/>
                <w:sz w:val="21"/>
                <w:szCs w:val="21"/>
              </w:rPr>
              <w:t>练习；</w:t>
            </w:r>
          </w:p>
          <w:p w14:paraId="11FD90FC">
            <w:pPr>
              <w:widowControl w:val="0"/>
              <w:autoSpaceDE w:val="0"/>
              <w:autoSpaceDN w:val="0"/>
              <w:adjustRightInd w:val="0"/>
              <w:spacing w:line="340" w:lineRule="exact"/>
              <w:jc w:val="left"/>
              <w:rPr>
                <w:rFonts w:ascii="宋体" w:hAnsi="宋体" w:eastAsia="宋体" w:cs="Arial"/>
                <w:sz w:val="21"/>
                <w:szCs w:val="21"/>
              </w:rPr>
            </w:pPr>
            <w:r>
              <w:rPr>
                <w:rFonts w:hint="eastAsia" w:ascii="宋体" w:hAnsi="宋体" w:eastAsia="宋体" w:cs="Arial"/>
                <w:sz w:val="21"/>
                <w:szCs w:val="21"/>
              </w:rPr>
              <w:t xml:space="preserve"> </w:t>
            </w:r>
            <w:r>
              <w:rPr>
                <w:rFonts w:ascii="宋体" w:hAnsi="宋体" w:eastAsia="宋体" w:cs="Arial"/>
                <w:sz w:val="21"/>
                <w:szCs w:val="21"/>
              </w:rPr>
              <w:t xml:space="preserve">         2.</w:t>
            </w:r>
            <w:r>
              <w:rPr>
                <w:rFonts w:hint="eastAsia" w:ascii="宋体" w:hAnsi="宋体" w:eastAsia="宋体" w:cs="Arial"/>
                <w:sz w:val="21"/>
                <w:szCs w:val="21"/>
                <w:lang w:eastAsia="zh-CN"/>
              </w:rPr>
              <w:t>进攻、防守技术练习</w:t>
            </w:r>
            <w:r>
              <w:rPr>
                <w:rFonts w:hint="eastAsia" w:ascii="宋体" w:hAnsi="宋体" w:eastAsia="宋体" w:cs="Arial"/>
                <w:sz w:val="21"/>
                <w:szCs w:val="21"/>
              </w:rPr>
              <w:t>；</w:t>
            </w:r>
          </w:p>
          <w:p w14:paraId="756B7F8F">
            <w:pPr>
              <w:widowControl w:val="0"/>
              <w:autoSpaceDE w:val="0"/>
              <w:autoSpaceDN w:val="0"/>
              <w:adjustRightInd w:val="0"/>
              <w:spacing w:line="340" w:lineRule="exact"/>
              <w:jc w:val="left"/>
              <w:rPr>
                <w:rFonts w:ascii="宋体" w:hAnsi="宋体" w:eastAsia="宋体" w:cs="Arial"/>
                <w:sz w:val="21"/>
                <w:szCs w:val="21"/>
              </w:rPr>
            </w:pPr>
            <w:r>
              <w:rPr>
                <w:rFonts w:hint="eastAsia" w:ascii="宋体" w:hAnsi="宋体" w:eastAsia="宋体" w:cs="Arial"/>
                <w:sz w:val="21"/>
                <w:szCs w:val="21"/>
              </w:rPr>
              <w:t xml:space="preserve"> </w:t>
            </w:r>
            <w:r>
              <w:rPr>
                <w:rFonts w:ascii="宋体" w:hAnsi="宋体" w:eastAsia="宋体" w:cs="Arial"/>
                <w:sz w:val="21"/>
                <w:szCs w:val="21"/>
              </w:rPr>
              <w:t xml:space="preserve">         3.</w:t>
            </w:r>
            <w:r>
              <w:rPr>
                <w:rFonts w:hint="eastAsia" w:ascii="宋体" w:hAnsi="宋体" w:eastAsia="宋体" w:cs="Arial"/>
                <w:sz w:val="21"/>
                <w:szCs w:val="21"/>
              </w:rPr>
              <w:t>教学竞赛。</w:t>
            </w:r>
          </w:p>
          <w:p w14:paraId="4D4CC2AB">
            <w:pPr>
              <w:widowControl/>
              <w:jc w:val="left"/>
              <w:rPr>
                <w:rFonts w:hint="eastAsia"/>
                <w:sz w:val="21"/>
                <w:szCs w:val="21"/>
              </w:rPr>
            </w:pPr>
            <w:r>
              <w:rPr>
                <w:rFonts w:hint="eastAsia" w:ascii="宋体" w:hAnsi="宋体" w:eastAsia="宋体" w:cs="Arial"/>
                <w:sz w:val="21"/>
                <w:szCs w:val="21"/>
              </w:rPr>
              <w:t>预期成果：</w:t>
            </w:r>
            <w:r>
              <w:rPr>
                <w:rFonts w:hint="eastAsia" w:ascii="宋体" w:hAnsi="宋体" w:cs="Arial"/>
                <w:sz w:val="21"/>
                <w:szCs w:val="21"/>
              </w:rPr>
              <w:t>1</w:t>
            </w:r>
            <w:r>
              <w:rPr>
                <w:rFonts w:ascii="宋体" w:hAnsi="宋体" w:cs="Arial"/>
                <w:sz w:val="21"/>
                <w:szCs w:val="21"/>
              </w:rPr>
              <w:t>.</w:t>
            </w:r>
            <w:r>
              <w:rPr>
                <w:rFonts w:ascii="Arial" w:hAnsi="Arial" w:cs="Arial"/>
                <w:sz w:val="21"/>
                <w:szCs w:val="21"/>
              </w:rPr>
              <w:t>通过</w:t>
            </w:r>
            <w:r>
              <w:rPr>
                <w:rFonts w:hint="eastAsia" w:ascii="Arial" w:hAnsi="Arial" w:cs="Arial"/>
                <w:sz w:val="21"/>
                <w:szCs w:val="21"/>
              </w:rPr>
              <w:t>学习</w:t>
            </w:r>
            <w:r>
              <w:rPr>
                <w:rFonts w:ascii="Arial" w:hAnsi="Arial" w:cs="Arial"/>
                <w:sz w:val="21"/>
                <w:szCs w:val="21"/>
              </w:rPr>
              <w:t>，使学生掌握</w:t>
            </w:r>
            <w:r>
              <w:rPr>
                <w:rFonts w:hint="eastAsia" w:ascii="Arial" w:hAnsi="Arial" w:cs="Arial"/>
                <w:sz w:val="21"/>
                <w:szCs w:val="21"/>
                <w:lang w:eastAsia="zh-CN"/>
              </w:rPr>
              <w:t>及击剑</w:t>
            </w:r>
            <w:r>
              <w:rPr>
                <w:rFonts w:ascii="Arial" w:hAnsi="Arial" w:cs="Arial"/>
                <w:sz w:val="21"/>
                <w:szCs w:val="21"/>
              </w:rPr>
              <w:t>的基本技术</w:t>
            </w:r>
            <w:r>
              <w:rPr>
                <w:rFonts w:hint="eastAsia" w:ascii="Arial" w:hAnsi="Arial" w:cs="Arial"/>
                <w:sz w:val="21"/>
                <w:szCs w:val="21"/>
                <w:lang w:eastAsia="zh-CN"/>
              </w:rPr>
              <w:t>动作</w:t>
            </w:r>
            <w:r>
              <w:rPr>
                <w:rFonts w:hint="eastAsia" w:ascii="Arial" w:hAnsi="Arial" w:cs="Arial"/>
                <w:sz w:val="21"/>
                <w:szCs w:val="21"/>
              </w:rPr>
              <w:t>，</w:t>
            </w:r>
            <w:r>
              <w:rPr>
                <w:rFonts w:hint="eastAsia"/>
                <w:bCs/>
                <w:sz w:val="21"/>
                <w:szCs w:val="21"/>
              </w:rPr>
              <w:t>提高身体的灵活与协调能力；具备</w:t>
            </w:r>
            <w:r>
              <w:rPr>
                <w:rFonts w:hint="eastAsia"/>
                <w:bCs/>
                <w:sz w:val="21"/>
                <w:szCs w:val="21"/>
                <w:lang w:eastAsia="zh-CN"/>
              </w:rPr>
              <w:t>简单攻防技战术</w:t>
            </w:r>
            <w:r>
              <w:rPr>
                <w:rFonts w:hint="eastAsia"/>
                <w:bCs/>
                <w:sz w:val="21"/>
                <w:szCs w:val="21"/>
                <w:lang w:val="en-US" w:eastAsia="zh-CN"/>
              </w:rPr>
              <w:t>能力</w:t>
            </w:r>
            <w:r>
              <w:rPr>
                <w:rFonts w:hint="eastAsia"/>
                <w:bCs/>
                <w:sz w:val="21"/>
                <w:szCs w:val="21"/>
              </w:rPr>
              <w:t>和担任小规模</w:t>
            </w:r>
            <w:r>
              <w:rPr>
                <w:rFonts w:hint="eastAsia"/>
                <w:bCs/>
                <w:sz w:val="21"/>
                <w:szCs w:val="21"/>
                <w:lang w:eastAsia="zh-CN"/>
              </w:rPr>
              <w:t>击剑</w:t>
            </w:r>
            <w:r>
              <w:rPr>
                <w:rFonts w:hint="eastAsia"/>
                <w:bCs/>
                <w:sz w:val="21"/>
                <w:szCs w:val="21"/>
              </w:rPr>
              <w:t>竞赛裁判的能力。</w:t>
            </w:r>
          </w:p>
          <w:p w14:paraId="534BDC2A">
            <w:pPr>
              <w:widowControl w:val="0"/>
              <w:numPr>
                <w:ilvl w:val="0"/>
                <w:numId w:val="0"/>
              </w:numPr>
              <w:ind w:firstLine="1050" w:firstLineChars="500"/>
              <w:jc w:val="both"/>
              <w:rPr>
                <w:rFonts w:hint="eastAsia"/>
                <w:bCs/>
                <w:color w:val="000000"/>
                <w:sz w:val="21"/>
                <w:szCs w:val="21"/>
              </w:rPr>
            </w:pPr>
            <w:r>
              <w:rPr>
                <w:rFonts w:hint="eastAsia" w:cs="Arial"/>
                <w:sz w:val="21"/>
                <w:szCs w:val="21"/>
                <w:lang w:val="en-US" w:eastAsia="zh-CN"/>
              </w:rPr>
              <w:t>2.</w:t>
            </w:r>
            <w:r>
              <w:rPr>
                <w:rFonts w:ascii="宋体" w:hAnsi="宋体" w:eastAsia="宋体" w:cs="Arial"/>
                <w:sz w:val="21"/>
                <w:szCs w:val="21"/>
              </w:rPr>
              <w:t>通</w:t>
            </w:r>
            <w:r>
              <w:rPr>
                <w:rFonts w:ascii="Arial" w:hAnsi="Arial" w:cs="Arial"/>
                <w:sz w:val="21"/>
                <w:szCs w:val="21"/>
              </w:rPr>
              <w:t>过教学比赛检验学生基本技术掌握情况</w:t>
            </w:r>
            <w:r>
              <w:rPr>
                <w:rFonts w:hint="eastAsia" w:ascii="Arial" w:hAnsi="Arial" w:cs="Arial"/>
                <w:sz w:val="21"/>
                <w:szCs w:val="21"/>
              </w:rPr>
              <w:t>，</w:t>
            </w:r>
            <w:r>
              <w:rPr>
                <w:rFonts w:ascii="Arial" w:hAnsi="Arial" w:cs="Arial"/>
                <w:sz w:val="21"/>
                <w:szCs w:val="21"/>
              </w:rPr>
              <w:t>调动学生学习的积极性</w:t>
            </w:r>
            <w:r>
              <w:rPr>
                <w:rFonts w:hint="eastAsia" w:ascii="Arial" w:hAnsi="Arial" w:cs="Arial"/>
                <w:sz w:val="21"/>
                <w:szCs w:val="21"/>
              </w:rPr>
              <w:t>，并</w:t>
            </w:r>
            <w:r>
              <w:rPr>
                <w:rFonts w:hint="eastAsia"/>
                <w:bCs/>
                <w:color w:val="000000"/>
                <w:sz w:val="21"/>
                <w:szCs w:val="21"/>
              </w:rPr>
              <w:t>树立正确的审美观，提高学生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p w14:paraId="649D7C3A">
            <w:pPr>
              <w:widowControl w:val="0"/>
              <w:numPr>
                <w:ilvl w:val="0"/>
                <w:numId w:val="0"/>
              </w:numPr>
              <w:jc w:val="both"/>
              <w:rPr>
                <w:rFonts w:hint="eastAsia" w:eastAsia="宋体"/>
                <w:bCs/>
                <w:color w:val="000000"/>
                <w:sz w:val="21"/>
                <w:szCs w:val="21"/>
                <w:lang w:eastAsia="zh-CN"/>
              </w:rPr>
            </w:pPr>
            <w:r>
              <w:rPr>
                <w:rFonts w:hint="eastAsia"/>
                <w:bCs/>
                <w:color w:val="000000"/>
                <w:sz w:val="21"/>
                <w:szCs w:val="21"/>
                <w:lang w:eastAsia="zh-CN"/>
              </w:rPr>
              <w:t>教学难点：击剑步法、攻防</w:t>
            </w:r>
            <w:r>
              <w:rPr>
                <w:rFonts w:hint="eastAsia"/>
                <w:bCs/>
                <w:color w:val="000000"/>
                <w:sz w:val="21"/>
                <w:szCs w:val="21"/>
                <w:lang w:val="en-US" w:eastAsia="zh-CN"/>
              </w:rPr>
              <w:t>技术动作以及在实战中的运用。</w:t>
            </w:r>
          </w:p>
          <w:p w14:paraId="6E0747FE">
            <w:pPr>
              <w:widowControl w:val="0"/>
              <w:autoSpaceDE w:val="0"/>
              <w:autoSpaceDN w:val="0"/>
              <w:adjustRightInd w:val="0"/>
              <w:spacing w:line="340" w:lineRule="exact"/>
              <w:jc w:val="left"/>
              <w:rPr>
                <w:rFonts w:hint="eastAsia" w:ascii="宋体" w:hAnsi="宋体" w:eastAsia="宋体" w:cs="Arial"/>
                <w:sz w:val="21"/>
                <w:szCs w:val="21"/>
              </w:rPr>
            </w:pPr>
          </w:p>
          <w:p w14:paraId="4C1FA045">
            <w:pPr>
              <w:widowControl w:val="0"/>
              <w:autoSpaceDE w:val="0"/>
              <w:autoSpaceDN w:val="0"/>
              <w:adjustRightInd w:val="0"/>
              <w:spacing w:line="340" w:lineRule="exact"/>
              <w:jc w:val="left"/>
              <w:rPr>
                <w:rFonts w:ascii="宋体" w:hAnsi="宋体" w:eastAsia="宋体" w:cs="Arial"/>
                <w:sz w:val="21"/>
                <w:szCs w:val="21"/>
              </w:rPr>
            </w:pPr>
            <w:r>
              <w:rPr>
                <w:rFonts w:hint="eastAsia" w:ascii="宋体" w:hAnsi="宋体" w:eastAsia="宋体" w:cs="Arial"/>
                <w:b/>
                <w:bCs/>
                <w:sz w:val="21"/>
                <w:szCs w:val="21"/>
              </w:rPr>
              <w:t>第三单元：</w:t>
            </w:r>
            <w:r>
              <w:rPr>
                <w:rFonts w:hint="eastAsia" w:ascii="宋体" w:hAnsi="宋体" w:eastAsia="宋体" w:cs="Arial"/>
                <w:sz w:val="21"/>
                <w:szCs w:val="21"/>
              </w:rPr>
              <w:t>体能练习</w:t>
            </w:r>
          </w:p>
          <w:p w14:paraId="58D9685D">
            <w:pPr>
              <w:widowControl w:val="0"/>
              <w:autoSpaceDE w:val="0"/>
              <w:autoSpaceDN w:val="0"/>
              <w:adjustRightInd w:val="0"/>
              <w:spacing w:line="340" w:lineRule="exact"/>
              <w:jc w:val="left"/>
              <w:rPr>
                <w:rFonts w:ascii="宋体" w:hAnsi="宋体" w:eastAsia="宋体" w:cs="Arial"/>
                <w:sz w:val="21"/>
                <w:szCs w:val="21"/>
              </w:rPr>
            </w:pPr>
            <w:r>
              <w:rPr>
                <w:rFonts w:hint="eastAsia" w:ascii="宋体" w:hAnsi="宋体" w:eastAsia="宋体" w:cs="Arial"/>
                <w:sz w:val="21"/>
                <w:szCs w:val="21"/>
              </w:rPr>
              <w:t>教学内容：1</w:t>
            </w:r>
            <w:r>
              <w:rPr>
                <w:rFonts w:ascii="宋体" w:hAnsi="宋体" w:eastAsia="宋体" w:cs="Arial"/>
                <w:sz w:val="21"/>
                <w:szCs w:val="21"/>
              </w:rPr>
              <w:t>.</w:t>
            </w:r>
            <w:r>
              <w:rPr>
                <w:rFonts w:ascii="宋体" w:hAnsi="宋体" w:eastAsia="宋体" w:cs="Arial"/>
                <w:bCs/>
                <w:sz w:val="21"/>
                <w:szCs w:val="21"/>
              </w:rPr>
              <w:t xml:space="preserve">短跑 </w:t>
            </w:r>
            <w:r>
              <w:rPr>
                <w:rFonts w:ascii="宋体" w:hAnsi="宋体" w:eastAsia="宋体" w:cs="Arial"/>
                <w:sz w:val="21"/>
                <w:szCs w:val="21"/>
              </w:rPr>
              <w:t>2</w:t>
            </w:r>
            <w:r>
              <w:rPr>
                <w:rFonts w:hint="eastAsia" w:ascii="宋体" w:hAnsi="宋体" w:eastAsia="宋体" w:cs="Arial"/>
                <w:sz w:val="21"/>
                <w:szCs w:val="21"/>
              </w:rPr>
              <w:t>.</w:t>
            </w:r>
            <w:r>
              <w:rPr>
                <w:rFonts w:ascii="宋体" w:hAnsi="宋体" w:eastAsia="宋体" w:cs="Arial"/>
                <w:sz w:val="21"/>
                <w:szCs w:val="21"/>
              </w:rPr>
              <w:t>中长跑 3.弹跳力 4.柔韧 5.引体向上（女：仰卧起坐）</w:t>
            </w:r>
          </w:p>
          <w:p w14:paraId="24053AE3">
            <w:pPr>
              <w:widowControl w:val="0"/>
              <w:autoSpaceDE w:val="0"/>
              <w:autoSpaceDN w:val="0"/>
              <w:adjustRightInd w:val="0"/>
              <w:spacing w:line="340" w:lineRule="exact"/>
              <w:jc w:val="left"/>
              <w:rPr>
                <w:rFonts w:hint="eastAsia"/>
                <w:bCs/>
                <w:sz w:val="21"/>
                <w:szCs w:val="21"/>
              </w:rPr>
            </w:pPr>
            <w:r>
              <w:rPr>
                <w:rFonts w:hint="eastAsia" w:ascii="宋体" w:hAnsi="宋体" w:eastAsia="宋体" w:cs="Arial"/>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0BDA8B42">
            <w:pPr>
              <w:widowControl w:val="0"/>
              <w:autoSpaceDE w:val="0"/>
              <w:autoSpaceDN w:val="0"/>
              <w:adjustRightInd w:val="0"/>
              <w:spacing w:line="340" w:lineRule="exact"/>
              <w:jc w:val="left"/>
              <w:rPr>
                <w:rFonts w:hint="eastAsia" w:eastAsia="宋体"/>
                <w:bCs/>
                <w:sz w:val="21"/>
                <w:szCs w:val="21"/>
                <w:lang w:eastAsia="zh-CN"/>
              </w:rPr>
            </w:pPr>
            <w:r>
              <w:rPr>
                <w:rFonts w:hint="eastAsia"/>
                <w:bCs/>
                <w:sz w:val="21"/>
                <w:szCs w:val="21"/>
                <w:lang w:eastAsia="zh-CN"/>
              </w:rPr>
              <w:t>教学难点：</w:t>
            </w:r>
            <w:r>
              <w:rPr>
                <w:bCs/>
                <w:sz w:val="21"/>
                <w:szCs w:val="21"/>
              </w:rPr>
              <w:t>练习中学生兴趣的激发和意志品质的培养。</w:t>
            </w:r>
          </w:p>
          <w:p w14:paraId="5BC2BB61">
            <w:pPr>
              <w:widowControl w:val="0"/>
              <w:autoSpaceDE w:val="0"/>
              <w:autoSpaceDN w:val="0"/>
              <w:adjustRightInd w:val="0"/>
              <w:spacing w:line="340" w:lineRule="exact"/>
              <w:jc w:val="left"/>
              <w:rPr>
                <w:bCs/>
                <w:sz w:val="21"/>
                <w:szCs w:val="21"/>
              </w:rPr>
            </w:pPr>
          </w:p>
          <w:p w14:paraId="7AB78F40">
            <w:pPr>
              <w:widowControl w:val="0"/>
              <w:autoSpaceDE w:val="0"/>
              <w:autoSpaceDN w:val="0"/>
              <w:adjustRightInd w:val="0"/>
              <w:spacing w:line="340" w:lineRule="exact"/>
              <w:jc w:val="left"/>
              <w:rPr>
                <w:b/>
                <w:sz w:val="21"/>
                <w:szCs w:val="21"/>
              </w:rPr>
            </w:pPr>
            <w:r>
              <w:rPr>
                <w:rFonts w:hint="eastAsia"/>
                <w:b/>
                <w:sz w:val="21"/>
                <w:szCs w:val="21"/>
              </w:rPr>
              <w:t>第四单元：</w:t>
            </w:r>
            <w:r>
              <w:rPr>
                <w:rFonts w:hint="eastAsia"/>
                <w:bCs/>
                <w:sz w:val="21"/>
                <w:szCs w:val="21"/>
              </w:rPr>
              <w:t>有氧健身跑</w:t>
            </w:r>
          </w:p>
          <w:p w14:paraId="57B369E3">
            <w:pPr>
              <w:widowControl w:val="0"/>
              <w:autoSpaceDE w:val="0"/>
              <w:autoSpaceDN w:val="0"/>
              <w:adjustRightInd w:val="0"/>
              <w:spacing w:line="340" w:lineRule="exact"/>
              <w:jc w:val="left"/>
              <w:rPr>
                <w:rFonts w:ascii="宋体" w:hAnsi="宋体" w:eastAsia="宋体" w:cs="Arial"/>
                <w:sz w:val="21"/>
                <w:szCs w:val="21"/>
              </w:rPr>
            </w:pPr>
            <w:r>
              <w:rPr>
                <w:rFonts w:hint="eastAsia" w:ascii="宋体" w:hAnsi="宋体" w:eastAsia="宋体" w:cs="Arial"/>
                <w:sz w:val="21"/>
                <w:szCs w:val="21"/>
              </w:rPr>
              <w:t>教学内容：运动世界校园A</w:t>
            </w:r>
            <w:r>
              <w:rPr>
                <w:rFonts w:ascii="宋体" w:hAnsi="宋体" w:eastAsia="宋体" w:cs="Arial"/>
                <w:sz w:val="21"/>
                <w:szCs w:val="21"/>
              </w:rPr>
              <w:t>PP</w:t>
            </w:r>
            <w:r>
              <w:rPr>
                <w:rFonts w:hint="eastAsia" w:ascii="宋体" w:hAnsi="宋体" w:eastAsia="宋体" w:cs="Arial"/>
                <w:sz w:val="21"/>
                <w:szCs w:val="21"/>
              </w:rPr>
              <w:t>（课外练习）</w:t>
            </w:r>
          </w:p>
          <w:p w14:paraId="6ACF8A2B">
            <w:pPr>
              <w:widowControl/>
              <w:jc w:val="left"/>
              <w:rPr>
                <w:rFonts w:hint="eastAsia"/>
                <w:bCs/>
                <w:sz w:val="21"/>
                <w:szCs w:val="21"/>
              </w:rPr>
            </w:pPr>
            <w:r>
              <w:rPr>
                <w:rFonts w:hint="eastAsia" w:ascii="宋体" w:hAnsi="宋体" w:cs="Arial"/>
                <w:sz w:val="21"/>
                <w:szCs w:val="21"/>
              </w:rPr>
              <w:t>预期成果：</w:t>
            </w:r>
            <w:r>
              <w:rPr>
                <w:rFonts w:hint="eastAsia"/>
                <w:bCs/>
                <w:sz w:val="21"/>
                <w:szCs w:val="21"/>
              </w:rPr>
              <w:t>使学生</w:t>
            </w:r>
            <w:r>
              <w:rPr>
                <w:rFonts w:hint="eastAsia" w:ascii="宋体" w:hAnsi="宋体"/>
                <w:bCs/>
                <w:sz w:val="21"/>
                <w:szCs w:val="21"/>
              </w:rPr>
              <w:t>具备</w:t>
            </w:r>
            <w:r>
              <w:rPr>
                <w:rFonts w:hint="eastAsia"/>
                <w:bCs/>
                <w:sz w:val="21"/>
                <w:szCs w:val="21"/>
              </w:rPr>
              <w:t>制定运动计划，</w:t>
            </w:r>
            <w:r>
              <w:rPr>
                <w:rFonts w:hint="eastAsia" w:ascii="宋体" w:hAnsi="宋体"/>
                <w:bCs/>
                <w:sz w:val="21"/>
                <w:szCs w:val="21"/>
              </w:rPr>
              <w:t>自主进行科学锻炼的能力</w:t>
            </w:r>
            <w:r>
              <w:rPr>
                <w:rFonts w:hint="eastAsia"/>
                <w:bCs/>
                <w:sz w:val="21"/>
                <w:szCs w:val="21"/>
              </w:rPr>
              <w:t>。增强学生心肺功能，</w:t>
            </w:r>
            <w:r>
              <w:rPr>
                <w:rFonts w:hint="eastAsia" w:ascii="宋体" w:hAnsi="宋体"/>
                <w:bCs/>
                <w:sz w:val="21"/>
                <w:szCs w:val="21"/>
              </w:rPr>
              <w:t>培养学生遵纪守法和规则意识</w:t>
            </w:r>
            <w:r>
              <w:rPr>
                <w:rFonts w:hint="eastAsia"/>
                <w:bCs/>
                <w:sz w:val="21"/>
                <w:szCs w:val="21"/>
              </w:rPr>
              <w:t>。</w:t>
            </w:r>
          </w:p>
          <w:p w14:paraId="6267DB7F">
            <w:pPr>
              <w:widowControl/>
              <w:jc w:val="left"/>
              <w:rPr>
                <w:rFonts w:hint="eastAsia" w:eastAsia="宋体"/>
                <w:bCs/>
                <w:sz w:val="20"/>
                <w:szCs w:val="20"/>
                <w:lang w:eastAsia="zh-CN"/>
              </w:rPr>
            </w:pPr>
            <w:r>
              <w:rPr>
                <w:rFonts w:hint="eastAsia"/>
                <w:bCs/>
                <w:sz w:val="21"/>
                <w:szCs w:val="21"/>
                <w:lang w:eastAsia="zh-CN"/>
              </w:rPr>
              <w:t>教学难点：</w:t>
            </w:r>
            <w:r>
              <w:rPr>
                <w:bCs/>
                <w:sz w:val="21"/>
                <w:szCs w:val="21"/>
              </w:rPr>
              <w:t>预防和监控学生代跑等作弊行为。</w:t>
            </w:r>
          </w:p>
        </w:tc>
      </w:tr>
    </w:tbl>
    <w:p w14:paraId="42D892B0">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63DB3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noWrap w:val="0"/>
            <w:vAlign w:val="top"/>
          </w:tcPr>
          <w:p w14:paraId="1D1FDF2A">
            <w:pPr>
              <w:pStyle w:val="16"/>
              <w:ind w:firstLine="489"/>
              <w:jc w:val="right"/>
              <w:rPr>
                <w:szCs w:val="16"/>
              </w:rPr>
            </w:pPr>
            <w:r>
              <w:rPr>
                <w:rFonts w:hint="eastAsia"/>
                <w:szCs w:val="16"/>
              </w:rPr>
              <w:t>课程目标</w:t>
            </w:r>
          </w:p>
          <w:p w14:paraId="4F43AD49">
            <w:pPr>
              <w:pStyle w:val="16"/>
              <w:ind w:right="210"/>
              <w:jc w:val="left"/>
              <w:rPr>
                <w:szCs w:val="16"/>
              </w:rPr>
            </w:pPr>
          </w:p>
          <w:p w14:paraId="33FC7FB8">
            <w:pPr>
              <w:pStyle w:val="16"/>
              <w:ind w:right="210"/>
              <w:jc w:val="left"/>
              <w:rPr>
                <w:szCs w:val="16"/>
              </w:rPr>
            </w:pPr>
            <w:r>
              <w:rPr>
                <w:rFonts w:hint="eastAsia"/>
                <w:szCs w:val="16"/>
              </w:rPr>
              <w:t>教学单元</w:t>
            </w:r>
          </w:p>
        </w:tc>
        <w:tc>
          <w:tcPr>
            <w:tcW w:w="1074" w:type="dxa"/>
            <w:tcBorders>
              <w:top w:val="single" w:color="auto" w:sz="12" w:space="0"/>
            </w:tcBorders>
            <w:noWrap w:val="0"/>
            <w:vAlign w:val="center"/>
          </w:tcPr>
          <w:p w14:paraId="34D4E03A">
            <w:pPr>
              <w:pStyle w:val="16"/>
              <w:rPr>
                <w:rFonts w:ascii="宋体" w:hAnsi="宋体" w:eastAsia="宋体"/>
                <w:sz w:val="20"/>
              </w:rPr>
            </w:pPr>
            <w:r>
              <w:rPr>
                <w:rFonts w:hint="eastAsia" w:ascii="宋体" w:hAnsi="宋体" w:eastAsia="宋体"/>
                <w:sz w:val="20"/>
              </w:rPr>
              <w:t>1</w:t>
            </w:r>
          </w:p>
        </w:tc>
        <w:tc>
          <w:tcPr>
            <w:tcW w:w="1074" w:type="dxa"/>
            <w:tcBorders>
              <w:top w:val="single" w:color="auto" w:sz="12" w:space="0"/>
            </w:tcBorders>
            <w:noWrap w:val="0"/>
            <w:vAlign w:val="center"/>
          </w:tcPr>
          <w:p w14:paraId="3CE76769">
            <w:pPr>
              <w:pStyle w:val="16"/>
              <w:rPr>
                <w:rFonts w:ascii="宋体" w:hAnsi="宋体" w:eastAsia="宋体"/>
                <w:sz w:val="20"/>
              </w:rPr>
            </w:pPr>
            <w:r>
              <w:rPr>
                <w:rFonts w:hint="eastAsia" w:ascii="宋体" w:hAnsi="宋体" w:eastAsia="宋体"/>
                <w:sz w:val="20"/>
              </w:rPr>
              <w:t>2</w:t>
            </w:r>
          </w:p>
        </w:tc>
        <w:tc>
          <w:tcPr>
            <w:tcW w:w="1074" w:type="dxa"/>
            <w:tcBorders>
              <w:top w:val="single" w:color="auto" w:sz="12" w:space="0"/>
            </w:tcBorders>
            <w:noWrap w:val="0"/>
            <w:vAlign w:val="center"/>
          </w:tcPr>
          <w:p w14:paraId="517BE5F4">
            <w:pPr>
              <w:pStyle w:val="16"/>
              <w:rPr>
                <w:rFonts w:ascii="宋体" w:hAnsi="宋体" w:eastAsia="宋体"/>
                <w:sz w:val="20"/>
              </w:rPr>
            </w:pPr>
            <w:r>
              <w:rPr>
                <w:rFonts w:hint="eastAsia" w:ascii="宋体" w:hAnsi="宋体" w:eastAsia="宋体"/>
                <w:sz w:val="20"/>
              </w:rPr>
              <w:t>3</w:t>
            </w:r>
          </w:p>
        </w:tc>
        <w:tc>
          <w:tcPr>
            <w:tcW w:w="1073" w:type="dxa"/>
            <w:tcBorders>
              <w:top w:val="single" w:color="auto" w:sz="12" w:space="0"/>
            </w:tcBorders>
            <w:noWrap w:val="0"/>
            <w:vAlign w:val="center"/>
          </w:tcPr>
          <w:p w14:paraId="325F3369">
            <w:pPr>
              <w:pStyle w:val="16"/>
              <w:rPr>
                <w:rFonts w:ascii="宋体" w:hAnsi="宋体" w:eastAsia="宋体"/>
                <w:sz w:val="20"/>
              </w:rPr>
            </w:pPr>
            <w:r>
              <w:rPr>
                <w:rFonts w:hint="eastAsia" w:ascii="宋体" w:hAnsi="宋体" w:eastAsia="宋体"/>
                <w:sz w:val="20"/>
              </w:rPr>
              <w:t>4</w:t>
            </w:r>
          </w:p>
        </w:tc>
        <w:tc>
          <w:tcPr>
            <w:tcW w:w="1073" w:type="dxa"/>
            <w:tcBorders>
              <w:top w:val="single" w:color="auto" w:sz="12" w:space="0"/>
            </w:tcBorders>
            <w:noWrap w:val="0"/>
            <w:vAlign w:val="center"/>
          </w:tcPr>
          <w:p w14:paraId="3F30B56A">
            <w:pPr>
              <w:pStyle w:val="16"/>
              <w:rPr>
                <w:rFonts w:ascii="宋体" w:hAnsi="宋体" w:eastAsia="宋体"/>
                <w:sz w:val="20"/>
              </w:rPr>
            </w:pPr>
            <w:r>
              <w:rPr>
                <w:rFonts w:hint="eastAsia" w:ascii="宋体" w:hAnsi="宋体" w:eastAsia="宋体"/>
                <w:sz w:val="20"/>
              </w:rPr>
              <w:t>5</w:t>
            </w:r>
          </w:p>
        </w:tc>
        <w:tc>
          <w:tcPr>
            <w:tcW w:w="1074" w:type="dxa"/>
            <w:tcBorders>
              <w:top w:val="single" w:color="auto" w:sz="12" w:space="0"/>
              <w:right w:val="single" w:color="auto" w:sz="12" w:space="0"/>
            </w:tcBorders>
            <w:noWrap w:val="0"/>
            <w:vAlign w:val="center"/>
          </w:tcPr>
          <w:p w14:paraId="5F95CF29">
            <w:pPr>
              <w:pStyle w:val="16"/>
              <w:rPr>
                <w:rFonts w:ascii="宋体" w:hAnsi="宋体" w:eastAsia="宋体"/>
                <w:sz w:val="20"/>
              </w:rPr>
            </w:pPr>
            <w:r>
              <w:rPr>
                <w:rFonts w:hint="eastAsia" w:ascii="宋体" w:hAnsi="宋体" w:eastAsia="宋体"/>
                <w:sz w:val="20"/>
              </w:rPr>
              <w:t>6</w:t>
            </w:r>
          </w:p>
        </w:tc>
      </w:tr>
      <w:tr w14:paraId="6E849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noWrap w:val="0"/>
            <w:vAlign w:val="top"/>
          </w:tcPr>
          <w:p w14:paraId="11F92C11">
            <w:pPr>
              <w:pStyle w:val="17"/>
              <w:rPr>
                <w:sz w:val="21"/>
                <w:szCs w:val="21"/>
              </w:rPr>
            </w:pPr>
            <w:r>
              <w:rPr>
                <w:rFonts w:hint="eastAsia"/>
                <w:sz w:val="21"/>
                <w:szCs w:val="21"/>
              </w:rPr>
              <w:t>第一单元</w:t>
            </w:r>
          </w:p>
        </w:tc>
        <w:tc>
          <w:tcPr>
            <w:tcW w:w="1074" w:type="dxa"/>
            <w:noWrap w:val="0"/>
            <w:vAlign w:val="center"/>
          </w:tcPr>
          <w:p w14:paraId="0B21E1C8">
            <w:pPr>
              <w:pStyle w:val="17"/>
              <w:rPr>
                <w:sz w:val="21"/>
                <w:szCs w:val="21"/>
              </w:rPr>
            </w:pPr>
            <w:r>
              <w:rPr>
                <w:rFonts w:hint="eastAsia"/>
                <w:sz w:val="21"/>
                <w:szCs w:val="21"/>
              </w:rPr>
              <w:t>√</w:t>
            </w:r>
          </w:p>
        </w:tc>
        <w:tc>
          <w:tcPr>
            <w:tcW w:w="1074" w:type="dxa"/>
            <w:noWrap w:val="0"/>
            <w:vAlign w:val="center"/>
          </w:tcPr>
          <w:p w14:paraId="11516318">
            <w:pPr>
              <w:pStyle w:val="17"/>
              <w:rPr>
                <w:sz w:val="21"/>
                <w:szCs w:val="21"/>
              </w:rPr>
            </w:pPr>
            <w:r>
              <w:rPr>
                <w:rFonts w:hint="eastAsia"/>
                <w:sz w:val="21"/>
                <w:szCs w:val="21"/>
              </w:rPr>
              <w:t>√</w:t>
            </w:r>
          </w:p>
        </w:tc>
        <w:tc>
          <w:tcPr>
            <w:tcW w:w="1074" w:type="dxa"/>
            <w:noWrap w:val="0"/>
            <w:vAlign w:val="center"/>
          </w:tcPr>
          <w:p w14:paraId="0524F5B5">
            <w:pPr>
              <w:pStyle w:val="17"/>
              <w:rPr>
                <w:sz w:val="21"/>
                <w:szCs w:val="21"/>
              </w:rPr>
            </w:pPr>
            <w:r>
              <w:rPr>
                <w:rFonts w:hint="eastAsia"/>
                <w:sz w:val="21"/>
                <w:szCs w:val="21"/>
              </w:rPr>
              <w:t>√</w:t>
            </w:r>
          </w:p>
        </w:tc>
        <w:tc>
          <w:tcPr>
            <w:tcW w:w="1073" w:type="dxa"/>
            <w:noWrap w:val="0"/>
            <w:vAlign w:val="center"/>
          </w:tcPr>
          <w:p w14:paraId="57301BF2">
            <w:pPr>
              <w:pStyle w:val="17"/>
              <w:rPr>
                <w:sz w:val="21"/>
                <w:szCs w:val="21"/>
              </w:rPr>
            </w:pPr>
            <w:r>
              <w:rPr>
                <w:rFonts w:hint="eastAsia"/>
                <w:sz w:val="21"/>
                <w:szCs w:val="21"/>
              </w:rPr>
              <w:t>√</w:t>
            </w:r>
          </w:p>
        </w:tc>
        <w:tc>
          <w:tcPr>
            <w:tcW w:w="1073" w:type="dxa"/>
            <w:noWrap w:val="0"/>
            <w:vAlign w:val="center"/>
          </w:tcPr>
          <w:p w14:paraId="667BE58D">
            <w:pPr>
              <w:pStyle w:val="17"/>
              <w:rPr>
                <w:sz w:val="21"/>
                <w:szCs w:val="21"/>
              </w:rPr>
            </w:pPr>
            <w:r>
              <w:rPr>
                <w:rFonts w:hint="eastAsia"/>
                <w:sz w:val="21"/>
                <w:szCs w:val="21"/>
              </w:rPr>
              <w:t>√</w:t>
            </w:r>
          </w:p>
        </w:tc>
        <w:tc>
          <w:tcPr>
            <w:tcW w:w="1074" w:type="dxa"/>
            <w:tcBorders>
              <w:right w:val="single" w:color="auto" w:sz="12" w:space="0"/>
            </w:tcBorders>
            <w:noWrap w:val="0"/>
            <w:vAlign w:val="center"/>
          </w:tcPr>
          <w:p w14:paraId="63C4D661">
            <w:pPr>
              <w:pStyle w:val="17"/>
              <w:rPr>
                <w:sz w:val="21"/>
                <w:szCs w:val="21"/>
              </w:rPr>
            </w:pPr>
            <w:r>
              <w:rPr>
                <w:rFonts w:hint="eastAsia"/>
                <w:sz w:val="21"/>
                <w:szCs w:val="21"/>
              </w:rPr>
              <w:t>√</w:t>
            </w:r>
          </w:p>
        </w:tc>
      </w:tr>
      <w:tr w14:paraId="6DBDD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noWrap w:val="0"/>
            <w:vAlign w:val="top"/>
          </w:tcPr>
          <w:p w14:paraId="4CD3CE28">
            <w:pPr>
              <w:pStyle w:val="17"/>
              <w:rPr>
                <w:sz w:val="21"/>
                <w:szCs w:val="21"/>
              </w:rPr>
            </w:pPr>
            <w:r>
              <w:rPr>
                <w:rFonts w:hint="eastAsia"/>
                <w:sz w:val="21"/>
                <w:szCs w:val="21"/>
              </w:rPr>
              <w:t>第二单元</w:t>
            </w:r>
          </w:p>
        </w:tc>
        <w:tc>
          <w:tcPr>
            <w:tcW w:w="1074" w:type="dxa"/>
            <w:noWrap w:val="0"/>
            <w:vAlign w:val="center"/>
          </w:tcPr>
          <w:p w14:paraId="2A16F909">
            <w:pPr>
              <w:pStyle w:val="17"/>
              <w:rPr>
                <w:sz w:val="21"/>
                <w:szCs w:val="21"/>
              </w:rPr>
            </w:pPr>
            <w:r>
              <w:rPr>
                <w:rFonts w:hint="eastAsia"/>
                <w:sz w:val="21"/>
                <w:szCs w:val="21"/>
              </w:rPr>
              <w:t>√</w:t>
            </w:r>
          </w:p>
        </w:tc>
        <w:tc>
          <w:tcPr>
            <w:tcW w:w="1074" w:type="dxa"/>
            <w:noWrap w:val="0"/>
            <w:vAlign w:val="center"/>
          </w:tcPr>
          <w:p w14:paraId="045EBC2D">
            <w:pPr>
              <w:pStyle w:val="17"/>
              <w:rPr>
                <w:sz w:val="21"/>
                <w:szCs w:val="21"/>
              </w:rPr>
            </w:pPr>
            <w:r>
              <w:rPr>
                <w:rFonts w:hint="eastAsia"/>
                <w:sz w:val="21"/>
                <w:szCs w:val="21"/>
              </w:rPr>
              <w:t>√</w:t>
            </w:r>
          </w:p>
        </w:tc>
        <w:tc>
          <w:tcPr>
            <w:tcW w:w="1074" w:type="dxa"/>
            <w:noWrap w:val="0"/>
            <w:vAlign w:val="center"/>
          </w:tcPr>
          <w:p w14:paraId="67145B59">
            <w:pPr>
              <w:pStyle w:val="17"/>
              <w:rPr>
                <w:sz w:val="21"/>
                <w:szCs w:val="21"/>
              </w:rPr>
            </w:pPr>
            <w:r>
              <w:rPr>
                <w:rFonts w:hint="eastAsia"/>
                <w:sz w:val="21"/>
                <w:szCs w:val="21"/>
              </w:rPr>
              <w:t>√</w:t>
            </w:r>
          </w:p>
        </w:tc>
        <w:tc>
          <w:tcPr>
            <w:tcW w:w="1073" w:type="dxa"/>
            <w:noWrap w:val="0"/>
            <w:vAlign w:val="center"/>
          </w:tcPr>
          <w:p w14:paraId="125ED755">
            <w:pPr>
              <w:pStyle w:val="17"/>
              <w:rPr>
                <w:sz w:val="21"/>
                <w:szCs w:val="21"/>
              </w:rPr>
            </w:pPr>
            <w:r>
              <w:rPr>
                <w:rFonts w:hint="eastAsia"/>
                <w:sz w:val="21"/>
                <w:szCs w:val="21"/>
              </w:rPr>
              <w:t>√</w:t>
            </w:r>
          </w:p>
        </w:tc>
        <w:tc>
          <w:tcPr>
            <w:tcW w:w="1073" w:type="dxa"/>
            <w:noWrap w:val="0"/>
            <w:vAlign w:val="center"/>
          </w:tcPr>
          <w:p w14:paraId="11D5DFE3">
            <w:pPr>
              <w:pStyle w:val="17"/>
              <w:rPr>
                <w:sz w:val="21"/>
                <w:szCs w:val="21"/>
              </w:rPr>
            </w:pPr>
            <w:r>
              <w:rPr>
                <w:rFonts w:hint="eastAsia"/>
                <w:sz w:val="21"/>
                <w:szCs w:val="21"/>
              </w:rPr>
              <w:t>√</w:t>
            </w:r>
          </w:p>
        </w:tc>
        <w:tc>
          <w:tcPr>
            <w:tcW w:w="1074" w:type="dxa"/>
            <w:tcBorders>
              <w:right w:val="single" w:color="auto" w:sz="12" w:space="0"/>
            </w:tcBorders>
            <w:noWrap w:val="0"/>
            <w:vAlign w:val="center"/>
          </w:tcPr>
          <w:p w14:paraId="39CFC031">
            <w:pPr>
              <w:pStyle w:val="17"/>
              <w:rPr>
                <w:sz w:val="21"/>
                <w:szCs w:val="21"/>
              </w:rPr>
            </w:pPr>
            <w:r>
              <w:rPr>
                <w:rFonts w:hint="eastAsia"/>
                <w:sz w:val="21"/>
                <w:szCs w:val="21"/>
              </w:rPr>
              <w:t>√</w:t>
            </w:r>
          </w:p>
        </w:tc>
      </w:tr>
      <w:tr w14:paraId="48388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noWrap w:val="0"/>
            <w:vAlign w:val="top"/>
          </w:tcPr>
          <w:p w14:paraId="4A672A36">
            <w:pPr>
              <w:pStyle w:val="17"/>
              <w:rPr>
                <w:sz w:val="21"/>
                <w:szCs w:val="21"/>
              </w:rPr>
            </w:pPr>
            <w:r>
              <w:rPr>
                <w:rFonts w:hint="eastAsia"/>
                <w:sz w:val="21"/>
                <w:szCs w:val="21"/>
              </w:rPr>
              <w:t>第三单元</w:t>
            </w:r>
          </w:p>
        </w:tc>
        <w:tc>
          <w:tcPr>
            <w:tcW w:w="1074" w:type="dxa"/>
            <w:noWrap w:val="0"/>
            <w:vAlign w:val="center"/>
          </w:tcPr>
          <w:p w14:paraId="50070E44">
            <w:pPr>
              <w:pStyle w:val="17"/>
              <w:rPr>
                <w:sz w:val="21"/>
                <w:szCs w:val="21"/>
              </w:rPr>
            </w:pPr>
          </w:p>
        </w:tc>
        <w:tc>
          <w:tcPr>
            <w:tcW w:w="1074" w:type="dxa"/>
            <w:noWrap w:val="0"/>
            <w:vAlign w:val="center"/>
          </w:tcPr>
          <w:p w14:paraId="7946D23E">
            <w:pPr>
              <w:pStyle w:val="17"/>
              <w:rPr>
                <w:sz w:val="21"/>
                <w:szCs w:val="21"/>
              </w:rPr>
            </w:pPr>
            <w:r>
              <w:rPr>
                <w:rFonts w:hint="eastAsia"/>
                <w:sz w:val="21"/>
                <w:szCs w:val="21"/>
              </w:rPr>
              <w:t>√</w:t>
            </w:r>
          </w:p>
        </w:tc>
        <w:tc>
          <w:tcPr>
            <w:tcW w:w="1074" w:type="dxa"/>
            <w:noWrap w:val="0"/>
            <w:vAlign w:val="center"/>
          </w:tcPr>
          <w:p w14:paraId="1C54913A">
            <w:pPr>
              <w:pStyle w:val="17"/>
              <w:rPr>
                <w:sz w:val="21"/>
                <w:szCs w:val="21"/>
              </w:rPr>
            </w:pPr>
          </w:p>
        </w:tc>
        <w:tc>
          <w:tcPr>
            <w:tcW w:w="1073" w:type="dxa"/>
            <w:noWrap w:val="0"/>
            <w:vAlign w:val="center"/>
          </w:tcPr>
          <w:p w14:paraId="2DF6429E">
            <w:pPr>
              <w:pStyle w:val="17"/>
              <w:rPr>
                <w:sz w:val="21"/>
                <w:szCs w:val="21"/>
              </w:rPr>
            </w:pPr>
            <w:r>
              <w:rPr>
                <w:rFonts w:hint="eastAsia"/>
                <w:sz w:val="21"/>
                <w:szCs w:val="21"/>
              </w:rPr>
              <w:t>√</w:t>
            </w:r>
          </w:p>
        </w:tc>
        <w:tc>
          <w:tcPr>
            <w:tcW w:w="1073" w:type="dxa"/>
            <w:noWrap w:val="0"/>
            <w:vAlign w:val="center"/>
          </w:tcPr>
          <w:p w14:paraId="4330FEB9">
            <w:pPr>
              <w:pStyle w:val="17"/>
              <w:rPr>
                <w:sz w:val="21"/>
                <w:szCs w:val="21"/>
              </w:rPr>
            </w:pPr>
          </w:p>
        </w:tc>
        <w:tc>
          <w:tcPr>
            <w:tcW w:w="1074" w:type="dxa"/>
            <w:tcBorders>
              <w:right w:val="single" w:color="auto" w:sz="12" w:space="0"/>
            </w:tcBorders>
            <w:noWrap w:val="0"/>
            <w:vAlign w:val="center"/>
          </w:tcPr>
          <w:p w14:paraId="6F5A8B2C">
            <w:pPr>
              <w:pStyle w:val="17"/>
              <w:rPr>
                <w:sz w:val="21"/>
                <w:szCs w:val="21"/>
              </w:rPr>
            </w:pPr>
            <w:r>
              <w:rPr>
                <w:rFonts w:hint="eastAsia"/>
                <w:sz w:val="21"/>
                <w:szCs w:val="21"/>
              </w:rPr>
              <w:t>√</w:t>
            </w:r>
          </w:p>
        </w:tc>
      </w:tr>
      <w:tr w14:paraId="6DE5A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noWrap w:val="0"/>
            <w:vAlign w:val="top"/>
          </w:tcPr>
          <w:p w14:paraId="5B6717BF">
            <w:pPr>
              <w:pStyle w:val="17"/>
              <w:rPr>
                <w:sz w:val="21"/>
                <w:szCs w:val="21"/>
              </w:rPr>
            </w:pPr>
            <w:r>
              <w:rPr>
                <w:rFonts w:hint="eastAsia"/>
                <w:sz w:val="21"/>
                <w:szCs w:val="21"/>
              </w:rPr>
              <w:t>第四单元</w:t>
            </w:r>
          </w:p>
        </w:tc>
        <w:tc>
          <w:tcPr>
            <w:tcW w:w="1074" w:type="dxa"/>
            <w:tcBorders>
              <w:bottom w:val="single" w:color="auto" w:sz="12" w:space="0"/>
            </w:tcBorders>
            <w:noWrap w:val="0"/>
            <w:vAlign w:val="center"/>
          </w:tcPr>
          <w:p w14:paraId="2C087224">
            <w:pPr>
              <w:pStyle w:val="17"/>
              <w:rPr>
                <w:sz w:val="21"/>
                <w:szCs w:val="21"/>
              </w:rPr>
            </w:pPr>
          </w:p>
        </w:tc>
        <w:tc>
          <w:tcPr>
            <w:tcW w:w="1074" w:type="dxa"/>
            <w:tcBorders>
              <w:bottom w:val="single" w:color="auto" w:sz="12" w:space="0"/>
            </w:tcBorders>
            <w:noWrap w:val="0"/>
            <w:vAlign w:val="center"/>
          </w:tcPr>
          <w:p w14:paraId="546A0557">
            <w:pPr>
              <w:pStyle w:val="17"/>
              <w:rPr>
                <w:sz w:val="21"/>
                <w:szCs w:val="21"/>
              </w:rPr>
            </w:pPr>
            <w:r>
              <w:rPr>
                <w:rFonts w:hint="eastAsia"/>
                <w:sz w:val="21"/>
                <w:szCs w:val="21"/>
              </w:rPr>
              <w:t>√</w:t>
            </w:r>
          </w:p>
        </w:tc>
        <w:tc>
          <w:tcPr>
            <w:tcW w:w="1074" w:type="dxa"/>
            <w:tcBorders>
              <w:bottom w:val="single" w:color="auto" w:sz="12" w:space="0"/>
            </w:tcBorders>
            <w:noWrap w:val="0"/>
            <w:vAlign w:val="center"/>
          </w:tcPr>
          <w:p w14:paraId="18AAE479">
            <w:pPr>
              <w:pStyle w:val="17"/>
              <w:rPr>
                <w:sz w:val="21"/>
                <w:szCs w:val="21"/>
              </w:rPr>
            </w:pPr>
          </w:p>
        </w:tc>
        <w:tc>
          <w:tcPr>
            <w:tcW w:w="1073" w:type="dxa"/>
            <w:tcBorders>
              <w:bottom w:val="single" w:color="auto" w:sz="12" w:space="0"/>
            </w:tcBorders>
            <w:noWrap w:val="0"/>
            <w:vAlign w:val="center"/>
          </w:tcPr>
          <w:p w14:paraId="788E8560">
            <w:pPr>
              <w:pStyle w:val="17"/>
              <w:rPr>
                <w:sz w:val="21"/>
                <w:szCs w:val="21"/>
              </w:rPr>
            </w:pPr>
            <w:r>
              <w:rPr>
                <w:rFonts w:hint="eastAsia"/>
                <w:sz w:val="21"/>
                <w:szCs w:val="21"/>
              </w:rPr>
              <w:t>√</w:t>
            </w:r>
          </w:p>
        </w:tc>
        <w:tc>
          <w:tcPr>
            <w:tcW w:w="1073" w:type="dxa"/>
            <w:tcBorders>
              <w:bottom w:val="single" w:color="auto" w:sz="12" w:space="0"/>
            </w:tcBorders>
            <w:noWrap w:val="0"/>
            <w:vAlign w:val="center"/>
          </w:tcPr>
          <w:p w14:paraId="288D1631">
            <w:pPr>
              <w:pStyle w:val="17"/>
              <w:rPr>
                <w:sz w:val="21"/>
                <w:szCs w:val="21"/>
              </w:rPr>
            </w:pPr>
          </w:p>
        </w:tc>
        <w:tc>
          <w:tcPr>
            <w:tcW w:w="1074" w:type="dxa"/>
            <w:tcBorders>
              <w:bottom w:val="single" w:color="auto" w:sz="12" w:space="0"/>
              <w:right w:val="single" w:color="auto" w:sz="12" w:space="0"/>
            </w:tcBorders>
            <w:noWrap w:val="0"/>
            <w:vAlign w:val="center"/>
          </w:tcPr>
          <w:p w14:paraId="1805682B">
            <w:pPr>
              <w:pStyle w:val="17"/>
              <w:rPr>
                <w:sz w:val="21"/>
                <w:szCs w:val="21"/>
              </w:rPr>
            </w:pPr>
            <w:r>
              <w:rPr>
                <w:rFonts w:hint="eastAsia"/>
                <w:sz w:val="21"/>
                <w:szCs w:val="21"/>
              </w:rPr>
              <w:t>√</w:t>
            </w:r>
          </w:p>
        </w:tc>
      </w:tr>
    </w:tbl>
    <w:p w14:paraId="3BB2370E">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0237A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noWrap w:val="0"/>
            <w:vAlign w:val="center"/>
          </w:tcPr>
          <w:p w14:paraId="1D02D5C4">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noWrap w:val="0"/>
            <w:vAlign w:val="center"/>
          </w:tcPr>
          <w:p w14:paraId="31210817">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noWrap w:val="0"/>
            <w:vAlign w:val="center"/>
          </w:tcPr>
          <w:p w14:paraId="5EBC68F8">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noWrap w:val="0"/>
            <w:vAlign w:val="center"/>
          </w:tcPr>
          <w:p w14:paraId="093A1F57">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3951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noWrap w:val="0"/>
            <w:vAlign w:val="top"/>
          </w:tcPr>
          <w:p w14:paraId="7DED3DB2">
            <w:pPr>
              <w:widowControl w:val="0"/>
              <w:snapToGrid w:val="0"/>
              <w:jc w:val="center"/>
              <w:rPr>
                <w:rFonts w:ascii="黑体" w:hAnsi="黑体" w:eastAsia="黑体"/>
                <w:bCs/>
                <w:sz w:val="21"/>
                <w:szCs w:val="21"/>
              </w:rPr>
            </w:pPr>
          </w:p>
        </w:tc>
        <w:tc>
          <w:tcPr>
            <w:tcW w:w="2690" w:type="dxa"/>
            <w:vMerge w:val="continue"/>
            <w:noWrap w:val="0"/>
            <w:vAlign w:val="top"/>
          </w:tcPr>
          <w:p w14:paraId="6B0FD3F1">
            <w:pPr>
              <w:widowControl w:val="0"/>
              <w:snapToGrid w:val="0"/>
              <w:jc w:val="center"/>
              <w:rPr>
                <w:rFonts w:ascii="黑体" w:hAnsi="黑体" w:eastAsia="黑体"/>
                <w:bCs/>
                <w:sz w:val="21"/>
                <w:szCs w:val="21"/>
              </w:rPr>
            </w:pPr>
          </w:p>
        </w:tc>
        <w:tc>
          <w:tcPr>
            <w:tcW w:w="1697" w:type="dxa"/>
            <w:vMerge w:val="continue"/>
            <w:noWrap w:val="0"/>
            <w:vAlign w:val="top"/>
          </w:tcPr>
          <w:p w14:paraId="21AD054E">
            <w:pPr>
              <w:widowControl w:val="0"/>
              <w:snapToGrid w:val="0"/>
              <w:jc w:val="center"/>
              <w:rPr>
                <w:rFonts w:ascii="黑体" w:hAnsi="黑体" w:eastAsia="黑体"/>
                <w:bCs/>
                <w:sz w:val="21"/>
                <w:szCs w:val="21"/>
              </w:rPr>
            </w:pPr>
          </w:p>
        </w:tc>
        <w:tc>
          <w:tcPr>
            <w:tcW w:w="708" w:type="dxa"/>
            <w:noWrap w:val="0"/>
            <w:vAlign w:val="center"/>
          </w:tcPr>
          <w:p w14:paraId="163CF7B2">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noWrap w:val="0"/>
            <w:vAlign w:val="center"/>
          </w:tcPr>
          <w:p w14:paraId="74E0323B">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noWrap w:val="0"/>
            <w:vAlign w:val="center"/>
          </w:tcPr>
          <w:p w14:paraId="0DCD9209">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083FE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noWrap w:val="0"/>
            <w:vAlign w:val="center"/>
          </w:tcPr>
          <w:p w14:paraId="31F27EDF">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noWrap w:val="0"/>
            <w:vAlign w:val="center"/>
          </w:tcPr>
          <w:p w14:paraId="7DB13412">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noWrap w:val="0"/>
            <w:vAlign w:val="center"/>
          </w:tcPr>
          <w:p w14:paraId="5BE5BE78">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noWrap w:val="0"/>
            <w:vAlign w:val="center"/>
          </w:tcPr>
          <w:p w14:paraId="054C7884">
            <w:pPr>
              <w:widowControl w:val="0"/>
              <w:snapToGrid w:val="0"/>
              <w:jc w:val="center"/>
              <w:rPr>
                <w:rFonts w:ascii="宋体" w:hAnsi="宋体" w:eastAsia="宋体"/>
                <w:bCs/>
                <w:sz w:val="21"/>
                <w:szCs w:val="21"/>
              </w:rPr>
            </w:pPr>
            <w:r>
              <w:rPr>
                <w:rFonts w:hint="eastAsia" w:ascii="宋体" w:hAnsi="宋体" w:eastAsia="宋体"/>
                <w:bCs/>
                <w:sz w:val="21"/>
                <w:szCs w:val="21"/>
              </w:rPr>
              <w:t>4</w:t>
            </w:r>
          </w:p>
        </w:tc>
        <w:tc>
          <w:tcPr>
            <w:tcW w:w="653" w:type="dxa"/>
            <w:noWrap w:val="0"/>
            <w:vAlign w:val="center"/>
          </w:tcPr>
          <w:p w14:paraId="15A58BEB">
            <w:pPr>
              <w:widowControl w:val="0"/>
              <w:snapToGrid w:val="0"/>
              <w:jc w:val="center"/>
              <w:rPr>
                <w:rFonts w:ascii="宋体" w:hAnsi="宋体" w:eastAsia="宋体"/>
                <w:bCs/>
                <w:sz w:val="21"/>
                <w:szCs w:val="21"/>
              </w:rPr>
            </w:pPr>
            <w:r>
              <w:rPr>
                <w:rFonts w:hint="eastAsia" w:ascii="宋体" w:hAnsi="宋体" w:eastAsia="宋体"/>
                <w:bCs/>
                <w:sz w:val="21"/>
                <w:szCs w:val="21"/>
              </w:rPr>
              <w:t>0</w:t>
            </w:r>
          </w:p>
        </w:tc>
        <w:tc>
          <w:tcPr>
            <w:tcW w:w="700" w:type="dxa"/>
            <w:tcBorders>
              <w:right w:val="single" w:color="auto" w:sz="12" w:space="0"/>
            </w:tcBorders>
            <w:noWrap w:val="0"/>
            <w:vAlign w:val="center"/>
          </w:tcPr>
          <w:p w14:paraId="1E6678DB">
            <w:pPr>
              <w:widowControl w:val="0"/>
              <w:snapToGrid w:val="0"/>
              <w:jc w:val="center"/>
              <w:rPr>
                <w:rFonts w:ascii="宋体" w:hAnsi="宋体" w:eastAsia="宋体"/>
                <w:bCs/>
                <w:sz w:val="21"/>
                <w:szCs w:val="21"/>
              </w:rPr>
            </w:pPr>
            <w:r>
              <w:rPr>
                <w:rFonts w:hint="eastAsia" w:ascii="宋体" w:hAnsi="宋体" w:eastAsia="宋体"/>
                <w:bCs/>
                <w:sz w:val="21"/>
                <w:szCs w:val="21"/>
              </w:rPr>
              <w:t>4</w:t>
            </w:r>
          </w:p>
        </w:tc>
      </w:tr>
      <w:tr w14:paraId="20608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noWrap w:val="0"/>
            <w:vAlign w:val="center"/>
          </w:tcPr>
          <w:p w14:paraId="530C619F">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noWrap w:val="0"/>
            <w:vAlign w:val="center"/>
          </w:tcPr>
          <w:p w14:paraId="4424E724">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noWrap w:val="0"/>
            <w:vAlign w:val="center"/>
          </w:tcPr>
          <w:p w14:paraId="39DF6115">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noWrap w:val="0"/>
            <w:vAlign w:val="center"/>
          </w:tcPr>
          <w:p w14:paraId="48245E42">
            <w:pPr>
              <w:widowControl w:val="0"/>
              <w:snapToGrid w:val="0"/>
              <w:jc w:val="center"/>
              <w:rPr>
                <w:rFonts w:ascii="宋体" w:hAnsi="宋体" w:eastAsia="宋体"/>
                <w:bCs/>
                <w:sz w:val="21"/>
                <w:szCs w:val="21"/>
              </w:rPr>
            </w:pPr>
            <w:r>
              <w:rPr>
                <w:rFonts w:hint="eastAsia" w:ascii="宋体" w:hAnsi="宋体" w:eastAsia="宋体"/>
                <w:bCs/>
                <w:sz w:val="21"/>
                <w:szCs w:val="21"/>
              </w:rPr>
              <w:t>0</w:t>
            </w:r>
          </w:p>
        </w:tc>
        <w:tc>
          <w:tcPr>
            <w:tcW w:w="653" w:type="dxa"/>
            <w:noWrap w:val="0"/>
            <w:vAlign w:val="center"/>
          </w:tcPr>
          <w:p w14:paraId="6A68B1C9">
            <w:pPr>
              <w:widowControl w:val="0"/>
              <w:snapToGrid w:val="0"/>
              <w:jc w:val="center"/>
              <w:rPr>
                <w:rFonts w:ascii="宋体" w:hAnsi="宋体" w:eastAsia="宋体"/>
                <w:bCs/>
                <w:sz w:val="21"/>
                <w:szCs w:val="21"/>
              </w:rPr>
            </w:pPr>
            <w:r>
              <w:rPr>
                <w:rFonts w:hint="eastAsia" w:ascii="宋体" w:hAnsi="宋体" w:eastAsia="宋体"/>
                <w:bCs/>
                <w:sz w:val="21"/>
                <w:szCs w:val="21"/>
              </w:rPr>
              <w:t>2</w:t>
            </w:r>
            <w:r>
              <w:rPr>
                <w:rFonts w:ascii="宋体" w:hAnsi="宋体" w:eastAsia="宋体"/>
                <w:bCs/>
                <w:sz w:val="21"/>
                <w:szCs w:val="21"/>
              </w:rPr>
              <w:t>0</w:t>
            </w:r>
          </w:p>
        </w:tc>
        <w:tc>
          <w:tcPr>
            <w:tcW w:w="700" w:type="dxa"/>
            <w:tcBorders>
              <w:right w:val="single" w:color="auto" w:sz="12" w:space="0"/>
            </w:tcBorders>
            <w:noWrap w:val="0"/>
            <w:vAlign w:val="center"/>
          </w:tcPr>
          <w:p w14:paraId="17AD18A0">
            <w:pPr>
              <w:widowControl w:val="0"/>
              <w:snapToGrid w:val="0"/>
              <w:jc w:val="center"/>
              <w:rPr>
                <w:rFonts w:ascii="宋体" w:hAnsi="宋体" w:eastAsia="宋体"/>
                <w:bCs/>
                <w:sz w:val="21"/>
                <w:szCs w:val="21"/>
              </w:rPr>
            </w:pPr>
            <w:r>
              <w:rPr>
                <w:rFonts w:hint="eastAsia" w:ascii="宋体" w:hAnsi="宋体" w:eastAsia="宋体"/>
                <w:bCs/>
                <w:sz w:val="21"/>
                <w:szCs w:val="21"/>
              </w:rPr>
              <w:t>2</w:t>
            </w:r>
            <w:r>
              <w:rPr>
                <w:rFonts w:ascii="宋体" w:hAnsi="宋体" w:eastAsia="宋体"/>
                <w:bCs/>
                <w:sz w:val="21"/>
                <w:szCs w:val="21"/>
              </w:rPr>
              <w:t>0</w:t>
            </w:r>
          </w:p>
        </w:tc>
      </w:tr>
      <w:tr w14:paraId="3A183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noWrap w:val="0"/>
            <w:vAlign w:val="center"/>
          </w:tcPr>
          <w:p w14:paraId="26A0F504">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noWrap w:val="0"/>
            <w:vAlign w:val="center"/>
          </w:tcPr>
          <w:p w14:paraId="79662033">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noWrap w:val="0"/>
            <w:vAlign w:val="center"/>
          </w:tcPr>
          <w:p w14:paraId="4F8C6460">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noWrap w:val="0"/>
            <w:vAlign w:val="center"/>
          </w:tcPr>
          <w:p w14:paraId="57872FC4">
            <w:pPr>
              <w:widowControl w:val="0"/>
              <w:snapToGrid w:val="0"/>
              <w:jc w:val="center"/>
              <w:rPr>
                <w:rFonts w:ascii="宋体" w:hAnsi="宋体" w:eastAsia="宋体"/>
                <w:bCs/>
                <w:sz w:val="21"/>
                <w:szCs w:val="21"/>
              </w:rPr>
            </w:pPr>
            <w:r>
              <w:rPr>
                <w:rFonts w:hint="eastAsia" w:ascii="宋体" w:hAnsi="宋体" w:eastAsia="宋体"/>
                <w:bCs/>
                <w:sz w:val="21"/>
                <w:szCs w:val="21"/>
              </w:rPr>
              <w:t>0</w:t>
            </w:r>
          </w:p>
        </w:tc>
        <w:tc>
          <w:tcPr>
            <w:tcW w:w="653" w:type="dxa"/>
            <w:noWrap w:val="0"/>
            <w:vAlign w:val="center"/>
          </w:tcPr>
          <w:p w14:paraId="1DBE0C17">
            <w:pPr>
              <w:widowControl w:val="0"/>
              <w:snapToGrid w:val="0"/>
              <w:jc w:val="center"/>
              <w:rPr>
                <w:rFonts w:ascii="宋体" w:hAnsi="宋体" w:eastAsia="宋体"/>
                <w:bCs/>
                <w:sz w:val="21"/>
                <w:szCs w:val="21"/>
              </w:rPr>
            </w:pPr>
            <w:r>
              <w:rPr>
                <w:rFonts w:hint="eastAsia" w:ascii="宋体" w:hAnsi="宋体" w:eastAsia="宋体"/>
                <w:bCs/>
                <w:sz w:val="21"/>
                <w:szCs w:val="21"/>
              </w:rPr>
              <w:t>8</w:t>
            </w:r>
          </w:p>
        </w:tc>
        <w:tc>
          <w:tcPr>
            <w:tcW w:w="700" w:type="dxa"/>
            <w:tcBorders>
              <w:right w:val="single" w:color="auto" w:sz="12" w:space="0"/>
            </w:tcBorders>
            <w:noWrap w:val="0"/>
            <w:vAlign w:val="center"/>
          </w:tcPr>
          <w:p w14:paraId="5A16C02E">
            <w:pPr>
              <w:widowControl w:val="0"/>
              <w:snapToGrid w:val="0"/>
              <w:jc w:val="center"/>
              <w:rPr>
                <w:rFonts w:ascii="宋体" w:hAnsi="宋体" w:eastAsia="宋体"/>
                <w:bCs/>
                <w:sz w:val="21"/>
                <w:szCs w:val="21"/>
              </w:rPr>
            </w:pPr>
            <w:r>
              <w:rPr>
                <w:rFonts w:hint="eastAsia" w:ascii="宋体" w:hAnsi="宋体" w:eastAsia="宋体"/>
                <w:bCs/>
                <w:sz w:val="21"/>
                <w:szCs w:val="21"/>
              </w:rPr>
              <w:t>8</w:t>
            </w:r>
          </w:p>
        </w:tc>
      </w:tr>
      <w:tr w14:paraId="4A9DC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noWrap w:val="0"/>
            <w:vAlign w:val="center"/>
          </w:tcPr>
          <w:p w14:paraId="538B7501">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noWrap w:val="0"/>
            <w:vAlign w:val="center"/>
          </w:tcPr>
          <w:p w14:paraId="28658F90">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noWrap w:val="0"/>
            <w:vAlign w:val="center"/>
          </w:tcPr>
          <w:p w14:paraId="6D99D2C9">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noWrap w:val="0"/>
            <w:vAlign w:val="center"/>
          </w:tcPr>
          <w:p w14:paraId="20840F1E">
            <w:pPr>
              <w:widowControl w:val="0"/>
              <w:snapToGrid w:val="0"/>
              <w:jc w:val="center"/>
              <w:rPr>
                <w:rFonts w:ascii="宋体" w:hAnsi="宋体" w:eastAsia="宋体"/>
                <w:bCs/>
                <w:sz w:val="21"/>
                <w:szCs w:val="21"/>
              </w:rPr>
            </w:pPr>
            <w:r>
              <w:rPr>
                <w:rFonts w:hint="eastAsia" w:ascii="宋体" w:hAnsi="宋体" w:eastAsia="宋体"/>
                <w:bCs/>
                <w:sz w:val="21"/>
                <w:szCs w:val="21"/>
              </w:rPr>
              <w:t>0</w:t>
            </w:r>
          </w:p>
        </w:tc>
        <w:tc>
          <w:tcPr>
            <w:tcW w:w="653" w:type="dxa"/>
            <w:noWrap w:val="0"/>
            <w:vAlign w:val="center"/>
          </w:tcPr>
          <w:p w14:paraId="5E60A453">
            <w:pPr>
              <w:widowControl w:val="0"/>
              <w:snapToGrid w:val="0"/>
              <w:jc w:val="center"/>
              <w:rPr>
                <w:rFonts w:ascii="宋体" w:hAnsi="宋体" w:eastAsia="宋体"/>
                <w:bCs/>
                <w:sz w:val="21"/>
                <w:szCs w:val="21"/>
              </w:rPr>
            </w:pPr>
            <w:r>
              <w:rPr>
                <w:rFonts w:hint="eastAsia" w:ascii="宋体" w:hAnsi="宋体" w:eastAsia="宋体"/>
                <w:bCs/>
                <w:sz w:val="21"/>
                <w:szCs w:val="21"/>
              </w:rPr>
              <w:t>0</w:t>
            </w:r>
          </w:p>
        </w:tc>
        <w:tc>
          <w:tcPr>
            <w:tcW w:w="700" w:type="dxa"/>
            <w:tcBorders>
              <w:right w:val="single" w:color="auto" w:sz="12" w:space="0"/>
            </w:tcBorders>
            <w:noWrap w:val="0"/>
            <w:vAlign w:val="center"/>
          </w:tcPr>
          <w:p w14:paraId="2A7B1499">
            <w:pPr>
              <w:widowControl w:val="0"/>
              <w:snapToGrid w:val="0"/>
              <w:jc w:val="center"/>
              <w:rPr>
                <w:rFonts w:ascii="宋体" w:hAnsi="宋体" w:eastAsia="宋体"/>
                <w:bCs/>
                <w:sz w:val="21"/>
                <w:szCs w:val="21"/>
              </w:rPr>
            </w:pPr>
            <w:r>
              <w:rPr>
                <w:rFonts w:hint="eastAsia" w:ascii="宋体" w:hAnsi="宋体" w:eastAsia="宋体"/>
                <w:bCs/>
                <w:sz w:val="21"/>
                <w:szCs w:val="21"/>
              </w:rPr>
              <w:t>0</w:t>
            </w:r>
          </w:p>
        </w:tc>
      </w:tr>
      <w:tr w14:paraId="30F93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noWrap w:val="0"/>
            <w:vAlign w:val="center"/>
          </w:tcPr>
          <w:p w14:paraId="33F51A71">
            <w:pPr>
              <w:pStyle w:val="16"/>
              <w:widowControl w:val="0"/>
            </w:pPr>
            <w:r>
              <w:rPr>
                <w:rFonts w:hint="eastAsia"/>
              </w:rPr>
              <w:t>合计</w:t>
            </w:r>
          </w:p>
        </w:tc>
        <w:tc>
          <w:tcPr>
            <w:tcW w:w="708" w:type="dxa"/>
            <w:tcBorders>
              <w:bottom w:val="single" w:color="auto" w:sz="12" w:space="0"/>
            </w:tcBorders>
            <w:noWrap w:val="0"/>
            <w:vAlign w:val="center"/>
          </w:tcPr>
          <w:p w14:paraId="097358CF">
            <w:pPr>
              <w:widowControl w:val="0"/>
              <w:snapToGrid w:val="0"/>
              <w:jc w:val="center"/>
              <w:rPr>
                <w:rFonts w:ascii="宋体" w:hAnsi="宋体" w:eastAsia="宋体"/>
                <w:bCs/>
                <w:sz w:val="21"/>
                <w:szCs w:val="21"/>
              </w:rPr>
            </w:pPr>
            <w:r>
              <w:rPr>
                <w:rFonts w:hint="eastAsia" w:ascii="宋体" w:hAnsi="宋体" w:eastAsia="宋体"/>
                <w:bCs/>
                <w:sz w:val="21"/>
                <w:szCs w:val="21"/>
              </w:rPr>
              <w:t>4</w:t>
            </w:r>
          </w:p>
        </w:tc>
        <w:tc>
          <w:tcPr>
            <w:tcW w:w="653" w:type="dxa"/>
            <w:tcBorders>
              <w:bottom w:val="single" w:color="auto" w:sz="12" w:space="0"/>
            </w:tcBorders>
            <w:noWrap w:val="0"/>
            <w:vAlign w:val="center"/>
          </w:tcPr>
          <w:p w14:paraId="49C7EF32">
            <w:pPr>
              <w:widowControl w:val="0"/>
              <w:snapToGrid w:val="0"/>
              <w:jc w:val="center"/>
              <w:rPr>
                <w:rFonts w:ascii="宋体" w:hAnsi="宋体" w:eastAsia="宋体"/>
                <w:bCs/>
                <w:sz w:val="21"/>
                <w:szCs w:val="21"/>
              </w:rPr>
            </w:pPr>
            <w:r>
              <w:rPr>
                <w:rFonts w:hint="eastAsia" w:ascii="宋体" w:hAnsi="宋体" w:eastAsia="宋体"/>
                <w:bCs/>
                <w:sz w:val="21"/>
                <w:szCs w:val="21"/>
              </w:rPr>
              <w:t>2</w:t>
            </w:r>
            <w:r>
              <w:rPr>
                <w:rFonts w:ascii="宋体" w:hAnsi="宋体" w:eastAsia="宋体"/>
                <w:bCs/>
                <w:sz w:val="21"/>
                <w:szCs w:val="21"/>
              </w:rPr>
              <w:t>8</w:t>
            </w:r>
          </w:p>
        </w:tc>
        <w:tc>
          <w:tcPr>
            <w:tcW w:w="700" w:type="dxa"/>
            <w:tcBorders>
              <w:bottom w:val="single" w:color="auto" w:sz="12" w:space="0"/>
              <w:right w:val="single" w:color="auto" w:sz="12" w:space="0"/>
            </w:tcBorders>
            <w:noWrap w:val="0"/>
            <w:vAlign w:val="center"/>
          </w:tcPr>
          <w:p w14:paraId="76CA7A08">
            <w:pPr>
              <w:widowControl w:val="0"/>
              <w:snapToGrid w:val="0"/>
              <w:jc w:val="center"/>
              <w:rPr>
                <w:rFonts w:ascii="宋体" w:hAnsi="宋体" w:eastAsia="宋体"/>
                <w:bCs/>
                <w:sz w:val="21"/>
                <w:szCs w:val="21"/>
              </w:rPr>
            </w:pPr>
            <w:r>
              <w:rPr>
                <w:rFonts w:hint="eastAsia" w:ascii="宋体" w:hAnsi="宋体" w:eastAsia="宋体"/>
                <w:bCs/>
                <w:sz w:val="21"/>
                <w:szCs w:val="21"/>
              </w:rPr>
              <w:t>3</w:t>
            </w:r>
            <w:r>
              <w:rPr>
                <w:rFonts w:ascii="宋体" w:hAnsi="宋体" w:eastAsia="宋体"/>
                <w:bCs/>
                <w:sz w:val="21"/>
                <w:szCs w:val="21"/>
              </w:rPr>
              <w:t>2</w:t>
            </w:r>
          </w:p>
        </w:tc>
      </w:tr>
    </w:tbl>
    <w:p w14:paraId="5F500D9B">
      <w:pPr>
        <w:pStyle w:val="20"/>
        <w:numPr>
          <w:ilvl w:val="0"/>
          <w:numId w:val="1"/>
        </w:numPr>
        <w:spacing w:before="163" w:beforeLines="50" w:after="163"/>
        <w:rPr>
          <w:rFonts w:hint="eastAsia" w:eastAsia="宋体"/>
          <w:color w:val="000000"/>
          <w:lang w:val="en-US" w:eastAsia="zh-CN"/>
        </w:rPr>
      </w:pPr>
      <w:r>
        <w:rPr>
          <w:rFonts w:hint="eastAsia" w:eastAsia="宋体"/>
          <w:color w:val="000000"/>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38D17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747E8C70">
            <w:pPr>
              <w:pStyle w:val="16"/>
              <w:rPr>
                <w:rFonts w:hint="eastAsia" w:eastAsia="黑体"/>
                <w:b w:val="0"/>
                <w:bCs/>
                <w:color w:val="000000"/>
                <w:szCs w:val="16"/>
                <w:lang w:eastAsia="zh-CN"/>
              </w:rPr>
            </w:pPr>
            <w:r>
              <w:rPr>
                <w:rFonts w:hint="eastAsia" w:ascii="黑体" w:hAnsi="黑体"/>
                <w:b w:val="0"/>
                <w:bCs/>
                <w:color w:val="000000"/>
                <w:szCs w:val="18"/>
                <w:lang w:val="en-US" w:eastAsia="zh-CN"/>
              </w:rPr>
              <w:t>序号</w:t>
            </w:r>
            <w:r>
              <w:rPr>
                <w:rFonts w:hint="eastAsia" w:ascii="黑体" w:hAnsi="黑体"/>
                <w:b w:val="0"/>
                <w:bCs/>
                <w:color w:val="000000"/>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1232CB0D">
            <w:pPr>
              <w:pStyle w:val="16"/>
              <w:rPr>
                <w:rFonts w:hint="eastAsia" w:eastAsia="黑体"/>
                <w:b w:val="0"/>
                <w:bCs/>
                <w:color w:val="000000"/>
                <w:szCs w:val="16"/>
                <w:lang w:val="en-US" w:eastAsia="zh-CN"/>
              </w:rPr>
            </w:pPr>
            <w:r>
              <w:rPr>
                <w:rFonts w:hint="eastAsia"/>
                <w:b w:val="0"/>
                <w:bCs/>
                <w:color w:val="000000"/>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3BCD8859">
            <w:pPr>
              <w:pStyle w:val="16"/>
              <w:rPr>
                <w:rFonts w:hint="default" w:eastAsia="黑体"/>
                <w:b w:val="0"/>
                <w:bCs/>
                <w:color w:val="000000"/>
                <w:szCs w:val="16"/>
                <w:lang w:val="en-US" w:eastAsia="zh-CN"/>
              </w:rPr>
            </w:pPr>
            <w:r>
              <w:rPr>
                <w:rFonts w:hint="eastAsia"/>
                <w:b w:val="0"/>
                <w:bCs/>
                <w:color w:val="000000"/>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5CEC3920">
            <w:pPr>
              <w:pStyle w:val="16"/>
              <w:rPr>
                <w:rFonts w:hint="default" w:eastAsia="黑体"/>
                <w:b w:val="0"/>
                <w:bCs/>
                <w:color w:val="000000"/>
                <w:szCs w:val="16"/>
                <w:lang w:val="en-US" w:eastAsia="zh-CN"/>
              </w:rPr>
            </w:pPr>
            <w:r>
              <w:rPr>
                <w:rFonts w:hint="eastAsia"/>
                <w:b w:val="0"/>
                <w:bCs/>
                <w:color w:val="000000"/>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2757BCE4">
            <w:pPr>
              <w:pStyle w:val="16"/>
              <w:rPr>
                <w:rFonts w:hint="eastAsia" w:eastAsia="黑体"/>
                <w:b w:val="0"/>
                <w:bCs/>
                <w:color w:val="000000"/>
                <w:szCs w:val="16"/>
                <w:lang w:val="en-US" w:eastAsia="zh-CN"/>
              </w:rPr>
            </w:pPr>
            <w:r>
              <w:rPr>
                <w:rFonts w:hint="eastAsia"/>
                <w:b w:val="0"/>
                <w:bCs/>
                <w:color w:val="000000"/>
                <w:szCs w:val="16"/>
                <w:lang w:val="en-US" w:eastAsia="zh-CN"/>
              </w:rPr>
              <w:t>实验 类型</w:t>
            </w:r>
          </w:p>
        </w:tc>
      </w:tr>
      <w:tr w14:paraId="175D3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79C6BC3B">
            <w:pPr>
              <w:pStyle w:val="17"/>
              <w:rPr>
                <w:rFonts w:hint="eastAsia" w:ascii="宋体" w:hAnsi="宋体" w:eastAsia="宋体"/>
                <w:b w:val="0"/>
                <w:bCs/>
                <w:color w:val="000000"/>
                <w:lang w:val="en-US" w:eastAsia="zh-CN"/>
              </w:rPr>
            </w:pPr>
            <w:r>
              <w:rPr>
                <w:rFonts w:hint="eastAsia" w:eastAsia="宋体"/>
                <w:b w:val="0"/>
                <w:bCs/>
                <w:color w:val="000000"/>
                <w:lang w:val="en-US" w:eastAsia="zh-CN"/>
              </w:rPr>
              <w:t>1</w:t>
            </w:r>
          </w:p>
        </w:tc>
        <w:tc>
          <w:tcPr>
            <w:tcW w:w="3021" w:type="dxa"/>
            <w:tcBorders>
              <w:left w:val="single" w:color="auto" w:sz="4" w:space="0"/>
              <w:right w:val="single" w:color="auto" w:sz="4" w:space="0"/>
            </w:tcBorders>
            <w:noWrap w:val="0"/>
            <w:vAlign w:val="center"/>
          </w:tcPr>
          <w:p w14:paraId="0426A65C">
            <w:pPr>
              <w:pStyle w:val="17"/>
              <w:rPr>
                <w:rFonts w:hint="eastAsia" w:ascii="宋体" w:hAnsi="宋体" w:eastAsia="宋体" w:cs="Times New Roman"/>
                <w:b w:val="0"/>
                <w:bCs/>
                <w:color w:val="000000"/>
                <w:lang w:val="en-US" w:eastAsia="zh-CN"/>
              </w:rPr>
            </w:pPr>
            <w:r>
              <w:rPr>
                <w:rFonts w:hint="eastAsia" w:ascii="宋体" w:hAnsi="宋体"/>
                <w:b w:val="0"/>
                <w:bCs/>
                <w:color w:val="000000"/>
              </w:rPr>
              <w:t>基本</w:t>
            </w:r>
            <w:r>
              <w:rPr>
                <w:rFonts w:hint="eastAsia" w:ascii="宋体" w:hAnsi="宋体"/>
                <w:b w:val="0"/>
                <w:bCs/>
                <w:color w:val="000000"/>
                <w:lang w:val="en-US" w:eastAsia="zh-CN"/>
              </w:rPr>
              <w:t>技术</w:t>
            </w:r>
            <w:r>
              <w:rPr>
                <w:rFonts w:hint="eastAsia" w:ascii="宋体" w:hAnsi="宋体"/>
                <w:b w:val="0"/>
                <w:bCs/>
                <w:color w:val="000000"/>
              </w:rPr>
              <w:t>动作</w:t>
            </w:r>
            <w:r>
              <w:rPr>
                <w:rFonts w:hint="eastAsia" w:ascii="宋体" w:hAnsi="宋体"/>
                <w:b w:val="0"/>
                <w:bCs/>
                <w:color w:val="000000"/>
                <w:lang w:val="en-US" w:eastAsia="zh-CN"/>
              </w:rPr>
              <w:t>示范</w:t>
            </w:r>
          </w:p>
        </w:tc>
        <w:tc>
          <w:tcPr>
            <w:tcW w:w="3110" w:type="dxa"/>
            <w:tcBorders>
              <w:left w:val="single" w:color="auto" w:sz="4" w:space="0"/>
              <w:right w:val="single" w:color="auto" w:sz="4" w:space="0"/>
            </w:tcBorders>
            <w:noWrap w:val="0"/>
            <w:vAlign w:val="center"/>
          </w:tcPr>
          <w:p w14:paraId="52572EDC">
            <w:pPr>
              <w:pStyle w:val="17"/>
              <w:jc w:val="left"/>
              <w:rPr>
                <w:rFonts w:hint="eastAsia" w:ascii="宋体" w:hAnsi="宋体" w:eastAsia="宋体"/>
                <w:b w:val="0"/>
                <w:bCs/>
                <w:color w:val="000000"/>
                <w:lang w:val="en-US" w:eastAsia="zh-CN"/>
              </w:rPr>
            </w:pPr>
            <w:r>
              <w:rPr>
                <w:rFonts w:hint="eastAsia" w:ascii="宋体" w:hAnsi="宋体"/>
                <w:b w:val="0"/>
                <w:bCs/>
                <w:color w:val="000000"/>
              </w:rPr>
              <w:t>掌握击剑（</w:t>
            </w:r>
            <w:r>
              <w:rPr>
                <w:rFonts w:hint="eastAsia" w:ascii="宋体" w:hAnsi="宋体"/>
                <w:b w:val="0"/>
                <w:bCs/>
                <w:color w:val="000000"/>
                <w:lang w:eastAsia="zh-CN"/>
              </w:rPr>
              <w:t>重剑</w:t>
            </w:r>
            <w:r>
              <w:rPr>
                <w:rFonts w:hint="eastAsia" w:ascii="宋体" w:hAnsi="宋体"/>
                <w:b w:val="0"/>
                <w:bCs/>
                <w:color w:val="000000"/>
              </w:rPr>
              <w:t>）基本动作，提高身体的灵活与协调能力</w:t>
            </w:r>
            <w:r>
              <w:rPr>
                <w:rFonts w:hint="eastAsia" w:ascii="宋体" w:hAnsi="宋体"/>
                <w:b w:val="0"/>
                <w:bCs/>
                <w:color w:val="000000"/>
                <w:lang w:eastAsia="zh-CN"/>
              </w:rPr>
              <w:t>。</w:t>
            </w:r>
          </w:p>
        </w:tc>
        <w:tc>
          <w:tcPr>
            <w:tcW w:w="810" w:type="dxa"/>
            <w:tcBorders>
              <w:left w:val="single" w:color="auto" w:sz="4" w:space="0"/>
              <w:right w:val="single" w:color="auto" w:sz="4" w:space="0"/>
            </w:tcBorders>
            <w:noWrap w:val="0"/>
            <w:vAlign w:val="center"/>
          </w:tcPr>
          <w:p w14:paraId="45B45307">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8</w:t>
            </w:r>
          </w:p>
        </w:tc>
        <w:tc>
          <w:tcPr>
            <w:tcW w:w="758" w:type="dxa"/>
            <w:tcBorders>
              <w:left w:val="single" w:color="auto" w:sz="4" w:space="0"/>
              <w:right w:val="single" w:color="auto" w:sz="4" w:space="0"/>
            </w:tcBorders>
            <w:noWrap w:val="0"/>
            <w:vAlign w:val="center"/>
          </w:tcPr>
          <w:p w14:paraId="40B76357">
            <w:pPr>
              <w:pStyle w:val="17"/>
              <w:jc w:val="center"/>
              <w:rPr>
                <w:rFonts w:hint="default" w:ascii="宋体" w:hAnsi="宋体" w:eastAsia="宋体" w:cs="宋体"/>
                <w:b w:val="0"/>
                <w:bCs/>
                <w:color w:val="000000"/>
                <w:sz w:val="21"/>
                <w:szCs w:val="21"/>
                <w:lang w:val="en-US" w:eastAsia="zh-CN" w:bidi="ar-SA"/>
              </w:rPr>
            </w:pPr>
            <w:r>
              <w:rPr>
                <w:rFonts w:hint="default" w:eastAsia="宋体"/>
                <w:b w:val="0"/>
                <w:bCs/>
                <w:color w:val="000000"/>
                <w:lang w:val="en-US" w:eastAsia="zh-CN"/>
              </w:rPr>
              <w:t>①</w:t>
            </w:r>
          </w:p>
        </w:tc>
      </w:tr>
      <w:tr w14:paraId="24B41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7DA7DECA">
            <w:pPr>
              <w:pStyle w:val="17"/>
              <w:rPr>
                <w:rFonts w:hint="eastAsia" w:ascii="宋体" w:hAnsi="宋体"/>
                <w:b w:val="0"/>
                <w:bCs/>
                <w:color w:val="000000"/>
                <w:lang w:val="en-US" w:eastAsia="zh-CN"/>
              </w:rPr>
            </w:pPr>
            <w:r>
              <w:rPr>
                <w:rFonts w:hint="eastAsia" w:eastAsia="宋体"/>
                <w:b w:val="0"/>
                <w:bCs/>
                <w:color w:val="000000"/>
                <w:lang w:val="en-US" w:eastAsia="zh-CN"/>
              </w:rPr>
              <w:t>2</w:t>
            </w:r>
          </w:p>
        </w:tc>
        <w:tc>
          <w:tcPr>
            <w:tcW w:w="3021" w:type="dxa"/>
            <w:tcBorders>
              <w:left w:val="single" w:color="auto" w:sz="4" w:space="0"/>
              <w:right w:val="single" w:color="auto" w:sz="4" w:space="0"/>
            </w:tcBorders>
            <w:noWrap w:val="0"/>
            <w:vAlign w:val="center"/>
          </w:tcPr>
          <w:p w14:paraId="2A5A0866">
            <w:pPr>
              <w:pStyle w:val="17"/>
              <w:rPr>
                <w:rFonts w:hint="default" w:ascii="宋体" w:hAnsi="宋体" w:eastAsia="宋体" w:cs="Times New Roman"/>
                <w:b w:val="0"/>
                <w:bCs/>
                <w:color w:val="000000"/>
                <w:lang w:val="en-US" w:eastAsia="zh-CN"/>
              </w:rPr>
            </w:pPr>
            <w:r>
              <w:rPr>
                <w:rFonts w:hint="eastAsia" w:ascii="宋体" w:hAnsi="宋体" w:cs="Times New Roman"/>
                <w:b w:val="0"/>
                <w:bCs/>
                <w:color w:val="000000"/>
                <w:lang w:val="en-US" w:eastAsia="zh-CN"/>
              </w:rPr>
              <w:t>组织开展击剑技能实践</w:t>
            </w:r>
          </w:p>
        </w:tc>
        <w:tc>
          <w:tcPr>
            <w:tcW w:w="3110" w:type="dxa"/>
            <w:tcBorders>
              <w:left w:val="single" w:color="auto" w:sz="4" w:space="0"/>
              <w:right w:val="single" w:color="auto" w:sz="4" w:space="0"/>
            </w:tcBorders>
            <w:noWrap w:val="0"/>
            <w:vAlign w:val="center"/>
          </w:tcPr>
          <w:p w14:paraId="6CC39652">
            <w:pPr>
              <w:pStyle w:val="17"/>
              <w:jc w:val="left"/>
              <w:rPr>
                <w:rFonts w:hint="default" w:ascii="宋体" w:hAnsi="宋体" w:eastAsia="宋体"/>
                <w:b w:val="0"/>
                <w:bCs/>
                <w:color w:val="000000"/>
                <w:lang w:val="en-US" w:eastAsia="zh-CN"/>
              </w:rPr>
            </w:pPr>
            <w:r>
              <w:rPr>
                <w:rFonts w:hint="eastAsia" w:ascii="宋体" w:hAnsi="宋体"/>
                <w:b w:val="0"/>
                <w:bCs/>
                <w:color w:val="000000"/>
                <w:lang w:val="en-US" w:eastAsia="zh-CN"/>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7B4C1846">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12</w:t>
            </w:r>
          </w:p>
        </w:tc>
        <w:tc>
          <w:tcPr>
            <w:tcW w:w="758" w:type="dxa"/>
            <w:tcBorders>
              <w:left w:val="single" w:color="auto" w:sz="4" w:space="0"/>
              <w:right w:val="single" w:color="auto" w:sz="4" w:space="0"/>
            </w:tcBorders>
            <w:noWrap w:val="0"/>
            <w:vAlign w:val="center"/>
          </w:tcPr>
          <w:p w14:paraId="51B5DE6F">
            <w:pPr>
              <w:pStyle w:val="17"/>
              <w:jc w:val="center"/>
              <w:rPr>
                <w:rFonts w:hint="default" w:ascii="宋体" w:hAnsi="宋体" w:cs="宋体"/>
                <w:b w:val="0"/>
                <w:bCs/>
                <w:color w:val="000000"/>
                <w:sz w:val="21"/>
                <w:szCs w:val="21"/>
                <w:lang w:val="en-US" w:eastAsia="zh-CN" w:bidi="ar-SA"/>
              </w:rPr>
            </w:pPr>
            <w:r>
              <w:rPr>
                <w:rFonts w:hint="eastAsia" w:eastAsia="宋体"/>
                <w:b w:val="0"/>
                <w:bCs/>
                <w:color w:val="000000"/>
                <w:lang w:val="en-US" w:eastAsia="zh-CN"/>
              </w:rPr>
              <w:t>④</w:t>
            </w:r>
          </w:p>
        </w:tc>
      </w:tr>
      <w:tr w14:paraId="5D93E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21CAA7EA">
            <w:pPr>
              <w:pStyle w:val="17"/>
              <w:rPr>
                <w:rFonts w:hint="default" w:ascii="宋体" w:hAnsi="宋体"/>
                <w:b w:val="0"/>
                <w:bCs/>
                <w:color w:val="000000"/>
                <w:lang w:val="en-US" w:eastAsia="zh-CN"/>
              </w:rPr>
            </w:pPr>
            <w:r>
              <w:rPr>
                <w:rFonts w:hint="eastAsia" w:eastAsia="宋体"/>
                <w:b w:val="0"/>
                <w:bCs/>
                <w:color w:val="000000"/>
                <w:lang w:val="en-US" w:eastAsia="zh-CN"/>
              </w:rPr>
              <w:t>3</w:t>
            </w:r>
          </w:p>
        </w:tc>
        <w:tc>
          <w:tcPr>
            <w:tcW w:w="3021" w:type="dxa"/>
            <w:tcBorders>
              <w:left w:val="single" w:color="auto" w:sz="4" w:space="0"/>
              <w:right w:val="single" w:color="auto" w:sz="4" w:space="0"/>
            </w:tcBorders>
            <w:noWrap w:val="0"/>
            <w:vAlign w:val="center"/>
          </w:tcPr>
          <w:p w14:paraId="75BCDE95">
            <w:pPr>
              <w:pStyle w:val="17"/>
              <w:rPr>
                <w:rFonts w:hint="eastAsia" w:ascii="宋体" w:hAnsi="宋体" w:eastAsia="宋体" w:cs="Times New Roman"/>
                <w:b w:val="0"/>
                <w:bCs/>
                <w:color w:val="000000"/>
                <w:lang w:val="en-US" w:eastAsia="zh-CN"/>
              </w:rPr>
            </w:pPr>
            <w:r>
              <w:rPr>
                <w:rFonts w:hint="eastAsia" w:ascii="宋体" w:hAnsi="宋体" w:cs="Times New Roman"/>
                <w:b w:val="0"/>
                <w:bCs/>
                <w:color w:val="000000"/>
                <w:lang w:val="en-US" w:eastAsia="zh-CN"/>
              </w:rPr>
              <w:t>组织课内教学竞赛</w:t>
            </w:r>
          </w:p>
        </w:tc>
        <w:tc>
          <w:tcPr>
            <w:tcW w:w="3110" w:type="dxa"/>
            <w:tcBorders>
              <w:left w:val="single" w:color="auto" w:sz="4" w:space="0"/>
              <w:right w:val="single" w:color="auto" w:sz="4" w:space="0"/>
            </w:tcBorders>
            <w:noWrap w:val="0"/>
            <w:vAlign w:val="center"/>
          </w:tcPr>
          <w:p w14:paraId="20CCD7DD">
            <w:pPr>
              <w:pStyle w:val="17"/>
              <w:jc w:val="left"/>
              <w:rPr>
                <w:rFonts w:hint="default" w:ascii="宋体" w:hAnsi="宋体"/>
                <w:b w:val="0"/>
                <w:bCs/>
                <w:color w:val="000000"/>
                <w:lang w:val="en-US"/>
              </w:rPr>
            </w:pPr>
            <w:r>
              <w:rPr>
                <w:rFonts w:hint="eastAsia" w:ascii="Arial" w:hAnsi="Arial" w:cs="Arial"/>
                <w:b w:val="0"/>
                <w:bCs/>
                <w:color w:val="000000"/>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6CBF4F13">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8</w:t>
            </w:r>
          </w:p>
        </w:tc>
        <w:tc>
          <w:tcPr>
            <w:tcW w:w="758" w:type="dxa"/>
            <w:tcBorders>
              <w:left w:val="single" w:color="auto" w:sz="4" w:space="0"/>
              <w:right w:val="single" w:color="auto" w:sz="4" w:space="0"/>
            </w:tcBorders>
            <w:noWrap w:val="0"/>
            <w:vAlign w:val="center"/>
          </w:tcPr>
          <w:p w14:paraId="21569CB8">
            <w:pPr>
              <w:pStyle w:val="17"/>
              <w:jc w:val="center"/>
              <w:rPr>
                <w:rFonts w:hint="default" w:ascii="宋体" w:hAnsi="宋体" w:cs="宋体"/>
                <w:b w:val="0"/>
                <w:bCs/>
                <w:color w:val="000000"/>
                <w:sz w:val="21"/>
                <w:szCs w:val="21"/>
                <w:lang w:val="en-US" w:eastAsia="zh-CN" w:bidi="ar-SA"/>
              </w:rPr>
            </w:pPr>
            <w:r>
              <w:rPr>
                <w:rFonts w:hint="default" w:eastAsia="宋体"/>
                <w:b w:val="0"/>
                <w:bCs/>
                <w:color w:val="000000"/>
                <w:lang w:val="en-US" w:eastAsia="zh-CN"/>
              </w:rPr>
              <w:t>②</w:t>
            </w:r>
          </w:p>
        </w:tc>
      </w:tr>
      <w:tr w14:paraId="7849C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7D43364A">
            <w:pPr>
              <w:pStyle w:val="17"/>
              <w:rPr>
                <w:rFonts w:hint="eastAsia" w:eastAsia="宋体"/>
                <w:color w:val="000000"/>
                <w:lang w:val="en-US" w:eastAsia="zh-CN"/>
              </w:rPr>
            </w:pPr>
          </w:p>
        </w:tc>
        <w:tc>
          <w:tcPr>
            <w:tcW w:w="3021" w:type="dxa"/>
            <w:tcBorders>
              <w:left w:val="single" w:color="auto" w:sz="4" w:space="0"/>
              <w:right w:val="single" w:color="auto" w:sz="4" w:space="0"/>
            </w:tcBorders>
            <w:noWrap w:val="0"/>
            <w:vAlign w:val="center"/>
          </w:tcPr>
          <w:p w14:paraId="2FBDEECC">
            <w:pPr>
              <w:pStyle w:val="17"/>
              <w:rPr>
                <w:rFonts w:hint="default" w:ascii="宋体" w:hAnsi="宋体" w:cs="Times New Roman"/>
                <w:b/>
                <w:bCs/>
                <w:color w:val="000000"/>
                <w:lang w:val="en-US"/>
              </w:rPr>
            </w:pPr>
          </w:p>
        </w:tc>
        <w:tc>
          <w:tcPr>
            <w:tcW w:w="3110" w:type="dxa"/>
            <w:tcBorders>
              <w:left w:val="single" w:color="auto" w:sz="4" w:space="0"/>
              <w:right w:val="single" w:color="auto" w:sz="4" w:space="0"/>
            </w:tcBorders>
            <w:noWrap w:val="0"/>
            <w:vAlign w:val="center"/>
          </w:tcPr>
          <w:p w14:paraId="6EEAFE17">
            <w:pPr>
              <w:pStyle w:val="17"/>
              <w:rPr>
                <w:rFonts w:hint="default" w:ascii="宋体" w:hAnsi="宋体"/>
                <w:color w:val="000000"/>
                <w:lang w:val="en-US"/>
              </w:rPr>
            </w:pPr>
          </w:p>
        </w:tc>
        <w:tc>
          <w:tcPr>
            <w:tcW w:w="810" w:type="dxa"/>
            <w:tcBorders>
              <w:left w:val="single" w:color="auto" w:sz="4" w:space="0"/>
              <w:right w:val="single" w:color="auto" w:sz="4" w:space="0"/>
            </w:tcBorders>
            <w:noWrap w:val="0"/>
            <w:vAlign w:val="center"/>
          </w:tcPr>
          <w:p w14:paraId="175E616F">
            <w:pPr>
              <w:pStyle w:val="17"/>
              <w:jc w:val="center"/>
              <w:rPr>
                <w:rFonts w:hint="default" w:ascii="宋体" w:hAnsi="宋体" w:eastAsia="宋体"/>
                <w:bCs/>
                <w:color w:val="000000"/>
                <w:lang w:val="en-US" w:eastAsia="zh-CN"/>
              </w:rPr>
            </w:pPr>
            <w:r>
              <w:rPr>
                <w:rFonts w:hint="eastAsia" w:ascii="宋体" w:hAnsi="宋体"/>
                <w:bCs/>
                <w:color w:val="000000"/>
                <w:lang w:val="en-US" w:eastAsia="zh-CN"/>
              </w:rPr>
              <w:t>28</w:t>
            </w:r>
          </w:p>
        </w:tc>
        <w:tc>
          <w:tcPr>
            <w:tcW w:w="758" w:type="dxa"/>
            <w:tcBorders>
              <w:left w:val="single" w:color="auto" w:sz="4" w:space="0"/>
              <w:right w:val="single" w:color="auto" w:sz="4" w:space="0"/>
            </w:tcBorders>
            <w:noWrap w:val="0"/>
            <w:vAlign w:val="center"/>
          </w:tcPr>
          <w:p w14:paraId="334C0BEC">
            <w:pPr>
              <w:pStyle w:val="17"/>
              <w:jc w:val="center"/>
              <w:rPr>
                <w:rFonts w:hint="eastAsia" w:eastAsia="宋体"/>
                <w:color w:val="000000"/>
                <w:lang w:val="en-US" w:eastAsia="zh-CN"/>
              </w:rPr>
            </w:pPr>
          </w:p>
        </w:tc>
      </w:tr>
    </w:tbl>
    <w:p w14:paraId="12A1540B">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7950A7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noWrap w:val="0"/>
            <w:vAlign w:val="center"/>
          </w:tcPr>
          <w:p w14:paraId="7E9C948A">
            <w:pPr>
              <w:widowControl/>
              <w:ind w:firstLine="420" w:firstLineChars="200"/>
              <w:jc w:val="left"/>
              <w:rPr>
                <w:rFonts w:hint="eastAsia" w:ascii="宋体" w:hAnsi="宋体" w:eastAsia="宋体" w:cs="仿宋_GB2312"/>
                <w:color w:val="000000"/>
                <w:sz w:val="21"/>
                <w:szCs w:val="21"/>
              </w:rPr>
            </w:pPr>
            <w:r>
              <w:rPr>
                <w:rFonts w:hint="eastAsia" w:ascii="宋体" w:hAnsi="宋体" w:eastAsia="宋体" w:cs="仿宋_GB2312"/>
                <w:color w:val="000000"/>
                <w:sz w:val="21"/>
                <w:szCs w:val="21"/>
              </w:rPr>
              <w:t>根据</w:t>
            </w:r>
            <w:r>
              <w:rPr>
                <w:rFonts w:ascii="宋体" w:hAnsi="宋体" w:eastAsia="宋体" w:cs="仿宋_GB2312"/>
                <w:color w:val="000000"/>
                <w:sz w:val="21"/>
                <w:szCs w:val="21"/>
              </w:rPr>
              <w:t>学校</w:t>
            </w:r>
            <w:r>
              <w:rPr>
                <w:rFonts w:hint="eastAsia" w:ascii="宋体" w:hAnsi="宋体" w:eastAsia="宋体" w:cs="仿宋_GB2312"/>
                <w:color w:val="000000"/>
                <w:sz w:val="21"/>
                <w:szCs w:val="21"/>
              </w:rPr>
              <w:t>人才培养</w:t>
            </w:r>
            <w:r>
              <w:rPr>
                <w:rFonts w:ascii="宋体" w:hAnsi="宋体" w:eastAsia="宋体" w:cs="仿宋_GB2312"/>
                <w:color w:val="000000"/>
                <w:sz w:val="21"/>
                <w:szCs w:val="21"/>
              </w:rPr>
              <w:t>八大核心素养培养要求和思想政治教育目标，</w:t>
            </w:r>
            <w:r>
              <w:rPr>
                <w:rFonts w:hint="eastAsia" w:ascii="宋体" w:hAnsi="宋体" w:eastAsia="宋体" w:cs="仿宋_GB2312"/>
                <w:color w:val="000000"/>
                <w:sz w:val="21"/>
                <w:szCs w:val="21"/>
              </w:rPr>
              <w:t>体育类课程要树立“健康第一”的教育理念，注重爱国主义教育和传统文化教育，培养学生顽强拼搏、奋斗有我的信念，激发学生提升全民族身体素质的责任感。</w:t>
            </w:r>
            <w:r>
              <w:rPr>
                <w:rFonts w:ascii="宋体" w:hAnsi="宋体" w:eastAsia="宋体" w:cs="仿宋_GB2312"/>
                <w:color w:val="000000"/>
                <w:sz w:val="21"/>
                <w:szCs w:val="21"/>
              </w:rPr>
              <w:t>通过实践活动形成将体育课程教学内容向思想政治教育潜移默化的过渡能力，即将思想政治教育巧妙地融</w:t>
            </w:r>
            <w:r>
              <w:rPr>
                <w:rFonts w:hint="eastAsia" w:ascii="宋体" w:hAnsi="宋体" w:eastAsia="宋体" w:cs="仿宋_GB2312"/>
                <w:color w:val="000000"/>
                <w:sz w:val="21"/>
                <w:szCs w:val="21"/>
              </w:rPr>
              <w:t>入</w:t>
            </w:r>
            <w:r>
              <w:rPr>
                <w:rFonts w:ascii="宋体" w:hAnsi="宋体" w:eastAsia="宋体" w:cs="仿宋_GB2312"/>
                <w:color w:val="000000"/>
                <w:sz w:val="21"/>
                <w:szCs w:val="21"/>
              </w:rPr>
              <w:t>体育课堂教学，通过改进教学内容使学生切身感受到体育的魅力和自我价值的实现，实现“育体”与“育心”、“育人”的结合，通过体育塑造心灵、健全人格。</w:t>
            </w:r>
          </w:p>
          <w:p w14:paraId="43D9987B">
            <w:pPr>
              <w:widowControl w:val="0"/>
              <w:spacing w:line="340" w:lineRule="atLeast"/>
              <w:ind w:firstLine="480"/>
              <w:jc w:val="both"/>
              <w:rPr>
                <w:rFonts w:ascii="仿宋_GB2312" w:eastAsia="仿宋_GB2312" w:cs="仿宋_GB2312"/>
                <w:color w:val="000000"/>
              </w:rPr>
            </w:pPr>
            <w:r>
              <w:rPr>
                <w:rFonts w:hint="eastAsia" w:ascii="宋体" w:hAnsi="宋体" w:eastAsia="宋体" w:cs="仿宋_GB2312"/>
                <w:sz w:val="21"/>
                <w:szCs w:val="21"/>
                <w:lang w:eastAsia="zh-CN"/>
              </w:rPr>
              <w:t>击剑</w:t>
            </w:r>
            <w:r>
              <w:rPr>
                <w:rFonts w:ascii="宋体" w:hAnsi="宋体" w:eastAsia="宋体" w:cs="仿宋_GB2312"/>
                <w:sz w:val="21"/>
                <w:szCs w:val="21"/>
              </w:rPr>
              <w:t>课堂教学以价值塑造为宗旨，以国家情怀、文化传承、道德素质为核心，以“</w:t>
            </w:r>
            <w:r>
              <w:rPr>
                <w:rFonts w:hint="eastAsia" w:ascii="宋体" w:hAnsi="宋体" w:eastAsia="宋体" w:cs="仿宋_GB2312"/>
                <w:sz w:val="21"/>
                <w:szCs w:val="21"/>
                <w:lang w:eastAsia="zh-CN"/>
              </w:rPr>
              <w:t>懂礼仪</w:t>
            </w:r>
            <w:r>
              <w:rPr>
                <w:rFonts w:ascii="宋体" w:hAnsi="宋体" w:eastAsia="宋体" w:cs="仿宋_GB2312"/>
                <w:sz w:val="21"/>
                <w:szCs w:val="21"/>
              </w:rPr>
              <w:t>、</w:t>
            </w:r>
            <w:r>
              <w:rPr>
                <w:rFonts w:hint="eastAsia" w:ascii="宋体" w:hAnsi="宋体" w:eastAsia="宋体" w:cs="仿宋_GB2312"/>
                <w:sz w:val="21"/>
                <w:szCs w:val="21"/>
                <w:lang w:eastAsia="zh-CN"/>
              </w:rPr>
              <w:t>知进退</w:t>
            </w:r>
            <w:r>
              <w:rPr>
                <w:rFonts w:ascii="宋体" w:hAnsi="宋体" w:eastAsia="宋体" w:cs="仿宋_GB2312"/>
                <w:sz w:val="21"/>
                <w:szCs w:val="21"/>
              </w:rPr>
              <w:t>、</w:t>
            </w:r>
            <w:r>
              <w:rPr>
                <w:rFonts w:hint="eastAsia" w:ascii="宋体" w:hAnsi="宋体" w:eastAsia="宋体" w:cs="仿宋_GB2312"/>
                <w:sz w:val="21"/>
                <w:szCs w:val="21"/>
                <w:lang w:eastAsia="zh-CN"/>
              </w:rPr>
              <w:t>敢拼搏</w:t>
            </w:r>
            <w:r>
              <w:rPr>
                <w:rFonts w:ascii="宋体" w:hAnsi="宋体" w:eastAsia="宋体" w:cs="仿宋_GB2312"/>
                <w:sz w:val="21"/>
                <w:szCs w:val="21"/>
              </w:rPr>
              <w:t>”为主要内容，用“教师主导、学生主体”的教学理念，引导学生自主学习、合作探究，通过“感知、认知、学习、实践”灌输学生</w:t>
            </w:r>
            <w:r>
              <w:rPr>
                <w:rFonts w:hint="eastAsia" w:ascii="宋体" w:hAnsi="宋体" w:eastAsia="宋体" w:cs="仿宋_GB2312"/>
                <w:sz w:val="21"/>
                <w:szCs w:val="21"/>
                <w:lang w:eastAsia="zh-CN"/>
              </w:rPr>
              <w:t>击剑</w:t>
            </w:r>
            <w:r>
              <w:rPr>
                <w:rFonts w:ascii="宋体" w:hAnsi="宋体" w:eastAsia="宋体" w:cs="仿宋_GB2312"/>
                <w:sz w:val="21"/>
                <w:szCs w:val="21"/>
              </w:rPr>
              <w:t>知识，提高</w:t>
            </w:r>
            <w:r>
              <w:rPr>
                <w:rFonts w:hint="eastAsia" w:ascii="宋体" w:hAnsi="宋体" w:eastAsia="宋体" w:cs="仿宋_GB2312"/>
                <w:sz w:val="21"/>
                <w:szCs w:val="21"/>
                <w:lang w:eastAsia="zh-CN"/>
              </w:rPr>
              <w:t>机体</w:t>
            </w:r>
            <w:r>
              <w:rPr>
                <w:rFonts w:ascii="宋体" w:hAnsi="宋体" w:eastAsia="宋体" w:cs="仿宋_GB2312"/>
                <w:sz w:val="21"/>
                <w:szCs w:val="21"/>
              </w:rPr>
              <w:t>的控制力</w:t>
            </w:r>
            <w:r>
              <w:rPr>
                <w:rFonts w:hint="eastAsia" w:ascii="宋体" w:hAnsi="宋体" w:eastAsia="宋体" w:cs="仿宋_GB2312"/>
                <w:sz w:val="21"/>
                <w:szCs w:val="21"/>
                <w:lang w:eastAsia="zh-CN"/>
              </w:rPr>
              <w:t>、爆发力</w:t>
            </w:r>
            <w:r>
              <w:rPr>
                <w:rFonts w:ascii="宋体" w:hAnsi="宋体" w:eastAsia="宋体" w:cs="仿宋_GB2312"/>
                <w:sz w:val="21"/>
                <w:szCs w:val="21"/>
              </w:rPr>
              <w:t>和表现力，实现体育和美育教育；课程中</w:t>
            </w:r>
            <w:r>
              <w:rPr>
                <w:rFonts w:hint="eastAsia" w:ascii="宋体" w:hAnsi="宋体" w:eastAsia="宋体" w:cs="仿宋_GB2312"/>
                <w:sz w:val="21"/>
                <w:szCs w:val="21"/>
                <w:lang w:val="en-US" w:eastAsia="zh-CN"/>
              </w:rPr>
              <w:t>与同学们分享击剑经典比赛、奥运夺金时刻</w:t>
            </w:r>
            <w:r>
              <w:rPr>
                <w:rFonts w:ascii="宋体" w:hAnsi="宋体" w:eastAsia="宋体" w:cs="仿宋_GB2312"/>
                <w:sz w:val="21"/>
                <w:szCs w:val="21"/>
              </w:rPr>
              <w:t>，激发学生的爱国情怀和社会责任感；课程中分组练习，学生之间相互纠错、练习动作，并在老师指导下完成分组动作</w:t>
            </w:r>
            <w:r>
              <w:rPr>
                <w:rFonts w:hint="eastAsia" w:ascii="宋体" w:hAnsi="宋体" w:eastAsia="宋体" w:cs="仿宋_GB2312"/>
                <w:sz w:val="21"/>
                <w:szCs w:val="21"/>
                <w:lang w:eastAsia="zh-CN"/>
              </w:rPr>
              <w:t>练习</w:t>
            </w:r>
            <w:r>
              <w:rPr>
                <w:rFonts w:ascii="宋体" w:hAnsi="宋体" w:eastAsia="宋体" w:cs="仿宋_GB2312"/>
                <w:sz w:val="21"/>
                <w:szCs w:val="21"/>
              </w:rPr>
              <w:t>等，更好地培养了学生的团队合作能力和人际交往能力；运动规则和竞赛规则的讲解以及课堂</w:t>
            </w:r>
            <w:r>
              <w:rPr>
                <w:rFonts w:hint="eastAsia" w:ascii="宋体" w:hAnsi="宋体" w:eastAsia="宋体" w:cs="仿宋_GB2312"/>
                <w:sz w:val="21"/>
                <w:szCs w:val="21"/>
              </w:rPr>
              <w:t>纪律</w:t>
            </w:r>
            <w:r>
              <w:rPr>
                <w:rFonts w:ascii="宋体" w:hAnsi="宋体" w:eastAsia="宋体" w:cs="仿宋_GB2312"/>
                <w:sz w:val="21"/>
                <w:szCs w:val="21"/>
              </w:rPr>
              <w:t>要求，提高了学生规则意识和社会道德修养；课外运动app的练习，提高了学生自主锻炼能力，帮助学生树立终身体育意识。</w:t>
            </w:r>
          </w:p>
        </w:tc>
      </w:tr>
    </w:tbl>
    <w:p w14:paraId="5240E246">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640"/>
        <w:gridCol w:w="2511"/>
        <w:gridCol w:w="612"/>
        <w:gridCol w:w="612"/>
        <w:gridCol w:w="612"/>
        <w:gridCol w:w="612"/>
        <w:gridCol w:w="612"/>
        <w:gridCol w:w="612"/>
        <w:gridCol w:w="706"/>
      </w:tblGrid>
      <w:tr w14:paraId="58852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vMerge w:val="restart"/>
            <w:tcBorders>
              <w:top w:val="single" w:color="auto" w:sz="12" w:space="0"/>
              <w:left w:val="single" w:color="auto" w:sz="12" w:space="0"/>
            </w:tcBorders>
            <w:noWrap w:val="0"/>
            <w:vAlign w:val="center"/>
          </w:tcPr>
          <w:p w14:paraId="0E50E03E">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640" w:type="dxa"/>
            <w:vMerge w:val="restart"/>
            <w:tcBorders>
              <w:top w:val="single" w:color="auto" w:sz="12" w:space="0"/>
            </w:tcBorders>
            <w:noWrap w:val="0"/>
            <w:vAlign w:val="center"/>
          </w:tcPr>
          <w:p w14:paraId="23E95E70">
            <w:pPr>
              <w:pStyle w:val="19"/>
              <w:widowControl w:val="0"/>
              <w:spacing w:line="240" w:lineRule="auto"/>
              <w:jc w:val="center"/>
              <w:rPr>
                <w:rFonts w:ascii="黑体" w:hAnsi="宋体"/>
              </w:rPr>
            </w:pPr>
            <w:r>
              <w:rPr>
                <w:rFonts w:hint="eastAsia" w:ascii="黑体" w:hAnsi="黑体"/>
                <w:bCs/>
                <w:sz w:val="21"/>
                <w:szCs w:val="21"/>
              </w:rPr>
              <w:t>占比</w:t>
            </w:r>
          </w:p>
        </w:tc>
        <w:tc>
          <w:tcPr>
            <w:tcW w:w="2511" w:type="dxa"/>
            <w:vMerge w:val="restart"/>
            <w:tcBorders>
              <w:top w:val="single" w:color="auto" w:sz="12" w:space="0"/>
              <w:right w:val="double" w:color="auto" w:sz="4" w:space="0"/>
            </w:tcBorders>
            <w:noWrap w:val="0"/>
            <w:vAlign w:val="center"/>
          </w:tcPr>
          <w:p w14:paraId="6FBEC630">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noWrap w:val="0"/>
            <w:vAlign w:val="center"/>
          </w:tcPr>
          <w:p w14:paraId="5708F2EF">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noWrap w:val="0"/>
            <w:vAlign w:val="center"/>
          </w:tcPr>
          <w:p w14:paraId="7206FCF3">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447F1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vMerge w:val="continue"/>
            <w:tcBorders>
              <w:left w:val="single" w:color="auto" w:sz="12" w:space="0"/>
            </w:tcBorders>
            <w:noWrap w:val="0"/>
            <w:vAlign w:val="top"/>
          </w:tcPr>
          <w:p w14:paraId="6D479B27">
            <w:pPr>
              <w:widowControl w:val="0"/>
              <w:snapToGrid w:val="0"/>
              <w:jc w:val="center"/>
              <w:rPr>
                <w:rFonts w:ascii="黑体" w:hAnsi="黑体" w:eastAsia="黑体"/>
                <w:bCs/>
                <w:sz w:val="21"/>
                <w:szCs w:val="21"/>
              </w:rPr>
            </w:pPr>
          </w:p>
        </w:tc>
        <w:tc>
          <w:tcPr>
            <w:tcW w:w="640" w:type="dxa"/>
            <w:vMerge w:val="continue"/>
            <w:noWrap w:val="0"/>
            <w:vAlign w:val="top"/>
          </w:tcPr>
          <w:p w14:paraId="6A59D2F1">
            <w:pPr>
              <w:pStyle w:val="19"/>
              <w:widowControl w:val="0"/>
              <w:jc w:val="both"/>
              <w:rPr>
                <w:rFonts w:ascii="黑体" w:hAnsi="黑体"/>
                <w:bCs/>
                <w:sz w:val="21"/>
                <w:szCs w:val="21"/>
              </w:rPr>
            </w:pPr>
          </w:p>
        </w:tc>
        <w:tc>
          <w:tcPr>
            <w:tcW w:w="2511" w:type="dxa"/>
            <w:vMerge w:val="continue"/>
            <w:tcBorders>
              <w:right w:val="double" w:color="auto" w:sz="4" w:space="0"/>
            </w:tcBorders>
            <w:noWrap w:val="0"/>
            <w:vAlign w:val="top"/>
          </w:tcPr>
          <w:p w14:paraId="632F1D3A">
            <w:pPr>
              <w:pStyle w:val="19"/>
              <w:widowControl w:val="0"/>
              <w:jc w:val="both"/>
              <w:rPr>
                <w:rFonts w:ascii="黑体" w:hAnsi="黑体"/>
                <w:bCs/>
                <w:sz w:val="21"/>
                <w:szCs w:val="21"/>
              </w:rPr>
            </w:pPr>
          </w:p>
        </w:tc>
        <w:tc>
          <w:tcPr>
            <w:tcW w:w="612" w:type="dxa"/>
            <w:tcBorders>
              <w:left w:val="double" w:color="auto" w:sz="4" w:space="0"/>
            </w:tcBorders>
            <w:noWrap w:val="0"/>
            <w:vAlign w:val="center"/>
          </w:tcPr>
          <w:p w14:paraId="33EDBB55">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highlight w:val="none"/>
              </w:rPr>
              <w:t>1</w:t>
            </w:r>
          </w:p>
        </w:tc>
        <w:tc>
          <w:tcPr>
            <w:tcW w:w="612" w:type="dxa"/>
            <w:noWrap w:val="0"/>
            <w:vAlign w:val="center"/>
          </w:tcPr>
          <w:p w14:paraId="54374D0A">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highlight w:val="none"/>
              </w:rPr>
              <w:t>2</w:t>
            </w:r>
          </w:p>
        </w:tc>
        <w:tc>
          <w:tcPr>
            <w:tcW w:w="612" w:type="dxa"/>
            <w:noWrap w:val="0"/>
            <w:vAlign w:val="center"/>
          </w:tcPr>
          <w:p w14:paraId="6EF7084D">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highlight w:val="none"/>
              </w:rPr>
              <w:t>3</w:t>
            </w:r>
          </w:p>
        </w:tc>
        <w:tc>
          <w:tcPr>
            <w:tcW w:w="612" w:type="dxa"/>
            <w:noWrap w:val="0"/>
            <w:vAlign w:val="center"/>
          </w:tcPr>
          <w:p w14:paraId="374BD4FA">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highlight w:val="none"/>
              </w:rPr>
              <w:t>4</w:t>
            </w:r>
          </w:p>
        </w:tc>
        <w:tc>
          <w:tcPr>
            <w:tcW w:w="612" w:type="dxa"/>
            <w:noWrap w:val="0"/>
            <w:vAlign w:val="center"/>
          </w:tcPr>
          <w:p w14:paraId="6E7A0E7A">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highlight w:val="none"/>
              </w:rPr>
              <w:t>5</w:t>
            </w:r>
          </w:p>
        </w:tc>
        <w:tc>
          <w:tcPr>
            <w:tcW w:w="612" w:type="dxa"/>
            <w:noWrap w:val="0"/>
            <w:vAlign w:val="center"/>
          </w:tcPr>
          <w:p w14:paraId="2ABDCB13">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highlight w:val="none"/>
              </w:rPr>
              <w:t>6</w:t>
            </w:r>
          </w:p>
        </w:tc>
        <w:tc>
          <w:tcPr>
            <w:tcW w:w="706" w:type="dxa"/>
            <w:vMerge w:val="continue"/>
            <w:tcBorders>
              <w:right w:val="single" w:color="auto" w:sz="12" w:space="0"/>
            </w:tcBorders>
            <w:noWrap w:val="0"/>
            <w:vAlign w:val="top"/>
          </w:tcPr>
          <w:p w14:paraId="7B2991B1">
            <w:pPr>
              <w:pStyle w:val="19"/>
              <w:widowControl w:val="0"/>
              <w:spacing w:line="240" w:lineRule="auto"/>
              <w:jc w:val="center"/>
              <w:rPr>
                <w:rFonts w:ascii="黑体" w:hAnsi="黑体"/>
                <w:bCs/>
                <w:sz w:val="21"/>
                <w:szCs w:val="21"/>
              </w:rPr>
            </w:pPr>
          </w:p>
        </w:tc>
      </w:tr>
      <w:tr w14:paraId="152C7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tcBorders>
              <w:left w:val="single" w:color="auto" w:sz="12" w:space="0"/>
            </w:tcBorders>
            <w:noWrap w:val="0"/>
            <w:vAlign w:val="center"/>
          </w:tcPr>
          <w:p w14:paraId="7D0F338D">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640" w:type="dxa"/>
            <w:noWrap w:val="0"/>
            <w:vAlign w:val="center"/>
          </w:tcPr>
          <w:p w14:paraId="7794E562">
            <w:pPr>
              <w:pStyle w:val="17"/>
              <w:widowControl w:val="0"/>
              <w:rPr>
                <w:rFonts w:ascii="宋体" w:hAnsi="宋体" w:eastAsia="宋体"/>
                <w:sz w:val="21"/>
                <w:szCs w:val="21"/>
              </w:rPr>
            </w:pPr>
            <w:r>
              <w:rPr>
                <w:rFonts w:hint="eastAsia" w:ascii="宋体" w:hAnsi="宋体"/>
              </w:rPr>
              <w:t>4</w:t>
            </w:r>
            <w:r>
              <w:rPr>
                <w:rFonts w:ascii="宋体" w:hAnsi="宋体"/>
              </w:rPr>
              <w:t>0%</w:t>
            </w:r>
          </w:p>
        </w:tc>
        <w:tc>
          <w:tcPr>
            <w:tcW w:w="2511" w:type="dxa"/>
            <w:tcBorders>
              <w:right w:val="double" w:color="auto" w:sz="4" w:space="0"/>
            </w:tcBorders>
            <w:noWrap w:val="0"/>
            <w:vAlign w:val="center"/>
          </w:tcPr>
          <w:p w14:paraId="12CD7E33">
            <w:pPr>
              <w:pStyle w:val="17"/>
              <w:widowControl w:val="0"/>
              <w:rPr>
                <w:rFonts w:hint="eastAsia" w:ascii="宋体" w:hAnsi="宋体" w:eastAsia="宋体"/>
                <w:sz w:val="21"/>
                <w:szCs w:val="21"/>
                <w:lang w:eastAsia="zh-CN"/>
              </w:rPr>
            </w:pPr>
            <w:r>
              <w:rPr>
                <w:rFonts w:hint="eastAsia" w:ascii="宋体" w:hAnsi="宋体" w:cs="Arial"/>
              </w:rPr>
              <w:t>击剑专项</w:t>
            </w:r>
            <w:r>
              <w:rPr>
                <w:rFonts w:hint="eastAsia" w:ascii="宋体" w:hAnsi="宋体" w:cs="Arial"/>
                <w:lang w:eastAsia="zh-CN"/>
              </w:rPr>
              <w:t>评价</w:t>
            </w:r>
          </w:p>
        </w:tc>
        <w:tc>
          <w:tcPr>
            <w:tcW w:w="612" w:type="dxa"/>
            <w:tcBorders>
              <w:left w:val="double" w:color="auto" w:sz="4" w:space="0"/>
            </w:tcBorders>
            <w:noWrap w:val="0"/>
            <w:vAlign w:val="center"/>
          </w:tcPr>
          <w:p w14:paraId="73C85474">
            <w:pPr>
              <w:pStyle w:val="17"/>
              <w:widowControl w:val="0"/>
              <w:rPr>
                <w:rFonts w:ascii="宋体" w:hAnsi="宋体" w:eastAsia="宋体"/>
                <w:sz w:val="21"/>
                <w:szCs w:val="21"/>
              </w:rPr>
            </w:pPr>
            <w:r>
              <w:rPr>
                <w:rFonts w:ascii="宋体" w:hAnsi="宋体"/>
              </w:rPr>
              <w:t>20</w:t>
            </w:r>
          </w:p>
        </w:tc>
        <w:tc>
          <w:tcPr>
            <w:tcW w:w="612" w:type="dxa"/>
            <w:noWrap w:val="0"/>
            <w:vAlign w:val="center"/>
          </w:tcPr>
          <w:p w14:paraId="662AC21C">
            <w:pPr>
              <w:pStyle w:val="17"/>
              <w:widowControl w:val="0"/>
              <w:rPr>
                <w:rFonts w:ascii="宋体" w:hAnsi="宋体" w:eastAsia="宋体"/>
                <w:sz w:val="21"/>
                <w:szCs w:val="21"/>
              </w:rPr>
            </w:pPr>
            <w:r>
              <w:rPr>
                <w:rFonts w:ascii="宋体" w:hAnsi="宋体"/>
              </w:rPr>
              <w:t>10</w:t>
            </w:r>
          </w:p>
        </w:tc>
        <w:tc>
          <w:tcPr>
            <w:tcW w:w="612" w:type="dxa"/>
            <w:noWrap w:val="0"/>
            <w:vAlign w:val="center"/>
          </w:tcPr>
          <w:p w14:paraId="5649859D">
            <w:pPr>
              <w:pStyle w:val="17"/>
              <w:widowControl w:val="0"/>
              <w:rPr>
                <w:rFonts w:ascii="宋体" w:hAnsi="宋体" w:eastAsia="宋体"/>
                <w:sz w:val="21"/>
                <w:szCs w:val="21"/>
              </w:rPr>
            </w:pPr>
            <w:r>
              <w:rPr>
                <w:rFonts w:hint="eastAsia" w:ascii="宋体" w:hAnsi="宋体"/>
              </w:rPr>
              <w:t>4</w:t>
            </w:r>
            <w:r>
              <w:rPr>
                <w:rFonts w:ascii="宋体" w:hAnsi="宋体"/>
              </w:rPr>
              <w:t>0</w:t>
            </w:r>
          </w:p>
        </w:tc>
        <w:tc>
          <w:tcPr>
            <w:tcW w:w="612" w:type="dxa"/>
            <w:noWrap w:val="0"/>
            <w:vAlign w:val="center"/>
          </w:tcPr>
          <w:p w14:paraId="687E7C0E">
            <w:pPr>
              <w:pStyle w:val="17"/>
              <w:widowControl w:val="0"/>
              <w:rPr>
                <w:rFonts w:ascii="宋体" w:hAnsi="宋体" w:eastAsia="宋体"/>
                <w:sz w:val="21"/>
                <w:szCs w:val="21"/>
              </w:rPr>
            </w:pPr>
            <w:r>
              <w:rPr>
                <w:rFonts w:hint="eastAsia" w:ascii="宋体" w:hAnsi="宋体"/>
              </w:rPr>
              <w:t>1</w:t>
            </w:r>
            <w:r>
              <w:rPr>
                <w:rFonts w:ascii="宋体" w:hAnsi="宋体"/>
              </w:rPr>
              <w:t>0</w:t>
            </w:r>
          </w:p>
        </w:tc>
        <w:tc>
          <w:tcPr>
            <w:tcW w:w="612" w:type="dxa"/>
            <w:noWrap w:val="0"/>
            <w:vAlign w:val="center"/>
          </w:tcPr>
          <w:p w14:paraId="0512AC7E">
            <w:pPr>
              <w:pStyle w:val="17"/>
              <w:widowControl w:val="0"/>
              <w:rPr>
                <w:rFonts w:ascii="宋体" w:hAnsi="宋体" w:eastAsia="宋体"/>
                <w:sz w:val="21"/>
                <w:szCs w:val="21"/>
              </w:rPr>
            </w:pPr>
            <w:r>
              <w:rPr>
                <w:rFonts w:hint="eastAsia" w:ascii="宋体" w:hAnsi="宋体"/>
              </w:rPr>
              <w:t>1</w:t>
            </w:r>
            <w:r>
              <w:rPr>
                <w:rFonts w:ascii="宋体" w:hAnsi="宋体"/>
              </w:rPr>
              <w:t>0</w:t>
            </w:r>
          </w:p>
        </w:tc>
        <w:tc>
          <w:tcPr>
            <w:tcW w:w="612" w:type="dxa"/>
            <w:noWrap w:val="0"/>
            <w:vAlign w:val="center"/>
          </w:tcPr>
          <w:p w14:paraId="7D6788B3">
            <w:pPr>
              <w:pStyle w:val="17"/>
              <w:widowControl w:val="0"/>
              <w:rPr>
                <w:rFonts w:ascii="宋体" w:hAnsi="宋体" w:eastAsia="宋体"/>
                <w:sz w:val="21"/>
                <w:szCs w:val="21"/>
              </w:rPr>
            </w:pPr>
            <w:r>
              <w:rPr>
                <w:rFonts w:hint="eastAsia" w:ascii="宋体" w:hAnsi="宋体"/>
              </w:rPr>
              <w:t>1</w:t>
            </w:r>
            <w:r>
              <w:rPr>
                <w:rFonts w:ascii="宋体" w:hAnsi="宋体"/>
              </w:rPr>
              <w:t>0</w:t>
            </w:r>
          </w:p>
        </w:tc>
        <w:tc>
          <w:tcPr>
            <w:tcW w:w="706" w:type="dxa"/>
            <w:tcBorders>
              <w:right w:val="single" w:color="auto" w:sz="12" w:space="0"/>
            </w:tcBorders>
            <w:noWrap w:val="0"/>
            <w:vAlign w:val="center"/>
          </w:tcPr>
          <w:p w14:paraId="7081792F">
            <w:pPr>
              <w:pStyle w:val="17"/>
              <w:widowControl w:val="0"/>
              <w:rPr>
                <w:rFonts w:ascii="宋体" w:hAnsi="宋体" w:eastAsia="宋体"/>
                <w:sz w:val="21"/>
                <w:szCs w:val="21"/>
              </w:rPr>
            </w:pPr>
            <w:r>
              <w:rPr>
                <w:rFonts w:hint="eastAsia" w:ascii="宋体" w:hAnsi="宋体"/>
              </w:rPr>
              <w:t>1</w:t>
            </w:r>
            <w:r>
              <w:rPr>
                <w:rFonts w:ascii="宋体" w:hAnsi="宋体"/>
              </w:rPr>
              <w:t>00</w:t>
            </w:r>
          </w:p>
        </w:tc>
      </w:tr>
      <w:tr w14:paraId="58A4E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tcBorders>
              <w:left w:val="single" w:color="auto" w:sz="12" w:space="0"/>
            </w:tcBorders>
            <w:noWrap w:val="0"/>
            <w:vAlign w:val="center"/>
          </w:tcPr>
          <w:p w14:paraId="73F91E75">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640" w:type="dxa"/>
            <w:noWrap w:val="0"/>
            <w:vAlign w:val="center"/>
          </w:tcPr>
          <w:p w14:paraId="7F52A915">
            <w:pPr>
              <w:pStyle w:val="17"/>
              <w:widowControl w:val="0"/>
              <w:rPr>
                <w:rFonts w:ascii="宋体" w:hAnsi="宋体" w:eastAsia="宋体"/>
                <w:sz w:val="21"/>
                <w:szCs w:val="21"/>
              </w:rPr>
            </w:pPr>
            <w:r>
              <w:rPr>
                <w:rFonts w:hint="eastAsia" w:ascii="宋体" w:hAnsi="宋体"/>
              </w:rPr>
              <w:t>2</w:t>
            </w:r>
            <w:r>
              <w:rPr>
                <w:rFonts w:ascii="宋体" w:hAnsi="宋体"/>
              </w:rPr>
              <w:t>0%</w:t>
            </w:r>
          </w:p>
        </w:tc>
        <w:tc>
          <w:tcPr>
            <w:tcW w:w="2511" w:type="dxa"/>
            <w:tcBorders>
              <w:right w:val="double" w:color="auto" w:sz="4" w:space="0"/>
            </w:tcBorders>
            <w:noWrap w:val="0"/>
            <w:vAlign w:val="center"/>
          </w:tcPr>
          <w:p w14:paraId="2574FCDD">
            <w:pPr>
              <w:pStyle w:val="17"/>
              <w:widowControl w:val="0"/>
              <w:rPr>
                <w:rFonts w:ascii="宋体" w:hAnsi="宋体" w:eastAsia="宋体"/>
                <w:sz w:val="21"/>
                <w:szCs w:val="21"/>
              </w:rPr>
            </w:pPr>
            <w:r>
              <w:rPr>
                <w:rFonts w:ascii="宋体" w:hAnsi="宋体" w:cs="Arial"/>
              </w:rPr>
              <w:t>考勤、检查着装、课堂练习评价</w:t>
            </w:r>
          </w:p>
        </w:tc>
        <w:tc>
          <w:tcPr>
            <w:tcW w:w="612" w:type="dxa"/>
            <w:tcBorders>
              <w:left w:val="double" w:color="auto" w:sz="4" w:space="0"/>
            </w:tcBorders>
            <w:noWrap w:val="0"/>
            <w:vAlign w:val="center"/>
          </w:tcPr>
          <w:p w14:paraId="32071E0A">
            <w:pPr>
              <w:pStyle w:val="17"/>
              <w:widowControl w:val="0"/>
              <w:rPr>
                <w:rFonts w:ascii="宋体" w:hAnsi="宋体" w:eastAsia="宋体"/>
                <w:sz w:val="21"/>
                <w:szCs w:val="21"/>
              </w:rPr>
            </w:pPr>
            <w:r>
              <w:rPr>
                <w:rFonts w:hint="eastAsia" w:ascii="宋体" w:hAnsi="宋体"/>
                <w:lang w:val="en-US" w:eastAsia="zh-CN"/>
              </w:rPr>
              <w:t>3</w:t>
            </w:r>
            <w:r>
              <w:rPr>
                <w:rFonts w:hint="eastAsia" w:ascii="宋体" w:hAnsi="宋体"/>
              </w:rPr>
              <w:t>0</w:t>
            </w:r>
          </w:p>
        </w:tc>
        <w:tc>
          <w:tcPr>
            <w:tcW w:w="612" w:type="dxa"/>
            <w:noWrap w:val="0"/>
            <w:vAlign w:val="center"/>
          </w:tcPr>
          <w:p w14:paraId="6D043833">
            <w:pPr>
              <w:pStyle w:val="17"/>
              <w:widowControl w:val="0"/>
              <w:rPr>
                <w:rFonts w:ascii="宋体" w:hAnsi="宋体" w:eastAsia="宋体"/>
                <w:sz w:val="21"/>
                <w:szCs w:val="21"/>
              </w:rPr>
            </w:pPr>
            <w:r>
              <w:rPr>
                <w:rFonts w:hint="eastAsia" w:ascii="宋体" w:hAnsi="宋体"/>
              </w:rPr>
              <w:t>0</w:t>
            </w:r>
          </w:p>
        </w:tc>
        <w:tc>
          <w:tcPr>
            <w:tcW w:w="612" w:type="dxa"/>
            <w:noWrap w:val="0"/>
            <w:vAlign w:val="center"/>
          </w:tcPr>
          <w:p w14:paraId="3CA128C7">
            <w:pPr>
              <w:pStyle w:val="17"/>
              <w:widowControl w:val="0"/>
              <w:rPr>
                <w:rFonts w:ascii="宋体" w:hAnsi="宋体" w:eastAsia="宋体"/>
                <w:sz w:val="21"/>
                <w:szCs w:val="21"/>
              </w:rPr>
            </w:pPr>
            <w:r>
              <w:rPr>
                <w:rFonts w:hint="eastAsia" w:ascii="宋体" w:hAnsi="宋体"/>
              </w:rPr>
              <w:t>50</w:t>
            </w:r>
          </w:p>
        </w:tc>
        <w:tc>
          <w:tcPr>
            <w:tcW w:w="612" w:type="dxa"/>
            <w:noWrap w:val="0"/>
            <w:vAlign w:val="center"/>
          </w:tcPr>
          <w:p w14:paraId="136665E3">
            <w:pPr>
              <w:pStyle w:val="17"/>
              <w:widowControl w:val="0"/>
              <w:rPr>
                <w:rFonts w:ascii="宋体" w:hAnsi="宋体" w:eastAsia="宋体"/>
                <w:sz w:val="21"/>
                <w:szCs w:val="21"/>
              </w:rPr>
            </w:pPr>
            <w:r>
              <w:rPr>
                <w:rFonts w:hint="eastAsia" w:ascii="宋体" w:hAnsi="宋体"/>
              </w:rPr>
              <w:t>0</w:t>
            </w:r>
          </w:p>
        </w:tc>
        <w:tc>
          <w:tcPr>
            <w:tcW w:w="612" w:type="dxa"/>
            <w:noWrap w:val="0"/>
            <w:vAlign w:val="center"/>
          </w:tcPr>
          <w:p w14:paraId="4F5EB346">
            <w:pPr>
              <w:pStyle w:val="17"/>
              <w:widowControl w:val="0"/>
              <w:rPr>
                <w:rFonts w:ascii="宋体" w:hAnsi="宋体" w:eastAsia="宋体"/>
                <w:sz w:val="21"/>
                <w:szCs w:val="21"/>
              </w:rPr>
            </w:pPr>
            <w:r>
              <w:rPr>
                <w:rFonts w:hint="eastAsia" w:ascii="宋体" w:hAnsi="宋体"/>
              </w:rPr>
              <w:t>0</w:t>
            </w:r>
          </w:p>
        </w:tc>
        <w:tc>
          <w:tcPr>
            <w:tcW w:w="612" w:type="dxa"/>
            <w:noWrap w:val="0"/>
            <w:vAlign w:val="center"/>
          </w:tcPr>
          <w:p w14:paraId="3B82E88B">
            <w:pPr>
              <w:pStyle w:val="17"/>
              <w:widowControl w:val="0"/>
              <w:rPr>
                <w:rFonts w:ascii="宋体" w:hAnsi="宋体" w:eastAsia="宋体"/>
                <w:sz w:val="21"/>
                <w:szCs w:val="21"/>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noWrap w:val="0"/>
            <w:vAlign w:val="center"/>
          </w:tcPr>
          <w:p w14:paraId="1A958B0F">
            <w:pPr>
              <w:pStyle w:val="17"/>
              <w:widowControl w:val="0"/>
              <w:rPr>
                <w:rFonts w:ascii="宋体" w:hAnsi="宋体" w:eastAsia="宋体"/>
                <w:sz w:val="21"/>
                <w:szCs w:val="21"/>
              </w:rPr>
            </w:pPr>
            <w:r>
              <w:rPr>
                <w:rFonts w:hint="eastAsia" w:ascii="宋体" w:hAnsi="宋体"/>
              </w:rPr>
              <w:t>1</w:t>
            </w:r>
            <w:r>
              <w:rPr>
                <w:rFonts w:ascii="宋体" w:hAnsi="宋体"/>
              </w:rPr>
              <w:t>00</w:t>
            </w:r>
          </w:p>
        </w:tc>
      </w:tr>
      <w:tr w14:paraId="7B3F4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tcBorders>
              <w:left w:val="single" w:color="auto" w:sz="12" w:space="0"/>
            </w:tcBorders>
            <w:noWrap w:val="0"/>
            <w:vAlign w:val="center"/>
          </w:tcPr>
          <w:p w14:paraId="76BFC6B1">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640" w:type="dxa"/>
            <w:noWrap w:val="0"/>
            <w:vAlign w:val="center"/>
          </w:tcPr>
          <w:p w14:paraId="56AE030E">
            <w:pPr>
              <w:pStyle w:val="17"/>
              <w:widowControl w:val="0"/>
              <w:rPr>
                <w:rFonts w:ascii="宋体" w:hAnsi="宋体" w:eastAsia="宋体"/>
                <w:sz w:val="21"/>
                <w:szCs w:val="21"/>
              </w:rPr>
            </w:pPr>
            <w:r>
              <w:rPr>
                <w:rFonts w:hint="eastAsia" w:ascii="宋体" w:hAnsi="宋体"/>
              </w:rPr>
              <w:t>2</w:t>
            </w:r>
            <w:r>
              <w:rPr>
                <w:rFonts w:ascii="宋体" w:hAnsi="宋体"/>
              </w:rPr>
              <w:t>0%</w:t>
            </w:r>
          </w:p>
        </w:tc>
        <w:tc>
          <w:tcPr>
            <w:tcW w:w="2511" w:type="dxa"/>
            <w:tcBorders>
              <w:right w:val="double" w:color="auto" w:sz="4" w:space="0"/>
            </w:tcBorders>
            <w:noWrap w:val="0"/>
            <w:vAlign w:val="center"/>
          </w:tcPr>
          <w:p w14:paraId="4C063385">
            <w:pPr>
              <w:pStyle w:val="17"/>
              <w:widowControl w:val="0"/>
              <w:rPr>
                <w:rFonts w:hint="default" w:ascii="宋体" w:hAnsi="宋体" w:eastAsia="宋体"/>
                <w:sz w:val="21"/>
                <w:szCs w:val="21"/>
                <w:lang w:val="en-US" w:eastAsia="zh-CN"/>
              </w:rPr>
            </w:pPr>
            <w:r>
              <w:rPr>
                <w:rFonts w:hint="eastAsia" w:ascii="宋体" w:hAnsi="宋体" w:eastAsia="宋体"/>
              </w:rPr>
              <w:t>女子</w:t>
            </w:r>
            <w:r>
              <w:rPr>
                <w:rFonts w:ascii="宋体" w:hAnsi="宋体" w:eastAsia="宋体"/>
              </w:rPr>
              <w:t>800米/男子1000</w:t>
            </w:r>
            <w:r>
              <w:rPr>
                <w:rFonts w:hint="eastAsia" w:ascii="宋体" w:hAnsi="宋体" w:eastAsia="宋体"/>
              </w:rPr>
              <w:t>米测试</w:t>
            </w:r>
            <w:r>
              <w:rPr>
                <w:rFonts w:ascii="宋体" w:hAnsi="宋体" w:eastAsia="宋体"/>
              </w:rPr>
              <w:t>评价</w:t>
            </w:r>
          </w:p>
        </w:tc>
        <w:tc>
          <w:tcPr>
            <w:tcW w:w="612" w:type="dxa"/>
            <w:tcBorders>
              <w:left w:val="double" w:color="auto" w:sz="4" w:space="0"/>
            </w:tcBorders>
            <w:noWrap w:val="0"/>
            <w:vAlign w:val="center"/>
          </w:tcPr>
          <w:p w14:paraId="5567406F">
            <w:pPr>
              <w:pStyle w:val="17"/>
              <w:widowControl w:val="0"/>
              <w:rPr>
                <w:rFonts w:ascii="宋体" w:hAnsi="宋体" w:eastAsia="宋体"/>
                <w:sz w:val="21"/>
                <w:szCs w:val="21"/>
              </w:rPr>
            </w:pPr>
            <w:r>
              <w:rPr>
                <w:rFonts w:hint="eastAsia" w:ascii="宋体" w:hAnsi="宋体"/>
              </w:rPr>
              <w:t>20</w:t>
            </w:r>
          </w:p>
        </w:tc>
        <w:tc>
          <w:tcPr>
            <w:tcW w:w="612" w:type="dxa"/>
            <w:noWrap w:val="0"/>
            <w:vAlign w:val="center"/>
          </w:tcPr>
          <w:p w14:paraId="79A1DCC3">
            <w:pPr>
              <w:pStyle w:val="17"/>
              <w:widowControl w:val="0"/>
              <w:rPr>
                <w:rFonts w:ascii="宋体" w:hAnsi="宋体" w:eastAsia="宋体"/>
                <w:sz w:val="21"/>
                <w:szCs w:val="21"/>
              </w:rPr>
            </w:pPr>
            <w:r>
              <w:rPr>
                <w:rFonts w:hint="eastAsia" w:ascii="宋体" w:hAnsi="宋体"/>
              </w:rPr>
              <w:t>20</w:t>
            </w:r>
          </w:p>
        </w:tc>
        <w:tc>
          <w:tcPr>
            <w:tcW w:w="612" w:type="dxa"/>
            <w:noWrap w:val="0"/>
            <w:vAlign w:val="center"/>
          </w:tcPr>
          <w:p w14:paraId="38930294">
            <w:pPr>
              <w:pStyle w:val="17"/>
              <w:widowControl w:val="0"/>
              <w:rPr>
                <w:rFonts w:ascii="宋体" w:hAnsi="宋体" w:eastAsia="宋体"/>
                <w:sz w:val="21"/>
                <w:szCs w:val="21"/>
              </w:rPr>
            </w:pPr>
            <w:r>
              <w:rPr>
                <w:rFonts w:hint="eastAsia" w:ascii="宋体" w:hAnsi="宋体"/>
              </w:rPr>
              <w:t>0</w:t>
            </w:r>
          </w:p>
        </w:tc>
        <w:tc>
          <w:tcPr>
            <w:tcW w:w="612" w:type="dxa"/>
            <w:noWrap w:val="0"/>
            <w:vAlign w:val="center"/>
          </w:tcPr>
          <w:p w14:paraId="6128C2EF">
            <w:pPr>
              <w:pStyle w:val="17"/>
              <w:widowControl w:val="0"/>
              <w:rPr>
                <w:rFonts w:ascii="宋体" w:hAnsi="宋体" w:eastAsia="宋体"/>
                <w:sz w:val="21"/>
                <w:szCs w:val="21"/>
              </w:rPr>
            </w:pPr>
            <w:r>
              <w:rPr>
                <w:rFonts w:hint="eastAsia" w:ascii="宋体" w:hAnsi="宋体"/>
              </w:rPr>
              <w:t>20</w:t>
            </w:r>
          </w:p>
        </w:tc>
        <w:tc>
          <w:tcPr>
            <w:tcW w:w="612" w:type="dxa"/>
            <w:noWrap w:val="0"/>
            <w:vAlign w:val="center"/>
          </w:tcPr>
          <w:p w14:paraId="29D44FBB">
            <w:pPr>
              <w:pStyle w:val="17"/>
              <w:widowControl w:val="0"/>
              <w:rPr>
                <w:rFonts w:ascii="宋体" w:hAnsi="宋体" w:eastAsia="宋体"/>
                <w:sz w:val="21"/>
                <w:szCs w:val="21"/>
              </w:rPr>
            </w:pPr>
            <w:r>
              <w:rPr>
                <w:rFonts w:hint="eastAsia" w:ascii="宋体" w:hAnsi="宋体"/>
              </w:rPr>
              <w:t>20</w:t>
            </w:r>
          </w:p>
        </w:tc>
        <w:tc>
          <w:tcPr>
            <w:tcW w:w="612" w:type="dxa"/>
            <w:noWrap w:val="0"/>
            <w:vAlign w:val="center"/>
          </w:tcPr>
          <w:p w14:paraId="65925F88">
            <w:pPr>
              <w:pStyle w:val="17"/>
              <w:widowControl w:val="0"/>
              <w:rPr>
                <w:rFonts w:ascii="宋体" w:hAnsi="宋体" w:eastAsia="宋体"/>
                <w:sz w:val="21"/>
                <w:szCs w:val="21"/>
              </w:rPr>
            </w:pPr>
            <w:r>
              <w:rPr>
                <w:rFonts w:ascii="宋体" w:hAnsi="宋体"/>
              </w:rPr>
              <w:t>20</w:t>
            </w:r>
          </w:p>
        </w:tc>
        <w:tc>
          <w:tcPr>
            <w:tcW w:w="706" w:type="dxa"/>
            <w:tcBorders>
              <w:right w:val="single" w:color="auto" w:sz="12" w:space="0"/>
            </w:tcBorders>
            <w:noWrap w:val="0"/>
            <w:vAlign w:val="center"/>
          </w:tcPr>
          <w:p w14:paraId="4DCC4562">
            <w:pPr>
              <w:pStyle w:val="17"/>
              <w:widowControl w:val="0"/>
              <w:rPr>
                <w:rFonts w:ascii="宋体" w:hAnsi="宋体" w:eastAsia="宋体"/>
                <w:sz w:val="21"/>
                <w:szCs w:val="21"/>
              </w:rPr>
            </w:pPr>
            <w:r>
              <w:rPr>
                <w:rFonts w:hint="eastAsia" w:ascii="宋体" w:hAnsi="宋体"/>
              </w:rPr>
              <w:t>1</w:t>
            </w:r>
            <w:r>
              <w:rPr>
                <w:rFonts w:ascii="宋体" w:hAnsi="宋体"/>
              </w:rPr>
              <w:t>00</w:t>
            </w:r>
          </w:p>
        </w:tc>
      </w:tr>
      <w:tr w14:paraId="3C254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tcBorders>
              <w:left w:val="single" w:color="auto" w:sz="12" w:space="0"/>
              <w:bottom w:val="single" w:color="auto" w:sz="4" w:space="0"/>
            </w:tcBorders>
            <w:noWrap w:val="0"/>
            <w:vAlign w:val="center"/>
          </w:tcPr>
          <w:p w14:paraId="0777F04A">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640" w:type="dxa"/>
            <w:tcBorders>
              <w:bottom w:val="single" w:color="auto" w:sz="4" w:space="0"/>
            </w:tcBorders>
            <w:noWrap w:val="0"/>
            <w:vAlign w:val="center"/>
          </w:tcPr>
          <w:p w14:paraId="3E11C172">
            <w:pPr>
              <w:pStyle w:val="17"/>
              <w:widowControl w:val="0"/>
              <w:rPr>
                <w:rFonts w:ascii="宋体" w:hAnsi="宋体" w:eastAsia="宋体"/>
                <w:sz w:val="21"/>
                <w:szCs w:val="21"/>
              </w:rPr>
            </w:pPr>
            <w:r>
              <w:rPr>
                <w:rFonts w:hint="eastAsia" w:ascii="宋体" w:hAnsi="宋体"/>
              </w:rPr>
              <w:t>2</w:t>
            </w:r>
            <w:r>
              <w:rPr>
                <w:rFonts w:ascii="宋体" w:hAnsi="宋体"/>
              </w:rPr>
              <w:t>0%</w:t>
            </w:r>
          </w:p>
        </w:tc>
        <w:tc>
          <w:tcPr>
            <w:tcW w:w="2511" w:type="dxa"/>
            <w:tcBorders>
              <w:bottom w:val="single" w:color="auto" w:sz="4" w:space="0"/>
              <w:right w:val="double" w:color="auto" w:sz="4" w:space="0"/>
            </w:tcBorders>
            <w:noWrap w:val="0"/>
            <w:vAlign w:val="center"/>
          </w:tcPr>
          <w:p w14:paraId="734627BF">
            <w:pPr>
              <w:pStyle w:val="17"/>
              <w:widowControl w:val="0"/>
              <w:rPr>
                <w:rFonts w:ascii="宋体" w:hAnsi="宋体" w:eastAsia="宋体"/>
                <w:sz w:val="21"/>
                <w:szCs w:val="21"/>
              </w:rPr>
            </w:pPr>
            <w:r>
              <w:rPr>
                <w:rFonts w:ascii="宋体" w:hAnsi="宋体" w:cs="Arial"/>
              </w:rPr>
              <w:t>“运动世界校园”APP完成评价</w:t>
            </w:r>
          </w:p>
        </w:tc>
        <w:tc>
          <w:tcPr>
            <w:tcW w:w="612" w:type="dxa"/>
            <w:tcBorders>
              <w:left w:val="double" w:color="auto" w:sz="4" w:space="0"/>
              <w:bottom w:val="single" w:color="auto" w:sz="4" w:space="0"/>
            </w:tcBorders>
            <w:noWrap w:val="0"/>
            <w:vAlign w:val="center"/>
          </w:tcPr>
          <w:p w14:paraId="14CA50F5">
            <w:pPr>
              <w:pStyle w:val="17"/>
              <w:widowControl w:val="0"/>
              <w:rPr>
                <w:rFonts w:ascii="宋体" w:hAnsi="宋体" w:eastAsia="宋体"/>
                <w:sz w:val="21"/>
                <w:szCs w:val="21"/>
              </w:rPr>
            </w:pPr>
            <w:r>
              <w:rPr>
                <w:rFonts w:hint="eastAsia" w:ascii="宋体" w:hAnsi="宋体"/>
              </w:rPr>
              <w:t>20</w:t>
            </w:r>
          </w:p>
        </w:tc>
        <w:tc>
          <w:tcPr>
            <w:tcW w:w="612" w:type="dxa"/>
            <w:tcBorders>
              <w:bottom w:val="single" w:color="auto" w:sz="4" w:space="0"/>
            </w:tcBorders>
            <w:noWrap w:val="0"/>
            <w:vAlign w:val="center"/>
          </w:tcPr>
          <w:p w14:paraId="297FD0E4">
            <w:pPr>
              <w:pStyle w:val="17"/>
              <w:widowControl w:val="0"/>
              <w:rPr>
                <w:rFonts w:ascii="宋体" w:hAnsi="宋体" w:eastAsia="宋体"/>
                <w:sz w:val="21"/>
                <w:szCs w:val="21"/>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noWrap w:val="0"/>
            <w:vAlign w:val="center"/>
          </w:tcPr>
          <w:p w14:paraId="78DF8E32">
            <w:pPr>
              <w:pStyle w:val="17"/>
              <w:widowControl w:val="0"/>
              <w:rPr>
                <w:rFonts w:ascii="宋体" w:hAnsi="宋体" w:eastAsia="宋体"/>
                <w:sz w:val="21"/>
                <w:szCs w:val="21"/>
              </w:rPr>
            </w:pPr>
            <w:r>
              <w:rPr>
                <w:rFonts w:hint="eastAsia" w:ascii="宋体" w:hAnsi="宋体"/>
              </w:rPr>
              <w:t>0</w:t>
            </w:r>
          </w:p>
        </w:tc>
        <w:tc>
          <w:tcPr>
            <w:tcW w:w="612" w:type="dxa"/>
            <w:tcBorders>
              <w:bottom w:val="single" w:color="auto" w:sz="4" w:space="0"/>
            </w:tcBorders>
            <w:noWrap w:val="0"/>
            <w:vAlign w:val="center"/>
          </w:tcPr>
          <w:p w14:paraId="350A2381">
            <w:pPr>
              <w:pStyle w:val="17"/>
              <w:widowControl w:val="0"/>
              <w:rPr>
                <w:rFonts w:ascii="宋体" w:hAnsi="宋体" w:eastAsia="宋体"/>
                <w:sz w:val="21"/>
                <w:szCs w:val="21"/>
              </w:rPr>
            </w:pPr>
            <w:r>
              <w:rPr>
                <w:rFonts w:hint="eastAsia" w:ascii="宋体" w:hAnsi="宋体" w:eastAsia="宋体"/>
                <w:lang w:val="en-US" w:eastAsia="zh-CN"/>
              </w:rPr>
              <w:t>25</w:t>
            </w:r>
          </w:p>
        </w:tc>
        <w:tc>
          <w:tcPr>
            <w:tcW w:w="612" w:type="dxa"/>
            <w:tcBorders>
              <w:bottom w:val="single" w:color="auto" w:sz="4" w:space="0"/>
            </w:tcBorders>
            <w:noWrap w:val="0"/>
            <w:vAlign w:val="center"/>
          </w:tcPr>
          <w:p w14:paraId="35C674E9">
            <w:pPr>
              <w:pStyle w:val="17"/>
              <w:widowControl w:val="0"/>
              <w:rPr>
                <w:rFonts w:ascii="宋体" w:hAnsi="宋体" w:eastAsia="宋体"/>
                <w:sz w:val="21"/>
                <w:szCs w:val="21"/>
              </w:rPr>
            </w:pPr>
            <w:r>
              <w:rPr>
                <w:rFonts w:hint="eastAsia" w:ascii="宋体" w:hAnsi="宋体"/>
              </w:rPr>
              <w:t>20</w:t>
            </w:r>
          </w:p>
        </w:tc>
        <w:tc>
          <w:tcPr>
            <w:tcW w:w="612" w:type="dxa"/>
            <w:tcBorders>
              <w:bottom w:val="single" w:color="auto" w:sz="4" w:space="0"/>
            </w:tcBorders>
            <w:noWrap w:val="0"/>
            <w:vAlign w:val="center"/>
          </w:tcPr>
          <w:p w14:paraId="6ED03EDC">
            <w:pPr>
              <w:pStyle w:val="17"/>
              <w:widowControl w:val="0"/>
              <w:rPr>
                <w:rFonts w:ascii="宋体" w:hAnsi="宋体" w:eastAsia="宋体"/>
                <w:sz w:val="21"/>
                <w:szCs w:val="21"/>
              </w:rPr>
            </w:pPr>
            <w:r>
              <w:rPr>
                <w:rFonts w:ascii="宋体" w:hAnsi="宋体"/>
              </w:rPr>
              <w:t>10</w:t>
            </w:r>
          </w:p>
        </w:tc>
        <w:tc>
          <w:tcPr>
            <w:tcW w:w="706" w:type="dxa"/>
            <w:tcBorders>
              <w:bottom w:val="single" w:color="auto" w:sz="4" w:space="0"/>
              <w:right w:val="single" w:color="auto" w:sz="12" w:space="0"/>
            </w:tcBorders>
            <w:noWrap w:val="0"/>
            <w:vAlign w:val="center"/>
          </w:tcPr>
          <w:p w14:paraId="3CCF9745">
            <w:pPr>
              <w:pStyle w:val="17"/>
              <w:widowControl w:val="0"/>
              <w:rPr>
                <w:rFonts w:ascii="宋体" w:hAnsi="宋体" w:eastAsia="宋体"/>
                <w:sz w:val="21"/>
                <w:szCs w:val="21"/>
              </w:rPr>
            </w:pPr>
            <w:r>
              <w:rPr>
                <w:rFonts w:hint="eastAsia" w:ascii="宋体" w:hAnsi="宋体"/>
              </w:rPr>
              <w:t>1</w:t>
            </w:r>
            <w:r>
              <w:rPr>
                <w:rFonts w:ascii="宋体" w:hAnsi="宋体"/>
              </w:rPr>
              <w:t>00</w:t>
            </w:r>
          </w:p>
        </w:tc>
      </w:tr>
    </w:tbl>
    <w:p w14:paraId="71AF126C">
      <w:pPr>
        <w:pStyle w:val="19"/>
        <w:rPr>
          <w:rFonts w:ascii="黑体" w:hAnsi="宋体"/>
          <w:sz w:val="18"/>
          <w:szCs w:val="16"/>
        </w:rPr>
      </w:pPr>
    </w:p>
    <w:p w14:paraId="329CBA04">
      <w:r>
        <w:br w:type="page"/>
      </w:r>
    </w:p>
    <w:p w14:paraId="41E8024F">
      <w:pPr>
        <w:jc w:val="center"/>
        <w:rPr>
          <w:b/>
          <w:sz w:val="32"/>
          <w:szCs w:val="32"/>
        </w:rPr>
      </w:pPr>
      <w:r>
        <w:rPr>
          <w:rFonts w:hint="eastAsia"/>
          <w:b/>
          <w:sz w:val="32"/>
          <w:szCs w:val="32"/>
        </w:rPr>
        <w:t>《 拳击</w:t>
      </w:r>
      <w:r>
        <w:rPr>
          <w:rFonts w:hint="eastAsia"/>
          <w:b/>
          <w:sz w:val="32"/>
          <w:szCs w:val="32"/>
          <w:lang w:val="en-US" w:eastAsia="zh-CN"/>
        </w:rPr>
        <w:t>2</w:t>
      </w:r>
      <w:r>
        <w:rPr>
          <w:rFonts w:hint="eastAsia"/>
          <w:b/>
          <w:sz w:val="32"/>
          <w:szCs w:val="32"/>
        </w:rPr>
        <w:t>》课程教学大纲</w:t>
      </w:r>
    </w:p>
    <w:p w14:paraId="6073B0AA">
      <w:pPr>
        <w:pStyle w:val="19"/>
        <w:spacing w:before="326" w:beforeLines="100" w:line="360" w:lineRule="auto"/>
        <w:rPr>
          <w:rFonts w:ascii="宋体" w:hAnsi="宋体" w:eastAsia="宋体"/>
          <w:b/>
          <w:bCs/>
          <w:sz w:val="24"/>
        </w:rPr>
      </w:pPr>
      <w:r>
        <w:rPr>
          <w:rFonts w:hint="eastAsia" w:ascii="宋体" w:hAnsi="宋体" w:eastAsia="宋体"/>
          <w:b/>
          <w:bCs/>
          <w:sz w:val="24"/>
        </w:rPr>
        <w:t>一、课程基本信息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45FF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0910AC3C">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6AED2E20">
            <w:pPr>
              <w:widowControl w:val="0"/>
              <w:jc w:val="left"/>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（中文）</w:t>
            </w:r>
            <w:r>
              <w:rPr>
                <w:rFonts w:hint="eastAsia"/>
                <w:sz w:val="21"/>
                <w:szCs w:val="21"/>
              </w:rPr>
              <w:t xml:space="preserve">拳击 </w:t>
            </w:r>
            <w:r>
              <w:rPr>
                <w:rFonts w:hint="eastAsia"/>
                <w:sz w:val="21"/>
                <w:szCs w:val="21"/>
                <w:lang w:val="en-US" w:eastAsia="zh-CN"/>
              </w:rPr>
              <w:t>2</w:t>
            </w:r>
          </w:p>
        </w:tc>
      </w:tr>
      <w:tr w14:paraId="36EB2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7772DB0A">
            <w:pPr>
              <w:widowControl w:val="0"/>
              <w:jc w:val="center"/>
              <w:rPr>
                <w:b/>
                <w:bCs/>
                <w:color w:val="000000" w:themeColor="text1"/>
                <w:sz w:val="21"/>
                <w:szCs w:val="21"/>
                <w14:textFill>
                  <w14:solidFill>
                    <w14:schemeClr w14:val="tx1"/>
                  </w14:solidFill>
                </w14:textFill>
              </w:rPr>
            </w:pPr>
          </w:p>
        </w:tc>
        <w:tc>
          <w:tcPr>
            <w:tcW w:w="6585" w:type="dxa"/>
            <w:gridSpan w:val="6"/>
            <w:tcBorders>
              <w:right w:val="single" w:color="auto" w:sz="12" w:space="0"/>
            </w:tcBorders>
            <w:vAlign w:val="center"/>
          </w:tcPr>
          <w:p w14:paraId="3A94DB40">
            <w:pPr>
              <w:widowControl w:val="0"/>
              <w:jc w:val="left"/>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（英文）</w:t>
            </w:r>
            <w:r>
              <w:rPr>
                <w:rFonts w:hint="eastAsia"/>
                <w:color w:val="000000"/>
                <w:sz w:val="21"/>
                <w:szCs w:val="21"/>
              </w:rPr>
              <w:t>B</w:t>
            </w:r>
            <w:r>
              <w:rPr>
                <w:rFonts w:hint="eastAsia"/>
                <w:color w:val="000000"/>
                <w:sz w:val="21"/>
                <w:szCs w:val="21"/>
                <w:lang w:val="en-US" w:eastAsia="zh-CN"/>
              </w:rPr>
              <w:t xml:space="preserve">oxing2 </w:t>
            </w:r>
          </w:p>
        </w:tc>
      </w:tr>
      <w:tr w14:paraId="0DBC2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A23908E">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课程代码</w:t>
            </w:r>
          </w:p>
        </w:tc>
        <w:tc>
          <w:tcPr>
            <w:tcW w:w="2260" w:type="dxa"/>
            <w:vAlign w:val="center"/>
          </w:tcPr>
          <w:p w14:paraId="7AAE32BE">
            <w:pPr>
              <w:widowControl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21000</w:t>
            </w:r>
            <w:r>
              <w:rPr>
                <w:rFonts w:hint="eastAsia"/>
                <w:color w:val="000000" w:themeColor="text1"/>
                <w:sz w:val="21"/>
                <w:szCs w:val="21"/>
                <w:lang w:val="en-US" w:eastAsia="zh-CN"/>
                <w14:textFill>
                  <w14:solidFill>
                    <w14:schemeClr w14:val="tx1"/>
                  </w14:solidFill>
                </w14:textFill>
              </w:rPr>
              <w:t>80</w:t>
            </w:r>
          </w:p>
        </w:tc>
        <w:tc>
          <w:tcPr>
            <w:tcW w:w="2126" w:type="dxa"/>
            <w:gridSpan w:val="2"/>
            <w:vAlign w:val="center"/>
          </w:tcPr>
          <w:p w14:paraId="2F9DFB86">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7B09F0A0">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r>
      <w:tr w14:paraId="73A5F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E1383BD">
            <w:pPr>
              <w:widowControl w:val="0"/>
              <w:jc w:val="center"/>
              <w:rPr>
                <w:b/>
                <w:bCs/>
                <w:sz w:val="21"/>
                <w:szCs w:val="21"/>
              </w:rPr>
            </w:pPr>
            <w:r>
              <w:rPr>
                <w:rFonts w:hint="eastAsia"/>
                <w:b/>
                <w:bCs/>
                <w:color w:val="000000" w:themeColor="text1"/>
                <w:sz w:val="21"/>
                <w:szCs w:val="21"/>
                <w14:textFill>
                  <w14:solidFill>
                    <w14:schemeClr w14:val="tx1"/>
                  </w14:solidFill>
                </w14:textFill>
              </w:rPr>
              <w:t>课程学时</w:t>
            </w:r>
            <w:r>
              <w:rPr>
                <w:rFonts w:hint="eastAsia"/>
                <w:b/>
                <w:bCs/>
                <w:sz w:val="21"/>
                <w:szCs w:val="21"/>
              </w:rPr>
              <w:t xml:space="preserve"> </w:t>
            </w:r>
          </w:p>
        </w:tc>
        <w:tc>
          <w:tcPr>
            <w:tcW w:w="2260" w:type="dxa"/>
            <w:vAlign w:val="center"/>
          </w:tcPr>
          <w:p w14:paraId="3B25652A">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32</w:t>
            </w:r>
          </w:p>
        </w:tc>
        <w:tc>
          <w:tcPr>
            <w:tcW w:w="1272" w:type="dxa"/>
            <w:vAlign w:val="center"/>
          </w:tcPr>
          <w:p w14:paraId="3EBC0A6A">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理论学时</w:t>
            </w:r>
          </w:p>
        </w:tc>
        <w:tc>
          <w:tcPr>
            <w:tcW w:w="854" w:type="dxa"/>
            <w:vAlign w:val="center"/>
          </w:tcPr>
          <w:p w14:paraId="34A7E63A">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1413" w:type="dxa"/>
            <w:gridSpan w:val="2"/>
            <w:vAlign w:val="center"/>
          </w:tcPr>
          <w:p w14:paraId="2DE64760">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5E58495C">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28</w:t>
            </w:r>
          </w:p>
        </w:tc>
      </w:tr>
      <w:tr w14:paraId="5D1D7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0E2C7E5">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开课学院</w:t>
            </w:r>
          </w:p>
        </w:tc>
        <w:tc>
          <w:tcPr>
            <w:tcW w:w="2260" w:type="dxa"/>
            <w:vAlign w:val="center"/>
          </w:tcPr>
          <w:p w14:paraId="0201C222">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教育学院</w:t>
            </w:r>
          </w:p>
        </w:tc>
        <w:tc>
          <w:tcPr>
            <w:tcW w:w="2126" w:type="dxa"/>
            <w:gridSpan w:val="2"/>
            <w:vAlign w:val="center"/>
          </w:tcPr>
          <w:p w14:paraId="0920DFEA">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适用专业与年级</w:t>
            </w:r>
          </w:p>
        </w:tc>
        <w:tc>
          <w:tcPr>
            <w:tcW w:w="2199" w:type="dxa"/>
            <w:gridSpan w:val="3"/>
            <w:tcBorders>
              <w:right w:val="single" w:color="auto" w:sz="12" w:space="0"/>
            </w:tcBorders>
            <w:vAlign w:val="center"/>
          </w:tcPr>
          <w:p w14:paraId="74057906">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全校</w:t>
            </w:r>
            <w:r>
              <w:rPr>
                <w:rFonts w:hint="eastAsia"/>
                <w:color w:val="000000" w:themeColor="text1"/>
                <w:sz w:val="21"/>
                <w:szCs w:val="21"/>
                <w:lang w:eastAsia="zh-CN"/>
                <w14:textFill>
                  <w14:solidFill>
                    <w14:schemeClr w14:val="tx1"/>
                  </w14:solidFill>
                </w14:textFill>
              </w:rPr>
              <w:t>学生</w:t>
            </w:r>
            <w:r>
              <w:rPr>
                <w:rFonts w:hint="eastAsia"/>
                <w:color w:val="000000" w:themeColor="text1"/>
                <w:sz w:val="21"/>
                <w:szCs w:val="21"/>
                <w14:textFill>
                  <w14:solidFill>
                    <w14:schemeClr w14:val="tx1"/>
                  </w14:solidFill>
                </w14:textFill>
              </w:rPr>
              <w:t>第</w:t>
            </w:r>
            <w:r>
              <w:rPr>
                <w:rFonts w:hint="eastAsia"/>
                <w:color w:val="000000" w:themeColor="text1"/>
                <w:sz w:val="21"/>
                <w:szCs w:val="21"/>
                <w:lang w:val="en-US" w:eastAsia="zh-CN"/>
                <w14:textFill>
                  <w14:solidFill>
                    <w14:schemeClr w14:val="tx1"/>
                  </w14:solidFill>
                </w14:textFill>
              </w:rPr>
              <w:t>3</w:t>
            </w:r>
            <w:r>
              <w:rPr>
                <w:rFonts w:hint="eastAsia"/>
                <w:color w:val="000000" w:themeColor="text1"/>
                <w:sz w:val="21"/>
                <w:szCs w:val="21"/>
                <w14:textFill>
                  <w14:solidFill>
                    <w14:schemeClr w14:val="tx1"/>
                  </w14:solidFill>
                </w14:textFill>
              </w:rPr>
              <w:t>学期</w:t>
            </w:r>
          </w:p>
        </w:tc>
      </w:tr>
      <w:tr w14:paraId="67353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319EADF">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课程类别与性质</w:t>
            </w:r>
          </w:p>
        </w:tc>
        <w:tc>
          <w:tcPr>
            <w:tcW w:w="2260" w:type="dxa"/>
            <w:vAlign w:val="center"/>
          </w:tcPr>
          <w:p w14:paraId="781B2FFC">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通识教育必修课</w:t>
            </w:r>
          </w:p>
        </w:tc>
        <w:tc>
          <w:tcPr>
            <w:tcW w:w="2126" w:type="dxa"/>
            <w:gridSpan w:val="2"/>
            <w:vAlign w:val="center"/>
          </w:tcPr>
          <w:p w14:paraId="3CA9FEA3">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2257FF4F">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考查</w:t>
            </w:r>
          </w:p>
        </w:tc>
      </w:tr>
      <w:tr w14:paraId="4A738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2CE67AC">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选用教材</w:t>
            </w:r>
          </w:p>
        </w:tc>
        <w:tc>
          <w:tcPr>
            <w:tcW w:w="4386" w:type="dxa"/>
            <w:gridSpan w:val="3"/>
            <w:vAlign w:val="center"/>
          </w:tcPr>
          <w:p w14:paraId="47FE5796">
            <w:pPr>
              <w:widowControl w:val="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《新编大学体育与健康教程》王慧</w:t>
            </w:r>
            <w:r>
              <w:rPr>
                <w:rFonts w:hint="eastAsia"/>
                <w:color w:val="000000" w:themeColor="text1"/>
                <w:sz w:val="21"/>
                <w:szCs w:val="21"/>
                <w:lang w:val="en-US" w:eastAsia="zh-CN"/>
                <w14:textFill>
                  <w14:solidFill>
                    <w14:schemeClr w14:val="tx1"/>
                  </w14:solidFill>
                </w14:textFill>
              </w:rPr>
              <w:t xml:space="preserve"> </w:t>
            </w:r>
            <w:r>
              <w:rPr>
                <w:rFonts w:hint="eastAsia"/>
                <w:color w:val="000000" w:themeColor="text1"/>
                <w:sz w:val="21"/>
                <w:szCs w:val="21"/>
                <w14:textFill>
                  <w14:solidFill>
                    <w14:schemeClr w14:val="tx1"/>
                  </w14:solidFill>
                </w14:textFill>
              </w:rPr>
              <w:t>刘彬主编</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 xml:space="preserve">   ISBN978-7-5229-0562-4</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中国纺织出版社</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 xml:space="preserve"> 2023.8</w:t>
            </w:r>
          </w:p>
        </w:tc>
        <w:tc>
          <w:tcPr>
            <w:tcW w:w="1413" w:type="dxa"/>
            <w:gridSpan w:val="2"/>
            <w:vAlign w:val="center"/>
          </w:tcPr>
          <w:p w14:paraId="26C7C4ED">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是否为</w:t>
            </w:r>
          </w:p>
          <w:p w14:paraId="3BDAF222">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09FB96AD">
            <w:pPr>
              <w:widowControl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否</w:t>
            </w:r>
          </w:p>
        </w:tc>
      </w:tr>
      <w:tr w14:paraId="67342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16D60EA3">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先修课程</w:t>
            </w:r>
          </w:p>
        </w:tc>
        <w:tc>
          <w:tcPr>
            <w:tcW w:w="6585" w:type="dxa"/>
            <w:gridSpan w:val="6"/>
            <w:tcBorders>
              <w:right w:val="single" w:color="auto" w:sz="12" w:space="0"/>
            </w:tcBorders>
            <w:vAlign w:val="center"/>
          </w:tcPr>
          <w:p w14:paraId="3FF96FE7">
            <w:pPr>
              <w:widowControl w:val="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体育1 2100020（1）</w:t>
            </w:r>
          </w:p>
        </w:tc>
      </w:tr>
      <w:tr w14:paraId="67D80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0C51F81B">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课程简介</w:t>
            </w:r>
          </w:p>
        </w:tc>
        <w:tc>
          <w:tcPr>
            <w:tcW w:w="6585" w:type="dxa"/>
            <w:gridSpan w:val="6"/>
            <w:tcBorders>
              <w:right w:val="single" w:color="auto" w:sz="12" w:space="0"/>
            </w:tcBorders>
          </w:tcPr>
          <w:p w14:paraId="1E395651">
            <w:pPr>
              <w:widowControl w:val="0"/>
              <w:autoSpaceDE w:val="0"/>
              <w:autoSpaceDN w:val="0"/>
              <w:adjustRightInd w:val="0"/>
              <w:spacing w:before="163" w:beforeLines="50" w:line="264" w:lineRule="auto"/>
              <w:ind w:firstLine="420" w:firstLineChars="200"/>
              <w:jc w:val="both"/>
              <w:rPr>
                <w:sz w:val="21"/>
                <w:szCs w:val="21"/>
              </w:rPr>
            </w:pPr>
            <w:r>
              <w:rPr>
                <w:rFonts w:hint="eastAsia"/>
                <w:color w:val="000000"/>
                <w:sz w:val="21"/>
                <w:szCs w:val="21"/>
              </w:rPr>
              <w:t>拳击运动是两名选手在一个正方形的围绳赛场内，戴着特制的柔软手套，在一定规则限制下进行击打、防守的一项对抗性较强的体育运动。拳击运动在搏斗中所表现出机智、顽强意志和精湛的技术吸引着学生，更主要的是拳击运动的方式、活动的特点具有较高的锻炼价值，是当之无愧的“勇敢者的运动”的美誉。通过拳击选项教学，让学生掌握基础体育理论知识和拳击专项理论知识，熟悉掌握拳击运动健身的基本方法和技能，能科学地进行体育锻炼。培养学生爱国主义、集体主义的思想品德和吃苦耐劳、勇敢顽强，团结进取、拼搏、创新的精神。提高学生的运动能力，增强体质，增进健康，促进学生身心的全面发展，使学生养成终身参与体育锻炼的习惯。是学校课程体系的重要组成部分；是高等学校体育工作的中心环节。</w:t>
            </w:r>
          </w:p>
        </w:tc>
      </w:tr>
      <w:tr w14:paraId="0D04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7DACFA2E">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选课建议与   学习要求</w:t>
            </w:r>
          </w:p>
        </w:tc>
        <w:tc>
          <w:tcPr>
            <w:tcW w:w="6585" w:type="dxa"/>
            <w:gridSpan w:val="6"/>
            <w:tcBorders>
              <w:bottom w:val="double" w:color="auto" w:sz="4" w:space="0"/>
              <w:right w:val="single" w:color="auto" w:sz="12" w:space="0"/>
            </w:tcBorders>
          </w:tcPr>
          <w:p w14:paraId="3B299B48">
            <w:pPr>
              <w:widowControl w:val="0"/>
              <w:spacing w:line="340" w:lineRule="exact"/>
              <w:ind w:firstLine="420" w:firstLineChars="200"/>
              <w:jc w:val="both"/>
              <w:rPr>
                <w:sz w:val="21"/>
                <w:szCs w:val="21"/>
              </w:rPr>
            </w:pPr>
            <w:r>
              <w:rPr>
                <w:rFonts w:hint="eastAsia"/>
                <w:sz w:val="21"/>
                <w:szCs w:val="21"/>
                <w:lang w:val="zh-TW"/>
              </w:rPr>
              <w:t>本课程为体育必修课自选项目课程，</w:t>
            </w:r>
            <w:r>
              <w:rPr>
                <w:rFonts w:hint="eastAsia"/>
                <w:sz w:val="21"/>
                <w:szCs w:val="21"/>
                <w:lang w:val="zh-CN"/>
              </w:rPr>
              <w:t>适合全校学生</w:t>
            </w:r>
            <w:r>
              <w:rPr>
                <w:rFonts w:hint="eastAsia"/>
                <w:sz w:val="21"/>
                <w:szCs w:val="21"/>
                <w:lang w:val="zh-TW"/>
              </w:rPr>
              <w:t>。如有伤、残、病及身体异常、特型等特殊原因不能参加正常体育活动的学生，应提出申请，改上以指导康复、保健为主的体育保健班课程</w:t>
            </w:r>
            <w:r>
              <w:rPr>
                <w:rFonts w:hint="eastAsia"/>
                <w:sz w:val="21"/>
                <w:szCs w:val="21"/>
                <w:lang w:val="zh-CN"/>
              </w:rPr>
              <w:t>。</w:t>
            </w:r>
          </w:p>
        </w:tc>
      </w:tr>
      <w:tr w14:paraId="2F668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4F13F007">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7C3487A2">
            <w:pPr>
              <w:widowControl w:val="0"/>
              <w:jc w:val="right"/>
              <w:rPr>
                <w:color w:val="000000" w:themeColor="text1"/>
                <w:sz w:val="21"/>
                <w:szCs w:val="21"/>
                <w14:textFill>
                  <w14:solidFill>
                    <w14:schemeClr w14:val="tx1"/>
                  </w14:solidFill>
                </w14:textFill>
              </w:rPr>
            </w:pPr>
            <w:r>
              <w:rPr>
                <w:rFonts w:hint="eastAsia"/>
                <w:sz w:val="21"/>
                <w:szCs w:val="21"/>
              </w:rPr>
              <w:drawing>
                <wp:inline distT="0" distB="0" distL="114300" distR="114300">
                  <wp:extent cx="815340" cy="337185"/>
                  <wp:effectExtent l="0" t="0" r="7620" b="13335"/>
                  <wp:docPr id="64" name="图片 64" descr="65b57554fa37624c3b07660905b9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65b57554fa37624c3b07660905b9383"/>
                          <pic:cNvPicPr>
                            <a:picLocks noChangeAspect="1"/>
                          </pic:cNvPicPr>
                        </pic:nvPicPr>
                        <pic:blipFill>
                          <a:blip r:embed="rId33"/>
                          <a:stretch>
                            <a:fillRect/>
                          </a:stretch>
                        </pic:blipFill>
                        <pic:spPr>
                          <a:xfrm>
                            <a:off x="0" y="0"/>
                            <a:ext cx="815340" cy="337185"/>
                          </a:xfrm>
                          <a:prstGeom prst="rect">
                            <a:avLst/>
                          </a:prstGeom>
                        </pic:spPr>
                      </pic:pic>
                    </a:graphicData>
                  </a:graphic>
                </wp:inline>
              </w:drawing>
            </w:r>
            <w:r>
              <w:rPr>
                <w:rFonts w:hint="eastAsia"/>
                <w:sz w:val="21"/>
                <w:szCs w:val="21"/>
              </w:rPr>
              <w:t xml:space="preserve">   （签名）</w:t>
            </w:r>
          </w:p>
        </w:tc>
        <w:tc>
          <w:tcPr>
            <w:tcW w:w="1425" w:type="dxa"/>
            <w:gridSpan w:val="2"/>
            <w:tcBorders>
              <w:top w:val="double" w:color="auto" w:sz="4" w:space="0"/>
            </w:tcBorders>
            <w:vAlign w:val="center"/>
          </w:tcPr>
          <w:p w14:paraId="18E35842">
            <w:pPr>
              <w:widowControl w:val="0"/>
              <w:jc w:val="center"/>
              <w:rPr>
                <w:sz w:val="21"/>
                <w:szCs w:val="21"/>
              </w:rPr>
            </w:pPr>
            <w:r>
              <w:rPr>
                <w:rFonts w:hint="eastAsia"/>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1ADF77DA">
            <w:pPr>
              <w:widowControl w:val="0"/>
              <w:jc w:val="center"/>
              <w:rPr>
                <w:color w:val="000000"/>
                <w:sz w:val="21"/>
                <w:szCs w:val="21"/>
              </w:rPr>
            </w:pPr>
            <w:r>
              <w:rPr>
                <w:rFonts w:hint="eastAsia"/>
                <w:color w:val="000000"/>
                <w:sz w:val="21"/>
                <w:szCs w:val="21"/>
              </w:rPr>
              <w:t>2023.12</w:t>
            </w:r>
          </w:p>
        </w:tc>
      </w:tr>
      <w:tr w14:paraId="6832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27646A90">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专业负责人</w:t>
            </w:r>
          </w:p>
        </w:tc>
        <w:tc>
          <w:tcPr>
            <w:tcW w:w="3532" w:type="dxa"/>
            <w:gridSpan w:val="2"/>
            <w:vAlign w:val="center"/>
          </w:tcPr>
          <w:p w14:paraId="64BEA7E9">
            <w:pPr>
              <w:widowControl w:val="0"/>
              <w:jc w:val="right"/>
              <w:rPr>
                <w:color w:val="000000" w:themeColor="text1"/>
                <w:sz w:val="21"/>
                <w:szCs w:val="21"/>
                <w14:textFill>
                  <w14:solidFill>
                    <w14:schemeClr w14:val="tx1"/>
                  </w14:solidFill>
                </w14:textFill>
              </w:rPr>
            </w:pPr>
            <w:r>
              <w:drawing>
                <wp:inline distT="0" distB="0" distL="0" distR="0">
                  <wp:extent cx="581660" cy="368300"/>
                  <wp:effectExtent l="0" t="0" r="0" b="12700"/>
                  <wp:docPr id="65" name="图片 65"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78f30cb45d6edc7a9d1038ddd080ac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98702" cy="379091"/>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241BCA5F">
            <w:pPr>
              <w:widowControl w:val="0"/>
              <w:jc w:val="center"/>
              <w:rPr>
                <w:sz w:val="21"/>
                <w:szCs w:val="21"/>
              </w:rPr>
            </w:pPr>
            <w:r>
              <w:rPr>
                <w:rFonts w:hint="eastAsia"/>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39241FD9">
            <w:pPr>
              <w:widowControl w:val="0"/>
              <w:jc w:val="center"/>
              <w:rPr>
                <w:rFonts w:hint="eastAsia" w:eastAsia="宋体"/>
                <w:color w:val="000000"/>
                <w:sz w:val="21"/>
                <w:szCs w:val="21"/>
                <w:lang w:val="en-US" w:eastAsia="zh-CN"/>
              </w:rPr>
            </w:pPr>
            <w:r>
              <w:rPr>
                <w:rFonts w:hint="eastAsia"/>
                <w:color w:val="000000"/>
                <w:sz w:val="21"/>
                <w:szCs w:val="21"/>
              </w:rPr>
              <w:t>2</w:t>
            </w:r>
            <w:r>
              <w:rPr>
                <w:color w:val="000000"/>
                <w:sz w:val="21"/>
                <w:szCs w:val="21"/>
              </w:rPr>
              <w:t>024.</w:t>
            </w:r>
            <w:r>
              <w:rPr>
                <w:rFonts w:hint="eastAsia"/>
                <w:color w:val="000000"/>
                <w:sz w:val="21"/>
                <w:szCs w:val="21"/>
                <w:lang w:val="en-US" w:eastAsia="zh-CN"/>
              </w:rPr>
              <w:t>9</w:t>
            </w:r>
          </w:p>
        </w:tc>
      </w:tr>
      <w:tr w14:paraId="4727E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29E3DC8D">
            <w:pPr>
              <w:widowControl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5BE4806B">
            <w:pPr>
              <w:widowControl w:val="0"/>
              <w:jc w:val="right"/>
              <w:rPr>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1C4EAE7D">
            <w:pPr>
              <w:widowControl w:val="0"/>
              <w:jc w:val="center"/>
              <w:rPr>
                <w:sz w:val="21"/>
                <w:szCs w:val="21"/>
              </w:rPr>
            </w:pPr>
            <w:r>
              <w:rPr>
                <w:rFonts w:hint="eastAsia"/>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3A0FF606">
            <w:pPr>
              <w:widowControl w:val="0"/>
              <w:jc w:val="center"/>
              <w:rPr>
                <w:color w:val="000000"/>
                <w:sz w:val="21"/>
                <w:szCs w:val="21"/>
              </w:rPr>
            </w:pPr>
          </w:p>
        </w:tc>
      </w:tr>
    </w:tbl>
    <w:p w14:paraId="56ECBD62">
      <w:pPr>
        <w:spacing w:line="100" w:lineRule="exact"/>
        <w:rPr>
          <w:rFonts w:ascii="Arial" w:hAnsi="Arial" w:eastAsia="黑体"/>
        </w:rPr>
      </w:pPr>
      <w:r>
        <w:br w:type="page"/>
      </w:r>
    </w:p>
    <w:p w14:paraId="245E02C8">
      <w:pPr>
        <w:pStyle w:val="19"/>
        <w:spacing w:before="326" w:beforeLines="100" w:line="360" w:lineRule="auto"/>
        <w:rPr>
          <w:rFonts w:ascii="宋体" w:hAnsi="宋体" w:eastAsia="宋体"/>
        </w:rPr>
      </w:pPr>
      <w:r>
        <w:rPr>
          <w:rFonts w:hint="eastAsia" w:ascii="宋体" w:hAnsi="宋体" w:eastAsia="宋体"/>
        </w:rPr>
        <w:t>二、课程目标与毕业要求</w:t>
      </w:r>
    </w:p>
    <w:p w14:paraId="57ABED07">
      <w:pPr>
        <w:pStyle w:val="20"/>
        <w:spacing w:before="81" w:after="163"/>
        <w:rPr>
          <w:rFonts w:ascii="宋体" w:hAnsi="宋体"/>
        </w:rPr>
      </w:pPr>
      <w:r>
        <w:rPr>
          <w:rFonts w:hint="eastAsia" w:ascii="宋体" w:hAnsi="宋体"/>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15E507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6F821242">
            <w:pPr>
              <w:snapToGrid w:val="0"/>
              <w:jc w:val="center"/>
              <w:rPr>
                <w:bCs/>
                <w:color w:val="000000"/>
                <w:sz w:val="21"/>
                <w:szCs w:val="21"/>
              </w:rPr>
            </w:pPr>
            <w:r>
              <w:rPr>
                <w:rFonts w:hint="eastAsia"/>
                <w:bCs/>
                <w:color w:val="000000"/>
                <w:sz w:val="21"/>
                <w:szCs w:val="21"/>
              </w:rPr>
              <w:t>类型</w:t>
            </w:r>
          </w:p>
        </w:tc>
        <w:tc>
          <w:tcPr>
            <w:tcW w:w="764" w:type="dxa"/>
            <w:shd w:val="clear" w:color="auto" w:fill="auto"/>
            <w:vAlign w:val="center"/>
          </w:tcPr>
          <w:p w14:paraId="5436E719">
            <w:pPr>
              <w:snapToGrid w:val="0"/>
              <w:jc w:val="center"/>
              <w:rPr>
                <w:bCs/>
                <w:color w:val="000000"/>
                <w:sz w:val="21"/>
                <w:szCs w:val="21"/>
              </w:rPr>
            </w:pPr>
            <w:r>
              <w:rPr>
                <w:rFonts w:hint="eastAsia"/>
                <w:bCs/>
                <w:color w:val="000000"/>
                <w:sz w:val="21"/>
                <w:szCs w:val="21"/>
              </w:rPr>
              <w:t>序号</w:t>
            </w:r>
          </w:p>
        </w:tc>
        <w:tc>
          <w:tcPr>
            <w:tcW w:w="6306" w:type="dxa"/>
            <w:vAlign w:val="center"/>
          </w:tcPr>
          <w:p w14:paraId="03385092">
            <w:pPr>
              <w:snapToGrid w:val="0"/>
              <w:jc w:val="center"/>
              <w:rPr>
                <w:bCs/>
                <w:color w:val="000000"/>
                <w:sz w:val="21"/>
                <w:szCs w:val="21"/>
              </w:rPr>
            </w:pPr>
            <w:r>
              <w:rPr>
                <w:rFonts w:hint="eastAsia"/>
                <w:bCs/>
                <w:color w:val="000000"/>
                <w:sz w:val="21"/>
                <w:szCs w:val="21"/>
              </w:rPr>
              <w:t>内容</w:t>
            </w:r>
          </w:p>
        </w:tc>
      </w:tr>
      <w:tr w14:paraId="3C2E24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358CD9C">
            <w:pPr>
              <w:snapToGrid w:val="0"/>
              <w:jc w:val="center"/>
              <w:rPr>
                <w:sz w:val="21"/>
                <w:szCs w:val="21"/>
              </w:rPr>
            </w:pPr>
            <w:r>
              <w:rPr>
                <w:rFonts w:hint="eastAsia"/>
                <w:bCs/>
                <w:color w:val="000000"/>
                <w:sz w:val="21"/>
                <w:szCs w:val="21"/>
              </w:rPr>
              <w:t>知识目标</w:t>
            </w:r>
          </w:p>
        </w:tc>
        <w:tc>
          <w:tcPr>
            <w:tcW w:w="764" w:type="dxa"/>
            <w:shd w:val="clear" w:color="auto" w:fill="auto"/>
            <w:vAlign w:val="center"/>
          </w:tcPr>
          <w:p w14:paraId="15AC0FE1">
            <w:pPr>
              <w:snapToGrid w:val="0"/>
              <w:jc w:val="center"/>
              <w:rPr>
                <w:bCs/>
                <w:color w:val="000000"/>
                <w:sz w:val="21"/>
                <w:szCs w:val="21"/>
              </w:rPr>
            </w:pPr>
            <w:r>
              <w:rPr>
                <w:rFonts w:hint="eastAsia"/>
                <w:bCs/>
                <w:color w:val="000000"/>
                <w:sz w:val="21"/>
                <w:szCs w:val="21"/>
              </w:rPr>
              <w:t>1</w:t>
            </w:r>
          </w:p>
        </w:tc>
        <w:tc>
          <w:tcPr>
            <w:tcW w:w="6306" w:type="dxa"/>
            <w:vAlign w:val="center"/>
          </w:tcPr>
          <w:p w14:paraId="2A7D5CAB">
            <w:pPr>
              <w:pStyle w:val="17"/>
              <w:jc w:val="left"/>
              <w:rPr>
                <w:rFonts w:ascii="宋体" w:hAnsi="宋体"/>
                <w:bCs/>
              </w:rPr>
            </w:pPr>
            <w:r>
              <w:rPr>
                <w:rFonts w:ascii="Arial" w:hAnsi="Arial" w:cs="Arial"/>
                <w:color w:val="000000" w:themeColor="text1"/>
                <w14:textFill>
                  <w14:solidFill>
                    <w14:schemeClr w14:val="tx1"/>
                  </w14:solidFill>
                </w14:textFill>
              </w:rPr>
              <w:t>掌握</w:t>
            </w:r>
            <w:r>
              <w:rPr>
                <w:rFonts w:hint="eastAsia" w:ascii="Arial" w:hAnsi="Arial" w:cs="Arial"/>
                <w:color w:val="000000" w:themeColor="text1"/>
                <w:lang w:eastAsia="zh-CN"/>
                <w14:textFill>
                  <w14:solidFill>
                    <w14:schemeClr w14:val="tx1"/>
                  </w14:solidFill>
                </w14:textFill>
              </w:rPr>
              <w:t>拳击</w:t>
            </w:r>
            <w:r>
              <w:rPr>
                <w:rFonts w:ascii="Arial" w:hAnsi="Arial" w:cs="Arial"/>
                <w:color w:val="000000" w:themeColor="text1"/>
                <w14:textFill>
                  <w14:solidFill>
                    <w14:schemeClr w14:val="tx1"/>
                  </w14:solidFill>
                </w14:textFill>
              </w:rPr>
              <w:t>基本理论知识、</w:t>
            </w:r>
            <w:r>
              <w:rPr>
                <w:rFonts w:hint="eastAsia" w:ascii="Arial" w:hAnsi="Arial" w:cs="Arial"/>
                <w:color w:val="000000" w:themeColor="text1"/>
                <w14:textFill>
                  <w14:solidFill>
                    <w14:schemeClr w14:val="tx1"/>
                  </w14:solidFill>
                </w14:textFill>
              </w:rPr>
              <w:t>竞赛规则</w:t>
            </w:r>
            <w:r>
              <w:rPr>
                <w:rFonts w:ascii="Arial" w:hAnsi="Arial" w:cs="Arial"/>
                <w:color w:val="000000" w:themeColor="text1"/>
                <w14:textFill>
                  <w14:solidFill>
                    <w14:schemeClr w14:val="tx1"/>
                  </w14:solidFill>
                </w14:textFill>
              </w:rPr>
              <w:t>，以及竞赛组织裁判工作相关理论知识。</w:t>
            </w:r>
          </w:p>
        </w:tc>
      </w:tr>
      <w:tr w14:paraId="2C66C0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17A32585">
            <w:pPr>
              <w:pStyle w:val="17"/>
              <w:rPr>
                <w:rFonts w:ascii="宋体" w:hAnsi="宋体"/>
                <w:bCs/>
              </w:rPr>
            </w:pPr>
          </w:p>
        </w:tc>
        <w:tc>
          <w:tcPr>
            <w:tcW w:w="764" w:type="dxa"/>
            <w:shd w:val="clear" w:color="auto" w:fill="auto"/>
            <w:vAlign w:val="center"/>
          </w:tcPr>
          <w:p w14:paraId="06AE7C3F">
            <w:pPr>
              <w:snapToGrid w:val="0"/>
              <w:jc w:val="center"/>
              <w:rPr>
                <w:bCs/>
                <w:color w:val="000000"/>
                <w:sz w:val="21"/>
                <w:szCs w:val="21"/>
              </w:rPr>
            </w:pPr>
            <w:r>
              <w:rPr>
                <w:rFonts w:hint="eastAsia"/>
                <w:bCs/>
                <w:color w:val="000000"/>
                <w:sz w:val="21"/>
                <w:szCs w:val="21"/>
              </w:rPr>
              <w:t>2</w:t>
            </w:r>
          </w:p>
        </w:tc>
        <w:tc>
          <w:tcPr>
            <w:tcW w:w="6306" w:type="dxa"/>
            <w:vAlign w:val="center"/>
          </w:tcPr>
          <w:p w14:paraId="3597376B">
            <w:pPr>
              <w:pStyle w:val="17"/>
              <w:jc w:val="left"/>
              <w:rPr>
                <w:rFonts w:ascii="宋体" w:hAnsi="宋体"/>
                <w:bCs/>
              </w:rPr>
            </w:pPr>
            <w:r>
              <w:rPr>
                <w:rFonts w:hint="eastAsia" w:ascii="宋体" w:hAnsi="宋体"/>
              </w:rPr>
              <w:t>掌握健康与体育的基本知识，掌握科学的体育锻炼方法。</w:t>
            </w:r>
          </w:p>
        </w:tc>
      </w:tr>
      <w:tr w14:paraId="15D20E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72576C8A">
            <w:pPr>
              <w:snapToGrid w:val="0"/>
              <w:jc w:val="center"/>
              <w:rPr>
                <w:sz w:val="21"/>
                <w:szCs w:val="21"/>
              </w:rPr>
            </w:pPr>
            <w:r>
              <w:rPr>
                <w:rFonts w:hint="eastAsia"/>
                <w:bCs/>
                <w:color w:val="000000"/>
                <w:sz w:val="21"/>
                <w:szCs w:val="21"/>
              </w:rPr>
              <w:t>技能目标</w:t>
            </w:r>
          </w:p>
        </w:tc>
        <w:tc>
          <w:tcPr>
            <w:tcW w:w="764" w:type="dxa"/>
            <w:shd w:val="clear" w:color="auto" w:fill="auto"/>
            <w:vAlign w:val="center"/>
          </w:tcPr>
          <w:p w14:paraId="27B76320">
            <w:pPr>
              <w:snapToGrid w:val="0"/>
              <w:jc w:val="center"/>
              <w:rPr>
                <w:bCs/>
                <w:color w:val="000000"/>
                <w:sz w:val="21"/>
                <w:szCs w:val="21"/>
              </w:rPr>
            </w:pPr>
            <w:r>
              <w:rPr>
                <w:rFonts w:hint="eastAsia"/>
                <w:bCs/>
                <w:color w:val="000000"/>
                <w:sz w:val="21"/>
                <w:szCs w:val="21"/>
              </w:rPr>
              <w:t>3</w:t>
            </w:r>
          </w:p>
        </w:tc>
        <w:tc>
          <w:tcPr>
            <w:tcW w:w="6306" w:type="dxa"/>
            <w:vAlign w:val="center"/>
          </w:tcPr>
          <w:p w14:paraId="7DBCE5B6">
            <w:pPr>
              <w:pStyle w:val="17"/>
              <w:jc w:val="left"/>
              <w:rPr>
                <w:rFonts w:ascii="宋体" w:hAnsi="宋体"/>
                <w:bCs/>
              </w:rPr>
            </w:pPr>
            <w:r>
              <w:rPr>
                <w:rFonts w:hint="eastAsia" w:ascii="宋体" w:hAnsi="宋体"/>
                <w:bCs/>
              </w:rPr>
              <w:t>掌握直拳、勾拳、摆拳的基本动作，提高身体的灵活与协调能力以及体态的规范性；具备简单的拳击裁判员理论知识并担任拳击竞赛裁判的能力。</w:t>
            </w:r>
          </w:p>
        </w:tc>
      </w:tr>
      <w:tr w14:paraId="50894B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2FBB2BE8">
            <w:pPr>
              <w:pStyle w:val="17"/>
              <w:rPr>
                <w:rFonts w:ascii="宋体" w:hAnsi="宋体"/>
              </w:rPr>
            </w:pPr>
          </w:p>
        </w:tc>
        <w:tc>
          <w:tcPr>
            <w:tcW w:w="764" w:type="dxa"/>
            <w:shd w:val="clear" w:color="auto" w:fill="auto"/>
            <w:vAlign w:val="center"/>
          </w:tcPr>
          <w:p w14:paraId="4CB74714">
            <w:pPr>
              <w:snapToGrid w:val="0"/>
              <w:jc w:val="center"/>
              <w:rPr>
                <w:bCs/>
                <w:color w:val="000000"/>
                <w:sz w:val="21"/>
                <w:szCs w:val="21"/>
              </w:rPr>
            </w:pPr>
            <w:r>
              <w:rPr>
                <w:rFonts w:hint="eastAsia"/>
                <w:bCs/>
                <w:color w:val="000000"/>
                <w:sz w:val="21"/>
                <w:szCs w:val="21"/>
              </w:rPr>
              <w:t>4</w:t>
            </w:r>
          </w:p>
        </w:tc>
        <w:tc>
          <w:tcPr>
            <w:tcW w:w="6306" w:type="dxa"/>
            <w:vAlign w:val="center"/>
          </w:tcPr>
          <w:p w14:paraId="408BAEAB">
            <w:pPr>
              <w:pStyle w:val="17"/>
              <w:jc w:val="left"/>
              <w:rPr>
                <w:rFonts w:ascii="宋体" w:hAnsi="宋体"/>
                <w:bCs/>
              </w:rPr>
            </w:pPr>
            <w:r>
              <w:rPr>
                <w:rFonts w:hint="eastAsia" w:ascii="宋体" w:hAnsi="宋体"/>
                <w:bCs/>
              </w:rPr>
              <w:t>具备自主进行科学锻炼的能力，</w:t>
            </w:r>
            <w:r>
              <w:rPr>
                <w:rFonts w:hint="eastAsia" w:ascii="宋体" w:hAnsi="宋体"/>
              </w:rPr>
              <w:t>全面提高身体素质和身心健康，能承受学习和生活中的压力。</w:t>
            </w:r>
          </w:p>
        </w:tc>
      </w:tr>
      <w:tr w14:paraId="18E02F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206C2CE2">
            <w:pPr>
              <w:snapToGrid w:val="0"/>
              <w:jc w:val="center"/>
              <w:rPr>
                <w:bCs/>
                <w:color w:val="000000"/>
                <w:sz w:val="21"/>
                <w:szCs w:val="21"/>
              </w:rPr>
            </w:pPr>
            <w:r>
              <w:rPr>
                <w:rFonts w:hint="eastAsia"/>
                <w:bCs/>
                <w:color w:val="000000"/>
                <w:sz w:val="21"/>
                <w:szCs w:val="21"/>
              </w:rPr>
              <w:t>素养目标</w:t>
            </w:r>
          </w:p>
          <w:p w14:paraId="215904A8">
            <w:pPr>
              <w:snapToGrid w:val="0"/>
              <w:jc w:val="center"/>
              <w:rPr>
                <w:sz w:val="21"/>
                <w:szCs w:val="21"/>
              </w:rPr>
            </w:pPr>
            <w:r>
              <w:rPr>
                <w:rFonts w:hint="eastAsia"/>
                <w:bCs/>
                <w:color w:val="000000"/>
                <w:sz w:val="21"/>
                <w:szCs w:val="21"/>
              </w:rPr>
              <w:t>(含课程思政目标)</w:t>
            </w:r>
          </w:p>
        </w:tc>
        <w:tc>
          <w:tcPr>
            <w:tcW w:w="764" w:type="dxa"/>
            <w:shd w:val="clear" w:color="auto" w:fill="auto"/>
            <w:vAlign w:val="center"/>
          </w:tcPr>
          <w:p w14:paraId="3548E4CC">
            <w:pPr>
              <w:snapToGrid w:val="0"/>
              <w:jc w:val="center"/>
              <w:rPr>
                <w:bCs/>
                <w:color w:val="000000"/>
                <w:sz w:val="21"/>
                <w:szCs w:val="21"/>
              </w:rPr>
            </w:pPr>
            <w:r>
              <w:rPr>
                <w:rFonts w:hint="eastAsia"/>
                <w:bCs/>
                <w:color w:val="000000"/>
                <w:sz w:val="21"/>
                <w:szCs w:val="21"/>
              </w:rPr>
              <w:t>5</w:t>
            </w:r>
          </w:p>
        </w:tc>
        <w:tc>
          <w:tcPr>
            <w:tcW w:w="6306" w:type="dxa"/>
            <w:vAlign w:val="center"/>
          </w:tcPr>
          <w:p w14:paraId="2E17FB99">
            <w:pPr>
              <w:autoSpaceDE w:val="0"/>
              <w:autoSpaceDN w:val="0"/>
              <w:adjustRightInd w:val="0"/>
              <w:spacing w:line="340" w:lineRule="exact"/>
              <w:rPr>
                <w:bCs/>
                <w:color w:val="000000"/>
                <w:sz w:val="21"/>
                <w:szCs w:val="21"/>
              </w:rPr>
            </w:pPr>
            <w:r>
              <w:rPr>
                <w:rFonts w:hint="eastAsia"/>
                <w:bCs/>
                <w:color w:val="000000"/>
                <w:sz w:val="21"/>
                <w:szCs w:val="21"/>
              </w:rPr>
              <w:t>树立正确的审美观，提高学生表达沟通、协同创新及社交能力。</w:t>
            </w:r>
          </w:p>
        </w:tc>
      </w:tr>
      <w:tr w14:paraId="573FA5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2102419">
            <w:pPr>
              <w:pStyle w:val="17"/>
              <w:rPr>
                <w:rFonts w:ascii="宋体" w:hAnsi="宋体"/>
              </w:rPr>
            </w:pPr>
          </w:p>
        </w:tc>
        <w:tc>
          <w:tcPr>
            <w:tcW w:w="764" w:type="dxa"/>
            <w:shd w:val="clear" w:color="auto" w:fill="auto"/>
            <w:vAlign w:val="center"/>
          </w:tcPr>
          <w:p w14:paraId="7A3F90C1">
            <w:pPr>
              <w:snapToGrid w:val="0"/>
              <w:jc w:val="center"/>
              <w:rPr>
                <w:bCs/>
                <w:color w:val="000000"/>
                <w:sz w:val="21"/>
                <w:szCs w:val="21"/>
              </w:rPr>
            </w:pPr>
            <w:r>
              <w:rPr>
                <w:rFonts w:hint="eastAsia"/>
                <w:bCs/>
                <w:color w:val="000000"/>
                <w:sz w:val="21"/>
                <w:szCs w:val="21"/>
              </w:rPr>
              <w:t>6</w:t>
            </w:r>
          </w:p>
        </w:tc>
        <w:tc>
          <w:tcPr>
            <w:tcW w:w="6306" w:type="dxa"/>
            <w:vAlign w:val="center"/>
          </w:tcPr>
          <w:p w14:paraId="73BC4059">
            <w:pPr>
              <w:pStyle w:val="17"/>
              <w:jc w:val="left"/>
              <w:rPr>
                <w:rFonts w:ascii="宋体" w:hAnsi="宋体"/>
                <w:bCs/>
              </w:rPr>
            </w:pPr>
            <w:r>
              <w:rPr>
                <w:rFonts w:hint="eastAsia" w:ascii="宋体" w:hAnsi="宋体"/>
                <w:bCs/>
              </w:rPr>
              <w:t>培养学生遵纪守法和规则意识，以及吃苦耐劳、顽强拼搏的意志品质。</w:t>
            </w:r>
          </w:p>
        </w:tc>
      </w:tr>
    </w:tbl>
    <w:p w14:paraId="59730A32">
      <w:pPr>
        <w:pStyle w:val="20"/>
        <w:spacing w:before="163" w:beforeLines="50" w:after="163"/>
        <w:rPr>
          <w:rFonts w:ascii="宋体" w:hAnsi="宋体"/>
        </w:rPr>
      </w:pPr>
      <w:r>
        <w:rPr>
          <w:rFonts w:hint="eastAsia" w:ascii="宋体" w:hAnsi="宋体"/>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487"/>
      </w:tblGrid>
      <w:tr w14:paraId="2B1CA761">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487" w:type="dxa"/>
          </w:tcPr>
          <w:p w14:paraId="24894E2E">
            <w:pPr>
              <w:widowControl w:val="0"/>
              <w:tabs>
                <w:tab w:val="left" w:pos="4200"/>
              </w:tabs>
              <w:spacing w:line="440" w:lineRule="exact"/>
              <w:jc w:val="both"/>
              <w:rPr>
                <w:bCs/>
                <w:sz w:val="21"/>
                <w:szCs w:val="21"/>
              </w:rPr>
            </w:pPr>
            <w:r>
              <w:rPr>
                <w:rFonts w:hint="eastAsia"/>
                <w:b/>
                <w:sz w:val="21"/>
                <w:szCs w:val="21"/>
              </w:rPr>
              <w:t>LO1品德修养：</w:t>
            </w:r>
            <w:r>
              <w:rPr>
                <w:rFonts w:hint="eastAsia"/>
                <w:bCs/>
                <w:sz w:val="21"/>
                <w:szCs w:val="21"/>
              </w:rPr>
              <w:t>拥护中国共产党的领导，坚定理想信念，自觉涵养和积极弘扬社会主义核心价值观，增强政治认同、厚植家国情怀、遵守法律法规、传承雷锋精神，践行“感恩、回报、爱心、责任”八字校训，积极服务他人、服务社会、诚信尽责、爱岗敬业。</w:t>
            </w:r>
          </w:p>
          <w:p w14:paraId="78FAEC30">
            <w:pPr>
              <w:widowControl w:val="0"/>
              <w:tabs>
                <w:tab w:val="left" w:pos="4200"/>
              </w:tabs>
              <w:spacing w:line="440" w:lineRule="exact"/>
              <w:jc w:val="both"/>
              <w:rPr>
                <w:bCs/>
                <w:sz w:val="21"/>
                <w:szCs w:val="21"/>
              </w:rPr>
            </w:pPr>
            <w:r>
              <w:rPr>
                <w:rFonts w:hint="eastAsia"/>
                <w:bCs/>
                <w:sz w:val="21"/>
                <w:szCs w:val="21"/>
              </w:rPr>
              <w:t>②遵纪守法，增强法律意识，培养法律思维，自觉遵守法律法规、校纪校规。</w:t>
            </w:r>
          </w:p>
        </w:tc>
      </w:tr>
      <w:tr w14:paraId="1FADADD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487" w:type="dxa"/>
          </w:tcPr>
          <w:p w14:paraId="16E5DA48">
            <w:pPr>
              <w:widowControl w:val="0"/>
              <w:tabs>
                <w:tab w:val="left" w:pos="4200"/>
              </w:tabs>
              <w:spacing w:line="440" w:lineRule="exact"/>
              <w:jc w:val="both"/>
              <w:rPr>
                <w:bCs/>
                <w:sz w:val="21"/>
                <w:szCs w:val="21"/>
              </w:rPr>
            </w:pPr>
            <w:r>
              <w:rPr>
                <w:rFonts w:hint="eastAsia"/>
                <w:b/>
                <w:sz w:val="21"/>
                <w:szCs w:val="21"/>
              </w:rPr>
              <w:t>LO4自主学习</w:t>
            </w:r>
            <w:r>
              <w:rPr>
                <w:rFonts w:hint="eastAsia"/>
                <w:bCs/>
                <w:sz w:val="21"/>
                <w:szCs w:val="21"/>
              </w:rPr>
              <w:t>：能根据环境需要确定自己的学习目标，并主动地通过搜集信息、分析信息、讨论、实践、质疑、创造等方法来实现学习目标。</w:t>
            </w:r>
          </w:p>
          <w:p w14:paraId="61054DAF">
            <w:pPr>
              <w:widowControl w:val="0"/>
              <w:tabs>
                <w:tab w:val="left" w:pos="4200"/>
              </w:tabs>
              <w:spacing w:line="440" w:lineRule="exact"/>
              <w:jc w:val="both"/>
              <w:rPr>
                <w:bCs/>
                <w:sz w:val="21"/>
                <w:szCs w:val="21"/>
              </w:rPr>
            </w:pPr>
            <w:r>
              <w:rPr>
                <w:rFonts w:hint="eastAsia"/>
                <w:bCs/>
                <w:sz w:val="21"/>
                <w:szCs w:val="21"/>
              </w:rPr>
              <w:t>①能根据需要确定学习目标，并设计学习计划。</w:t>
            </w:r>
          </w:p>
        </w:tc>
      </w:tr>
      <w:tr w14:paraId="48B1F80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487" w:type="dxa"/>
          </w:tcPr>
          <w:p w14:paraId="6D6EC8A3">
            <w:pPr>
              <w:widowControl w:val="0"/>
              <w:tabs>
                <w:tab w:val="left" w:pos="4200"/>
              </w:tabs>
              <w:spacing w:line="440" w:lineRule="exact"/>
              <w:jc w:val="both"/>
              <w:rPr>
                <w:bCs/>
                <w:sz w:val="21"/>
                <w:szCs w:val="21"/>
              </w:rPr>
            </w:pPr>
            <w:r>
              <w:rPr>
                <w:rFonts w:hint="eastAsia"/>
                <w:b/>
                <w:sz w:val="21"/>
                <w:szCs w:val="21"/>
              </w:rPr>
              <w:t>LO5健康发展</w:t>
            </w:r>
            <w:r>
              <w:rPr>
                <w:rFonts w:hint="eastAsia"/>
                <w:bCs/>
                <w:sz w:val="21"/>
                <w:szCs w:val="21"/>
              </w:rPr>
              <w:t>：懂得审美、热爱劳动、为人热忱、身心健康、耐挫折，具有可持续发展的能力。</w:t>
            </w:r>
          </w:p>
          <w:p w14:paraId="313B8EE9">
            <w:pPr>
              <w:widowControl w:val="0"/>
              <w:tabs>
                <w:tab w:val="left" w:pos="4200"/>
              </w:tabs>
              <w:spacing w:line="440" w:lineRule="exact"/>
              <w:jc w:val="both"/>
              <w:rPr>
                <w:bCs/>
                <w:sz w:val="21"/>
                <w:szCs w:val="21"/>
              </w:rPr>
            </w:pPr>
            <w:r>
              <w:rPr>
                <w:rFonts w:hint="eastAsia"/>
                <w:bCs/>
                <w:sz w:val="21"/>
                <w:szCs w:val="21"/>
              </w:rPr>
              <w:t>①身体健康，具有良好的卫生习惯，积极参加体育活动。</w:t>
            </w:r>
          </w:p>
        </w:tc>
      </w:tr>
      <w:tr w14:paraId="344A9C5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487" w:type="dxa"/>
          </w:tcPr>
          <w:p w14:paraId="143A56D0">
            <w:pPr>
              <w:widowControl w:val="0"/>
              <w:tabs>
                <w:tab w:val="left" w:pos="4200"/>
              </w:tabs>
              <w:spacing w:line="440" w:lineRule="exact"/>
              <w:jc w:val="both"/>
              <w:rPr>
                <w:bCs/>
                <w:sz w:val="21"/>
                <w:szCs w:val="21"/>
              </w:rPr>
            </w:pPr>
            <w:r>
              <w:rPr>
                <w:rFonts w:hint="eastAsia"/>
                <w:b/>
                <w:sz w:val="21"/>
                <w:szCs w:val="21"/>
              </w:rPr>
              <w:t>LO6协同创新</w:t>
            </w:r>
            <w:r>
              <w:rPr>
                <w:rFonts w:hint="eastAsia"/>
                <w:bCs/>
                <w:sz w:val="21"/>
                <w:szCs w:val="21"/>
              </w:rPr>
              <w:t>：同群体保持良好的合作关系，做集体中的积极成员，善于自我管理和团队管理；善于从多个维度思考问题，利用自己的知识与实践来提出新设想。</w:t>
            </w:r>
          </w:p>
          <w:p w14:paraId="7EAB3476">
            <w:pPr>
              <w:widowControl w:val="0"/>
              <w:tabs>
                <w:tab w:val="left" w:pos="4200"/>
              </w:tabs>
              <w:spacing w:line="440" w:lineRule="exact"/>
              <w:jc w:val="both"/>
              <w:rPr>
                <w:bCs/>
                <w:sz w:val="21"/>
                <w:szCs w:val="21"/>
              </w:rPr>
            </w:pPr>
            <w:r>
              <w:rPr>
                <w:rFonts w:hint="eastAsia"/>
                <w:bCs/>
                <w:sz w:val="21"/>
                <w:szCs w:val="21"/>
              </w:rPr>
              <w:t>①在集体活动中能主动担任自己的角色，与其他成员密切合作，善于自我管理和团队管理，共同完成任务。</w:t>
            </w:r>
          </w:p>
        </w:tc>
      </w:tr>
    </w:tbl>
    <w:p w14:paraId="2D00A762">
      <w:pPr>
        <w:pStyle w:val="20"/>
        <w:spacing w:before="163" w:beforeLines="50" w:after="163"/>
      </w:pPr>
    </w:p>
    <w:p w14:paraId="401805DB">
      <w:pPr>
        <w:pStyle w:val="20"/>
        <w:spacing w:before="163" w:beforeLines="50" w:after="163"/>
      </w:pPr>
    </w:p>
    <w:p w14:paraId="6419F87C">
      <w:pPr>
        <w:pStyle w:val="20"/>
        <w:numPr>
          <w:ilvl w:val="0"/>
          <w:numId w:val="12"/>
        </w:numPr>
        <w:spacing w:before="163" w:beforeLines="50" w:after="163"/>
        <w:rPr>
          <w:rFonts w:hint="eastAsia" w:ascii="宋体" w:hAnsi="宋体"/>
        </w:rPr>
      </w:pPr>
      <w:r>
        <w:rPr>
          <w:rFonts w:hint="eastAsia" w:ascii="宋体" w:hAnsi="宋体"/>
        </w:rPr>
        <w:t xml:space="preserve">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896"/>
        <w:gridCol w:w="830"/>
        <w:gridCol w:w="4625"/>
        <w:gridCol w:w="1348"/>
      </w:tblGrid>
      <w:tr w14:paraId="4C43B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4D378316">
            <w:pPr>
              <w:pStyle w:val="16"/>
              <w:rPr>
                <w:szCs w:val="16"/>
              </w:rPr>
            </w:pPr>
            <w:r>
              <w:rPr>
                <w:rFonts w:hint="eastAsia" w:ascii="黑体" w:hAnsi="黑体"/>
                <w:szCs w:val="18"/>
              </w:rPr>
              <w:t>毕业要求</w:t>
            </w:r>
          </w:p>
        </w:tc>
        <w:tc>
          <w:tcPr>
            <w:tcW w:w="896" w:type="dxa"/>
            <w:tcBorders>
              <w:top w:val="single" w:color="auto" w:sz="12" w:space="0"/>
              <w:left w:val="single" w:color="auto" w:sz="4" w:space="0"/>
            </w:tcBorders>
            <w:noWrap w:val="0"/>
            <w:vAlign w:val="center"/>
          </w:tcPr>
          <w:p w14:paraId="5DD2D5C0">
            <w:pPr>
              <w:pStyle w:val="16"/>
              <w:rPr>
                <w:szCs w:val="16"/>
              </w:rPr>
            </w:pPr>
            <w:r>
              <w:rPr>
                <w:rFonts w:hint="eastAsia"/>
                <w:szCs w:val="16"/>
              </w:rPr>
              <w:t>指标点</w:t>
            </w:r>
          </w:p>
        </w:tc>
        <w:tc>
          <w:tcPr>
            <w:tcW w:w="830" w:type="dxa"/>
            <w:tcBorders>
              <w:top w:val="single" w:color="auto" w:sz="12" w:space="0"/>
              <w:right w:val="double" w:color="auto" w:sz="4" w:space="0"/>
            </w:tcBorders>
            <w:noWrap w:val="0"/>
            <w:vAlign w:val="center"/>
          </w:tcPr>
          <w:p w14:paraId="2BA61004">
            <w:pPr>
              <w:pStyle w:val="16"/>
              <w:rPr>
                <w:szCs w:val="16"/>
              </w:rPr>
            </w:pPr>
            <w:r>
              <w:rPr>
                <w:rFonts w:hint="eastAsia"/>
                <w:szCs w:val="16"/>
              </w:rPr>
              <w:t>支撑度</w:t>
            </w:r>
          </w:p>
        </w:tc>
        <w:tc>
          <w:tcPr>
            <w:tcW w:w="4625" w:type="dxa"/>
            <w:tcBorders>
              <w:top w:val="single" w:color="auto" w:sz="12" w:space="0"/>
            </w:tcBorders>
            <w:noWrap w:val="0"/>
            <w:vAlign w:val="center"/>
          </w:tcPr>
          <w:p w14:paraId="3723A7F9">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6F3E4130">
            <w:pPr>
              <w:pStyle w:val="16"/>
              <w:rPr>
                <w:szCs w:val="16"/>
              </w:rPr>
            </w:pPr>
            <w:r>
              <w:rPr>
                <w:rFonts w:hint="eastAsia"/>
                <w:szCs w:val="16"/>
              </w:rPr>
              <w:t>对指标点的贡献度</w:t>
            </w:r>
          </w:p>
        </w:tc>
      </w:tr>
      <w:tr w14:paraId="06018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096629B0">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896" w:type="dxa"/>
            <w:tcBorders>
              <w:left w:val="single" w:color="auto" w:sz="4" w:space="0"/>
            </w:tcBorders>
            <w:noWrap w:val="0"/>
            <w:vAlign w:val="center"/>
          </w:tcPr>
          <w:p w14:paraId="03542E4E">
            <w:pPr>
              <w:pStyle w:val="17"/>
              <w:rPr>
                <w:rFonts w:ascii="宋体" w:hAnsi="宋体" w:cs="Times New Roman"/>
                <w:b w:val="0"/>
                <w:bCs w:val="0"/>
              </w:rPr>
            </w:pPr>
            <w:r>
              <w:rPr>
                <w:rFonts w:hint="eastAsia" w:ascii="宋体" w:hAnsi="宋体"/>
                <w:b w:val="0"/>
                <w:bCs w:val="0"/>
                <w:color w:val="000000" w:themeColor="text1"/>
                <w14:textFill>
                  <w14:solidFill>
                    <w14:schemeClr w14:val="tx1"/>
                  </w14:solidFill>
                </w14:textFill>
              </w:rPr>
              <w:fldChar w:fldCharType="begin"/>
            </w:r>
            <w:r>
              <w:rPr>
                <w:rFonts w:hint="eastAsia" w:ascii="宋体" w:hAnsi="宋体"/>
                <w:b w:val="0"/>
                <w:bCs w:val="0"/>
                <w:color w:val="000000" w:themeColor="text1"/>
                <w14:textFill>
                  <w14:solidFill>
                    <w14:schemeClr w14:val="tx1"/>
                  </w14:solidFill>
                </w14:textFill>
              </w:rPr>
              <w:instrText xml:space="preserve"> = 2 \* GB3 </w:instrText>
            </w:r>
            <w:r>
              <w:rPr>
                <w:rFonts w:hint="eastAsia" w:ascii="宋体" w:hAnsi="宋体"/>
                <w:b w:val="0"/>
                <w:bCs w:val="0"/>
                <w:color w:val="000000" w:themeColor="text1"/>
                <w14:textFill>
                  <w14:solidFill>
                    <w14:schemeClr w14:val="tx1"/>
                  </w14:solidFill>
                </w14:textFill>
              </w:rPr>
              <w:fldChar w:fldCharType="separate"/>
            </w:r>
            <w:r>
              <w:rPr>
                <w:rFonts w:hint="eastAsia" w:ascii="宋体" w:hAnsi="宋体"/>
                <w:b w:val="0"/>
                <w:bCs w:val="0"/>
                <w:color w:val="000000" w:themeColor="text1"/>
                <w14:textFill>
                  <w14:solidFill>
                    <w14:schemeClr w14:val="tx1"/>
                  </w14:solidFill>
                </w14:textFill>
              </w:rPr>
              <w:t>②</w:t>
            </w:r>
            <w:r>
              <w:rPr>
                <w:rFonts w:hint="eastAsia" w:ascii="宋体" w:hAnsi="宋体"/>
                <w:b w:val="0"/>
                <w:bCs w:val="0"/>
                <w:color w:val="000000" w:themeColor="text1"/>
                <w14:textFill>
                  <w14:solidFill>
                    <w14:schemeClr w14:val="tx1"/>
                  </w14:solidFill>
                </w14:textFill>
              </w:rPr>
              <w:fldChar w:fldCharType="end"/>
            </w:r>
          </w:p>
        </w:tc>
        <w:tc>
          <w:tcPr>
            <w:tcW w:w="830" w:type="dxa"/>
            <w:tcBorders>
              <w:right w:val="double" w:color="auto" w:sz="4" w:space="0"/>
            </w:tcBorders>
            <w:noWrap w:val="0"/>
            <w:vAlign w:val="center"/>
          </w:tcPr>
          <w:p w14:paraId="7D82E01D">
            <w:pPr>
              <w:pStyle w:val="17"/>
              <w:rPr>
                <w:rFonts w:ascii="宋体" w:hAnsi="宋体"/>
                <w:b w:val="0"/>
                <w:bCs w:val="0"/>
              </w:rPr>
            </w:pPr>
            <w:r>
              <w:rPr>
                <w:rFonts w:hint="eastAsia" w:ascii="宋体" w:hAnsi="宋体"/>
                <w:b w:val="0"/>
                <w:bCs w:val="0"/>
                <w:color w:val="000000" w:themeColor="text1"/>
                <w14:textFill>
                  <w14:solidFill>
                    <w14:schemeClr w14:val="tx1"/>
                  </w14:solidFill>
                </w14:textFill>
              </w:rPr>
              <w:t>M</w:t>
            </w:r>
          </w:p>
        </w:tc>
        <w:tc>
          <w:tcPr>
            <w:tcW w:w="4625" w:type="dxa"/>
            <w:noWrap w:val="0"/>
            <w:vAlign w:val="center"/>
          </w:tcPr>
          <w:p w14:paraId="62828375">
            <w:pPr>
              <w:pStyle w:val="17"/>
              <w:jc w:val="left"/>
              <w:rPr>
                <w:rFonts w:ascii="宋体" w:hAnsi="宋体"/>
                <w:bCs/>
              </w:rPr>
            </w:pPr>
            <w:r>
              <w:rPr>
                <w:rFonts w:hint="eastAsia" w:ascii="宋体" w:hAnsi="宋体"/>
                <w:bCs/>
                <w:lang w:val="en-US" w:eastAsia="zh-CN"/>
              </w:rPr>
              <w:t>6.</w:t>
            </w:r>
            <w:r>
              <w:rPr>
                <w:rFonts w:hint="eastAsia" w:ascii="宋体" w:hAnsi="宋体"/>
                <w:bCs/>
                <w:szCs w:val="20"/>
              </w:rPr>
              <w:t>培养学生遵纪守法和规则意识，以及吃苦耐劳、顽强拼搏的意志品质。</w:t>
            </w:r>
          </w:p>
        </w:tc>
        <w:tc>
          <w:tcPr>
            <w:tcW w:w="1348" w:type="dxa"/>
            <w:tcBorders>
              <w:right w:val="single" w:color="auto" w:sz="12" w:space="0"/>
            </w:tcBorders>
            <w:noWrap w:val="0"/>
            <w:vAlign w:val="center"/>
          </w:tcPr>
          <w:p w14:paraId="437E998F">
            <w:pPr>
              <w:pStyle w:val="17"/>
              <w:rPr>
                <w:rFonts w:ascii="宋体" w:hAnsi="宋体"/>
                <w:bCs/>
              </w:rPr>
            </w:pPr>
            <w:r>
              <w:rPr>
                <w:rFonts w:ascii="宋体" w:hAnsi="宋体"/>
                <w:bCs/>
              </w:rPr>
              <w:t>100%</w:t>
            </w:r>
          </w:p>
        </w:tc>
      </w:tr>
      <w:tr w14:paraId="1542A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387923C3">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896" w:type="dxa"/>
            <w:vMerge w:val="restart"/>
            <w:tcBorders>
              <w:left w:val="single" w:color="auto" w:sz="4" w:space="0"/>
            </w:tcBorders>
            <w:noWrap w:val="0"/>
            <w:vAlign w:val="center"/>
          </w:tcPr>
          <w:p w14:paraId="0AB14EE3">
            <w:pPr>
              <w:pStyle w:val="17"/>
              <w:rPr>
                <w:rFonts w:ascii="宋体" w:hAnsi="宋体" w:cs="Times New Roman"/>
                <w:b w:val="0"/>
                <w:bCs w:val="0"/>
              </w:rPr>
            </w:pPr>
            <w:r>
              <w:rPr>
                <w:rFonts w:hint="eastAsia" w:ascii="宋体" w:hAnsi="宋体"/>
                <w:b w:val="0"/>
                <w:bCs w:val="0"/>
                <w:color w:val="000000" w:themeColor="text1"/>
                <w14:textFill>
                  <w14:solidFill>
                    <w14:schemeClr w14:val="tx1"/>
                  </w14:solidFill>
                </w14:textFill>
              </w:rPr>
              <w:fldChar w:fldCharType="begin"/>
            </w:r>
            <w:r>
              <w:rPr>
                <w:rFonts w:hint="eastAsia" w:ascii="宋体" w:hAnsi="宋体"/>
                <w:b w:val="0"/>
                <w:bCs w:val="0"/>
                <w:color w:val="000000" w:themeColor="text1"/>
                <w14:textFill>
                  <w14:solidFill>
                    <w14:schemeClr w14:val="tx1"/>
                  </w14:solidFill>
                </w14:textFill>
              </w:rPr>
              <w:instrText xml:space="preserve"> = 1 \* GB3 </w:instrText>
            </w:r>
            <w:r>
              <w:rPr>
                <w:rFonts w:hint="eastAsia" w:ascii="宋体" w:hAnsi="宋体"/>
                <w:b w:val="0"/>
                <w:bCs w:val="0"/>
                <w:color w:val="000000" w:themeColor="text1"/>
                <w14:textFill>
                  <w14:solidFill>
                    <w14:schemeClr w14:val="tx1"/>
                  </w14:solidFill>
                </w14:textFill>
              </w:rPr>
              <w:fldChar w:fldCharType="separate"/>
            </w:r>
            <w:r>
              <w:rPr>
                <w:rFonts w:hint="eastAsia" w:ascii="宋体" w:hAnsi="宋体"/>
                <w:b w:val="0"/>
                <w:bCs w:val="0"/>
                <w:color w:val="000000" w:themeColor="text1"/>
                <w14:textFill>
                  <w14:solidFill>
                    <w14:schemeClr w14:val="tx1"/>
                  </w14:solidFill>
                </w14:textFill>
              </w:rPr>
              <w:t>①</w:t>
            </w:r>
            <w:r>
              <w:rPr>
                <w:rFonts w:hint="eastAsia" w:ascii="宋体" w:hAnsi="宋体"/>
                <w:b w:val="0"/>
                <w:bCs w:val="0"/>
                <w:color w:val="000000" w:themeColor="text1"/>
                <w14:textFill>
                  <w14:solidFill>
                    <w14:schemeClr w14:val="tx1"/>
                  </w14:solidFill>
                </w14:textFill>
              </w:rPr>
              <w:fldChar w:fldCharType="end"/>
            </w:r>
          </w:p>
        </w:tc>
        <w:tc>
          <w:tcPr>
            <w:tcW w:w="830" w:type="dxa"/>
            <w:vMerge w:val="restart"/>
            <w:tcBorders>
              <w:right w:val="double" w:color="auto" w:sz="4" w:space="0"/>
            </w:tcBorders>
            <w:noWrap w:val="0"/>
            <w:vAlign w:val="center"/>
          </w:tcPr>
          <w:p w14:paraId="01BFC384">
            <w:pPr>
              <w:pStyle w:val="17"/>
              <w:rPr>
                <w:rFonts w:ascii="宋体" w:hAnsi="宋体"/>
                <w:b w:val="0"/>
                <w:bCs w:val="0"/>
              </w:rPr>
            </w:pPr>
            <w:r>
              <w:rPr>
                <w:rFonts w:hint="eastAsia" w:ascii="宋体" w:hAnsi="宋体"/>
                <w:b w:val="0"/>
                <w:bCs w:val="0"/>
                <w:color w:val="000000" w:themeColor="text1"/>
                <w14:textFill>
                  <w14:solidFill>
                    <w14:schemeClr w14:val="tx1"/>
                  </w14:solidFill>
                </w14:textFill>
              </w:rPr>
              <w:t>M</w:t>
            </w:r>
          </w:p>
        </w:tc>
        <w:tc>
          <w:tcPr>
            <w:tcW w:w="4625" w:type="dxa"/>
            <w:noWrap w:val="0"/>
            <w:vAlign w:val="center"/>
          </w:tcPr>
          <w:p w14:paraId="7AECEF9A">
            <w:pPr>
              <w:pStyle w:val="17"/>
              <w:jc w:val="left"/>
              <w:rPr>
                <w:rFonts w:ascii="宋体" w:hAnsi="宋体"/>
                <w:bCs/>
              </w:rPr>
            </w:pPr>
            <w:r>
              <w:rPr>
                <w:rFonts w:hint="eastAsia" w:ascii="宋体" w:hAnsi="宋体" w:eastAsia="宋体"/>
                <w:bCs/>
                <w:lang w:val="en-US" w:eastAsia="zh-CN"/>
              </w:rPr>
              <w:t>2</w:t>
            </w:r>
            <w:r>
              <w:rPr>
                <w:rFonts w:hint="eastAsia" w:ascii="宋体" w:hAnsi="宋体"/>
                <w:bCs/>
                <w:lang w:val="en-US" w:eastAsia="zh-CN"/>
              </w:rPr>
              <w:t>.</w:t>
            </w:r>
            <w:r>
              <w:rPr>
                <w:rFonts w:hint="eastAsia" w:ascii="Arial" w:hAnsi="Arial" w:cs="Arial"/>
                <w:szCs w:val="20"/>
              </w:rPr>
              <w:t>掌握健康与体育的基本知识，掌握科学的体育锻炼方法。</w:t>
            </w:r>
          </w:p>
        </w:tc>
        <w:tc>
          <w:tcPr>
            <w:tcW w:w="1348" w:type="dxa"/>
            <w:tcBorders>
              <w:right w:val="single" w:color="auto" w:sz="12" w:space="0"/>
            </w:tcBorders>
            <w:noWrap w:val="0"/>
            <w:vAlign w:val="center"/>
          </w:tcPr>
          <w:p w14:paraId="1DEB5152">
            <w:pPr>
              <w:pStyle w:val="17"/>
              <w:rPr>
                <w:rFonts w:ascii="宋体" w:hAnsi="宋体"/>
                <w:bCs/>
              </w:rPr>
            </w:pPr>
            <w:r>
              <w:rPr>
                <w:rFonts w:hint="eastAsia" w:ascii="宋体" w:hAnsi="宋体"/>
                <w:bCs/>
              </w:rPr>
              <w:t>5</w:t>
            </w:r>
            <w:r>
              <w:rPr>
                <w:rFonts w:ascii="宋体" w:hAnsi="宋体"/>
                <w:bCs/>
              </w:rPr>
              <w:t>0%</w:t>
            </w:r>
          </w:p>
        </w:tc>
      </w:tr>
      <w:tr w14:paraId="2E930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0060B0DE">
            <w:pPr>
              <w:pStyle w:val="17"/>
              <w:rPr>
                <w:rFonts w:hint="eastAsia" w:ascii="宋体" w:hAnsi="宋体"/>
                <w:b w:val="0"/>
                <w:bCs w:val="0"/>
              </w:rPr>
            </w:pPr>
          </w:p>
        </w:tc>
        <w:tc>
          <w:tcPr>
            <w:tcW w:w="896" w:type="dxa"/>
            <w:vMerge w:val="continue"/>
            <w:tcBorders>
              <w:left w:val="single" w:color="auto" w:sz="4" w:space="0"/>
            </w:tcBorders>
            <w:noWrap w:val="0"/>
            <w:vAlign w:val="center"/>
          </w:tcPr>
          <w:p w14:paraId="16566C05">
            <w:pPr>
              <w:pStyle w:val="17"/>
              <w:rPr>
                <w:rFonts w:ascii="宋体" w:hAnsi="宋体" w:eastAsia="宋体"/>
                <w:b w:val="0"/>
                <w:bCs w:val="0"/>
              </w:rPr>
            </w:pPr>
          </w:p>
        </w:tc>
        <w:tc>
          <w:tcPr>
            <w:tcW w:w="830" w:type="dxa"/>
            <w:vMerge w:val="continue"/>
            <w:tcBorders>
              <w:right w:val="double" w:color="auto" w:sz="4" w:space="0"/>
            </w:tcBorders>
            <w:noWrap w:val="0"/>
            <w:vAlign w:val="center"/>
          </w:tcPr>
          <w:p w14:paraId="26E04394">
            <w:pPr>
              <w:pStyle w:val="17"/>
              <w:rPr>
                <w:rFonts w:hint="eastAsia" w:ascii="宋体" w:hAnsi="宋体"/>
                <w:b w:val="0"/>
                <w:bCs w:val="0"/>
              </w:rPr>
            </w:pPr>
          </w:p>
        </w:tc>
        <w:tc>
          <w:tcPr>
            <w:tcW w:w="4625" w:type="dxa"/>
            <w:noWrap w:val="0"/>
            <w:vAlign w:val="center"/>
          </w:tcPr>
          <w:p w14:paraId="6B5C16B7">
            <w:pPr>
              <w:pStyle w:val="17"/>
              <w:jc w:val="left"/>
              <w:rPr>
                <w:rFonts w:hint="eastAsia" w:ascii="宋体" w:hAnsi="宋体" w:eastAsia="宋体"/>
                <w:bCs/>
                <w:lang w:val="en-US" w:eastAsia="zh-CN"/>
              </w:rPr>
            </w:pPr>
            <w:r>
              <w:rPr>
                <w:rFonts w:hint="eastAsia" w:ascii="宋体" w:hAnsi="宋体"/>
                <w:bCs/>
                <w:lang w:val="en-US" w:eastAsia="zh-CN"/>
              </w:rPr>
              <w:t>4.</w:t>
            </w:r>
            <w:r>
              <w:rPr>
                <w:rFonts w:hint="eastAsia" w:ascii="宋体" w:hAnsi="宋体"/>
                <w:bCs/>
                <w:szCs w:val="20"/>
              </w:rPr>
              <w:t>具备自主进行科学锻炼的能力，</w:t>
            </w:r>
            <w:r>
              <w:rPr>
                <w:rFonts w:ascii="Arial" w:hAnsi="Arial" w:cs="Arial"/>
                <w:szCs w:val="24"/>
              </w:rPr>
              <w:t>全面提高身体素质和身心健康，能承受学习和生活中的压力</w:t>
            </w:r>
            <w:r>
              <w:rPr>
                <w:rFonts w:hint="eastAsia" w:ascii="Arial" w:hAnsi="Arial" w:cs="Arial"/>
                <w:szCs w:val="24"/>
                <w:lang w:eastAsia="zh-CN"/>
              </w:rPr>
              <w:t>。</w:t>
            </w:r>
          </w:p>
        </w:tc>
        <w:tc>
          <w:tcPr>
            <w:tcW w:w="1348" w:type="dxa"/>
            <w:tcBorders>
              <w:right w:val="single" w:color="auto" w:sz="12" w:space="0"/>
            </w:tcBorders>
            <w:noWrap w:val="0"/>
            <w:vAlign w:val="center"/>
          </w:tcPr>
          <w:p w14:paraId="36272628">
            <w:pPr>
              <w:pStyle w:val="17"/>
              <w:rPr>
                <w:rFonts w:hint="eastAsia" w:ascii="宋体" w:hAnsi="宋体"/>
                <w:bCs/>
              </w:rPr>
            </w:pPr>
            <w:r>
              <w:rPr>
                <w:rFonts w:hint="eastAsia" w:ascii="宋体" w:hAnsi="宋体"/>
                <w:bCs/>
              </w:rPr>
              <w:t>5</w:t>
            </w:r>
            <w:r>
              <w:rPr>
                <w:rFonts w:ascii="宋体" w:hAnsi="宋体"/>
                <w:bCs/>
              </w:rPr>
              <w:t>0%</w:t>
            </w:r>
          </w:p>
        </w:tc>
      </w:tr>
      <w:tr w14:paraId="4170C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066B4500">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896" w:type="dxa"/>
            <w:vMerge w:val="restart"/>
            <w:tcBorders>
              <w:left w:val="single" w:color="auto" w:sz="4" w:space="0"/>
            </w:tcBorders>
            <w:noWrap w:val="0"/>
            <w:vAlign w:val="center"/>
          </w:tcPr>
          <w:p w14:paraId="0D61137D">
            <w:pPr>
              <w:pStyle w:val="17"/>
              <w:rPr>
                <w:rFonts w:ascii="宋体" w:hAnsi="宋体" w:cs="Times New Roman"/>
                <w:b w:val="0"/>
                <w:bCs w:val="0"/>
              </w:rPr>
            </w:pPr>
            <w:r>
              <w:rPr>
                <w:rFonts w:hint="eastAsia" w:ascii="宋体" w:hAnsi="宋体"/>
                <w:b w:val="0"/>
                <w:bCs w:val="0"/>
                <w:color w:val="000000" w:themeColor="text1"/>
                <w14:textFill>
                  <w14:solidFill>
                    <w14:schemeClr w14:val="tx1"/>
                  </w14:solidFill>
                </w14:textFill>
              </w:rPr>
              <w:fldChar w:fldCharType="begin"/>
            </w:r>
            <w:r>
              <w:rPr>
                <w:rFonts w:hint="eastAsia" w:ascii="宋体" w:hAnsi="宋体"/>
                <w:b w:val="0"/>
                <w:bCs w:val="0"/>
                <w:color w:val="000000" w:themeColor="text1"/>
                <w14:textFill>
                  <w14:solidFill>
                    <w14:schemeClr w14:val="tx1"/>
                  </w14:solidFill>
                </w14:textFill>
              </w:rPr>
              <w:instrText xml:space="preserve"> = 1 \* GB3 </w:instrText>
            </w:r>
            <w:r>
              <w:rPr>
                <w:rFonts w:hint="eastAsia" w:ascii="宋体" w:hAnsi="宋体"/>
                <w:b w:val="0"/>
                <w:bCs w:val="0"/>
                <w:color w:val="000000" w:themeColor="text1"/>
                <w14:textFill>
                  <w14:solidFill>
                    <w14:schemeClr w14:val="tx1"/>
                  </w14:solidFill>
                </w14:textFill>
              </w:rPr>
              <w:fldChar w:fldCharType="separate"/>
            </w:r>
            <w:r>
              <w:rPr>
                <w:rFonts w:hint="eastAsia" w:ascii="宋体" w:hAnsi="宋体"/>
                <w:b w:val="0"/>
                <w:bCs w:val="0"/>
                <w:color w:val="000000" w:themeColor="text1"/>
                <w14:textFill>
                  <w14:solidFill>
                    <w14:schemeClr w14:val="tx1"/>
                  </w14:solidFill>
                </w14:textFill>
              </w:rPr>
              <w:t>①</w:t>
            </w:r>
            <w:r>
              <w:rPr>
                <w:rFonts w:hint="eastAsia" w:ascii="宋体" w:hAnsi="宋体"/>
                <w:b w:val="0"/>
                <w:bCs w:val="0"/>
                <w:color w:val="000000" w:themeColor="text1"/>
                <w14:textFill>
                  <w14:solidFill>
                    <w14:schemeClr w14:val="tx1"/>
                  </w14:solidFill>
                </w14:textFill>
              </w:rPr>
              <w:fldChar w:fldCharType="end"/>
            </w:r>
          </w:p>
        </w:tc>
        <w:tc>
          <w:tcPr>
            <w:tcW w:w="830" w:type="dxa"/>
            <w:vMerge w:val="restart"/>
            <w:tcBorders>
              <w:right w:val="double" w:color="auto" w:sz="4" w:space="0"/>
            </w:tcBorders>
            <w:noWrap w:val="0"/>
            <w:vAlign w:val="center"/>
          </w:tcPr>
          <w:p w14:paraId="561B1713">
            <w:pPr>
              <w:pStyle w:val="17"/>
              <w:rPr>
                <w:rFonts w:ascii="宋体" w:hAnsi="宋体"/>
                <w:b w:val="0"/>
                <w:bCs w:val="0"/>
              </w:rPr>
            </w:pPr>
            <w:r>
              <w:rPr>
                <w:rFonts w:hint="eastAsia" w:ascii="宋体" w:hAnsi="宋体"/>
                <w:b w:val="0"/>
                <w:bCs w:val="0"/>
                <w:color w:val="000000" w:themeColor="text1"/>
                <w14:textFill>
                  <w14:solidFill>
                    <w14:schemeClr w14:val="tx1"/>
                  </w14:solidFill>
                </w14:textFill>
              </w:rPr>
              <w:t>H</w:t>
            </w:r>
          </w:p>
        </w:tc>
        <w:tc>
          <w:tcPr>
            <w:tcW w:w="4625" w:type="dxa"/>
            <w:noWrap w:val="0"/>
            <w:vAlign w:val="center"/>
          </w:tcPr>
          <w:p w14:paraId="3106B1FE">
            <w:pPr>
              <w:pStyle w:val="17"/>
              <w:jc w:val="left"/>
              <w:rPr>
                <w:rFonts w:ascii="宋体" w:hAnsi="宋体"/>
                <w:bCs/>
              </w:rPr>
            </w:pPr>
            <w:r>
              <w:rPr>
                <w:rFonts w:hint="eastAsia" w:ascii="宋体" w:hAnsi="宋体"/>
                <w:bCs/>
                <w:lang w:val="en-US" w:eastAsia="zh-CN"/>
              </w:rPr>
              <w:t>1.</w:t>
            </w:r>
            <w:r>
              <w:rPr>
                <w:rFonts w:ascii="Arial" w:hAnsi="Arial" w:cs="Arial"/>
                <w:szCs w:val="20"/>
              </w:rPr>
              <w:t>掌握</w:t>
            </w:r>
            <w:r>
              <w:rPr>
                <w:rFonts w:hint="eastAsia" w:ascii="Arial" w:hAnsi="Arial" w:cs="Arial"/>
                <w:szCs w:val="20"/>
                <w:lang w:eastAsia="zh-CN"/>
              </w:rPr>
              <w:t>拳击</w:t>
            </w:r>
            <w:r>
              <w:rPr>
                <w:rFonts w:ascii="Arial" w:hAnsi="Arial" w:cs="Arial"/>
                <w:szCs w:val="20"/>
              </w:rPr>
              <w:t>基本理论知识</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掌握拳击运动和饮食营养知识</w:t>
            </w:r>
            <w:r>
              <w:rPr>
                <w:rFonts w:hint="eastAsia" w:asciiTheme="minorEastAsia" w:hAnsiTheme="minorEastAsia" w:eastAsiaTheme="minorEastAsia" w:cstheme="minorEastAsia"/>
                <w:sz w:val="21"/>
                <w:szCs w:val="21"/>
                <w:lang w:eastAsia="zh-CN"/>
              </w:rPr>
              <w:t>。</w:t>
            </w:r>
          </w:p>
        </w:tc>
        <w:tc>
          <w:tcPr>
            <w:tcW w:w="1348" w:type="dxa"/>
            <w:tcBorders>
              <w:right w:val="single" w:color="auto" w:sz="12" w:space="0"/>
            </w:tcBorders>
            <w:noWrap w:val="0"/>
            <w:vAlign w:val="center"/>
          </w:tcPr>
          <w:p w14:paraId="19802B8A">
            <w:pPr>
              <w:pStyle w:val="17"/>
              <w:rPr>
                <w:rFonts w:ascii="宋体" w:hAnsi="宋体"/>
                <w:bCs/>
              </w:rPr>
            </w:pPr>
            <w:r>
              <w:rPr>
                <w:rFonts w:hint="eastAsia" w:ascii="宋体" w:hAnsi="宋体"/>
                <w:bCs/>
              </w:rPr>
              <w:t>5</w:t>
            </w:r>
            <w:r>
              <w:rPr>
                <w:rFonts w:ascii="宋体" w:hAnsi="宋体"/>
                <w:bCs/>
              </w:rPr>
              <w:t>0%</w:t>
            </w:r>
          </w:p>
        </w:tc>
      </w:tr>
      <w:tr w14:paraId="01623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2805CF9C">
            <w:pPr>
              <w:pStyle w:val="17"/>
              <w:spacing w:line="720" w:lineRule="auto"/>
              <w:rPr>
                <w:rFonts w:ascii="宋体" w:hAnsi="宋体"/>
                <w:b w:val="0"/>
                <w:bCs w:val="0"/>
              </w:rPr>
            </w:pPr>
          </w:p>
        </w:tc>
        <w:tc>
          <w:tcPr>
            <w:tcW w:w="896" w:type="dxa"/>
            <w:vMerge w:val="continue"/>
            <w:tcBorders>
              <w:left w:val="single" w:color="auto" w:sz="4" w:space="0"/>
            </w:tcBorders>
            <w:noWrap w:val="0"/>
            <w:vAlign w:val="center"/>
          </w:tcPr>
          <w:p w14:paraId="23FB16A7">
            <w:pPr>
              <w:pStyle w:val="17"/>
              <w:rPr>
                <w:rFonts w:ascii="宋体" w:hAnsi="宋体" w:cs="Times New Roman"/>
                <w:b w:val="0"/>
                <w:bCs w:val="0"/>
              </w:rPr>
            </w:pPr>
          </w:p>
        </w:tc>
        <w:tc>
          <w:tcPr>
            <w:tcW w:w="830" w:type="dxa"/>
            <w:vMerge w:val="continue"/>
            <w:tcBorders>
              <w:right w:val="double" w:color="auto" w:sz="4" w:space="0"/>
            </w:tcBorders>
            <w:noWrap w:val="0"/>
            <w:vAlign w:val="center"/>
          </w:tcPr>
          <w:p w14:paraId="7D2A436B">
            <w:pPr>
              <w:pStyle w:val="17"/>
              <w:rPr>
                <w:rFonts w:ascii="宋体" w:hAnsi="宋体"/>
                <w:b w:val="0"/>
                <w:bCs w:val="0"/>
              </w:rPr>
            </w:pPr>
          </w:p>
        </w:tc>
        <w:tc>
          <w:tcPr>
            <w:tcW w:w="4625" w:type="dxa"/>
            <w:noWrap w:val="0"/>
            <w:vAlign w:val="center"/>
          </w:tcPr>
          <w:p w14:paraId="4D54DD36">
            <w:pPr>
              <w:pStyle w:val="17"/>
              <w:jc w:val="left"/>
              <w:rPr>
                <w:rFonts w:ascii="宋体" w:hAnsi="宋体"/>
                <w:bCs/>
              </w:rPr>
            </w:pPr>
            <w:r>
              <w:rPr>
                <w:rFonts w:hint="eastAsia" w:ascii="宋体" w:hAnsi="宋体"/>
                <w:bCs/>
                <w:lang w:val="en-US" w:eastAsia="zh-CN"/>
              </w:rPr>
              <w:t>3.</w:t>
            </w:r>
            <w:r>
              <w:rPr>
                <w:rFonts w:hint="eastAsia" w:ascii="宋体" w:hAnsi="宋体"/>
                <w:bCs/>
              </w:rPr>
              <w:t>掌握</w:t>
            </w:r>
            <w:r>
              <w:rPr>
                <w:rFonts w:hint="eastAsia" w:ascii="宋体" w:hAnsi="宋体"/>
                <w:bCs/>
                <w:lang w:eastAsia="zh-CN"/>
              </w:rPr>
              <w:t>拳击</w:t>
            </w:r>
            <w:r>
              <w:rPr>
                <w:rFonts w:hint="eastAsia" w:ascii="宋体" w:hAnsi="宋体"/>
                <w:bCs/>
              </w:rPr>
              <w:t>基本动作，提高身体的灵活与协调能力以及体态的规范性；具备简单模拟实战的能力。</w:t>
            </w:r>
          </w:p>
        </w:tc>
        <w:tc>
          <w:tcPr>
            <w:tcW w:w="1348" w:type="dxa"/>
            <w:tcBorders>
              <w:right w:val="single" w:color="auto" w:sz="12" w:space="0"/>
            </w:tcBorders>
            <w:noWrap w:val="0"/>
            <w:vAlign w:val="center"/>
          </w:tcPr>
          <w:p w14:paraId="0EE20AA6">
            <w:pPr>
              <w:pStyle w:val="17"/>
              <w:rPr>
                <w:rFonts w:ascii="宋体" w:hAnsi="宋体"/>
                <w:bCs/>
              </w:rPr>
            </w:pPr>
            <w:r>
              <w:rPr>
                <w:rFonts w:hint="eastAsia" w:ascii="宋体" w:hAnsi="宋体"/>
                <w:bCs/>
              </w:rPr>
              <w:t>5</w:t>
            </w:r>
            <w:r>
              <w:rPr>
                <w:rFonts w:ascii="宋体" w:hAnsi="宋体"/>
                <w:bCs/>
              </w:rPr>
              <w:t>0%</w:t>
            </w:r>
          </w:p>
        </w:tc>
      </w:tr>
      <w:tr w14:paraId="4B6E8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97" w:hRule="atLeast"/>
          <w:jc w:val="center"/>
        </w:trPr>
        <w:tc>
          <w:tcPr>
            <w:tcW w:w="777" w:type="dxa"/>
            <w:tcBorders>
              <w:left w:val="single" w:color="auto" w:sz="12" w:space="0"/>
              <w:bottom w:val="single" w:color="auto" w:sz="12" w:space="0"/>
              <w:right w:val="single" w:color="auto" w:sz="4" w:space="0"/>
            </w:tcBorders>
            <w:noWrap w:val="0"/>
            <w:vAlign w:val="top"/>
          </w:tcPr>
          <w:p w14:paraId="187F957C">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896" w:type="dxa"/>
            <w:tcBorders>
              <w:left w:val="single" w:color="auto" w:sz="4" w:space="0"/>
              <w:bottom w:val="single" w:color="auto" w:sz="12" w:space="0"/>
            </w:tcBorders>
            <w:noWrap w:val="0"/>
            <w:vAlign w:val="center"/>
          </w:tcPr>
          <w:p w14:paraId="57D92B3E">
            <w:pPr>
              <w:pStyle w:val="17"/>
              <w:rPr>
                <w:rFonts w:ascii="宋体" w:hAnsi="宋体" w:cs="Times New Roman"/>
                <w:b w:val="0"/>
                <w:bCs w:val="0"/>
              </w:rPr>
            </w:pPr>
            <w:r>
              <w:rPr>
                <w:rFonts w:hint="eastAsia" w:ascii="宋体" w:hAnsi="宋体"/>
                <w:b w:val="0"/>
                <w:bCs w:val="0"/>
                <w:color w:val="000000" w:themeColor="text1"/>
                <w14:textFill>
                  <w14:solidFill>
                    <w14:schemeClr w14:val="tx1"/>
                  </w14:solidFill>
                </w14:textFill>
              </w:rPr>
              <w:fldChar w:fldCharType="begin"/>
            </w:r>
            <w:r>
              <w:rPr>
                <w:rFonts w:hint="eastAsia" w:ascii="宋体" w:hAnsi="宋体"/>
                <w:b w:val="0"/>
                <w:bCs w:val="0"/>
                <w:color w:val="000000" w:themeColor="text1"/>
                <w14:textFill>
                  <w14:solidFill>
                    <w14:schemeClr w14:val="tx1"/>
                  </w14:solidFill>
                </w14:textFill>
              </w:rPr>
              <w:instrText xml:space="preserve"> = 1 \* GB3 </w:instrText>
            </w:r>
            <w:r>
              <w:rPr>
                <w:rFonts w:hint="eastAsia" w:ascii="宋体" w:hAnsi="宋体"/>
                <w:b w:val="0"/>
                <w:bCs w:val="0"/>
                <w:color w:val="000000" w:themeColor="text1"/>
                <w14:textFill>
                  <w14:solidFill>
                    <w14:schemeClr w14:val="tx1"/>
                  </w14:solidFill>
                </w14:textFill>
              </w:rPr>
              <w:fldChar w:fldCharType="separate"/>
            </w:r>
            <w:r>
              <w:rPr>
                <w:rFonts w:hint="eastAsia" w:ascii="宋体" w:hAnsi="宋体"/>
                <w:b w:val="0"/>
                <w:bCs w:val="0"/>
                <w:color w:val="000000" w:themeColor="text1"/>
                <w14:textFill>
                  <w14:solidFill>
                    <w14:schemeClr w14:val="tx1"/>
                  </w14:solidFill>
                </w14:textFill>
              </w:rPr>
              <w:t>①</w:t>
            </w:r>
            <w:r>
              <w:rPr>
                <w:rFonts w:hint="eastAsia" w:ascii="宋体" w:hAnsi="宋体"/>
                <w:b w:val="0"/>
                <w:bCs w:val="0"/>
                <w:color w:val="000000" w:themeColor="text1"/>
                <w14:textFill>
                  <w14:solidFill>
                    <w14:schemeClr w14:val="tx1"/>
                  </w14:solidFill>
                </w14:textFill>
              </w:rPr>
              <w:fldChar w:fldCharType="end"/>
            </w:r>
          </w:p>
        </w:tc>
        <w:tc>
          <w:tcPr>
            <w:tcW w:w="830" w:type="dxa"/>
            <w:tcBorders>
              <w:bottom w:val="single" w:color="auto" w:sz="12" w:space="0"/>
              <w:right w:val="double" w:color="auto" w:sz="4" w:space="0"/>
            </w:tcBorders>
            <w:noWrap w:val="0"/>
            <w:vAlign w:val="center"/>
          </w:tcPr>
          <w:p w14:paraId="4AF420C5">
            <w:pPr>
              <w:pStyle w:val="17"/>
              <w:rPr>
                <w:rFonts w:ascii="宋体" w:hAnsi="宋体"/>
                <w:b w:val="0"/>
                <w:bCs w:val="0"/>
              </w:rPr>
            </w:pPr>
            <w:r>
              <w:rPr>
                <w:rFonts w:hint="eastAsia" w:ascii="宋体" w:hAnsi="宋体"/>
                <w:b w:val="0"/>
                <w:bCs w:val="0"/>
                <w:color w:val="000000" w:themeColor="text1"/>
                <w14:textFill>
                  <w14:solidFill>
                    <w14:schemeClr w14:val="tx1"/>
                  </w14:solidFill>
                </w14:textFill>
              </w:rPr>
              <w:t>M</w:t>
            </w:r>
          </w:p>
        </w:tc>
        <w:tc>
          <w:tcPr>
            <w:tcW w:w="4625" w:type="dxa"/>
            <w:tcBorders>
              <w:bottom w:val="single" w:color="auto" w:sz="12" w:space="0"/>
            </w:tcBorders>
            <w:shd w:val="clear" w:color="auto" w:fill="auto"/>
            <w:noWrap w:val="0"/>
            <w:vAlign w:val="center"/>
          </w:tcPr>
          <w:p w14:paraId="448428E3">
            <w:pPr>
              <w:pStyle w:val="17"/>
              <w:jc w:val="left"/>
              <w:rPr>
                <w:rFonts w:hint="default" w:ascii="宋体" w:hAnsi="宋体" w:eastAsia="宋体" w:cs="宋体"/>
                <w:bCs/>
                <w:color w:val="000000"/>
                <w:sz w:val="21"/>
                <w:szCs w:val="20"/>
                <w:lang w:val="en-US" w:eastAsia="zh-CN" w:bidi="ar-SA"/>
              </w:rPr>
            </w:pPr>
            <w:r>
              <w:rPr>
                <w:rFonts w:hint="eastAsia" w:ascii="宋体" w:hAnsi="宋体"/>
                <w:bCs/>
                <w:lang w:val="en-US" w:eastAsia="zh-CN"/>
              </w:rPr>
              <w:t>5.</w:t>
            </w:r>
            <w:r>
              <w:rPr>
                <w:rFonts w:hint="eastAsia"/>
                <w:bCs/>
                <w:color w:val="000000"/>
                <w:sz w:val="21"/>
                <w:szCs w:val="20"/>
              </w:rPr>
              <w:t>树立正确的审美观，提高学生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tc>
        <w:tc>
          <w:tcPr>
            <w:tcW w:w="1348" w:type="dxa"/>
            <w:tcBorders>
              <w:bottom w:val="single" w:color="auto" w:sz="12" w:space="0"/>
              <w:right w:val="single" w:color="auto" w:sz="12" w:space="0"/>
            </w:tcBorders>
            <w:noWrap w:val="0"/>
            <w:vAlign w:val="center"/>
          </w:tcPr>
          <w:p w14:paraId="5AD43FDA">
            <w:pPr>
              <w:pStyle w:val="17"/>
              <w:rPr>
                <w:rFonts w:ascii="宋体" w:hAnsi="宋体"/>
                <w:bCs/>
              </w:rPr>
            </w:pPr>
            <w:r>
              <w:rPr>
                <w:rFonts w:hint="eastAsia" w:ascii="宋体" w:hAnsi="宋体"/>
                <w:bCs/>
              </w:rPr>
              <w:t>1</w:t>
            </w:r>
            <w:r>
              <w:rPr>
                <w:rFonts w:ascii="宋体" w:hAnsi="宋体"/>
                <w:bCs/>
              </w:rPr>
              <w:t>00%</w:t>
            </w:r>
          </w:p>
        </w:tc>
      </w:tr>
    </w:tbl>
    <w:p w14:paraId="44B5ACD4">
      <w:pPr>
        <w:pStyle w:val="19"/>
        <w:spacing w:before="326" w:beforeLines="100" w:line="360" w:lineRule="auto"/>
        <w:rPr>
          <w:rFonts w:ascii="宋体" w:hAnsi="宋体" w:eastAsia="宋体"/>
          <w:b/>
          <w:bCs/>
        </w:rPr>
      </w:pPr>
      <w:r>
        <w:rPr>
          <w:rFonts w:hint="eastAsia" w:ascii="宋体" w:hAnsi="宋体" w:eastAsia="宋体"/>
          <w:b/>
          <w:bCs/>
        </w:rPr>
        <w:t>三、课程内容与教学设计</w:t>
      </w:r>
    </w:p>
    <w:p w14:paraId="4B57E182">
      <w:pPr>
        <w:pStyle w:val="20"/>
        <w:spacing w:before="81" w:after="163"/>
        <w:rPr>
          <w:rFonts w:ascii="宋体" w:hAnsi="宋体"/>
        </w:rPr>
      </w:pPr>
      <w:r>
        <w:rPr>
          <w:rFonts w:hint="eastAsia" w:ascii="宋体" w:hAnsi="宋体"/>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3ED4CAB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65EF2000">
            <w:pPr>
              <w:widowControl w:val="0"/>
              <w:autoSpaceDE w:val="0"/>
              <w:autoSpaceDN w:val="0"/>
              <w:adjustRightInd w:val="0"/>
              <w:spacing w:line="340" w:lineRule="exact"/>
              <w:jc w:val="left"/>
              <w:rPr>
                <w:sz w:val="21"/>
              </w:rPr>
            </w:pPr>
            <w:r>
              <w:rPr>
                <w:rFonts w:hint="eastAsia"/>
                <w:b/>
                <w:bCs/>
                <w:sz w:val="21"/>
              </w:rPr>
              <w:t>第一单元：</w:t>
            </w:r>
            <w:r>
              <w:rPr>
                <w:rFonts w:hint="eastAsia"/>
                <w:sz w:val="21"/>
              </w:rPr>
              <w:t>理论部分</w:t>
            </w:r>
          </w:p>
          <w:p w14:paraId="2B228C42">
            <w:pPr>
              <w:widowControl w:val="0"/>
              <w:autoSpaceDE w:val="0"/>
              <w:autoSpaceDN w:val="0"/>
              <w:adjustRightInd w:val="0"/>
              <w:spacing w:line="340" w:lineRule="exact"/>
              <w:jc w:val="left"/>
              <w:rPr>
                <w:b/>
                <w:bCs/>
                <w:sz w:val="21"/>
              </w:rPr>
            </w:pPr>
            <w:r>
              <w:rPr>
                <w:rFonts w:hint="eastAsia" w:cs="Arial" w:asciiTheme="minorEastAsia" w:hAnsiTheme="minorEastAsia" w:eastAsiaTheme="minorEastAsia"/>
                <w:sz w:val="21"/>
                <w:szCs w:val="21"/>
              </w:rPr>
              <w:t>教学内容：</w:t>
            </w:r>
          </w:p>
          <w:p w14:paraId="6EDBB96E">
            <w:pPr>
              <w:widowControl w:val="0"/>
              <w:autoSpaceDE w:val="0"/>
              <w:autoSpaceDN w:val="0"/>
              <w:adjustRightInd w:val="0"/>
              <w:spacing w:line="340" w:lineRule="exact"/>
              <w:ind w:firstLine="420" w:firstLineChars="200"/>
              <w:jc w:val="left"/>
              <w:rPr>
                <w:sz w:val="21"/>
              </w:rPr>
            </w:pPr>
            <w:r>
              <w:rPr>
                <w:rFonts w:hint="eastAsia"/>
                <w:sz w:val="21"/>
              </w:rPr>
              <w:t>1.课程介绍：课程的教学目标、教学内容、评价方法、基本要求和注意事项；</w:t>
            </w:r>
          </w:p>
          <w:p w14:paraId="7CF3FE41">
            <w:pPr>
              <w:widowControl w:val="0"/>
              <w:autoSpaceDE w:val="0"/>
              <w:autoSpaceDN w:val="0"/>
              <w:adjustRightInd w:val="0"/>
              <w:spacing w:line="340" w:lineRule="exact"/>
              <w:jc w:val="left"/>
              <w:rPr>
                <w:sz w:val="21"/>
              </w:rPr>
            </w:pPr>
            <w:r>
              <w:rPr>
                <w:rFonts w:hint="eastAsia"/>
                <w:sz w:val="21"/>
              </w:rPr>
              <w:t xml:space="preserve">    2.拳击运动概述：拳击运动的起源、发展及分类；拳击运动与健康知识；</w:t>
            </w:r>
          </w:p>
          <w:p w14:paraId="2A4053A3">
            <w:pPr>
              <w:widowControl w:val="0"/>
              <w:autoSpaceDE w:val="0"/>
              <w:autoSpaceDN w:val="0"/>
              <w:adjustRightInd w:val="0"/>
              <w:spacing w:line="340" w:lineRule="exact"/>
              <w:jc w:val="left"/>
              <w:rPr>
                <w:sz w:val="21"/>
              </w:rPr>
            </w:pPr>
            <w:r>
              <w:rPr>
                <w:rFonts w:hint="eastAsia"/>
                <w:sz w:val="21"/>
              </w:rPr>
              <w:t xml:space="preserve">    3.拳击运动的发展及竞赛规则。</w:t>
            </w:r>
          </w:p>
          <w:p w14:paraId="2667BD1A">
            <w:pPr>
              <w:widowControl w:val="0"/>
              <w:autoSpaceDE w:val="0"/>
              <w:autoSpaceDN w:val="0"/>
              <w:adjustRightInd w:val="0"/>
              <w:spacing w:line="340" w:lineRule="exact"/>
              <w:jc w:val="left"/>
              <w:rPr>
                <w:sz w:val="21"/>
                <w:szCs w:val="20"/>
              </w:rPr>
            </w:pPr>
            <w:r>
              <w:rPr>
                <w:rFonts w:hint="eastAsia" w:cs="Arial" w:asciiTheme="minorEastAsia" w:hAnsiTheme="minorEastAsia" w:eastAsiaTheme="minorEastAsia"/>
                <w:sz w:val="21"/>
                <w:szCs w:val="21"/>
              </w:rPr>
              <w:t>预期成果：</w:t>
            </w:r>
            <w:r>
              <w:rPr>
                <w:rFonts w:hint="eastAsia"/>
                <w:sz w:val="21"/>
              </w:rPr>
              <w:t>通过理论部分学习，</w:t>
            </w:r>
            <w:r>
              <w:rPr>
                <w:rFonts w:hint="eastAsia"/>
                <w:sz w:val="21"/>
                <w:szCs w:val="20"/>
              </w:rPr>
              <w:t>掌握拳击运动的基本理论知识、了解拳击裁判规则，以及竞赛组织裁判工作相关理论知识；掌握健康与体育的基本知识。</w:t>
            </w:r>
          </w:p>
          <w:p w14:paraId="112A4AFE">
            <w:pPr>
              <w:widowControl w:val="0"/>
              <w:autoSpaceDE w:val="0"/>
              <w:autoSpaceDN w:val="0"/>
              <w:adjustRightInd w:val="0"/>
              <w:spacing w:line="340" w:lineRule="exact"/>
              <w:jc w:val="left"/>
              <w:rPr>
                <w:sz w:val="21"/>
                <w:szCs w:val="20"/>
              </w:rPr>
            </w:pPr>
            <w:r>
              <w:rPr>
                <w:rFonts w:hint="eastAsia" w:cs="Arial" w:asciiTheme="minorEastAsia" w:hAnsiTheme="minorEastAsia" w:eastAsiaTheme="minorEastAsia"/>
                <w:sz w:val="21"/>
                <w:szCs w:val="21"/>
              </w:rPr>
              <w:t>教学难点：</w:t>
            </w:r>
            <w:r>
              <w:rPr>
                <w:rFonts w:hint="eastAsia"/>
                <w:sz w:val="21"/>
                <w:szCs w:val="20"/>
              </w:rPr>
              <w:t>拳击运动的裁判理论和制裁方法。</w:t>
            </w:r>
          </w:p>
          <w:p w14:paraId="7BE13AC0">
            <w:pPr>
              <w:widowControl w:val="0"/>
              <w:autoSpaceDE w:val="0"/>
              <w:autoSpaceDN w:val="0"/>
              <w:adjustRightInd w:val="0"/>
              <w:spacing w:line="340" w:lineRule="exact"/>
              <w:jc w:val="left"/>
              <w:rPr>
                <w:sz w:val="21"/>
                <w:szCs w:val="20"/>
              </w:rPr>
            </w:pPr>
            <w:r>
              <w:rPr>
                <w:rFonts w:hint="eastAsia"/>
                <w:b/>
                <w:bCs/>
                <w:sz w:val="21"/>
                <w:szCs w:val="20"/>
              </w:rPr>
              <w:t>第二单元：</w:t>
            </w:r>
            <w:r>
              <w:rPr>
                <w:rFonts w:hint="eastAsia"/>
                <w:sz w:val="21"/>
                <w:szCs w:val="20"/>
              </w:rPr>
              <w:t>拳击的实践教学</w:t>
            </w:r>
          </w:p>
          <w:p w14:paraId="620BE661">
            <w:pPr>
              <w:widowControl w:val="0"/>
              <w:autoSpaceDE w:val="0"/>
              <w:autoSpaceDN w:val="0"/>
              <w:adjustRightInd w:val="0"/>
              <w:spacing w:line="340" w:lineRule="exact"/>
              <w:jc w:val="left"/>
              <w:rPr>
                <w:sz w:val="21"/>
                <w:szCs w:val="20"/>
              </w:rPr>
            </w:pPr>
            <w:r>
              <w:rPr>
                <w:rFonts w:hint="eastAsia" w:cs="Arial" w:asciiTheme="minorEastAsia" w:hAnsiTheme="minorEastAsia" w:eastAsiaTheme="minorEastAsia"/>
                <w:sz w:val="21"/>
                <w:szCs w:val="21"/>
              </w:rPr>
              <w:t>教学内容：</w:t>
            </w:r>
            <w:r>
              <w:rPr>
                <w:rFonts w:hint="eastAsia"/>
                <w:sz w:val="21"/>
                <w:szCs w:val="20"/>
              </w:rPr>
              <w:t>1.拳击基本站姿和直拳练习；</w:t>
            </w:r>
          </w:p>
          <w:p w14:paraId="7258D8FE">
            <w:pPr>
              <w:widowControl w:val="0"/>
              <w:autoSpaceDE w:val="0"/>
              <w:autoSpaceDN w:val="0"/>
              <w:adjustRightInd w:val="0"/>
              <w:spacing w:line="340" w:lineRule="exact"/>
              <w:jc w:val="left"/>
              <w:rPr>
                <w:sz w:val="21"/>
                <w:szCs w:val="20"/>
              </w:rPr>
            </w:pPr>
            <w:r>
              <w:rPr>
                <w:rFonts w:hint="eastAsia"/>
                <w:sz w:val="21"/>
                <w:szCs w:val="20"/>
              </w:rPr>
              <w:t xml:space="preserve">          2.掌握直拳、勾拳、摆拳的技术动作要领和学习躲闪技术要领；</w:t>
            </w:r>
          </w:p>
          <w:p w14:paraId="5E05D6CC">
            <w:pPr>
              <w:widowControl w:val="0"/>
              <w:autoSpaceDE w:val="0"/>
              <w:autoSpaceDN w:val="0"/>
              <w:adjustRightInd w:val="0"/>
              <w:spacing w:line="340" w:lineRule="exact"/>
              <w:jc w:val="left"/>
              <w:rPr>
                <w:sz w:val="21"/>
                <w:szCs w:val="20"/>
              </w:rPr>
            </w:pPr>
            <w:r>
              <w:rPr>
                <w:rFonts w:hint="eastAsia"/>
                <w:sz w:val="21"/>
                <w:szCs w:val="20"/>
              </w:rPr>
              <w:t xml:space="preserve">          3.教学竞赛。</w:t>
            </w:r>
          </w:p>
          <w:p w14:paraId="753A6A59">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59A9ACB1">
            <w:pPr>
              <w:widowControl/>
              <w:ind w:firstLine="420" w:firstLineChars="200"/>
              <w:jc w:val="left"/>
              <w:rPr>
                <w:sz w:val="28"/>
              </w:rPr>
            </w:pPr>
            <w:r>
              <w:rPr>
                <w:rFonts w:hint="eastAsia"/>
                <w:sz w:val="21"/>
              </w:rPr>
              <w:t>1.通过学习，使学生掌握直拳的基本技术动作和技能，</w:t>
            </w:r>
            <w:r>
              <w:rPr>
                <w:rFonts w:hint="eastAsia"/>
                <w:bCs/>
                <w:sz w:val="21"/>
                <w:szCs w:val="20"/>
              </w:rPr>
              <w:t>提高身体的灵活与协调能力以及体态的规范性；具备简单模拟实战能力和担任拳击实战教学竞赛裁判的能力。</w:t>
            </w:r>
          </w:p>
          <w:p w14:paraId="768FD8CA">
            <w:pPr>
              <w:widowControl w:val="0"/>
              <w:ind w:firstLine="420" w:firstLineChars="200"/>
              <w:jc w:val="both"/>
              <w:rPr>
                <w:bCs/>
                <w:color w:val="000000"/>
                <w:sz w:val="21"/>
                <w:szCs w:val="20"/>
              </w:rPr>
            </w:pPr>
            <w:r>
              <w:rPr>
                <w:rFonts w:hint="eastAsia"/>
                <w:sz w:val="21"/>
              </w:rPr>
              <w:t>2.通过教学比赛检验学生基本技术掌握情况，调动学生学习的积极性，并</w:t>
            </w:r>
            <w:r>
              <w:rPr>
                <w:rFonts w:hint="eastAsia"/>
                <w:bCs/>
                <w:color w:val="000000"/>
                <w:sz w:val="21"/>
                <w:szCs w:val="20"/>
              </w:rPr>
              <w:t>树立正确的审美观，提高学生表达沟通、协同创新及社交能力。</w:t>
            </w:r>
          </w:p>
          <w:p w14:paraId="1174CD08">
            <w:pPr>
              <w:widowControl w:val="0"/>
              <w:jc w:val="both"/>
              <w:rPr>
                <w:rFonts w:hint="eastAsia"/>
                <w:bCs/>
                <w:color w:val="000000"/>
                <w:sz w:val="21"/>
                <w:szCs w:val="20"/>
              </w:rPr>
            </w:pPr>
            <w:r>
              <w:rPr>
                <w:rFonts w:hint="eastAsia" w:cs="Arial" w:asciiTheme="minorEastAsia" w:hAnsiTheme="minorEastAsia" w:eastAsiaTheme="minorEastAsia"/>
                <w:sz w:val="21"/>
                <w:szCs w:val="21"/>
              </w:rPr>
              <w:t>教学难点：</w:t>
            </w:r>
            <w:r>
              <w:rPr>
                <w:rFonts w:hint="eastAsia"/>
                <w:bCs/>
                <w:color w:val="000000"/>
                <w:sz w:val="21"/>
                <w:szCs w:val="20"/>
              </w:rPr>
              <w:t>身体拳击直、勾、摆拳的技术学习，使身体各部位更加协调，能提升学生全身的协调性和出拳的节奏感把握。</w:t>
            </w:r>
          </w:p>
          <w:p w14:paraId="1BFE3867">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第三单元：</w:t>
            </w:r>
            <w:r>
              <w:rPr>
                <w:rFonts w:hint="eastAsia" w:cs="Arial" w:asciiTheme="minorEastAsia" w:hAnsiTheme="minorEastAsia" w:eastAsiaTheme="minorEastAsia"/>
                <w:sz w:val="21"/>
                <w:szCs w:val="20"/>
              </w:rPr>
              <w:t>体能练习与体质健康测试</w:t>
            </w:r>
          </w:p>
          <w:p w14:paraId="79B46929">
            <w:pPr>
              <w:widowControl w:val="0"/>
              <w:autoSpaceDE w:val="0"/>
              <w:autoSpaceDN w:val="0"/>
              <w:adjustRightInd w:val="0"/>
              <w:spacing w:line="340" w:lineRule="exact"/>
              <w:jc w:val="left"/>
              <w:rPr>
                <w:sz w:val="21"/>
                <w:szCs w:val="20"/>
              </w:rPr>
            </w:pPr>
            <w:r>
              <w:rPr>
                <w:rFonts w:hint="eastAsia" w:cs="Arial" w:asciiTheme="minorEastAsia" w:hAnsiTheme="minorEastAsia" w:eastAsiaTheme="minorEastAsia"/>
                <w:sz w:val="21"/>
                <w:szCs w:val="20"/>
              </w:rPr>
              <w:t>教学内容：1</w:t>
            </w:r>
            <w:r>
              <w:rPr>
                <w:rFonts w:cs="Arial" w:asciiTheme="minorEastAsia" w:hAnsiTheme="minorEastAsia" w:eastAsiaTheme="minorEastAsia"/>
                <w:sz w:val="21"/>
                <w:szCs w:val="20"/>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w:t>
            </w:r>
          </w:p>
          <w:p w14:paraId="3AC3C4DE">
            <w:pPr>
              <w:widowControl w:val="0"/>
              <w:autoSpaceDE w:val="0"/>
              <w:autoSpaceDN w:val="0"/>
              <w:adjustRightInd w:val="0"/>
              <w:spacing w:line="340" w:lineRule="exact"/>
              <w:jc w:val="left"/>
              <w:rPr>
                <w:bCs/>
                <w:sz w:val="21"/>
                <w:szCs w:val="20"/>
              </w:rPr>
            </w:pPr>
            <w:r>
              <w:rPr>
                <w:rFonts w:hint="eastAsia" w:cs="Arial" w:asciiTheme="minorEastAsia" w:hAnsiTheme="minorEastAsia" w:eastAsiaTheme="minorEastAsia"/>
                <w:sz w:val="21"/>
                <w:szCs w:val="21"/>
              </w:rPr>
              <w:t>预期成果：</w:t>
            </w:r>
            <w:r>
              <w:rPr>
                <w:rFonts w:ascii="Arial" w:hAnsi="Arial" w:cs="Arial"/>
                <w:sz w:val="21"/>
              </w:rPr>
              <w:t>全面提高身体素质和身心健康，能承受学习和生活中的压力。</w:t>
            </w:r>
            <w:r>
              <w:rPr>
                <w:rFonts w:hint="eastAsia"/>
                <w:sz w:val="21"/>
                <w:szCs w:val="20"/>
              </w:rPr>
              <w:t>同时</w:t>
            </w:r>
            <w:r>
              <w:rPr>
                <w:rFonts w:hint="eastAsia"/>
                <w:bCs/>
                <w:sz w:val="21"/>
                <w:szCs w:val="20"/>
              </w:rPr>
              <w:t>培养学生遵纪守法和规则意识，以及吃苦耐劳、顽强拼搏的意志品质。</w:t>
            </w:r>
          </w:p>
          <w:p w14:paraId="0C0F2CAD">
            <w:pPr>
              <w:widowControl w:val="0"/>
              <w:autoSpaceDE w:val="0"/>
              <w:autoSpaceDN w:val="0"/>
              <w:adjustRightInd w:val="0"/>
              <w:spacing w:line="340" w:lineRule="exact"/>
              <w:jc w:val="left"/>
              <w:rPr>
                <w:rFonts w:hint="eastAsia"/>
                <w:bCs/>
                <w:sz w:val="21"/>
                <w:szCs w:val="20"/>
              </w:rPr>
            </w:pPr>
            <w:r>
              <w:rPr>
                <w:rFonts w:cs="Arial" w:asciiTheme="minorEastAsia" w:hAnsiTheme="minorEastAsia" w:eastAsiaTheme="minorEastAsia"/>
                <w:sz w:val="21"/>
                <w:szCs w:val="21"/>
              </w:rPr>
              <w:t>教学难点：</w:t>
            </w:r>
            <w:r>
              <w:rPr>
                <w:bCs/>
                <w:sz w:val="21"/>
                <w:szCs w:val="20"/>
              </w:rPr>
              <w:t>练习中学生兴趣的激发和意志品质的培养。</w:t>
            </w:r>
          </w:p>
          <w:p w14:paraId="15E08076">
            <w:pPr>
              <w:widowControl w:val="0"/>
              <w:autoSpaceDE w:val="0"/>
              <w:autoSpaceDN w:val="0"/>
              <w:adjustRightInd w:val="0"/>
              <w:spacing w:line="340" w:lineRule="exact"/>
              <w:jc w:val="left"/>
              <w:rPr>
                <w:bCs/>
                <w:sz w:val="21"/>
                <w:szCs w:val="20"/>
              </w:rPr>
            </w:pPr>
            <w:r>
              <w:rPr>
                <w:rFonts w:hint="eastAsia"/>
                <w:b/>
                <w:bCs/>
                <w:sz w:val="21"/>
                <w:szCs w:val="20"/>
              </w:rPr>
              <w:t>第四单元：</w:t>
            </w:r>
            <w:r>
              <w:rPr>
                <w:rFonts w:hint="eastAsia"/>
                <w:bCs/>
                <w:sz w:val="21"/>
                <w:szCs w:val="20"/>
              </w:rPr>
              <w:t>有氧健身跑</w:t>
            </w:r>
          </w:p>
          <w:p w14:paraId="574654FB">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1"/>
              </w:rPr>
              <w:t>教学内容：</w:t>
            </w:r>
            <w:r>
              <w:rPr>
                <w:rFonts w:hint="eastAsia" w:cs="Arial" w:asciiTheme="minorEastAsia" w:hAnsiTheme="minorEastAsia" w:eastAsiaTheme="minorEastAsia"/>
                <w:sz w:val="21"/>
                <w:szCs w:val="20"/>
              </w:rPr>
              <w:t>运动世界校园A</w:t>
            </w:r>
            <w:r>
              <w:rPr>
                <w:rFonts w:cs="Arial" w:asciiTheme="minorEastAsia" w:hAnsiTheme="minorEastAsia" w:eastAsiaTheme="minorEastAsia"/>
                <w:sz w:val="21"/>
                <w:szCs w:val="20"/>
              </w:rPr>
              <w:t>PP</w:t>
            </w:r>
            <w:r>
              <w:rPr>
                <w:rFonts w:hint="eastAsia" w:cs="Arial" w:asciiTheme="minorEastAsia" w:hAnsiTheme="minorEastAsia" w:eastAsiaTheme="minorEastAsia"/>
                <w:sz w:val="21"/>
                <w:szCs w:val="20"/>
              </w:rPr>
              <w:t>（课外练习）</w:t>
            </w:r>
          </w:p>
          <w:p w14:paraId="3A6E543F">
            <w:pPr>
              <w:widowControl/>
              <w:jc w:val="left"/>
              <w:rPr>
                <w:bCs/>
                <w:sz w:val="21"/>
                <w:szCs w:val="20"/>
              </w:rPr>
            </w:pPr>
            <w:r>
              <w:rPr>
                <w:rFonts w:hint="eastAsia" w:cs="Arial" w:asciiTheme="minorEastAsia" w:hAnsiTheme="minorEastAsia" w:eastAsiaTheme="minorEastAsia"/>
                <w:sz w:val="21"/>
                <w:szCs w:val="21"/>
              </w:rPr>
              <w:t>预期成果：</w:t>
            </w:r>
            <w:r>
              <w:rPr>
                <w:rFonts w:hint="eastAsia"/>
                <w:bCs/>
                <w:sz w:val="21"/>
                <w:szCs w:val="20"/>
              </w:rPr>
              <w:t>使学生具备制定运动计划，自主进行科学锻炼的能力。增强学生心肺功能，培养学生遵纪守法和规则意识。</w:t>
            </w:r>
          </w:p>
          <w:p w14:paraId="703BA6A4">
            <w:pPr>
              <w:widowControl/>
              <w:jc w:val="left"/>
            </w:pPr>
            <w:r>
              <w:rPr>
                <w:rFonts w:cs="Arial" w:asciiTheme="minorEastAsia" w:hAnsiTheme="minorEastAsia" w:eastAsiaTheme="minorEastAsia"/>
                <w:sz w:val="21"/>
                <w:szCs w:val="21"/>
              </w:rPr>
              <w:t>教学难点：</w:t>
            </w:r>
            <w:r>
              <w:rPr>
                <w:bCs/>
                <w:sz w:val="21"/>
                <w:szCs w:val="20"/>
              </w:rPr>
              <w:t>预防和监控学生代跑等作弊行为。</w:t>
            </w:r>
          </w:p>
        </w:tc>
      </w:tr>
    </w:tbl>
    <w:p w14:paraId="6D9DC000">
      <w:pPr>
        <w:pStyle w:val="20"/>
        <w:spacing w:before="81" w:after="163"/>
        <w:rPr>
          <w:rFonts w:ascii="宋体" w:hAnsi="宋体"/>
        </w:rPr>
      </w:pPr>
      <w:r>
        <w:rPr>
          <w:rFonts w:hint="eastAsia"/>
        </w:rPr>
        <w:t>（</w:t>
      </w:r>
      <w:r>
        <w:rPr>
          <w:rFonts w:hint="eastAsia" w:ascii="宋体" w:hAnsi="宋体"/>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1AE49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3366F76B">
            <w:pPr>
              <w:pStyle w:val="16"/>
              <w:ind w:firstLine="489"/>
              <w:jc w:val="right"/>
              <w:rPr>
                <w:rFonts w:ascii="宋体" w:hAnsi="宋体" w:eastAsia="宋体"/>
                <w:szCs w:val="21"/>
              </w:rPr>
            </w:pPr>
            <w:r>
              <w:rPr>
                <w:rFonts w:hint="eastAsia" w:ascii="宋体" w:hAnsi="宋体" w:eastAsia="宋体"/>
                <w:szCs w:val="21"/>
              </w:rPr>
              <w:t>课程目标</w:t>
            </w:r>
          </w:p>
          <w:p w14:paraId="59FEC4E3">
            <w:pPr>
              <w:pStyle w:val="16"/>
              <w:ind w:right="210"/>
              <w:jc w:val="left"/>
              <w:rPr>
                <w:rFonts w:ascii="宋体" w:hAnsi="宋体" w:eastAsia="宋体"/>
                <w:szCs w:val="21"/>
              </w:rPr>
            </w:pPr>
          </w:p>
          <w:p w14:paraId="251F1BF2">
            <w:pPr>
              <w:pStyle w:val="16"/>
              <w:ind w:right="210"/>
              <w:jc w:val="left"/>
              <w:rPr>
                <w:rFonts w:ascii="宋体" w:hAnsi="宋体" w:eastAsia="宋体"/>
                <w:szCs w:val="21"/>
              </w:rPr>
            </w:pPr>
            <w:r>
              <w:rPr>
                <w:rFonts w:hint="eastAsia" w:ascii="宋体" w:hAnsi="宋体" w:eastAsia="宋体"/>
                <w:szCs w:val="21"/>
              </w:rPr>
              <w:t>教学单元</w:t>
            </w:r>
          </w:p>
        </w:tc>
        <w:tc>
          <w:tcPr>
            <w:tcW w:w="1074" w:type="dxa"/>
            <w:tcBorders>
              <w:top w:val="single" w:color="auto" w:sz="12" w:space="0"/>
            </w:tcBorders>
            <w:vAlign w:val="center"/>
          </w:tcPr>
          <w:p w14:paraId="278CD059">
            <w:pPr>
              <w:pStyle w:val="16"/>
              <w:rPr>
                <w:rFonts w:ascii="宋体" w:hAnsi="宋体" w:eastAsia="宋体"/>
                <w:szCs w:val="21"/>
              </w:rPr>
            </w:pPr>
            <w:r>
              <w:rPr>
                <w:rFonts w:hint="eastAsia" w:ascii="宋体" w:hAnsi="宋体" w:eastAsia="宋体"/>
                <w:szCs w:val="21"/>
              </w:rPr>
              <w:t>1</w:t>
            </w:r>
          </w:p>
        </w:tc>
        <w:tc>
          <w:tcPr>
            <w:tcW w:w="1074" w:type="dxa"/>
            <w:tcBorders>
              <w:top w:val="single" w:color="auto" w:sz="12" w:space="0"/>
            </w:tcBorders>
            <w:vAlign w:val="center"/>
          </w:tcPr>
          <w:p w14:paraId="6E114A66">
            <w:pPr>
              <w:pStyle w:val="16"/>
              <w:rPr>
                <w:rFonts w:ascii="宋体" w:hAnsi="宋体" w:eastAsia="宋体"/>
                <w:szCs w:val="21"/>
              </w:rPr>
            </w:pPr>
            <w:r>
              <w:rPr>
                <w:rFonts w:hint="eastAsia" w:ascii="宋体" w:hAnsi="宋体" w:eastAsia="宋体"/>
                <w:szCs w:val="21"/>
              </w:rPr>
              <w:t>2</w:t>
            </w:r>
          </w:p>
        </w:tc>
        <w:tc>
          <w:tcPr>
            <w:tcW w:w="1074" w:type="dxa"/>
            <w:tcBorders>
              <w:top w:val="single" w:color="auto" w:sz="12" w:space="0"/>
            </w:tcBorders>
            <w:vAlign w:val="center"/>
          </w:tcPr>
          <w:p w14:paraId="72D8A313">
            <w:pPr>
              <w:pStyle w:val="16"/>
              <w:rPr>
                <w:rFonts w:ascii="宋体" w:hAnsi="宋体" w:eastAsia="宋体"/>
                <w:szCs w:val="21"/>
              </w:rPr>
            </w:pPr>
            <w:r>
              <w:rPr>
                <w:rFonts w:hint="eastAsia" w:ascii="宋体" w:hAnsi="宋体" w:eastAsia="宋体"/>
                <w:szCs w:val="21"/>
              </w:rPr>
              <w:t>3</w:t>
            </w:r>
          </w:p>
        </w:tc>
        <w:tc>
          <w:tcPr>
            <w:tcW w:w="1073" w:type="dxa"/>
            <w:tcBorders>
              <w:top w:val="single" w:color="auto" w:sz="12" w:space="0"/>
            </w:tcBorders>
            <w:vAlign w:val="center"/>
          </w:tcPr>
          <w:p w14:paraId="77A9ED8F">
            <w:pPr>
              <w:pStyle w:val="16"/>
              <w:rPr>
                <w:rFonts w:ascii="宋体" w:hAnsi="宋体" w:eastAsia="宋体"/>
                <w:szCs w:val="21"/>
              </w:rPr>
            </w:pPr>
            <w:r>
              <w:rPr>
                <w:rFonts w:hint="eastAsia" w:ascii="宋体" w:hAnsi="宋体" w:eastAsia="宋体"/>
                <w:szCs w:val="21"/>
              </w:rPr>
              <w:t>4</w:t>
            </w:r>
          </w:p>
        </w:tc>
        <w:tc>
          <w:tcPr>
            <w:tcW w:w="1073" w:type="dxa"/>
            <w:tcBorders>
              <w:top w:val="single" w:color="auto" w:sz="12" w:space="0"/>
            </w:tcBorders>
            <w:vAlign w:val="center"/>
          </w:tcPr>
          <w:p w14:paraId="5D9E4DA1">
            <w:pPr>
              <w:pStyle w:val="16"/>
              <w:rPr>
                <w:rFonts w:ascii="宋体" w:hAnsi="宋体" w:eastAsia="宋体"/>
                <w:szCs w:val="21"/>
              </w:rPr>
            </w:pPr>
            <w:r>
              <w:rPr>
                <w:rFonts w:hint="eastAsia" w:ascii="宋体" w:hAnsi="宋体" w:eastAsia="宋体"/>
                <w:szCs w:val="21"/>
              </w:rPr>
              <w:t>5</w:t>
            </w:r>
          </w:p>
        </w:tc>
        <w:tc>
          <w:tcPr>
            <w:tcW w:w="1074" w:type="dxa"/>
            <w:tcBorders>
              <w:top w:val="single" w:color="auto" w:sz="12" w:space="0"/>
              <w:right w:val="single" w:color="auto" w:sz="12" w:space="0"/>
            </w:tcBorders>
            <w:vAlign w:val="center"/>
          </w:tcPr>
          <w:p w14:paraId="06FD838E">
            <w:pPr>
              <w:pStyle w:val="16"/>
              <w:rPr>
                <w:rFonts w:ascii="宋体" w:hAnsi="宋体" w:eastAsia="宋体"/>
                <w:szCs w:val="21"/>
              </w:rPr>
            </w:pPr>
            <w:r>
              <w:rPr>
                <w:rFonts w:hint="eastAsia" w:ascii="宋体" w:hAnsi="宋体" w:eastAsia="宋体"/>
                <w:szCs w:val="21"/>
              </w:rPr>
              <w:t>6</w:t>
            </w:r>
          </w:p>
        </w:tc>
      </w:tr>
      <w:tr w14:paraId="73A91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A0B5D5E">
            <w:pPr>
              <w:pStyle w:val="17"/>
              <w:rPr>
                <w:rFonts w:ascii="宋体" w:hAnsi="宋体"/>
              </w:rPr>
            </w:pPr>
            <w:r>
              <w:rPr>
                <w:rFonts w:hint="eastAsia" w:ascii="宋体" w:hAnsi="宋体"/>
              </w:rPr>
              <w:t>第一单元</w:t>
            </w:r>
          </w:p>
        </w:tc>
        <w:tc>
          <w:tcPr>
            <w:tcW w:w="1074" w:type="dxa"/>
            <w:vAlign w:val="center"/>
          </w:tcPr>
          <w:p w14:paraId="57B57E7F">
            <w:pPr>
              <w:pStyle w:val="17"/>
              <w:rPr>
                <w:rFonts w:ascii="宋体" w:hAnsi="宋体"/>
              </w:rPr>
            </w:pPr>
            <w:r>
              <w:rPr>
                <w:rFonts w:hint="eastAsia" w:ascii="宋体" w:hAnsi="宋体"/>
              </w:rPr>
              <w:t>√</w:t>
            </w:r>
          </w:p>
        </w:tc>
        <w:tc>
          <w:tcPr>
            <w:tcW w:w="1074" w:type="dxa"/>
            <w:vAlign w:val="center"/>
          </w:tcPr>
          <w:p w14:paraId="7977C69C">
            <w:pPr>
              <w:pStyle w:val="17"/>
              <w:rPr>
                <w:rFonts w:ascii="宋体" w:hAnsi="宋体"/>
              </w:rPr>
            </w:pPr>
            <w:r>
              <w:rPr>
                <w:rFonts w:hint="eastAsia" w:ascii="宋体" w:hAnsi="宋体"/>
              </w:rPr>
              <w:t>√</w:t>
            </w:r>
          </w:p>
        </w:tc>
        <w:tc>
          <w:tcPr>
            <w:tcW w:w="1074" w:type="dxa"/>
            <w:vAlign w:val="center"/>
          </w:tcPr>
          <w:p w14:paraId="5362E660">
            <w:pPr>
              <w:pStyle w:val="17"/>
              <w:rPr>
                <w:rFonts w:ascii="宋体" w:hAnsi="宋体"/>
              </w:rPr>
            </w:pPr>
            <w:r>
              <w:rPr>
                <w:rFonts w:hint="eastAsia" w:ascii="宋体" w:hAnsi="宋体"/>
              </w:rPr>
              <w:t>√</w:t>
            </w:r>
          </w:p>
        </w:tc>
        <w:tc>
          <w:tcPr>
            <w:tcW w:w="1073" w:type="dxa"/>
            <w:vAlign w:val="center"/>
          </w:tcPr>
          <w:p w14:paraId="77CCC9C8">
            <w:pPr>
              <w:pStyle w:val="17"/>
              <w:rPr>
                <w:rFonts w:ascii="宋体" w:hAnsi="宋体"/>
              </w:rPr>
            </w:pPr>
            <w:r>
              <w:rPr>
                <w:rFonts w:hint="eastAsia" w:ascii="宋体" w:hAnsi="宋体"/>
              </w:rPr>
              <w:t>√</w:t>
            </w:r>
          </w:p>
        </w:tc>
        <w:tc>
          <w:tcPr>
            <w:tcW w:w="1073" w:type="dxa"/>
            <w:vAlign w:val="center"/>
          </w:tcPr>
          <w:p w14:paraId="3D48C723">
            <w:pPr>
              <w:pStyle w:val="17"/>
              <w:rPr>
                <w:rFonts w:ascii="宋体" w:hAnsi="宋体"/>
              </w:rPr>
            </w:pPr>
            <w:r>
              <w:rPr>
                <w:rFonts w:hint="eastAsia" w:ascii="宋体" w:hAnsi="宋体"/>
              </w:rPr>
              <w:t>√</w:t>
            </w:r>
          </w:p>
        </w:tc>
        <w:tc>
          <w:tcPr>
            <w:tcW w:w="1074" w:type="dxa"/>
            <w:tcBorders>
              <w:right w:val="single" w:color="auto" w:sz="12" w:space="0"/>
            </w:tcBorders>
            <w:vAlign w:val="center"/>
          </w:tcPr>
          <w:p w14:paraId="6701159A">
            <w:pPr>
              <w:pStyle w:val="17"/>
              <w:rPr>
                <w:rFonts w:ascii="宋体" w:hAnsi="宋体"/>
              </w:rPr>
            </w:pPr>
            <w:r>
              <w:rPr>
                <w:rFonts w:hint="eastAsia" w:ascii="宋体" w:hAnsi="宋体"/>
              </w:rPr>
              <w:t>√</w:t>
            </w:r>
          </w:p>
        </w:tc>
      </w:tr>
      <w:tr w14:paraId="6CE8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C4876B1">
            <w:pPr>
              <w:pStyle w:val="17"/>
              <w:rPr>
                <w:rFonts w:ascii="宋体" w:hAnsi="宋体"/>
              </w:rPr>
            </w:pPr>
            <w:r>
              <w:rPr>
                <w:rFonts w:hint="eastAsia" w:ascii="宋体" w:hAnsi="宋体"/>
              </w:rPr>
              <w:t>第二单元</w:t>
            </w:r>
          </w:p>
        </w:tc>
        <w:tc>
          <w:tcPr>
            <w:tcW w:w="1074" w:type="dxa"/>
            <w:vAlign w:val="center"/>
          </w:tcPr>
          <w:p w14:paraId="07D81C53">
            <w:pPr>
              <w:pStyle w:val="17"/>
              <w:rPr>
                <w:rFonts w:ascii="宋体" w:hAnsi="宋体"/>
              </w:rPr>
            </w:pPr>
            <w:r>
              <w:rPr>
                <w:rFonts w:hint="eastAsia" w:ascii="宋体" w:hAnsi="宋体"/>
              </w:rPr>
              <w:t>√</w:t>
            </w:r>
          </w:p>
        </w:tc>
        <w:tc>
          <w:tcPr>
            <w:tcW w:w="1074" w:type="dxa"/>
            <w:vAlign w:val="center"/>
          </w:tcPr>
          <w:p w14:paraId="3CDA8BC6">
            <w:pPr>
              <w:pStyle w:val="17"/>
              <w:rPr>
                <w:rFonts w:ascii="宋体" w:hAnsi="宋体"/>
              </w:rPr>
            </w:pPr>
            <w:r>
              <w:rPr>
                <w:rFonts w:hint="eastAsia" w:ascii="宋体" w:hAnsi="宋体"/>
              </w:rPr>
              <w:t>√</w:t>
            </w:r>
          </w:p>
        </w:tc>
        <w:tc>
          <w:tcPr>
            <w:tcW w:w="1074" w:type="dxa"/>
            <w:vAlign w:val="center"/>
          </w:tcPr>
          <w:p w14:paraId="618799F2">
            <w:pPr>
              <w:pStyle w:val="17"/>
              <w:rPr>
                <w:rFonts w:ascii="宋体" w:hAnsi="宋体"/>
              </w:rPr>
            </w:pPr>
            <w:r>
              <w:rPr>
                <w:rFonts w:hint="eastAsia" w:ascii="宋体" w:hAnsi="宋体"/>
              </w:rPr>
              <w:t>√</w:t>
            </w:r>
          </w:p>
        </w:tc>
        <w:tc>
          <w:tcPr>
            <w:tcW w:w="1073" w:type="dxa"/>
            <w:vAlign w:val="center"/>
          </w:tcPr>
          <w:p w14:paraId="1A4F2822">
            <w:pPr>
              <w:pStyle w:val="17"/>
              <w:rPr>
                <w:rFonts w:ascii="宋体" w:hAnsi="宋体"/>
              </w:rPr>
            </w:pPr>
            <w:r>
              <w:rPr>
                <w:rFonts w:hint="eastAsia" w:ascii="宋体" w:hAnsi="宋体"/>
              </w:rPr>
              <w:t>√</w:t>
            </w:r>
          </w:p>
        </w:tc>
        <w:tc>
          <w:tcPr>
            <w:tcW w:w="1073" w:type="dxa"/>
            <w:vAlign w:val="center"/>
          </w:tcPr>
          <w:p w14:paraId="5EAD8997">
            <w:pPr>
              <w:pStyle w:val="17"/>
              <w:rPr>
                <w:rFonts w:ascii="宋体" w:hAnsi="宋体"/>
              </w:rPr>
            </w:pPr>
            <w:r>
              <w:rPr>
                <w:rFonts w:hint="eastAsia" w:ascii="宋体" w:hAnsi="宋体"/>
              </w:rPr>
              <w:t>√</w:t>
            </w:r>
          </w:p>
        </w:tc>
        <w:tc>
          <w:tcPr>
            <w:tcW w:w="1074" w:type="dxa"/>
            <w:tcBorders>
              <w:right w:val="single" w:color="auto" w:sz="12" w:space="0"/>
            </w:tcBorders>
            <w:vAlign w:val="center"/>
          </w:tcPr>
          <w:p w14:paraId="78347B93">
            <w:pPr>
              <w:pStyle w:val="17"/>
              <w:rPr>
                <w:rFonts w:ascii="宋体" w:hAnsi="宋体"/>
              </w:rPr>
            </w:pPr>
            <w:r>
              <w:rPr>
                <w:rFonts w:hint="eastAsia" w:ascii="宋体" w:hAnsi="宋体"/>
              </w:rPr>
              <w:t>√</w:t>
            </w:r>
          </w:p>
        </w:tc>
      </w:tr>
      <w:tr w14:paraId="1404B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3392EC7A">
            <w:pPr>
              <w:pStyle w:val="17"/>
              <w:rPr>
                <w:rFonts w:ascii="宋体" w:hAnsi="宋体"/>
              </w:rPr>
            </w:pPr>
            <w:r>
              <w:rPr>
                <w:rFonts w:hint="eastAsia" w:ascii="宋体" w:hAnsi="宋体"/>
              </w:rPr>
              <w:t>第三单元</w:t>
            </w:r>
          </w:p>
        </w:tc>
        <w:tc>
          <w:tcPr>
            <w:tcW w:w="1074" w:type="dxa"/>
            <w:vAlign w:val="center"/>
          </w:tcPr>
          <w:p w14:paraId="003585E9">
            <w:pPr>
              <w:pStyle w:val="17"/>
              <w:rPr>
                <w:rFonts w:ascii="宋体" w:hAnsi="宋体"/>
              </w:rPr>
            </w:pPr>
          </w:p>
        </w:tc>
        <w:tc>
          <w:tcPr>
            <w:tcW w:w="1074" w:type="dxa"/>
            <w:vAlign w:val="center"/>
          </w:tcPr>
          <w:p w14:paraId="48443ACD">
            <w:pPr>
              <w:pStyle w:val="17"/>
              <w:rPr>
                <w:rFonts w:ascii="宋体" w:hAnsi="宋体"/>
              </w:rPr>
            </w:pPr>
            <w:r>
              <w:rPr>
                <w:rFonts w:hint="eastAsia" w:ascii="宋体" w:hAnsi="宋体"/>
              </w:rPr>
              <w:t>√</w:t>
            </w:r>
          </w:p>
        </w:tc>
        <w:tc>
          <w:tcPr>
            <w:tcW w:w="1074" w:type="dxa"/>
            <w:vAlign w:val="center"/>
          </w:tcPr>
          <w:p w14:paraId="7F08A12C">
            <w:pPr>
              <w:pStyle w:val="17"/>
              <w:rPr>
                <w:rFonts w:ascii="宋体" w:hAnsi="宋体"/>
              </w:rPr>
            </w:pPr>
          </w:p>
        </w:tc>
        <w:tc>
          <w:tcPr>
            <w:tcW w:w="1073" w:type="dxa"/>
            <w:vAlign w:val="center"/>
          </w:tcPr>
          <w:p w14:paraId="139835FB">
            <w:pPr>
              <w:pStyle w:val="17"/>
              <w:rPr>
                <w:rFonts w:ascii="宋体" w:hAnsi="宋体"/>
              </w:rPr>
            </w:pPr>
            <w:r>
              <w:rPr>
                <w:rFonts w:hint="eastAsia" w:ascii="宋体" w:hAnsi="宋体"/>
              </w:rPr>
              <w:t>√</w:t>
            </w:r>
          </w:p>
        </w:tc>
        <w:tc>
          <w:tcPr>
            <w:tcW w:w="1073" w:type="dxa"/>
            <w:vAlign w:val="center"/>
          </w:tcPr>
          <w:p w14:paraId="2EABA261">
            <w:pPr>
              <w:pStyle w:val="17"/>
              <w:rPr>
                <w:rFonts w:ascii="宋体" w:hAnsi="宋体"/>
              </w:rPr>
            </w:pPr>
          </w:p>
        </w:tc>
        <w:tc>
          <w:tcPr>
            <w:tcW w:w="1074" w:type="dxa"/>
            <w:tcBorders>
              <w:right w:val="single" w:color="auto" w:sz="12" w:space="0"/>
            </w:tcBorders>
            <w:vAlign w:val="center"/>
          </w:tcPr>
          <w:p w14:paraId="42BE9EE3">
            <w:pPr>
              <w:pStyle w:val="17"/>
              <w:rPr>
                <w:rFonts w:ascii="宋体" w:hAnsi="宋体"/>
              </w:rPr>
            </w:pPr>
            <w:r>
              <w:rPr>
                <w:rFonts w:hint="eastAsia" w:ascii="宋体" w:hAnsi="宋体"/>
              </w:rPr>
              <w:t>√</w:t>
            </w:r>
          </w:p>
        </w:tc>
      </w:tr>
      <w:tr w14:paraId="78218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6A0AD342">
            <w:pPr>
              <w:pStyle w:val="17"/>
              <w:rPr>
                <w:rFonts w:ascii="宋体" w:hAnsi="宋体"/>
              </w:rPr>
            </w:pPr>
            <w:r>
              <w:rPr>
                <w:rFonts w:hint="eastAsia" w:ascii="宋体" w:hAnsi="宋体"/>
              </w:rPr>
              <w:t>第四单元</w:t>
            </w:r>
          </w:p>
        </w:tc>
        <w:tc>
          <w:tcPr>
            <w:tcW w:w="1074" w:type="dxa"/>
            <w:tcBorders>
              <w:bottom w:val="single" w:color="auto" w:sz="12" w:space="0"/>
            </w:tcBorders>
            <w:vAlign w:val="center"/>
          </w:tcPr>
          <w:p w14:paraId="3B35857F">
            <w:pPr>
              <w:pStyle w:val="17"/>
              <w:rPr>
                <w:rFonts w:ascii="宋体" w:hAnsi="宋体"/>
              </w:rPr>
            </w:pPr>
          </w:p>
        </w:tc>
        <w:tc>
          <w:tcPr>
            <w:tcW w:w="1074" w:type="dxa"/>
            <w:tcBorders>
              <w:bottom w:val="single" w:color="auto" w:sz="12" w:space="0"/>
            </w:tcBorders>
            <w:vAlign w:val="center"/>
          </w:tcPr>
          <w:p w14:paraId="68D978B8">
            <w:pPr>
              <w:pStyle w:val="17"/>
              <w:rPr>
                <w:rFonts w:ascii="宋体" w:hAnsi="宋体"/>
              </w:rPr>
            </w:pPr>
            <w:r>
              <w:rPr>
                <w:rFonts w:hint="eastAsia" w:ascii="宋体" w:hAnsi="宋体"/>
              </w:rPr>
              <w:t>√</w:t>
            </w:r>
          </w:p>
        </w:tc>
        <w:tc>
          <w:tcPr>
            <w:tcW w:w="1074" w:type="dxa"/>
            <w:tcBorders>
              <w:bottom w:val="single" w:color="auto" w:sz="12" w:space="0"/>
            </w:tcBorders>
            <w:vAlign w:val="center"/>
          </w:tcPr>
          <w:p w14:paraId="2DCF43BD">
            <w:pPr>
              <w:pStyle w:val="17"/>
              <w:rPr>
                <w:rFonts w:ascii="宋体" w:hAnsi="宋体"/>
              </w:rPr>
            </w:pPr>
          </w:p>
        </w:tc>
        <w:tc>
          <w:tcPr>
            <w:tcW w:w="1073" w:type="dxa"/>
            <w:tcBorders>
              <w:bottom w:val="single" w:color="auto" w:sz="12" w:space="0"/>
            </w:tcBorders>
            <w:vAlign w:val="center"/>
          </w:tcPr>
          <w:p w14:paraId="4F834AA2">
            <w:pPr>
              <w:pStyle w:val="17"/>
              <w:rPr>
                <w:rFonts w:ascii="宋体" w:hAnsi="宋体"/>
              </w:rPr>
            </w:pPr>
            <w:r>
              <w:rPr>
                <w:rFonts w:hint="eastAsia" w:ascii="宋体" w:hAnsi="宋体"/>
              </w:rPr>
              <w:t>√</w:t>
            </w:r>
          </w:p>
        </w:tc>
        <w:tc>
          <w:tcPr>
            <w:tcW w:w="1073" w:type="dxa"/>
            <w:tcBorders>
              <w:bottom w:val="single" w:color="auto" w:sz="12" w:space="0"/>
            </w:tcBorders>
            <w:vAlign w:val="center"/>
          </w:tcPr>
          <w:p w14:paraId="34597D74">
            <w:pPr>
              <w:pStyle w:val="17"/>
              <w:rPr>
                <w:rFonts w:ascii="宋体" w:hAnsi="宋体"/>
              </w:rPr>
            </w:pPr>
          </w:p>
        </w:tc>
        <w:tc>
          <w:tcPr>
            <w:tcW w:w="1074" w:type="dxa"/>
            <w:tcBorders>
              <w:bottom w:val="single" w:color="auto" w:sz="12" w:space="0"/>
              <w:right w:val="single" w:color="auto" w:sz="12" w:space="0"/>
            </w:tcBorders>
            <w:vAlign w:val="center"/>
          </w:tcPr>
          <w:p w14:paraId="7CD154C7">
            <w:pPr>
              <w:pStyle w:val="17"/>
              <w:rPr>
                <w:rFonts w:ascii="宋体" w:hAnsi="宋体"/>
              </w:rPr>
            </w:pPr>
            <w:r>
              <w:rPr>
                <w:rFonts w:hint="eastAsia" w:ascii="宋体" w:hAnsi="宋体"/>
              </w:rPr>
              <w:t>√</w:t>
            </w:r>
          </w:p>
        </w:tc>
      </w:tr>
    </w:tbl>
    <w:p w14:paraId="49438D8C">
      <w:pPr>
        <w:pStyle w:val="20"/>
        <w:spacing w:before="326" w:beforeLines="100" w:after="163"/>
        <w:rPr>
          <w:rFonts w:ascii="宋体" w:hAnsi="宋体"/>
        </w:rPr>
      </w:pPr>
      <w:r>
        <w:rPr>
          <w:rFonts w:hint="eastAsia" w:ascii="宋体" w:hAnsi="宋体"/>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1C5BF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29AB5B8C">
            <w:pPr>
              <w:widowControl w:val="0"/>
              <w:snapToGrid w:val="0"/>
              <w:jc w:val="center"/>
              <w:rPr>
                <w:bCs/>
                <w:sz w:val="21"/>
                <w:szCs w:val="21"/>
              </w:rPr>
            </w:pPr>
            <w:r>
              <w:rPr>
                <w:rFonts w:hint="eastAsia"/>
                <w:bCs/>
                <w:sz w:val="21"/>
                <w:szCs w:val="21"/>
              </w:rPr>
              <w:t>教学单元</w:t>
            </w:r>
          </w:p>
        </w:tc>
        <w:tc>
          <w:tcPr>
            <w:tcW w:w="2690" w:type="dxa"/>
            <w:vMerge w:val="restart"/>
            <w:tcBorders>
              <w:top w:val="single" w:color="auto" w:sz="12" w:space="0"/>
            </w:tcBorders>
            <w:vAlign w:val="center"/>
          </w:tcPr>
          <w:p w14:paraId="1369B2A3">
            <w:pPr>
              <w:pStyle w:val="16"/>
              <w:widowControl w:val="0"/>
              <w:rPr>
                <w:rFonts w:ascii="宋体" w:hAnsi="宋体" w:eastAsia="宋体"/>
                <w:szCs w:val="21"/>
              </w:rPr>
            </w:pPr>
            <w:r>
              <w:rPr>
                <w:rFonts w:hint="eastAsia" w:ascii="宋体" w:hAnsi="宋体" w:eastAsia="宋体"/>
                <w:szCs w:val="21"/>
              </w:rPr>
              <w:t>教与学方式</w:t>
            </w:r>
          </w:p>
        </w:tc>
        <w:tc>
          <w:tcPr>
            <w:tcW w:w="1697" w:type="dxa"/>
            <w:vMerge w:val="restart"/>
            <w:tcBorders>
              <w:top w:val="single" w:color="auto" w:sz="12" w:space="0"/>
            </w:tcBorders>
            <w:vAlign w:val="center"/>
          </w:tcPr>
          <w:p w14:paraId="130BBA9C">
            <w:pPr>
              <w:pStyle w:val="16"/>
              <w:widowControl w:val="0"/>
              <w:rPr>
                <w:rFonts w:ascii="宋体" w:hAnsi="宋体" w:eastAsia="宋体"/>
                <w:szCs w:val="21"/>
              </w:rPr>
            </w:pPr>
            <w:r>
              <w:rPr>
                <w:rFonts w:hint="eastAsia" w:ascii="宋体" w:hAnsi="宋体" w:eastAsia="宋体"/>
                <w:szCs w:val="21"/>
              </w:rPr>
              <w:t>考核方式</w:t>
            </w:r>
          </w:p>
        </w:tc>
        <w:tc>
          <w:tcPr>
            <w:tcW w:w="2061" w:type="dxa"/>
            <w:gridSpan w:val="3"/>
            <w:tcBorders>
              <w:top w:val="single" w:color="auto" w:sz="12" w:space="0"/>
              <w:right w:val="single" w:color="auto" w:sz="12" w:space="0"/>
            </w:tcBorders>
            <w:vAlign w:val="center"/>
          </w:tcPr>
          <w:p w14:paraId="42C78AF9">
            <w:pPr>
              <w:pStyle w:val="16"/>
              <w:widowControl w:val="0"/>
              <w:rPr>
                <w:rFonts w:ascii="宋体" w:hAnsi="宋体" w:eastAsia="宋体"/>
                <w:szCs w:val="21"/>
              </w:rPr>
            </w:pPr>
            <w:r>
              <w:rPr>
                <w:rFonts w:hint="eastAsia" w:ascii="宋体" w:hAnsi="宋体" w:eastAsia="宋体"/>
                <w:szCs w:val="21"/>
              </w:rPr>
              <w:t>学时</w:t>
            </w:r>
            <w:r>
              <w:rPr>
                <w:rFonts w:hint="eastAsia" w:ascii="宋体" w:hAnsi="宋体" w:eastAsia="宋体"/>
                <w:bCs w:val="0"/>
                <w:szCs w:val="21"/>
              </w:rPr>
              <w:t>分配</w:t>
            </w:r>
          </w:p>
        </w:tc>
      </w:tr>
      <w:tr w14:paraId="5DC40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10341BB1">
            <w:pPr>
              <w:widowControl w:val="0"/>
              <w:snapToGrid w:val="0"/>
              <w:jc w:val="center"/>
              <w:rPr>
                <w:bCs/>
                <w:sz w:val="21"/>
                <w:szCs w:val="21"/>
              </w:rPr>
            </w:pPr>
          </w:p>
        </w:tc>
        <w:tc>
          <w:tcPr>
            <w:tcW w:w="2690" w:type="dxa"/>
            <w:vMerge w:val="continue"/>
          </w:tcPr>
          <w:p w14:paraId="792B273F">
            <w:pPr>
              <w:widowControl w:val="0"/>
              <w:snapToGrid w:val="0"/>
              <w:jc w:val="center"/>
              <w:rPr>
                <w:bCs/>
                <w:sz w:val="21"/>
                <w:szCs w:val="21"/>
              </w:rPr>
            </w:pPr>
          </w:p>
        </w:tc>
        <w:tc>
          <w:tcPr>
            <w:tcW w:w="1697" w:type="dxa"/>
            <w:vMerge w:val="continue"/>
          </w:tcPr>
          <w:p w14:paraId="3B702F78">
            <w:pPr>
              <w:widowControl w:val="0"/>
              <w:snapToGrid w:val="0"/>
              <w:jc w:val="center"/>
              <w:rPr>
                <w:bCs/>
                <w:sz w:val="21"/>
                <w:szCs w:val="21"/>
              </w:rPr>
            </w:pPr>
          </w:p>
        </w:tc>
        <w:tc>
          <w:tcPr>
            <w:tcW w:w="708" w:type="dxa"/>
            <w:vAlign w:val="center"/>
          </w:tcPr>
          <w:p w14:paraId="51668F16">
            <w:pPr>
              <w:widowControl w:val="0"/>
              <w:snapToGrid w:val="0"/>
              <w:jc w:val="center"/>
              <w:rPr>
                <w:bCs/>
                <w:sz w:val="21"/>
                <w:szCs w:val="21"/>
              </w:rPr>
            </w:pPr>
            <w:r>
              <w:rPr>
                <w:rFonts w:hint="eastAsia"/>
                <w:bCs/>
                <w:sz w:val="21"/>
                <w:szCs w:val="21"/>
              </w:rPr>
              <w:t>理论</w:t>
            </w:r>
          </w:p>
        </w:tc>
        <w:tc>
          <w:tcPr>
            <w:tcW w:w="653" w:type="dxa"/>
            <w:vAlign w:val="center"/>
          </w:tcPr>
          <w:p w14:paraId="2C908520">
            <w:pPr>
              <w:widowControl w:val="0"/>
              <w:snapToGrid w:val="0"/>
              <w:jc w:val="center"/>
              <w:rPr>
                <w:bCs/>
                <w:sz w:val="21"/>
                <w:szCs w:val="21"/>
              </w:rPr>
            </w:pPr>
            <w:r>
              <w:rPr>
                <w:rFonts w:hint="eastAsia"/>
                <w:bCs/>
                <w:sz w:val="21"/>
                <w:szCs w:val="21"/>
              </w:rPr>
              <w:t>实践</w:t>
            </w:r>
          </w:p>
        </w:tc>
        <w:tc>
          <w:tcPr>
            <w:tcW w:w="700" w:type="dxa"/>
            <w:tcBorders>
              <w:right w:val="single" w:color="auto" w:sz="12" w:space="0"/>
            </w:tcBorders>
            <w:vAlign w:val="center"/>
          </w:tcPr>
          <w:p w14:paraId="19E14B56">
            <w:pPr>
              <w:widowControl w:val="0"/>
              <w:snapToGrid w:val="0"/>
              <w:jc w:val="center"/>
              <w:rPr>
                <w:bCs/>
                <w:sz w:val="21"/>
                <w:szCs w:val="21"/>
              </w:rPr>
            </w:pPr>
            <w:r>
              <w:rPr>
                <w:rFonts w:hint="eastAsia"/>
                <w:bCs/>
                <w:sz w:val="21"/>
                <w:szCs w:val="21"/>
              </w:rPr>
              <w:t>小计</w:t>
            </w:r>
          </w:p>
        </w:tc>
      </w:tr>
      <w:tr w14:paraId="381C2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FF5FC7A">
            <w:pPr>
              <w:widowControl w:val="0"/>
              <w:snapToGrid w:val="0"/>
              <w:jc w:val="center"/>
              <w:rPr>
                <w:bCs/>
                <w:sz w:val="21"/>
                <w:szCs w:val="21"/>
              </w:rPr>
            </w:pPr>
            <w:r>
              <w:rPr>
                <w:rFonts w:hint="eastAsia"/>
                <w:bCs/>
                <w:sz w:val="21"/>
                <w:szCs w:val="21"/>
              </w:rPr>
              <w:t>第一单元</w:t>
            </w:r>
          </w:p>
        </w:tc>
        <w:tc>
          <w:tcPr>
            <w:tcW w:w="2690" w:type="dxa"/>
            <w:vAlign w:val="center"/>
          </w:tcPr>
          <w:p w14:paraId="2E19AE0C">
            <w:pPr>
              <w:widowControl w:val="0"/>
              <w:snapToGrid w:val="0"/>
              <w:jc w:val="center"/>
              <w:rPr>
                <w:bCs/>
                <w:sz w:val="21"/>
                <w:szCs w:val="21"/>
              </w:rPr>
            </w:pPr>
            <w:r>
              <w:rPr>
                <w:rFonts w:hint="eastAsia"/>
                <w:bCs/>
                <w:sz w:val="21"/>
                <w:szCs w:val="21"/>
              </w:rPr>
              <w:t>讲 课</w:t>
            </w:r>
          </w:p>
        </w:tc>
        <w:tc>
          <w:tcPr>
            <w:tcW w:w="1697" w:type="dxa"/>
            <w:vAlign w:val="center"/>
          </w:tcPr>
          <w:p w14:paraId="17CC8015">
            <w:pPr>
              <w:widowControl w:val="0"/>
              <w:snapToGrid w:val="0"/>
              <w:jc w:val="center"/>
              <w:rPr>
                <w:bCs/>
                <w:sz w:val="21"/>
                <w:szCs w:val="21"/>
              </w:rPr>
            </w:pPr>
            <w:r>
              <w:rPr>
                <w:rFonts w:hint="eastAsia"/>
                <w:bCs/>
                <w:sz w:val="21"/>
                <w:szCs w:val="21"/>
              </w:rPr>
              <w:t>考 查</w:t>
            </w:r>
          </w:p>
        </w:tc>
        <w:tc>
          <w:tcPr>
            <w:tcW w:w="708" w:type="dxa"/>
            <w:vAlign w:val="center"/>
          </w:tcPr>
          <w:p w14:paraId="05F6C96B">
            <w:pPr>
              <w:widowControl w:val="0"/>
              <w:snapToGrid w:val="0"/>
              <w:jc w:val="center"/>
              <w:rPr>
                <w:bCs/>
                <w:sz w:val="21"/>
                <w:szCs w:val="21"/>
              </w:rPr>
            </w:pPr>
            <w:r>
              <w:rPr>
                <w:rFonts w:hint="eastAsia"/>
                <w:bCs/>
                <w:sz w:val="21"/>
                <w:szCs w:val="21"/>
              </w:rPr>
              <w:t>4</w:t>
            </w:r>
          </w:p>
        </w:tc>
        <w:tc>
          <w:tcPr>
            <w:tcW w:w="653" w:type="dxa"/>
            <w:vAlign w:val="center"/>
          </w:tcPr>
          <w:p w14:paraId="396300A8">
            <w:pPr>
              <w:widowControl w:val="0"/>
              <w:snapToGrid w:val="0"/>
              <w:jc w:val="center"/>
              <w:rPr>
                <w:bCs/>
                <w:sz w:val="21"/>
                <w:szCs w:val="21"/>
              </w:rPr>
            </w:pPr>
            <w:r>
              <w:rPr>
                <w:rFonts w:hint="eastAsia"/>
                <w:bCs/>
                <w:sz w:val="21"/>
                <w:szCs w:val="21"/>
              </w:rPr>
              <w:t>0</w:t>
            </w:r>
          </w:p>
        </w:tc>
        <w:tc>
          <w:tcPr>
            <w:tcW w:w="700" w:type="dxa"/>
            <w:tcBorders>
              <w:right w:val="single" w:color="auto" w:sz="12" w:space="0"/>
            </w:tcBorders>
            <w:vAlign w:val="center"/>
          </w:tcPr>
          <w:p w14:paraId="69647400">
            <w:pPr>
              <w:widowControl w:val="0"/>
              <w:snapToGrid w:val="0"/>
              <w:jc w:val="center"/>
              <w:rPr>
                <w:bCs/>
                <w:sz w:val="21"/>
                <w:szCs w:val="21"/>
              </w:rPr>
            </w:pPr>
            <w:r>
              <w:rPr>
                <w:rFonts w:hint="eastAsia"/>
                <w:bCs/>
                <w:sz w:val="21"/>
                <w:szCs w:val="21"/>
              </w:rPr>
              <w:t>4</w:t>
            </w:r>
          </w:p>
        </w:tc>
      </w:tr>
      <w:tr w14:paraId="65B45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724D2B1">
            <w:pPr>
              <w:widowControl w:val="0"/>
              <w:snapToGrid w:val="0"/>
              <w:jc w:val="center"/>
              <w:rPr>
                <w:bCs/>
                <w:sz w:val="21"/>
                <w:szCs w:val="21"/>
              </w:rPr>
            </w:pPr>
            <w:r>
              <w:rPr>
                <w:rFonts w:hint="eastAsia"/>
                <w:bCs/>
                <w:sz w:val="21"/>
                <w:szCs w:val="21"/>
              </w:rPr>
              <w:t>第二单元</w:t>
            </w:r>
          </w:p>
        </w:tc>
        <w:tc>
          <w:tcPr>
            <w:tcW w:w="2690" w:type="dxa"/>
            <w:vAlign w:val="center"/>
          </w:tcPr>
          <w:p w14:paraId="2B641831">
            <w:pPr>
              <w:widowControl w:val="0"/>
              <w:snapToGrid w:val="0"/>
              <w:jc w:val="center"/>
              <w:rPr>
                <w:bCs/>
                <w:sz w:val="21"/>
                <w:szCs w:val="21"/>
              </w:rPr>
            </w:pPr>
            <w:r>
              <w:rPr>
                <w:rFonts w:hint="eastAsia"/>
                <w:bCs/>
                <w:sz w:val="21"/>
                <w:szCs w:val="21"/>
              </w:rPr>
              <w:t>边讲边练</w:t>
            </w:r>
          </w:p>
        </w:tc>
        <w:tc>
          <w:tcPr>
            <w:tcW w:w="1697" w:type="dxa"/>
            <w:vAlign w:val="center"/>
          </w:tcPr>
          <w:p w14:paraId="697F62D8">
            <w:pPr>
              <w:widowControl w:val="0"/>
              <w:snapToGrid w:val="0"/>
              <w:jc w:val="center"/>
              <w:rPr>
                <w:bCs/>
                <w:sz w:val="21"/>
                <w:szCs w:val="21"/>
              </w:rPr>
            </w:pPr>
            <w:r>
              <w:rPr>
                <w:rFonts w:hint="eastAsia"/>
                <w:bCs/>
                <w:sz w:val="21"/>
                <w:szCs w:val="21"/>
              </w:rPr>
              <w:t>考 查</w:t>
            </w:r>
          </w:p>
        </w:tc>
        <w:tc>
          <w:tcPr>
            <w:tcW w:w="708" w:type="dxa"/>
            <w:vAlign w:val="center"/>
          </w:tcPr>
          <w:p w14:paraId="4041054D">
            <w:pPr>
              <w:widowControl w:val="0"/>
              <w:snapToGrid w:val="0"/>
              <w:jc w:val="center"/>
              <w:rPr>
                <w:bCs/>
                <w:sz w:val="21"/>
                <w:szCs w:val="21"/>
              </w:rPr>
            </w:pPr>
            <w:r>
              <w:rPr>
                <w:rFonts w:hint="eastAsia"/>
                <w:bCs/>
                <w:sz w:val="21"/>
                <w:szCs w:val="21"/>
              </w:rPr>
              <w:t>0</w:t>
            </w:r>
          </w:p>
        </w:tc>
        <w:tc>
          <w:tcPr>
            <w:tcW w:w="653" w:type="dxa"/>
            <w:vAlign w:val="center"/>
          </w:tcPr>
          <w:p w14:paraId="246770B0">
            <w:pPr>
              <w:widowControl w:val="0"/>
              <w:snapToGrid w:val="0"/>
              <w:jc w:val="center"/>
              <w:rPr>
                <w:bCs/>
                <w:sz w:val="21"/>
                <w:szCs w:val="21"/>
              </w:rPr>
            </w:pPr>
            <w:r>
              <w:rPr>
                <w:rFonts w:hint="eastAsia"/>
                <w:bCs/>
                <w:sz w:val="21"/>
                <w:szCs w:val="21"/>
              </w:rPr>
              <w:t>20</w:t>
            </w:r>
          </w:p>
        </w:tc>
        <w:tc>
          <w:tcPr>
            <w:tcW w:w="700" w:type="dxa"/>
            <w:tcBorders>
              <w:right w:val="single" w:color="auto" w:sz="12" w:space="0"/>
            </w:tcBorders>
            <w:vAlign w:val="center"/>
          </w:tcPr>
          <w:p w14:paraId="25C86453">
            <w:pPr>
              <w:widowControl w:val="0"/>
              <w:snapToGrid w:val="0"/>
              <w:jc w:val="center"/>
              <w:rPr>
                <w:bCs/>
                <w:sz w:val="21"/>
                <w:szCs w:val="21"/>
              </w:rPr>
            </w:pPr>
            <w:r>
              <w:rPr>
                <w:rFonts w:hint="eastAsia"/>
                <w:bCs/>
                <w:sz w:val="21"/>
                <w:szCs w:val="21"/>
              </w:rPr>
              <w:t>20</w:t>
            </w:r>
          </w:p>
        </w:tc>
      </w:tr>
      <w:tr w14:paraId="5BA1D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7C08557">
            <w:pPr>
              <w:widowControl w:val="0"/>
              <w:snapToGrid w:val="0"/>
              <w:jc w:val="center"/>
              <w:rPr>
                <w:bCs/>
                <w:sz w:val="21"/>
                <w:szCs w:val="21"/>
              </w:rPr>
            </w:pPr>
            <w:r>
              <w:rPr>
                <w:rFonts w:hint="eastAsia"/>
                <w:bCs/>
                <w:sz w:val="21"/>
                <w:szCs w:val="21"/>
              </w:rPr>
              <w:t>第三单元</w:t>
            </w:r>
          </w:p>
        </w:tc>
        <w:tc>
          <w:tcPr>
            <w:tcW w:w="2690" w:type="dxa"/>
            <w:vAlign w:val="center"/>
          </w:tcPr>
          <w:p w14:paraId="340F2B4B">
            <w:pPr>
              <w:widowControl w:val="0"/>
              <w:snapToGrid w:val="0"/>
              <w:jc w:val="center"/>
              <w:rPr>
                <w:bCs/>
                <w:sz w:val="21"/>
                <w:szCs w:val="21"/>
              </w:rPr>
            </w:pPr>
            <w:r>
              <w:rPr>
                <w:rFonts w:hint="eastAsia"/>
                <w:bCs/>
                <w:sz w:val="21"/>
                <w:szCs w:val="21"/>
              </w:rPr>
              <w:t>边讲边练</w:t>
            </w:r>
          </w:p>
        </w:tc>
        <w:tc>
          <w:tcPr>
            <w:tcW w:w="1697" w:type="dxa"/>
            <w:vAlign w:val="center"/>
          </w:tcPr>
          <w:p w14:paraId="29B38598">
            <w:pPr>
              <w:widowControl w:val="0"/>
              <w:snapToGrid w:val="0"/>
              <w:jc w:val="center"/>
              <w:rPr>
                <w:bCs/>
                <w:sz w:val="21"/>
                <w:szCs w:val="21"/>
              </w:rPr>
            </w:pPr>
            <w:r>
              <w:rPr>
                <w:rFonts w:hint="eastAsia"/>
                <w:bCs/>
                <w:sz w:val="21"/>
                <w:szCs w:val="21"/>
              </w:rPr>
              <w:t>考 查</w:t>
            </w:r>
          </w:p>
        </w:tc>
        <w:tc>
          <w:tcPr>
            <w:tcW w:w="708" w:type="dxa"/>
            <w:vAlign w:val="center"/>
          </w:tcPr>
          <w:p w14:paraId="38572BDF">
            <w:pPr>
              <w:widowControl w:val="0"/>
              <w:snapToGrid w:val="0"/>
              <w:jc w:val="center"/>
              <w:rPr>
                <w:bCs/>
                <w:sz w:val="21"/>
                <w:szCs w:val="21"/>
              </w:rPr>
            </w:pPr>
            <w:r>
              <w:rPr>
                <w:rFonts w:hint="eastAsia"/>
                <w:bCs/>
                <w:sz w:val="21"/>
                <w:szCs w:val="21"/>
              </w:rPr>
              <w:t>0</w:t>
            </w:r>
          </w:p>
        </w:tc>
        <w:tc>
          <w:tcPr>
            <w:tcW w:w="653" w:type="dxa"/>
            <w:vAlign w:val="center"/>
          </w:tcPr>
          <w:p w14:paraId="6A9273AE">
            <w:pPr>
              <w:widowControl w:val="0"/>
              <w:snapToGrid w:val="0"/>
              <w:jc w:val="center"/>
              <w:rPr>
                <w:bCs/>
                <w:sz w:val="21"/>
                <w:szCs w:val="21"/>
              </w:rPr>
            </w:pPr>
            <w:r>
              <w:rPr>
                <w:rFonts w:hint="eastAsia"/>
                <w:bCs/>
                <w:sz w:val="21"/>
                <w:szCs w:val="21"/>
              </w:rPr>
              <w:t>8</w:t>
            </w:r>
          </w:p>
        </w:tc>
        <w:tc>
          <w:tcPr>
            <w:tcW w:w="700" w:type="dxa"/>
            <w:tcBorders>
              <w:right w:val="single" w:color="auto" w:sz="12" w:space="0"/>
            </w:tcBorders>
            <w:vAlign w:val="center"/>
          </w:tcPr>
          <w:p w14:paraId="5F70BC2F">
            <w:pPr>
              <w:widowControl w:val="0"/>
              <w:snapToGrid w:val="0"/>
              <w:jc w:val="center"/>
              <w:rPr>
                <w:bCs/>
                <w:sz w:val="21"/>
                <w:szCs w:val="21"/>
              </w:rPr>
            </w:pPr>
            <w:r>
              <w:rPr>
                <w:rFonts w:hint="eastAsia"/>
                <w:bCs/>
                <w:sz w:val="21"/>
                <w:szCs w:val="21"/>
              </w:rPr>
              <w:t>8</w:t>
            </w:r>
          </w:p>
        </w:tc>
      </w:tr>
      <w:tr w14:paraId="78CB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CC6E925">
            <w:pPr>
              <w:widowControl w:val="0"/>
              <w:snapToGrid w:val="0"/>
              <w:jc w:val="center"/>
              <w:rPr>
                <w:bCs/>
                <w:sz w:val="21"/>
                <w:szCs w:val="21"/>
              </w:rPr>
            </w:pPr>
            <w:r>
              <w:rPr>
                <w:rFonts w:hint="eastAsia"/>
                <w:bCs/>
                <w:sz w:val="21"/>
                <w:szCs w:val="21"/>
              </w:rPr>
              <w:t>第四单元</w:t>
            </w:r>
          </w:p>
        </w:tc>
        <w:tc>
          <w:tcPr>
            <w:tcW w:w="2690" w:type="dxa"/>
            <w:vAlign w:val="center"/>
          </w:tcPr>
          <w:p w14:paraId="7572CF49">
            <w:pPr>
              <w:widowControl w:val="0"/>
              <w:snapToGrid w:val="0"/>
              <w:jc w:val="center"/>
              <w:rPr>
                <w:bCs/>
                <w:sz w:val="21"/>
                <w:szCs w:val="21"/>
              </w:rPr>
            </w:pPr>
            <w:r>
              <w:rPr>
                <w:rFonts w:hint="eastAsia"/>
                <w:bCs/>
                <w:sz w:val="21"/>
                <w:szCs w:val="21"/>
              </w:rPr>
              <w:t>课外练习</w:t>
            </w:r>
          </w:p>
        </w:tc>
        <w:tc>
          <w:tcPr>
            <w:tcW w:w="1697" w:type="dxa"/>
            <w:vAlign w:val="center"/>
          </w:tcPr>
          <w:p w14:paraId="154CBD7F">
            <w:pPr>
              <w:widowControl w:val="0"/>
              <w:snapToGrid w:val="0"/>
              <w:jc w:val="center"/>
              <w:rPr>
                <w:bCs/>
                <w:sz w:val="21"/>
                <w:szCs w:val="21"/>
              </w:rPr>
            </w:pPr>
            <w:r>
              <w:rPr>
                <w:rFonts w:hint="eastAsia"/>
                <w:bCs/>
                <w:sz w:val="21"/>
                <w:szCs w:val="21"/>
              </w:rPr>
              <w:t>考 查</w:t>
            </w:r>
          </w:p>
        </w:tc>
        <w:tc>
          <w:tcPr>
            <w:tcW w:w="708" w:type="dxa"/>
            <w:vAlign w:val="center"/>
          </w:tcPr>
          <w:p w14:paraId="3E9DFB9A">
            <w:pPr>
              <w:widowControl w:val="0"/>
              <w:snapToGrid w:val="0"/>
              <w:jc w:val="center"/>
              <w:rPr>
                <w:bCs/>
                <w:sz w:val="21"/>
                <w:szCs w:val="21"/>
              </w:rPr>
            </w:pPr>
            <w:r>
              <w:rPr>
                <w:rFonts w:hint="eastAsia"/>
                <w:bCs/>
                <w:sz w:val="21"/>
                <w:szCs w:val="21"/>
              </w:rPr>
              <w:t>0</w:t>
            </w:r>
          </w:p>
        </w:tc>
        <w:tc>
          <w:tcPr>
            <w:tcW w:w="653" w:type="dxa"/>
            <w:vAlign w:val="center"/>
          </w:tcPr>
          <w:p w14:paraId="76C0F980">
            <w:pPr>
              <w:widowControl w:val="0"/>
              <w:snapToGrid w:val="0"/>
              <w:jc w:val="center"/>
              <w:rPr>
                <w:bCs/>
                <w:sz w:val="21"/>
                <w:szCs w:val="21"/>
              </w:rPr>
            </w:pPr>
            <w:r>
              <w:rPr>
                <w:rFonts w:hint="eastAsia"/>
                <w:bCs/>
                <w:sz w:val="21"/>
                <w:szCs w:val="21"/>
              </w:rPr>
              <w:t>0</w:t>
            </w:r>
          </w:p>
        </w:tc>
        <w:tc>
          <w:tcPr>
            <w:tcW w:w="700" w:type="dxa"/>
            <w:tcBorders>
              <w:right w:val="single" w:color="auto" w:sz="12" w:space="0"/>
            </w:tcBorders>
            <w:vAlign w:val="center"/>
          </w:tcPr>
          <w:p w14:paraId="755E7CF1">
            <w:pPr>
              <w:widowControl w:val="0"/>
              <w:snapToGrid w:val="0"/>
              <w:jc w:val="center"/>
              <w:rPr>
                <w:bCs/>
                <w:sz w:val="21"/>
                <w:szCs w:val="21"/>
              </w:rPr>
            </w:pPr>
            <w:r>
              <w:rPr>
                <w:rFonts w:hint="eastAsia"/>
                <w:bCs/>
                <w:sz w:val="21"/>
                <w:szCs w:val="21"/>
              </w:rPr>
              <w:t>0</w:t>
            </w:r>
          </w:p>
        </w:tc>
      </w:tr>
      <w:tr w14:paraId="35143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07F4627D">
            <w:pPr>
              <w:pStyle w:val="16"/>
              <w:widowControl w:val="0"/>
              <w:rPr>
                <w:rFonts w:ascii="宋体" w:hAnsi="宋体" w:eastAsia="宋体"/>
                <w:szCs w:val="21"/>
              </w:rPr>
            </w:pPr>
            <w:r>
              <w:rPr>
                <w:rFonts w:hint="eastAsia" w:ascii="宋体" w:hAnsi="宋体" w:eastAsia="宋体"/>
                <w:szCs w:val="21"/>
              </w:rPr>
              <w:t>合 计</w:t>
            </w:r>
          </w:p>
        </w:tc>
        <w:tc>
          <w:tcPr>
            <w:tcW w:w="708" w:type="dxa"/>
            <w:tcBorders>
              <w:bottom w:val="single" w:color="auto" w:sz="12" w:space="0"/>
            </w:tcBorders>
            <w:vAlign w:val="center"/>
          </w:tcPr>
          <w:p w14:paraId="048DAE03">
            <w:pPr>
              <w:widowControl w:val="0"/>
              <w:snapToGrid w:val="0"/>
              <w:jc w:val="center"/>
              <w:rPr>
                <w:bCs/>
                <w:sz w:val="21"/>
                <w:szCs w:val="21"/>
              </w:rPr>
            </w:pPr>
            <w:r>
              <w:rPr>
                <w:rFonts w:hint="eastAsia"/>
                <w:bCs/>
                <w:sz w:val="21"/>
                <w:szCs w:val="21"/>
              </w:rPr>
              <w:t>4</w:t>
            </w:r>
          </w:p>
        </w:tc>
        <w:tc>
          <w:tcPr>
            <w:tcW w:w="653" w:type="dxa"/>
            <w:tcBorders>
              <w:bottom w:val="single" w:color="auto" w:sz="12" w:space="0"/>
            </w:tcBorders>
            <w:vAlign w:val="center"/>
          </w:tcPr>
          <w:p w14:paraId="5E1551FA">
            <w:pPr>
              <w:widowControl w:val="0"/>
              <w:snapToGrid w:val="0"/>
              <w:jc w:val="center"/>
              <w:rPr>
                <w:bCs/>
                <w:sz w:val="21"/>
                <w:szCs w:val="21"/>
              </w:rPr>
            </w:pPr>
            <w:r>
              <w:rPr>
                <w:rFonts w:hint="eastAsia"/>
                <w:bCs/>
                <w:sz w:val="21"/>
                <w:szCs w:val="21"/>
              </w:rPr>
              <w:t>28</w:t>
            </w:r>
          </w:p>
        </w:tc>
        <w:tc>
          <w:tcPr>
            <w:tcW w:w="700" w:type="dxa"/>
            <w:tcBorders>
              <w:bottom w:val="single" w:color="auto" w:sz="12" w:space="0"/>
              <w:right w:val="single" w:color="auto" w:sz="12" w:space="0"/>
            </w:tcBorders>
            <w:vAlign w:val="center"/>
          </w:tcPr>
          <w:p w14:paraId="3865D82D">
            <w:pPr>
              <w:widowControl w:val="0"/>
              <w:snapToGrid w:val="0"/>
              <w:jc w:val="center"/>
              <w:rPr>
                <w:bCs/>
                <w:sz w:val="21"/>
                <w:szCs w:val="21"/>
              </w:rPr>
            </w:pPr>
            <w:r>
              <w:rPr>
                <w:rFonts w:hint="eastAsia"/>
                <w:bCs/>
                <w:sz w:val="21"/>
                <w:szCs w:val="21"/>
              </w:rPr>
              <w:t>32</w:t>
            </w:r>
          </w:p>
        </w:tc>
      </w:tr>
    </w:tbl>
    <w:p w14:paraId="51999568">
      <w:pPr>
        <w:pStyle w:val="20"/>
        <w:numPr>
          <w:ilvl w:val="0"/>
          <w:numId w:val="1"/>
        </w:numPr>
        <w:spacing w:before="163" w:beforeLines="50" w:after="163"/>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14472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3CF51673">
            <w:pPr>
              <w:pStyle w:val="16"/>
              <w:rPr>
                <w:rFonts w:hint="eastAsia" w:eastAsia="黑体"/>
                <w:b w:val="0"/>
                <w:bCs/>
                <w:color w:val="000000" w:themeColor="text1"/>
                <w:szCs w:val="16"/>
                <w:lang w:eastAsia="zh-CN"/>
                <w14:textFill>
                  <w14:solidFill>
                    <w14:schemeClr w14:val="tx1"/>
                  </w14:solidFill>
                </w14:textFill>
              </w:rPr>
            </w:pPr>
            <w:r>
              <w:rPr>
                <w:rFonts w:hint="eastAsia" w:ascii="黑体" w:hAnsi="黑体"/>
                <w:b w:val="0"/>
                <w:bCs/>
                <w:color w:val="000000" w:themeColor="text1"/>
                <w:szCs w:val="18"/>
                <w:lang w:val="en-US" w:eastAsia="zh-CN"/>
                <w14:textFill>
                  <w14:solidFill>
                    <w14:schemeClr w14:val="tx1"/>
                  </w14:solidFill>
                </w14:textFill>
              </w:rPr>
              <w:t>序号</w:t>
            </w:r>
            <w:r>
              <w:rPr>
                <w:rFonts w:hint="eastAsia" w:ascii="黑体" w:hAnsi="黑体"/>
                <w:b w:val="0"/>
                <w:bCs/>
                <w:color w:val="000000" w:themeColor="text1"/>
                <w:szCs w:val="18"/>
                <w:lang w:eastAsia="zh-CN"/>
                <w14:textFill>
                  <w14:solidFill>
                    <w14:schemeClr w14:val="tx1"/>
                  </w14:solidFill>
                </w14:textFill>
              </w:rPr>
              <w:t xml:space="preserve"> </w:t>
            </w:r>
          </w:p>
        </w:tc>
        <w:tc>
          <w:tcPr>
            <w:tcW w:w="3021" w:type="dxa"/>
            <w:tcBorders>
              <w:top w:val="single" w:color="auto" w:sz="4" w:space="0"/>
              <w:left w:val="single" w:color="auto" w:sz="4" w:space="0"/>
              <w:right w:val="single" w:color="auto" w:sz="4" w:space="0"/>
            </w:tcBorders>
            <w:noWrap w:val="0"/>
            <w:vAlign w:val="center"/>
          </w:tcPr>
          <w:p w14:paraId="509C23B9">
            <w:pPr>
              <w:pStyle w:val="16"/>
              <w:rPr>
                <w:rFonts w:hint="eastAsia"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实验项目名称</w:t>
            </w:r>
          </w:p>
        </w:tc>
        <w:tc>
          <w:tcPr>
            <w:tcW w:w="3110" w:type="dxa"/>
            <w:tcBorders>
              <w:top w:val="single" w:color="auto" w:sz="4" w:space="0"/>
              <w:left w:val="single" w:color="auto" w:sz="4" w:space="0"/>
              <w:right w:val="single" w:color="auto" w:sz="4" w:space="0"/>
            </w:tcBorders>
            <w:noWrap w:val="0"/>
            <w:vAlign w:val="center"/>
          </w:tcPr>
          <w:p w14:paraId="0CFBDF11">
            <w:pPr>
              <w:pStyle w:val="16"/>
              <w:rPr>
                <w:rFonts w:hint="default"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目标要求与主要内容</w:t>
            </w:r>
          </w:p>
        </w:tc>
        <w:tc>
          <w:tcPr>
            <w:tcW w:w="810" w:type="dxa"/>
            <w:tcBorders>
              <w:top w:val="single" w:color="auto" w:sz="4" w:space="0"/>
              <w:left w:val="single" w:color="auto" w:sz="4" w:space="0"/>
              <w:right w:val="single" w:color="auto" w:sz="4" w:space="0"/>
            </w:tcBorders>
            <w:noWrap w:val="0"/>
            <w:vAlign w:val="center"/>
          </w:tcPr>
          <w:p w14:paraId="49811050">
            <w:pPr>
              <w:pStyle w:val="16"/>
              <w:rPr>
                <w:rFonts w:hint="default"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 时数</w:t>
            </w:r>
          </w:p>
        </w:tc>
        <w:tc>
          <w:tcPr>
            <w:tcW w:w="758" w:type="dxa"/>
            <w:tcBorders>
              <w:top w:val="single" w:color="auto" w:sz="4" w:space="0"/>
              <w:left w:val="single" w:color="auto" w:sz="4" w:space="0"/>
              <w:right w:val="single" w:color="auto" w:sz="4" w:space="0"/>
            </w:tcBorders>
            <w:noWrap w:val="0"/>
            <w:vAlign w:val="center"/>
          </w:tcPr>
          <w:p w14:paraId="61EF11EE">
            <w:pPr>
              <w:pStyle w:val="16"/>
              <w:rPr>
                <w:rFonts w:hint="eastAsia"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 类型</w:t>
            </w:r>
          </w:p>
        </w:tc>
      </w:tr>
      <w:tr w14:paraId="51973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36F351E6">
            <w:pPr>
              <w:pStyle w:val="17"/>
              <w:rPr>
                <w:rFonts w:hint="eastAsia" w:ascii="宋体" w:hAnsi="宋体" w:eastAsia="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1</w:t>
            </w:r>
          </w:p>
        </w:tc>
        <w:tc>
          <w:tcPr>
            <w:tcW w:w="3021" w:type="dxa"/>
            <w:tcBorders>
              <w:left w:val="single" w:color="auto" w:sz="4" w:space="0"/>
              <w:right w:val="single" w:color="auto" w:sz="4" w:space="0"/>
            </w:tcBorders>
            <w:noWrap w:val="0"/>
            <w:vAlign w:val="center"/>
          </w:tcPr>
          <w:p w14:paraId="0B065A2C">
            <w:pPr>
              <w:pStyle w:val="17"/>
              <w:rPr>
                <w:rFonts w:hint="eastAsia" w:ascii="宋体" w:hAnsi="宋体" w:eastAsia="宋体" w:cs="Times New Roman"/>
                <w:b w:val="0"/>
                <w:bCs/>
                <w:color w:val="000000" w:themeColor="text1"/>
                <w:lang w:val="en-US" w:eastAsia="zh-CN"/>
                <w14:textFill>
                  <w14:solidFill>
                    <w14:schemeClr w14:val="tx1"/>
                  </w14:solidFill>
                </w14:textFill>
              </w:rPr>
            </w:pPr>
            <w:r>
              <w:rPr>
                <w:rFonts w:hint="eastAsia" w:ascii="宋体" w:hAnsi="宋体"/>
                <w:b w:val="0"/>
                <w:bCs/>
                <w:color w:val="000000" w:themeColor="text1"/>
                <w14:textFill>
                  <w14:solidFill>
                    <w14:schemeClr w14:val="tx1"/>
                  </w14:solidFill>
                </w14:textFill>
              </w:rPr>
              <w:t>基本</w:t>
            </w:r>
            <w:r>
              <w:rPr>
                <w:rFonts w:hint="eastAsia" w:ascii="宋体" w:hAnsi="宋体"/>
                <w:b w:val="0"/>
                <w:bCs/>
                <w:color w:val="000000" w:themeColor="text1"/>
                <w:lang w:val="en-US" w:eastAsia="zh-CN"/>
                <w14:textFill>
                  <w14:solidFill>
                    <w14:schemeClr w14:val="tx1"/>
                  </w14:solidFill>
                </w14:textFill>
              </w:rPr>
              <w:t>技术</w:t>
            </w:r>
            <w:r>
              <w:rPr>
                <w:rFonts w:hint="eastAsia" w:ascii="宋体" w:hAnsi="宋体"/>
                <w:b w:val="0"/>
                <w:bCs/>
                <w:color w:val="000000" w:themeColor="text1"/>
                <w14:textFill>
                  <w14:solidFill>
                    <w14:schemeClr w14:val="tx1"/>
                  </w14:solidFill>
                </w14:textFill>
              </w:rPr>
              <w:t>动作</w:t>
            </w:r>
            <w:r>
              <w:rPr>
                <w:rFonts w:hint="eastAsia" w:ascii="宋体" w:hAnsi="宋体"/>
                <w:b w:val="0"/>
                <w:bCs/>
                <w:color w:val="000000" w:themeColor="text1"/>
                <w:lang w:val="en-US" w:eastAsia="zh-CN"/>
                <w14:textFill>
                  <w14:solidFill>
                    <w14:schemeClr w14:val="tx1"/>
                  </w14:solidFill>
                </w14:textFill>
              </w:rPr>
              <w:t>示范</w:t>
            </w:r>
          </w:p>
        </w:tc>
        <w:tc>
          <w:tcPr>
            <w:tcW w:w="3110" w:type="dxa"/>
            <w:tcBorders>
              <w:left w:val="single" w:color="auto" w:sz="4" w:space="0"/>
              <w:right w:val="single" w:color="auto" w:sz="4" w:space="0"/>
            </w:tcBorders>
            <w:noWrap w:val="0"/>
            <w:vAlign w:val="center"/>
          </w:tcPr>
          <w:p w14:paraId="3BE7FD8F">
            <w:pPr>
              <w:pStyle w:val="17"/>
              <w:jc w:val="left"/>
              <w:rPr>
                <w:rFonts w:hint="eastAsia"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14:textFill>
                  <w14:solidFill>
                    <w14:schemeClr w14:val="tx1"/>
                  </w14:solidFill>
                </w14:textFill>
              </w:rPr>
              <w:t>掌握</w:t>
            </w:r>
            <w:r>
              <w:rPr>
                <w:rFonts w:hint="eastAsia" w:ascii="宋体" w:hAnsi="宋体"/>
                <w:b w:val="0"/>
                <w:bCs/>
                <w:color w:val="000000" w:themeColor="text1"/>
                <w:lang w:eastAsia="zh-CN"/>
                <w14:textFill>
                  <w14:solidFill>
                    <w14:schemeClr w14:val="tx1"/>
                  </w14:solidFill>
                </w14:textFill>
              </w:rPr>
              <w:t>拳击</w:t>
            </w:r>
            <w:r>
              <w:rPr>
                <w:rFonts w:hint="eastAsia" w:ascii="宋体" w:hAnsi="宋体"/>
                <w:bCs/>
                <w:color w:val="000000" w:themeColor="text1"/>
                <w:lang w:eastAsia="zh-CN"/>
                <w14:textFill>
                  <w14:solidFill>
                    <w14:schemeClr w14:val="tx1"/>
                  </w14:solidFill>
                </w14:textFill>
              </w:rPr>
              <w:t>（</w:t>
            </w:r>
            <w:r>
              <w:rPr>
                <w:rFonts w:hint="eastAsia" w:ascii="宋体" w:hAnsi="宋体"/>
                <w:bCs/>
                <w:color w:val="000000" w:themeColor="text1"/>
                <w14:textFill>
                  <w14:solidFill>
                    <w14:schemeClr w14:val="tx1"/>
                  </w14:solidFill>
                </w14:textFill>
              </w:rPr>
              <w:t>直、勾、摆</w:t>
            </w:r>
            <w:r>
              <w:rPr>
                <w:rFonts w:hint="eastAsia" w:ascii="宋体" w:hAnsi="宋体"/>
                <w:bCs/>
                <w:color w:val="000000" w:themeColor="text1"/>
                <w:lang w:eastAsia="zh-CN"/>
                <w14:textFill>
                  <w14:solidFill>
                    <w14:schemeClr w14:val="tx1"/>
                  </w14:solidFill>
                </w14:textFill>
              </w:rPr>
              <w:t>）</w:t>
            </w:r>
            <w:r>
              <w:rPr>
                <w:rFonts w:hint="eastAsia" w:ascii="宋体" w:hAnsi="宋体"/>
                <w:b w:val="0"/>
                <w:bCs/>
                <w:color w:val="000000" w:themeColor="text1"/>
                <w14:textFill>
                  <w14:solidFill>
                    <w14:schemeClr w14:val="tx1"/>
                  </w14:solidFill>
                </w14:textFill>
              </w:rPr>
              <w:t>基本动作，提高身体的灵活与协调能力</w:t>
            </w:r>
            <w:r>
              <w:rPr>
                <w:rFonts w:hint="eastAsia" w:ascii="宋体" w:hAnsi="宋体"/>
                <w:b w:val="0"/>
                <w:bCs/>
                <w:color w:val="000000" w:themeColor="text1"/>
                <w:lang w:eastAsia="zh-CN"/>
                <w14:textFill>
                  <w14:solidFill>
                    <w14:schemeClr w14:val="tx1"/>
                  </w14:solidFill>
                </w14:textFill>
              </w:rPr>
              <w:t>。</w:t>
            </w:r>
          </w:p>
        </w:tc>
        <w:tc>
          <w:tcPr>
            <w:tcW w:w="810" w:type="dxa"/>
            <w:tcBorders>
              <w:left w:val="single" w:color="auto" w:sz="4" w:space="0"/>
              <w:right w:val="single" w:color="auto" w:sz="4" w:space="0"/>
            </w:tcBorders>
            <w:noWrap w:val="0"/>
            <w:vAlign w:val="center"/>
          </w:tcPr>
          <w:p w14:paraId="3530CA50">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8</w:t>
            </w:r>
          </w:p>
        </w:tc>
        <w:tc>
          <w:tcPr>
            <w:tcW w:w="758" w:type="dxa"/>
            <w:tcBorders>
              <w:left w:val="single" w:color="auto" w:sz="4" w:space="0"/>
              <w:right w:val="single" w:color="auto" w:sz="4" w:space="0"/>
            </w:tcBorders>
            <w:noWrap w:val="0"/>
            <w:vAlign w:val="center"/>
          </w:tcPr>
          <w:p w14:paraId="3478F032">
            <w:pPr>
              <w:pStyle w:val="17"/>
              <w:jc w:val="center"/>
              <w:rPr>
                <w:rFonts w:hint="default" w:ascii="宋体" w:hAnsi="宋体" w:eastAsia="宋体" w:cs="宋体"/>
                <w:b w:val="0"/>
                <w:bCs/>
                <w:color w:val="000000" w:themeColor="text1"/>
                <w:sz w:val="21"/>
                <w:szCs w:val="21"/>
                <w:lang w:val="en-US" w:eastAsia="zh-CN" w:bidi="ar-SA"/>
                <w14:textFill>
                  <w14:solidFill>
                    <w14:schemeClr w14:val="tx1"/>
                  </w14:solidFill>
                </w14:textFill>
              </w:rPr>
            </w:pPr>
            <w:r>
              <w:rPr>
                <w:rFonts w:hint="default" w:eastAsia="宋体"/>
                <w:b w:val="0"/>
                <w:bCs/>
                <w:color w:val="000000" w:themeColor="text1"/>
                <w:lang w:val="en-US" w:eastAsia="zh-CN"/>
                <w14:textFill>
                  <w14:solidFill>
                    <w14:schemeClr w14:val="tx1"/>
                  </w14:solidFill>
                </w14:textFill>
              </w:rPr>
              <w:t>①</w:t>
            </w:r>
          </w:p>
        </w:tc>
      </w:tr>
      <w:tr w14:paraId="09718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118963BA">
            <w:pPr>
              <w:pStyle w:val="17"/>
              <w:rPr>
                <w:rFonts w:hint="eastAsia" w:ascii="宋体" w:hAnsi="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2</w:t>
            </w:r>
          </w:p>
        </w:tc>
        <w:tc>
          <w:tcPr>
            <w:tcW w:w="3021" w:type="dxa"/>
            <w:tcBorders>
              <w:left w:val="single" w:color="auto" w:sz="4" w:space="0"/>
              <w:right w:val="single" w:color="auto" w:sz="4" w:space="0"/>
            </w:tcBorders>
            <w:noWrap w:val="0"/>
            <w:vAlign w:val="center"/>
          </w:tcPr>
          <w:p w14:paraId="249F4B16">
            <w:pPr>
              <w:pStyle w:val="17"/>
              <w:rPr>
                <w:rFonts w:hint="default" w:ascii="宋体" w:hAnsi="宋体" w:eastAsia="宋体" w:cs="Times New Roman"/>
                <w:b w:val="0"/>
                <w:bCs/>
                <w:color w:val="000000" w:themeColor="text1"/>
                <w:lang w:val="en-US" w:eastAsia="zh-CN"/>
                <w14:textFill>
                  <w14:solidFill>
                    <w14:schemeClr w14:val="tx1"/>
                  </w14:solidFill>
                </w14:textFill>
              </w:rPr>
            </w:pPr>
            <w:r>
              <w:rPr>
                <w:rFonts w:hint="eastAsia" w:ascii="宋体" w:hAnsi="宋体" w:cs="Times New Roman"/>
                <w:b w:val="0"/>
                <w:bCs/>
                <w:color w:val="000000" w:themeColor="text1"/>
                <w:lang w:val="en-US" w:eastAsia="zh-CN"/>
                <w14:textFill>
                  <w14:solidFill>
                    <w14:schemeClr w14:val="tx1"/>
                  </w14:solidFill>
                </w14:textFill>
              </w:rPr>
              <w:t>组织开展拳击技能实践</w:t>
            </w:r>
          </w:p>
        </w:tc>
        <w:tc>
          <w:tcPr>
            <w:tcW w:w="3110" w:type="dxa"/>
            <w:tcBorders>
              <w:left w:val="single" w:color="auto" w:sz="4" w:space="0"/>
              <w:right w:val="single" w:color="auto" w:sz="4" w:space="0"/>
            </w:tcBorders>
            <w:noWrap w:val="0"/>
            <w:vAlign w:val="center"/>
          </w:tcPr>
          <w:p w14:paraId="036F3FB5">
            <w:pPr>
              <w:pStyle w:val="17"/>
              <w:jc w:val="left"/>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5F37D860">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12</w:t>
            </w:r>
          </w:p>
        </w:tc>
        <w:tc>
          <w:tcPr>
            <w:tcW w:w="758" w:type="dxa"/>
            <w:tcBorders>
              <w:left w:val="single" w:color="auto" w:sz="4" w:space="0"/>
              <w:right w:val="single" w:color="auto" w:sz="4" w:space="0"/>
            </w:tcBorders>
            <w:noWrap w:val="0"/>
            <w:vAlign w:val="center"/>
          </w:tcPr>
          <w:p w14:paraId="6E3E8202">
            <w:pPr>
              <w:pStyle w:val="17"/>
              <w:jc w:val="center"/>
              <w:rPr>
                <w:rFonts w:hint="default" w:ascii="宋体" w:hAnsi="宋体" w:cs="宋体"/>
                <w:b w:val="0"/>
                <w:bCs/>
                <w:color w:val="000000" w:themeColor="text1"/>
                <w:sz w:val="21"/>
                <w:szCs w:val="21"/>
                <w:lang w:val="en-US" w:eastAsia="zh-CN" w:bidi="ar-SA"/>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④</w:t>
            </w:r>
          </w:p>
        </w:tc>
      </w:tr>
      <w:tr w14:paraId="3B2A1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1B402FCD">
            <w:pPr>
              <w:pStyle w:val="17"/>
              <w:rPr>
                <w:rFonts w:hint="default" w:ascii="宋体" w:hAnsi="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3</w:t>
            </w:r>
          </w:p>
        </w:tc>
        <w:tc>
          <w:tcPr>
            <w:tcW w:w="3021" w:type="dxa"/>
            <w:tcBorders>
              <w:left w:val="single" w:color="auto" w:sz="4" w:space="0"/>
              <w:right w:val="single" w:color="auto" w:sz="4" w:space="0"/>
            </w:tcBorders>
            <w:noWrap w:val="0"/>
            <w:vAlign w:val="center"/>
          </w:tcPr>
          <w:p w14:paraId="1CD665B6">
            <w:pPr>
              <w:pStyle w:val="17"/>
              <w:rPr>
                <w:rFonts w:hint="eastAsia" w:ascii="宋体" w:hAnsi="宋体" w:eastAsia="宋体" w:cs="Times New Roman"/>
                <w:b w:val="0"/>
                <w:bCs/>
                <w:color w:val="000000" w:themeColor="text1"/>
                <w:lang w:val="en-US" w:eastAsia="zh-CN"/>
                <w14:textFill>
                  <w14:solidFill>
                    <w14:schemeClr w14:val="tx1"/>
                  </w14:solidFill>
                </w14:textFill>
              </w:rPr>
            </w:pPr>
            <w:r>
              <w:rPr>
                <w:rFonts w:hint="eastAsia" w:ascii="宋体" w:hAnsi="宋体" w:cs="Times New Roman"/>
                <w:b w:val="0"/>
                <w:bCs/>
                <w:color w:val="000000" w:themeColor="text1"/>
                <w:lang w:val="en-US" w:eastAsia="zh-CN"/>
                <w14:textFill>
                  <w14:solidFill>
                    <w14:schemeClr w14:val="tx1"/>
                  </w14:solidFill>
                </w14:textFill>
              </w:rPr>
              <w:t>组织课内教学竞赛</w:t>
            </w:r>
          </w:p>
        </w:tc>
        <w:tc>
          <w:tcPr>
            <w:tcW w:w="3110" w:type="dxa"/>
            <w:tcBorders>
              <w:left w:val="single" w:color="auto" w:sz="4" w:space="0"/>
              <w:right w:val="single" w:color="auto" w:sz="4" w:space="0"/>
            </w:tcBorders>
            <w:noWrap w:val="0"/>
            <w:vAlign w:val="center"/>
          </w:tcPr>
          <w:p w14:paraId="75154A58">
            <w:pPr>
              <w:pStyle w:val="17"/>
              <w:jc w:val="left"/>
              <w:rPr>
                <w:rFonts w:hint="default" w:ascii="宋体" w:hAnsi="宋体"/>
                <w:b w:val="0"/>
                <w:bCs/>
                <w:color w:val="000000" w:themeColor="text1"/>
                <w:lang w:val="en-US"/>
                <w14:textFill>
                  <w14:solidFill>
                    <w14:schemeClr w14:val="tx1"/>
                  </w14:solidFill>
                </w14:textFill>
              </w:rPr>
            </w:pPr>
            <w:r>
              <w:rPr>
                <w:rFonts w:hint="eastAsia" w:ascii="Arial" w:hAnsi="Arial" w:cs="Arial"/>
                <w:b w:val="0"/>
                <w:bCs/>
                <w:color w:val="000000" w:themeColor="text1"/>
                <w:lang w:val="en-US" w:eastAsia="zh-CN"/>
                <w14:textFill>
                  <w14:solidFill>
                    <w14:schemeClr w14:val="tx1"/>
                  </w14:solidFill>
                </w14:textFill>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33F52D93">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8</w:t>
            </w:r>
          </w:p>
        </w:tc>
        <w:tc>
          <w:tcPr>
            <w:tcW w:w="758" w:type="dxa"/>
            <w:tcBorders>
              <w:left w:val="single" w:color="auto" w:sz="4" w:space="0"/>
              <w:right w:val="single" w:color="auto" w:sz="4" w:space="0"/>
            </w:tcBorders>
            <w:noWrap w:val="0"/>
            <w:vAlign w:val="center"/>
          </w:tcPr>
          <w:p w14:paraId="29D00281">
            <w:pPr>
              <w:pStyle w:val="17"/>
              <w:jc w:val="center"/>
              <w:rPr>
                <w:rFonts w:hint="default" w:ascii="宋体" w:hAnsi="宋体" w:cs="宋体"/>
                <w:b w:val="0"/>
                <w:bCs/>
                <w:color w:val="000000" w:themeColor="text1"/>
                <w:sz w:val="21"/>
                <w:szCs w:val="21"/>
                <w:lang w:val="en-US" w:eastAsia="zh-CN" w:bidi="ar-SA"/>
                <w14:textFill>
                  <w14:solidFill>
                    <w14:schemeClr w14:val="tx1"/>
                  </w14:solidFill>
                </w14:textFill>
              </w:rPr>
            </w:pPr>
            <w:r>
              <w:rPr>
                <w:rFonts w:hint="default" w:eastAsia="宋体"/>
                <w:b w:val="0"/>
                <w:bCs/>
                <w:color w:val="000000" w:themeColor="text1"/>
                <w:lang w:val="en-US" w:eastAsia="zh-CN"/>
                <w14:textFill>
                  <w14:solidFill>
                    <w14:schemeClr w14:val="tx1"/>
                  </w14:solidFill>
                </w14:textFill>
              </w:rPr>
              <w:t>②</w:t>
            </w:r>
          </w:p>
        </w:tc>
      </w:tr>
      <w:tr w14:paraId="2F784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618EE20D">
            <w:pPr>
              <w:pStyle w:val="17"/>
              <w:rPr>
                <w:rFonts w:hint="eastAsia" w:eastAsia="宋体"/>
                <w:color w:val="000000" w:themeColor="text1"/>
                <w:lang w:val="en-US" w:eastAsia="zh-CN"/>
                <w14:textFill>
                  <w14:solidFill>
                    <w14:schemeClr w14:val="tx1"/>
                  </w14:solidFill>
                </w14:textFill>
              </w:rPr>
            </w:pPr>
          </w:p>
        </w:tc>
        <w:tc>
          <w:tcPr>
            <w:tcW w:w="3021" w:type="dxa"/>
            <w:tcBorders>
              <w:left w:val="single" w:color="auto" w:sz="4" w:space="0"/>
              <w:right w:val="single" w:color="auto" w:sz="4" w:space="0"/>
            </w:tcBorders>
            <w:noWrap w:val="0"/>
            <w:vAlign w:val="center"/>
          </w:tcPr>
          <w:p w14:paraId="66A58DEB">
            <w:pPr>
              <w:pStyle w:val="17"/>
              <w:rPr>
                <w:rFonts w:hint="default" w:ascii="宋体" w:hAnsi="宋体" w:cs="Times New Roman"/>
                <w:b/>
                <w:bCs/>
                <w:color w:val="000000" w:themeColor="text1"/>
                <w:lang w:val="en-US"/>
                <w14:textFill>
                  <w14:solidFill>
                    <w14:schemeClr w14:val="tx1"/>
                  </w14:solidFill>
                </w14:textFill>
              </w:rPr>
            </w:pPr>
          </w:p>
        </w:tc>
        <w:tc>
          <w:tcPr>
            <w:tcW w:w="3110" w:type="dxa"/>
            <w:tcBorders>
              <w:left w:val="single" w:color="auto" w:sz="4" w:space="0"/>
              <w:right w:val="single" w:color="auto" w:sz="4" w:space="0"/>
            </w:tcBorders>
            <w:noWrap w:val="0"/>
            <w:vAlign w:val="center"/>
          </w:tcPr>
          <w:p w14:paraId="01456E11">
            <w:pPr>
              <w:pStyle w:val="17"/>
              <w:rPr>
                <w:rFonts w:hint="default" w:ascii="宋体" w:hAnsi="宋体"/>
                <w:color w:val="000000" w:themeColor="text1"/>
                <w:lang w:val="en-US"/>
                <w14:textFill>
                  <w14:solidFill>
                    <w14:schemeClr w14:val="tx1"/>
                  </w14:solidFill>
                </w14:textFill>
              </w:rPr>
            </w:pPr>
          </w:p>
        </w:tc>
        <w:tc>
          <w:tcPr>
            <w:tcW w:w="810" w:type="dxa"/>
            <w:tcBorders>
              <w:left w:val="single" w:color="auto" w:sz="4" w:space="0"/>
              <w:right w:val="single" w:color="auto" w:sz="4" w:space="0"/>
            </w:tcBorders>
            <w:noWrap w:val="0"/>
            <w:vAlign w:val="center"/>
          </w:tcPr>
          <w:p w14:paraId="1A871D83">
            <w:pPr>
              <w:pStyle w:val="17"/>
              <w:jc w:val="center"/>
              <w:rPr>
                <w:rFonts w:hint="default" w:ascii="宋体" w:hAnsi="宋体" w:eastAsia="宋体"/>
                <w:bCs/>
                <w:color w:val="000000" w:themeColor="text1"/>
                <w:lang w:val="en-US" w:eastAsia="zh-CN"/>
                <w14:textFill>
                  <w14:solidFill>
                    <w14:schemeClr w14:val="tx1"/>
                  </w14:solidFill>
                </w14:textFill>
              </w:rPr>
            </w:pPr>
            <w:r>
              <w:rPr>
                <w:rFonts w:hint="eastAsia" w:ascii="宋体" w:hAnsi="宋体"/>
                <w:bCs/>
                <w:color w:val="000000" w:themeColor="text1"/>
                <w:lang w:val="en-US" w:eastAsia="zh-CN"/>
                <w14:textFill>
                  <w14:solidFill>
                    <w14:schemeClr w14:val="tx1"/>
                  </w14:solidFill>
                </w14:textFill>
              </w:rPr>
              <w:t>28</w:t>
            </w:r>
          </w:p>
        </w:tc>
        <w:tc>
          <w:tcPr>
            <w:tcW w:w="758" w:type="dxa"/>
            <w:tcBorders>
              <w:left w:val="single" w:color="auto" w:sz="4" w:space="0"/>
              <w:right w:val="single" w:color="auto" w:sz="4" w:space="0"/>
            </w:tcBorders>
            <w:noWrap w:val="0"/>
            <w:vAlign w:val="center"/>
          </w:tcPr>
          <w:p w14:paraId="421B90FF">
            <w:pPr>
              <w:pStyle w:val="17"/>
              <w:jc w:val="center"/>
              <w:rPr>
                <w:rFonts w:hint="eastAsia" w:eastAsia="宋体"/>
                <w:color w:val="000000" w:themeColor="text1"/>
                <w:lang w:val="en-US" w:eastAsia="zh-CN"/>
                <w14:textFill>
                  <w14:solidFill>
                    <w14:schemeClr w14:val="tx1"/>
                  </w14:solidFill>
                </w14:textFill>
              </w:rPr>
            </w:pPr>
          </w:p>
        </w:tc>
      </w:tr>
    </w:tbl>
    <w:p w14:paraId="5AC81CD3">
      <w:pPr>
        <w:pStyle w:val="20"/>
        <w:numPr>
          <w:ilvl w:val="0"/>
          <w:numId w:val="0"/>
        </w:numPr>
        <w:spacing w:before="163" w:beforeLines="50" w:after="163"/>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实验</w:t>
      </w:r>
      <w:r>
        <w:rPr>
          <w:rFonts w:hint="eastAsia" w:eastAsia="宋体"/>
          <w:color w:val="000000" w:themeColor="text1"/>
          <w:lang w:val="en-US" w:eastAsia="zh-CN"/>
          <w14:textFill>
            <w14:solidFill>
              <w14:schemeClr w14:val="tx1"/>
            </w14:solidFill>
          </w14:textFill>
        </w:rPr>
        <w:t>类</w:t>
      </w:r>
      <w:r>
        <w:rPr>
          <w:rFonts w:hint="default" w:eastAsia="宋体"/>
          <w:color w:val="000000" w:themeColor="text1"/>
          <w:lang w:val="en-US" w:eastAsia="zh-CN"/>
          <w14:textFill>
            <w14:solidFill>
              <w14:schemeClr w14:val="tx1"/>
            </w14:solidFill>
          </w14:textFill>
        </w:rPr>
        <w:t>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①</w:t>
      </w:r>
      <w:r>
        <w:rPr>
          <w:rFonts w:hint="eastAsia" w:eastAsia="宋体"/>
          <w:color w:val="000000" w:themeColor="text1"/>
          <w:lang w:val="en-US" w:eastAsia="zh-CN"/>
          <w14:textFill>
            <w14:solidFill>
              <w14:schemeClr w14:val="tx1"/>
            </w14:solidFill>
          </w14:textFill>
        </w:rPr>
        <w:t>演</w:t>
      </w:r>
      <w:r>
        <w:rPr>
          <w:rFonts w:hint="default" w:eastAsia="宋体"/>
          <w:color w:val="000000" w:themeColor="text1"/>
          <w:lang w:val="en-US" w:eastAsia="zh-CN"/>
          <w14:textFill>
            <w14:solidFill>
              <w14:schemeClr w14:val="tx1"/>
            </w14:solidFill>
          </w14:textFill>
        </w:rPr>
        <w:t>示型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②验证型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③设计型</w:t>
      </w:r>
      <w:r>
        <w:rPr>
          <w:rFonts w:hint="eastAsia" w:eastAsia="宋体"/>
          <w:color w:val="000000" w:themeColor="text1"/>
          <w:lang w:val="en-US" w:eastAsia="zh-CN"/>
          <w14:textFill>
            <w14:solidFill>
              <w14:schemeClr w14:val="tx1"/>
            </w14:solidFill>
          </w14:textFill>
        </w:rPr>
        <w:t xml:space="preserve"> ④综合</w:t>
      </w:r>
      <w:r>
        <w:rPr>
          <w:rFonts w:hint="default" w:eastAsia="宋体"/>
          <w:color w:val="000000" w:themeColor="text1"/>
          <w:lang w:val="en-US" w:eastAsia="zh-CN"/>
          <w14:textFill>
            <w14:solidFill>
              <w14:schemeClr w14:val="tx1"/>
            </w14:solidFill>
          </w14:textFill>
        </w:rPr>
        <w:t>型</w:t>
      </w:r>
    </w:p>
    <w:p w14:paraId="161E9605">
      <w:pPr>
        <w:pStyle w:val="20"/>
        <w:numPr>
          <w:ilvl w:val="0"/>
          <w:numId w:val="0"/>
        </w:numPr>
        <w:spacing w:before="163" w:beforeLines="50" w:after="163"/>
        <w:rPr>
          <w:rFonts w:asciiTheme="minorEastAsia" w:hAnsiTheme="minorEastAsia" w:eastAsiaTheme="minorEastAsia" w:cstheme="minorEastAsia"/>
          <w:b/>
          <w:bCs/>
        </w:rPr>
      </w:pPr>
      <w:r>
        <w:rPr>
          <w:rFonts w:hint="eastAsia" w:asciiTheme="minorEastAsia" w:hAnsiTheme="minorEastAsia" w:eastAsiaTheme="minorEastAsia" w:cstheme="minorEastAsia"/>
          <w:b/>
          <w:bCs/>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3CF0C9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6302349C">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434F8860">
            <w:pPr>
              <w:widowControl w:val="0"/>
              <w:spacing w:line="340" w:lineRule="atLeast"/>
              <w:ind w:firstLine="480"/>
              <w:jc w:val="both"/>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拳击</w:t>
            </w:r>
            <w:r>
              <w:rPr>
                <w:rFonts w:cs="仿宋_GB2312" w:asciiTheme="minorEastAsia" w:hAnsiTheme="minorEastAsia" w:eastAsiaTheme="minorEastAsia"/>
                <w:color w:val="000000"/>
                <w:sz w:val="21"/>
                <w:szCs w:val="21"/>
              </w:rPr>
              <w:t>课堂教学以价值塑造为宗旨，以国家情怀、文化传承、道德素质为核心，</w:t>
            </w:r>
            <w:r>
              <w:rPr>
                <w:rFonts w:hint="eastAsia"/>
                <w:color w:val="000000"/>
                <w:sz w:val="21"/>
                <w:szCs w:val="21"/>
              </w:rPr>
              <w:t>更主要的是拳击运动的方式、活动的特点具有较高的锻炼价值，是当之无愧的“勇敢者的运动”的美誉。</w:t>
            </w:r>
            <w:r>
              <w:rPr>
                <w:rFonts w:cs="仿宋_GB2312" w:asciiTheme="minorEastAsia" w:hAnsiTheme="minorEastAsia" w:eastAsiaTheme="minorEastAsia"/>
                <w:color w:val="000000"/>
                <w:sz w:val="21"/>
                <w:szCs w:val="21"/>
              </w:rPr>
              <w:t>以“</w:t>
            </w:r>
            <w:r>
              <w:rPr>
                <w:rFonts w:hint="eastAsia" w:cs="仿宋_GB2312" w:asciiTheme="minorEastAsia" w:hAnsiTheme="minorEastAsia" w:eastAsiaTheme="minorEastAsia"/>
                <w:color w:val="000000"/>
                <w:sz w:val="21"/>
                <w:szCs w:val="21"/>
              </w:rPr>
              <w:t>敢于挑战、永不言败</w:t>
            </w:r>
            <w:r>
              <w:rPr>
                <w:rFonts w:cs="仿宋_GB2312" w:asciiTheme="minorEastAsia" w:hAnsiTheme="minorEastAsia" w:eastAsiaTheme="minorEastAsia"/>
                <w:color w:val="000000"/>
                <w:sz w:val="21"/>
                <w:szCs w:val="21"/>
              </w:rPr>
              <w:t>”</w:t>
            </w:r>
            <w:r>
              <w:rPr>
                <w:rFonts w:hint="eastAsia" w:cs="仿宋_GB2312" w:asciiTheme="minorEastAsia" w:hAnsiTheme="minorEastAsia" w:eastAsiaTheme="minorEastAsia"/>
                <w:color w:val="000000"/>
                <w:sz w:val="21"/>
                <w:szCs w:val="21"/>
              </w:rPr>
              <w:t>的拳击积极向上的精神</w:t>
            </w:r>
            <w:r>
              <w:rPr>
                <w:rFonts w:cs="仿宋_GB2312" w:asciiTheme="minorEastAsia" w:hAnsiTheme="minorEastAsia" w:eastAsiaTheme="minorEastAsia"/>
                <w:color w:val="000000"/>
                <w:sz w:val="21"/>
                <w:szCs w:val="21"/>
              </w:rPr>
              <w:t>为主要内容，用“教师主导、学生主体”的教学理念，引导学生自主学习、合作探究，通过“感知、认知、学习、实践”灌输学生</w:t>
            </w:r>
            <w:r>
              <w:rPr>
                <w:rFonts w:hint="eastAsia" w:cs="仿宋_GB2312" w:asciiTheme="minorEastAsia" w:hAnsiTheme="minorEastAsia" w:eastAsiaTheme="minorEastAsia"/>
                <w:color w:val="000000"/>
                <w:sz w:val="21"/>
                <w:szCs w:val="21"/>
              </w:rPr>
              <w:t>拳击运动的</w:t>
            </w:r>
            <w:r>
              <w:rPr>
                <w:rFonts w:cs="仿宋_GB2312" w:asciiTheme="minorEastAsia" w:hAnsiTheme="minorEastAsia" w:eastAsiaTheme="minorEastAsia"/>
                <w:color w:val="000000"/>
                <w:sz w:val="21"/>
                <w:szCs w:val="21"/>
              </w:rPr>
              <w:t>知识，提高</w:t>
            </w:r>
            <w:r>
              <w:rPr>
                <w:rFonts w:hint="eastAsia" w:cs="仿宋_GB2312" w:asciiTheme="minorEastAsia" w:hAnsiTheme="minorEastAsia" w:eastAsiaTheme="minorEastAsia"/>
                <w:color w:val="000000"/>
                <w:sz w:val="21"/>
                <w:szCs w:val="21"/>
              </w:rPr>
              <w:t>运动能力</w:t>
            </w:r>
            <w:r>
              <w:rPr>
                <w:rFonts w:cs="仿宋_GB2312" w:asciiTheme="minorEastAsia" w:hAnsiTheme="minorEastAsia" w:eastAsiaTheme="minorEastAsia"/>
                <w:color w:val="000000"/>
                <w:sz w:val="21"/>
                <w:szCs w:val="21"/>
              </w:rPr>
              <w:t>的控制力和表现力，实现体育和美育教育；课程中选取</w:t>
            </w:r>
            <w:r>
              <w:rPr>
                <w:rFonts w:hint="eastAsia" w:cs="仿宋_GB2312" w:asciiTheme="minorEastAsia" w:hAnsiTheme="minorEastAsia" w:eastAsiaTheme="minorEastAsia"/>
                <w:color w:val="000000"/>
                <w:sz w:val="21"/>
                <w:szCs w:val="21"/>
              </w:rPr>
              <w:t>激情</w:t>
            </w:r>
            <w:r>
              <w:rPr>
                <w:rFonts w:cs="仿宋_GB2312" w:asciiTheme="minorEastAsia" w:hAnsiTheme="minorEastAsia" w:eastAsiaTheme="minorEastAsia"/>
                <w:color w:val="000000"/>
                <w:sz w:val="21"/>
                <w:szCs w:val="21"/>
              </w:rPr>
              <w:t>的</w:t>
            </w:r>
            <w:r>
              <w:rPr>
                <w:rFonts w:hint="eastAsia" w:cs="仿宋_GB2312" w:asciiTheme="minorEastAsia" w:hAnsiTheme="minorEastAsia" w:eastAsiaTheme="minorEastAsia"/>
                <w:color w:val="000000"/>
                <w:sz w:val="21"/>
                <w:szCs w:val="21"/>
              </w:rPr>
              <w:t>各种</w:t>
            </w:r>
            <w:r>
              <w:rPr>
                <w:rFonts w:cs="仿宋_GB2312" w:asciiTheme="minorEastAsia" w:hAnsiTheme="minorEastAsia" w:eastAsiaTheme="minorEastAsia"/>
                <w:color w:val="000000"/>
                <w:sz w:val="21"/>
                <w:szCs w:val="21"/>
              </w:rPr>
              <w:t>爱国</w:t>
            </w:r>
            <w:r>
              <w:rPr>
                <w:rFonts w:hint="eastAsia" w:cs="仿宋_GB2312" w:asciiTheme="minorEastAsia" w:hAnsiTheme="minorEastAsia" w:eastAsiaTheme="minorEastAsia"/>
                <w:color w:val="000000"/>
                <w:sz w:val="21"/>
                <w:szCs w:val="21"/>
              </w:rPr>
              <w:t>主要</w:t>
            </w:r>
            <w:r>
              <w:rPr>
                <w:rFonts w:cs="仿宋_GB2312" w:asciiTheme="minorEastAsia" w:hAnsiTheme="minorEastAsia" w:eastAsiaTheme="minorEastAsia"/>
                <w:color w:val="000000"/>
                <w:sz w:val="21"/>
                <w:szCs w:val="21"/>
              </w:rPr>
              <w:t>歌曲，</w:t>
            </w:r>
            <w:r>
              <w:rPr>
                <w:rFonts w:hint="eastAsia" w:cs="仿宋_GB2312" w:asciiTheme="minorEastAsia" w:hAnsiTheme="minorEastAsia" w:eastAsiaTheme="minorEastAsia"/>
                <w:color w:val="000000"/>
                <w:sz w:val="21"/>
                <w:szCs w:val="21"/>
              </w:rPr>
              <w:t>训练</w:t>
            </w:r>
            <w:r>
              <w:rPr>
                <w:rFonts w:cs="仿宋_GB2312" w:asciiTheme="minorEastAsia" w:hAnsiTheme="minorEastAsia" w:eastAsiaTheme="minorEastAsia"/>
                <w:color w:val="000000"/>
                <w:sz w:val="21"/>
                <w:szCs w:val="21"/>
              </w:rPr>
              <w:t>通过</w:t>
            </w:r>
            <w:r>
              <w:rPr>
                <w:rFonts w:hint="eastAsia" w:cs="仿宋_GB2312" w:asciiTheme="minorEastAsia" w:hAnsiTheme="minorEastAsia" w:eastAsiaTheme="minorEastAsia"/>
                <w:color w:val="000000"/>
                <w:sz w:val="21"/>
                <w:szCs w:val="21"/>
              </w:rPr>
              <w:t>各种爱国</w:t>
            </w:r>
            <w:r>
              <w:rPr>
                <w:rFonts w:cs="仿宋_GB2312" w:asciiTheme="minorEastAsia" w:hAnsiTheme="minorEastAsia" w:eastAsiaTheme="minorEastAsia"/>
                <w:color w:val="000000"/>
                <w:sz w:val="21"/>
                <w:szCs w:val="21"/>
              </w:rPr>
              <w:t>音乐，激发学生的爱国情怀和社会责任感；课程中分组</w:t>
            </w:r>
            <w:r>
              <w:rPr>
                <w:rFonts w:hint="eastAsia" w:cs="仿宋_GB2312" w:asciiTheme="minorEastAsia" w:hAnsiTheme="minorEastAsia" w:eastAsiaTheme="minorEastAsia"/>
                <w:color w:val="000000"/>
                <w:sz w:val="21"/>
                <w:szCs w:val="21"/>
              </w:rPr>
              <w:t>对抗</w:t>
            </w:r>
            <w:r>
              <w:rPr>
                <w:rFonts w:cs="仿宋_GB2312" w:asciiTheme="minorEastAsia" w:hAnsiTheme="minorEastAsia" w:eastAsiaTheme="minorEastAsia"/>
                <w:color w:val="000000"/>
                <w:sz w:val="21"/>
                <w:szCs w:val="21"/>
              </w:rPr>
              <w:t>练习，学生之间相互纠</w:t>
            </w:r>
            <w:r>
              <w:rPr>
                <w:rFonts w:hint="eastAsia" w:cs="仿宋_GB2312" w:asciiTheme="minorEastAsia" w:hAnsiTheme="minorEastAsia" w:eastAsiaTheme="minorEastAsia"/>
                <w:color w:val="000000"/>
                <w:sz w:val="21"/>
                <w:szCs w:val="21"/>
              </w:rPr>
              <w:t>正错误动作</w:t>
            </w:r>
            <w:r>
              <w:rPr>
                <w:rFonts w:cs="仿宋_GB2312" w:asciiTheme="minorEastAsia" w:hAnsiTheme="minorEastAsia" w:eastAsiaTheme="minorEastAsia"/>
                <w:color w:val="000000"/>
                <w:sz w:val="21"/>
                <w:szCs w:val="21"/>
              </w:rPr>
              <w:t>、</w:t>
            </w:r>
            <w:r>
              <w:rPr>
                <w:rFonts w:hint="eastAsia" w:cs="仿宋_GB2312" w:asciiTheme="minorEastAsia" w:hAnsiTheme="minorEastAsia" w:eastAsiaTheme="minorEastAsia"/>
                <w:color w:val="000000"/>
                <w:sz w:val="21"/>
                <w:szCs w:val="21"/>
              </w:rPr>
              <w:t>巩固</w:t>
            </w:r>
            <w:r>
              <w:rPr>
                <w:rFonts w:cs="仿宋_GB2312" w:asciiTheme="minorEastAsia" w:hAnsiTheme="minorEastAsia" w:eastAsiaTheme="minorEastAsia"/>
                <w:color w:val="000000"/>
                <w:sz w:val="21"/>
                <w:szCs w:val="21"/>
              </w:rPr>
              <w:t>动作，并在老师指导下完成分组</w:t>
            </w:r>
            <w:r>
              <w:rPr>
                <w:rFonts w:hint="eastAsia" w:cs="仿宋_GB2312" w:asciiTheme="minorEastAsia" w:hAnsiTheme="minorEastAsia" w:eastAsiaTheme="minorEastAsia"/>
                <w:color w:val="000000"/>
                <w:sz w:val="21"/>
                <w:szCs w:val="21"/>
              </w:rPr>
              <w:t>进行模拟实战练习</w:t>
            </w:r>
            <w:r>
              <w:rPr>
                <w:rFonts w:cs="仿宋_GB2312" w:asciiTheme="minorEastAsia" w:hAnsiTheme="minorEastAsia" w:eastAsiaTheme="minorEastAsia"/>
                <w:color w:val="000000"/>
                <w:sz w:val="21"/>
                <w:szCs w:val="21"/>
              </w:rPr>
              <w:t>等，更好地培养了学生的团队合作能力和人际交往能力；运动规则和竞赛规则的讲解以及课堂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要求，提高了学生规则意识和社会道德修养；课外运动app的练习，提高了学生自主锻炼能力，帮助学生树立终身体育意识。</w:t>
            </w:r>
          </w:p>
        </w:tc>
      </w:tr>
    </w:tbl>
    <w:p w14:paraId="7C16873C">
      <w:pPr>
        <w:pStyle w:val="19"/>
        <w:spacing w:before="326" w:beforeLines="100" w:line="360" w:lineRule="auto"/>
        <w:rPr>
          <w:rFonts w:ascii="宋体" w:hAnsi="宋体" w:eastAsia="宋体"/>
          <w:b/>
          <w:bCs/>
        </w:rPr>
      </w:pPr>
      <w:r>
        <w:rPr>
          <w:rFonts w:hint="eastAsia" w:ascii="宋体" w:hAnsi="宋体" w:eastAsia="宋体"/>
          <w:b/>
          <w:bCs/>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615"/>
        <w:gridCol w:w="3090"/>
        <w:gridCol w:w="600"/>
        <w:gridCol w:w="510"/>
        <w:gridCol w:w="555"/>
        <w:gridCol w:w="480"/>
        <w:gridCol w:w="480"/>
        <w:gridCol w:w="534"/>
        <w:gridCol w:w="706"/>
      </w:tblGrid>
      <w:tr w14:paraId="6FE2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6" w:type="dxa"/>
            <w:vMerge w:val="restart"/>
            <w:tcBorders>
              <w:top w:val="single" w:color="auto" w:sz="12" w:space="0"/>
              <w:left w:val="single" w:color="auto" w:sz="12" w:space="0"/>
            </w:tcBorders>
            <w:vAlign w:val="center"/>
          </w:tcPr>
          <w:p w14:paraId="6C6B8C0D">
            <w:pPr>
              <w:widowControl w:val="0"/>
              <w:snapToGrid w:val="0"/>
              <w:jc w:val="center"/>
              <w:rPr>
                <w:bCs/>
                <w:sz w:val="21"/>
                <w:szCs w:val="21"/>
              </w:rPr>
            </w:pPr>
            <w:r>
              <w:rPr>
                <w:rFonts w:hint="eastAsia"/>
                <w:bCs/>
                <w:sz w:val="21"/>
                <w:szCs w:val="21"/>
              </w:rPr>
              <w:t>总评构成</w:t>
            </w:r>
          </w:p>
        </w:tc>
        <w:tc>
          <w:tcPr>
            <w:tcW w:w="615" w:type="dxa"/>
            <w:vMerge w:val="restart"/>
            <w:tcBorders>
              <w:top w:val="single" w:color="auto" w:sz="12" w:space="0"/>
            </w:tcBorders>
            <w:vAlign w:val="center"/>
          </w:tcPr>
          <w:p w14:paraId="198AD481">
            <w:pPr>
              <w:pStyle w:val="19"/>
              <w:widowControl w:val="0"/>
              <w:spacing w:line="240" w:lineRule="auto"/>
              <w:jc w:val="center"/>
              <w:rPr>
                <w:rFonts w:ascii="宋体" w:hAnsi="宋体" w:eastAsia="宋体"/>
                <w:sz w:val="21"/>
                <w:szCs w:val="21"/>
              </w:rPr>
            </w:pPr>
            <w:r>
              <w:rPr>
                <w:rFonts w:hint="eastAsia" w:ascii="宋体" w:hAnsi="宋体" w:eastAsia="宋体"/>
                <w:bCs/>
                <w:sz w:val="21"/>
                <w:szCs w:val="21"/>
              </w:rPr>
              <w:t>占比</w:t>
            </w:r>
          </w:p>
        </w:tc>
        <w:tc>
          <w:tcPr>
            <w:tcW w:w="3090" w:type="dxa"/>
            <w:vMerge w:val="restart"/>
            <w:tcBorders>
              <w:top w:val="single" w:color="auto" w:sz="12" w:space="0"/>
              <w:right w:val="double" w:color="auto" w:sz="4" w:space="0"/>
            </w:tcBorders>
            <w:vAlign w:val="center"/>
          </w:tcPr>
          <w:p w14:paraId="78C758C0">
            <w:pPr>
              <w:pStyle w:val="19"/>
              <w:widowControl w:val="0"/>
              <w:jc w:val="center"/>
              <w:rPr>
                <w:rFonts w:ascii="宋体" w:hAnsi="宋体" w:eastAsia="宋体"/>
                <w:bCs/>
                <w:sz w:val="21"/>
                <w:szCs w:val="21"/>
              </w:rPr>
            </w:pPr>
            <w:r>
              <w:rPr>
                <w:rFonts w:hint="eastAsia" w:ascii="宋体" w:hAnsi="宋体" w:eastAsia="宋体"/>
                <w:bCs/>
                <w:sz w:val="21"/>
                <w:szCs w:val="21"/>
              </w:rPr>
              <w:t>考核方式</w:t>
            </w:r>
          </w:p>
        </w:tc>
        <w:tc>
          <w:tcPr>
            <w:tcW w:w="3159" w:type="dxa"/>
            <w:gridSpan w:val="6"/>
            <w:tcBorders>
              <w:top w:val="single" w:color="auto" w:sz="12" w:space="0"/>
              <w:left w:val="double" w:color="auto" w:sz="4" w:space="0"/>
            </w:tcBorders>
            <w:vAlign w:val="center"/>
          </w:tcPr>
          <w:p w14:paraId="570AF6C8">
            <w:pPr>
              <w:pStyle w:val="19"/>
              <w:widowControl w:val="0"/>
              <w:spacing w:line="240" w:lineRule="auto"/>
              <w:jc w:val="center"/>
              <w:rPr>
                <w:rFonts w:ascii="宋体" w:hAnsi="宋体" w:eastAsia="宋体"/>
                <w:sz w:val="21"/>
                <w:szCs w:val="21"/>
              </w:rPr>
            </w:pPr>
            <w:r>
              <w:rPr>
                <w:rFonts w:hint="eastAsia" w:ascii="宋体" w:hAnsi="宋体" w:eastAsia="宋体"/>
                <w:bCs/>
                <w:sz w:val="21"/>
                <w:szCs w:val="21"/>
              </w:rPr>
              <w:t>课程目标</w:t>
            </w:r>
          </w:p>
        </w:tc>
        <w:tc>
          <w:tcPr>
            <w:tcW w:w="706" w:type="dxa"/>
            <w:vMerge w:val="restart"/>
            <w:tcBorders>
              <w:top w:val="single" w:color="auto" w:sz="12" w:space="0"/>
              <w:right w:val="single" w:color="auto" w:sz="12" w:space="0"/>
            </w:tcBorders>
            <w:vAlign w:val="center"/>
          </w:tcPr>
          <w:p w14:paraId="6F173153">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合计</w:t>
            </w:r>
          </w:p>
        </w:tc>
      </w:tr>
      <w:tr w14:paraId="06C90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6" w:type="dxa"/>
            <w:vMerge w:val="continue"/>
            <w:tcBorders>
              <w:left w:val="single" w:color="auto" w:sz="12" w:space="0"/>
            </w:tcBorders>
          </w:tcPr>
          <w:p w14:paraId="58589BB7">
            <w:pPr>
              <w:widowControl w:val="0"/>
              <w:snapToGrid w:val="0"/>
              <w:jc w:val="center"/>
              <w:rPr>
                <w:bCs/>
                <w:sz w:val="21"/>
                <w:szCs w:val="21"/>
              </w:rPr>
            </w:pPr>
          </w:p>
        </w:tc>
        <w:tc>
          <w:tcPr>
            <w:tcW w:w="615" w:type="dxa"/>
            <w:vMerge w:val="continue"/>
          </w:tcPr>
          <w:p w14:paraId="5187C2CA">
            <w:pPr>
              <w:pStyle w:val="19"/>
              <w:widowControl w:val="0"/>
              <w:jc w:val="both"/>
              <w:rPr>
                <w:rFonts w:ascii="宋体" w:hAnsi="宋体" w:eastAsia="宋体"/>
                <w:bCs/>
                <w:sz w:val="21"/>
                <w:szCs w:val="21"/>
              </w:rPr>
            </w:pPr>
          </w:p>
        </w:tc>
        <w:tc>
          <w:tcPr>
            <w:tcW w:w="3090" w:type="dxa"/>
            <w:vMerge w:val="continue"/>
            <w:tcBorders>
              <w:right w:val="double" w:color="auto" w:sz="4" w:space="0"/>
            </w:tcBorders>
          </w:tcPr>
          <w:p w14:paraId="685DF4F1">
            <w:pPr>
              <w:pStyle w:val="19"/>
              <w:widowControl w:val="0"/>
              <w:jc w:val="both"/>
              <w:rPr>
                <w:rFonts w:ascii="宋体" w:hAnsi="宋体" w:eastAsia="宋体"/>
                <w:bCs/>
                <w:sz w:val="21"/>
                <w:szCs w:val="21"/>
              </w:rPr>
            </w:pPr>
          </w:p>
        </w:tc>
        <w:tc>
          <w:tcPr>
            <w:tcW w:w="600" w:type="dxa"/>
            <w:tcBorders>
              <w:left w:val="double" w:color="auto" w:sz="4" w:space="0"/>
            </w:tcBorders>
            <w:vAlign w:val="center"/>
          </w:tcPr>
          <w:p w14:paraId="525E6886">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1</w:t>
            </w:r>
          </w:p>
        </w:tc>
        <w:tc>
          <w:tcPr>
            <w:tcW w:w="510" w:type="dxa"/>
            <w:vAlign w:val="center"/>
          </w:tcPr>
          <w:p w14:paraId="01C20ECF">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2</w:t>
            </w:r>
          </w:p>
        </w:tc>
        <w:tc>
          <w:tcPr>
            <w:tcW w:w="555" w:type="dxa"/>
            <w:vAlign w:val="center"/>
          </w:tcPr>
          <w:p w14:paraId="294F43D7">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3</w:t>
            </w:r>
          </w:p>
        </w:tc>
        <w:tc>
          <w:tcPr>
            <w:tcW w:w="480" w:type="dxa"/>
            <w:vAlign w:val="center"/>
          </w:tcPr>
          <w:p w14:paraId="563FF432">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4</w:t>
            </w:r>
          </w:p>
        </w:tc>
        <w:tc>
          <w:tcPr>
            <w:tcW w:w="480" w:type="dxa"/>
            <w:vAlign w:val="center"/>
          </w:tcPr>
          <w:p w14:paraId="27C7DC0A">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5</w:t>
            </w:r>
          </w:p>
        </w:tc>
        <w:tc>
          <w:tcPr>
            <w:tcW w:w="534" w:type="dxa"/>
            <w:vAlign w:val="center"/>
          </w:tcPr>
          <w:p w14:paraId="4BBC542D">
            <w:pPr>
              <w:pStyle w:val="19"/>
              <w:widowControl w:val="0"/>
              <w:spacing w:line="240" w:lineRule="auto"/>
              <w:jc w:val="center"/>
              <w:rPr>
                <w:rFonts w:ascii="宋体" w:hAnsi="宋体" w:eastAsia="宋体"/>
                <w:bCs/>
                <w:sz w:val="21"/>
                <w:szCs w:val="21"/>
              </w:rPr>
            </w:pPr>
            <w:r>
              <w:rPr>
                <w:rFonts w:hint="eastAsia" w:ascii="宋体" w:hAnsi="宋体" w:eastAsia="宋体"/>
                <w:bCs/>
                <w:sz w:val="21"/>
                <w:szCs w:val="21"/>
              </w:rPr>
              <w:t>6</w:t>
            </w:r>
          </w:p>
        </w:tc>
        <w:tc>
          <w:tcPr>
            <w:tcW w:w="706" w:type="dxa"/>
            <w:vMerge w:val="continue"/>
            <w:tcBorders>
              <w:right w:val="single" w:color="auto" w:sz="12" w:space="0"/>
            </w:tcBorders>
          </w:tcPr>
          <w:p w14:paraId="2C9125D5">
            <w:pPr>
              <w:pStyle w:val="19"/>
              <w:widowControl w:val="0"/>
              <w:spacing w:line="240" w:lineRule="auto"/>
              <w:jc w:val="center"/>
              <w:rPr>
                <w:rFonts w:ascii="宋体" w:hAnsi="宋体" w:eastAsia="宋体"/>
                <w:bCs/>
                <w:sz w:val="21"/>
                <w:szCs w:val="21"/>
              </w:rPr>
            </w:pPr>
          </w:p>
        </w:tc>
      </w:tr>
      <w:tr w14:paraId="15D6E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6" w:type="dxa"/>
            <w:tcBorders>
              <w:left w:val="single" w:color="auto" w:sz="12" w:space="0"/>
            </w:tcBorders>
            <w:vAlign w:val="center"/>
          </w:tcPr>
          <w:p w14:paraId="0E0385D7">
            <w:pPr>
              <w:widowControl w:val="0"/>
              <w:snapToGrid w:val="0"/>
              <w:jc w:val="center"/>
              <w:rPr>
                <w:bCs/>
                <w:sz w:val="21"/>
                <w:szCs w:val="21"/>
              </w:rPr>
            </w:pPr>
            <w:r>
              <w:rPr>
                <w:rFonts w:hint="eastAsia"/>
                <w:bCs/>
                <w:sz w:val="21"/>
                <w:szCs w:val="21"/>
              </w:rPr>
              <w:t>X1</w:t>
            </w:r>
          </w:p>
        </w:tc>
        <w:tc>
          <w:tcPr>
            <w:tcW w:w="615" w:type="dxa"/>
            <w:vAlign w:val="center"/>
          </w:tcPr>
          <w:p w14:paraId="37B2C9D6">
            <w:pPr>
              <w:pStyle w:val="17"/>
              <w:widowControl w:val="0"/>
              <w:rPr>
                <w:rFonts w:ascii="宋体" w:hAnsi="宋体"/>
              </w:rPr>
            </w:pPr>
            <w:r>
              <w:rPr>
                <w:rFonts w:hint="eastAsia" w:ascii="宋体" w:hAnsi="宋体"/>
              </w:rPr>
              <w:t>40%</w:t>
            </w:r>
          </w:p>
        </w:tc>
        <w:tc>
          <w:tcPr>
            <w:tcW w:w="3090" w:type="dxa"/>
            <w:tcBorders>
              <w:right w:val="double" w:color="auto" w:sz="4" w:space="0"/>
            </w:tcBorders>
            <w:vAlign w:val="center"/>
          </w:tcPr>
          <w:p w14:paraId="37E21108">
            <w:pPr>
              <w:pStyle w:val="17"/>
              <w:widowControl w:val="0"/>
              <w:rPr>
                <w:rFonts w:ascii="宋体" w:hAnsi="宋体"/>
              </w:rPr>
            </w:pPr>
            <w:r>
              <w:rPr>
                <w:rFonts w:hint="eastAsia" w:ascii="宋体" w:hAnsi="宋体"/>
              </w:rPr>
              <w:t>拳击</w:t>
            </w:r>
            <w:r>
              <w:rPr>
                <w:rFonts w:hint="eastAsia" w:ascii="宋体" w:hAnsi="宋体"/>
                <w:lang w:eastAsia="zh-CN"/>
              </w:rPr>
              <w:t>专项</w:t>
            </w:r>
            <w:r>
              <w:rPr>
                <w:rFonts w:hint="eastAsia" w:ascii="宋体" w:hAnsi="宋体"/>
              </w:rPr>
              <w:t>评价</w:t>
            </w:r>
          </w:p>
        </w:tc>
        <w:tc>
          <w:tcPr>
            <w:tcW w:w="600" w:type="dxa"/>
            <w:tcBorders>
              <w:left w:val="double" w:color="auto" w:sz="4" w:space="0"/>
            </w:tcBorders>
            <w:vAlign w:val="center"/>
          </w:tcPr>
          <w:p w14:paraId="33994C2B">
            <w:pPr>
              <w:pStyle w:val="17"/>
              <w:widowControl w:val="0"/>
              <w:rPr>
                <w:rFonts w:ascii="宋体" w:hAnsi="宋体"/>
              </w:rPr>
            </w:pPr>
            <w:r>
              <w:rPr>
                <w:rFonts w:ascii="宋体" w:hAnsi="宋体"/>
              </w:rPr>
              <w:t>20</w:t>
            </w:r>
          </w:p>
        </w:tc>
        <w:tc>
          <w:tcPr>
            <w:tcW w:w="510" w:type="dxa"/>
            <w:vAlign w:val="center"/>
          </w:tcPr>
          <w:p w14:paraId="52836049">
            <w:pPr>
              <w:pStyle w:val="17"/>
              <w:widowControl w:val="0"/>
              <w:rPr>
                <w:rFonts w:ascii="宋体" w:hAnsi="宋体"/>
              </w:rPr>
            </w:pPr>
            <w:r>
              <w:rPr>
                <w:rFonts w:ascii="宋体" w:hAnsi="宋体"/>
              </w:rPr>
              <w:t>10</w:t>
            </w:r>
          </w:p>
        </w:tc>
        <w:tc>
          <w:tcPr>
            <w:tcW w:w="555" w:type="dxa"/>
            <w:vAlign w:val="center"/>
          </w:tcPr>
          <w:p w14:paraId="4688827A">
            <w:pPr>
              <w:pStyle w:val="17"/>
              <w:widowControl w:val="0"/>
              <w:rPr>
                <w:rFonts w:ascii="宋体" w:hAnsi="宋体"/>
              </w:rPr>
            </w:pPr>
            <w:r>
              <w:rPr>
                <w:rFonts w:hint="eastAsia" w:ascii="宋体" w:hAnsi="宋体"/>
              </w:rPr>
              <w:t>4</w:t>
            </w:r>
            <w:r>
              <w:rPr>
                <w:rFonts w:ascii="宋体" w:hAnsi="宋体"/>
              </w:rPr>
              <w:t>0</w:t>
            </w:r>
          </w:p>
        </w:tc>
        <w:tc>
          <w:tcPr>
            <w:tcW w:w="480" w:type="dxa"/>
            <w:vAlign w:val="center"/>
          </w:tcPr>
          <w:p w14:paraId="7EF47F9B">
            <w:pPr>
              <w:pStyle w:val="17"/>
              <w:widowControl w:val="0"/>
              <w:rPr>
                <w:rFonts w:ascii="宋体" w:hAnsi="宋体"/>
              </w:rPr>
            </w:pPr>
            <w:r>
              <w:rPr>
                <w:rFonts w:hint="eastAsia" w:ascii="宋体" w:hAnsi="宋体"/>
              </w:rPr>
              <w:t>1</w:t>
            </w:r>
            <w:r>
              <w:rPr>
                <w:rFonts w:ascii="宋体" w:hAnsi="宋体"/>
              </w:rPr>
              <w:t>0</w:t>
            </w:r>
          </w:p>
        </w:tc>
        <w:tc>
          <w:tcPr>
            <w:tcW w:w="480" w:type="dxa"/>
            <w:vAlign w:val="center"/>
          </w:tcPr>
          <w:p w14:paraId="5A9B2D4B">
            <w:pPr>
              <w:pStyle w:val="17"/>
              <w:widowControl w:val="0"/>
              <w:rPr>
                <w:rFonts w:ascii="宋体" w:hAnsi="宋体"/>
              </w:rPr>
            </w:pPr>
            <w:r>
              <w:rPr>
                <w:rFonts w:hint="eastAsia" w:ascii="宋体" w:hAnsi="宋体"/>
              </w:rPr>
              <w:t>1</w:t>
            </w:r>
            <w:r>
              <w:rPr>
                <w:rFonts w:ascii="宋体" w:hAnsi="宋体"/>
              </w:rPr>
              <w:t>0</w:t>
            </w:r>
          </w:p>
        </w:tc>
        <w:tc>
          <w:tcPr>
            <w:tcW w:w="534" w:type="dxa"/>
            <w:vAlign w:val="center"/>
          </w:tcPr>
          <w:p w14:paraId="24EDFDD4">
            <w:pPr>
              <w:pStyle w:val="17"/>
              <w:widowControl w:val="0"/>
              <w:rPr>
                <w:rFonts w:ascii="宋体" w:hAnsi="宋体"/>
              </w:rPr>
            </w:pPr>
            <w:r>
              <w:rPr>
                <w:rFonts w:hint="eastAsia" w:ascii="宋体" w:hAnsi="宋体"/>
              </w:rPr>
              <w:t>1</w:t>
            </w:r>
            <w:r>
              <w:rPr>
                <w:rFonts w:ascii="宋体" w:hAnsi="宋体"/>
              </w:rPr>
              <w:t>0</w:t>
            </w:r>
          </w:p>
        </w:tc>
        <w:tc>
          <w:tcPr>
            <w:tcW w:w="706" w:type="dxa"/>
            <w:tcBorders>
              <w:right w:val="single" w:color="auto" w:sz="12" w:space="0"/>
            </w:tcBorders>
            <w:vAlign w:val="center"/>
          </w:tcPr>
          <w:p w14:paraId="62359F76">
            <w:pPr>
              <w:pStyle w:val="17"/>
              <w:widowControl w:val="0"/>
              <w:rPr>
                <w:rFonts w:ascii="宋体" w:hAnsi="宋体"/>
              </w:rPr>
            </w:pPr>
            <w:r>
              <w:rPr>
                <w:rFonts w:hint="eastAsia" w:ascii="宋体" w:hAnsi="宋体"/>
              </w:rPr>
              <w:t>1</w:t>
            </w:r>
            <w:r>
              <w:rPr>
                <w:rFonts w:ascii="宋体" w:hAnsi="宋体"/>
              </w:rPr>
              <w:t>00</w:t>
            </w:r>
          </w:p>
        </w:tc>
      </w:tr>
      <w:tr w14:paraId="0CDA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6" w:type="dxa"/>
            <w:tcBorders>
              <w:left w:val="single" w:color="auto" w:sz="12" w:space="0"/>
            </w:tcBorders>
            <w:vAlign w:val="center"/>
          </w:tcPr>
          <w:p w14:paraId="433E7D14">
            <w:pPr>
              <w:widowControl w:val="0"/>
              <w:snapToGrid w:val="0"/>
              <w:jc w:val="center"/>
              <w:rPr>
                <w:bCs/>
                <w:sz w:val="21"/>
                <w:szCs w:val="21"/>
              </w:rPr>
            </w:pPr>
            <w:r>
              <w:rPr>
                <w:rFonts w:hint="eastAsia"/>
                <w:bCs/>
                <w:sz w:val="21"/>
                <w:szCs w:val="21"/>
              </w:rPr>
              <w:t>X2</w:t>
            </w:r>
          </w:p>
        </w:tc>
        <w:tc>
          <w:tcPr>
            <w:tcW w:w="615" w:type="dxa"/>
            <w:vAlign w:val="center"/>
          </w:tcPr>
          <w:p w14:paraId="15AF0F7D">
            <w:pPr>
              <w:pStyle w:val="17"/>
              <w:widowControl w:val="0"/>
              <w:rPr>
                <w:rFonts w:ascii="宋体" w:hAnsi="宋体"/>
              </w:rPr>
            </w:pPr>
            <w:r>
              <w:rPr>
                <w:rFonts w:hint="eastAsia" w:ascii="宋体" w:hAnsi="宋体"/>
              </w:rPr>
              <w:t>20%</w:t>
            </w:r>
          </w:p>
        </w:tc>
        <w:tc>
          <w:tcPr>
            <w:tcW w:w="3090" w:type="dxa"/>
            <w:tcBorders>
              <w:right w:val="double" w:color="auto" w:sz="4" w:space="0"/>
            </w:tcBorders>
            <w:vAlign w:val="center"/>
          </w:tcPr>
          <w:p w14:paraId="75362EE8">
            <w:pPr>
              <w:pStyle w:val="17"/>
              <w:widowControl w:val="0"/>
              <w:rPr>
                <w:rFonts w:ascii="宋体" w:hAnsi="宋体"/>
              </w:rPr>
            </w:pPr>
            <w:r>
              <w:rPr>
                <w:rFonts w:hint="eastAsia" w:ascii="宋体" w:hAnsi="宋体"/>
              </w:rPr>
              <w:t>考勤、检查着装、课堂练习评价</w:t>
            </w:r>
          </w:p>
        </w:tc>
        <w:tc>
          <w:tcPr>
            <w:tcW w:w="600" w:type="dxa"/>
            <w:tcBorders>
              <w:left w:val="double" w:color="auto" w:sz="4" w:space="0"/>
            </w:tcBorders>
            <w:vAlign w:val="center"/>
          </w:tcPr>
          <w:p w14:paraId="57B07FBD">
            <w:pPr>
              <w:pStyle w:val="17"/>
              <w:widowControl w:val="0"/>
              <w:rPr>
                <w:rFonts w:ascii="宋体" w:hAnsi="宋体"/>
              </w:rPr>
            </w:pPr>
            <w:r>
              <w:rPr>
                <w:rFonts w:hint="eastAsia" w:ascii="宋体" w:hAnsi="宋体"/>
                <w:lang w:val="en-US" w:eastAsia="zh-CN"/>
              </w:rPr>
              <w:t>3</w:t>
            </w:r>
            <w:r>
              <w:rPr>
                <w:rFonts w:hint="eastAsia" w:ascii="宋体" w:hAnsi="宋体"/>
              </w:rPr>
              <w:t>0</w:t>
            </w:r>
          </w:p>
        </w:tc>
        <w:tc>
          <w:tcPr>
            <w:tcW w:w="510" w:type="dxa"/>
            <w:vAlign w:val="center"/>
          </w:tcPr>
          <w:p w14:paraId="1556111C">
            <w:pPr>
              <w:pStyle w:val="17"/>
              <w:widowControl w:val="0"/>
              <w:rPr>
                <w:rFonts w:ascii="宋体" w:hAnsi="宋体"/>
              </w:rPr>
            </w:pPr>
            <w:r>
              <w:rPr>
                <w:rFonts w:hint="eastAsia" w:ascii="宋体" w:hAnsi="宋体"/>
              </w:rPr>
              <w:t>0</w:t>
            </w:r>
          </w:p>
        </w:tc>
        <w:tc>
          <w:tcPr>
            <w:tcW w:w="555" w:type="dxa"/>
            <w:vAlign w:val="center"/>
          </w:tcPr>
          <w:p w14:paraId="76D02587">
            <w:pPr>
              <w:pStyle w:val="17"/>
              <w:widowControl w:val="0"/>
              <w:rPr>
                <w:rFonts w:ascii="宋体" w:hAnsi="宋体"/>
              </w:rPr>
            </w:pPr>
            <w:r>
              <w:rPr>
                <w:rFonts w:hint="eastAsia" w:ascii="宋体" w:hAnsi="宋体"/>
              </w:rPr>
              <w:t>50</w:t>
            </w:r>
          </w:p>
        </w:tc>
        <w:tc>
          <w:tcPr>
            <w:tcW w:w="480" w:type="dxa"/>
            <w:vAlign w:val="center"/>
          </w:tcPr>
          <w:p w14:paraId="6D821120">
            <w:pPr>
              <w:pStyle w:val="17"/>
              <w:widowControl w:val="0"/>
              <w:rPr>
                <w:rFonts w:ascii="宋体" w:hAnsi="宋体"/>
              </w:rPr>
            </w:pPr>
            <w:r>
              <w:rPr>
                <w:rFonts w:hint="eastAsia" w:ascii="宋体" w:hAnsi="宋体"/>
              </w:rPr>
              <w:t>0</w:t>
            </w:r>
          </w:p>
        </w:tc>
        <w:tc>
          <w:tcPr>
            <w:tcW w:w="480" w:type="dxa"/>
            <w:vAlign w:val="center"/>
          </w:tcPr>
          <w:p w14:paraId="035D7187">
            <w:pPr>
              <w:pStyle w:val="17"/>
              <w:widowControl w:val="0"/>
              <w:rPr>
                <w:rFonts w:ascii="宋体" w:hAnsi="宋体"/>
              </w:rPr>
            </w:pPr>
            <w:r>
              <w:rPr>
                <w:rFonts w:hint="eastAsia" w:ascii="宋体" w:hAnsi="宋体"/>
              </w:rPr>
              <w:t>0</w:t>
            </w:r>
          </w:p>
        </w:tc>
        <w:tc>
          <w:tcPr>
            <w:tcW w:w="534" w:type="dxa"/>
            <w:vAlign w:val="center"/>
          </w:tcPr>
          <w:p w14:paraId="631185F5">
            <w:pPr>
              <w:pStyle w:val="17"/>
              <w:widowControl w:val="0"/>
              <w:rPr>
                <w:rFonts w:ascii="宋体" w:hAnsi="宋体"/>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0CE099A1">
            <w:pPr>
              <w:pStyle w:val="17"/>
              <w:widowControl w:val="0"/>
              <w:rPr>
                <w:rFonts w:ascii="宋体" w:hAnsi="宋体"/>
              </w:rPr>
            </w:pPr>
            <w:r>
              <w:rPr>
                <w:rFonts w:hint="eastAsia" w:ascii="宋体" w:hAnsi="宋体"/>
              </w:rPr>
              <w:t>1</w:t>
            </w:r>
            <w:r>
              <w:rPr>
                <w:rFonts w:ascii="宋体" w:hAnsi="宋体"/>
              </w:rPr>
              <w:t>00</w:t>
            </w:r>
          </w:p>
        </w:tc>
      </w:tr>
      <w:tr w14:paraId="0D168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6" w:type="dxa"/>
            <w:tcBorders>
              <w:left w:val="single" w:color="auto" w:sz="12" w:space="0"/>
            </w:tcBorders>
            <w:vAlign w:val="center"/>
          </w:tcPr>
          <w:p w14:paraId="01D154E5">
            <w:pPr>
              <w:widowControl w:val="0"/>
              <w:snapToGrid w:val="0"/>
              <w:jc w:val="center"/>
              <w:rPr>
                <w:bCs/>
                <w:sz w:val="21"/>
                <w:szCs w:val="21"/>
              </w:rPr>
            </w:pPr>
            <w:r>
              <w:rPr>
                <w:rFonts w:hint="eastAsia"/>
                <w:bCs/>
                <w:sz w:val="21"/>
                <w:szCs w:val="21"/>
              </w:rPr>
              <w:t>X3</w:t>
            </w:r>
          </w:p>
        </w:tc>
        <w:tc>
          <w:tcPr>
            <w:tcW w:w="615" w:type="dxa"/>
            <w:vAlign w:val="center"/>
          </w:tcPr>
          <w:p w14:paraId="68412695">
            <w:pPr>
              <w:pStyle w:val="17"/>
              <w:widowControl w:val="0"/>
              <w:rPr>
                <w:rFonts w:ascii="宋体" w:hAnsi="宋体"/>
              </w:rPr>
            </w:pPr>
            <w:r>
              <w:rPr>
                <w:rFonts w:hint="eastAsia" w:ascii="宋体" w:hAnsi="宋体"/>
              </w:rPr>
              <w:t>20%</w:t>
            </w:r>
          </w:p>
        </w:tc>
        <w:tc>
          <w:tcPr>
            <w:tcW w:w="3090" w:type="dxa"/>
            <w:tcBorders>
              <w:right w:val="double" w:color="auto" w:sz="4" w:space="0"/>
            </w:tcBorders>
            <w:vAlign w:val="center"/>
          </w:tcPr>
          <w:p w14:paraId="47B6BBD6">
            <w:pPr>
              <w:pStyle w:val="17"/>
              <w:widowControl w:val="0"/>
              <w:rPr>
                <w:rFonts w:ascii="宋体" w:hAnsi="宋体"/>
              </w:rPr>
            </w:pPr>
            <w:r>
              <w:rPr>
                <w:rFonts w:hint="eastAsia" w:ascii="宋体" w:hAnsi="宋体"/>
                <w:lang w:val="en-US" w:eastAsia="zh-CN"/>
              </w:rPr>
              <w:t xml:space="preserve">女子800米/ 男子1000米    </w:t>
            </w:r>
            <w:r>
              <w:rPr>
                <w:rFonts w:hint="eastAsia" w:ascii="宋体" w:hAnsi="宋体"/>
              </w:rPr>
              <w:t>测试评价</w:t>
            </w:r>
          </w:p>
        </w:tc>
        <w:tc>
          <w:tcPr>
            <w:tcW w:w="600" w:type="dxa"/>
            <w:tcBorders>
              <w:left w:val="double" w:color="auto" w:sz="4" w:space="0"/>
            </w:tcBorders>
            <w:vAlign w:val="center"/>
          </w:tcPr>
          <w:p w14:paraId="6CFD9FF1">
            <w:pPr>
              <w:pStyle w:val="17"/>
              <w:widowControl w:val="0"/>
              <w:rPr>
                <w:rFonts w:ascii="宋体" w:hAnsi="宋体"/>
              </w:rPr>
            </w:pPr>
            <w:r>
              <w:rPr>
                <w:rFonts w:hint="eastAsia" w:ascii="宋体" w:hAnsi="宋体"/>
              </w:rPr>
              <w:t>20</w:t>
            </w:r>
          </w:p>
        </w:tc>
        <w:tc>
          <w:tcPr>
            <w:tcW w:w="510" w:type="dxa"/>
            <w:vAlign w:val="center"/>
          </w:tcPr>
          <w:p w14:paraId="0F33BC84">
            <w:pPr>
              <w:pStyle w:val="17"/>
              <w:widowControl w:val="0"/>
              <w:rPr>
                <w:rFonts w:hint="default" w:ascii="宋体" w:hAnsi="宋体" w:eastAsia="宋体"/>
                <w:lang w:val="en-US" w:eastAsia="zh-CN"/>
              </w:rPr>
            </w:pPr>
            <w:r>
              <w:rPr>
                <w:rFonts w:hint="eastAsia" w:ascii="宋体" w:hAnsi="宋体"/>
              </w:rPr>
              <w:t>20</w:t>
            </w:r>
          </w:p>
        </w:tc>
        <w:tc>
          <w:tcPr>
            <w:tcW w:w="555" w:type="dxa"/>
            <w:vAlign w:val="center"/>
          </w:tcPr>
          <w:p w14:paraId="4B1F5F8B">
            <w:pPr>
              <w:pStyle w:val="17"/>
              <w:widowControl w:val="0"/>
              <w:rPr>
                <w:rFonts w:ascii="宋体" w:hAnsi="宋体"/>
              </w:rPr>
            </w:pPr>
            <w:r>
              <w:rPr>
                <w:rFonts w:hint="eastAsia" w:ascii="宋体" w:hAnsi="宋体"/>
              </w:rPr>
              <w:t>0</w:t>
            </w:r>
          </w:p>
        </w:tc>
        <w:tc>
          <w:tcPr>
            <w:tcW w:w="480" w:type="dxa"/>
            <w:vAlign w:val="center"/>
          </w:tcPr>
          <w:p w14:paraId="35FAF91A">
            <w:pPr>
              <w:pStyle w:val="17"/>
              <w:widowControl w:val="0"/>
              <w:rPr>
                <w:rFonts w:hint="default" w:ascii="宋体" w:hAnsi="宋体"/>
                <w:lang w:val="en-US"/>
              </w:rPr>
            </w:pPr>
            <w:r>
              <w:rPr>
                <w:rFonts w:hint="eastAsia" w:ascii="宋体" w:hAnsi="宋体"/>
              </w:rPr>
              <w:t>20</w:t>
            </w:r>
          </w:p>
        </w:tc>
        <w:tc>
          <w:tcPr>
            <w:tcW w:w="480" w:type="dxa"/>
            <w:vAlign w:val="center"/>
          </w:tcPr>
          <w:p w14:paraId="123B3561">
            <w:pPr>
              <w:pStyle w:val="17"/>
              <w:widowControl w:val="0"/>
              <w:rPr>
                <w:rFonts w:ascii="宋体" w:hAnsi="宋体"/>
              </w:rPr>
            </w:pPr>
            <w:r>
              <w:rPr>
                <w:rFonts w:hint="eastAsia" w:ascii="宋体" w:hAnsi="宋体"/>
              </w:rPr>
              <w:t>20</w:t>
            </w:r>
          </w:p>
        </w:tc>
        <w:tc>
          <w:tcPr>
            <w:tcW w:w="534" w:type="dxa"/>
            <w:vAlign w:val="center"/>
          </w:tcPr>
          <w:p w14:paraId="4AB2BFA0">
            <w:pPr>
              <w:pStyle w:val="17"/>
              <w:widowControl w:val="0"/>
              <w:rPr>
                <w:rFonts w:ascii="宋体" w:hAnsi="宋体"/>
              </w:rPr>
            </w:pPr>
            <w:r>
              <w:rPr>
                <w:rFonts w:ascii="宋体" w:hAnsi="宋体"/>
              </w:rPr>
              <w:t>20</w:t>
            </w:r>
          </w:p>
        </w:tc>
        <w:tc>
          <w:tcPr>
            <w:tcW w:w="706" w:type="dxa"/>
            <w:tcBorders>
              <w:right w:val="single" w:color="auto" w:sz="12" w:space="0"/>
            </w:tcBorders>
            <w:vAlign w:val="center"/>
          </w:tcPr>
          <w:p w14:paraId="5352C5CC">
            <w:pPr>
              <w:pStyle w:val="17"/>
              <w:widowControl w:val="0"/>
              <w:rPr>
                <w:rFonts w:ascii="宋体" w:hAnsi="宋体"/>
              </w:rPr>
            </w:pPr>
            <w:r>
              <w:rPr>
                <w:rFonts w:hint="eastAsia" w:ascii="宋体" w:hAnsi="宋体"/>
              </w:rPr>
              <w:t>1</w:t>
            </w:r>
            <w:r>
              <w:rPr>
                <w:rFonts w:ascii="宋体" w:hAnsi="宋体"/>
              </w:rPr>
              <w:t>00</w:t>
            </w:r>
          </w:p>
        </w:tc>
      </w:tr>
      <w:tr w14:paraId="335F0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6" w:type="dxa"/>
            <w:tcBorders>
              <w:left w:val="single" w:color="auto" w:sz="12" w:space="0"/>
              <w:bottom w:val="single" w:color="auto" w:sz="4" w:space="0"/>
            </w:tcBorders>
            <w:vAlign w:val="center"/>
          </w:tcPr>
          <w:p w14:paraId="0D2F357E">
            <w:pPr>
              <w:widowControl w:val="0"/>
              <w:snapToGrid w:val="0"/>
              <w:jc w:val="center"/>
              <w:rPr>
                <w:bCs/>
                <w:sz w:val="21"/>
                <w:szCs w:val="21"/>
              </w:rPr>
            </w:pPr>
            <w:r>
              <w:rPr>
                <w:rFonts w:hint="eastAsia"/>
                <w:bCs/>
                <w:sz w:val="21"/>
                <w:szCs w:val="21"/>
              </w:rPr>
              <w:t>X4</w:t>
            </w:r>
          </w:p>
        </w:tc>
        <w:tc>
          <w:tcPr>
            <w:tcW w:w="615" w:type="dxa"/>
            <w:tcBorders>
              <w:bottom w:val="single" w:color="auto" w:sz="4" w:space="0"/>
            </w:tcBorders>
            <w:vAlign w:val="center"/>
          </w:tcPr>
          <w:p w14:paraId="0D3A8C57">
            <w:pPr>
              <w:pStyle w:val="17"/>
              <w:widowControl w:val="0"/>
              <w:rPr>
                <w:rFonts w:ascii="宋体" w:hAnsi="宋体"/>
              </w:rPr>
            </w:pPr>
            <w:r>
              <w:rPr>
                <w:rFonts w:hint="eastAsia" w:ascii="宋体" w:hAnsi="宋体"/>
              </w:rPr>
              <w:t>20%</w:t>
            </w:r>
          </w:p>
        </w:tc>
        <w:tc>
          <w:tcPr>
            <w:tcW w:w="3090" w:type="dxa"/>
            <w:tcBorders>
              <w:bottom w:val="single" w:color="auto" w:sz="4" w:space="0"/>
              <w:right w:val="double" w:color="auto" w:sz="4" w:space="0"/>
            </w:tcBorders>
            <w:vAlign w:val="center"/>
          </w:tcPr>
          <w:p w14:paraId="3E136ECF">
            <w:pPr>
              <w:pStyle w:val="17"/>
              <w:widowControl w:val="0"/>
              <w:rPr>
                <w:rFonts w:ascii="宋体" w:hAnsi="宋体"/>
              </w:rPr>
            </w:pPr>
            <w:r>
              <w:rPr>
                <w:rFonts w:hint="eastAsia" w:ascii="宋体" w:hAnsi="宋体"/>
              </w:rPr>
              <w:t>“运动世界校园”APP完成评价</w:t>
            </w:r>
          </w:p>
        </w:tc>
        <w:tc>
          <w:tcPr>
            <w:tcW w:w="600" w:type="dxa"/>
            <w:tcBorders>
              <w:left w:val="double" w:color="auto" w:sz="4" w:space="0"/>
              <w:bottom w:val="single" w:color="auto" w:sz="4" w:space="0"/>
            </w:tcBorders>
            <w:vAlign w:val="center"/>
          </w:tcPr>
          <w:p w14:paraId="666E8E88">
            <w:pPr>
              <w:pStyle w:val="17"/>
              <w:widowControl w:val="0"/>
              <w:rPr>
                <w:rFonts w:ascii="宋体" w:hAnsi="宋体"/>
              </w:rPr>
            </w:pPr>
            <w:r>
              <w:rPr>
                <w:rFonts w:hint="eastAsia" w:ascii="宋体" w:hAnsi="宋体"/>
              </w:rPr>
              <w:t>20</w:t>
            </w:r>
          </w:p>
        </w:tc>
        <w:tc>
          <w:tcPr>
            <w:tcW w:w="510" w:type="dxa"/>
            <w:tcBorders>
              <w:bottom w:val="single" w:color="auto" w:sz="4" w:space="0"/>
            </w:tcBorders>
            <w:vAlign w:val="center"/>
          </w:tcPr>
          <w:p w14:paraId="1EB9CD26">
            <w:pPr>
              <w:pStyle w:val="17"/>
              <w:widowControl w:val="0"/>
              <w:rPr>
                <w:rFonts w:ascii="宋体" w:hAnsi="宋体"/>
              </w:rPr>
            </w:pPr>
            <w:r>
              <w:rPr>
                <w:rFonts w:hint="eastAsia" w:ascii="宋体" w:hAnsi="宋体"/>
              </w:rPr>
              <w:t>2</w:t>
            </w:r>
            <w:r>
              <w:rPr>
                <w:rFonts w:hint="eastAsia" w:ascii="宋体" w:hAnsi="宋体"/>
                <w:lang w:val="en-US" w:eastAsia="zh-CN"/>
              </w:rPr>
              <w:t>5</w:t>
            </w:r>
          </w:p>
        </w:tc>
        <w:tc>
          <w:tcPr>
            <w:tcW w:w="555" w:type="dxa"/>
            <w:tcBorders>
              <w:bottom w:val="single" w:color="auto" w:sz="4" w:space="0"/>
            </w:tcBorders>
            <w:vAlign w:val="center"/>
          </w:tcPr>
          <w:p w14:paraId="707B7D46">
            <w:pPr>
              <w:pStyle w:val="17"/>
              <w:widowControl w:val="0"/>
              <w:rPr>
                <w:rFonts w:ascii="宋体" w:hAnsi="宋体"/>
              </w:rPr>
            </w:pPr>
            <w:r>
              <w:rPr>
                <w:rFonts w:hint="eastAsia" w:ascii="宋体" w:hAnsi="宋体"/>
              </w:rPr>
              <w:t>0</w:t>
            </w:r>
          </w:p>
        </w:tc>
        <w:tc>
          <w:tcPr>
            <w:tcW w:w="480" w:type="dxa"/>
            <w:tcBorders>
              <w:bottom w:val="single" w:color="auto" w:sz="4" w:space="0"/>
            </w:tcBorders>
            <w:vAlign w:val="center"/>
          </w:tcPr>
          <w:p w14:paraId="51F03BB7">
            <w:pPr>
              <w:pStyle w:val="17"/>
              <w:widowControl w:val="0"/>
              <w:rPr>
                <w:rFonts w:ascii="宋体" w:hAnsi="宋体"/>
              </w:rPr>
            </w:pPr>
            <w:r>
              <w:rPr>
                <w:rFonts w:hint="eastAsia" w:ascii="宋体" w:hAnsi="宋体" w:eastAsiaTheme="minorEastAsia"/>
                <w:lang w:val="en-US" w:eastAsia="zh-CN"/>
              </w:rPr>
              <w:t>25</w:t>
            </w:r>
          </w:p>
        </w:tc>
        <w:tc>
          <w:tcPr>
            <w:tcW w:w="480" w:type="dxa"/>
            <w:tcBorders>
              <w:bottom w:val="single" w:color="auto" w:sz="4" w:space="0"/>
            </w:tcBorders>
            <w:vAlign w:val="center"/>
          </w:tcPr>
          <w:p w14:paraId="4BFE0432">
            <w:pPr>
              <w:pStyle w:val="17"/>
              <w:widowControl w:val="0"/>
              <w:rPr>
                <w:rFonts w:ascii="宋体" w:hAnsi="宋体"/>
              </w:rPr>
            </w:pPr>
            <w:r>
              <w:rPr>
                <w:rFonts w:hint="eastAsia" w:ascii="宋体" w:hAnsi="宋体"/>
              </w:rPr>
              <w:t>20</w:t>
            </w:r>
          </w:p>
        </w:tc>
        <w:tc>
          <w:tcPr>
            <w:tcW w:w="534" w:type="dxa"/>
            <w:tcBorders>
              <w:bottom w:val="single" w:color="auto" w:sz="4" w:space="0"/>
            </w:tcBorders>
            <w:vAlign w:val="center"/>
          </w:tcPr>
          <w:p w14:paraId="708806E0">
            <w:pPr>
              <w:pStyle w:val="17"/>
              <w:widowControl w:val="0"/>
              <w:rPr>
                <w:rFonts w:ascii="宋体" w:hAnsi="宋体"/>
              </w:rPr>
            </w:pPr>
            <w:r>
              <w:rPr>
                <w:rFonts w:ascii="宋体" w:hAnsi="宋体"/>
              </w:rPr>
              <w:t>10</w:t>
            </w:r>
          </w:p>
        </w:tc>
        <w:tc>
          <w:tcPr>
            <w:tcW w:w="706" w:type="dxa"/>
            <w:tcBorders>
              <w:bottom w:val="single" w:color="auto" w:sz="4" w:space="0"/>
              <w:right w:val="single" w:color="auto" w:sz="12" w:space="0"/>
            </w:tcBorders>
            <w:vAlign w:val="center"/>
          </w:tcPr>
          <w:p w14:paraId="211C8699">
            <w:pPr>
              <w:pStyle w:val="17"/>
              <w:widowControl w:val="0"/>
              <w:rPr>
                <w:rFonts w:ascii="宋体" w:hAnsi="宋体"/>
              </w:rPr>
            </w:pPr>
            <w:r>
              <w:rPr>
                <w:rFonts w:hint="eastAsia" w:ascii="宋体" w:hAnsi="宋体"/>
              </w:rPr>
              <w:t>1</w:t>
            </w:r>
            <w:r>
              <w:rPr>
                <w:rFonts w:ascii="宋体" w:hAnsi="宋体"/>
              </w:rPr>
              <w:t>00</w:t>
            </w:r>
          </w:p>
        </w:tc>
      </w:tr>
    </w:tbl>
    <w:p w14:paraId="5D57E4C4"/>
    <w:p w14:paraId="534A3B95">
      <w:pPr>
        <w:jc w:val="center"/>
        <w:rPr>
          <w:rFonts w:ascii="黑体" w:hAnsi="黑体" w:eastAsia="黑体"/>
          <w:bCs/>
          <w:sz w:val="32"/>
          <w:szCs w:val="32"/>
        </w:rPr>
      </w:pPr>
      <w:r>
        <w:rPr>
          <w:rFonts w:hint="eastAsia" w:ascii="黑体" w:hAnsi="黑体" w:eastAsia="黑体"/>
          <w:bCs/>
          <w:sz w:val="32"/>
          <w:szCs w:val="32"/>
        </w:rPr>
        <w:t>《 武术2》课程教学大纲</w:t>
      </w:r>
    </w:p>
    <w:p w14:paraId="03C574B1">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759C2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4312FB69">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276D306F">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（中文）武术2</w:t>
            </w:r>
          </w:p>
        </w:tc>
      </w:tr>
      <w:tr w14:paraId="2AB2F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019E0910">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1363D37F">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1"/>
                <w14:textFill>
                  <w14:solidFill>
                    <w14:schemeClr w14:val="tx1"/>
                  </w14:solidFill>
                </w14:textFill>
              </w:rPr>
              <w:t>Martial</w:t>
            </w:r>
            <w:r>
              <w:rPr>
                <w:rFonts w:hint="eastAsia" w:ascii="Times New Roman" w:hAnsi="Times New Roman" w:cs="Times New Roman" w:eastAsiaTheme="minorEastAsia"/>
                <w:color w:val="000000" w:themeColor="text1"/>
                <w:sz w:val="21"/>
                <w:szCs w:val="21"/>
                <w14:textFill>
                  <w14:solidFill>
                    <w14:schemeClr w14:val="tx1"/>
                  </w14:solidFill>
                </w14:textFill>
              </w:rPr>
              <w:t xml:space="preserve"> A</w:t>
            </w:r>
            <w:r>
              <w:rPr>
                <w:rFonts w:ascii="Times New Roman" w:hAnsi="Times New Roman" w:cs="Times New Roman" w:eastAsiaTheme="minorEastAsia"/>
                <w:color w:val="000000" w:themeColor="text1"/>
                <w:sz w:val="21"/>
                <w:szCs w:val="21"/>
                <w14:textFill>
                  <w14:solidFill>
                    <w14:schemeClr w14:val="tx1"/>
                  </w14:solidFill>
                </w14:textFill>
              </w:rPr>
              <w:t>rts 2</w:t>
            </w:r>
          </w:p>
        </w:tc>
      </w:tr>
      <w:tr w14:paraId="1ABB2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513501D">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0C826B51">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1000</w:t>
            </w:r>
            <w:r>
              <w:rPr>
                <w:rFonts w:hint="eastAsia" w:asciiTheme="minorEastAsia" w:hAnsiTheme="minorEastAsia" w:eastAsiaTheme="minorEastAsia"/>
                <w:color w:val="000000" w:themeColor="text1"/>
                <w:sz w:val="21"/>
                <w:szCs w:val="21"/>
                <w14:textFill>
                  <w14:solidFill>
                    <w14:schemeClr w14:val="tx1"/>
                  </w14:solidFill>
                </w14:textFill>
              </w:rPr>
              <w:t>82</w:t>
            </w:r>
          </w:p>
        </w:tc>
        <w:tc>
          <w:tcPr>
            <w:tcW w:w="2126" w:type="dxa"/>
            <w:gridSpan w:val="2"/>
            <w:vAlign w:val="center"/>
          </w:tcPr>
          <w:p w14:paraId="61C22D7E">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0AD8A579">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79261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A22888C">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43A5A87E">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46E2AB9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63952538">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065A0A9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3254C56A">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51B37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CDA71FB">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7FC839E7">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09F64A5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77EDE494">
            <w:pPr>
              <w:widowControl w:val="0"/>
              <w:jc w:val="center"/>
              <w:rPr>
                <w:rFonts w:ascii="黑体" w:hAnsi="黑体" w:eastAsia="黑体"/>
                <w:color w:val="000000" w:themeColor="text1"/>
                <w:sz w:val="22"/>
                <w:szCs w:val="22"/>
                <w14:textFill>
                  <w14:solidFill>
                    <w14:schemeClr w14:val="tx1"/>
                  </w14:solidFill>
                </w14:textFill>
              </w:rPr>
            </w:pPr>
            <w:r>
              <w:rPr>
                <w:rFonts w:hint="eastAsia"/>
                <w:color w:val="000000" w:themeColor="text1"/>
                <w:sz w:val="21"/>
                <w:szCs w:val="21"/>
                <w14:textFill>
                  <w14:solidFill>
                    <w14:schemeClr w14:val="tx1"/>
                  </w14:solidFill>
                </w14:textFill>
              </w:rPr>
              <w:t>全校</w:t>
            </w:r>
            <w:r>
              <w:rPr>
                <w:rFonts w:hint="eastAsia"/>
                <w:color w:val="000000" w:themeColor="text1"/>
                <w:sz w:val="21"/>
                <w:szCs w:val="21"/>
                <w:lang w:eastAsia="zh-CN"/>
                <w14:textFill>
                  <w14:solidFill>
                    <w14:schemeClr w14:val="tx1"/>
                  </w14:solidFill>
                </w14:textFill>
              </w:rPr>
              <w:t>学生</w:t>
            </w:r>
            <w:r>
              <w:rPr>
                <w:rFonts w:hint="eastAsia"/>
                <w:color w:val="000000" w:themeColor="text1"/>
                <w:sz w:val="21"/>
                <w:szCs w:val="21"/>
                <w14:textFill>
                  <w14:solidFill>
                    <w14:schemeClr w14:val="tx1"/>
                  </w14:solidFill>
                </w14:textFill>
              </w:rPr>
              <w:t>第</w:t>
            </w:r>
            <w:r>
              <w:rPr>
                <w:rFonts w:hint="eastAsia"/>
                <w:color w:val="000000" w:themeColor="text1"/>
                <w:sz w:val="21"/>
                <w:szCs w:val="21"/>
                <w:lang w:val="en-US" w:eastAsia="zh-CN"/>
                <w14:textFill>
                  <w14:solidFill>
                    <w14:schemeClr w14:val="tx1"/>
                  </w14:solidFill>
                </w14:textFill>
              </w:rPr>
              <w:t>3</w:t>
            </w:r>
            <w:r>
              <w:rPr>
                <w:rFonts w:hint="eastAsia"/>
                <w:color w:val="000000" w:themeColor="text1"/>
                <w:sz w:val="21"/>
                <w:szCs w:val="21"/>
                <w14:textFill>
                  <w14:solidFill>
                    <w14:schemeClr w14:val="tx1"/>
                  </w14:solidFill>
                </w14:textFill>
              </w:rPr>
              <w:t>学期</w:t>
            </w:r>
          </w:p>
        </w:tc>
      </w:tr>
      <w:tr w14:paraId="3AE3C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998D249">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404900CF">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2C20857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21D765CC">
            <w:pPr>
              <w:widowControl w:val="0"/>
              <w:jc w:val="center"/>
              <w:rPr>
                <w:rFonts w:ascii="黑体" w:hAnsi="黑体" w:eastAsia="黑体"/>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考查</w:t>
            </w:r>
          </w:p>
        </w:tc>
      </w:tr>
      <w:tr w14:paraId="7B163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4DAA422">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43AC9D6A">
            <w:pPr>
              <w:widowControl w:val="0"/>
              <w:snapToGrid w:val="0"/>
              <w:spacing w:line="340" w:lineRule="exact"/>
              <w:jc w:val="both"/>
              <w:rPr>
                <w:rFonts w:ascii="黑体" w:hAnsi="黑体"/>
                <w:color w:val="000000" w:themeColor="text1"/>
                <w:sz w:val="21"/>
                <w:szCs w:val="21"/>
                <w14:textFill>
                  <w14:solidFill>
                    <w14:schemeClr w14:val="tx1"/>
                  </w14:solidFill>
                </w14:textFill>
              </w:rPr>
            </w:pPr>
            <w:r>
              <w:rPr>
                <w:rFonts w:hint="eastAsia"/>
                <w:sz w:val="21"/>
                <w:szCs w:val="21"/>
              </w:rPr>
              <w:t>《新编大学体育与健康教程》王慧 刘彬主编、   ISBN978-7-5229-0562-</w:t>
            </w:r>
            <w:r>
              <w:rPr>
                <w:rFonts w:hint="eastAsia"/>
                <w:sz w:val="21"/>
                <w:szCs w:val="21"/>
                <w:lang w:val="en-US" w:eastAsia="zh-CN"/>
              </w:rPr>
              <w:t>4、</w:t>
            </w:r>
            <w:r>
              <w:rPr>
                <w:rFonts w:hint="eastAsia"/>
                <w:sz w:val="21"/>
                <w:szCs w:val="21"/>
              </w:rPr>
              <w:t>中国纺织出版社 、2023.8</w:t>
            </w:r>
          </w:p>
        </w:tc>
        <w:tc>
          <w:tcPr>
            <w:tcW w:w="1413" w:type="dxa"/>
            <w:gridSpan w:val="2"/>
            <w:vAlign w:val="center"/>
          </w:tcPr>
          <w:p w14:paraId="5559577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690DDB7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2C716E1E">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4AB85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0" w:hRule="atLeast"/>
        </w:trPr>
        <w:tc>
          <w:tcPr>
            <w:tcW w:w="1691" w:type="dxa"/>
            <w:tcBorders>
              <w:left w:val="single" w:color="auto" w:sz="12" w:space="0"/>
            </w:tcBorders>
            <w:shd w:val="clear" w:color="auto" w:fill="auto"/>
            <w:vAlign w:val="center"/>
          </w:tcPr>
          <w:p w14:paraId="5FC4E71F">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49E45554">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23C4C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143" w:hRule="atLeast"/>
        </w:trPr>
        <w:tc>
          <w:tcPr>
            <w:tcW w:w="1691" w:type="dxa"/>
            <w:tcBorders>
              <w:left w:val="single" w:color="auto" w:sz="12" w:space="0"/>
            </w:tcBorders>
            <w:shd w:val="clear" w:color="auto" w:fill="auto"/>
            <w:vAlign w:val="center"/>
          </w:tcPr>
          <w:p w14:paraId="3F67C3A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084753D2">
            <w:pPr>
              <w:widowControl/>
              <w:spacing w:line="340" w:lineRule="exact"/>
              <w:ind w:firstLine="420" w:firstLineChars="200"/>
              <w:jc w:val="left"/>
              <w:rPr>
                <w:rFonts w:cs="Arial" w:asciiTheme="minorEastAsia" w:hAnsiTheme="minorEastAsia" w:eastAsiaTheme="minorEastAsia"/>
                <w:sz w:val="20"/>
              </w:rPr>
            </w:pPr>
            <w:r>
              <w:rPr>
                <w:rFonts w:ascii="Arial" w:hAnsi="Arial" w:cs="Arial"/>
                <w:sz w:val="21"/>
                <w:szCs w:val="28"/>
                <w:lang w:val="zh-TW" w:eastAsia="zh-TW"/>
              </w:rPr>
              <w:t>武术拳操是顺应上海市学生阳光体育大联赛的要求创编而成，本套武术拳操选取简单而实用的武术技法，并着重突出武术的技击性。有教程的实用价值，满足大学生对武术锻炼的要求。使学生了解武术和中医养生功法的概念、特点、作用，掌握武术和中医养生功法的基本技术，形成自觉锻炼习惯，将其作为终身体育项目奠定基础；了解武术的历史、武术的文化内涵、武术的最新发展趋势，初步掌握武术套路裁判知识，提高学生的武术鉴赏能力；根据学生的身体条件和个性差异，结合武术拳操的特点，着重发展速度、力量、灵敏、柔韧等身体素质，提高学生的身心健康意识；培养学生的武德，培养学生机智、勇敢、果断、顽强等意志品质和勇于拚搏的进取精神。</w:t>
            </w:r>
          </w:p>
        </w:tc>
      </w:tr>
      <w:tr w14:paraId="5DEDD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5821F648">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2E15007F">
            <w:pPr>
              <w:widowControl w:val="0"/>
              <w:spacing w:line="340" w:lineRule="exact"/>
              <w:ind w:firstLine="420" w:firstLineChars="200"/>
              <w:jc w:val="both"/>
              <w:rPr>
                <w:rFonts w:ascii="Arial" w:hAnsi="Arial" w:cs="Arial"/>
                <w:sz w:val="20"/>
                <w:szCs w:val="21"/>
              </w:rPr>
            </w:pPr>
            <w:r>
              <w:rPr>
                <w:rFonts w:ascii="Arial" w:hAnsi="Arial" w:cs="Arial"/>
                <w:sz w:val="21"/>
                <w:szCs w:val="28"/>
                <w:lang w:val="zh-TW"/>
              </w:rPr>
              <w:t>本课程为体育必修课自选项目课程，</w:t>
            </w:r>
            <w:r>
              <w:rPr>
                <w:rFonts w:ascii="Arial" w:hAnsi="Arial" w:cs="Arial"/>
                <w:sz w:val="21"/>
                <w:szCs w:val="28"/>
                <w:lang w:val="zh-CN"/>
              </w:rPr>
              <w:t>适合全校本科各专业学生</w:t>
            </w:r>
            <w:r>
              <w:rPr>
                <w:rFonts w:ascii="Arial" w:hAnsi="Arial" w:cs="Arial"/>
                <w:sz w:val="21"/>
                <w:szCs w:val="28"/>
                <w:lang w:val="zh-TW"/>
              </w:rPr>
              <w:t>。如有伤、残、病及身体异常、特型等特殊原因不能参加正常体育活动的学生，应提出申请，改上以指导康复、保健为主的体育保健班课程</w:t>
            </w:r>
            <w:r>
              <w:rPr>
                <w:rFonts w:ascii="Arial" w:hAnsi="Arial" w:cs="Arial"/>
                <w:sz w:val="21"/>
                <w:szCs w:val="28"/>
                <w:lang w:val="zh-CN"/>
              </w:rPr>
              <w:t>。</w:t>
            </w:r>
          </w:p>
        </w:tc>
      </w:tr>
      <w:tr w14:paraId="6A51F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76" w:hRule="atLeast"/>
        </w:trPr>
        <w:tc>
          <w:tcPr>
            <w:tcW w:w="1691" w:type="dxa"/>
            <w:tcBorders>
              <w:top w:val="double" w:color="auto" w:sz="4" w:space="0"/>
              <w:left w:val="single" w:color="auto" w:sz="12" w:space="0"/>
            </w:tcBorders>
            <w:shd w:val="clear" w:color="auto" w:fill="auto"/>
            <w:vAlign w:val="center"/>
          </w:tcPr>
          <w:p w14:paraId="679B352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5C082D9B">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1089025" cy="419100"/>
                  <wp:effectExtent l="0" t="0" r="8255" b="7620"/>
                  <wp:docPr id="66" name="图片 66" descr="87008197404304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870081974043045227"/>
                          <pic:cNvPicPr>
                            <a:picLocks noChangeAspect="1"/>
                          </pic:cNvPicPr>
                        </pic:nvPicPr>
                        <pic:blipFill>
                          <a:blip r:embed="rId28"/>
                          <a:stretch>
                            <a:fillRect/>
                          </a:stretch>
                        </pic:blipFill>
                        <pic:spPr>
                          <a:xfrm>
                            <a:off x="0" y="0"/>
                            <a:ext cx="1089025" cy="419100"/>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2FAA4FE4">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4DB825A5">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2"/>
                <w:szCs w:val="22"/>
              </w:rPr>
              <w:t>2</w:t>
            </w:r>
            <w:r>
              <w:rPr>
                <w:rFonts w:asciiTheme="minorEastAsia" w:hAnsiTheme="minorEastAsia" w:eastAsiaTheme="minorEastAsia"/>
                <w:color w:val="000000"/>
                <w:sz w:val="22"/>
                <w:szCs w:val="22"/>
              </w:rPr>
              <w:t>023.12</w:t>
            </w:r>
          </w:p>
        </w:tc>
      </w:tr>
      <w:tr w14:paraId="59626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51" w:hRule="atLeast"/>
        </w:trPr>
        <w:tc>
          <w:tcPr>
            <w:tcW w:w="1691" w:type="dxa"/>
            <w:tcBorders>
              <w:left w:val="single" w:color="auto" w:sz="12" w:space="0"/>
            </w:tcBorders>
            <w:shd w:val="clear" w:color="auto" w:fill="auto"/>
            <w:vAlign w:val="center"/>
          </w:tcPr>
          <w:p w14:paraId="5CD4B42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7EDCA79C">
            <w:pPr>
              <w:widowControl w:val="0"/>
              <w:jc w:val="right"/>
              <w:rPr>
                <w:rFonts w:ascii="黑体" w:hAnsi="黑体" w:eastAsia="黑体"/>
                <w:color w:val="000000" w:themeColor="text1"/>
                <w:sz w:val="21"/>
                <w:szCs w:val="21"/>
                <w14:textFill>
                  <w14:solidFill>
                    <w14:schemeClr w14:val="tx1"/>
                  </w14:solidFill>
                </w14:textFill>
              </w:rPr>
            </w:pPr>
            <w:r>
              <w:drawing>
                <wp:inline distT="0" distB="0" distL="114300" distR="114300">
                  <wp:extent cx="583565" cy="370205"/>
                  <wp:effectExtent l="0" t="0" r="0" b="10795"/>
                  <wp:docPr id="67"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74324625">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40D6B83D">
            <w:pPr>
              <w:widowControl w:val="0"/>
              <w:jc w:val="center"/>
              <w:rPr>
                <w:rFonts w:hint="default" w:ascii="Times New Roman" w:hAnsi="Times New Roman" w:eastAsia="宋体"/>
                <w:color w:val="000000"/>
                <w:sz w:val="21"/>
                <w:szCs w:val="21"/>
                <w:lang w:val="en-US" w:eastAsia="zh-CN"/>
              </w:rPr>
            </w:pPr>
            <w:r>
              <w:rPr>
                <w:rFonts w:hint="eastAsia"/>
                <w:color w:val="000000"/>
                <w:sz w:val="21"/>
                <w:szCs w:val="21"/>
              </w:rPr>
              <w:t>2</w:t>
            </w:r>
            <w:r>
              <w:rPr>
                <w:color w:val="000000"/>
                <w:sz w:val="21"/>
                <w:szCs w:val="21"/>
              </w:rPr>
              <w:t>02</w:t>
            </w:r>
            <w:r>
              <w:rPr>
                <w:rFonts w:hint="eastAsia"/>
                <w:color w:val="000000"/>
                <w:sz w:val="21"/>
                <w:szCs w:val="21"/>
                <w:lang w:val="en-US" w:eastAsia="zh-CN"/>
              </w:rPr>
              <w:t>4.9</w:t>
            </w:r>
          </w:p>
        </w:tc>
      </w:tr>
      <w:tr w14:paraId="366AF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61" w:hRule="atLeast"/>
        </w:trPr>
        <w:tc>
          <w:tcPr>
            <w:tcW w:w="1691" w:type="dxa"/>
            <w:tcBorders>
              <w:left w:val="single" w:color="auto" w:sz="12" w:space="0"/>
              <w:bottom w:val="single" w:color="auto" w:sz="12" w:space="0"/>
            </w:tcBorders>
            <w:shd w:val="clear" w:color="auto" w:fill="auto"/>
            <w:vAlign w:val="center"/>
          </w:tcPr>
          <w:p w14:paraId="4CC589A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3F85D8A4">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0307561A">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6B6BB133">
            <w:pPr>
              <w:widowControl w:val="0"/>
              <w:jc w:val="center"/>
              <w:rPr>
                <w:rFonts w:ascii="Times New Roman" w:hAnsi="Times New Roman"/>
                <w:color w:val="000000"/>
                <w:sz w:val="21"/>
                <w:szCs w:val="21"/>
              </w:rPr>
            </w:pPr>
          </w:p>
        </w:tc>
      </w:tr>
    </w:tbl>
    <w:p w14:paraId="7091A728">
      <w:pPr>
        <w:spacing w:line="100" w:lineRule="exact"/>
        <w:rPr>
          <w:rFonts w:ascii="Arial" w:hAnsi="Arial" w:eastAsia="黑体"/>
        </w:rPr>
      </w:pPr>
      <w:r>
        <w:br w:type="page"/>
      </w:r>
    </w:p>
    <w:p w14:paraId="183D8BE3">
      <w:pPr>
        <w:pStyle w:val="19"/>
        <w:spacing w:before="326" w:beforeLines="100" w:line="360" w:lineRule="auto"/>
        <w:rPr>
          <w:rFonts w:ascii="黑体" w:hAnsi="宋体"/>
        </w:rPr>
      </w:pPr>
      <w:r>
        <w:rPr>
          <w:rFonts w:hint="eastAsia" w:ascii="黑体" w:hAnsi="宋体"/>
        </w:rPr>
        <w:t>二、课程目标与毕业要求</w:t>
      </w:r>
    </w:p>
    <w:p w14:paraId="3BFA4A61">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4383D0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2D1263F7">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4B845AD4">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7A7AC91B">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7472B1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6FFE8A11">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23244C77">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0CDBCFF7">
            <w:pPr>
              <w:pStyle w:val="17"/>
              <w:jc w:val="left"/>
              <w:rPr>
                <w:rFonts w:ascii="宋体" w:hAnsi="宋体"/>
                <w:bCs/>
              </w:rPr>
            </w:pPr>
            <w:r>
              <w:rPr>
                <w:rFonts w:hint="eastAsia" w:ascii="Arial" w:hAnsi="Arial" w:cs="Arial"/>
              </w:rPr>
              <w:t>掌握武术基础理论知识，了解武术和中医养生功法的概况，了掌握武术竞赛规则和竞赛编排方法，提高学生对传统体育的认识。</w:t>
            </w:r>
          </w:p>
        </w:tc>
      </w:tr>
      <w:tr w14:paraId="0792A0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969BA17">
            <w:pPr>
              <w:pStyle w:val="17"/>
              <w:rPr>
                <w:bCs/>
              </w:rPr>
            </w:pPr>
          </w:p>
        </w:tc>
        <w:tc>
          <w:tcPr>
            <w:tcW w:w="764" w:type="dxa"/>
            <w:shd w:val="clear" w:color="auto" w:fill="auto"/>
            <w:vAlign w:val="center"/>
          </w:tcPr>
          <w:p w14:paraId="093F90A1">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351EFA0D">
            <w:pPr>
              <w:pStyle w:val="17"/>
              <w:jc w:val="left"/>
              <w:rPr>
                <w:rFonts w:ascii="宋体" w:hAnsi="宋体"/>
                <w:bCs/>
              </w:rPr>
            </w:pPr>
            <w:r>
              <w:rPr>
                <w:rFonts w:hint="eastAsia" w:ascii="Arial" w:hAnsi="Arial" w:cs="Arial"/>
              </w:rPr>
              <w:t>掌握健康与体育的基本知识，掌握科学的体育锻炼方法。</w:t>
            </w:r>
          </w:p>
        </w:tc>
      </w:tr>
      <w:tr w14:paraId="481CBB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25270E3D">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3597CA03">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4139BAB7">
            <w:pPr>
              <w:pStyle w:val="17"/>
              <w:jc w:val="left"/>
              <w:rPr>
                <w:rFonts w:ascii="宋体" w:hAnsi="宋体"/>
                <w:bCs/>
              </w:rPr>
            </w:pPr>
            <w:r>
              <w:rPr>
                <w:rFonts w:hint="eastAsia" w:ascii="宋体" w:hAnsi="宋体"/>
                <w:bCs/>
              </w:rPr>
              <w:t>熟练掌握武术拳操基本动作，流畅且有质量的完成整套动作，提高学生武术专项</w:t>
            </w:r>
            <w:r>
              <w:rPr>
                <w:rFonts w:ascii="Arial" w:hAnsi="Arial" w:cs="Arial"/>
                <w:szCs w:val="22"/>
              </w:rPr>
              <w:t>素质</w:t>
            </w:r>
            <w:r>
              <w:rPr>
                <w:rFonts w:hint="eastAsia" w:ascii="宋体" w:hAnsi="宋体"/>
                <w:bCs/>
              </w:rPr>
              <w:t>；</w:t>
            </w:r>
            <w:r>
              <w:rPr>
                <w:rFonts w:ascii="Arial" w:hAnsi="Arial" w:cs="Arial"/>
                <w:szCs w:val="22"/>
              </w:rPr>
              <w:t>掌握武术</w:t>
            </w:r>
            <w:r>
              <w:rPr>
                <w:rFonts w:hint="eastAsia" w:ascii="Arial" w:hAnsi="Arial" w:cs="Arial"/>
                <w:szCs w:val="22"/>
              </w:rPr>
              <w:t>比赛编排和裁判法</w:t>
            </w:r>
            <w:r>
              <w:rPr>
                <w:rFonts w:hint="eastAsia" w:ascii="宋体" w:hAnsi="宋体"/>
                <w:bCs/>
              </w:rPr>
              <w:t>。</w:t>
            </w:r>
          </w:p>
        </w:tc>
      </w:tr>
      <w:tr w14:paraId="49C78B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5CE08E32">
            <w:pPr>
              <w:pStyle w:val="17"/>
              <w:rPr>
                <w:rFonts w:ascii="宋体" w:hAnsi="宋体"/>
              </w:rPr>
            </w:pPr>
          </w:p>
        </w:tc>
        <w:tc>
          <w:tcPr>
            <w:tcW w:w="764" w:type="dxa"/>
            <w:shd w:val="clear" w:color="auto" w:fill="auto"/>
            <w:vAlign w:val="center"/>
          </w:tcPr>
          <w:p w14:paraId="48FEAB9A">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798DA50B">
            <w:pPr>
              <w:pStyle w:val="17"/>
              <w:jc w:val="left"/>
              <w:rPr>
                <w:rFonts w:ascii="宋体" w:hAnsi="宋体"/>
                <w:bCs/>
              </w:rPr>
            </w:pPr>
            <w:r>
              <w:rPr>
                <w:rFonts w:hint="eastAsia" w:ascii="宋体" w:hAnsi="宋体"/>
                <w:bCs/>
              </w:rPr>
              <w:t>具备自主进行科学锻炼的能力，</w:t>
            </w:r>
            <w:r>
              <w:rPr>
                <w:rFonts w:ascii="Arial" w:hAnsi="Arial" w:cs="Arial"/>
                <w:szCs w:val="28"/>
              </w:rPr>
              <w:t>全面提高身体素质和身心健康，能承受学习和生活中的压力。</w:t>
            </w:r>
          </w:p>
        </w:tc>
      </w:tr>
      <w:tr w14:paraId="17BA39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A3B3CF4">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4C0C4A33">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4AA42E7A">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22B63BD6">
            <w:pPr>
              <w:autoSpaceDE w:val="0"/>
              <w:autoSpaceDN w:val="0"/>
              <w:adjustRightInd w:val="0"/>
              <w:spacing w:line="340" w:lineRule="exact"/>
              <w:rPr>
                <w:bCs/>
                <w:color w:val="000000"/>
                <w:sz w:val="21"/>
                <w:szCs w:val="21"/>
              </w:rPr>
            </w:pPr>
            <w:r>
              <w:rPr>
                <w:rFonts w:hint="eastAsia"/>
                <w:bCs/>
                <w:color w:val="000000"/>
                <w:sz w:val="21"/>
                <w:szCs w:val="21"/>
              </w:rPr>
              <w:t>培养学生的文化修养和文化自信，提高学生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tc>
      </w:tr>
      <w:tr w14:paraId="143E6E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1439C204">
            <w:pPr>
              <w:pStyle w:val="17"/>
              <w:rPr>
                <w:rFonts w:ascii="宋体" w:hAnsi="宋体"/>
              </w:rPr>
            </w:pPr>
          </w:p>
        </w:tc>
        <w:tc>
          <w:tcPr>
            <w:tcW w:w="764" w:type="dxa"/>
            <w:shd w:val="clear" w:color="auto" w:fill="auto"/>
            <w:vAlign w:val="center"/>
          </w:tcPr>
          <w:p w14:paraId="23C8FDE8">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25753DA3">
            <w:pPr>
              <w:pStyle w:val="17"/>
              <w:jc w:val="left"/>
              <w:rPr>
                <w:rFonts w:ascii="宋体" w:hAnsi="宋体"/>
                <w:bCs/>
              </w:rPr>
            </w:pPr>
            <w:r>
              <w:rPr>
                <w:rFonts w:hint="eastAsia" w:ascii="宋体" w:hAnsi="宋体"/>
                <w:bCs/>
              </w:rPr>
              <w:t>培养学生遵纪守法和规则意识，以及吃苦耐劳、顽强拼搏的意志品质。</w:t>
            </w:r>
          </w:p>
        </w:tc>
      </w:tr>
    </w:tbl>
    <w:p w14:paraId="0C1E7931">
      <w:pPr>
        <w:pStyle w:val="20"/>
        <w:spacing w:before="163" w:beforeLines="50" w:after="163"/>
      </w:pPr>
      <w:r>
        <w:rPr>
          <w:rFonts w:hint="eastAsia"/>
        </w:rPr>
        <w:t>（二）课程支撑的毕业要求</w:t>
      </w:r>
    </w:p>
    <w:tbl>
      <w:tblPr>
        <w:tblStyle w:val="1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45463D3E">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48A2393">
            <w:pPr>
              <w:widowControl w:val="0"/>
              <w:tabs>
                <w:tab w:val="left" w:pos="4200"/>
              </w:tabs>
              <w:spacing w:line="440" w:lineRule="exact"/>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5EA6AEEA">
            <w:pPr>
              <w:widowControl w:val="0"/>
              <w:tabs>
                <w:tab w:val="left" w:pos="4200"/>
              </w:tabs>
              <w:spacing w:line="440" w:lineRule="exact"/>
              <w:jc w:val="both"/>
              <w:rPr>
                <w:bCs/>
                <w:sz w:val="21"/>
                <w:szCs w:val="21"/>
              </w:rPr>
            </w:pPr>
            <w:r>
              <w:rPr>
                <w:rFonts w:hint="eastAsia"/>
                <w:bCs/>
                <w:sz w:val="21"/>
                <w:szCs w:val="21"/>
              </w:rPr>
              <w:t xml:space="preserve">②遵纪守法，增强法律意识，培养法律思维，自觉遵守法律法规、校纪校规。 </w:t>
            </w:r>
          </w:p>
        </w:tc>
      </w:tr>
      <w:tr w14:paraId="020502E2">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A04B024">
            <w:pPr>
              <w:widowControl w:val="0"/>
              <w:tabs>
                <w:tab w:val="left" w:pos="4200"/>
              </w:tabs>
              <w:spacing w:line="440" w:lineRule="exact"/>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62100EA7">
            <w:pPr>
              <w:widowControl w:val="0"/>
              <w:tabs>
                <w:tab w:val="left" w:pos="4200"/>
              </w:tabs>
              <w:spacing w:line="440" w:lineRule="exact"/>
              <w:jc w:val="both"/>
              <w:rPr>
                <w:bCs/>
                <w:sz w:val="21"/>
                <w:szCs w:val="21"/>
              </w:rPr>
            </w:pPr>
            <w:r>
              <w:rPr>
                <w:rFonts w:hint="eastAsia"/>
                <w:bCs/>
                <w:sz w:val="21"/>
                <w:szCs w:val="21"/>
              </w:rPr>
              <w:t>①</w:t>
            </w:r>
            <w:r>
              <w:rPr>
                <w:bCs/>
                <w:sz w:val="21"/>
                <w:szCs w:val="21"/>
              </w:rPr>
              <w:t>能根据需要确定学习目标，并设计学习计划。</w:t>
            </w:r>
          </w:p>
        </w:tc>
      </w:tr>
      <w:tr w14:paraId="2438678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581EF11">
            <w:pPr>
              <w:widowControl w:val="0"/>
              <w:tabs>
                <w:tab w:val="left" w:pos="4200"/>
              </w:tabs>
              <w:spacing w:line="440" w:lineRule="exact"/>
              <w:jc w:val="both"/>
              <w:rPr>
                <w:bCs/>
                <w:sz w:val="21"/>
                <w:szCs w:val="21"/>
              </w:rPr>
            </w:pPr>
            <w:r>
              <w:rPr>
                <w:b/>
                <w:sz w:val="21"/>
                <w:szCs w:val="21"/>
              </w:rPr>
              <w:t>LO5健康发展</w:t>
            </w:r>
            <w:r>
              <w:rPr>
                <w:bCs/>
                <w:sz w:val="21"/>
                <w:szCs w:val="21"/>
              </w:rPr>
              <w:t>：懂得审美、热爱劳动、为人热忱、身心健康、耐挫折，具有可持续发展的能力。</w:t>
            </w:r>
          </w:p>
          <w:p w14:paraId="00EA84F9">
            <w:pPr>
              <w:widowControl w:val="0"/>
              <w:tabs>
                <w:tab w:val="left" w:pos="4200"/>
              </w:tabs>
              <w:spacing w:line="440" w:lineRule="exact"/>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49841AB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71DE1715">
            <w:pPr>
              <w:widowControl w:val="0"/>
              <w:tabs>
                <w:tab w:val="left" w:pos="4200"/>
              </w:tabs>
              <w:spacing w:line="440" w:lineRule="exact"/>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09981C54">
            <w:pPr>
              <w:widowControl w:val="0"/>
              <w:tabs>
                <w:tab w:val="left" w:pos="4200"/>
              </w:tabs>
              <w:spacing w:line="440" w:lineRule="exact"/>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6B6BDE36">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873"/>
        <w:gridCol w:w="810"/>
        <w:gridCol w:w="4664"/>
        <w:gridCol w:w="1349"/>
      </w:tblGrid>
      <w:tr w14:paraId="104B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vAlign w:val="center"/>
          </w:tcPr>
          <w:p w14:paraId="53C0F7E9">
            <w:pPr>
              <w:pStyle w:val="16"/>
              <w:rPr>
                <w:szCs w:val="16"/>
              </w:rPr>
            </w:pPr>
            <w:r>
              <w:rPr>
                <w:rFonts w:hint="eastAsia" w:ascii="黑体" w:hAnsi="黑体"/>
                <w:szCs w:val="18"/>
              </w:rPr>
              <w:t>毕业要求</w:t>
            </w:r>
          </w:p>
        </w:tc>
        <w:tc>
          <w:tcPr>
            <w:tcW w:w="873" w:type="dxa"/>
            <w:tcBorders>
              <w:top w:val="single" w:color="auto" w:sz="12" w:space="0"/>
              <w:left w:val="single" w:color="auto" w:sz="4" w:space="0"/>
            </w:tcBorders>
            <w:vAlign w:val="center"/>
          </w:tcPr>
          <w:p w14:paraId="006937D3">
            <w:pPr>
              <w:pStyle w:val="16"/>
              <w:rPr>
                <w:szCs w:val="16"/>
              </w:rPr>
            </w:pPr>
            <w:r>
              <w:rPr>
                <w:rFonts w:hint="eastAsia"/>
                <w:szCs w:val="16"/>
              </w:rPr>
              <w:t>指标点</w:t>
            </w:r>
          </w:p>
        </w:tc>
        <w:tc>
          <w:tcPr>
            <w:tcW w:w="810" w:type="dxa"/>
            <w:tcBorders>
              <w:top w:val="single" w:color="auto" w:sz="12" w:space="0"/>
              <w:right w:val="double" w:color="auto" w:sz="4" w:space="0"/>
            </w:tcBorders>
            <w:vAlign w:val="center"/>
          </w:tcPr>
          <w:p w14:paraId="13E3E04C">
            <w:pPr>
              <w:pStyle w:val="16"/>
              <w:rPr>
                <w:szCs w:val="16"/>
              </w:rPr>
            </w:pPr>
            <w:r>
              <w:rPr>
                <w:rFonts w:hint="eastAsia"/>
                <w:szCs w:val="16"/>
              </w:rPr>
              <w:t>支撑度</w:t>
            </w:r>
          </w:p>
        </w:tc>
        <w:tc>
          <w:tcPr>
            <w:tcW w:w="4664" w:type="dxa"/>
            <w:tcBorders>
              <w:top w:val="single" w:color="auto" w:sz="12" w:space="0"/>
            </w:tcBorders>
            <w:vAlign w:val="center"/>
          </w:tcPr>
          <w:p w14:paraId="28799D47">
            <w:pPr>
              <w:pStyle w:val="16"/>
              <w:rPr>
                <w:szCs w:val="16"/>
              </w:rPr>
            </w:pPr>
            <w:r>
              <w:rPr>
                <w:rFonts w:hint="eastAsia"/>
                <w:szCs w:val="16"/>
              </w:rPr>
              <w:t>课程目标</w:t>
            </w:r>
          </w:p>
        </w:tc>
        <w:tc>
          <w:tcPr>
            <w:tcW w:w="1349" w:type="dxa"/>
            <w:tcBorders>
              <w:top w:val="single" w:color="auto" w:sz="12" w:space="0"/>
              <w:right w:val="single" w:color="auto" w:sz="12" w:space="0"/>
            </w:tcBorders>
            <w:vAlign w:val="center"/>
          </w:tcPr>
          <w:p w14:paraId="57325E31">
            <w:pPr>
              <w:pStyle w:val="16"/>
              <w:rPr>
                <w:szCs w:val="16"/>
              </w:rPr>
            </w:pPr>
            <w:r>
              <w:rPr>
                <w:rFonts w:hint="eastAsia"/>
                <w:szCs w:val="16"/>
              </w:rPr>
              <w:t>对指标点的贡献度</w:t>
            </w:r>
          </w:p>
        </w:tc>
      </w:tr>
      <w:tr w14:paraId="12894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right w:val="single" w:color="auto" w:sz="4" w:space="0"/>
            </w:tcBorders>
            <w:vAlign w:val="center"/>
          </w:tcPr>
          <w:p w14:paraId="4A9DE177">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873" w:type="dxa"/>
            <w:tcBorders>
              <w:left w:val="single" w:color="auto" w:sz="4" w:space="0"/>
            </w:tcBorders>
            <w:shd w:val="clear" w:color="auto" w:fill="auto"/>
            <w:vAlign w:val="center"/>
          </w:tcPr>
          <w:p w14:paraId="3783AFA4">
            <w:pPr>
              <w:pStyle w:val="17"/>
              <w:rPr>
                <w:rFonts w:ascii="宋体" w:hAnsi="宋体" w:cs="Times New Roman"/>
                <w:b w:val="0"/>
                <w:bCs w:val="0"/>
              </w:rPr>
            </w:pPr>
            <w:r>
              <w:rPr>
                <w:rFonts w:hint="eastAsia" w:ascii="宋体" w:hAnsi="宋体"/>
                <w:b w:val="0"/>
                <w:bCs w:val="0"/>
              </w:rPr>
              <w:t>②</w:t>
            </w:r>
          </w:p>
        </w:tc>
        <w:tc>
          <w:tcPr>
            <w:tcW w:w="810" w:type="dxa"/>
            <w:tcBorders>
              <w:right w:val="double" w:color="auto" w:sz="4" w:space="0"/>
            </w:tcBorders>
            <w:shd w:val="clear" w:color="auto" w:fill="auto"/>
            <w:vAlign w:val="center"/>
          </w:tcPr>
          <w:p w14:paraId="45FC3E76">
            <w:pPr>
              <w:pStyle w:val="17"/>
              <w:rPr>
                <w:rFonts w:ascii="宋体" w:hAnsi="宋体"/>
                <w:b w:val="0"/>
                <w:bCs w:val="0"/>
              </w:rPr>
            </w:pPr>
            <w:r>
              <w:rPr>
                <w:rFonts w:hint="eastAsia" w:ascii="宋体" w:hAnsi="宋体"/>
                <w:b w:val="0"/>
                <w:bCs w:val="0"/>
              </w:rPr>
              <w:t>M</w:t>
            </w:r>
          </w:p>
        </w:tc>
        <w:tc>
          <w:tcPr>
            <w:tcW w:w="4664" w:type="dxa"/>
            <w:vAlign w:val="center"/>
          </w:tcPr>
          <w:p w14:paraId="29E3AEA1">
            <w:pPr>
              <w:pStyle w:val="17"/>
              <w:jc w:val="left"/>
              <w:rPr>
                <w:rFonts w:ascii="宋体" w:hAnsi="宋体"/>
                <w:bCs/>
              </w:rPr>
            </w:pPr>
            <w:r>
              <w:rPr>
                <w:rFonts w:hint="eastAsia" w:ascii="宋体" w:hAnsi="宋体"/>
                <w:bCs/>
              </w:rPr>
              <w:t>6</w:t>
            </w:r>
            <w:r>
              <w:rPr>
                <w:rFonts w:hint="eastAsia" w:ascii="宋体" w:hAnsi="宋体"/>
                <w:bCs/>
                <w:lang w:val="en-US" w:eastAsia="zh-CN"/>
              </w:rPr>
              <w:t>.</w:t>
            </w:r>
            <w:r>
              <w:rPr>
                <w:rFonts w:hint="eastAsia" w:ascii="宋体" w:hAnsi="宋体"/>
                <w:bCs/>
              </w:rPr>
              <w:t>培养学生遵纪守法和规则意识，以及吃苦耐劳、顽强拼搏的意志品质。</w:t>
            </w:r>
          </w:p>
        </w:tc>
        <w:tc>
          <w:tcPr>
            <w:tcW w:w="1349" w:type="dxa"/>
            <w:tcBorders>
              <w:right w:val="single" w:color="auto" w:sz="12" w:space="0"/>
            </w:tcBorders>
            <w:vAlign w:val="center"/>
          </w:tcPr>
          <w:p w14:paraId="41BCF083">
            <w:pPr>
              <w:pStyle w:val="17"/>
              <w:rPr>
                <w:rFonts w:ascii="宋体" w:hAnsi="宋体"/>
                <w:bCs/>
              </w:rPr>
            </w:pPr>
            <w:r>
              <w:rPr>
                <w:rFonts w:ascii="宋体" w:hAnsi="宋体"/>
                <w:bCs/>
              </w:rPr>
              <w:t>100%</w:t>
            </w:r>
          </w:p>
        </w:tc>
      </w:tr>
      <w:tr w14:paraId="1ED6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vAlign w:val="center"/>
          </w:tcPr>
          <w:p w14:paraId="033FD3AB">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873" w:type="dxa"/>
            <w:vMerge w:val="restart"/>
            <w:tcBorders>
              <w:left w:val="single" w:color="auto" w:sz="4" w:space="0"/>
            </w:tcBorders>
            <w:shd w:val="clear" w:color="auto" w:fill="auto"/>
            <w:vAlign w:val="center"/>
          </w:tcPr>
          <w:p w14:paraId="5E2DE483">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p w14:paraId="12934989">
            <w:pPr>
              <w:pStyle w:val="17"/>
              <w:rPr>
                <w:rFonts w:ascii="宋体" w:hAnsi="宋体" w:cs="Times New Roman"/>
                <w:b w:val="0"/>
                <w:bCs w:val="0"/>
              </w:rPr>
            </w:pPr>
          </w:p>
        </w:tc>
        <w:tc>
          <w:tcPr>
            <w:tcW w:w="810" w:type="dxa"/>
            <w:vMerge w:val="restart"/>
            <w:tcBorders>
              <w:right w:val="double" w:color="auto" w:sz="4" w:space="0"/>
            </w:tcBorders>
            <w:shd w:val="clear" w:color="auto" w:fill="auto"/>
            <w:vAlign w:val="center"/>
          </w:tcPr>
          <w:p w14:paraId="2BE7EFAC">
            <w:pPr>
              <w:pStyle w:val="17"/>
              <w:rPr>
                <w:rFonts w:ascii="宋体" w:hAnsi="宋体"/>
                <w:b w:val="0"/>
                <w:bCs w:val="0"/>
              </w:rPr>
            </w:pPr>
            <w:r>
              <w:rPr>
                <w:rFonts w:ascii="宋体" w:hAnsi="宋体"/>
                <w:b w:val="0"/>
                <w:bCs w:val="0"/>
              </w:rPr>
              <w:t>M</w:t>
            </w:r>
          </w:p>
          <w:p w14:paraId="624B93AE">
            <w:pPr>
              <w:pStyle w:val="17"/>
              <w:rPr>
                <w:rFonts w:ascii="宋体" w:hAnsi="宋体"/>
                <w:b w:val="0"/>
                <w:bCs w:val="0"/>
              </w:rPr>
            </w:pPr>
          </w:p>
        </w:tc>
        <w:tc>
          <w:tcPr>
            <w:tcW w:w="4664" w:type="dxa"/>
            <w:vAlign w:val="center"/>
          </w:tcPr>
          <w:p w14:paraId="3E00B0D1">
            <w:pPr>
              <w:pStyle w:val="17"/>
              <w:jc w:val="left"/>
              <w:rPr>
                <w:rFonts w:ascii="宋体" w:hAnsi="宋体"/>
                <w:bCs/>
              </w:rPr>
            </w:pPr>
            <w:r>
              <w:rPr>
                <w:rFonts w:hint="eastAsia" w:ascii="宋体" w:hAnsi="宋体"/>
                <w:bCs/>
              </w:rPr>
              <w:t>2</w:t>
            </w:r>
            <w:r>
              <w:rPr>
                <w:rFonts w:hint="eastAsia" w:ascii="宋体" w:hAnsi="宋体"/>
                <w:bCs/>
                <w:lang w:eastAsia="zh-CN"/>
              </w:rPr>
              <w:t>.</w:t>
            </w:r>
            <w:r>
              <w:rPr>
                <w:rFonts w:hint="eastAsia" w:ascii="Arial" w:hAnsi="Arial" w:cs="Arial"/>
              </w:rPr>
              <w:t>掌握健康与体育的基本知识，掌握科学的体育锻炼方法。</w:t>
            </w:r>
          </w:p>
        </w:tc>
        <w:tc>
          <w:tcPr>
            <w:tcW w:w="1349" w:type="dxa"/>
            <w:tcBorders>
              <w:right w:val="single" w:color="auto" w:sz="12" w:space="0"/>
            </w:tcBorders>
            <w:vAlign w:val="center"/>
          </w:tcPr>
          <w:p w14:paraId="2CBD1F1E">
            <w:pPr>
              <w:pStyle w:val="17"/>
              <w:rPr>
                <w:rFonts w:ascii="宋体" w:hAnsi="宋体"/>
                <w:bCs/>
              </w:rPr>
            </w:pPr>
            <w:r>
              <w:rPr>
                <w:rFonts w:hint="eastAsia" w:ascii="宋体" w:hAnsi="宋体"/>
                <w:bCs/>
              </w:rPr>
              <w:t>5</w:t>
            </w:r>
            <w:r>
              <w:rPr>
                <w:rFonts w:ascii="宋体" w:hAnsi="宋体"/>
                <w:bCs/>
              </w:rPr>
              <w:t>0%</w:t>
            </w:r>
          </w:p>
        </w:tc>
      </w:tr>
      <w:tr w14:paraId="31B66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vAlign w:val="center"/>
          </w:tcPr>
          <w:p w14:paraId="0C07DCAE">
            <w:pPr>
              <w:pStyle w:val="17"/>
              <w:rPr>
                <w:rFonts w:ascii="宋体" w:hAnsi="宋体"/>
                <w:b w:val="0"/>
                <w:bCs w:val="0"/>
              </w:rPr>
            </w:pPr>
          </w:p>
        </w:tc>
        <w:tc>
          <w:tcPr>
            <w:tcW w:w="873" w:type="dxa"/>
            <w:vMerge w:val="continue"/>
            <w:tcBorders>
              <w:left w:val="single" w:color="auto" w:sz="4" w:space="0"/>
            </w:tcBorders>
            <w:vAlign w:val="center"/>
          </w:tcPr>
          <w:p w14:paraId="2E2692B0">
            <w:pPr>
              <w:pStyle w:val="17"/>
              <w:rPr>
                <w:rFonts w:ascii="宋体" w:hAnsi="宋体"/>
                <w:b w:val="0"/>
                <w:bCs w:val="0"/>
              </w:rPr>
            </w:pPr>
          </w:p>
        </w:tc>
        <w:tc>
          <w:tcPr>
            <w:tcW w:w="810" w:type="dxa"/>
            <w:vMerge w:val="continue"/>
            <w:tcBorders>
              <w:right w:val="double" w:color="auto" w:sz="4" w:space="0"/>
            </w:tcBorders>
            <w:vAlign w:val="center"/>
          </w:tcPr>
          <w:p w14:paraId="6A45001D">
            <w:pPr>
              <w:pStyle w:val="17"/>
              <w:rPr>
                <w:rFonts w:ascii="宋体" w:hAnsi="宋体"/>
                <w:b w:val="0"/>
                <w:bCs w:val="0"/>
              </w:rPr>
            </w:pPr>
          </w:p>
        </w:tc>
        <w:tc>
          <w:tcPr>
            <w:tcW w:w="4664" w:type="dxa"/>
            <w:vAlign w:val="center"/>
          </w:tcPr>
          <w:p w14:paraId="5494830B">
            <w:pPr>
              <w:pStyle w:val="17"/>
              <w:jc w:val="left"/>
              <w:rPr>
                <w:rFonts w:ascii="宋体" w:hAnsi="宋体"/>
                <w:bCs/>
              </w:rPr>
            </w:pPr>
            <w:r>
              <w:rPr>
                <w:rFonts w:hint="eastAsia" w:ascii="宋体" w:hAnsi="宋体"/>
                <w:bCs/>
              </w:rPr>
              <w:t>4</w:t>
            </w:r>
            <w:r>
              <w:rPr>
                <w:rFonts w:hint="eastAsia" w:ascii="宋体" w:hAnsi="宋体"/>
                <w:bCs/>
                <w:lang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9" w:type="dxa"/>
            <w:tcBorders>
              <w:right w:val="single" w:color="auto" w:sz="12" w:space="0"/>
            </w:tcBorders>
            <w:vAlign w:val="center"/>
          </w:tcPr>
          <w:p w14:paraId="52C5D65F">
            <w:pPr>
              <w:pStyle w:val="17"/>
              <w:rPr>
                <w:rFonts w:ascii="宋体" w:hAnsi="宋体"/>
                <w:bCs/>
              </w:rPr>
            </w:pPr>
            <w:r>
              <w:rPr>
                <w:rFonts w:hint="eastAsia" w:ascii="宋体" w:hAnsi="宋体"/>
                <w:bCs/>
              </w:rPr>
              <w:t>5</w:t>
            </w:r>
            <w:r>
              <w:rPr>
                <w:rFonts w:ascii="宋体" w:hAnsi="宋体"/>
                <w:bCs/>
              </w:rPr>
              <w:t>0%</w:t>
            </w:r>
          </w:p>
        </w:tc>
      </w:tr>
      <w:tr w14:paraId="12128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tcPr>
          <w:p w14:paraId="4C7EBD92">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873" w:type="dxa"/>
            <w:vMerge w:val="restart"/>
            <w:tcBorders>
              <w:left w:val="single" w:color="auto" w:sz="4" w:space="0"/>
            </w:tcBorders>
            <w:shd w:val="clear" w:color="auto" w:fill="auto"/>
            <w:vAlign w:val="center"/>
          </w:tcPr>
          <w:p w14:paraId="43217946">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p w14:paraId="0C75A60F">
            <w:pPr>
              <w:pStyle w:val="17"/>
              <w:rPr>
                <w:rFonts w:ascii="宋体" w:hAnsi="宋体" w:cs="Times New Roman"/>
                <w:b w:val="0"/>
                <w:bCs w:val="0"/>
              </w:rPr>
            </w:pPr>
          </w:p>
        </w:tc>
        <w:tc>
          <w:tcPr>
            <w:tcW w:w="810" w:type="dxa"/>
            <w:vMerge w:val="restart"/>
            <w:tcBorders>
              <w:right w:val="double" w:color="auto" w:sz="4" w:space="0"/>
            </w:tcBorders>
            <w:shd w:val="clear" w:color="auto" w:fill="auto"/>
            <w:vAlign w:val="center"/>
          </w:tcPr>
          <w:p w14:paraId="4B01084A">
            <w:pPr>
              <w:pStyle w:val="17"/>
              <w:rPr>
                <w:rFonts w:ascii="宋体" w:hAnsi="宋体"/>
                <w:b w:val="0"/>
                <w:bCs w:val="0"/>
              </w:rPr>
            </w:pPr>
            <w:r>
              <w:rPr>
                <w:rFonts w:hint="eastAsia" w:ascii="宋体" w:hAnsi="宋体"/>
                <w:b w:val="0"/>
                <w:bCs w:val="0"/>
              </w:rPr>
              <w:t>H</w:t>
            </w:r>
          </w:p>
          <w:p w14:paraId="1E75C7A1">
            <w:pPr>
              <w:pStyle w:val="17"/>
              <w:rPr>
                <w:rFonts w:ascii="宋体" w:hAnsi="宋体"/>
                <w:b w:val="0"/>
                <w:bCs w:val="0"/>
              </w:rPr>
            </w:pPr>
          </w:p>
        </w:tc>
        <w:tc>
          <w:tcPr>
            <w:tcW w:w="4664" w:type="dxa"/>
            <w:vAlign w:val="center"/>
          </w:tcPr>
          <w:p w14:paraId="4BF87134">
            <w:pPr>
              <w:pStyle w:val="17"/>
              <w:jc w:val="left"/>
              <w:rPr>
                <w:rFonts w:ascii="宋体" w:hAnsi="宋体"/>
                <w:bCs/>
              </w:rPr>
            </w:pPr>
            <w:r>
              <w:rPr>
                <w:rFonts w:hint="eastAsia" w:ascii="宋体" w:hAnsi="宋体"/>
                <w:bCs/>
              </w:rPr>
              <w:t>1</w:t>
            </w:r>
            <w:r>
              <w:rPr>
                <w:rFonts w:hint="eastAsia" w:ascii="宋体" w:hAnsi="宋体"/>
                <w:bCs/>
                <w:lang w:eastAsia="zh-CN"/>
              </w:rPr>
              <w:t>.</w:t>
            </w:r>
            <w:r>
              <w:rPr>
                <w:rFonts w:ascii="Arial" w:hAnsi="Arial" w:cs="Arial"/>
              </w:rPr>
              <w:t>掌握</w:t>
            </w:r>
            <w:r>
              <w:rPr>
                <w:rFonts w:hint="eastAsia" w:ascii="Arial" w:hAnsi="Arial" w:cs="Arial"/>
              </w:rPr>
              <w:t>武术</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9" w:type="dxa"/>
            <w:tcBorders>
              <w:right w:val="single" w:color="auto" w:sz="12" w:space="0"/>
            </w:tcBorders>
            <w:vAlign w:val="center"/>
          </w:tcPr>
          <w:p w14:paraId="67C2243D">
            <w:pPr>
              <w:pStyle w:val="17"/>
              <w:rPr>
                <w:rFonts w:ascii="宋体" w:hAnsi="宋体"/>
                <w:bCs/>
              </w:rPr>
            </w:pPr>
            <w:r>
              <w:rPr>
                <w:rFonts w:hint="eastAsia" w:ascii="宋体" w:hAnsi="宋体"/>
                <w:bCs/>
              </w:rPr>
              <w:t>5</w:t>
            </w:r>
            <w:r>
              <w:rPr>
                <w:rFonts w:ascii="宋体" w:hAnsi="宋体"/>
                <w:bCs/>
              </w:rPr>
              <w:t>0%</w:t>
            </w:r>
          </w:p>
        </w:tc>
      </w:tr>
      <w:tr w14:paraId="5A9A3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continue"/>
            <w:tcBorders>
              <w:left w:val="single" w:color="auto" w:sz="12" w:space="0"/>
              <w:right w:val="single" w:color="auto" w:sz="4" w:space="0"/>
            </w:tcBorders>
          </w:tcPr>
          <w:p w14:paraId="475A383D">
            <w:pPr>
              <w:pStyle w:val="17"/>
              <w:spacing w:line="720" w:lineRule="auto"/>
              <w:rPr>
                <w:rFonts w:ascii="宋体" w:hAnsi="宋体"/>
                <w:b w:val="0"/>
                <w:bCs w:val="0"/>
              </w:rPr>
            </w:pPr>
          </w:p>
        </w:tc>
        <w:tc>
          <w:tcPr>
            <w:tcW w:w="873" w:type="dxa"/>
            <w:vMerge w:val="continue"/>
            <w:tcBorders>
              <w:left w:val="single" w:color="auto" w:sz="4" w:space="0"/>
            </w:tcBorders>
            <w:vAlign w:val="center"/>
          </w:tcPr>
          <w:p w14:paraId="11860E93">
            <w:pPr>
              <w:pStyle w:val="17"/>
              <w:rPr>
                <w:rFonts w:ascii="宋体" w:hAnsi="宋体" w:cs="Times New Roman"/>
                <w:b w:val="0"/>
                <w:bCs w:val="0"/>
              </w:rPr>
            </w:pPr>
          </w:p>
        </w:tc>
        <w:tc>
          <w:tcPr>
            <w:tcW w:w="810" w:type="dxa"/>
            <w:vMerge w:val="continue"/>
            <w:tcBorders>
              <w:right w:val="double" w:color="auto" w:sz="4" w:space="0"/>
            </w:tcBorders>
            <w:vAlign w:val="center"/>
          </w:tcPr>
          <w:p w14:paraId="2065A07F">
            <w:pPr>
              <w:pStyle w:val="17"/>
              <w:rPr>
                <w:rFonts w:ascii="宋体" w:hAnsi="宋体"/>
                <w:b w:val="0"/>
                <w:bCs w:val="0"/>
              </w:rPr>
            </w:pPr>
          </w:p>
        </w:tc>
        <w:tc>
          <w:tcPr>
            <w:tcW w:w="4664" w:type="dxa"/>
            <w:vAlign w:val="center"/>
          </w:tcPr>
          <w:p w14:paraId="5C100AE0">
            <w:pPr>
              <w:pStyle w:val="17"/>
              <w:jc w:val="left"/>
              <w:rPr>
                <w:rFonts w:ascii="宋体" w:hAnsi="宋体"/>
                <w:bCs/>
              </w:rPr>
            </w:pPr>
            <w:r>
              <w:rPr>
                <w:rFonts w:hint="eastAsia" w:ascii="宋体" w:hAnsi="宋体"/>
                <w:bCs/>
              </w:rPr>
              <w:t>3</w:t>
            </w:r>
            <w:r>
              <w:rPr>
                <w:rFonts w:hint="eastAsia" w:ascii="宋体" w:hAnsi="宋体"/>
                <w:bCs/>
                <w:lang w:eastAsia="zh-CN"/>
              </w:rPr>
              <w:t>.</w:t>
            </w:r>
            <w:r>
              <w:rPr>
                <w:rFonts w:hint="eastAsia" w:ascii="宋体" w:hAnsi="宋体"/>
                <w:bCs/>
              </w:rPr>
              <w:t>掌握武术拳操基本动作，提高身体的灵活与协调能力以及爆发力；具备简单的攻防技战术能力和担任小规模武术拳操竞赛裁判的能力。</w:t>
            </w:r>
          </w:p>
        </w:tc>
        <w:tc>
          <w:tcPr>
            <w:tcW w:w="1349" w:type="dxa"/>
            <w:tcBorders>
              <w:right w:val="single" w:color="auto" w:sz="12" w:space="0"/>
            </w:tcBorders>
            <w:vAlign w:val="center"/>
          </w:tcPr>
          <w:p w14:paraId="20DF26AC">
            <w:pPr>
              <w:pStyle w:val="17"/>
              <w:rPr>
                <w:rFonts w:ascii="宋体" w:hAnsi="宋体"/>
                <w:bCs/>
              </w:rPr>
            </w:pPr>
            <w:r>
              <w:rPr>
                <w:rFonts w:hint="eastAsia" w:ascii="宋体" w:hAnsi="宋体"/>
                <w:bCs/>
              </w:rPr>
              <w:t>5</w:t>
            </w:r>
            <w:r>
              <w:rPr>
                <w:rFonts w:ascii="宋体" w:hAnsi="宋体"/>
                <w:bCs/>
              </w:rPr>
              <w:t>0%</w:t>
            </w:r>
          </w:p>
        </w:tc>
      </w:tr>
      <w:tr w14:paraId="06C21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bottom w:val="single" w:color="auto" w:sz="12" w:space="0"/>
              <w:right w:val="single" w:color="auto" w:sz="4" w:space="0"/>
            </w:tcBorders>
          </w:tcPr>
          <w:p w14:paraId="200C2C58">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873" w:type="dxa"/>
            <w:tcBorders>
              <w:left w:val="single" w:color="auto" w:sz="4" w:space="0"/>
              <w:bottom w:val="single" w:color="auto" w:sz="12" w:space="0"/>
            </w:tcBorders>
            <w:shd w:val="clear" w:color="auto" w:fill="auto"/>
            <w:vAlign w:val="center"/>
          </w:tcPr>
          <w:p w14:paraId="6194A775">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10" w:type="dxa"/>
            <w:tcBorders>
              <w:bottom w:val="single" w:color="auto" w:sz="12" w:space="0"/>
              <w:right w:val="double" w:color="auto" w:sz="4" w:space="0"/>
            </w:tcBorders>
            <w:shd w:val="clear" w:color="auto" w:fill="auto"/>
            <w:vAlign w:val="center"/>
          </w:tcPr>
          <w:p w14:paraId="411C0B62">
            <w:pPr>
              <w:pStyle w:val="17"/>
              <w:rPr>
                <w:rFonts w:ascii="宋体" w:hAnsi="宋体"/>
                <w:b w:val="0"/>
                <w:bCs w:val="0"/>
              </w:rPr>
            </w:pPr>
            <w:r>
              <w:rPr>
                <w:rFonts w:ascii="宋体" w:hAnsi="宋体"/>
                <w:b w:val="0"/>
                <w:bCs w:val="0"/>
              </w:rPr>
              <w:t>M</w:t>
            </w:r>
          </w:p>
        </w:tc>
        <w:tc>
          <w:tcPr>
            <w:tcW w:w="4664" w:type="dxa"/>
            <w:tcBorders>
              <w:bottom w:val="single" w:color="auto" w:sz="12" w:space="0"/>
            </w:tcBorders>
            <w:vAlign w:val="center"/>
          </w:tcPr>
          <w:p w14:paraId="491EE268">
            <w:pPr>
              <w:pStyle w:val="17"/>
              <w:jc w:val="left"/>
              <w:rPr>
                <w:rFonts w:ascii="宋体" w:hAnsi="宋体"/>
                <w:bCs/>
              </w:rPr>
            </w:pPr>
            <w:r>
              <w:rPr>
                <w:rFonts w:hint="eastAsia" w:ascii="宋体" w:hAnsi="宋体"/>
                <w:bCs/>
              </w:rPr>
              <w:t>5</w:t>
            </w:r>
            <w:r>
              <w:rPr>
                <w:rFonts w:hint="eastAsia" w:ascii="宋体" w:hAnsi="宋体"/>
                <w:bCs/>
                <w:lang w:eastAsia="zh-CN"/>
              </w:rPr>
              <w:t>.</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9" w:type="dxa"/>
            <w:tcBorders>
              <w:bottom w:val="single" w:color="auto" w:sz="12" w:space="0"/>
              <w:right w:val="single" w:color="auto" w:sz="12" w:space="0"/>
            </w:tcBorders>
            <w:vAlign w:val="center"/>
          </w:tcPr>
          <w:p w14:paraId="1725FB19">
            <w:pPr>
              <w:pStyle w:val="17"/>
              <w:rPr>
                <w:rFonts w:ascii="宋体" w:hAnsi="宋体"/>
                <w:bCs/>
              </w:rPr>
            </w:pPr>
            <w:r>
              <w:rPr>
                <w:rFonts w:hint="eastAsia" w:ascii="宋体" w:hAnsi="宋体"/>
                <w:bCs/>
              </w:rPr>
              <w:t>1</w:t>
            </w:r>
            <w:r>
              <w:rPr>
                <w:rFonts w:ascii="宋体" w:hAnsi="宋体"/>
                <w:bCs/>
              </w:rPr>
              <w:t>00%</w:t>
            </w:r>
          </w:p>
        </w:tc>
      </w:tr>
    </w:tbl>
    <w:p w14:paraId="556DDEB6">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31DA7960">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0C099A18">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2BD1CAA9">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245F4375">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7CFFC432">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0484E74F">
            <w:pPr>
              <w:widowControl w:val="0"/>
              <w:tabs>
                <w:tab w:val="left" w:pos="312"/>
              </w:tabs>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 xml:space="preserve">武术概述：武术的发展简史；武术和中医养生功法的特点、内容、作用；观看武术拳操视频； </w:t>
            </w:r>
            <w:r>
              <w:rPr>
                <w:rFonts w:cs="Arial" w:asciiTheme="minorEastAsia" w:hAnsiTheme="minorEastAsia" w:eastAsiaTheme="minorEastAsia"/>
                <w:sz w:val="21"/>
                <w:szCs w:val="21"/>
              </w:rPr>
              <w:t xml:space="preserve">         </w:t>
            </w:r>
          </w:p>
          <w:p w14:paraId="552B37C7">
            <w:pPr>
              <w:widowControl w:val="0"/>
              <w:autoSpaceDE w:val="0"/>
              <w:autoSpaceDN w:val="0"/>
              <w:adjustRightInd w:val="0"/>
              <w:spacing w:line="340" w:lineRule="exact"/>
              <w:ind w:firstLine="420" w:firstLineChars="200"/>
              <w:jc w:val="left"/>
              <w:rPr>
                <w:rFonts w:ascii="Arial" w:hAnsi="Arial" w:cs="Arial"/>
                <w:sz w:val="21"/>
                <w:szCs w:val="21"/>
              </w:rPr>
            </w:pPr>
            <w:r>
              <w:rPr>
                <w:rFonts w:cs="Arial" w:asciiTheme="minorEastAsia" w:hAnsiTheme="minorEastAsia" w:eastAsiaTheme="minorEastAsia"/>
                <w:sz w:val="21"/>
                <w:szCs w:val="21"/>
              </w:rPr>
              <w:t>3.</w:t>
            </w:r>
            <w:r>
              <w:rPr>
                <w:rFonts w:hint="eastAsia" w:ascii="Arial" w:hAnsi="Arial" w:cs="Arial" w:eastAsiaTheme="minorEastAsia"/>
                <w:sz w:val="21"/>
                <w:szCs w:val="21"/>
              </w:rPr>
              <w:t>武术简易裁判法</w:t>
            </w:r>
            <w:r>
              <w:rPr>
                <w:rFonts w:hint="eastAsia" w:ascii="Arial" w:hAnsi="Arial" w:cs="Arial"/>
                <w:sz w:val="21"/>
                <w:szCs w:val="21"/>
              </w:rPr>
              <w:t>。</w:t>
            </w:r>
          </w:p>
          <w:p w14:paraId="45E2DE71">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预期成果：通过理论部分学习，</w:t>
            </w:r>
            <w:r>
              <w:rPr>
                <w:rFonts w:ascii="Arial" w:hAnsi="Arial" w:cs="Arial"/>
                <w:sz w:val="21"/>
                <w:szCs w:val="21"/>
              </w:rPr>
              <w:t>握基础体育理论知识，了解武术和中医养生功法的概况，掌握</w:t>
            </w:r>
            <w:r>
              <w:rPr>
                <w:rFonts w:hint="eastAsia" w:ascii="Arial" w:hAnsi="Arial" w:cs="Arial"/>
                <w:sz w:val="21"/>
                <w:szCs w:val="21"/>
              </w:rPr>
              <w:t>武术拳操</w:t>
            </w:r>
            <w:r>
              <w:rPr>
                <w:rFonts w:ascii="Arial" w:hAnsi="Arial" w:cs="Arial"/>
                <w:sz w:val="21"/>
                <w:szCs w:val="21"/>
              </w:rPr>
              <w:t>的的运动特点和锻炼方法，以及</w:t>
            </w:r>
            <w:r>
              <w:rPr>
                <w:rFonts w:hint="eastAsia" w:ascii="Arial" w:hAnsi="Arial" w:cs="Arial"/>
                <w:sz w:val="21"/>
                <w:szCs w:val="21"/>
              </w:rPr>
              <w:t>武术拳操</w:t>
            </w:r>
            <w:r>
              <w:rPr>
                <w:rFonts w:ascii="Arial" w:hAnsi="Arial" w:cs="Arial"/>
                <w:sz w:val="21"/>
                <w:szCs w:val="21"/>
              </w:rPr>
              <w:t>的健身功效，了解武术竞赛规则，提高学生对传统体育的认识</w:t>
            </w:r>
            <w:r>
              <w:rPr>
                <w:rFonts w:hint="eastAsia" w:ascii="Arial" w:hAnsi="Arial" w:cs="Arial"/>
                <w:sz w:val="21"/>
                <w:szCs w:val="21"/>
              </w:rPr>
              <w:t>。</w:t>
            </w:r>
          </w:p>
          <w:p w14:paraId="622C70E1">
            <w:pPr>
              <w:widowControl w:val="0"/>
              <w:spacing w:line="340" w:lineRule="exact"/>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教学难点：武术拳操的功理和作用。</w:t>
            </w:r>
          </w:p>
          <w:p w14:paraId="1A0F8D25">
            <w:pPr>
              <w:widowControl w:val="0"/>
              <w:spacing w:line="340" w:lineRule="exact"/>
              <w:jc w:val="both"/>
              <w:rPr>
                <w:rFonts w:asciiTheme="minorEastAsia" w:hAnsiTheme="minorEastAsia" w:eastAsiaTheme="minorEastAsia" w:cstheme="minorEastAsia"/>
                <w:sz w:val="21"/>
                <w:szCs w:val="21"/>
              </w:rPr>
            </w:pPr>
          </w:p>
          <w:p w14:paraId="14FD26DD">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武术实践教学</w:t>
            </w:r>
          </w:p>
          <w:p w14:paraId="46F9A720">
            <w:pPr>
              <w:widowControl w:val="0"/>
              <w:spacing w:line="340" w:lineRule="exact"/>
              <w:jc w:val="both"/>
              <w:rPr>
                <w:rFonts w:ascii="Arial" w:hAnsi="Arial" w:cs="Arial"/>
                <w:sz w:val="21"/>
                <w:szCs w:val="21"/>
              </w:rPr>
            </w:pPr>
            <w:r>
              <w:rPr>
                <w:rFonts w:hint="eastAsia" w:ascii="Arial" w:hAnsi="Arial" w:cs="Arial"/>
                <w:sz w:val="21"/>
                <w:szCs w:val="21"/>
              </w:rPr>
              <w:t>教学内容：</w:t>
            </w:r>
          </w:p>
          <w:p w14:paraId="21A5A4E0">
            <w:pPr>
              <w:widowControl w:val="0"/>
              <w:spacing w:line="340" w:lineRule="exact"/>
              <w:ind w:firstLine="420" w:firstLineChars="200"/>
              <w:jc w:val="both"/>
              <w:rPr>
                <w:rFonts w:cs="Arial" w:asciiTheme="minorEastAsia" w:hAnsi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ascii="Arial" w:hAnsi="Arial" w:cs="Arial"/>
                <w:sz w:val="21"/>
                <w:szCs w:val="21"/>
              </w:rPr>
              <w:t>武术基本功法：</w:t>
            </w:r>
            <w:r>
              <w:rPr>
                <w:rFonts w:ascii="Arial" w:hAnsi="Arial" w:cs="Arial"/>
                <w:sz w:val="21"/>
                <w:szCs w:val="21"/>
              </w:rPr>
              <w:t>手型、步型、手法、步法</w:t>
            </w:r>
            <w:r>
              <w:rPr>
                <w:rFonts w:hint="eastAsia" w:ascii="Arial" w:hAnsi="Arial" w:cs="Arial"/>
                <w:sz w:val="21"/>
                <w:szCs w:val="21"/>
              </w:rPr>
              <w:t>；</w:t>
            </w:r>
            <w:r>
              <w:rPr>
                <w:rFonts w:ascii="Arial" w:hAnsi="Arial" w:cs="Arial"/>
                <w:sz w:val="21"/>
                <w:szCs w:val="21"/>
              </w:rPr>
              <w:t>正踢腿、侧踢腿、里合腿、外摆腿</w:t>
            </w:r>
            <w:r>
              <w:rPr>
                <w:rFonts w:hint="eastAsia" w:ascii="Arial" w:hAnsi="Arial" w:cs="Arial"/>
                <w:sz w:val="21"/>
                <w:szCs w:val="21"/>
              </w:rPr>
              <w:t>。</w:t>
            </w:r>
          </w:p>
          <w:p w14:paraId="016C9F56">
            <w:pPr>
              <w:widowControl w:val="0"/>
              <w:spacing w:line="340" w:lineRule="exact"/>
              <w:jc w:val="both"/>
              <w:rPr>
                <w:rFonts w:cs="Arial" w:asciiTheme="minorEastAsia" w:hAnsi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武术基本动作：</w:t>
            </w:r>
            <w:r>
              <w:rPr>
                <w:rFonts w:ascii="Arial" w:hAnsi="Arial" w:cs="Arial"/>
                <w:sz w:val="20"/>
              </w:rPr>
              <w:t>拳操手、眼配合</w:t>
            </w:r>
            <w:r>
              <w:rPr>
                <w:rFonts w:hint="eastAsia" w:ascii="Arial" w:hAnsi="Arial" w:cs="Arial"/>
                <w:sz w:val="20"/>
              </w:rPr>
              <w:t>；</w:t>
            </w:r>
            <w:r>
              <w:rPr>
                <w:rFonts w:ascii="Arial" w:hAnsi="Arial" w:cs="Arial"/>
                <w:sz w:val="20"/>
              </w:rPr>
              <w:t>身法、步法配合</w:t>
            </w:r>
            <w:r>
              <w:rPr>
                <w:rFonts w:hint="eastAsia" w:ascii="Arial" w:hAnsi="Arial" w:cs="Arial"/>
                <w:sz w:val="20"/>
              </w:rPr>
              <w:t>。</w:t>
            </w:r>
          </w:p>
          <w:p w14:paraId="60AB2454">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3.武术拳操套路；</w:t>
            </w:r>
          </w:p>
          <w:p w14:paraId="35064697">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2E709D73">
            <w:pPr>
              <w:widowControl w:val="0"/>
              <w:ind w:firstLine="420"/>
              <w:jc w:val="both"/>
              <w:rPr>
                <w:rFonts w:ascii="Arial" w:hAnsi="Arial" w:cs="Arial"/>
                <w:sz w:val="21"/>
                <w:szCs w:val="21"/>
              </w:rPr>
            </w:pPr>
            <w:r>
              <w:rPr>
                <w:rFonts w:hint="eastAsia" w:ascii="Arial" w:hAnsi="Arial" w:cs="Arial"/>
                <w:sz w:val="21"/>
                <w:szCs w:val="21"/>
              </w:rPr>
              <w:t>1.通</w:t>
            </w:r>
            <w:r>
              <w:rPr>
                <w:rFonts w:ascii="Arial" w:hAnsi="Arial" w:cs="Arial"/>
                <w:sz w:val="21"/>
                <w:szCs w:val="21"/>
              </w:rPr>
              <w:t>过基本功的练习，使学生能够尽快地掌握武术技法，全面提高武术动作质量，避免伤害事故的发生，延长运动寿命，提高专项身体素质，为练习套路打下良好的基础。</w:t>
            </w:r>
          </w:p>
          <w:p w14:paraId="3BCD5FC9">
            <w:pPr>
              <w:widowControl w:val="0"/>
              <w:ind w:firstLine="420"/>
              <w:jc w:val="both"/>
              <w:rPr>
                <w:rFonts w:ascii="Arial" w:hAnsi="Arial" w:cs="Arial"/>
                <w:sz w:val="21"/>
                <w:szCs w:val="21"/>
              </w:rPr>
            </w:pPr>
            <w:r>
              <w:rPr>
                <w:rFonts w:ascii="Arial" w:hAnsi="Arial" w:cs="Arial"/>
                <w:sz w:val="21"/>
                <w:szCs w:val="21"/>
              </w:rPr>
              <w:t>2.通过</w:t>
            </w:r>
            <w:r>
              <w:rPr>
                <w:rFonts w:hint="eastAsia" w:ascii="Arial" w:hAnsi="Arial" w:cs="Arial"/>
                <w:sz w:val="21"/>
                <w:szCs w:val="21"/>
              </w:rPr>
              <w:t>武术拳操教学，提高学生的武术修养，提高学生动作质量和演练水平</w:t>
            </w:r>
            <w:r>
              <w:rPr>
                <w:rFonts w:ascii="Arial" w:hAnsi="Arial" w:cs="Arial"/>
                <w:sz w:val="21"/>
                <w:szCs w:val="21"/>
              </w:rPr>
              <w:t>。</w:t>
            </w:r>
            <w:r>
              <w:rPr>
                <w:rFonts w:hint="eastAsia" w:ascii="Arial" w:hAnsi="Arial" w:cs="Arial"/>
                <w:sz w:val="21"/>
                <w:szCs w:val="21"/>
              </w:rPr>
              <w:t>树立正确的体育锻炼意识，同时在分组练习中提高学生</w:t>
            </w:r>
            <w:r>
              <w:rPr>
                <w:rFonts w:ascii="Arial" w:hAnsi="Arial" w:cs="Arial"/>
                <w:sz w:val="21"/>
                <w:szCs w:val="21"/>
              </w:rPr>
              <w:t>表达沟通、协同创新及社交</w:t>
            </w:r>
            <w:r>
              <w:rPr>
                <w:rFonts w:hint="eastAsia" w:ascii="Arial" w:hAnsi="Arial" w:cs="Arial"/>
                <w:sz w:val="21"/>
                <w:szCs w:val="21"/>
              </w:rPr>
              <w:t>能</w:t>
            </w:r>
            <w:r>
              <w:rPr>
                <w:rFonts w:ascii="Arial" w:hAnsi="Arial" w:cs="Arial"/>
                <w:sz w:val="21"/>
                <w:szCs w:val="21"/>
              </w:rPr>
              <w:t>力</w:t>
            </w:r>
            <w:r>
              <w:rPr>
                <w:rFonts w:hint="eastAsia" w:ascii="Arial" w:hAnsi="Arial" w:cs="Arial"/>
                <w:sz w:val="21"/>
                <w:szCs w:val="21"/>
              </w:rPr>
              <w:t>。</w:t>
            </w:r>
          </w:p>
          <w:p w14:paraId="1FA62322">
            <w:pPr>
              <w:widowControl w:val="0"/>
              <w:spacing w:line="340" w:lineRule="exact"/>
              <w:jc w:val="both"/>
              <w:rPr>
                <w:rFonts w:ascii="Arial" w:hAnsi="Arial" w:cs="Arial"/>
                <w:sz w:val="21"/>
                <w:szCs w:val="21"/>
              </w:rPr>
            </w:pPr>
            <w:r>
              <w:rPr>
                <w:rFonts w:hint="eastAsia" w:ascii="Arial" w:hAnsi="Arial" w:cs="Arial"/>
                <w:sz w:val="21"/>
                <w:szCs w:val="21"/>
              </w:rPr>
              <w:t>教学难点：</w:t>
            </w:r>
            <w:r>
              <w:rPr>
                <w:rFonts w:ascii="Arial" w:hAnsi="Arial" w:cs="Arial"/>
                <w:sz w:val="21"/>
                <w:szCs w:val="21"/>
              </w:rPr>
              <w:t>练习中动作的规范程度</w:t>
            </w:r>
            <w:r>
              <w:rPr>
                <w:rFonts w:hint="eastAsia" w:ascii="Arial" w:hAnsi="Arial" w:cs="Arial"/>
                <w:sz w:val="21"/>
                <w:szCs w:val="21"/>
              </w:rPr>
              <w:t>和熟练度；</w:t>
            </w:r>
            <w:r>
              <w:rPr>
                <w:rFonts w:ascii="Arial" w:hAnsi="Arial" w:cs="Arial"/>
                <w:sz w:val="21"/>
                <w:szCs w:val="21"/>
              </w:rPr>
              <w:t>武术精气神的要求，以及手眼身法步的配合。</w:t>
            </w:r>
          </w:p>
          <w:p w14:paraId="23968C9B">
            <w:pPr>
              <w:widowControl w:val="0"/>
              <w:spacing w:line="340" w:lineRule="exact"/>
              <w:jc w:val="both"/>
              <w:rPr>
                <w:rFonts w:ascii="Arial" w:hAnsi="Arial" w:cs="Arial"/>
                <w:sz w:val="20"/>
                <w:szCs w:val="21"/>
              </w:rPr>
            </w:pPr>
          </w:p>
          <w:p w14:paraId="753D4518">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体能练习与体能测试</w:t>
            </w:r>
          </w:p>
          <w:p w14:paraId="47B7DA34">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71375699">
            <w:pPr>
              <w:widowControl w:val="0"/>
              <w:autoSpaceDE w:val="0"/>
              <w:autoSpaceDN w:val="0"/>
              <w:adjustRightInd w:val="0"/>
              <w:spacing w:line="340" w:lineRule="exact"/>
              <w:jc w:val="left"/>
              <w:rPr>
                <w:bCs/>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5A7D57FA">
            <w:pPr>
              <w:widowControl w:val="0"/>
              <w:autoSpaceDE w:val="0"/>
              <w:autoSpaceDN w:val="0"/>
              <w:adjustRightInd w:val="0"/>
              <w:spacing w:line="340" w:lineRule="exact"/>
              <w:jc w:val="left"/>
              <w:rPr>
                <w:bCs/>
                <w:sz w:val="21"/>
                <w:szCs w:val="20"/>
              </w:rPr>
            </w:pPr>
            <w:r>
              <w:rPr>
                <w:bCs/>
                <w:sz w:val="21"/>
                <w:szCs w:val="20"/>
              </w:rPr>
              <w:t>教学难点：练习中学生兴趣的激发和意志品质的培养。</w:t>
            </w:r>
          </w:p>
          <w:p w14:paraId="14BE2D1F">
            <w:pPr>
              <w:widowControl w:val="0"/>
              <w:autoSpaceDE w:val="0"/>
              <w:autoSpaceDN w:val="0"/>
              <w:adjustRightInd w:val="0"/>
              <w:spacing w:line="340" w:lineRule="exact"/>
              <w:jc w:val="left"/>
              <w:rPr>
                <w:bCs/>
                <w:sz w:val="21"/>
                <w:szCs w:val="20"/>
              </w:rPr>
            </w:pPr>
          </w:p>
          <w:p w14:paraId="0D451259">
            <w:pPr>
              <w:widowControl w:val="0"/>
              <w:autoSpaceDE w:val="0"/>
              <w:autoSpaceDN w:val="0"/>
              <w:adjustRightInd w:val="0"/>
              <w:spacing w:line="340" w:lineRule="exact"/>
              <w:jc w:val="left"/>
              <w:rPr>
                <w:b/>
                <w:sz w:val="21"/>
                <w:szCs w:val="21"/>
              </w:rPr>
            </w:pPr>
            <w:r>
              <w:rPr>
                <w:rFonts w:hint="eastAsia"/>
                <w:b/>
                <w:sz w:val="21"/>
                <w:szCs w:val="21"/>
              </w:rPr>
              <w:t>第四单元：</w:t>
            </w:r>
            <w:r>
              <w:rPr>
                <w:rFonts w:hint="eastAsia"/>
                <w:bCs/>
                <w:sz w:val="21"/>
                <w:szCs w:val="21"/>
              </w:rPr>
              <w:t>有氧健身跑</w:t>
            </w:r>
          </w:p>
          <w:p w14:paraId="1670BE3C">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74D62EE0">
            <w:pPr>
              <w:widowControl/>
              <w:jc w:val="left"/>
              <w:rPr>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4B1DE9CC">
            <w:pPr>
              <w:widowControl/>
              <w:jc w:val="left"/>
              <w:rPr>
                <w:bCs/>
                <w:sz w:val="21"/>
                <w:szCs w:val="21"/>
              </w:rPr>
            </w:pPr>
            <w:r>
              <w:rPr>
                <w:bCs/>
                <w:sz w:val="21"/>
                <w:szCs w:val="20"/>
              </w:rPr>
              <w:t>教学难点：预防和监控学生代跑等作弊行为。</w:t>
            </w:r>
          </w:p>
        </w:tc>
      </w:tr>
    </w:tbl>
    <w:p w14:paraId="4C200DA6">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38F6D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6EA07496">
            <w:pPr>
              <w:pStyle w:val="16"/>
              <w:ind w:firstLine="489"/>
              <w:jc w:val="right"/>
              <w:rPr>
                <w:szCs w:val="21"/>
              </w:rPr>
            </w:pPr>
            <w:r>
              <w:rPr>
                <w:rFonts w:hint="eastAsia"/>
                <w:szCs w:val="21"/>
              </w:rPr>
              <w:t>课程目标</w:t>
            </w:r>
          </w:p>
          <w:p w14:paraId="6F340193">
            <w:pPr>
              <w:pStyle w:val="16"/>
              <w:ind w:right="210"/>
              <w:jc w:val="left"/>
              <w:rPr>
                <w:szCs w:val="21"/>
              </w:rPr>
            </w:pPr>
          </w:p>
          <w:p w14:paraId="5AC560AA">
            <w:pPr>
              <w:pStyle w:val="16"/>
              <w:ind w:right="210"/>
              <w:jc w:val="left"/>
              <w:rPr>
                <w:szCs w:val="21"/>
              </w:rPr>
            </w:pPr>
            <w:r>
              <w:rPr>
                <w:rFonts w:hint="eastAsia"/>
                <w:szCs w:val="21"/>
              </w:rPr>
              <w:t>教学单元</w:t>
            </w:r>
          </w:p>
        </w:tc>
        <w:tc>
          <w:tcPr>
            <w:tcW w:w="1074" w:type="dxa"/>
            <w:tcBorders>
              <w:top w:val="single" w:color="auto" w:sz="12" w:space="0"/>
            </w:tcBorders>
            <w:vAlign w:val="center"/>
          </w:tcPr>
          <w:p w14:paraId="31F1B25C">
            <w:pPr>
              <w:pStyle w:val="16"/>
              <w:rPr>
                <w:rFonts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24F5DFEB">
            <w:pPr>
              <w:pStyle w:val="16"/>
              <w:rPr>
                <w:rFonts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6A1BAFAF">
            <w:pPr>
              <w:pStyle w:val="16"/>
              <w:rPr>
                <w:rFonts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0E03080C">
            <w:pPr>
              <w:pStyle w:val="16"/>
              <w:rPr>
                <w:rFonts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2E198C1A">
            <w:pPr>
              <w:pStyle w:val="16"/>
              <w:rPr>
                <w:rFonts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450D326F">
            <w:pPr>
              <w:pStyle w:val="16"/>
              <w:rPr>
                <w:rFonts w:asciiTheme="minorEastAsia" w:hAnsiTheme="minorEastAsia" w:eastAsiaTheme="minorEastAsia"/>
                <w:szCs w:val="21"/>
              </w:rPr>
            </w:pPr>
            <w:r>
              <w:rPr>
                <w:rFonts w:hint="eastAsia" w:asciiTheme="minorEastAsia" w:hAnsiTheme="minorEastAsia" w:eastAsiaTheme="minorEastAsia"/>
                <w:szCs w:val="21"/>
              </w:rPr>
              <w:t>6</w:t>
            </w:r>
          </w:p>
        </w:tc>
      </w:tr>
      <w:tr w14:paraId="01EF7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39DA981">
            <w:pPr>
              <w:pStyle w:val="17"/>
            </w:pPr>
            <w:r>
              <w:rPr>
                <w:rFonts w:hint="eastAsia"/>
              </w:rPr>
              <w:t>第一单元</w:t>
            </w:r>
          </w:p>
        </w:tc>
        <w:tc>
          <w:tcPr>
            <w:tcW w:w="1074" w:type="dxa"/>
            <w:vAlign w:val="center"/>
          </w:tcPr>
          <w:p w14:paraId="487EFE0B">
            <w:pPr>
              <w:pStyle w:val="17"/>
            </w:pPr>
            <w:r>
              <w:rPr>
                <w:rFonts w:hint="eastAsia"/>
              </w:rPr>
              <w:t>√</w:t>
            </w:r>
          </w:p>
        </w:tc>
        <w:tc>
          <w:tcPr>
            <w:tcW w:w="1074" w:type="dxa"/>
            <w:vAlign w:val="center"/>
          </w:tcPr>
          <w:p w14:paraId="16B81C32">
            <w:pPr>
              <w:pStyle w:val="17"/>
            </w:pPr>
            <w:r>
              <w:rPr>
                <w:rFonts w:hint="eastAsia"/>
              </w:rPr>
              <w:t>√</w:t>
            </w:r>
          </w:p>
        </w:tc>
        <w:tc>
          <w:tcPr>
            <w:tcW w:w="1074" w:type="dxa"/>
            <w:vAlign w:val="center"/>
          </w:tcPr>
          <w:p w14:paraId="350E59C9">
            <w:pPr>
              <w:pStyle w:val="17"/>
            </w:pPr>
            <w:r>
              <w:rPr>
                <w:rFonts w:hint="eastAsia"/>
              </w:rPr>
              <w:t>√</w:t>
            </w:r>
          </w:p>
        </w:tc>
        <w:tc>
          <w:tcPr>
            <w:tcW w:w="1073" w:type="dxa"/>
            <w:vAlign w:val="center"/>
          </w:tcPr>
          <w:p w14:paraId="1C5E0066">
            <w:pPr>
              <w:pStyle w:val="17"/>
            </w:pPr>
            <w:r>
              <w:rPr>
                <w:rFonts w:hint="eastAsia"/>
              </w:rPr>
              <w:t>√</w:t>
            </w:r>
          </w:p>
        </w:tc>
        <w:tc>
          <w:tcPr>
            <w:tcW w:w="1073" w:type="dxa"/>
            <w:vAlign w:val="center"/>
          </w:tcPr>
          <w:p w14:paraId="3B8FF74A">
            <w:pPr>
              <w:pStyle w:val="17"/>
            </w:pPr>
            <w:r>
              <w:rPr>
                <w:rFonts w:hint="eastAsia"/>
              </w:rPr>
              <w:t>√</w:t>
            </w:r>
          </w:p>
        </w:tc>
        <w:tc>
          <w:tcPr>
            <w:tcW w:w="1074" w:type="dxa"/>
            <w:tcBorders>
              <w:right w:val="single" w:color="auto" w:sz="12" w:space="0"/>
            </w:tcBorders>
            <w:vAlign w:val="center"/>
          </w:tcPr>
          <w:p w14:paraId="3EEFFB37">
            <w:pPr>
              <w:pStyle w:val="17"/>
            </w:pPr>
            <w:r>
              <w:rPr>
                <w:rFonts w:hint="eastAsia"/>
              </w:rPr>
              <w:t>√</w:t>
            </w:r>
          </w:p>
        </w:tc>
      </w:tr>
      <w:tr w14:paraId="107E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403490F0">
            <w:pPr>
              <w:pStyle w:val="17"/>
            </w:pPr>
            <w:r>
              <w:rPr>
                <w:rFonts w:hint="eastAsia"/>
              </w:rPr>
              <w:t>第二单元</w:t>
            </w:r>
          </w:p>
        </w:tc>
        <w:tc>
          <w:tcPr>
            <w:tcW w:w="1074" w:type="dxa"/>
            <w:vAlign w:val="center"/>
          </w:tcPr>
          <w:p w14:paraId="658AC1C2">
            <w:pPr>
              <w:pStyle w:val="17"/>
            </w:pPr>
            <w:r>
              <w:rPr>
                <w:rFonts w:hint="eastAsia"/>
              </w:rPr>
              <w:t>√</w:t>
            </w:r>
          </w:p>
        </w:tc>
        <w:tc>
          <w:tcPr>
            <w:tcW w:w="1074" w:type="dxa"/>
            <w:vAlign w:val="center"/>
          </w:tcPr>
          <w:p w14:paraId="47F420F2">
            <w:pPr>
              <w:pStyle w:val="17"/>
            </w:pPr>
            <w:r>
              <w:rPr>
                <w:rFonts w:hint="eastAsia"/>
              </w:rPr>
              <w:t>√</w:t>
            </w:r>
          </w:p>
        </w:tc>
        <w:tc>
          <w:tcPr>
            <w:tcW w:w="1074" w:type="dxa"/>
            <w:vAlign w:val="center"/>
          </w:tcPr>
          <w:p w14:paraId="09F8179A">
            <w:pPr>
              <w:pStyle w:val="17"/>
            </w:pPr>
            <w:r>
              <w:rPr>
                <w:rFonts w:hint="eastAsia"/>
              </w:rPr>
              <w:t>√</w:t>
            </w:r>
          </w:p>
        </w:tc>
        <w:tc>
          <w:tcPr>
            <w:tcW w:w="1073" w:type="dxa"/>
            <w:vAlign w:val="center"/>
          </w:tcPr>
          <w:p w14:paraId="33158A09">
            <w:pPr>
              <w:pStyle w:val="17"/>
            </w:pPr>
            <w:r>
              <w:rPr>
                <w:rFonts w:hint="eastAsia"/>
              </w:rPr>
              <w:t>√</w:t>
            </w:r>
          </w:p>
        </w:tc>
        <w:tc>
          <w:tcPr>
            <w:tcW w:w="1073" w:type="dxa"/>
            <w:vAlign w:val="center"/>
          </w:tcPr>
          <w:p w14:paraId="3CB36586">
            <w:pPr>
              <w:pStyle w:val="17"/>
            </w:pPr>
            <w:r>
              <w:rPr>
                <w:rFonts w:hint="eastAsia"/>
              </w:rPr>
              <w:t>√</w:t>
            </w:r>
          </w:p>
        </w:tc>
        <w:tc>
          <w:tcPr>
            <w:tcW w:w="1074" w:type="dxa"/>
            <w:tcBorders>
              <w:right w:val="single" w:color="auto" w:sz="12" w:space="0"/>
            </w:tcBorders>
            <w:vAlign w:val="center"/>
          </w:tcPr>
          <w:p w14:paraId="6D8AACDF">
            <w:pPr>
              <w:pStyle w:val="17"/>
            </w:pPr>
            <w:r>
              <w:rPr>
                <w:rFonts w:hint="eastAsia"/>
              </w:rPr>
              <w:t>√</w:t>
            </w:r>
          </w:p>
        </w:tc>
      </w:tr>
      <w:tr w14:paraId="2A685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0860CEA">
            <w:pPr>
              <w:pStyle w:val="17"/>
            </w:pPr>
            <w:r>
              <w:rPr>
                <w:rFonts w:hint="eastAsia"/>
              </w:rPr>
              <w:t>第三单元</w:t>
            </w:r>
          </w:p>
        </w:tc>
        <w:tc>
          <w:tcPr>
            <w:tcW w:w="1074" w:type="dxa"/>
            <w:vAlign w:val="center"/>
          </w:tcPr>
          <w:p w14:paraId="1E47BF65">
            <w:pPr>
              <w:pStyle w:val="17"/>
            </w:pPr>
          </w:p>
        </w:tc>
        <w:tc>
          <w:tcPr>
            <w:tcW w:w="1074" w:type="dxa"/>
            <w:vAlign w:val="center"/>
          </w:tcPr>
          <w:p w14:paraId="1AC22D13">
            <w:pPr>
              <w:pStyle w:val="17"/>
            </w:pPr>
            <w:r>
              <w:rPr>
                <w:rFonts w:hint="eastAsia"/>
              </w:rPr>
              <w:t>√</w:t>
            </w:r>
          </w:p>
        </w:tc>
        <w:tc>
          <w:tcPr>
            <w:tcW w:w="1074" w:type="dxa"/>
            <w:vAlign w:val="center"/>
          </w:tcPr>
          <w:p w14:paraId="7F2E6583">
            <w:pPr>
              <w:pStyle w:val="17"/>
            </w:pPr>
          </w:p>
        </w:tc>
        <w:tc>
          <w:tcPr>
            <w:tcW w:w="1073" w:type="dxa"/>
            <w:vAlign w:val="center"/>
          </w:tcPr>
          <w:p w14:paraId="07DC0CFD">
            <w:pPr>
              <w:pStyle w:val="17"/>
            </w:pPr>
            <w:r>
              <w:rPr>
                <w:rFonts w:hint="eastAsia"/>
              </w:rPr>
              <w:t>√</w:t>
            </w:r>
          </w:p>
        </w:tc>
        <w:tc>
          <w:tcPr>
            <w:tcW w:w="1073" w:type="dxa"/>
            <w:vAlign w:val="center"/>
          </w:tcPr>
          <w:p w14:paraId="7BB6C51E">
            <w:pPr>
              <w:pStyle w:val="17"/>
            </w:pPr>
          </w:p>
        </w:tc>
        <w:tc>
          <w:tcPr>
            <w:tcW w:w="1074" w:type="dxa"/>
            <w:tcBorders>
              <w:right w:val="single" w:color="auto" w:sz="12" w:space="0"/>
            </w:tcBorders>
            <w:vAlign w:val="center"/>
          </w:tcPr>
          <w:p w14:paraId="6267D3DE">
            <w:pPr>
              <w:pStyle w:val="17"/>
            </w:pPr>
            <w:r>
              <w:rPr>
                <w:rFonts w:hint="eastAsia"/>
              </w:rPr>
              <w:t>√</w:t>
            </w:r>
          </w:p>
        </w:tc>
      </w:tr>
      <w:tr w14:paraId="34B31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5F2D5DCB">
            <w:pPr>
              <w:pStyle w:val="17"/>
            </w:pPr>
            <w:r>
              <w:rPr>
                <w:rFonts w:hint="eastAsia"/>
              </w:rPr>
              <w:t>第四单元</w:t>
            </w:r>
          </w:p>
        </w:tc>
        <w:tc>
          <w:tcPr>
            <w:tcW w:w="1074" w:type="dxa"/>
            <w:tcBorders>
              <w:bottom w:val="single" w:color="auto" w:sz="12" w:space="0"/>
            </w:tcBorders>
            <w:vAlign w:val="center"/>
          </w:tcPr>
          <w:p w14:paraId="0820D98C">
            <w:pPr>
              <w:pStyle w:val="17"/>
            </w:pPr>
          </w:p>
        </w:tc>
        <w:tc>
          <w:tcPr>
            <w:tcW w:w="1074" w:type="dxa"/>
            <w:tcBorders>
              <w:bottom w:val="single" w:color="auto" w:sz="12" w:space="0"/>
            </w:tcBorders>
            <w:vAlign w:val="center"/>
          </w:tcPr>
          <w:p w14:paraId="489F2E0B">
            <w:pPr>
              <w:pStyle w:val="17"/>
            </w:pPr>
            <w:r>
              <w:rPr>
                <w:rFonts w:hint="eastAsia"/>
              </w:rPr>
              <w:t>√</w:t>
            </w:r>
          </w:p>
        </w:tc>
        <w:tc>
          <w:tcPr>
            <w:tcW w:w="1074" w:type="dxa"/>
            <w:tcBorders>
              <w:bottom w:val="single" w:color="auto" w:sz="12" w:space="0"/>
            </w:tcBorders>
            <w:vAlign w:val="center"/>
          </w:tcPr>
          <w:p w14:paraId="5B60525E">
            <w:pPr>
              <w:pStyle w:val="17"/>
            </w:pPr>
          </w:p>
        </w:tc>
        <w:tc>
          <w:tcPr>
            <w:tcW w:w="1073" w:type="dxa"/>
            <w:tcBorders>
              <w:bottom w:val="single" w:color="auto" w:sz="12" w:space="0"/>
            </w:tcBorders>
            <w:vAlign w:val="center"/>
          </w:tcPr>
          <w:p w14:paraId="596CBF31">
            <w:pPr>
              <w:pStyle w:val="17"/>
            </w:pPr>
            <w:r>
              <w:rPr>
                <w:rFonts w:hint="eastAsia"/>
              </w:rPr>
              <w:t>√</w:t>
            </w:r>
          </w:p>
        </w:tc>
        <w:tc>
          <w:tcPr>
            <w:tcW w:w="1073" w:type="dxa"/>
            <w:tcBorders>
              <w:bottom w:val="single" w:color="auto" w:sz="12" w:space="0"/>
            </w:tcBorders>
            <w:vAlign w:val="center"/>
          </w:tcPr>
          <w:p w14:paraId="4123F818">
            <w:pPr>
              <w:pStyle w:val="17"/>
            </w:pPr>
          </w:p>
        </w:tc>
        <w:tc>
          <w:tcPr>
            <w:tcW w:w="1074" w:type="dxa"/>
            <w:tcBorders>
              <w:bottom w:val="single" w:color="auto" w:sz="12" w:space="0"/>
              <w:right w:val="single" w:color="auto" w:sz="12" w:space="0"/>
            </w:tcBorders>
            <w:vAlign w:val="center"/>
          </w:tcPr>
          <w:p w14:paraId="64140E65">
            <w:pPr>
              <w:pStyle w:val="17"/>
            </w:pPr>
            <w:r>
              <w:rPr>
                <w:rFonts w:hint="eastAsia"/>
              </w:rPr>
              <w:t>√</w:t>
            </w:r>
          </w:p>
        </w:tc>
      </w:tr>
    </w:tbl>
    <w:p w14:paraId="78CB945D">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74E75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36DBDD60">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04C4D818">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67AE8420">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6ADF27D4">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63FDA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43FD2C6F">
            <w:pPr>
              <w:widowControl w:val="0"/>
              <w:snapToGrid w:val="0"/>
              <w:jc w:val="center"/>
              <w:rPr>
                <w:rFonts w:ascii="黑体" w:hAnsi="黑体" w:eastAsia="黑体"/>
                <w:bCs/>
                <w:sz w:val="21"/>
                <w:szCs w:val="21"/>
              </w:rPr>
            </w:pPr>
          </w:p>
        </w:tc>
        <w:tc>
          <w:tcPr>
            <w:tcW w:w="2690" w:type="dxa"/>
            <w:vMerge w:val="continue"/>
          </w:tcPr>
          <w:p w14:paraId="1AFBFD1E">
            <w:pPr>
              <w:widowControl w:val="0"/>
              <w:snapToGrid w:val="0"/>
              <w:jc w:val="center"/>
              <w:rPr>
                <w:rFonts w:ascii="黑体" w:hAnsi="黑体" w:eastAsia="黑体"/>
                <w:bCs/>
                <w:sz w:val="21"/>
                <w:szCs w:val="21"/>
              </w:rPr>
            </w:pPr>
          </w:p>
        </w:tc>
        <w:tc>
          <w:tcPr>
            <w:tcW w:w="1697" w:type="dxa"/>
            <w:vMerge w:val="continue"/>
          </w:tcPr>
          <w:p w14:paraId="5A6FD7EB">
            <w:pPr>
              <w:widowControl w:val="0"/>
              <w:snapToGrid w:val="0"/>
              <w:jc w:val="center"/>
              <w:rPr>
                <w:rFonts w:ascii="黑体" w:hAnsi="黑体" w:eastAsia="黑体"/>
                <w:bCs/>
                <w:sz w:val="21"/>
                <w:szCs w:val="21"/>
              </w:rPr>
            </w:pPr>
          </w:p>
        </w:tc>
        <w:tc>
          <w:tcPr>
            <w:tcW w:w="708" w:type="dxa"/>
            <w:vAlign w:val="center"/>
          </w:tcPr>
          <w:p w14:paraId="718CD607">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03FB307E">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5B4B440C">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11B5C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25ECA99">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352ADEB5">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666D9E4C">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59FFFCF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3E74B4B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5FC8AF0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7BFFE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3425594">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6C01C200">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1590C49E">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62BE2FC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3A09413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7FCDCFA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14A2E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7E25643">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1234C63B">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20B51D46">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1807ED6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1CB8DF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1117357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2C63D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3BD2872">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3FF406ED">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0A6A4F81">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20F2241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4C61219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310236D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6F4B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00739383">
            <w:pPr>
              <w:pStyle w:val="16"/>
              <w:widowControl w:val="0"/>
              <w:rPr>
                <w:szCs w:val="21"/>
              </w:rPr>
            </w:pPr>
            <w:r>
              <w:rPr>
                <w:rFonts w:hint="eastAsia"/>
                <w:szCs w:val="21"/>
              </w:rPr>
              <w:t>合计</w:t>
            </w:r>
          </w:p>
        </w:tc>
        <w:tc>
          <w:tcPr>
            <w:tcW w:w="708" w:type="dxa"/>
            <w:tcBorders>
              <w:bottom w:val="single" w:color="auto" w:sz="12" w:space="0"/>
            </w:tcBorders>
            <w:vAlign w:val="center"/>
          </w:tcPr>
          <w:p w14:paraId="5995F02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334F9A4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2710900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0A351CEF">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0F242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vAlign w:val="center"/>
          </w:tcPr>
          <w:p w14:paraId="13B43937">
            <w:pPr>
              <w:pStyle w:val="16"/>
              <w:rPr>
                <w:color w:val="auto"/>
                <w:szCs w:val="16"/>
              </w:rPr>
            </w:pPr>
            <w:r>
              <w:rPr>
                <w:rFonts w:hint="eastAsia" w:ascii="黑体" w:hAnsi="黑体"/>
                <w:color w:val="auto"/>
                <w:szCs w:val="18"/>
              </w:rPr>
              <w:t xml:space="preserve">序号 </w:t>
            </w:r>
          </w:p>
        </w:tc>
        <w:tc>
          <w:tcPr>
            <w:tcW w:w="3021" w:type="dxa"/>
            <w:tcBorders>
              <w:top w:val="single" w:color="auto" w:sz="4" w:space="0"/>
              <w:left w:val="single" w:color="auto" w:sz="4" w:space="0"/>
              <w:right w:val="single" w:color="auto" w:sz="4" w:space="0"/>
            </w:tcBorders>
            <w:vAlign w:val="center"/>
          </w:tcPr>
          <w:p w14:paraId="5AD12F30">
            <w:pPr>
              <w:pStyle w:val="16"/>
              <w:rPr>
                <w:color w:val="auto"/>
                <w:szCs w:val="16"/>
              </w:rPr>
            </w:pPr>
            <w:r>
              <w:rPr>
                <w:rFonts w:hint="eastAsia"/>
                <w:color w:val="auto"/>
                <w:szCs w:val="16"/>
              </w:rPr>
              <w:t>实验项目名称</w:t>
            </w:r>
          </w:p>
        </w:tc>
        <w:tc>
          <w:tcPr>
            <w:tcW w:w="3110" w:type="dxa"/>
            <w:tcBorders>
              <w:top w:val="single" w:color="auto" w:sz="4" w:space="0"/>
              <w:left w:val="single" w:color="auto" w:sz="4" w:space="0"/>
              <w:right w:val="single" w:color="auto" w:sz="4" w:space="0"/>
            </w:tcBorders>
            <w:vAlign w:val="center"/>
          </w:tcPr>
          <w:p w14:paraId="3BF8B3EF">
            <w:pPr>
              <w:pStyle w:val="16"/>
              <w:rPr>
                <w:color w:val="auto"/>
                <w:szCs w:val="16"/>
              </w:rPr>
            </w:pPr>
            <w:r>
              <w:rPr>
                <w:rFonts w:hint="eastAsia"/>
                <w:color w:val="auto"/>
                <w:szCs w:val="16"/>
              </w:rPr>
              <w:t>目标要求与主要内容</w:t>
            </w:r>
          </w:p>
        </w:tc>
        <w:tc>
          <w:tcPr>
            <w:tcW w:w="810" w:type="dxa"/>
            <w:tcBorders>
              <w:top w:val="single" w:color="auto" w:sz="4" w:space="0"/>
              <w:left w:val="single" w:color="auto" w:sz="4" w:space="0"/>
              <w:right w:val="single" w:color="auto" w:sz="4" w:space="0"/>
            </w:tcBorders>
            <w:vAlign w:val="center"/>
          </w:tcPr>
          <w:p w14:paraId="30DA1FA1">
            <w:pPr>
              <w:pStyle w:val="16"/>
              <w:rPr>
                <w:color w:val="auto"/>
                <w:szCs w:val="16"/>
              </w:rPr>
            </w:pPr>
            <w:r>
              <w:rPr>
                <w:rFonts w:hint="eastAsia"/>
                <w:color w:val="auto"/>
                <w:szCs w:val="16"/>
              </w:rPr>
              <w:t>实验 时数</w:t>
            </w:r>
          </w:p>
        </w:tc>
        <w:tc>
          <w:tcPr>
            <w:tcW w:w="758" w:type="dxa"/>
            <w:tcBorders>
              <w:top w:val="single" w:color="auto" w:sz="4" w:space="0"/>
              <w:left w:val="single" w:color="auto" w:sz="4" w:space="0"/>
              <w:right w:val="single" w:color="auto" w:sz="4" w:space="0"/>
            </w:tcBorders>
            <w:vAlign w:val="center"/>
          </w:tcPr>
          <w:p w14:paraId="330DEF81">
            <w:pPr>
              <w:pStyle w:val="16"/>
              <w:rPr>
                <w:color w:val="auto"/>
                <w:szCs w:val="16"/>
              </w:rPr>
            </w:pPr>
            <w:r>
              <w:rPr>
                <w:rFonts w:hint="eastAsia"/>
                <w:color w:val="auto"/>
                <w:szCs w:val="16"/>
              </w:rPr>
              <w:t>实验 类型</w:t>
            </w:r>
          </w:p>
        </w:tc>
      </w:tr>
      <w:tr w14:paraId="188DE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4D101BFD">
            <w:pPr>
              <w:pStyle w:val="17"/>
              <w:rPr>
                <w:rFonts w:ascii="宋体" w:hAnsi="宋体"/>
                <w:bCs/>
                <w:color w:val="auto"/>
              </w:rPr>
            </w:pPr>
            <w:r>
              <w:rPr>
                <w:rFonts w:hint="eastAsia"/>
                <w:bCs/>
                <w:color w:val="auto"/>
              </w:rPr>
              <w:t>1</w:t>
            </w:r>
          </w:p>
        </w:tc>
        <w:tc>
          <w:tcPr>
            <w:tcW w:w="3021" w:type="dxa"/>
            <w:tcBorders>
              <w:left w:val="single" w:color="auto" w:sz="4" w:space="0"/>
              <w:right w:val="single" w:color="auto" w:sz="4" w:space="0"/>
            </w:tcBorders>
            <w:vAlign w:val="center"/>
          </w:tcPr>
          <w:p w14:paraId="4C3D644C">
            <w:pPr>
              <w:pStyle w:val="17"/>
              <w:rPr>
                <w:rFonts w:ascii="宋体" w:hAnsi="宋体" w:cs="Times New Roman"/>
                <w:bCs/>
                <w:color w:val="auto"/>
              </w:rPr>
            </w:pPr>
            <w:r>
              <w:rPr>
                <w:rFonts w:hint="eastAsia" w:ascii="宋体" w:hAnsi="宋体"/>
                <w:bCs/>
                <w:color w:val="auto"/>
              </w:rPr>
              <w:t>基本技术动作示范</w:t>
            </w:r>
          </w:p>
        </w:tc>
        <w:tc>
          <w:tcPr>
            <w:tcW w:w="3110" w:type="dxa"/>
            <w:tcBorders>
              <w:left w:val="single" w:color="auto" w:sz="4" w:space="0"/>
              <w:right w:val="single" w:color="auto" w:sz="4" w:space="0"/>
            </w:tcBorders>
            <w:vAlign w:val="center"/>
          </w:tcPr>
          <w:p w14:paraId="23B028FC">
            <w:pPr>
              <w:pStyle w:val="17"/>
              <w:jc w:val="left"/>
              <w:rPr>
                <w:rFonts w:ascii="宋体" w:hAnsi="宋体"/>
                <w:bCs/>
                <w:color w:val="auto"/>
              </w:rPr>
            </w:pPr>
            <w:r>
              <w:rPr>
                <w:rFonts w:hint="eastAsia" w:ascii="宋体" w:hAnsi="宋体"/>
                <w:bCs/>
                <w:color w:val="auto"/>
              </w:rPr>
              <w:t>掌握武术基本动作，提高身体的灵活与协调能力。</w:t>
            </w:r>
          </w:p>
        </w:tc>
        <w:tc>
          <w:tcPr>
            <w:tcW w:w="810" w:type="dxa"/>
            <w:tcBorders>
              <w:left w:val="single" w:color="auto" w:sz="4" w:space="0"/>
              <w:right w:val="single" w:color="auto" w:sz="4" w:space="0"/>
            </w:tcBorders>
            <w:vAlign w:val="center"/>
          </w:tcPr>
          <w:p w14:paraId="5C5CDE90">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63CE4DBA">
            <w:pPr>
              <w:pStyle w:val="17"/>
              <w:rPr>
                <w:rFonts w:ascii="宋体" w:hAnsi="宋体"/>
                <w:bCs/>
                <w:color w:val="auto"/>
              </w:rPr>
            </w:pPr>
            <w:r>
              <w:rPr>
                <w:bCs/>
                <w:color w:val="auto"/>
              </w:rPr>
              <w:t>①</w:t>
            </w:r>
          </w:p>
        </w:tc>
      </w:tr>
      <w:tr w14:paraId="5CB24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59DFD025">
            <w:pPr>
              <w:pStyle w:val="17"/>
              <w:rPr>
                <w:rFonts w:ascii="宋体" w:hAnsi="宋体"/>
                <w:bCs/>
                <w:color w:val="auto"/>
              </w:rPr>
            </w:pPr>
            <w:r>
              <w:rPr>
                <w:rFonts w:hint="eastAsia"/>
                <w:bCs/>
                <w:color w:val="auto"/>
              </w:rPr>
              <w:t>2</w:t>
            </w:r>
          </w:p>
        </w:tc>
        <w:tc>
          <w:tcPr>
            <w:tcW w:w="3021" w:type="dxa"/>
            <w:tcBorders>
              <w:left w:val="single" w:color="auto" w:sz="4" w:space="0"/>
              <w:right w:val="single" w:color="auto" w:sz="4" w:space="0"/>
            </w:tcBorders>
            <w:vAlign w:val="center"/>
          </w:tcPr>
          <w:p w14:paraId="3E7B5996">
            <w:pPr>
              <w:pStyle w:val="17"/>
              <w:rPr>
                <w:rFonts w:ascii="宋体" w:hAnsi="宋体" w:cs="Times New Roman"/>
                <w:bCs/>
                <w:color w:val="auto"/>
              </w:rPr>
            </w:pPr>
            <w:r>
              <w:rPr>
                <w:rFonts w:hint="eastAsia" w:ascii="宋体" w:hAnsi="宋体" w:cs="Times New Roman"/>
                <w:bCs/>
                <w:color w:val="auto"/>
              </w:rPr>
              <w:t>组织开展武术技能实践</w:t>
            </w:r>
          </w:p>
        </w:tc>
        <w:tc>
          <w:tcPr>
            <w:tcW w:w="3110" w:type="dxa"/>
            <w:tcBorders>
              <w:left w:val="single" w:color="auto" w:sz="4" w:space="0"/>
              <w:right w:val="single" w:color="auto" w:sz="4" w:space="0"/>
            </w:tcBorders>
            <w:vAlign w:val="center"/>
          </w:tcPr>
          <w:p w14:paraId="3D2F8B2E">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vAlign w:val="center"/>
          </w:tcPr>
          <w:p w14:paraId="6ACAEC14">
            <w:pPr>
              <w:pStyle w:val="17"/>
              <w:rPr>
                <w:rFonts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vAlign w:val="center"/>
          </w:tcPr>
          <w:p w14:paraId="53CD47E2">
            <w:pPr>
              <w:pStyle w:val="17"/>
              <w:rPr>
                <w:rFonts w:ascii="宋体" w:hAnsi="宋体"/>
                <w:bCs/>
                <w:color w:val="auto"/>
              </w:rPr>
            </w:pPr>
            <w:r>
              <w:rPr>
                <w:rFonts w:hint="eastAsia"/>
                <w:bCs/>
                <w:color w:val="auto"/>
              </w:rPr>
              <w:t>④</w:t>
            </w:r>
          </w:p>
        </w:tc>
      </w:tr>
      <w:tr w14:paraId="1918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6FC85F57">
            <w:pPr>
              <w:pStyle w:val="17"/>
              <w:rPr>
                <w:rFonts w:ascii="宋体" w:hAnsi="宋体"/>
                <w:bCs/>
                <w:color w:val="auto"/>
              </w:rPr>
            </w:pPr>
            <w:r>
              <w:rPr>
                <w:rFonts w:hint="eastAsia"/>
                <w:bCs/>
                <w:color w:val="auto"/>
              </w:rPr>
              <w:t>3</w:t>
            </w:r>
          </w:p>
        </w:tc>
        <w:tc>
          <w:tcPr>
            <w:tcW w:w="3021" w:type="dxa"/>
            <w:tcBorders>
              <w:left w:val="single" w:color="auto" w:sz="4" w:space="0"/>
              <w:right w:val="single" w:color="auto" w:sz="4" w:space="0"/>
            </w:tcBorders>
            <w:vAlign w:val="center"/>
          </w:tcPr>
          <w:p w14:paraId="08CCC0CE">
            <w:pPr>
              <w:pStyle w:val="17"/>
              <w:rPr>
                <w:rFonts w:ascii="宋体" w:hAnsi="宋体" w:cs="Times New Roman"/>
                <w:bCs/>
                <w:color w:val="auto"/>
              </w:rPr>
            </w:pPr>
            <w:r>
              <w:rPr>
                <w:rFonts w:hint="eastAsia" w:ascii="宋体" w:hAnsi="宋体" w:cs="Times New Roman"/>
                <w:bCs/>
                <w:color w:val="auto"/>
              </w:rPr>
              <w:t>组织课内教学竞赛</w:t>
            </w:r>
          </w:p>
        </w:tc>
        <w:tc>
          <w:tcPr>
            <w:tcW w:w="3110" w:type="dxa"/>
            <w:tcBorders>
              <w:left w:val="single" w:color="auto" w:sz="4" w:space="0"/>
              <w:right w:val="single" w:color="auto" w:sz="4" w:space="0"/>
            </w:tcBorders>
            <w:vAlign w:val="center"/>
          </w:tcPr>
          <w:p w14:paraId="626DA9B0">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vAlign w:val="center"/>
          </w:tcPr>
          <w:p w14:paraId="5A43EC13">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1DE7CD30">
            <w:pPr>
              <w:pStyle w:val="17"/>
              <w:rPr>
                <w:rFonts w:ascii="宋体" w:hAnsi="宋体"/>
                <w:bCs/>
                <w:color w:val="auto"/>
              </w:rPr>
            </w:pPr>
            <w:r>
              <w:rPr>
                <w:bCs/>
                <w:color w:val="auto"/>
              </w:rPr>
              <w:t>②</w:t>
            </w:r>
          </w:p>
        </w:tc>
      </w:tr>
      <w:tr w14:paraId="52239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2A429C84">
            <w:pPr>
              <w:pStyle w:val="17"/>
              <w:rPr>
                <w:color w:val="auto"/>
              </w:rPr>
            </w:pPr>
          </w:p>
        </w:tc>
        <w:tc>
          <w:tcPr>
            <w:tcW w:w="3021" w:type="dxa"/>
            <w:tcBorders>
              <w:left w:val="single" w:color="auto" w:sz="4" w:space="0"/>
              <w:right w:val="single" w:color="auto" w:sz="4" w:space="0"/>
            </w:tcBorders>
            <w:vAlign w:val="center"/>
          </w:tcPr>
          <w:p w14:paraId="6D4C0638">
            <w:pPr>
              <w:pStyle w:val="17"/>
              <w:rPr>
                <w:rFonts w:ascii="宋体" w:hAnsi="宋体" w:cs="Times New Roman"/>
                <w:b/>
                <w:bCs/>
                <w:color w:val="auto"/>
              </w:rPr>
            </w:pPr>
          </w:p>
        </w:tc>
        <w:tc>
          <w:tcPr>
            <w:tcW w:w="3110" w:type="dxa"/>
            <w:tcBorders>
              <w:left w:val="single" w:color="auto" w:sz="4" w:space="0"/>
              <w:right w:val="single" w:color="auto" w:sz="4" w:space="0"/>
            </w:tcBorders>
            <w:vAlign w:val="center"/>
          </w:tcPr>
          <w:p w14:paraId="6F1009BF">
            <w:pPr>
              <w:pStyle w:val="17"/>
              <w:rPr>
                <w:rFonts w:ascii="宋体" w:hAnsi="宋体"/>
                <w:color w:val="auto"/>
              </w:rPr>
            </w:pPr>
          </w:p>
        </w:tc>
        <w:tc>
          <w:tcPr>
            <w:tcW w:w="810" w:type="dxa"/>
            <w:tcBorders>
              <w:left w:val="single" w:color="auto" w:sz="4" w:space="0"/>
              <w:right w:val="single" w:color="auto" w:sz="4" w:space="0"/>
            </w:tcBorders>
            <w:vAlign w:val="center"/>
          </w:tcPr>
          <w:p w14:paraId="460D3375">
            <w:pPr>
              <w:pStyle w:val="17"/>
              <w:rPr>
                <w:rFonts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vAlign w:val="center"/>
          </w:tcPr>
          <w:p w14:paraId="55703BA5">
            <w:pPr>
              <w:pStyle w:val="17"/>
              <w:rPr>
                <w:color w:val="auto"/>
              </w:rPr>
            </w:pPr>
          </w:p>
        </w:tc>
      </w:tr>
    </w:tbl>
    <w:p w14:paraId="76AB94BF">
      <w:pPr>
        <w:pStyle w:val="20"/>
        <w:spacing w:before="163" w:beforeLines="50" w:after="163"/>
      </w:pPr>
      <w:r>
        <w:t>实验</w:t>
      </w:r>
      <w:r>
        <w:rPr>
          <w:rFonts w:hint="eastAsia"/>
        </w:rPr>
        <w:t>类</w:t>
      </w:r>
      <w:r>
        <w:t>型</w:t>
      </w:r>
      <w:r>
        <w:rPr>
          <w:rFonts w:hint="eastAsia"/>
        </w:rPr>
        <w:t xml:space="preserve">： </w:t>
      </w:r>
      <w:r>
        <w:t>①</w:t>
      </w:r>
      <w:r>
        <w:rPr>
          <w:rFonts w:hint="eastAsia"/>
        </w:rPr>
        <w:t>演</w:t>
      </w:r>
      <w:r>
        <w:t>示型</w:t>
      </w:r>
      <w:r>
        <w:rPr>
          <w:rFonts w:hint="eastAsia"/>
        </w:rPr>
        <w:t xml:space="preserve"> </w:t>
      </w:r>
      <w:r>
        <w:t>②验证型</w:t>
      </w:r>
      <w:r>
        <w:rPr>
          <w:rFonts w:hint="eastAsia"/>
        </w:rPr>
        <w:t xml:space="preserve"> </w:t>
      </w:r>
      <w:r>
        <w:t>③设计型</w:t>
      </w:r>
      <w:r>
        <w:rPr>
          <w:rFonts w:hint="eastAsia"/>
        </w:rPr>
        <w:t xml:space="preserve"> ④综合</w:t>
      </w:r>
      <w:r>
        <w:t>型</w:t>
      </w:r>
    </w:p>
    <w:p w14:paraId="47F126AB">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4264CD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40CA8029">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6E27E516">
            <w:pPr>
              <w:widowControl w:val="0"/>
              <w:spacing w:line="340" w:lineRule="atLeast"/>
              <w:ind w:firstLine="420" w:firstLineChars="200"/>
              <w:jc w:val="both"/>
              <w:rPr>
                <w:rFonts w:ascii="仿宋_GB2312" w:eastAsia="仿宋_GB2312" w:cs="仿宋_GB2312"/>
                <w:color w:val="000000"/>
              </w:rPr>
            </w:pPr>
            <w:r>
              <w:rPr>
                <w:rFonts w:hint="eastAsia" w:cs="仿宋_GB2312" w:asciiTheme="minorEastAsia" w:hAnsiTheme="minorEastAsia" w:eastAsiaTheme="minorEastAsia"/>
                <w:color w:val="000000"/>
                <w:sz w:val="21"/>
                <w:szCs w:val="21"/>
              </w:rPr>
              <w:t>武术拳操是以技击动作为素材，以身体练习为基本手段，遵照武术拳术和体操的创编规律组成的各种单个动作、组合和套路的练习形式。 它是根据大学生身心发展的规律，选取多个拳种的经典动作，具有动作简单实用、突出攻防格斗、强调发生助威、适于集体演练等特点。武术拳操赋予了丰富的文化内涵，其基本动作融合了长拳、南拳、太极拳、形意拳、查拳等传统拳术的部分典型动作，每个动作都有标准的动作规范、明确的攻防技击、丰富的文化内涵。在传授动作时，通过对文化内涵的讲解，引导学生追求技术动作背后所蕴含的文化内涵，使学生在进行武术拳操锻炼的同时，接受传统文化的熏陶。</w:t>
            </w:r>
            <w:r>
              <w:rPr>
                <w:rFonts w:cs="仿宋_GB2312" w:asciiTheme="minorEastAsia" w:hAnsiTheme="minorEastAsia" w:eastAsiaTheme="minorEastAsia"/>
                <w:color w:val="000000"/>
                <w:sz w:val="21"/>
                <w:szCs w:val="21"/>
              </w:rPr>
              <w:t>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w:t>
            </w:r>
            <w:r>
              <w:rPr>
                <w:rFonts w:hint="eastAsia" w:cs="仿宋_GB2312" w:asciiTheme="minorEastAsia" w:hAnsiTheme="minorEastAsia" w:eastAsiaTheme="minorEastAsia"/>
                <w:color w:val="000000"/>
                <w:sz w:val="21"/>
                <w:szCs w:val="21"/>
              </w:rPr>
              <w:t>。</w:t>
            </w:r>
            <w:r>
              <w:rPr>
                <w:rFonts w:cs="仿宋_GB2312" w:asciiTheme="minorEastAsia" w:hAnsiTheme="minorEastAsia" w:eastAsiaTheme="minorEastAsia"/>
                <w:color w:val="000000"/>
                <w:sz w:val="21"/>
                <w:szCs w:val="21"/>
              </w:rPr>
              <w:t>课外运动app的练习，提高了学生自主锻炼能力，帮助学生树立终身体育意识。</w:t>
            </w:r>
          </w:p>
        </w:tc>
      </w:tr>
    </w:tbl>
    <w:p w14:paraId="59321B37">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78AAD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15891F42">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596C0F4D">
            <w:pPr>
              <w:pStyle w:val="19"/>
              <w:widowControl w:val="0"/>
              <w:spacing w:line="240" w:lineRule="auto"/>
              <w:jc w:val="center"/>
              <w:rPr>
                <w:rFonts w:ascii="黑体" w:hAnsi="宋体"/>
                <w:sz w:val="21"/>
                <w:szCs w:val="21"/>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2084C4F1">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19AACB69">
            <w:pPr>
              <w:pStyle w:val="19"/>
              <w:widowControl w:val="0"/>
              <w:spacing w:line="240" w:lineRule="auto"/>
              <w:jc w:val="center"/>
              <w:rPr>
                <w:rFonts w:ascii="黑体" w:hAnsi="宋体"/>
                <w:sz w:val="21"/>
                <w:szCs w:val="21"/>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1DC47D9E">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58134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26526779">
            <w:pPr>
              <w:widowControl w:val="0"/>
              <w:snapToGrid w:val="0"/>
              <w:jc w:val="center"/>
              <w:rPr>
                <w:rFonts w:ascii="黑体" w:hAnsi="黑体" w:eastAsia="黑体"/>
                <w:bCs/>
                <w:sz w:val="21"/>
                <w:szCs w:val="21"/>
              </w:rPr>
            </w:pPr>
          </w:p>
        </w:tc>
        <w:tc>
          <w:tcPr>
            <w:tcW w:w="709" w:type="dxa"/>
            <w:vMerge w:val="continue"/>
          </w:tcPr>
          <w:p w14:paraId="6DD10899">
            <w:pPr>
              <w:pStyle w:val="19"/>
              <w:widowControl w:val="0"/>
              <w:jc w:val="both"/>
              <w:rPr>
                <w:rFonts w:ascii="黑体" w:hAnsi="黑体"/>
                <w:bCs/>
                <w:sz w:val="21"/>
                <w:szCs w:val="21"/>
              </w:rPr>
            </w:pPr>
          </w:p>
        </w:tc>
        <w:tc>
          <w:tcPr>
            <w:tcW w:w="2353" w:type="dxa"/>
            <w:vMerge w:val="continue"/>
            <w:tcBorders>
              <w:right w:val="double" w:color="auto" w:sz="4" w:space="0"/>
            </w:tcBorders>
          </w:tcPr>
          <w:p w14:paraId="05E7A57A">
            <w:pPr>
              <w:pStyle w:val="19"/>
              <w:widowControl w:val="0"/>
              <w:jc w:val="both"/>
              <w:rPr>
                <w:rFonts w:ascii="黑体" w:hAnsi="黑体"/>
                <w:bCs/>
                <w:sz w:val="21"/>
                <w:szCs w:val="21"/>
              </w:rPr>
            </w:pPr>
          </w:p>
        </w:tc>
        <w:tc>
          <w:tcPr>
            <w:tcW w:w="612" w:type="dxa"/>
            <w:tcBorders>
              <w:left w:val="double" w:color="auto" w:sz="4" w:space="0"/>
            </w:tcBorders>
            <w:vAlign w:val="center"/>
          </w:tcPr>
          <w:p w14:paraId="301996F8">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w:t>
            </w:r>
          </w:p>
        </w:tc>
        <w:tc>
          <w:tcPr>
            <w:tcW w:w="612" w:type="dxa"/>
            <w:vAlign w:val="center"/>
          </w:tcPr>
          <w:p w14:paraId="46385EFC">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p>
        </w:tc>
        <w:tc>
          <w:tcPr>
            <w:tcW w:w="612" w:type="dxa"/>
            <w:vAlign w:val="center"/>
          </w:tcPr>
          <w:p w14:paraId="285B0C88">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p>
        </w:tc>
        <w:tc>
          <w:tcPr>
            <w:tcW w:w="612" w:type="dxa"/>
            <w:vAlign w:val="center"/>
          </w:tcPr>
          <w:p w14:paraId="04E555FA">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12" w:type="dxa"/>
            <w:vAlign w:val="center"/>
          </w:tcPr>
          <w:p w14:paraId="7ED59F73">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w:t>
            </w:r>
          </w:p>
        </w:tc>
        <w:tc>
          <w:tcPr>
            <w:tcW w:w="612" w:type="dxa"/>
            <w:vAlign w:val="center"/>
          </w:tcPr>
          <w:p w14:paraId="69EAB65A">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6</w:t>
            </w:r>
          </w:p>
        </w:tc>
        <w:tc>
          <w:tcPr>
            <w:tcW w:w="706" w:type="dxa"/>
            <w:vMerge w:val="continue"/>
            <w:tcBorders>
              <w:right w:val="single" w:color="auto" w:sz="12" w:space="0"/>
            </w:tcBorders>
          </w:tcPr>
          <w:p w14:paraId="3A04BECD">
            <w:pPr>
              <w:pStyle w:val="19"/>
              <w:widowControl w:val="0"/>
              <w:spacing w:line="240" w:lineRule="auto"/>
              <w:jc w:val="center"/>
              <w:rPr>
                <w:rFonts w:ascii="黑体" w:hAnsi="黑体"/>
                <w:bCs/>
                <w:sz w:val="21"/>
                <w:szCs w:val="21"/>
              </w:rPr>
            </w:pPr>
          </w:p>
        </w:tc>
      </w:tr>
      <w:tr w14:paraId="59AAD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AC252AD">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7E2BFB21">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5A96FFC6">
            <w:pPr>
              <w:pStyle w:val="17"/>
              <w:widowControl w:val="0"/>
              <w:rPr>
                <w:rFonts w:asciiTheme="minorEastAsia" w:hAnsiTheme="minorEastAsia" w:eastAsiaTheme="minorEastAsia"/>
              </w:rPr>
            </w:pPr>
            <w:r>
              <w:rPr>
                <w:rFonts w:hint="eastAsia" w:ascii="Arial" w:hAnsi="Arial" w:cs="Arial"/>
                <w:bCs/>
              </w:rPr>
              <w:t>武术专项</w:t>
            </w:r>
            <w:r>
              <w:rPr>
                <w:rFonts w:ascii="Arial" w:hAnsi="Arial" w:cs="Arial"/>
                <w:bCs/>
              </w:rPr>
              <w:t>评价</w:t>
            </w:r>
          </w:p>
        </w:tc>
        <w:tc>
          <w:tcPr>
            <w:tcW w:w="612" w:type="dxa"/>
            <w:tcBorders>
              <w:left w:val="double" w:color="auto" w:sz="4" w:space="0"/>
            </w:tcBorders>
            <w:shd w:val="clear" w:color="auto" w:fill="auto"/>
            <w:vAlign w:val="center"/>
          </w:tcPr>
          <w:p w14:paraId="3B4F004B">
            <w:pPr>
              <w:pStyle w:val="17"/>
              <w:widowControl w:val="0"/>
              <w:rPr>
                <w:rFonts w:ascii="宋体" w:hAnsi="宋体"/>
              </w:rPr>
            </w:pPr>
            <w:r>
              <w:rPr>
                <w:rFonts w:ascii="宋体" w:hAnsi="宋体"/>
              </w:rPr>
              <w:t>20</w:t>
            </w:r>
          </w:p>
        </w:tc>
        <w:tc>
          <w:tcPr>
            <w:tcW w:w="612" w:type="dxa"/>
            <w:shd w:val="clear" w:color="auto" w:fill="auto"/>
            <w:vAlign w:val="center"/>
          </w:tcPr>
          <w:p w14:paraId="72F3604C">
            <w:pPr>
              <w:pStyle w:val="17"/>
              <w:widowControl w:val="0"/>
              <w:rPr>
                <w:rFonts w:ascii="宋体" w:hAnsi="宋体"/>
              </w:rPr>
            </w:pPr>
            <w:r>
              <w:rPr>
                <w:rFonts w:ascii="宋体" w:hAnsi="宋体"/>
              </w:rPr>
              <w:t>10</w:t>
            </w:r>
          </w:p>
        </w:tc>
        <w:tc>
          <w:tcPr>
            <w:tcW w:w="612" w:type="dxa"/>
            <w:shd w:val="clear" w:color="auto" w:fill="auto"/>
            <w:vAlign w:val="center"/>
          </w:tcPr>
          <w:p w14:paraId="15B4B097">
            <w:pPr>
              <w:pStyle w:val="17"/>
              <w:widowControl w:val="0"/>
              <w:rPr>
                <w:rFonts w:ascii="宋体" w:hAnsi="宋体"/>
              </w:rPr>
            </w:pPr>
            <w:r>
              <w:rPr>
                <w:rFonts w:hint="eastAsia" w:ascii="宋体" w:hAnsi="宋体"/>
              </w:rPr>
              <w:t>4</w:t>
            </w:r>
            <w:r>
              <w:rPr>
                <w:rFonts w:ascii="宋体" w:hAnsi="宋体"/>
              </w:rPr>
              <w:t>0</w:t>
            </w:r>
          </w:p>
        </w:tc>
        <w:tc>
          <w:tcPr>
            <w:tcW w:w="612" w:type="dxa"/>
            <w:shd w:val="clear" w:color="auto" w:fill="auto"/>
            <w:vAlign w:val="center"/>
          </w:tcPr>
          <w:p w14:paraId="755D267A">
            <w:pPr>
              <w:pStyle w:val="17"/>
              <w:widowControl w:val="0"/>
              <w:rPr>
                <w:rFonts w:ascii="宋体" w:hAnsi="宋体"/>
              </w:rPr>
            </w:pPr>
            <w:r>
              <w:rPr>
                <w:rFonts w:hint="eastAsia" w:ascii="宋体" w:hAnsi="宋体"/>
              </w:rPr>
              <w:t>1</w:t>
            </w:r>
            <w:r>
              <w:rPr>
                <w:rFonts w:ascii="宋体" w:hAnsi="宋体"/>
              </w:rPr>
              <w:t>0</w:t>
            </w:r>
          </w:p>
        </w:tc>
        <w:tc>
          <w:tcPr>
            <w:tcW w:w="612" w:type="dxa"/>
            <w:shd w:val="clear" w:color="auto" w:fill="auto"/>
            <w:vAlign w:val="center"/>
          </w:tcPr>
          <w:p w14:paraId="4F823FCA">
            <w:pPr>
              <w:pStyle w:val="17"/>
              <w:widowControl w:val="0"/>
              <w:rPr>
                <w:rFonts w:ascii="宋体" w:hAnsi="宋体"/>
              </w:rPr>
            </w:pPr>
            <w:r>
              <w:rPr>
                <w:rFonts w:hint="eastAsia" w:ascii="宋体" w:hAnsi="宋体"/>
              </w:rPr>
              <w:t>1</w:t>
            </w:r>
            <w:r>
              <w:rPr>
                <w:rFonts w:ascii="宋体" w:hAnsi="宋体"/>
              </w:rPr>
              <w:t>0</w:t>
            </w:r>
          </w:p>
        </w:tc>
        <w:tc>
          <w:tcPr>
            <w:tcW w:w="612" w:type="dxa"/>
            <w:shd w:val="clear" w:color="auto" w:fill="auto"/>
            <w:vAlign w:val="center"/>
          </w:tcPr>
          <w:p w14:paraId="476BBE80">
            <w:pPr>
              <w:pStyle w:val="17"/>
              <w:widowControl w:val="0"/>
              <w:rPr>
                <w:rFonts w:ascii="宋体" w:hAnsi="宋体"/>
              </w:rPr>
            </w:pPr>
            <w:r>
              <w:rPr>
                <w:rFonts w:hint="eastAsia" w:ascii="宋体" w:hAnsi="宋体"/>
              </w:rPr>
              <w:t>1</w:t>
            </w:r>
            <w:r>
              <w:rPr>
                <w:rFonts w:ascii="宋体" w:hAnsi="宋体"/>
              </w:rPr>
              <w:t>0</w:t>
            </w:r>
          </w:p>
        </w:tc>
        <w:tc>
          <w:tcPr>
            <w:tcW w:w="706" w:type="dxa"/>
            <w:tcBorders>
              <w:right w:val="single" w:color="auto" w:sz="12" w:space="0"/>
            </w:tcBorders>
            <w:vAlign w:val="center"/>
          </w:tcPr>
          <w:p w14:paraId="0F8A55E4">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7E97A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8372CBA">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41468D2F">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4721F725">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shd w:val="clear" w:color="auto" w:fill="auto"/>
            <w:vAlign w:val="center"/>
          </w:tcPr>
          <w:p w14:paraId="414D4BDE">
            <w:pPr>
              <w:pStyle w:val="17"/>
              <w:widowControl w:val="0"/>
              <w:rPr>
                <w:rFonts w:ascii="宋体" w:hAnsi="宋体"/>
              </w:rPr>
            </w:pPr>
            <w:r>
              <w:rPr>
                <w:rFonts w:hint="eastAsia" w:ascii="宋体" w:hAnsi="宋体"/>
                <w:lang w:val="en-US" w:eastAsia="zh-CN"/>
              </w:rPr>
              <w:t>3</w:t>
            </w:r>
            <w:r>
              <w:rPr>
                <w:rFonts w:hint="eastAsia" w:ascii="宋体" w:hAnsi="宋体"/>
              </w:rPr>
              <w:t>0</w:t>
            </w:r>
          </w:p>
        </w:tc>
        <w:tc>
          <w:tcPr>
            <w:tcW w:w="612" w:type="dxa"/>
            <w:shd w:val="clear" w:color="auto" w:fill="auto"/>
            <w:vAlign w:val="center"/>
          </w:tcPr>
          <w:p w14:paraId="364D3547">
            <w:pPr>
              <w:pStyle w:val="17"/>
              <w:widowControl w:val="0"/>
              <w:rPr>
                <w:rFonts w:ascii="宋体" w:hAnsi="宋体"/>
              </w:rPr>
            </w:pPr>
            <w:r>
              <w:rPr>
                <w:rFonts w:hint="eastAsia" w:ascii="宋体" w:hAnsi="宋体"/>
              </w:rPr>
              <w:t>0</w:t>
            </w:r>
          </w:p>
        </w:tc>
        <w:tc>
          <w:tcPr>
            <w:tcW w:w="612" w:type="dxa"/>
            <w:shd w:val="clear" w:color="auto" w:fill="auto"/>
            <w:vAlign w:val="center"/>
          </w:tcPr>
          <w:p w14:paraId="5AB6BA75">
            <w:pPr>
              <w:pStyle w:val="17"/>
              <w:widowControl w:val="0"/>
              <w:rPr>
                <w:rFonts w:ascii="宋体" w:hAnsi="宋体"/>
              </w:rPr>
            </w:pPr>
            <w:r>
              <w:rPr>
                <w:rFonts w:hint="eastAsia" w:ascii="宋体" w:hAnsi="宋体"/>
              </w:rPr>
              <w:t>50</w:t>
            </w:r>
          </w:p>
        </w:tc>
        <w:tc>
          <w:tcPr>
            <w:tcW w:w="612" w:type="dxa"/>
            <w:shd w:val="clear" w:color="auto" w:fill="auto"/>
            <w:vAlign w:val="center"/>
          </w:tcPr>
          <w:p w14:paraId="051B61B8">
            <w:pPr>
              <w:pStyle w:val="17"/>
              <w:widowControl w:val="0"/>
              <w:rPr>
                <w:rFonts w:ascii="宋体" w:hAnsi="宋体"/>
              </w:rPr>
            </w:pPr>
            <w:r>
              <w:rPr>
                <w:rFonts w:hint="eastAsia" w:ascii="宋体" w:hAnsi="宋体"/>
              </w:rPr>
              <w:t>0</w:t>
            </w:r>
          </w:p>
        </w:tc>
        <w:tc>
          <w:tcPr>
            <w:tcW w:w="612" w:type="dxa"/>
            <w:shd w:val="clear" w:color="auto" w:fill="auto"/>
            <w:vAlign w:val="center"/>
          </w:tcPr>
          <w:p w14:paraId="5A22523D">
            <w:pPr>
              <w:pStyle w:val="17"/>
              <w:widowControl w:val="0"/>
              <w:rPr>
                <w:rFonts w:ascii="宋体" w:hAnsi="宋体"/>
              </w:rPr>
            </w:pPr>
            <w:r>
              <w:rPr>
                <w:rFonts w:hint="eastAsia" w:ascii="宋体" w:hAnsi="宋体"/>
              </w:rPr>
              <w:t>0</w:t>
            </w:r>
          </w:p>
        </w:tc>
        <w:tc>
          <w:tcPr>
            <w:tcW w:w="612" w:type="dxa"/>
            <w:shd w:val="clear" w:color="auto" w:fill="auto"/>
            <w:vAlign w:val="center"/>
          </w:tcPr>
          <w:p w14:paraId="28E8F787">
            <w:pPr>
              <w:pStyle w:val="17"/>
              <w:widowControl w:val="0"/>
              <w:rPr>
                <w:rFonts w:ascii="宋体" w:hAnsi="宋体"/>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556BF213">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2579D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A8E2E65">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1388F8BB">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44310F29">
            <w:pPr>
              <w:pStyle w:val="17"/>
              <w:widowControl w:val="0"/>
              <w:rPr>
                <w:rFonts w:asciiTheme="minorEastAsia" w:hAnsiTheme="minorEastAsia" w:eastAsiaTheme="minorEastAsia"/>
              </w:rPr>
            </w:pPr>
            <w:r>
              <w:rPr>
                <w:rFonts w:hint="eastAsia" w:cs="Arial" w:asciiTheme="minorEastAsia" w:hAnsiTheme="minorEastAsia" w:eastAsiaTheme="minorEastAsia"/>
              </w:rPr>
              <w:t>女子8</w:t>
            </w:r>
            <w:r>
              <w:rPr>
                <w:rFonts w:cs="Arial" w:asciiTheme="minorEastAsia" w:hAnsiTheme="minorEastAsia" w:eastAsiaTheme="minorEastAsia"/>
              </w:rPr>
              <w:t>00</w:t>
            </w:r>
            <w:r>
              <w:rPr>
                <w:rFonts w:hint="eastAsia" w:cs="Arial" w:asciiTheme="minorEastAsia" w:hAnsiTheme="minorEastAsia" w:eastAsiaTheme="minorEastAsia"/>
                <w:lang w:eastAsia="zh-CN"/>
              </w:rPr>
              <w:t>米</w:t>
            </w:r>
            <w:r>
              <w:rPr>
                <w:rFonts w:hint="eastAsia" w:cs="Arial" w:asciiTheme="minorEastAsia" w:hAnsiTheme="minorEastAsia" w:eastAsiaTheme="minorEastAsia"/>
              </w:rPr>
              <w:t>/男子1</w:t>
            </w:r>
            <w:r>
              <w:rPr>
                <w:rFonts w:cs="Arial" w:asciiTheme="minorEastAsia" w:hAnsiTheme="minorEastAsia" w:eastAsiaTheme="minorEastAsia"/>
              </w:rPr>
              <w:t>000</w:t>
            </w:r>
            <w:r>
              <w:rPr>
                <w:rFonts w:hint="eastAsia" w:cs="Arial" w:asciiTheme="minorEastAsia" w:hAnsiTheme="minorEastAsia" w:eastAsiaTheme="minorEastAsia"/>
              </w:rPr>
              <w:t>米</w:t>
            </w:r>
            <w:r>
              <w:rPr>
                <w:rFonts w:cs="Arial" w:asciiTheme="minorEastAsia" w:hAnsiTheme="minorEastAsia" w:eastAsiaTheme="minorEastAsia"/>
              </w:rPr>
              <w:t>测试评价</w:t>
            </w:r>
          </w:p>
        </w:tc>
        <w:tc>
          <w:tcPr>
            <w:tcW w:w="612" w:type="dxa"/>
            <w:tcBorders>
              <w:left w:val="double" w:color="auto" w:sz="4" w:space="0"/>
            </w:tcBorders>
            <w:shd w:val="clear" w:color="auto" w:fill="auto"/>
            <w:vAlign w:val="center"/>
          </w:tcPr>
          <w:p w14:paraId="2424E89F">
            <w:pPr>
              <w:pStyle w:val="17"/>
              <w:widowControl w:val="0"/>
              <w:rPr>
                <w:rFonts w:ascii="宋体" w:hAnsi="宋体"/>
              </w:rPr>
            </w:pPr>
            <w:r>
              <w:rPr>
                <w:rFonts w:hint="eastAsia" w:ascii="宋体" w:hAnsi="宋体"/>
              </w:rPr>
              <w:t>20</w:t>
            </w:r>
          </w:p>
        </w:tc>
        <w:tc>
          <w:tcPr>
            <w:tcW w:w="612" w:type="dxa"/>
            <w:shd w:val="clear" w:color="auto" w:fill="auto"/>
            <w:vAlign w:val="center"/>
          </w:tcPr>
          <w:p w14:paraId="2E2D4238">
            <w:pPr>
              <w:pStyle w:val="17"/>
              <w:widowControl w:val="0"/>
              <w:rPr>
                <w:rFonts w:ascii="宋体" w:hAnsi="宋体"/>
              </w:rPr>
            </w:pPr>
            <w:r>
              <w:rPr>
                <w:rFonts w:hint="eastAsia" w:ascii="宋体" w:hAnsi="宋体"/>
              </w:rPr>
              <w:t>20</w:t>
            </w:r>
          </w:p>
        </w:tc>
        <w:tc>
          <w:tcPr>
            <w:tcW w:w="612" w:type="dxa"/>
            <w:shd w:val="clear" w:color="auto" w:fill="auto"/>
            <w:vAlign w:val="center"/>
          </w:tcPr>
          <w:p w14:paraId="618C0B22">
            <w:pPr>
              <w:pStyle w:val="17"/>
              <w:widowControl w:val="0"/>
              <w:rPr>
                <w:rFonts w:ascii="宋体" w:hAnsi="宋体"/>
              </w:rPr>
            </w:pPr>
            <w:r>
              <w:rPr>
                <w:rFonts w:hint="eastAsia" w:ascii="宋体" w:hAnsi="宋体"/>
              </w:rPr>
              <w:t>0</w:t>
            </w:r>
          </w:p>
        </w:tc>
        <w:tc>
          <w:tcPr>
            <w:tcW w:w="612" w:type="dxa"/>
            <w:shd w:val="clear" w:color="auto" w:fill="auto"/>
            <w:vAlign w:val="center"/>
          </w:tcPr>
          <w:p w14:paraId="78AB2438">
            <w:pPr>
              <w:pStyle w:val="17"/>
              <w:widowControl w:val="0"/>
              <w:rPr>
                <w:rFonts w:ascii="宋体" w:hAnsi="宋体"/>
              </w:rPr>
            </w:pPr>
            <w:r>
              <w:rPr>
                <w:rFonts w:hint="eastAsia" w:ascii="宋体" w:hAnsi="宋体"/>
              </w:rPr>
              <w:t>20</w:t>
            </w:r>
          </w:p>
        </w:tc>
        <w:tc>
          <w:tcPr>
            <w:tcW w:w="612" w:type="dxa"/>
            <w:shd w:val="clear" w:color="auto" w:fill="auto"/>
            <w:vAlign w:val="center"/>
          </w:tcPr>
          <w:p w14:paraId="76D5F977">
            <w:pPr>
              <w:pStyle w:val="17"/>
              <w:widowControl w:val="0"/>
              <w:rPr>
                <w:rFonts w:ascii="宋体" w:hAnsi="宋体"/>
              </w:rPr>
            </w:pPr>
            <w:r>
              <w:rPr>
                <w:rFonts w:hint="eastAsia" w:ascii="宋体" w:hAnsi="宋体"/>
              </w:rPr>
              <w:t>20</w:t>
            </w:r>
          </w:p>
        </w:tc>
        <w:tc>
          <w:tcPr>
            <w:tcW w:w="612" w:type="dxa"/>
            <w:shd w:val="clear" w:color="auto" w:fill="auto"/>
            <w:vAlign w:val="center"/>
          </w:tcPr>
          <w:p w14:paraId="2AF79C53">
            <w:pPr>
              <w:pStyle w:val="17"/>
              <w:widowControl w:val="0"/>
              <w:rPr>
                <w:rFonts w:ascii="宋体" w:hAnsi="宋体"/>
              </w:rPr>
            </w:pPr>
            <w:r>
              <w:rPr>
                <w:rFonts w:ascii="宋体" w:hAnsi="宋体"/>
              </w:rPr>
              <w:t>20</w:t>
            </w:r>
          </w:p>
        </w:tc>
        <w:tc>
          <w:tcPr>
            <w:tcW w:w="706" w:type="dxa"/>
            <w:tcBorders>
              <w:right w:val="single" w:color="auto" w:sz="12" w:space="0"/>
            </w:tcBorders>
            <w:vAlign w:val="center"/>
          </w:tcPr>
          <w:p w14:paraId="4CEB4CDA">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3BEF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6EC668FC">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68C201A3">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0FA37B15">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shd w:val="clear" w:color="auto" w:fill="auto"/>
            <w:vAlign w:val="center"/>
          </w:tcPr>
          <w:p w14:paraId="5866E5C6">
            <w:pPr>
              <w:pStyle w:val="17"/>
              <w:widowControl w:val="0"/>
              <w:rPr>
                <w:rFonts w:ascii="宋体" w:hAnsi="宋体"/>
              </w:rPr>
            </w:pPr>
            <w:r>
              <w:rPr>
                <w:rFonts w:hint="eastAsia" w:ascii="宋体" w:hAnsi="宋体"/>
              </w:rPr>
              <w:t>20</w:t>
            </w:r>
          </w:p>
        </w:tc>
        <w:tc>
          <w:tcPr>
            <w:tcW w:w="612" w:type="dxa"/>
            <w:tcBorders>
              <w:bottom w:val="single" w:color="auto" w:sz="4" w:space="0"/>
            </w:tcBorders>
            <w:shd w:val="clear" w:color="auto" w:fill="auto"/>
            <w:vAlign w:val="center"/>
          </w:tcPr>
          <w:p w14:paraId="76A15D62">
            <w:pPr>
              <w:pStyle w:val="17"/>
              <w:widowControl w:val="0"/>
              <w:rPr>
                <w:rFonts w:ascii="宋体" w:hAnsi="宋体"/>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shd w:val="clear" w:color="auto" w:fill="auto"/>
            <w:vAlign w:val="center"/>
          </w:tcPr>
          <w:p w14:paraId="27B9C6B5">
            <w:pPr>
              <w:pStyle w:val="17"/>
              <w:widowControl w:val="0"/>
              <w:rPr>
                <w:rFonts w:ascii="宋体" w:hAnsi="宋体"/>
              </w:rPr>
            </w:pPr>
            <w:r>
              <w:rPr>
                <w:rFonts w:hint="eastAsia" w:ascii="宋体" w:hAnsi="宋体"/>
              </w:rPr>
              <w:t>0</w:t>
            </w:r>
          </w:p>
        </w:tc>
        <w:tc>
          <w:tcPr>
            <w:tcW w:w="612" w:type="dxa"/>
            <w:tcBorders>
              <w:bottom w:val="single" w:color="auto" w:sz="4" w:space="0"/>
            </w:tcBorders>
            <w:shd w:val="clear" w:color="auto" w:fill="auto"/>
            <w:vAlign w:val="center"/>
          </w:tcPr>
          <w:p w14:paraId="18F0B9FF">
            <w:pPr>
              <w:pStyle w:val="17"/>
              <w:widowControl w:val="0"/>
              <w:rPr>
                <w:rFonts w:ascii="宋体" w:hAnsi="宋体"/>
              </w:rPr>
            </w:pPr>
            <w:r>
              <w:rPr>
                <w:rFonts w:hint="eastAsia" w:ascii="宋体" w:hAnsi="宋体" w:eastAsiaTheme="minorEastAsia"/>
                <w:lang w:val="en-US" w:eastAsia="zh-CN"/>
              </w:rPr>
              <w:t>25</w:t>
            </w:r>
          </w:p>
        </w:tc>
        <w:tc>
          <w:tcPr>
            <w:tcW w:w="612" w:type="dxa"/>
            <w:tcBorders>
              <w:bottom w:val="single" w:color="auto" w:sz="4" w:space="0"/>
            </w:tcBorders>
            <w:shd w:val="clear" w:color="auto" w:fill="auto"/>
            <w:vAlign w:val="center"/>
          </w:tcPr>
          <w:p w14:paraId="472E71FA">
            <w:pPr>
              <w:pStyle w:val="17"/>
              <w:widowControl w:val="0"/>
              <w:rPr>
                <w:rFonts w:ascii="宋体" w:hAnsi="宋体"/>
              </w:rPr>
            </w:pPr>
            <w:r>
              <w:rPr>
                <w:rFonts w:hint="eastAsia" w:ascii="宋体" w:hAnsi="宋体"/>
              </w:rPr>
              <w:t>20</w:t>
            </w:r>
          </w:p>
        </w:tc>
        <w:tc>
          <w:tcPr>
            <w:tcW w:w="612" w:type="dxa"/>
            <w:tcBorders>
              <w:bottom w:val="single" w:color="auto" w:sz="4" w:space="0"/>
            </w:tcBorders>
            <w:shd w:val="clear" w:color="auto" w:fill="auto"/>
            <w:vAlign w:val="center"/>
          </w:tcPr>
          <w:p w14:paraId="3A93ACFD">
            <w:pPr>
              <w:pStyle w:val="17"/>
              <w:widowControl w:val="0"/>
              <w:rPr>
                <w:rFonts w:ascii="宋体" w:hAnsi="宋体"/>
              </w:rPr>
            </w:pPr>
            <w:r>
              <w:rPr>
                <w:rFonts w:ascii="宋体" w:hAnsi="宋体"/>
              </w:rPr>
              <w:t>10</w:t>
            </w:r>
          </w:p>
        </w:tc>
        <w:tc>
          <w:tcPr>
            <w:tcW w:w="706" w:type="dxa"/>
            <w:tcBorders>
              <w:bottom w:val="single" w:color="auto" w:sz="4" w:space="0"/>
              <w:right w:val="single" w:color="auto" w:sz="12" w:space="0"/>
            </w:tcBorders>
            <w:vAlign w:val="center"/>
          </w:tcPr>
          <w:p w14:paraId="4CEB3CD0">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02D819E0">
      <w:pPr>
        <w:pStyle w:val="19"/>
        <w:rPr>
          <w:rFonts w:ascii="黑体" w:hAnsi="宋体"/>
          <w:sz w:val="18"/>
          <w:szCs w:val="16"/>
        </w:rPr>
      </w:pPr>
    </w:p>
    <w:p w14:paraId="568B3956">
      <w:r>
        <w:br w:type="page"/>
      </w:r>
    </w:p>
    <w:p w14:paraId="53EDAAAA">
      <w:pPr>
        <w:jc w:val="center"/>
        <w:rPr>
          <w:rFonts w:ascii="黑体" w:hAnsi="黑体" w:eastAsia="黑体"/>
          <w:bCs/>
          <w:sz w:val="32"/>
          <w:szCs w:val="32"/>
        </w:rPr>
      </w:pPr>
      <w:r>
        <w:rPr>
          <w:rFonts w:hint="eastAsia" w:ascii="黑体" w:hAnsi="黑体" w:eastAsia="黑体"/>
          <w:bCs/>
          <w:sz w:val="32"/>
          <w:szCs w:val="32"/>
        </w:rPr>
        <w:t>《 太极拳2》课程教学大纲</w:t>
      </w:r>
    </w:p>
    <w:p w14:paraId="57CE7A01">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45E8C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04C01D48">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4E0E88F1">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（中文）太极拳2</w:t>
            </w:r>
          </w:p>
        </w:tc>
      </w:tr>
      <w:tr w14:paraId="10FC4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67A1A5C6">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1DC84F5D">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1"/>
                <w14:textFill>
                  <w14:solidFill>
                    <w14:schemeClr w14:val="tx1"/>
                  </w14:solidFill>
                </w14:textFill>
              </w:rPr>
              <w:t xml:space="preserve">Tai </w:t>
            </w:r>
            <w:r>
              <w:rPr>
                <w:rFonts w:hint="eastAsia" w:ascii="Times New Roman" w:hAnsi="Times New Roman" w:cs="Times New Roman" w:eastAsiaTheme="minorEastAsia"/>
                <w:color w:val="000000" w:themeColor="text1"/>
                <w:sz w:val="21"/>
                <w:szCs w:val="21"/>
                <w14:textFill>
                  <w14:solidFill>
                    <w14:schemeClr w14:val="tx1"/>
                  </w14:solidFill>
                </w14:textFill>
              </w:rPr>
              <w:t>C</w:t>
            </w:r>
            <w:r>
              <w:rPr>
                <w:rFonts w:ascii="Times New Roman" w:hAnsi="Times New Roman" w:cs="Times New Roman" w:eastAsiaTheme="minorEastAsia"/>
                <w:color w:val="000000" w:themeColor="text1"/>
                <w:sz w:val="21"/>
                <w:szCs w:val="21"/>
                <w14:textFill>
                  <w14:solidFill>
                    <w14:schemeClr w14:val="tx1"/>
                  </w14:solidFill>
                </w14:textFill>
              </w:rPr>
              <w:t>hi</w:t>
            </w:r>
            <w:r>
              <w:rPr>
                <w:rFonts w:hint="eastAsia" w:asciiTheme="minorEastAsia" w:hAnsiTheme="minorEastAsia" w:eastAsiaTheme="minorEastAsia"/>
                <w:color w:val="000000" w:themeColor="text1"/>
                <w:sz w:val="21"/>
                <w:szCs w:val="21"/>
                <w14:textFill>
                  <w14:solidFill>
                    <w14:schemeClr w14:val="tx1"/>
                  </w14:solidFill>
                </w14:textFill>
              </w:rPr>
              <w:t xml:space="preserve"> 2</w:t>
            </w:r>
          </w:p>
        </w:tc>
      </w:tr>
      <w:tr w14:paraId="4A86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0175E08">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4BA60A6F">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1000</w:t>
            </w:r>
            <w:r>
              <w:rPr>
                <w:rFonts w:hint="eastAsia" w:asciiTheme="minorEastAsia" w:hAnsiTheme="minorEastAsia" w:eastAsiaTheme="minorEastAsia"/>
                <w:color w:val="000000" w:themeColor="text1"/>
                <w:sz w:val="21"/>
                <w:szCs w:val="21"/>
                <w14:textFill>
                  <w14:solidFill>
                    <w14:schemeClr w14:val="tx1"/>
                  </w14:solidFill>
                </w14:textFill>
              </w:rPr>
              <w:t>83</w:t>
            </w:r>
          </w:p>
        </w:tc>
        <w:tc>
          <w:tcPr>
            <w:tcW w:w="2126" w:type="dxa"/>
            <w:gridSpan w:val="2"/>
            <w:vAlign w:val="center"/>
          </w:tcPr>
          <w:p w14:paraId="3BA3912A">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6268AA3B">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0D83D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4289217">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0377C6A8">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7BD8181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6D3252AE">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54DB040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747BDCBC">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63E86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91BD206">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116BE74B">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575CC69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4ECD3213">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w:t>
            </w:r>
            <w:r>
              <w:rPr>
                <w:rFonts w:hint="eastAsia" w:asciiTheme="minorEastAsia" w:hAnsiTheme="minorEastAsia" w:eastAsiaTheme="minorEastAsia"/>
                <w:color w:val="000000" w:themeColor="text1"/>
                <w:sz w:val="21"/>
                <w:szCs w:val="21"/>
                <w:lang w:eastAsia="zh-CN"/>
                <w14:textFill>
                  <w14:solidFill>
                    <w14:schemeClr w14:val="tx1"/>
                  </w14:solidFill>
                </w14:textFill>
              </w:rPr>
              <w:t>学生</w:t>
            </w:r>
            <w:r>
              <w:rPr>
                <w:rFonts w:asciiTheme="minorEastAsia" w:hAnsiTheme="minorEastAsia" w:eastAsiaTheme="minorEastAsia"/>
                <w:color w:val="000000" w:themeColor="text1"/>
                <w:sz w:val="21"/>
                <w:szCs w:val="21"/>
                <w14:textFill>
                  <w14:solidFill>
                    <w14:schemeClr w14:val="tx1"/>
                  </w14:solidFill>
                </w14:textFill>
              </w:rPr>
              <w:t>第</w:t>
            </w:r>
            <w:r>
              <w:rPr>
                <w:rFonts w:hint="eastAsia" w:asciiTheme="minorEastAsia" w:hAnsiTheme="minorEastAsia" w:eastAsiaTheme="minorEastAsia"/>
                <w:color w:val="000000" w:themeColor="text1"/>
                <w:sz w:val="21"/>
                <w:szCs w:val="21"/>
                <w14:textFill>
                  <w14:solidFill>
                    <w14:schemeClr w14:val="tx1"/>
                  </w14:solidFill>
                </w14:textFill>
              </w:rPr>
              <w:t>3学期</w:t>
            </w:r>
          </w:p>
        </w:tc>
      </w:tr>
      <w:tr w14:paraId="3C7A0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6C3FFCD">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0FCAAA1D">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225CC50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7D01D075">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考查</w:t>
            </w:r>
          </w:p>
        </w:tc>
      </w:tr>
      <w:tr w14:paraId="216EC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1BD660F">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713F839D">
            <w:pPr>
              <w:widowControl w:val="0"/>
              <w:snapToGrid w:val="0"/>
              <w:spacing w:line="340" w:lineRule="exact"/>
              <w:jc w:val="both"/>
              <w:rPr>
                <w:rFonts w:ascii="黑体" w:hAnsi="黑体"/>
                <w:color w:val="000000" w:themeColor="text1"/>
                <w:sz w:val="21"/>
                <w:szCs w:val="21"/>
                <w14:textFill>
                  <w14:solidFill>
                    <w14:schemeClr w14:val="tx1"/>
                  </w14:solidFill>
                </w14:textFill>
              </w:rPr>
            </w:pPr>
            <w:r>
              <w:rPr>
                <w:rFonts w:hint="eastAsia"/>
                <w:sz w:val="21"/>
                <w:szCs w:val="21"/>
              </w:rPr>
              <w:t>《新编大学体育与健康教程》王慧 刘彬主编、   ISBN978-7-5229-0562-4</w:t>
            </w:r>
            <w:r>
              <w:rPr>
                <w:rFonts w:hint="eastAsia"/>
                <w:sz w:val="21"/>
                <w:szCs w:val="21"/>
                <w:lang w:eastAsia="zh-CN"/>
              </w:rPr>
              <w:t>、</w:t>
            </w:r>
            <w:r>
              <w:rPr>
                <w:rFonts w:hint="eastAsia"/>
                <w:sz w:val="21"/>
                <w:szCs w:val="21"/>
              </w:rPr>
              <w:t xml:space="preserve">中国纺织出版社 </w:t>
            </w:r>
            <w:r>
              <w:rPr>
                <w:rFonts w:hint="eastAsia"/>
                <w:sz w:val="21"/>
                <w:szCs w:val="21"/>
                <w:lang w:eastAsia="zh-CN"/>
              </w:rPr>
              <w:t>、</w:t>
            </w:r>
            <w:r>
              <w:rPr>
                <w:rFonts w:hint="eastAsia"/>
                <w:sz w:val="21"/>
                <w:szCs w:val="21"/>
              </w:rPr>
              <w:t>2023.8</w:t>
            </w:r>
          </w:p>
        </w:tc>
        <w:tc>
          <w:tcPr>
            <w:tcW w:w="1413" w:type="dxa"/>
            <w:gridSpan w:val="2"/>
            <w:vAlign w:val="center"/>
          </w:tcPr>
          <w:p w14:paraId="7CAC8CF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6F11A45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530C4758">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7635B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0" w:hRule="atLeast"/>
        </w:trPr>
        <w:tc>
          <w:tcPr>
            <w:tcW w:w="1691" w:type="dxa"/>
            <w:tcBorders>
              <w:left w:val="single" w:color="auto" w:sz="12" w:space="0"/>
            </w:tcBorders>
            <w:shd w:val="clear" w:color="auto" w:fill="auto"/>
            <w:vAlign w:val="center"/>
          </w:tcPr>
          <w:p w14:paraId="248FE68F">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3F95F89E">
            <w:pPr>
              <w:widowControl w:val="0"/>
              <w:jc w:val="left"/>
              <w:rPr>
                <w:rFonts w:asciiTheme="minorEastAsia" w:hAnsiTheme="minorEastAsia" w:eastAsiaTheme="minorEastAsia" w:cs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6C270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143" w:hRule="atLeast"/>
        </w:trPr>
        <w:tc>
          <w:tcPr>
            <w:tcW w:w="1691" w:type="dxa"/>
            <w:tcBorders>
              <w:left w:val="single" w:color="auto" w:sz="12" w:space="0"/>
            </w:tcBorders>
            <w:shd w:val="clear" w:color="auto" w:fill="auto"/>
            <w:vAlign w:val="center"/>
          </w:tcPr>
          <w:p w14:paraId="2E691DE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66DE3DA3">
            <w:pPr>
              <w:widowControl w:val="0"/>
              <w:autoSpaceDE w:val="0"/>
              <w:autoSpaceDN w:val="0"/>
              <w:adjustRightInd w:val="0"/>
              <w:spacing w:line="340" w:lineRule="exact"/>
              <w:ind w:firstLine="360"/>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lang w:val="zh-CN"/>
              </w:rPr>
              <w:t>武术运动主要是通过身体直接参与各种活动，并且与思维紧密地相结合，因此，练习武术是体力与智力相结合的活动过程。太极拳是中国武术的优秀拳种，堪称中国武术的代表作。它以其深厚的文化内涵，独特的运动形式，健身防身等多种功能深受人们的喜爱。特别是太极拳的健身功能，越来越受到人们的重视。太极拳是把攻防技击动作演化为柔缓均匀的动作，因其与导引术养生方法相似，故有较好的医疗保健价值。</w:t>
            </w:r>
          </w:p>
        </w:tc>
      </w:tr>
      <w:tr w14:paraId="7AAEC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294527F5">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604D85A4">
            <w:pPr>
              <w:widowControl w:val="0"/>
              <w:spacing w:line="340" w:lineRule="exact"/>
              <w:ind w:firstLine="420" w:firstLineChars="200"/>
              <w:jc w:val="both"/>
              <w:rPr>
                <w:rFonts w:asciiTheme="minorEastAsia" w:hAnsiTheme="minorEastAsia" w:eastAsiaTheme="minorEastAsia" w:cstheme="minorEastAsia"/>
                <w:sz w:val="21"/>
                <w:szCs w:val="22"/>
              </w:rPr>
            </w:pPr>
            <w:r>
              <w:rPr>
                <w:rFonts w:hint="eastAsia" w:asciiTheme="minorEastAsia" w:hAnsiTheme="minorEastAsia" w:eastAsiaTheme="minorEastAsia" w:cstheme="minorEastAsia"/>
                <w:sz w:val="21"/>
                <w:szCs w:val="28"/>
                <w:lang w:val="zh-TW"/>
              </w:rPr>
              <w:t>本课程为体育必修课自选项目课程，</w:t>
            </w:r>
            <w:r>
              <w:rPr>
                <w:rFonts w:hint="eastAsia" w:asciiTheme="minorEastAsia" w:hAnsiTheme="minorEastAsia" w:eastAsiaTheme="minorEastAsia" w:cstheme="minorEastAsia"/>
                <w:sz w:val="21"/>
                <w:szCs w:val="28"/>
                <w:lang w:val="zh-CN"/>
              </w:rPr>
              <w:t>适合全校本科各专业学生</w:t>
            </w:r>
            <w:r>
              <w:rPr>
                <w:rFonts w:hint="eastAsia" w:asciiTheme="minorEastAsia" w:hAnsiTheme="minorEastAsia" w:eastAsiaTheme="minorEastAsia" w:cstheme="minorEastAsia"/>
                <w:sz w:val="21"/>
                <w:szCs w:val="28"/>
                <w:lang w:val="zh-TW"/>
              </w:rPr>
              <w:t>。如有伤、残、病及身体异常、特型等特殊原因不能参加正常体育活动的学生，应提出申请，改上以指导康复、保健为主的体育保健班课程</w:t>
            </w:r>
            <w:r>
              <w:rPr>
                <w:rFonts w:hint="eastAsia" w:asciiTheme="minorEastAsia" w:hAnsiTheme="minorEastAsia" w:eastAsiaTheme="minorEastAsia" w:cstheme="minorEastAsia"/>
                <w:sz w:val="21"/>
                <w:szCs w:val="28"/>
                <w:lang w:val="zh-CN"/>
              </w:rPr>
              <w:t>。</w:t>
            </w:r>
          </w:p>
        </w:tc>
      </w:tr>
      <w:tr w14:paraId="1A2B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76" w:hRule="atLeast"/>
        </w:trPr>
        <w:tc>
          <w:tcPr>
            <w:tcW w:w="1691" w:type="dxa"/>
            <w:tcBorders>
              <w:top w:val="double" w:color="auto" w:sz="4" w:space="0"/>
              <w:left w:val="single" w:color="auto" w:sz="12" w:space="0"/>
            </w:tcBorders>
            <w:shd w:val="clear" w:color="auto" w:fill="auto"/>
            <w:vAlign w:val="center"/>
          </w:tcPr>
          <w:p w14:paraId="673047F8">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26763593">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1089025" cy="419100"/>
                  <wp:effectExtent l="0" t="0" r="8255" b="7620"/>
                  <wp:docPr id="68" name="图片 68" descr="87008197404304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870081974043045227"/>
                          <pic:cNvPicPr>
                            <a:picLocks noChangeAspect="1"/>
                          </pic:cNvPicPr>
                        </pic:nvPicPr>
                        <pic:blipFill>
                          <a:blip r:embed="rId28"/>
                          <a:stretch>
                            <a:fillRect/>
                          </a:stretch>
                        </pic:blipFill>
                        <pic:spPr>
                          <a:xfrm>
                            <a:off x="0" y="0"/>
                            <a:ext cx="1089025" cy="419100"/>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2706A808">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23EE600A">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30961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51" w:hRule="atLeast"/>
        </w:trPr>
        <w:tc>
          <w:tcPr>
            <w:tcW w:w="1691" w:type="dxa"/>
            <w:tcBorders>
              <w:left w:val="single" w:color="auto" w:sz="12" w:space="0"/>
            </w:tcBorders>
            <w:shd w:val="clear" w:color="auto" w:fill="auto"/>
            <w:vAlign w:val="center"/>
          </w:tcPr>
          <w:p w14:paraId="61AC04A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64FEC7C6">
            <w:pPr>
              <w:widowControl w:val="0"/>
              <w:jc w:val="center"/>
              <w:rPr>
                <w:rFonts w:ascii="黑体" w:hAnsi="黑体" w:eastAsia="黑体"/>
                <w:color w:val="000000" w:themeColor="text1"/>
                <w:sz w:val="21"/>
                <w:szCs w:val="21"/>
                <w14:textFill>
                  <w14:solidFill>
                    <w14:schemeClr w14:val="tx1"/>
                  </w14:solidFill>
                </w14:textFill>
              </w:rPr>
            </w:pPr>
            <w:r>
              <w:drawing>
                <wp:inline distT="0" distB="0" distL="114300" distR="114300">
                  <wp:extent cx="583565" cy="370205"/>
                  <wp:effectExtent l="0" t="0" r="0" b="10795"/>
                  <wp:docPr id="69"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rPr>
                <w:rFonts w:hint="eastAsia"/>
              </w:rPr>
              <w:t xml:space="preserve">      </w:t>
            </w:r>
            <w:r>
              <w:rPr>
                <w:rFonts w:hint="eastAsia"/>
                <w:sz w:val="21"/>
                <w:szCs w:val="21"/>
              </w:rPr>
              <w:t>（签名）</w:t>
            </w:r>
          </w:p>
        </w:tc>
        <w:tc>
          <w:tcPr>
            <w:tcW w:w="1425" w:type="dxa"/>
            <w:gridSpan w:val="2"/>
            <w:vAlign w:val="center"/>
          </w:tcPr>
          <w:p w14:paraId="43FC870C">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1311909E">
            <w:pPr>
              <w:widowControl w:val="0"/>
              <w:jc w:val="center"/>
              <w:rPr>
                <w:rFonts w:hint="eastAsia" w:ascii="Times New Roman" w:hAnsi="Times New Roman" w:eastAsia="宋体"/>
                <w:color w:val="000000"/>
                <w:sz w:val="21"/>
                <w:szCs w:val="21"/>
                <w:lang w:val="en-US" w:eastAsia="zh-CN"/>
              </w:rPr>
            </w:pPr>
            <w:r>
              <w:rPr>
                <w:rFonts w:hint="eastAsia"/>
                <w:color w:val="000000"/>
                <w:sz w:val="21"/>
                <w:szCs w:val="21"/>
              </w:rPr>
              <w:t>2</w:t>
            </w:r>
            <w:r>
              <w:rPr>
                <w:color w:val="000000"/>
                <w:sz w:val="21"/>
                <w:szCs w:val="21"/>
              </w:rPr>
              <w:t>02</w:t>
            </w:r>
            <w:r>
              <w:rPr>
                <w:rFonts w:hint="eastAsia"/>
                <w:color w:val="000000"/>
                <w:sz w:val="21"/>
                <w:szCs w:val="21"/>
                <w:lang w:val="en-US" w:eastAsia="zh-CN"/>
              </w:rPr>
              <w:t>4</w:t>
            </w:r>
            <w:r>
              <w:rPr>
                <w:rFonts w:hint="eastAsia"/>
                <w:color w:val="000000"/>
                <w:sz w:val="21"/>
                <w:szCs w:val="21"/>
              </w:rPr>
              <w:t>.</w:t>
            </w:r>
            <w:r>
              <w:rPr>
                <w:rFonts w:hint="eastAsia"/>
                <w:color w:val="000000"/>
                <w:sz w:val="21"/>
                <w:szCs w:val="21"/>
                <w:lang w:val="en-US" w:eastAsia="zh-CN"/>
              </w:rPr>
              <w:t>9</w:t>
            </w:r>
          </w:p>
        </w:tc>
      </w:tr>
      <w:tr w14:paraId="645A7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61" w:hRule="atLeast"/>
        </w:trPr>
        <w:tc>
          <w:tcPr>
            <w:tcW w:w="1691" w:type="dxa"/>
            <w:tcBorders>
              <w:left w:val="single" w:color="auto" w:sz="12" w:space="0"/>
              <w:bottom w:val="single" w:color="auto" w:sz="12" w:space="0"/>
            </w:tcBorders>
            <w:shd w:val="clear" w:color="auto" w:fill="auto"/>
            <w:vAlign w:val="center"/>
          </w:tcPr>
          <w:p w14:paraId="36FD238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59D36EC7">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1030E221">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4C769E18">
            <w:pPr>
              <w:widowControl w:val="0"/>
              <w:jc w:val="center"/>
              <w:rPr>
                <w:rFonts w:ascii="Times New Roman" w:hAnsi="Times New Roman"/>
                <w:color w:val="000000"/>
                <w:sz w:val="21"/>
                <w:szCs w:val="21"/>
              </w:rPr>
            </w:pPr>
          </w:p>
        </w:tc>
      </w:tr>
    </w:tbl>
    <w:p w14:paraId="37A7A81E">
      <w:pPr>
        <w:spacing w:line="100" w:lineRule="exact"/>
        <w:rPr>
          <w:rFonts w:ascii="Arial" w:hAnsi="Arial" w:eastAsia="黑体"/>
        </w:rPr>
      </w:pPr>
    </w:p>
    <w:p w14:paraId="7D4A4246">
      <w:pPr>
        <w:spacing w:line="100" w:lineRule="exact"/>
        <w:rPr>
          <w:rFonts w:ascii="Arial" w:hAnsi="Arial" w:eastAsia="黑体"/>
        </w:rPr>
      </w:pPr>
    </w:p>
    <w:p w14:paraId="5170595C">
      <w:pPr>
        <w:spacing w:line="100" w:lineRule="exact"/>
        <w:rPr>
          <w:rFonts w:ascii="Arial" w:hAnsi="Arial" w:eastAsia="黑体"/>
        </w:rPr>
      </w:pPr>
    </w:p>
    <w:p w14:paraId="3F76CF49">
      <w:pPr>
        <w:spacing w:line="100" w:lineRule="exact"/>
        <w:rPr>
          <w:rFonts w:ascii="Arial" w:hAnsi="Arial" w:eastAsia="黑体"/>
        </w:rPr>
      </w:pPr>
    </w:p>
    <w:p w14:paraId="48857960">
      <w:pPr>
        <w:spacing w:line="100" w:lineRule="exact"/>
        <w:rPr>
          <w:rFonts w:ascii="Arial" w:hAnsi="Arial" w:eastAsia="黑体"/>
        </w:rPr>
      </w:pPr>
    </w:p>
    <w:p w14:paraId="01B90D0B">
      <w:pPr>
        <w:spacing w:line="100" w:lineRule="exact"/>
        <w:rPr>
          <w:rFonts w:ascii="Arial" w:hAnsi="Arial" w:eastAsia="黑体"/>
        </w:rPr>
      </w:pPr>
    </w:p>
    <w:p w14:paraId="61A6B9FE">
      <w:pPr>
        <w:spacing w:line="100" w:lineRule="exact"/>
        <w:rPr>
          <w:rFonts w:ascii="Arial" w:hAnsi="Arial" w:eastAsia="黑体"/>
        </w:rPr>
      </w:pPr>
    </w:p>
    <w:p w14:paraId="37D80BDC">
      <w:pPr>
        <w:spacing w:line="100" w:lineRule="exact"/>
        <w:rPr>
          <w:rFonts w:ascii="Arial" w:hAnsi="Arial" w:eastAsia="黑体"/>
        </w:rPr>
      </w:pPr>
    </w:p>
    <w:p w14:paraId="430CABC9">
      <w:pPr>
        <w:spacing w:line="100" w:lineRule="exact"/>
        <w:rPr>
          <w:rFonts w:ascii="Arial" w:hAnsi="Arial" w:eastAsia="黑体"/>
        </w:rPr>
      </w:pPr>
    </w:p>
    <w:p w14:paraId="00DC8CA1">
      <w:pPr>
        <w:spacing w:line="100" w:lineRule="exact"/>
        <w:rPr>
          <w:rFonts w:ascii="Arial" w:hAnsi="Arial" w:eastAsia="黑体"/>
        </w:rPr>
      </w:pPr>
    </w:p>
    <w:p w14:paraId="63D0DE02">
      <w:pPr>
        <w:spacing w:line="100" w:lineRule="exact"/>
        <w:rPr>
          <w:rFonts w:ascii="Arial" w:hAnsi="Arial" w:eastAsia="黑体"/>
        </w:rPr>
      </w:pPr>
    </w:p>
    <w:p w14:paraId="264719CC">
      <w:pPr>
        <w:spacing w:line="100" w:lineRule="exact"/>
        <w:rPr>
          <w:rFonts w:ascii="Arial" w:hAnsi="Arial" w:eastAsia="黑体"/>
        </w:rPr>
      </w:pPr>
    </w:p>
    <w:p w14:paraId="65021CED">
      <w:pPr>
        <w:pStyle w:val="19"/>
        <w:spacing w:before="326" w:beforeLines="100" w:line="360" w:lineRule="auto"/>
        <w:rPr>
          <w:rFonts w:ascii="黑体" w:hAnsi="宋体"/>
        </w:rPr>
      </w:pPr>
      <w:r>
        <w:rPr>
          <w:rFonts w:hint="eastAsia" w:ascii="黑体" w:hAnsi="宋体"/>
        </w:rPr>
        <w:t>二、课程目标与毕业要求</w:t>
      </w:r>
    </w:p>
    <w:p w14:paraId="13AE0516">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8"/>
        <w:gridCol w:w="786"/>
        <w:gridCol w:w="6452"/>
      </w:tblGrid>
      <w:tr w14:paraId="08E9C8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35" w:type="dxa"/>
            <w:vAlign w:val="center"/>
          </w:tcPr>
          <w:p w14:paraId="77F36DC7">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82" w:type="dxa"/>
            <w:shd w:val="clear" w:color="auto" w:fill="auto"/>
            <w:vAlign w:val="center"/>
          </w:tcPr>
          <w:p w14:paraId="61131707">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459" w:type="dxa"/>
            <w:vAlign w:val="center"/>
          </w:tcPr>
          <w:p w14:paraId="07E9FFE1">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6B083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restart"/>
            <w:vAlign w:val="center"/>
          </w:tcPr>
          <w:p w14:paraId="7CE51C1B">
            <w:pPr>
              <w:snapToGrid w:val="0"/>
              <w:jc w:val="center"/>
            </w:pPr>
            <w:r>
              <w:rPr>
                <w:rFonts w:hint="eastAsia" w:ascii="黑体" w:hAnsi="黑体" w:eastAsia="黑体"/>
                <w:bCs/>
                <w:color w:val="000000"/>
                <w:sz w:val="21"/>
                <w:szCs w:val="18"/>
              </w:rPr>
              <w:t>知识目标</w:t>
            </w:r>
          </w:p>
        </w:tc>
        <w:tc>
          <w:tcPr>
            <w:tcW w:w="782" w:type="dxa"/>
            <w:shd w:val="clear" w:color="auto" w:fill="auto"/>
            <w:vAlign w:val="center"/>
          </w:tcPr>
          <w:p w14:paraId="34A2FCF7">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459" w:type="dxa"/>
            <w:vAlign w:val="center"/>
          </w:tcPr>
          <w:p w14:paraId="1B659D94">
            <w:pPr>
              <w:pStyle w:val="17"/>
              <w:jc w:val="left"/>
              <w:rPr>
                <w:rFonts w:ascii="宋体" w:hAnsi="宋体"/>
                <w:bCs/>
              </w:rPr>
            </w:pPr>
            <w:r>
              <w:rPr>
                <w:rFonts w:hint="eastAsia" w:ascii="Arial" w:hAnsi="Arial" w:cs="Arial"/>
              </w:rPr>
              <w:t>掌握武术基础理论知识，了解武术和中医养生功法的概况，掌握太极拳的的运动特点和锻炼方法以及太极拳的健身功效，了解武术竞赛规则，提高学生对传统体育养身的认识。</w:t>
            </w:r>
          </w:p>
        </w:tc>
      </w:tr>
      <w:tr w14:paraId="110209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continue"/>
            <w:vAlign w:val="center"/>
          </w:tcPr>
          <w:p w14:paraId="4E2976C4">
            <w:pPr>
              <w:pStyle w:val="17"/>
              <w:rPr>
                <w:bCs/>
              </w:rPr>
            </w:pPr>
          </w:p>
        </w:tc>
        <w:tc>
          <w:tcPr>
            <w:tcW w:w="782" w:type="dxa"/>
            <w:shd w:val="clear" w:color="auto" w:fill="auto"/>
            <w:vAlign w:val="center"/>
          </w:tcPr>
          <w:p w14:paraId="4540B770">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459" w:type="dxa"/>
            <w:vAlign w:val="center"/>
          </w:tcPr>
          <w:p w14:paraId="41A7E1C4">
            <w:pPr>
              <w:pStyle w:val="17"/>
              <w:jc w:val="left"/>
              <w:rPr>
                <w:rFonts w:ascii="宋体" w:hAnsi="宋体"/>
                <w:bCs/>
              </w:rPr>
            </w:pPr>
            <w:r>
              <w:rPr>
                <w:rFonts w:hint="eastAsia" w:ascii="Arial" w:hAnsi="Arial" w:cs="Arial"/>
              </w:rPr>
              <w:t>掌握健康与体育的基本知识，掌握科学的体育锻炼方法。</w:t>
            </w:r>
          </w:p>
        </w:tc>
      </w:tr>
      <w:tr w14:paraId="16F9F9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restart"/>
            <w:vAlign w:val="center"/>
          </w:tcPr>
          <w:p w14:paraId="4F1B69BB">
            <w:pPr>
              <w:snapToGrid w:val="0"/>
              <w:jc w:val="center"/>
            </w:pPr>
            <w:r>
              <w:rPr>
                <w:rFonts w:hint="eastAsia" w:ascii="黑体" w:hAnsi="黑体" w:eastAsia="黑体"/>
                <w:bCs/>
                <w:color w:val="000000"/>
                <w:sz w:val="21"/>
                <w:szCs w:val="18"/>
              </w:rPr>
              <w:t>技能目标</w:t>
            </w:r>
          </w:p>
        </w:tc>
        <w:tc>
          <w:tcPr>
            <w:tcW w:w="782" w:type="dxa"/>
            <w:shd w:val="clear" w:color="auto" w:fill="auto"/>
            <w:vAlign w:val="center"/>
          </w:tcPr>
          <w:p w14:paraId="40E84A42">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459" w:type="dxa"/>
            <w:vAlign w:val="center"/>
          </w:tcPr>
          <w:p w14:paraId="6FEC34AB">
            <w:pPr>
              <w:pStyle w:val="17"/>
              <w:jc w:val="left"/>
              <w:rPr>
                <w:rFonts w:ascii="宋体" w:hAnsi="宋体"/>
                <w:bCs/>
              </w:rPr>
            </w:pPr>
            <w:r>
              <w:rPr>
                <w:rFonts w:hint="eastAsia" w:ascii="宋体" w:hAnsi="宋体"/>
                <w:bCs/>
              </w:rPr>
              <w:t>熟练掌握24式太极拳基本动作并应用到日常锻炼和生活中，提高学生武术专项</w:t>
            </w:r>
            <w:r>
              <w:rPr>
                <w:rFonts w:ascii="Arial" w:hAnsi="Arial" w:cs="Arial"/>
                <w:szCs w:val="22"/>
              </w:rPr>
              <w:t>素质</w:t>
            </w:r>
            <w:r>
              <w:rPr>
                <w:rFonts w:hint="eastAsia" w:ascii="宋体" w:hAnsi="宋体"/>
                <w:bCs/>
              </w:rPr>
              <w:t>，</w:t>
            </w:r>
            <w:r>
              <w:rPr>
                <w:rFonts w:ascii="Arial" w:hAnsi="Arial" w:cs="Arial"/>
                <w:szCs w:val="22"/>
              </w:rPr>
              <w:t>掌握武术技法，全面提高武术动作质量</w:t>
            </w:r>
            <w:r>
              <w:rPr>
                <w:rFonts w:hint="eastAsia" w:ascii="宋体" w:hAnsi="宋体"/>
                <w:bCs/>
              </w:rPr>
              <w:t>。</w:t>
            </w:r>
          </w:p>
        </w:tc>
      </w:tr>
      <w:tr w14:paraId="6BBAF6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continue"/>
            <w:vAlign w:val="center"/>
          </w:tcPr>
          <w:p w14:paraId="262C14A6">
            <w:pPr>
              <w:pStyle w:val="17"/>
              <w:rPr>
                <w:rFonts w:ascii="宋体" w:hAnsi="宋体"/>
              </w:rPr>
            </w:pPr>
          </w:p>
        </w:tc>
        <w:tc>
          <w:tcPr>
            <w:tcW w:w="782" w:type="dxa"/>
            <w:shd w:val="clear" w:color="auto" w:fill="auto"/>
            <w:vAlign w:val="center"/>
          </w:tcPr>
          <w:p w14:paraId="78506596">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459" w:type="dxa"/>
            <w:vAlign w:val="center"/>
          </w:tcPr>
          <w:p w14:paraId="0DC96131">
            <w:pPr>
              <w:pStyle w:val="17"/>
              <w:jc w:val="left"/>
              <w:rPr>
                <w:rFonts w:ascii="宋体" w:hAnsi="宋体"/>
                <w:bCs/>
              </w:rPr>
            </w:pPr>
            <w:r>
              <w:rPr>
                <w:rFonts w:hint="eastAsia" w:ascii="宋体" w:hAnsi="宋体"/>
                <w:bCs/>
              </w:rPr>
              <w:t>具备自主进行科学锻炼的能力，</w:t>
            </w:r>
            <w:r>
              <w:rPr>
                <w:rFonts w:ascii="Arial" w:hAnsi="Arial" w:cs="Arial"/>
                <w:szCs w:val="28"/>
              </w:rPr>
              <w:t>全面提高身体素质和身心健康，能承受学习和生活中的压力。</w:t>
            </w:r>
          </w:p>
        </w:tc>
      </w:tr>
      <w:tr w14:paraId="68495C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restart"/>
            <w:vAlign w:val="center"/>
          </w:tcPr>
          <w:p w14:paraId="6D42D3EE">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4E8A7524">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82" w:type="dxa"/>
            <w:shd w:val="clear" w:color="auto" w:fill="auto"/>
            <w:vAlign w:val="center"/>
          </w:tcPr>
          <w:p w14:paraId="26B4837D">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459" w:type="dxa"/>
            <w:vAlign w:val="center"/>
          </w:tcPr>
          <w:p w14:paraId="2298E141">
            <w:pPr>
              <w:autoSpaceDE w:val="0"/>
              <w:autoSpaceDN w:val="0"/>
              <w:adjustRightInd w:val="0"/>
              <w:spacing w:line="340" w:lineRule="exact"/>
              <w:rPr>
                <w:bCs/>
                <w:color w:val="000000"/>
                <w:sz w:val="21"/>
                <w:szCs w:val="21"/>
              </w:rPr>
            </w:pPr>
            <w:r>
              <w:rPr>
                <w:rFonts w:hint="eastAsia"/>
                <w:bCs/>
                <w:color w:val="000000"/>
                <w:sz w:val="21"/>
                <w:szCs w:val="21"/>
              </w:rPr>
              <w:t>培养学生的文化修养和文化自信，提高学生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tc>
      </w:tr>
      <w:tr w14:paraId="2F5D1B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continue"/>
            <w:vAlign w:val="center"/>
          </w:tcPr>
          <w:p w14:paraId="0D3D9CFA">
            <w:pPr>
              <w:pStyle w:val="17"/>
              <w:rPr>
                <w:rFonts w:ascii="宋体" w:hAnsi="宋体"/>
              </w:rPr>
            </w:pPr>
          </w:p>
        </w:tc>
        <w:tc>
          <w:tcPr>
            <w:tcW w:w="782" w:type="dxa"/>
            <w:shd w:val="clear" w:color="auto" w:fill="auto"/>
            <w:vAlign w:val="center"/>
          </w:tcPr>
          <w:p w14:paraId="3E9DE9C4">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459" w:type="dxa"/>
            <w:vAlign w:val="center"/>
          </w:tcPr>
          <w:p w14:paraId="14F20877">
            <w:pPr>
              <w:pStyle w:val="17"/>
              <w:jc w:val="left"/>
              <w:rPr>
                <w:rFonts w:ascii="宋体" w:hAnsi="宋体"/>
                <w:bCs/>
              </w:rPr>
            </w:pPr>
            <w:r>
              <w:rPr>
                <w:rFonts w:hint="eastAsia" w:ascii="宋体" w:hAnsi="宋体"/>
                <w:bCs/>
              </w:rPr>
              <w:t>培养学生遵纪守法和规则意识，以及吃苦耐劳、顽强拼搏的意志品质。</w:t>
            </w:r>
          </w:p>
        </w:tc>
      </w:tr>
    </w:tbl>
    <w:p w14:paraId="4E18AA22">
      <w:pPr>
        <w:pStyle w:val="20"/>
        <w:spacing w:before="163" w:beforeLines="50" w:after="163"/>
      </w:pPr>
      <w:r>
        <w:rPr>
          <w:rFonts w:hint="eastAsia"/>
        </w:rPr>
        <w:t>（二）课程支撑的毕业要求</w:t>
      </w:r>
    </w:p>
    <w:tbl>
      <w:tblPr>
        <w:tblStyle w:val="1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52950846">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B7AA281">
            <w:pPr>
              <w:widowControl w:val="0"/>
              <w:tabs>
                <w:tab w:val="left" w:pos="4200"/>
              </w:tabs>
              <w:spacing w:line="440" w:lineRule="exact"/>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7826D28F">
            <w:pPr>
              <w:widowControl w:val="0"/>
              <w:tabs>
                <w:tab w:val="left" w:pos="4200"/>
              </w:tabs>
              <w:spacing w:line="440" w:lineRule="exact"/>
              <w:jc w:val="both"/>
              <w:rPr>
                <w:bCs/>
                <w:sz w:val="21"/>
                <w:szCs w:val="21"/>
              </w:rPr>
            </w:pPr>
            <w:r>
              <w:rPr>
                <w:rFonts w:hint="eastAsia"/>
                <w:bCs/>
                <w:sz w:val="21"/>
                <w:szCs w:val="21"/>
              </w:rPr>
              <w:t>②遵纪守法，增强法律意识，培养法律思维，自觉遵守法律法规、校纪校规。</w:t>
            </w:r>
          </w:p>
        </w:tc>
      </w:tr>
      <w:tr w14:paraId="03A6263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ADCD70F">
            <w:pPr>
              <w:widowControl w:val="0"/>
              <w:tabs>
                <w:tab w:val="left" w:pos="4200"/>
              </w:tabs>
              <w:spacing w:line="440" w:lineRule="exact"/>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4925363E">
            <w:pPr>
              <w:widowControl w:val="0"/>
              <w:tabs>
                <w:tab w:val="left" w:pos="4200"/>
              </w:tabs>
              <w:spacing w:line="440" w:lineRule="exact"/>
              <w:jc w:val="both"/>
              <w:rPr>
                <w:bCs/>
                <w:sz w:val="21"/>
                <w:szCs w:val="21"/>
              </w:rPr>
            </w:pPr>
            <w:r>
              <w:rPr>
                <w:rFonts w:hint="eastAsia"/>
                <w:bCs/>
                <w:sz w:val="21"/>
                <w:szCs w:val="21"/>
              </w:rPr>
              <w:t>①</w:t>
            </w:r>
            <w:r>
              <w:rPr>
                <w:bCs/>
                <w:sz w:val="21"/>
                <w:szCs w:val="21"/>
              </w:rPr>
              <w:t>能根据需要确定学习目标，并设计学习计划。</w:t>
            </w:r>
          </w:p>
        </w:tc>
      </w:tr>
      <w:tr w14:paraId="1F87C7C8">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15669D2">
            <w:pPr>
              <w:widowControl w:val="0"/>
              <w:tabs>
                <w:tab w:val="left" w:pos="4200"/>
              </w:tabs>
              <w:spacing w:line="440" w:lineRule="exact"/>
              <w:jc w:val="both"/>
              <w:rPr>
                <w:bCs/>
                <w:sz w:val="21"/>
                <w:szCs w:val="21"/>
              </w:rPr>
            </w:pPr>
            <w:r>
              <w:rPr>
                <w:b/>
                <w:sz w:val="21"/>
                <w:szCs w:val="21"/>
              </w:rPr>
              <w:t>LO5健康发展</w:t>
            </w:r>
            <w:r>
              <w:rPr>
                <w:bCs/>
                <w:sz w:val="21"/>
                <w:szCs w:val="21"/>
              </w:rPr>
              <w:t>：懂得审美、热爱劳动、为人热忱、身心健康、耐挫折，具有可持续发展的能力。</w:t>
            </w:r>
          </w:p>
          <w:p w14:paraId="2C9945C2">
            <w:pPr>
              <w:widowControl w:val="0"/>
              <w:tabs>
                <w:tab w:val="left" w:pos="4200"/>
              </w:tabs>
              <w:spacing w:line="440" w:lineRule="exact"/>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3D777D38">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8E3FA8E">
            <w:pPr>
              <w:widowControl w:val="0"/>
              <w:tabs>
                <w:tab w:val="left" w:pos="4200"/>
              </w:tabs>
              <w:spacing w:line="440" w:lineRule="exact"/>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118CA2C8">
            <w:pPr>
              <w:widowControl w:val="0"/>
              <w:tabs>
                <w:tab w:val="left" w:pos="4200"/>
              </w:tabs>
              <w:spacing w:line="440" w:lineRule="exact"/>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2DA47B61">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903"/>
        <w:gridCol w:w="830"/>
        <w:gridCol w:w="4614"/>
        <w:gridCol w:w="1349"/>
      </w:tblGrid>
      <w:tr w14:paraId="5DEF2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vAlign w:val="center"/>
          </w:tcPr>
          <w:p w14:paraId="19E9EDED">
            <w:pPr>
              <w:pStyle w:val="16"/>
              <w:rPr>
                <w:szCs w:val="16"/>
              </w:rPr>
            </w:pPr>
            <w:r>
              <w:rPr>
                <w:rFonts w:hint="eastAsia" w:ascii="黑体" w:hAnsi="黑体"/>
                <w:szCs w:val="18"/>
              </w:rPr>
              <w:t>毕业要求</w:t>
            </w:r>
          </w:p>
        </w:tc>
        <w:tc>
          <w:tcPr>
            <w:tcW w:w="903" w:type="dxa"/>
            <w:tcBorders>
              <w:top w:val="single" w:color="auto" w:sz="12" w:space="0"/>
              <w:left w:val="single" w:color="auto" w:sz="4" w:space="0"/>
            </w:tcBorders>
            <w:vAlign w:val="center"/>
          </w:tcPr>
          <w:p w14:paraId="5CF20FDE">
            <w:pPr>
              <w:pStyle w:val="16"/>
              <w:rPr>
                <w:szCs w:val="16"/>
              </w:rPr>
            </w:pPr>
            <w:r>
              <w:rPr>
                <w:rFonts w:hint="eastAsia"/>
                <w:szCs w:val="16"/>
              </w:rPr>
              <w:t>指标点</w:t>
            </w:r>
          </w:p>
        </w:tc>
        <w:tc>
          <w:tcPr>
            <w:tcW w:w="830" w:type="dxa"/>
            <w:tcBorders>
              <w:top w:val="single" w:color="auto" w:sz="12" w:space="0"/>
              <w:right w:val="double" w:color="auto" w:sz="4" w:space="0"/>
            </w:tcBorders>
            <w:vAlign w:val="center"/>
          </w:tcPr>
          <w:p w14:paraId="740797A2">
            <w:pPr>
              <w:pStyle w:val="16"/>
              <w:rPr>
                <w:szCs w:val="16"/>
              </w:rPr>
            </w:pPr>
            <w:r>
              <w:rPr>
                <w:rFonts w:hint="eastAsia"/>
                <w:szCs w:val="16"/>
              </w:rPr>
              <w:t>支撑度</w:t>
            </w:r>
          </w:p>
        </w:tc>
        <w:tc>
          <w:tcPr>
            <w:tcW w:w="4614" w:type="dxa"/>
            <w:tcBorders>
              <w:top w:val="single" w:color="auto" w:sz="12" w:space="0"/>
            </w:tcBorders>
            <w:vAlign w:val="center"/>
          </w:tcPr>
          <w:p w14:paraId="425175FF">
            <w:pPr>
              <w:pStyle w:val="16"/>
              <w:rPr>
                <w:szCs w:val="16"/>
              </w:rPr>
            </w:pPr>
            <w:r>
              <w:rPr>
                <w:rFonts w:hint="eastAsia"/>
                <w:szCs w:val="16"/>
              </w:rPr>
              <w:t>课程目标</w:t>
            </w:r>
          </w:p>
        </w:tc>
        <w:tc>
          <w:tcPr>
            <w:tcW w:w="1349" w:type="dxa"/>
            <w:tcBorders>
              <w:top w:val="single" w:color="auto" w:sz="12" w:space="0"/>
              <w:right w:val="single" w:color="auto" w:sz="12" w:space="0"/>
            </w:tcBorders>
            <w:vAlign w:val="center"/>
          </w:tcPr>
          <w:p w14:paraId="1EE9AC5D">
            <w:pPr>
              <w:pStyle w:val="16"/>
              <w:rPr>
                <w:szCs w:val="16"/>
              </w:rPr>
            </w:pPr>
            <w:r>
              <w:rPr>
                <w:rFonts w:hint="eastAsia"/>
                <w:szCs w:val="16"/>
              </w:rPr>
              <w:t>对指标点的贡献度</w:t>
            </w:r>
          </w:p>
        </w:tc>
      </w:tr>
      <w:tr w14:paraId="3548F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right w:val="single" w:color="auto" w:sz="4" w:space="0"/>
            </w:tcBorders>
            <w:vAlign w:val="center"/>
          </w:tcPr>
          <w:p w14:paraId="7E194075">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903" w:type="dxa"/>
            <w:tcBorders>
              <w:left w:val="single" w:color="auto" w:sz="4" w:space="0"/>
            </w:tcBorders>
            <w:shd w:val="clear" w:color="auto" w:fill="auto"/>
            <w:vAlign w:val="center"/>
          </w:tcPr>
          <w:p w14:paraId="47FBDC09">
            <w:pPr>
              <w:pStyle w:val="17"/>
              <w:rPr>
                <w:rFonts w:ascii="宋体" w:hAnsi="宋体" w:cs="Times New Roman"/>
                <w:b w:val="0"/>
                <w:bCs w:val="0"/>
              </w:rPr>
            </w:pPr>
            <w:r>
              <w:rPr>
                <w:rFonts w:hint="eastAsia" w:ascii="宋体" w:hAnsi="宋体"/>
                <w:b w:val="0"/>
                <w:bCs w:val="0"/>
              </w:rPr>
              <w:t>②</w:t>
            </w:r>
          </w:p>
        </w:tc>
        <w:tc>
          <w:tcPr>
            <w:tcW w:w="830" w:type="dxa"/>
            <w:tcBorders>
              <w:right w:val="double" w:color="auto" w:sz="4" w:space="0"/>
            </w:tcBorders>
            <w:shd w:val="clear" w:color="auto" w:fill="auto"/>
            <w:vAlign w:val="center"/>
          </w:tcPr>
          <w:p w14:paraId="6D301ABC">
            <w:pPr>
              <w:pStyle w:val="17"/>
              <w:rPr>
                <w:rFonts w:ascii="宋体" w:hAnsi="宋体"/>
                <w:b w:val="0"/>
                <w:bCs w:val="0"/>
              </w:rPr>
            </w:pPr>
            <w:r>
              <w:rPr>
                <w:rFonts w:hint="eastAsia" w:ascii="宋体" w:hAnsi="宋体"/>
                <w:b w:val="0"/>
                <w:bCs w:val="0"/>
              </w:rPr>
              <w:t>M</w:t>
            </w:r>
          </w:p>
        </w:tc>
        <w:tc>
          <w:tcPr>
            <w:tcW w:w="4614" w:type="dxa"/>
            <w:vAlign w:val="center"/>
          </w:tcPr>
          <w:p w14:paraId="1232BBAD">
            <w:pPr>
              <w:pStyle w:val="17"/>
              <w:jc w:val="left"/>
              <w:rPr>
                <w:rFonts w:ascii="宋体" w:hAnsi="宋体"/>
                <w:bCs/>
              </w:rPr>
            </w:pPr>
            <w:r>
              <w:rPr>
                <w:rFonts w:hint="eastAsia" w:ascii="宋体" w:hAnsi="宋体"/>
                <w:bCs/>
              </w:rPr>
              <w:t>6</w:t>
            </w:r>
            <w:r>
              <w:rPr>
                <w:rFonts w:hint="eastAsia" w:ascii="宋体" w:hAnsi="宋体"/>
                <w:bCs/>
                <w:lang w:val="en-US" w:eastAsia="zh-CN"/>
              </w:rPr>
              <w:t>.</w:t>
            </w:r>
            <w:r>
              <w:rPr>
                <w:rFonts w:hint="eastAsia" w:ascii="宋体" w:hAnsi="宋体"/>
                <w:bCs/>
              </w:rPr>
              <w:t>培养学生遵纪守法和规则意识，以及吃苦耐劳、顽强拼搏的意志品质。</w:t>
            </w:r>
          </w:p>
        </w:tc>
        <w:tc>
          <w:tcPr>
            <w:tcW w:w="1349" w:type="dxa"/>
            <w:tcBorders>
              <w:right w:val="single" w:color="auto" w:sz="12" w:space="0"/>
            </w:tcBorders>
            <w:vAlign w:val="center"/>
          </w:tcPr>
          <w:p w14:paraId="20EA3647">
            <w:pPr>
              <w:pStyle w:val="17"/>
              <w:rPr>
                <w:rFonts w:ascii="宋体" w:hAnsi="宋体"/>
                <w:bCs/>
              </w:rPr>
            </w:pPr>
            <w:r>
              <w:rPr>
                <w:rFonts w:ascii="宋体" w:hAnsi="宋体"/>
                <w:bCs/>
              </w:rPr>
              <w:t>100%</w:t>
            </w:r>
          </w:p>
        </w:tc>
      </w:tr>
      <w:tr w14:paraId="56486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vAlign w:val="center"/>
          </w:tcPr>
          <w:p w14:paraId="0B10033E">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903" w:type="dxa"/>
            <w:vMerge w:val="restart"/>
            <w:tcBorders>
              <w:left w:val="single" w:color="auto" w:sz="4" w:space="0"/>
            </w:tcBorders>
            <w:shd w:val="clear" w:color="auto" w:fill="auto"/>
            <w:vAlign w:val="center"/>
          </w:tcPr>
          <w:p w14:paraId="35A5A286">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p w14:paraId="41B0D2E1">
            <w:pPr>
              <w:pStyle w:val="17"/>
              <w:rPr>
                <w:rFonts w:ascii="宋体" w:hAnsi="宋体" w:cs="Times New Roman"/>
                <w:b w:val="0"/>
                <w:bCs w:val="0"/>
              </w:rPr>
            </w:pPr>
          </w:p>
        </w:tc>
        <w:tc>
          <w:tcPr>
            <w:tcW w:w="830" w:type="dxa"/>
            <w:vMerge w:val="restart"/>
            <w:tcBorders>
              <w:right w:val="double" w:color="auto" w:sz="4" w:space="0"/>
            </w:tcBorders>
            <w:shd w:val="clear" w:color="auto" w:fill="auto"/>
            <w:vAlign w:val="center"/>
          </w:tcPr>
          <w:p w14:paraId="1F7E7761">
            <w:pPr>
              <w:pStyle w:val="17"/>
              <w:rPr>
                <w:rFonts w:ascii="宋体" w:hAnsi="宋体"/>
                <w:b w:val="0"/>
                <w:bCs w:val="0"/>
              </w:rPr>
            </w:pPr>
            <w:r>
              <w:rPr>
                <w:rFonts w:ascii="宋体" w:hAnsi="宋体"/>
                <w:b w:val="0"/>
                <w:bCs w:val="0"/>
              </w:rPr>
              <w:t>M</w:t>
            </w:r>
          </w:p>
          <w:p w14:paraId="70CA6E42">
            <w:pPr>
              <w:pStyle w:val="17"/>
              <w:rPr>
                <w:rFonts w:ascii="宋体" w:hAnsi="宋体"/>
                <w:b w:val="0"/>
                <w:bCs w:val="0"/>
              </w:rPr>
            </w:pPr>
          </w:p>
        </w:tc>
        <w:tc>
          <w:tcPr>
            <w:tcW w:w="4614" w:type="dxa"/>
            <w:vAlign w:val="center"/>
          </w:tcPr>
          <w:p w14:paraId="702B1D62">
            <w:pPr>
              <w:pStyle w:val="17"/>
              <w:jc w:val="left"/>
              <w:rPr>
                <w:rFonts w:ascii="宋体" w:hAnsi="宋体"/>
                <w:bCs/>
              </w:rPr>
            </w:pPr>
            <w:r>
              <w:rPr>
                <w:rFonts w:hint="eastAsia" w:ascii="宋体" w:hAnsi="宋体"/>
                <w:bCs/>
              </w:rPr>
              <w:t>2</w:t>
            </w:r>
            <w:r>
              <w:rPr>
                <w:rFonts w:hint="eastAsia" w:ascii="宋体" w:hAnsi="宋体"/>
                <w:bCs/>
                <w:lang w:eastAsia="zh-CN"/>
              </w:rPr>
              <w:t>.</w:t>
            </w:r>
            <w:r>
              <w:rPr>
                <w:rFonts w:hint="eastAsia" w:ascii="Arial" w:hAnsi="Arial" w:cs="Arial"/>
              </w:rPr>
              <w:t>掌握健康与体育的基本知识，掌握科学的体育锻炼方法。</w:t>
            </w:r>
          </w:p>
        </w:tc>
        <w:tc>
          <w:tcPr>
            <w:tcW w:w="1349" w:type="dxa"/>
            <w:tcBorders>
              <w:right w:val="single" w:color="auto" w:sz="12" w:space="0"/>
            </w:tcBorders>
            <w:vAlign w:val="center"/>
          </w:tcPr>
          <w:p w14:paraId="2574FF8B">
            <w:pPr>
              <w:pStyle w:val="17"/>
              <w:rPr>
                <w:rFonts w:ascii="宋体" w:hAnsi="宋体"/>
                <w:bCs/>
              </w:rPr>
            </w:pPr>
            <w:r>
              <w:rPr>
                <w:rFonts w:hint="eastAsia" w:ascii="宋体" w:hAnsi="宋体"/>
                <w:bCs/>
              </w:rPr>
              <w:t>5</w:t>
            </w:r>
            <w:r>
              <w:rPr>
                <w:rFonts w:ascii="宋体" w:hAnsi="宋体"/>
                <w:bCs/>
              </w:rPr>
              <w:t>0%</w:t>
            </w:r>
          </w:p>
        </w:tc>
      </w:tr>
      <w:tr w14:paraId="3AD7F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vAlign w:val="center"/>
          </w:tcPr>
          <w:p w14:paraId="40CF6E42">
            <w:pPr>
              <w:pStyle w:val="17"/>
              <w:rPr>
                <w:rFonts w:ascii="宋体" w:hAnsi="宋体"/>
                <w:b w:val="0"/>
                <w:bCs w:val="0"/>
              </w:rPr>
            </w:pPr>
          </w:p>
        </w:tc>
        <w:tc>
          <w:tcPr>
            <w:tcW w:w="903" w:type="dxa"/>
            <w:vMerge w:val="continue"/>
            <w:tcBorders>
              <w:left w:val="single" w:color="auto" w:sz="4" w:space="0"/>
            </w:tcBorders>
            <w:vAlign w:val="center"/>
          </w:tcPr>
          <w:p w14:paraId="4DE984C5">
            <w:pPr>
              <w:pStyle w:val="17"/>
              <w:rPr>
                <w:rFonts w:ascii="宋体" w:hAnsi="宋体"/>
                <w:b w:val="0"/>
                <w:bCs w:val="0"/>
              </w:rPr>
            </w:pPr>
          </w:p>
        </w:tc>
        <w:tc>
          <w:tcPr>
            <w:tcW w:w="830" w:type="dxa"/>
            <w:vMerge w:val="continue"/>
            <w:tcBorders>
              <w:right w:val="double" w:color="auto" w:sz="4" w:space="0"/>
            </w:tcBorders>
            <w:vAlign w:val="center"/>
          </w:tcPr>
          <w:p w14:paraId="77AB8296">
            <w:pPr>
              <w:pStyle w:val="17"/>
              <w:rPr>
                <w:rFonts w:ascii="宋体" w:hAnsi="宋体"/>
                <w:b w:val="0"/>
                <w:bCs w:val="0"/>
              </w:rPr>
            </w:pPr>
          </w:p>
        </w:tc>
        <w:tc>
          <w:tcPr>
            <w:tcW w:w="4614" w:type="dxa"/>
            <w:vAlign w:val="center"/>
          </w:tcPr>
          <w:p w14:paraId="270813D0">
            <w:pPr>
              <w:pStyle w:val="17"/>
              <w:jc w:val="left"/>
              <w:rPr>
                <w:rFonts w:ascii="宋体" w:hAnsi="宋体"/>
                <w:bCs/>
              </w:rPr>
            </w:pPr>
            <w:r>
              <w:rPr>
                <w:rFonts w:hint="eastAsia" w:ascii="宋体" w:hAnsi="宋体"/>
                <w:bCs/>
              </w:rPr>
              <w:t>4</w:t>
            </w:r>
            <w:r>
              <w:rPr>
                <w:rFonts w:hint="eastAsia" w:ascii="宋体" w:hAnsi="宋体"/>
                <w:bCs/>
                <w:lang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9" w:type="dxa"/>
            <w:tcBorders>
              <w:right w:val="single" w:color="auto" w:sz="12" w:space="0"/>
            </w:tcBorders>
            <w:vAlign w:val="center"/>
          </w:tcPr>
          <w:p w14:paraId="4D0124F1">
            <w:pPr>
              <w:pStyle w:val="17"/>
              <w:rPr>
                <w:rFonts w:ascii="宋体" w:hAnsi="宋体"/>
                <w:bCs/>
              </w:rPr>
            </w:pPr>
            <w:r>
              <w:rPr>
                <w:rFonts w:hint="eastAsia" w:ascii="宋体" w:hAnsi="宋体"/>
                <w:bCs/>
              </w:rPr>
              <w:t>5</w:t>
            </w:r>
            <w:r>
              <w:rPr>
                <w:rFonts w:ascii="宋体" w:hAnsi="宋体"/>
                <w:bCs/>
              </w:rPr>
              <w:t>0%</w:t>
            </w:r>
          </w:p>
        </w:tc>
      </w:tr>
      <w:tr w14:paraId="117A8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tcPr>
          <w:p w14:paraId="3DE4DE74">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903" w:type="dxa"/>
            <w:vMerge w:val="restart"/>
            <w:tcBorders>
              <w:left w:val="single" w:color="auto" w:sz="4" w:space="0"/>
            </w:tcBorders>
            <w:shd w:val="clear" w:color="auto" w:fill="auto"/>
            <w:vAlign w:val="center"/>
          </w:tcPr>
          <w:p w14:paraId="4E028A04">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p w14:paraId="7808D412">
            <w:pPr>
              <w:pStyle w:val="17"/>
              <w:rPr>
                <w:rFonts w:ascii="宋体" w:hAnsi="宋体" w:cs="Times New Roman"/>
                <w:b w:val="0"/>
                <w:bCs w:val="0"/>
              </w:rPr>
            </w:pPr>
          </w:p>
        </w:tc>
        <w:tc>
          <w:tcPr>
            <w:tcW w:w="830" w:type="dxa"/>
            <w:vMerge w:val="restart"/>
            <w:tcBorders>
              <w:right w:val="double" w:color="auto" w:sz="4" w:space="0"/>
            </w:tcBorders>
            <w:shd w:val="clear" w:color="auto" w:fill="auto"/>
            <w:vAlign w:val="center"/>
          </w:tcPr>
          <w:p w14:paraId="0B41F486">
            <w:pPr>
              <w:pStyle w:val="17"/>
              <w:rPr>
                <w:rFonts w:ascii="宋体" w:hAnsi="宋体"/>
                <w:b w:val="0"/>
                <w:bCs w:val="0"/>
              </w:rPr>
            </w:pPr>
            <w:r>
              <w:rPr>
                <w:rFonts w:hint="eastAsia" w:ascii="宋体" w:hAnsi="宋体"/>
                <w:b w:val="0"/>
                <w:bCs w:val="0"/>
              </w:rPr>
              <w:t>H</w:t>
            </w:r>
          </w:p>
          <w:p w14:paraId="0E62609A">
            <w:pPr>
              <w:pStyle w:val="17"/>
              <w:rPr>
                <w:rFonts w:ascii="宋体" w:hAnsi="宋体"/>
                <w:b w:val="0"/>
                <w:bCs w:val="0"/>
              </w:rPr>
            </w:pPr>
          </w:p>
        </w:tc>
        <w:tc>
          <w:tcPr>
            <w:tcW w:w="4614" w:type="dxa"/>
            <w:vAlign w:val="center"/>
          </w:tcPr>
          <w:p w14:paraId="1DE42B66">
            <w:pPr>
              <w:pStyle w:val="17"/>
              <w:jc w:val="left"/>
              <w:rPr>
                <w:rFonts w:ascii="宋体" w:hAnsi="宋体"/>
                <w:bCs/>
              </w:rPr>
            </w:pPr>
            <w:r>
              <w:rPr>
                <w:rFonts w:hint="eastAsia" w:ascii="宋体" w:hAnsi="宋体"/>
                <w:bCs/>
              </w:rPr>
              <w:t>1</w:t>
            </w:r>
            <w:r>
              <w:rPr>
                <w:rFonts w:hint="eastAsia" w:ascii="宋体" w:hAnsi="宋体"/>
                <w:bCs/>
                <w:lang w:eastAsia="zh-CN"/>
              </w:rPr>
              <w:t>.</w:t>
            </w:r>
            <w:r>
              <w:rPr>
                <w:rFonts w:ascii="Arial" w:hAnsi="Arial" w:cs="Arial"/>
              </w:rPr>
              <w:t>掌握</w:t>
            </w:r>
            <w:r>
              <w:rPr>
                <w:rFonts w:hint="eastAsia" w:ascii="Arial" w:hAnsi="Arial" w:cs="Arial"/>
              </w:rPr>
              <w:t>太极拳</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9" w:type="dxa"/>
            <w:tcBorders>
              <w:right w:val="single" w:color="auto" w:sz="12" w:space="0"/>
            </w:tcBorders>
            <w:vAlign w:val="center"/>
          </w:tcPr>
          <w:p w14:paraId="61979D9D">
            <w:pPr>
              <w:pStyle w:val="17"/>
              <w:rPr>
                <w:rFonts w:ascii="宋体" w:hAnsi="宋体"/>
                <w:bCs/>
              </w:rPr>
            </w:pPr>
            <w:r>
              <w:rPr>
                <w:rFonts w:hint="eastAsia" w:ascii="宋体" w:hAnsi="宋体"/>
                <w:bCs/>
              </w:rPr>
              <w:t>5</w:t>
            </w:r>
            <w:r>
              <w:rPr>
                <w:rFonts w:ascii="宋体" w:hAnsi="宋体"/>
                <w:bCs/>
              </w:rPr>
              <w:t>0%</w:t>
            </w:r>
          </w:p>
        </w:tc>
      </w:tr>
      <w:tr w14:paraId="4EB1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continue"/>
            <w:tcBorders>
              <w:left w:val="single" w:color="auto" w:sz="12" w:space="0"/>
              <w:right w:val="single" w:color="auto" w:sz="4" w:space="0"/>
            </w:tcBorders>
          </w:tcPr>
          <w:p w14:paraId="1EBCEDF9">
            <w:pPr>
              <w:pStyle w:val="17"/>
              <w:spacing w:line="720" w:lineRule="auto"/>
              <w:rPr>
                <w:rFonts w:ascii="宋体" w:hAnsi="宋体"/>
                <w:b w:val="0"/>
                <w:bCs w:val="0"/>
              </w:rPr>
            </w:pPr>
          </w:p>
        </w:tc>
        <w:tc>
          <w:tcPr>
            <w:tcW w:w="903" w:type="dxa"/>
            <w:vMerge w:val="continue"/>
            <w:tcBorders>
              <w:left w:val="single" w:color="auto" w:sz="4" w:space="0"/>
            </w:tcBorders>
            <w:vAlign w:val="center"/>
          </w:tcPr>
          <w:p w14:paraId="4B31CA71">
            <w:pPr>
              <w:pStyle w:val="17"/>
              <w:rPr>
                <w:rFonts w:ascii="宋体" w:hAnsi="宋体" w:cs="Times New Roman"/>
                <w:b w:val="0"/>
                <w:bCs w:val="0"/>
              </w:rPr>
            </w:pPr>
          </w:p>
        </w:tc>
        <w:tc>
          <w:tcPr>
            <w:tcW w:w="830" w:type="dxa"/>
            <w:vMerge w:val="continue"/>
            <w:tcBorders>
              <w:right w:val="double" w:color="auto" w:sz="4" w:space="0"/>
            </w:tcBorders>
            <w:vAlign w:val="center"/>
          </w:tcPr>
          <w:p w14:paraId="23D3F859">
            <w:pPr>
              <w:pStyle w:val="17"/>
              <w:rPr>
                <w:rFonts w:ascii="宋体" w:hAnsi="宋体"/>
                <w:b w:val="0"/>
                <w:bCs w:val="0"/>
              </w:rPr>
            </w:pPr>
          </w:p>
        </w:tc>
        <w:tc>
          <w:tcPr>
            <w:tcW w:w="4614" w:type="dxa"/>
            <w:vAlign w:val="center"/>
          </w:tcPr>
          <w:p w14:paraId="054F95F0">
            <w:pPr>
              <w:pStyle w:val="17"/>
              <w:jc w:val="left"/>
              <w:rPr>
                <w:rFonts w:ascii="宋体" w:hAnsi="宋体"/>
                <w:bCs/>
              </w:rPr>
            </w:pPr>
            <w:r>
              <w:rPr>
                <w:rFonts w:hint="eastAsia" w:ascii="宋体" w:hAnsi="宋体"/>
                <w:bCs/>
              </w:rPr>
              <w:t>3</w:t>
            </w:r>
            <w:r>
              <w:rPr>
                <w:rFonts w:hint="eastAsia" w:ascii="宋体" w:hAnsi="宋体"/>
                <w:bCs/>
                <w:lang w:eastAsia="zh-CN"/>
              </w:rPr>
              <w:t>.</w:t>
            </w:r>
            <w:r>
              <w:rPr>
                <w:rFonts w:hint="eastAsia" w:ascii="宋体" w:hAnsi="宋体"/>
                <w:bCs/>
              </w:rPr>
              <w:t>掌握太极拳基本动作，提高身体的灵活与协调能力以及爆发力；具备简单的攻防技战术能力和担任小规模太极拳竞赛裁判的能力。</w:t>
            </w:r>
          </w:p>
        </w:tc>
        <w:tc>
          <w:tcPr>
            <w:tcW w:w="1349" w:type="dxa"/>
            <w:tcBorders>
              <w:right w:val="single" w:color="auto" w:sz="12" w:space="0"/>
            </w:tcBorders>
            <w:vAlign w:val="center"/>
          </w:tcPr>
          <w:p w14:paraId="34DF3E94">
            <w:pPr>
              <w:pStyle w:val="17"/>
              <w:rPr>
                <w:rFonts w:ascii="宋体" w:hAnsi="宋体"/>
                <w:bCs/>
              </w:rPr>
            </w:pPr>
            <w:r>
              <w:rPr>
                <w:rFonts w:hint="eastAsia" w:ascii="宋体" w:hAnsi="宋体"/>
                <w:bCs/>
              </w:rPr>
              <w:t>5</w:t>
            </w:r>
            <w:r>
              <w:rPr>
                <w:rFonts w:ascii="宋体" w:hAnsi="宋体"/>
                <w:bCs/>
              </w:rPr>
              <w:t>0%</w:t>
            </w:r>
          </w:p>
        </w:tc>
      </w:tr>
      <w:tr w14:paraId="63E14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bottom w:val="single" w:color="auto" w:sz="12" w:space="0"/>
              <w:right w:val="single" w:color="auto" w:sz="4" w:space="0"/>
            </w:tcBorders>
          </w:tcPr>
          <w:p w14:paraId="7B4ADC0E">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903" w:type="dxa"/>
            <w:tcBorders>
              <w:left w:val="single" w:color="auto" w:sz="4" w:space="0"/>
              <w:bottom w:val="single" w:color="auto" w:sz="12" w:space="0"/>
            </w:tcBorders>
            <w:shd w:val="clear" w:color="auto" w:fill="auto"/>
            <w:vAlign w:val="center"/>
          </w:tcPr>
          <w:p w14:paraId="15CB8549">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30" w:type="dxa"/>
            <w:tcBorders>
              <w:bottom w:val="single" w:color="auto" w:sz="12" w:space="0"/>
              <w:right w:val="double" w:color="auto" w:sz="4" w:space="0"/>
            </w:tcBorders>
            <w:shd w:val="clear" w:color="auto" w:fill="auto"/>
            <w:vAlign w:val="center"/>
          </w:tcPr>
          <w:p w14:paraId="2D2F8792">
            <w:pPr>
              <w:pStyle w:val="17"/>
              <w:rPr>
                <w:rFonts w:ascii="宋体" w:hAnsi="宋体"/>
                <w:b w:val="0"/>
                <w:bCs w:val="0"/>
              </w:rPr>
            </w:pPr>
            <w:r>
              <w:rPr>
                <w:rFonts w:ascii="宋体" w:hAnsi="宋体"/>
                <w:b w:val="0"/>
                <w:bCs w:val="0"/>
              </w:rPr>
              <w:t>M</w:t>
            </w:r>
          </w:p>
        </w:tc>
        <w:tc>
          <w:tcPr>
            <w:tcW w:w="4614" w:type="dxa"/>
            <w:tcBorders>
              <w:bottom w:val="single" w:color="auto" w:sz="12" w:space="0"/>
            </w:tcBorders>
            <w:vAlign w:val="center"/>
          </w:tcPr>
          <w:p w14:paraId="7C7D17CA">
            <w:pPr>
              <w:pStyle w:val="17"/>
              <w:jc w:val="left"/>
              <w:rPr>
                <w:rFonts w:ascii="宋体" w:hAnsi="宋体"/>
                <w:bCs/>
              </w:rPr>
            </w:pPr>
            <w:r>
              <w:rPr>
                <w:rFonts w:hint="eastAsia" w:ascii="宋体" w:hAnsi="宋体"/>
                <w:bCs/>
              </w:rPr>
              <w:t>5</w:t>
            </w:r>
            <w:r>
              <w:rPr>
                <w:rFonts w:hint="eastAsia" w:ascii="宋体" w:hAnsi="宋体"/>
                <w:bCs/>
                <w:lang w:eastAsia="zh-CN"/>
              </w:rPr>
              <w:t>.</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9" w:type="dxa"/>
            <w:tcBorders>
              <w:bottom w:val="single" w:color="auto" w:sz="12" w:space="0"/>
              <w:right w:val="single" w:color="auto" w:sz="12" w:space="0"/>
            </w:tcBorders>
            <w:vAlign w:val="center"/>
          </w:tcPr>
          <w:p w14:paraId="10412699">
            <w:pPr>
              <w:pStyle w:val="17"/>
              <w:rPr>
                <w:rFonts w:ascii="宋体" w:hAnsi="宋体"/>
                <w:bCs/>
              </w:rPr>
            </w:pPr>
            <w:r>
              <w:rPr>
                <w:rFonts w:hint="eastAsia" w:ascii="宋体" w:hAnsi="宋体"/>
                <w:bCs/>
              </w:rPr>
              <w:t>1</w:t>
            </w:r>
            <w:r>
              <w:rPr>
                <w:rFonts w:ascii="宋体" w:hAnsi="宋体"/>
                <w:bCs/>
              </w:rPr>
              <w:t>00%</w:t>
            </w:r>
          </w:p>
        </w:tc>
      </w:tr>
    </w:tbl>
    <w:p w14:paraId="62785936">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6C01C993">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21BFC7E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047FC4D8">
            <w:pPr>
              <w:widowControl w:val="0"/>
              <w:autoSpaceDE w:val="0"/>
              <w:autoSpaceDN w:val="0"/>
              <w:adjustRightInd w:val="0"/>
              <w:spacing w:line="340" w:lineRule="exact"/>
              <w:jc w:val="left"/>
              <w:rPr>
                <w:rFonts w:ascii="Arial" w:hAnsi="Arial" w:cs="Arial"/>
                <w:sz w:val="21"/>
                <w:szCs w:val="28"/>
              </w:rPr>
            </w:pPr>
            <w:r>
              <w:rPr>
                <w:rFonts w:hint="eastAsia" w:ascii="Arial" w:hAnsi="Arial" w:cs="Arial"/>
                <w:b/>
                <w:bCs/>
                <w:sz w:val="21"/>
                <w:szCs w:val="28"/>
              </w:rPr>
              <w:t>第一单元：</w:t>
            </w:r>
            <w:r>
              <w:rPr>
                <w:rFonts w:hint="eastAsia" w:ascii="Arial" w:hAnsi="Arial" w:cs="Arial"/>
                <w:sz w:val="21"/>
                <w:szCs w:val="28"/>
              </w:rPr>
              <w:t>理论部分</w:t>
            </w:r>
          </w:p>
          <w:p w14:paraId="0FA404F2">
            <w:pPr>
              <w:widowControl w:val="0"/>
              <w:autoSpaceDE w:val="0"/>
              <w:autoSpaceDN w:val="0"/>
              <w:adjustRightInd w:val="0"/>
              <w:spacing w:line="340" w:lineRule="exact"/>
              <w:jc w:val="left"/>
              <w:rPr>
                <w:rFonts w:cs="Arial" w:asciiTheme="minorEastAsia" w:hAnsiTheme="minorEastAsia" w:eastAsiaTheme="minorEastAsia"/>
                <w:sz w:val="21"/>
                <w:szCs w:val="28"/>
              </w:rPr>
            </w:pPr>
            <w:r>
              <w:rPr>
                <w:rFonts w:hint="eastAsia" w:ascii="Arial" w:hAnsi="Arial" w:cs="Arial"/>
                <w:sz w:val="21"/>
                <w:szCs w:val="28"/>
              </w:rPr>
              <w:t>教学内容：</w:t>
            </w:r>
            <w:r>
              <w:rPr>
                <w:rFonts w:hint="eastAsia" w:cs="Arial" w:asciiTheme="minorEastAsia" w:hAnsiTheme="minorEastAsia" w:eastAsiaTheme="minorEastAsia"/>
                <w:sz w:val="21"/>
                <w:szCs w:val="28"/>
              </w:rPr>
              <w:t>1</w:t>
            </w:r>
            <w:r>
              <w:rPr>
                <w:rFonts w:cs="Arial" w:asciiTheme="minorEastAsia" w:hAnsiTheme="minorEastAsia" w:eastAsiaTheme="minorEastAsia"/>
                <w:sz w:val="21"/>
                <w:szCs w:val="28"/>
              </w:rPr>
              <w:t>.</w:t>
            </w:r>
            <w:r>
              <w:rPr>
                <w:rFonts w:hint="eastAsia" w:cs="Arial" w:asciiTheme="minorEastAsia" w:hAnsiTheme="minorEastAsia" w:eastAsiaTheme="minorEastAsia"/>
                <w:sz w:val="21"/>
                <w:szCs w:val="28"/>
              </w:rPr>
              <w:t>课程介绍：课程的教学目标、教学内容、评价方法、基本要求和注意事项；</w:t>
            </w:r>
          </w:p>
          <w:p w14:paraId="67DC0425">
            <w:pPr>
              <w:widowControl w:val="0"/>
              <w:autoSpaceDE w:val="0"/>
              <w:autoSpaceDN w:val="0"/>
              <w:adjustRightInd w:val="0"/>
              <w:spacing w:line="340" w:lineRule="exact"/>
              <w:jc w:val="left"/>
              <w:rPr>
                <w:rFonts w:cs="Arial" w:asciiTheme="minorEastAsia" w:hAnsiTheme="minorEastAsia" w:eastAsiaTheme="minorEastAsia"/>
                <w:sz w:val="21"/>
                <w:szCs w:val="28"/>
              </w:rPr>
            </w:pPr>
            <w:r>
              <w:rPr>
                <w:rFonts w:hint="eastAsia" w:cs="Arial" w:asciiTheme="minorEastAsia" w:hAnsiTheme="minorEastAsia" w:eastAsiaTheme="minorEastAsia"/>
                <w:sz w:val="21"/>
                <w:szCs w:val="28"/>
              </w:rPr>
              <w:t xml:space="preserve"> </w:t>
            </w:r>
            <w:r>
              <w:rPr>
                <w:rFonts w:cs="Arial" w:asciiTheme="minorEastAsia" w:hAnsiTheme="minorEastAsia" w:eastAsiaTheme="minorEastAsia"/>
                <w:sz w:val="21"/>
                <w:szCs w:val="28"/>
              </w:rPr>
              <w:t xml:space="preserve">         2.</w:t>
            </w:r>
            <w:r>
              <w:rPr>
                <w:rFonts w:hint="eastAsia" w:cs="Arial" w:asciiTheme="minorEastAsia" w:hAnsiTheme="minorEastAsia" w:eastAsiaTheme="minorEastAsia"/>
                <w:sz w:val="21"/>
                <w:szCs w:val="28"/>
              </w:rPr>
              <w:t>太极拳概述：武术的发展简史；武术和中医养生功法的特点、内容、作用；24式太极拳的健身、技击和文化价值。</w:t>
            </w:r>
          </w:p>
          <w:p w14:paraId="4B8BC602">
            <w:pPr>
              <w:widowControl w:val="0"/>
              <w:autoSpaceDE w:val="0"/>
              <w:autoSpaceDN w:val="0"/>
              <w:adjustRightInd w:val="0"/>
              <w:spacing w:line="340" w:lineRule="exact"/>
              <w:jc w:val="left"/>
              <w:rPr>
                <w:rFonts w:ascii="Arial" w:hAnsi="Arial" w:cs="Arial"/>
                <w:sz w:val="21"/>
                <w:szCs w:val="28"/>
              </w:rPr>
            </w:pPr>
            <w:r>
              <w:rPr>
                <w:rFonts w:hint="eastAsia" w:cs="Arial" w:asciiTheme="minorEastAsia" w:hAnsiTheme="minorEastAsia" w:eastAsiaTheme="minorEastAsia"/>
                <w:sz w:val="21"/>
                <w:szCs w:val="28"/>
              </w:rPr>
              <w:t xml:space="preserve"> </w:t>
            </w:r>
            <w:r>
              <w:rPr>
                <w:rFonts w:cs="Arial" w:asciiTheme="minorEastAsia" w:hAnsiTheme="minorEastAsia" w:eastAsiaTheme="minorEastAsia"/>
                <w:sz w:val="21"/>
                <w:szCs w:val="28"/>
              </w:rPr>
              <w:t xml:space="preserve">         3.</w:t>
            </w:r>
            <w:r>
              <w:rPr>
                <w:rFonts w:hint="eastAsia" w:ascii="Arial" w:hAnsi="Arial" w:cs="Arial" w:eastAsiaTheme="minorEastAsia"/>
                <w:sz w:val="21"/>
                <w:szCs w:val="28"/>
              </w:rPr>
              <w:t>太极拳简易</w:t>
            </w:r>
            <w:r>
              <w:rPr>
                <w:rFonts w:hint="eastAsia" w:ascii="Arial" w:hAnsi="Arial" w:cs="Arial"/>
                <w:sz w:val="21"/>
                <w:szCs w:val="28"/>
              </w:rPr>
              <w:t>竞赛规则。</w:t>
            </w:r>
          </w:p>
          <w:p w14:paraId="1122425B">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8"/>
              </w:rPr>
              <w:t>预期成果：通过理论部分学习，</w:t>
            </w:r>
            <w:r>
              <w:rPr>
                <w:rFonts w:ascii="Arial" w:hAnsi="Arial" w:cs="Arial"/>
                <w:sz w:val="21"/>
                <w:szCs w:val="28"/>
              </w:rPr>
              <w:t>握基础体育理论知识，了解武术和中医养生功法的概况，掌握太极拳的的运动特点和锻炼方法，以及太极拳的健身功效，了解武术竞赛规则，提高学生对传统体育养身的认识</w:t>
            </w:r>
            <w:r>
              <w:rPr>
                <w:rFonts w:hint="eastAsia" w:ascii="Arial" w:hAnsi="Arial" w:cs="Arial"/>
                <w:sz w:val="21"/>
                <w:szCs w:val="21"/>
              </w:rPr>
              <w:t>。</w:t>
            </w:r>
          </w:p>
          <w:p w14:paraId="05EAF39B">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教学难点：</w:t>
            </w:r>
            <w:r>
              <w:rPr>
                <w:rFonts w:ascii="Arial" w:hAnsi="Arial" w:cs="Arial"/>
                <w:sz w:val="21"/>
                <w:szCs w:val="21"/>
              </w:rPr>
              <w:t>太极拳养生功法运动的功理和作用，以及太极拳的运动特点和健身效果。</w:t>
            </w:r>
          </w:p>
          <w:p w14:paraId="7D64072D">
            <w:pPr>
              <w:widowControl w:val="0"/>
              <w:autoSpaceDE w:val="0"/>
              <w:autoSpaceDN w:val="0"/>
              <w:adjustRightInd w:val="0"/>
              <w:spacing w:line="340" w:lineRule="exact"/>
              <w:jc w:val="left"/>
              <w:rPr>
                <w:rFonts w:ascii="Arial" w:hAnsi="Arial" w:cs="Arial"/>
                <w:sz w:val="21"/>
                <w:szCs w:val="21"/>
              </w:rPr>
            </w:pPr>
          </w:p>
          <w:p w14:paraId="449BB617">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太极拳实践教学</w:t>
            </w:r>
          </w:p>
          <w:p w14:paraId="63059C2C">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ascii="Arial" w:hAnsi="Arial" w:cs="Arial"/>
                <w:sz w:val="21"/>
                <w:szCs w:val="21"/>
              </w:rPr>
              <w:t>教学内容：</w:t>
            </w: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武术基本功法；</w:t>
            </w:r>
          </w:p>
          <w:p w14:paraId="5AE409FB">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24式太极拳套路；</w:t>
            </w:r>
          </w:p>
          <w:p w14:paraId="0C5E923C">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3.专项身体素质练习</w:t>
            </w:r>
          </w:p>
          <w:p w14:paraId="4D629223">
            <w:pPr>
              <w:widowControl/>
              <w:jc w:val="left"/>
              <w:rPr>
                <w:sz w:val="28"/>
                <w:szCs w:val="28"/>
              </w:rPr>
            </w:pPr>
            <w:r>
              <w:rPr>
                <w:rFonts w:hint="eastAsia" w:cs="Arial" w:asciiTheme="minorEastAsia" w:hAnsiTheme="minorEastAsia" w:eastAsiaTheme="minorEastAsia"/>
                <w:sz w:val="21"/>
                <w:szCs w:val="21"/>
              </w:rPr>
              <w:t>预期成果：</w:t>
            </w:r>
            <w:r>
              <w:rPr>
                <w:rFonts w:hint="eastAsia" w:cs="Arial" w:asciiTheme="minorEastAsia" w:hAnsiTheme="minorEastAsia"/>
                <w:sz w:val="21"/>
                <w:szCs w:val="28"/>
              </w:rPr>
              <w:t>1</w:t>
            </w:r>
            <w:r>
              <w:rPr>
                <w:rFonts w:cs="Arial" w:asciiTheme="minorEastAsia" w:hAnsiTheme="minorEastAsia"/>
                <w:sz w:val="21"/>
                <w:szCs w:val="28"/>
              </w:rPr>
              <w:t>.</w:t>
            </w:r>
            <w:r>
              <w:rPr>
                <w:rFonts w:hint="eastAsia" w:cs="Arial" w:asciiTheme="minorEastAsia" w:hAnsiTheme="minorEastAsia"/>
                <w:sz w:val="21"/>
                <w:szCs w:val="28"/>
              </w:rPr>
              <w:t>通</w:t>
            </w:r>
            <w:r>
              <w:rPr>
                <w:rFonts w:ascii="Arial" w:hAnsi="Arial" w:cs="Arial"/>
                <w:sz w:val="21"/>
                <w:szCs w:val="28"/>
              </w:rPr>
              <w:t>过基本功的练习，使学生尽快地掌握武术技法，全面提高武术动作质量，避免伤害事故的发生，延长运动寿命，提高专项身体素质，为练习套路打下良好的基础。</w:t>
            </w:r>
            <w:r>
              <w:rPr>
                <w:rFonts w:cs="Arial" w:asciiTheme="minorEastAsia" w:hAnsiTheme="minorEastAsia" w:eastAsiaTheme="minorEastAsia"/>
                <w:sz w:val="21"/>
                <w:szCs w:val="28"/>
              </w:rPr>
              <w:t>通</w:t>
            </w:r>
            <w:r>
              <w:rPr>
                <w:rFonts w:ascii="Arial" w:hAnsi="Arial" w:cs="Arial"/>
                <w:sz w:val="21"/>
                <w:szCs w:val="28"/>
              </w:rPr>
              <w:t>过</w:t>
            </w:r>
            <w:r>
              <w:rPr>
                <w:rFonts w:hint="eastAsia" w:asciiTheme="minorEastAsia" w:hAnsiTheme="minorEastAsia" w:eastAsiaTheme="minorEastAsia" w:cstheme="minorEastAsia"/>
                <w:sz w:val="21"/>
                <w:szCs w:val="28"/>
              </w:rPr>
              <w:t>24式</w:t>
            </w:r>
            <w:r>
              <w:rPr>
                <w:rFonts w:hint="eastAsia" w:ascii="Arial" w:hAnsi="Arial" w:cs="Arial"/>
                <w:sz w:val="21"/>
                <w:szCs w:val="28"/>
              </w:rPr>
              <w:t>太极拳教学，让学生能够熟练掌握24式太极拳，</w:t>
            </w:r>
            <w:r>
              <w:rPr>
                <w:rFonts w:ascii="Arial" w:hAnsi="Arial" w:cs="Arial"/>
                <w:sz w:val="21"/>
                <w:szCs w:val="28"/>
              </w:rPr>
              <w:t>领悟太极拳的轻柔缓慢，行如流水的风格特点</w:t>
            </w:r>
            <w:r>
              <w:rPr>
                <w:rFonts w:hint="eastAsia" w:ascii="Arial" w:hAnsi="Arial" w:cs="Arial"/>
                <w:sz w:val="21"/>
                <w:szCs w:val="28"/>
              </w:rPr>
              <w:t>，并</w:t>
            </w:r>
            <w:r>
              <w:rPr>
                <w:rFonts w:hint="eastAsia"/>
                <w:bCs/>
                <w:color w:val="000000"/>
                <w:sz w:val="21"/>
                <w:szCs w:val="21"/>
              </w:rPr>
              <w:t>树立正确的体育锻炼意识，同时在分组练习中提高学生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p w14:paraId="6EA13FC3">
            <w:pPr>
              <w:widowControl w:val="0"/>
              <w:autoSpaceDE w:val="0"/>
              <w:autoSpaceDN w:val="0"/>
              <w:adjustRightInd w:val="0"/>
              <w:spacing w:line="340" w:lineRule="exact"/>
              <w:jc w:val="left"/>
              <w:rPr>
                <w:rFonts w:ascii="Arial" w:hAnsi="Arial" w:cs="Arial"/>
                <w:sz w:val="20"/>
                <w:szCs w:val="21"/>
              </w:rPr>
            </w:pPr>
            <w:r>
              <w:rPr>
                <w:rFonts w:hint="eastAsia" w:cs="Arial" w:asciiTheme="minorEastAsia" w:hAnsiTheme="minorEastAsia" w:eastAsiaTheme="minorEastAsia"/>
                <w:sz w:val="21"/>
                <w:szCs w:val="21"/>
              </w:rPr>
              <w:t>教学难点：</w:t>
            </w:r>
            <w:r>
              <w:rPr>
                <w:rFonts w:ascii="Arial" w:hAnsi="Arial" w:cs="Arial"/>
                <w:sz w:val="21"/>
                <w:szCs w:val="21"/>
              </w:rPr>
              <w:t>领悟太极拳的轻柔缓慢，行如流水的风格特点，练习中对弓架质量完成的规范程度</w:t>
            </w:r>
            <w:r>
              <w:rPr>
                <w:rFonts w:hint="eastAsia" w:ascii="Arial" w:hAnsi="Arial" w:cs="Arial"/>
                <w:sz w:val="21"/>
                <w:szCs w:val="21"/>
              </w:rPr>
              <w:t>；</w:t>
            </w:r>
            <w:r>
              <w:rPr>
                <w:rFonts w:ascii="Arial" w:hAnsi="Arial" w:cs="Arial"/>
                <w:sz w:val="20"/>
                <w:szCs w:val="21"/>
              </w:rPr>
              <w:t>武术精气神的要求，以及手眼身法步的配合。</w:t>
            </w:r>
          </w:p>
          <w:p w14:paraId="7CA67388">
            <w:pPr>
              <w:widowControl w:val="0"/>
              <w:autoSpaceDE w:val="0"/>
              <w:autoSpaceDN w:val="0"/>
              <w:adjustRightInd w:val="0"/>
              <w:spacing w:line="340" w:lineRule="exact"/>
              <w:jc w:val="left"/>
              <w:rPr>
                <w:rFonts w:ascii="Arial" w:hAnsi="Arial" w:cs="Arial"/>
                <w:sz w:val="20"/>
                <w:szCs w:val="21"/>
              </w:rPr>
            </w:pPr>
          </w:p>
          <w:p w14:paraId="603C62F5">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体能练习与体能测试</w:t>
            </w:r>
          </w:p>
          <w:p w14:paraId="210D4A18">
            <w:pPr>
              <w:widowControl w:val="0"/>
              <w:autoSpaceDE w:val="0"/>
              <w:autoSpaceDN w:val="0"/>
              <w:adjustRightInd w:val="0"/>
              <w:spacing w:line="340" w:lineRule="exact"/>
              <w:jc w:val="left"/>
              <w:rPr>
                <w:rFonts w:cs="Arial" w:asciiTheme="minorEastAsia" w:hAnsiTheme="minorEastAsia" w:eastAsiaTheme="minorEastAsia"/>
                <w:sz w:val="21"/>
                <w:szCs w:val="22"/>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2"/>
              </w:rPr>
              <w:t xml:space="preserve">短跑 </w:t>
            </w:r>
            <w:r>
              <w:rPr>
                <w:rFonts w:cs="Arial" w:asciiTheme="minorEastAsia" w:hAnsiTheme="minorEastAsia" w:eastAsiaTheme="minorEastAsia"/>
                <w:sz w:val="21"/>
                <w:szCs w:val="22"/>
              </w:rPr>
              <w:t>2</w:t>
            </w:r>
            <w:r>
              <w:rPr>
                <w:rFonts w:hint="eastAsia" w:cs="Arial" w:asciiTheme="minorEastAsia" w:hAnsiTheme="minorEastAsia" w:eastAsiaTheme="minorEastAsia"/>
                <w:sz w:val="21"/>
                <w:szCs w:val="22"/>
              </w:rPr>
              <w:t>.</w:t>
            </w:r>
            <w:r>
              <w:rPr>
                <w:rFonts w:cs="Arial" w:asciiTheme="minorEastAsia" w:hAnsiTheme="minorEastAsia" w:eastAsiaTheme="minorEastAsia"/>
                <w:sz w:val="21"/>
                <w:szCs w:val="22"/>
              </w:rPr>
              <w:t>中长跑 3.弹跳力 4.柔韧 5.引体向上（女：仰卧起坐）</w:t>
            </w:r>
          </w:p>
          <w:p w14:paraId="04BAE801">
            <w:pPr>
              <w:widowControl w:val="0"/>
              <w:autoSpaceDE w:val="0"/>
              <w:autoSpaceDN w:val="0"/>
              <w:adjustRightInd w:val="0"/>
              <w:spacing w:line="340" w:lineRule="exact"/>
              <w:jc w:val="left"/>
              <w:rPr>
                <w:bCs/>
                <w:sz w:val="21"/>
                <w:szCs w:val="21"/>
              </w:rPr>
            </w:pPr>
            <w:r>
              <w:rPr>
                <w:rFonts w:hint="eastAsia" w:cs="Arial" w:asciiTheme="minorEastAsia" w:hAnsiTheme="minorEastAsia" w:eastAsiaTheme="minorEastAsia"/>
                <w:sz w:val="21"/>
                <w:szCs w:val="21"/>
              </w:rPr>
              <w:t>预期成果：</w:t>
            </w:r>
            <w:r>
              <w:rPr>
                <w:rFonts w:ascii="Arial" w:hAnsi="Arial" w:cs="Arial"/>
                <w:sz w:val="21"/>
                <w:szCs w:val="28"/>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4F83FB93">
            <w:pPr>
              <w:widowControl w:val="0"/>
              <w:autoSpaceDE w:val="0"/>
              <w:autoSpaceDN w:val="0"/>
              <w:adjustRightInd w:val="0"/>
              <w:spacing w:line="340" w:lineRule="exact"/>
              <w:jc w:val="left"/>
              <w:rPr>
                <w:bCs/>
                <w:sz w:val="21"/>
                <w:szCs w:val="20"/>
              </w:rPr>
            </w:pPr>
            <w:r>
              <w:rPr>
                <w:rFonts w:hint="eastAsia"/>
                <w:bCs/>
                <w:sz w:val="21"/>
                <w:szCs w:val="21"/>
              </w:rPr>
              <w:t>教学难点：</w:t>
            </w:r>
            <w:r>
              <w:rPr>
                <w:bCs/>
                <w:sz w:val="21"/>
                <w:szCs w:val="20"/>
              </w:rPr>
              <w:t>练习中学生兴趣的激发和意志品质的培养。</w:t>
            </w:r>
          </w:p>
          <w:p w14:paraId="4E65FD9B">
            <w:pPr>
              <w:widowControl w:val="0"/>
              <w:autoSpaceDE w:val="0"/>
              <w:autoSpaceDN w:val="0"/>
              <w:adjustRightInd w:val="0"/>
              <w:spacing w:line="340" w:lineRule="exact"/>
              <w:jc w:val="left"/>
              <w:rPr>
                <w:bCs/>
                <w:sz w:val="21"/>
                <w:szCs w:val="20"/>
              </w:rPr>
            </w:pPr>
          </w:p>
          <w:p w14:paraId="18B553EC">
            <w:pPr>
              <w:widowControl w:val="0"/>
              <w:autoSpaceDE w:val="0"/>
              <w:autoSpaceDN w:val="0"/>
              <w:adjustRightInd w:val="0"/>
              <w:spacing w:line="340" w:lineRule="exact"/>
              <w:jc w:val="left"/>
              <w:rPr>
                <w:bCs/>
                <w:sz w:val="21"/>
                <w:szCs w:val="21"/>
              </w:rPr>
            </w:pPr>
            <w:r>
              <w:rPr>
                <w:rFonts w:hint="eastAsia"/>
                <w:b/>
                <w:sz w:val="21"/>
                <w:szCs w:val="21"/>
              </w:rPr>
              <w:t>第四单元：</w:t>
            </w:r>
            <w:r>
              <w:rPr>
                <w:rFonts w:hint="eastAsia"/>
                <w:bCs/>
                <w:sz w:val="21"/>
                <w:szCs w:val="21"/>
              </w:rPr>
              <w:t>有氧健身跑</w:t>
            </w:r>
          </w:p>
          <w:p w14:paraId="45C70549">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14795928">
            <w:pPr>
              <w:widowControl/>
              <w:jc w:val="left"/>
              <w:rPr>
                <w:bCs/>
                <w:sz w:val="21"/>
                <w:szCs w:val="21"/>
              </w:rPr>
            </w:pPr>
            <w:r>
              <w:rPr>
                <w:rFonts w:hint="eastAsia" w:cs="Arial" w:asciiTheme="minorEastAsia" w:hAnsiTheme="minorEastAsia"/>
                <w:sz w:val="21"/>
                <w:szCs w:val="28"/>
              </w:rPr>
              <w:t>预期成果：</w:t>
            </w:r>
            <w:r>
              <w:rPr>
                <w:rFonts w:hint="eastAsia"/>
                <w:bCs/>
                <w:sz w:val="21"/>
                <w:szCs w:val="21"/>
              </w:rPr>
              <w:t>使学生具备制定运动计划，自主进行科学锻炼的能力。增强学生心肺功能，培养学生遵纪守法和规则意识。</w:t>
            </w:r>
          </w:p>
          <w:p w14:paraId="2E80D240">
            <w:pPr>
              <w:widowControl/>
              <w:jc w:val="left"/>
              <w:rPr>
                <w:bCs/>
                <w:sz w:val="21"/>
                <w:szCs w:val="21"/>
              </w:rPr>
            </w:pPr>
            <w:r>
              <w:rPr>
                <w:bCs/>
                <w:sz w:val="21"/>
                <w:szCs w:val="20"/>
              </w:rPr>
              <w:t>教学难点：预防和监控学生代跑等作弊行为。</w:t>
            </w:r>
          </w:p>
        </w:tc>
      </w:tr>
    </w:tbl>
    <w:p w14:paraId="385E17A5">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3EA36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44140B4E">
            <w:pPr>
              <w:pStyle w:val="16"/>
              <w:ind w:firstLine="489"/>
              <w:jc w:val="right"/>
              <w:rPr>
                <w:szCs w:val="16"/>
              </w:rPr>
            </w:pPr>
            <w:r>
              <w:rPr>
                <w:rFonts w:hint="eastAsia"/>
                <w:szCs w:val="16"/>
              </w:rPr>
              <w:t>课程目标</w:t>
            </w:r>
          </w:p>
          <w:p w14:paraId="4782DFFA">
            <w:pPr>
              <w:pStyle w:val="16"/>
              <w:ind w:right="210"/>
              <w:jc w:val="left"/>
              <w:rPr>
                <w:szCs w:val="16"/>
              </w:rPr>
            </w:pPr>
          </w:p>
          <w:p w14:paraId="6D80179A">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52CCAE06">
            <w:pPr>
              <w:pStyle w:val="16"/>
              <w:rPr>
                <w:rFonts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48731B7F">
            <w:pPr>
              <w:pStyle w:val="16"/>
              <w:rPr>
                <w:rFonts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33D5EBE0">
            <w:pPr>
              <w:pStyle w:val="16"/>
              <w:rPr>
                <w:rFonts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6FF51E2F">
            <w:pPr>
              <w:pStyle w:val="16"/>
              <w:rPr>
                <w:rFonts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377F67EB">
            <w:pPr>
              <w:pStyle w:val="16"/>
              <w:rPr>
                <w:rFonts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3CCCD32F">
            <w:pPr>
              <w:pStyle w:val="16"/>
              <w:rPr>
                <w:rFonts w:asciiTheme="minorEastAsia" w:hAnsiTheme="minorEastAsia" w:eastAsiaTheme="minorEastAsia"/>
                <w:szCs w:val="21"/>
              </w:rPr>
            </w:pPr>
            <w:r>
              <w:rPr>
                <w:rFonts w:hint="eastAsia" w:asciiTheme="minorEastAsia" w:hAnsiTheme="minorEastAsia" w:eastAsiaTheme="minorEastAsia"/>
                <w:szCs w:val="21"/>
              </w:rPr>
              <w:t>6</w:t>
            </w:r>
          </w:p>
        </w:tc>
      </w:tr>
      <w:tr w14:paraId="095FD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28A28C5">
            <w:pPr>
              <w:pStyle w:val="17"/>
            </w:pPr>
            <w:r>
              <w:rPr>
                <w:rFonts w:hint="eastAsia"/>
              </w:rPr>
              <w:t>第一单元</w:t>
            </w:r>
          </w:p>
        </w:tc>
        <w:tc>
          <w:tcPr>
            <w:tcW w:w="1074" w:type="dxa"/>
            <w:vAlign w:val="center"/>
          </w:tcPr>
          <w:p w14:paraId="6ED05C55">
            <w:pPr>
              <w:pStyle w:val="17"/>
              <w:rPr>
                <w:sz w:val="22"/>
                <w:szCs w:val="22"/>
              </w:rPr>
            </w:pPr>
            <w:r>
              <w:rPr>
                <w:rFonts w:hint="eastAsia"/>
                <w:sz w:val="22"/>
                <w:szCs w:val="22"/>
              </w:rPr>
              <w:t>√</w:t>
            </w:r>
          </w:p>
        </w:tc>
        <w:tc>
          <w:tcPr>
            <w:tcW w:w="1074" w:type="dxa"/>
            <w:vAlign w:val="center"/>
          </w:tcPr>
          <w:p w14:paraId="43E5E684">
            <w:pPr>
              <w:pStyle w:val="17"/>
              <w:rPr>
                <w:sz w:val="22"/>
                <w:szCs w:val="22"/>
              </w:rPr>
            </w:pPr>
            <w:r>
              <w:rPr>
                <w:rFonts w:hint="eastAsia"/>
                <w:sz w:val="22"/>
                <w:szCs w:val="22"/>
              </w:rPr>
              <w:t>√</w:t>
            </w:r>
          </w:p>
        </w:tc>
        <w:tc>
          <w:tcPr>
            <w:tcW w:w="1074" w:type="dxa"/>
            <w:vAlign w:val="center"/>
          </w:tcPr>
          <w:p w14:paraId="6A9152AC">
            <w:pPr>
              <w:pStyle w:val="17"/>
              <w:rPr>
                <w:sz w:val="22"/>
                <w:szCs w:val="22"/>
              </w:rPr>
            </w:pPr>
            <w:r>
              <w:rPr>
                <w:rFonts w:hint="eastAsia"/>
                <w:sz w:val="22"/>
                <w:szCs w:val="22"/>
              </w:rPr>
              <w:t>√</w:t>
            </w:r>
          </w:p>
        </w:tc>
        <w:tc>
          <w:tcPr>
            <w:tcW w:w="1073" w:type="dxa"/>
            <w:vAlign w:val="center"/>
          </w:tcPr>
          <w:p w14:paraId="20DD86ED">
            <w:pPr>
              <w:pStyle w:val="17"/>
              <w:rPr>
                <w:sz w:val="22"/>
                <w:szCs w:val="22"/>
              </w:rPr>
            </w:pPr>
            <w:r>
              <w:rPr>
                <w:rFonts w:hint="eastAsia"/>
                <w:sz w:val="22"/>
                <w:szCs w:val="22"/>
              </w:rPr>
              <w:t>√</w:t>
            </w:r>
          </w:p>
        </w:tc>
        <w:tc>
          <w:tcPr>
            <w:tcW w:w="1073" w:type="dxa"/>
            <w:vAlign w:val="center"/>
          </w:tcPr>
          <w:p w14:paraId="76A925B5">
            <w:pPr>
              <w:pStyle w:val="17"/>
              <w:rPr>
                <w:sz w:val="22"/>
                <w:szCs w:val="22"/>
              </w:rPr>
            </w:pPr>
            <w:r>
              <w:rPr>
                <w:rFonts w:hint="eastAsia"/>
                <w:sz w:val="22"/>
                <w:szCs w:val="22"/>
              </w:rPr>
              <w:t>√</w:t>
            </w:r>
          </w:p>
        </w:tc>
        <w:tc>
          <w:tcPr>
            <w:tcW w:w="1074" w:type="dxa"/>
            <w:tcBorders>
              <w:right w:val="single" w:color="auto" w:sz="12" w:space="0"/>
            </w:tcBorders>
            <w:vAlign w:val="center"/>
          </w:tcPr>
          <w:p w14:paraId="2219BA98">
            <w:pPr>
              <w:pStyle w:val="17"/>
              <w:rPr>
                <w:sz w:val="22"/>
                <w:szCs w:val="22"/>
              </w:rPr>
            </w:pPr>
            <w:r>
              <w:rPr>
                <w:rFonts w:hint="eastAsia"/>
                <w:sz w:val="22"/>
                <w:szCs w:val="22"/>
              </w:rPr>
              <w:t>√</w:t>
            </w:r>
          </w:p>
        </w:tc>
      </w:tr>
      <w:tr w14:paraId="450A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814F305">
            <w:pPr>
              <w:pStyle w:val="17"/>
            </w:pPr>
            <w:r>
              <w:rPr>
                <w:rFonts w:hint="eastAsia"/>
              </w:rPr>
              <w:t>第二单元</w:t>
            </w:r>
          </w:p>
        </w:tc>
        <w:tc>
          <w:tcPr>
            <w:tcW w:w="1074" w:type="dxa"/>
            <w:vAlign w:val="center"/>
          </w:tcPr>
          <w:p w14:paraId="36C5DF24">
            <w:pPr>
              <w:pStyle w:val="17"/>
              <w:rPr>
                <w:sz w:val="22"/>
                <w:szCs w:val="22"/>
              </w:rPr>
            </w:pPr>
            <w:r>
              <w:rPr>
                <w:rFonts w:hint="eastAsia"/>
                <w:sz w:val="22"/>
                <w:szCs w:val="22"/>
              </w:rPr>
              <w:t>√</w:t>
            </w:r>
          </w:p>
        </w:tc>
        <w:tc>
          <w:tcPr>
            <w:tcW w:w="1074" w:type="dxa"/>
            <w:vAlign w:val="center"/>
          </w:tcPr>
          <w:p w14:paraId="62566598">
            <w:pPr>
              <w:pStyle w:val="17"/>
              <w:rPr>
                <w:sz w:val="22"/>
                <w:szCs w:val="22"/>
              </w:rPr>
            </w:pPr>
            <w:r>
              <w:rPr>
                <w:rFonts w:hint="eastAsia"/>
                <w:sz w:val="22"/>
                <w:szCs w:val="22"/>
              </w:rPr>
              <w:t>√</w:t>
            </w:r>
          </w:p>
        </w:tc>
        <w:tc>
          <w:tcPr>
            <w:tcW w:w="1074" w:type="dxa"/>
            <w:vAlign w:val="center"/>
          </w:tcPr>
          <w:p w14:paraId="140FA221">
            <w:pPr>
              <w:pStyle w:val="17"/>
              <w:rPr>
                <w:sz w:val="22"/>
                <w:szCs w:val="22"/>
              </w:rPr>
            </w:pPr>
            <w:r>
              <w:rPr>
                <w:rFonts w:hint="eastAsia"/>
                <w:sz w:val="22"/>
                <w:szCs w:val="22"/>
              </w:rPr>
              <w:t>√</w:t>
            </w:r>
          </w:p>
        </w:tc>
        <w:tc>
          <w:tcPr>
            <w:tcW w:w="1073" w:type="dxa"/>
            <w:vAlign w:val="center"/>
          </w:tcPr>
          <w:p w14:paraId="020B77B8">
            <w:pPr>
              <w:pStyle w:val="17"/>
              <w:rPr>
                <w:sz w:val="22"/>
                <w:szCs w:val="22"/>
              </w:rPr>
            </w:pPr>
            <w:r>
              <w:rPr>
                <w:rFonts w:hint="eastAsia"/>
                <w:sz w:val="22"/>
                <w:szCs w:val="22"/>
              </w:rPr>
              <w:t>√</w:t>
            </w:r>
          </w:p>
        </w:tc>
        <w:tc>
          <w:tcPr>
            <w:tcW w:w="1073" w:type="dxa"/>
            <w:vAlign w:val="center"/>
          </w:tcPr>
          <w:p w14:paraId="172D1625">
            <w:pPr>
              <w:pStyle w:val="17"/>
              <w:rPr>
                <w:sz w:val="22"/>
                <w:szCs w:val="22"/>
              </w:rPr>
            </w:pPr>
            <w:r>
              <w:rPr>
                <w:rFonts w:hint="eastAsia"/>
                <w:sz w:val="22"/>
                <w:szCs w:val="22"/>
              </w:rPr>
              <w:t>√</w:t>
            </w:r>
          </w:p>
        </w:tc>
        <w:tc>
          <w:tcPr>
            <w:tcW w:w="1074" w:type="dxa"/>
            <w:tcBorders>
              <w:right w:val="single" w:color="auto" w:sz="12" w:space="0"/>
            </w:tcBorders>
            <w:vAlign w:val="center"/>
          </w:tcPr>
          <w:p w14:paraId="6EFBA138">
            <w:pPr>
              <w:pStyle w:val="17"/>
              <w:rPr>
                <w:sz w:val="22"/>
                <w:szCs w:val="22"/>
              </w:rPr>
            </w:pPr>
            <w:r>
              <w:rPr>
                <w:rFonts w:hint="eastAsia"/>
                <w:sz w:val="22"/>
                <w:szCs w:val="22"/>
              </w:rPr>
              <w:t>√</w:t>
            </w:r>
          </w:p>
        </w:tc>
      </w:tr>
      <w:tr w14:paraId="7A567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157CF72">
            <w:pPr>
              <w:pStyle w:val="17"/>
            </w:pPr>
            <w:r>
              <w:rPr>
                <w:rFonts w:hint="eastAsia"/>
              </w:rPr>
              <w:t>第三单元</w:t>
            </w:r>
          </w:p>
        </w:tc>
        <w:tc>
          <w:tcPr>
            <w:tcW w:w="1074" w:type="dxa"/>
            <w:vAlign w:val="center"/>
          </w:tcPr>
          <w:p w14:paraId="1019A0ED">
            <w:pPr>
              <w:pStyle w:val="17"/>
              <w:rPr>
                <w:sz w:val="22"/>
                <w:szCs w:val="22"/>
              </w:rPr>
            </w:pPr>
          </w:p>
        </w:tc>
        <w:tc>
          <w:tcPr>
            <w:tcW w:w="1074" w:type="dxa"/>
            <w:vAlign w:val="center"/>
          </w:tcPr>
          <w:p w14:paraId="7C5AA364">
            <w:pPr>
              <w:pStyle w:val="17"/>
              <w:rPr>
                <w:sz w:val="22"/>
                <w:szCs w:val="22"/>
              </w:rPr>
            </w:pPr>
            <w:r>
              <w:rPr>
                <w:rFonts w:hint="eastAsia"/>
                <w:sz w:val="22"/>
                <w:szCs w:val="22"/>
              </w:rPr>
              <w:t>√</w:t>
            </w:r>
          </w:p>
        </w:tc>
        <w:tc>
          <w:tcPr>
            <w:tcW w:w="1074" w:type="dxa"/>
            <w:vAlign w:val="center"/>
          </w:tcPr>
          <w:p w14:paraId="734A348B">
            <w:pPr>
              <w:pStyle w:val="17"/>
              <w:rPr>
                <w:sz w:val="22"/>
                <w:szCs w:val="22"/>
              </w:rPr>
            </w:pPr>
          </w:p>
        </w:tc>
        <w:tc>
          <w:tcPr>
            <w:tcW w:w="1073" w:type="dxa"/>
            <w:vAlign w:val="center"/>
          </w:tcPr>
          <w:p w14:paraId="2AD89AE9">
            <w:pPr>
              <w:pStyle w:val="17"/>
              <w:rPr>
                <w:sz w:val="22"/>
                <w:szCs w:val="22"/>
              </w:rPr>
            </w:pPr>
            <w:r>
              <w:rPr>
                <w:rFonts w:hint="eastAsia"/>
                <w:sz w:val="22"/>
                <w:szCs w:val="22"/>
              </w:rPr>
              <w:t>√</w:t>
            </w:r>
          </w:p>
        </w:tc>
        <w:tc>
          <w:tcPr>
            <w:tcW w:w="1073" w:type="dxa"/>
            <w:vAlign w:val="center"/>
          </w:tcPr>
          <w:p w14:paraId="64BD3029">
            <w:pPr>
              <w:pStyle w:val="17"/>
              <w:rPr>
                <w:sz w:val="22"/>
                <w:szCs w:val="22"/>
              </w:rPr>
            </w:pPr>
          </w:p>
        </w:tc>
        <w:tc>
          <w:tcPr>
            <w:tcW w:w="1074" w:type="dxa"/>
            <w:tcBorders>
              <w:right w:val="single" w:color="auto" w:sz="12" w:space="0"/>
            </w:tcBorders>
            <w:vAlign w:val="center"/>
          </w:tcPr>
          <w:p w14:paraId="4A248643">
            <w:pPr>
              <w:pStyle w:val="17"/>
              <w:rPr>
                <w:sz w:val="22"/>
                <w:szCs w:val="22"/>
              </w:rPr>
            </w:pPr>
            <w:r>
              <w:rPr>
                <w:rFonts w:hint="eastAsia"/>
                <w:sz w:val="22"/>
                <w:szCs w:val="22"/>
              </w:rPr>
              <w:t>√</w:t>
            </w:r>
          </w:p>
        </w:tc>
      </w:tr>
      <w:tr w14:paraId="11883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4F990C10">
            <w:pPr>
              <w:pStyle w:val="17"/>
            </w:pPr>
            <w:r>
              <w:rPr>
                <w:rFonts w:hint="eastAsia"/>
              </w:rPr>
              <w:t>第四单元</w:t>
            </w:r>
          </w:p>
        </w:tc>
        <w:tc>
          <w:tcPr>
            <w:tcW w:w="1074" w:type="dxa"/>
            <w:tcBorders>
              <w:bottom w:val="single" w:color="auto" w:sz="12" w:space="0"/>
            </w:tcBorders>
            <w:vAlign w:val="center"/>
          </w:tcPr>
          <w:p w14:paraId="4046F9DC">
            <w:pPr>
              <w:pStyle w:val="17"/>
              <w:rPr>
                <w:sz w:val="22"/>
                <w:szCs w:val="22"/>
              </w:rPr>
            </w:pPr>
          </w:p>
        </w:tc>
        <w:tc>
          <w:tcPr>
            <w:tcW w:w="1074" w:type="dxa"/>
            <w:tcBorders>
              <w:bottom w:val="single" w:color="auto" w:sz="12" w:space="0"/>
            </w:tcBorders>
            <w:vAlign w:val="center"/>
          </w:tcPr>
          <w:p w14:paraId="60316CE5">
            <w:pPr>
              <w:pStyle w:val="17"/>
              <w:rPr>
                <w:sz w:val="22"/>
                <w:szCs w:val="22"/>
              </w:rPr>
            </w:pPr>
            <w:r>
              <w:rPr>
                <w:rFonts w:hint="eastAsia"/>
                <w:sz w:val="22"/>
                <w:szCs w:val="22"/>
              </w:rPr>
              <w:t>√</w:t>
            </w:r>
          </w:p>
        </w:tc>
        <w:tc>
          <w:tcPr>
            <w:tcW w:w="1074" w:type="dxa"/>
            <w:tcBorders>
              <w:bottom w:val="single" w:color="auto" w:sz="12" w:space="0"/>
            </w:tcBorders>
            <w:vAlign w:val="center"/>
          </w:tcPr>
          <w:p w14:paraId="2947AC46">
            <w:pPr>
              <w:pStyle w:val="17"/>
              <w:rPr>
                <w:sz w:val="22"/>
                <w:szCs w:val="22"/>
              </w:rPr>
            </w:pPr>
          </w:p>
        </w:tc>
        <w:tc>
          <w:tcPr>
            <w:tcW w:w="1073" w:type="dxa"/>
            <w:tcBorders>
              <w:bottom w:val="single" w:color="auto" w:sz="12" w:space="0"/>
            </w:tcBorders>
            <w:vAlign w:val="center"/>
          </w:tcPr>
          <w:p w14:paraId="7CEF3451">
            <w:pPr>
              <w:pStyle w:val="17"/>
              <w:rPr>
                <w:sz w:val="22"/>
                <w:szCs w:val="22"/>
              </w:rPr>
            </w:pPr>
            <w:r>
              <w:rPr>
                <w:rFonts w:hint="eastAsia"/>
                <w:sz w:val="22"/>
                <w:szCs w:val="22"/>
              </w:rPr>
              <w:t>√</w:t>
            </w:r>
          </w:p>
        </w:tc>
        <w:tc>
          <w:tcPr>
            <w:tcW w:w="1073" w:type="dxa"/>
            <w:tcBorders>
              <w:bottom w:val="single" w:color="auto" w:sz="12" w:space="0"/>
            </w:tcBorders>
            <w:vAlign w:val="center"/>
          </w:tcPr>
          <w:p w14:paraId="161D9E30">
            <w:pPr>
              <w:pStyle w:val="17"/>
              <w:rPr>
                <w:sz w:val="22"/>
                <w:szCs w:val="22"/>
              </w:rPr>
            </w:pPr>
          </w:p>
        </w:tc>
        <w:tc>
          <w:tcPr>
            <w:tcW w:w="1074" w:type="dxa"/>
            <w:tcBorders>
              <w:bottom w:val="single" w:color="auto" w:sz="12" w:space="0"/>
              <w:right w:val="single" w:color="auto" w:sz="12" w:space="0"/>
            </w:tcBorders>
            <w:vAlign w:val="center"/>
          </w:tcPr>
          <w:p w14:paraId="7DD0C405">
            <w:pPr>
              <w:pStyle w:val="17"/>
              <w:rPr>
                <w:sz w:val="22"/>
                <w:szCs w:val="22"/>
              </w:rPr>
            </w:pPr>
            <w:r>
              <w:rPr>
                <w:rFonts w:hint="eastAsia"/>
                <w:sz w:val="22"/>
                <w:szCs w:val="22"/>
              </w:rPr>
              <w:t>√</w:t>
            </w:r>
          </w:p>
        </w:tc>
      </w:tr>
    </w:tbl>
    <w:p w14:paraId="71B9618C">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4462C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7C1AE81C">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313D0FED">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04F6CF10">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5853EA9A">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56AD4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4795EDAD">
            <w:pPr>
              <w:widowControl w:val="0"/>
              <w:snapToGrid w:val="0"/>
              <w:jc w:val="center"/>
              <w:rPr>
                <w:rFonts w:ascii="黑体" w:hAnsi="黑体" w:eastAsia="黑体"/>
                <w:bCs/>
                <w:sz w:val="21"/>
                <w:szCs w:val="21"/>
              </w:rPr>
            </w:pPr>
          </w:p>
        </w:tc>
        <w:tc>
          <w:tcPr>
            <w:tcW w:w="2690" w:type="dxa"/>
            <w:vMerge w:val="continue"/>
          </w:tcPr>
          <w:p w14:paraId="4BE1C82C">
            <w:pPr>
              <w:widowControl w:val="0"/>
              <w:snapToGrid w:val="0"/>
              <w:jc w:val="center"/>
              <w:rPr>
                <w:rFonts w:ascii="黑体" w:hAnsi="黑体" w:eastAsia="黑体"/>
                <w:bCs/>
                <w:sz w:val="21"/>
                <w:szCs w:val="21"/>
              </w:rPr>
            </w:pPr>
          </w:p>
        </w:tc>
        <w:tc>
          <w:tcPr>
            <w:tcW w:w="1697" w:type="dxa"/>
            <w:vMerge w:val="continue"/>
          </w:tcPr>
          <w:p w14:paraId="764C054F">
            <w:pPr>
              <w:widowControl w:val="0"/>
              <w:snapToGrid w:val="0"/>
              <w:jc w:val="center"/>
              <w:rPr>
                <w:rFonts w:ascii="黑体" w:hAnsi="黑体" w:eastAsia="黑体"/>
                <w:bCs/>
                <w:sz w:val="21"/>
                <w:szCs w:val="21"/>
              </w:rPr>
            </w:pPr>
          </w:p>
        </w:tc>
        <w:tc>
          <w:tcPr>
            <w:tcW w:w="708" w:type="dxa"/>
            <w:vAlign w:val="center"/>
          </w:tcPr>
          <w:p w14:paraId="70092922">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6E997551">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7430CF12">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4FF31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D1B918A">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3AAA83C2">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014E1617">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70BF751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2100C53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17CCE16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421FC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58F21DF">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1D4FA8E3">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4B721B90">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7E7D246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5118242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489B264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23A9D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8C3DFA9">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5B2576D3">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1F670AA4">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7B696F6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4B46AD2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2209A17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60D2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B45B022">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2E980062">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130F838E">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4504E14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087304B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68FE0A3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0611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048F6A00">
            <w:pPr>
              <w:pStyle w:val="16"/>
              <w:widowControl w:val="0"/>
              <w:rPr>
                <w:sz w:val="22"/>
                <w:szCs w:val="21"/>
              </w:rPr>
            </w:pPr>
            <w:r>
              <w:rPr>
                <w:rFonts w:hint="eastAsia"/>
                <w:szCs w:val="21"/>
              </w:rPr>
              <w:t>合计</w:t>
            </w:r>
          </w:p>
        </w:tc>
        <w:tc>
          <w:tcPr>
            <w:tcW w:w="708" w:type="dxa"/>
            <w:tcBorders>
              <w:bottom w:val="single" w:color="auto" w:sz="12" w:space="0"/>
            </w:tcBorders>
            <w:vAlign w:val="center"/>
          </w:tcPr>
          <w:p w14:paraId="4ABDBAA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3F73820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4C5E4DC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4455A15C">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4D1A3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vAlign w:val="center"/>
          </w:tcPr>
          <w:p w14:paraId="2292CBDC">
            <w:pPr>
              <w:pStyle w:val="16"/>
              <w:rPr>
                <w:color w:val="auto"/>
                <w:szCs w:val="16"/>
              </w:rPr>
            </w:pPr>
            <w:r>
              <w:rPr>
                <w:rFonts w:hint="eastAsia" w:ascii="黑体" w:hAnsi="黑体"/>
                <w:color w:val="auto"/>
                <w:szCs w:val="18"/>
              </w:rPr>
              <w:t xml:space="preserve">序号 </w:t>
            </w:r>
          </w:p>
        </w:tc>
        <w:tc>
          <w:tcPr>
            <w:tcW w:w="3021" w:type="dxa"/>
            <w:tcBorders>
              <w:top w:val="single" w:color="auto" w:sz="4" w:space="0"/>
              <w:left w:val="single" w:color="auto" w:sz="4" w:space="0"/>
              <w:right w:val="single" w:color="auto" w:sz="4" w:space="0"/>
            </w:tcBorders>
            <w:vAlign w:val="center"/>
          </w:tcPr>
          <w:p w14:paraId="28F4FC6B">
            <w:pPr>
              <w:pStyle w:val="16"/>
              <w:rPr>
                <w:color w:val="auto"/>
                <w:szCs w:val="16"/>
              </w:rPr>
            </w:pPr>
            <w:r>
              <w:rPr>
                <w:rFonts w:hint="eastAsia"/>
                <w:color w:val="auto"/>
                <w:szCs w:val="16"/>
              </w:rPr>
              <w:t>实验项目名称</w:t>
            </w:r>
          </w:p>
        </w:tc>
        <w:tc>
          <w:tcPr>
            <w:tcW w:w="3110" w:type="dxa"/>
            <w:tcBorders>
              <w:top w:val="single" w:color="auto" w:sz="4" w:space="0"/>
              <w:left w:val="single" w:color="auto" w:sz="4" w:space="0"/>
              <w:right w:val="single" w:color="auto" w:sz="4" w:space="0"/>
            </w:tcBorders>
            <w:vAlign w:val="center"/>
          </w:tcPr>
          <w:p w14:paraId="7A83CEC7">
            <w:pPr>
              <w:pStyle w:val="16"/>
              <w:rPr>
                <w:color w:val="auto"/>
                <w:szCs w:val="16"/>
              </w:rPr>
            </w:pPr>
            <w:r>
              <w:rPr>
                <w:rFonts w:hint="eastAsia"/>
                <w:color w:val="auto"/>
                <w:szCs w:val="16"/>
              </w:rPr>
              <w:t>目标要求与主要内容</w:t>
            </w:r>
          </w:p>
        </w:tc>
        <w:tc>
          <w:tcPr>
            <w:tcW w:w="810" w:type="dxa"/>
            <w:tcBorders>
              <w:top w:val="single" w:color="auto" w:sz="4" w:space="0"/>
              <w:left w:val="single" w:color="auto" w:sz="4" w:space="0"/>
              <w:right w:val="single" w:color="auto" w:sz="4" w:space="0"/>
            </w:tcBorders>
            <w:vAlign w:val="center"/>
          </w:tcPr>
          <w:p w14:paraId="2F903979">
            <w:pPr>
              <w:pStyle w:val="16"/>
              <w:rPr>
                <w:color w:val="auto"/>
                <w:szCs w:val="16"/>
              </w:rPr>
            </w:pPr>
            <w:r>
              <w:rPr>
                <w:rFonts w:hint="eastAsia"/>
                <w:color w:val="auto"/>
                <w:szCs w:val="16"/>
              </w:rPr>
              <w:t>实验 时数</w:t>
            </w:r>
          </w:p>
        </w:tc>
        <w:tc>
          <w:tcPr>
            <w:tcW w:w="758" w:type="dxa"/>
            <w:tcBorders>
              <w:top w:val="single" w:color="auto" w:sz="4" w:space="0"/>
              <w:left w:val="single" w:color="auto" w:sz="4" w:space="0"/>
              <w:right w:val="single" w:color="auto" w:sz="4" w:space="0"/>
            </w:tcBorders>
            <w:vAlign w:val="center"/>
          </w:tcPr>
          <w:p w14:paraId="707C8F5D">
            <w:pPr>
              <w:pStyle w:val="16"/>
              <w:rPr>
                <w:color w:val="auto"/>
                <w:szCs w:val="16"/>
              </w:rPr>
            </w:pPr>
            <w:r>
              <w:rPr>
                <w:rFonts w:hint="eastAsia"/>
                <w:color w:val="auto"/>
                <w:szCs w:val="16"/>
              </w:rPr>
              <w:t>实验 类型</w:t>
            </w:r>
          </w:p>
        </w:tc>
      </w:tr>
      <w:tr w14:paraId="697EE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73CB3925">
            <w:pPr>
              <w:pStyle w:val="17"/>
              <w:rPr>
                <w:rFonts w:ascii="宋体" w:hAnsi="宋体"/>
                <w:bCs/>
                <w:color w:val="auto"/>
              </w:rPr>
            </w:pPr>
            <w:r>
              <w:rPr>
                <w:rFonts w:hint="eastAsia"/>
                <w:bCs/>
                <w:color w:val="auto"/>
              </w:rPr>
              <w:t>1</w:t>
            </w:r>
          </w:p>
        </w:tc>
        <w:tc>
          <w:tcPr>
            <w:tcW w:w="3021" w:type="dxa"/>
            <w:tcBorders>
              <w:left w:val="single" w:color="auto" w:sz="4" w:space="0"/>
              <w:right w:val="single" w:color="auto" w:sz="4" w:space="0"/>
            </w:tcBorders>
            <w:vAlign w:val="center"/>
          </w:tcPr>
          <w:p w14:paraId="7D02021C">
            <w:pPr>
              <w:pStyle w:val="17"/>
              <w:rPr>
                <w:rFonts w:ascii="宋体" w:hAnsi="宋体" w:cs="Times New Roman"/>
                <w:bCs/>
                <w:color w:val="auto"/>
              </w:rPr>
            </w:pPr>
            <w:r>
              <w:rPr>
                <w:rFonts w:hint="eastAsia" w:ascii="宋体" w:hAnsi="宋体"/>
                <w:bCs/>
                <w:color w:val="auto"/>
              </w:rPr>
              <w:t>基本技术动作示范</w:t>
            </w:r>
          </w:p>
        </w:tc>
        <w:tc>
          <w:tcPr>
            <w:tcW w:w="3110" w:type="dxa"/>
            <w:tcBorders>
              <w:left w:val="single" w:color="auto" w:sz="4" w:space="0"/>
              <w:right w:val="single" w:color="auto" w:sz="4" w:space="0"/>
            </w:tcBorders>
            <w:vAlign w:val="center"/>
          </w:tcPr>
          <w:p w14:paraId="645114E6">
            <w:pPr>
              <w:pStyle w:val="17"/>
              <w:jc w:val="left"/>
              <w:rPr>
                <w:rFonts w:ascii="宋体" w:hAnsi="宋体"/>
                <w:bCs/>
                <w:color w:val="auto"/>
              </w:rPr>
            </w:pPr>
            <w:r>
              <w:rPr>
                <w:rFonts w:hint="eastAsia" w:ascii="宋体" w:hAnsi="宋体"/>
                <w:bCs/>
                <w:color w:val="auto"/>
              </w:rPr>
              <w:t>掌握太极拳基本动作，提高身体的灵活与协调能力。</w:t>
            </w:r>
          </w:p>
        </w:tc>
        <w:tc>
          <w:tcPr>
            <w:tcW w:w="810" w:type="dxa"/>
            <w:tcBorders>
              <w:left w:val="single" w:color="auto" w:sz="4" w:space="0"/>
              <w:right w:val="single" w:color="auto" w:sz="4" w:space="0"/>
            </w:tcBorders>
            <w:vAlign w:val="center"/>
          </w:tcPr>
          <w:p w14:paraId="1792AD5A">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2F57AE92">
            <w:pPr>
              <w:pStyle w:val="17"/>
              <w:rPr>
                <w:rFonts w:ascii="宋体" w:hAnsi="宋体"/>
                <w:bCs/>
                <w:color w:val="auto"/>
              </w:rPr>
            </w:pPr>
            <w:r>
              <w:rPr>
                <w:bCs/>
                <w:color w:val="auto"/>
              </w:rPr>
              <w:t>①</w:t>
            </w:r>
          </w:p>
        </w:tc>
      </w:tr>
      <w:tr w14:paraId="0B891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772FA355">
            <w:pPr>
              <w:pStyle w:val="17"/>
              <w:rPr>
                <w:rFonts w:ascii="宋体" w:hAnsi="宋体"/>
                <w:bCs/>
                <w:color w:val="auto"/>
              </w:rPr>
            </w:pPr>
            <w:r>
              <w:rPr>
                <w:rFonts w:hint="eastAsia"/>
                <w:bCs/>
                <w:color w:val="auto"/>
              </w:rPr>
              <w:t>2</w:t>
            </w:r>
          </w:p>
        </w:tc>
        <w:tc>
          <w:tcPr>
            <w:tcW w:w="3021" w:type="dxa"/>
            <w:tcBorders>
              <w:left w:val="single" w:color="auto" w:sz="4" w:space="0"/>
              <w:right w:val="single" w:color="auto" w:sz="4" w:space="0"/>
            </w:tcBorders>
            <w:vAlign w:val="center"/>
          </w:tcPr>
          <w:p w14:paraId="3D924C4F">
            <w:pPr>
              <w:pStyle w:val="17"/>
              <w:rPr>
                <w:rFonts w:ascii="宋体" w:hAnsi="宋体" w:cs="Times New Roman"/>
                <w:bCs/>
                <w:color w:val="auto"/>
              </w:rPr>
            </w:pPr>
            <w:r>
              <w:rPr>
                <w:rFonts w:hint="eastAsia" w:ascii="宋体" w:hAnsi="宋体" w:cs="Times New Roman"/>
                <w:bCs/>
                <w:color w:val="auto"/>
              </w:rPr>
              <w:t>组织开展太极拳技能实践</w:t>
            </w:r>
          </w:p>
        </w:tc>
        <w:tc>
          <w:tcPr>
            <w:tcW w:w="3110" w:type="dxa"/>
            <w:tcBorders>
              <w:left w:val="single" w:color="auto" w:sz="4" w:space="0"/>
              <w:right w:val="single" w:color="auto" w:sz="4" w:space="0"/>
            </w:tcBorders>
            <w:vAlign w:val="center"/>
          </w:tcPr>
          <w:p w14:paraId="7601B98B">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vAlign w:val="center"/>
          </w:tcPr>
          <w:p w14:paraId="18A5D251">
            <w:pPr>
              <w:pStyle w:val="17"/>
              <w:rPr>
                <w:rFonts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vAlign w:val="center"/>
          </w:tcPr>
          <w:p w14:paraId="65818FAB">
            <w:pPr>
              <w:pStyle w:val="17"/>
              <w:rPr>
                <w:rFonts w:ascii="宋体" w:hAnsi="宋体"/>
                <w:bCs/>
                <w:color w:val="auto"/>
              </w:rPr>
            </w:pPr>
            <w:r>
              <w:rPr>
                <w:rFonts w:hint="eastAsia"/>
                <w:bCs/>
                <w:color w:val="auto"/>
              </w:rPr>
              <w:t>④</w:t>
            </w:r>
          </w:p>
        </w:tc>
      </w:tr>
      <w:tr w14:paraId="2576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39A1B686">
            <w:pPr>
              <w:pStyle w:val="17"/>
              <w:rPr>
                <w:rFonts w:ascii="宋体" w:hAnsi="宋体"/>
                <w:bCs/>
                <w:color w:val="auto"/>
              </w:rPr>
            </w:pPr>
            <w:r>
              <w:rPr>
                <w:rFonts w:hint="eastAsia"/>
                <w:bCs/>
                <w:color w:val="auto"/>
              </w:rPr>
              <w:t>3</w:t>
            </w:r>
          </w:p>
        </w:tc>
        <w:tc>
          <w:tcPr>
            <w:tcW w:w="3021" w:type="dxa"/>
            <w:tcBorders>
              <w:left w:val="single" w:color="auto" w:sz="4" w:space="0"/>
              <w:right w:val="single" w:color="auto" w:sz="4" w:space="0"/>
            </w:tcBorders>
            <w:vAlign w:val="center"/>
          </w:tcPr>
          <w:p w14:paraId="41FB66E3">
            <w:pPr>
              <w:pStyle w:val="17"/>
              <w:rPr>
                <w:rFonts w:ascii="宋体" w:hAnsi="宋体" w:cs="Times New Roman"/>
                <w:bCs/>
                <w:color w:val="auto"/>
              </w:rPr>
            </w:pPr>
            <w:r>
              <w:rPr>
                <w:rFonts w:hint="eastAsia" w:ascii="宋体" w:hAnsi="宋体" w:cs="Times New Roman"/>
                <w:bCs/>
                <w:color w:val="auto"/>
              </w:rPr>
              <w:t>组织课内教学竞赛</w:t>
            </w:r>
          </w:p>
        </w:tc>
        <w:tc>
          <w:tcPr>
            <w:tcW w:w="3110" w:type="dxa"/>
            <w:tcBorders>
              <w:left w:val="single" w:color="auto" w:sz="4" w:space="0"/>
              <w:right w:val="single" w:color="auto" w:sz="4" w:space="0"/>
            </w:tcBorders>
            <w:vAlign w:val="center"/>
          </w:tcPr>
          <w:p w14:paraId="5358882D">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vAlign w:val="center"/>
          </w:tcPr>
          <w:p w14:paraId="4058A64A">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3A84783F">
            <w:pPr>
              <w:pStyle w:val="17"/>
              <w:rPr>
                <w:rFonts w:ascii="宋体" w:hAnsi="宋体"/>
                <w:bCs/>
                <w:color w:val="auto"/>
              </w:rPr>
            </w:pPr>
            <w:r>
              <w:rPr>
                <w:bCs/>
                <w:color w:val="auto"/>
              </w:rPr>
              <w:t>②</w:t>
            </w:r>
          </w:p>
        </w:tc>
      </w:tr>
      <w:tr w14:paraId="0E079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2EBDAB59">
            <w:pPr>
              <w:pStyle w:val="17"/>
              <w:rPr>
                <w:color w:val="auto"/>
              </w:rPr>
            </w:pPr>
          </w:p>
        </w:tc>
        <w:tc>
          <w:tcPr>
            <w:tcW w:w="3021" w:type="dxa"/>
            <w:tcBorders>
              <w:left w:val="single" w:color="auto" w:sz="4" w:space="0"/>
              <w:right w:val="single" w:color="auto" w:sz="4" w:space="0"/>
            </w:tcBorders>
            <w:vAlign w:val="center"/>
          </w:tcPr>
          <w:p w14:paraId="67032EA2">
            <w:pPr>
              <w:pStyle w:val="17"/>
              <w:rPr>
                <w:rFonts w:ascii="宋体" w:hAnsi="宋体" w:cs="Times New Roman"/>
                <w:b/>
                <w:bCs/>
                <w:color w:val="auto"/>
              </w:rPr>
            </w:pPr>
          </w:p>
        </w:tc>
        <w:tc>
          <w:tcPr>
            <w:tcW w:w="3110" w:type="dxa"/>
            <w:tcBorders>
              <w:left w:val="single" w:color="auto" w:sz="4" w:space="0"/>
              <w:right w:val="single" w:color="auto" w:sz="4" w:space="0"/>
            </w:tcBorders>
            <w:vAlign w:val="center"/>
          </w:tcPr>
          <w:p w14:paraId="3C23E339">
            <w:pPr>
              <w:pStyle w:val="17"/>
              <w:rPr>
                <w:rFonts w:ascii="宋体" w:hAnsi="宋体"/>
                <w:color w:val="auto"/>
              </w:rPr>
            </w:pPr>
          </w:p>
        </w:tc>
        <w:tc>
          <w:tcPr>
            <w:tcW w:w="810" w:type="dxa"/>
            <w:tcBorders>
              <w:left w:val="single" w:color="auto" w:sz="4" w:space="0"/>
              <w:right w:val="single" w:color="auto" w:sz="4" w:space="0"/>
            </w:tcBorders>
            <w:vAlign w:val="center"/>
          </w:tcPr>
          <w:p w14:paraId="70182013">
            <w:pPr>
              <w:pStyle w:val="17"/>
              <w:rPr>
                <w:rFonts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vAlign w:val="center"/>
          </w:tcPr>
          <w:p w14:paraId="2A6F3876">
            <w:pPr>
              <w:pStyle w:val="17"/>
              <w:rPr>
                <w:color w:val="auto"/>
              </w:rPr>
            </w:pPr>
          </w:p>
        </w:tc>
      </w:tr>
    </w:tbl>
    <w:p w14:paraId="6E8C8A0B">
      <w:pPr>
        <w:pStyle w:val="20"/>
        <w:spacing w:before="163" w:beforeLines="50" w:after="163"/>
      </w:pPr>
      <w:r>
        <w:t>实验</w:t>
      </w:r>
      <w:r>
        <w:rPr>
          <w:rFonts w:hint="eastAsia"/>
        </w:rPr>
        <w:t>类</w:t>
      </w:r>
      <w:r>
        <w:t>型</w:t>
      </w:r>
      <w:r>
        <w:rPr>
          <w:rFonts w:hint="eastAsia"/>
        </w:rPr>
        <w:t xml:space="preserve">： </w:t>
      </w:r>
      <w:r>
        <w:t>①</w:t>
      </w:r>
      <w:r>
        <w:rPr>
          <w:rFonts w:hint="eastAsia"/>
        </w:rPr>
        <w:t>演</w:t>
      </w:r>
      <w:r>
        <w:t>示型</w:t>
      </w:r>
      <w:r>
        <w:rPr>
          <w:rFonts w:hint="eastAsia"/>
        </w:rPr>
        <w:t xml:space="preserve"> </w:t>
      </w:r>
      <w:r>
        <w:t>②验证型</w:t>
      </w:r>
      <w:r>
        <w:rPr>
          <w:rFonts w:hint="eastAsia"/>
        </w:rPr>
        <w:t xml:space="preserve"> </w:t>
      </w:r>
      <w:r>
        <w:t>③设计型</w:t>
      </w:r>
      <w:r>
        <w:rPr>
          <w:rFonts w:hint="eastAsia"/>
        </w:rPr>
        <w:t xml:space="preserve"> ④综合</w:t>
      </w:r>
      <w:r>
        <w:t>型</w:t>
      </w:r>
    </w:p>
    <w:p w14:paraId="510D7C98">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2EB7A6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3582FAD7">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13C638BF">
            <w:pPr>
              <w:widowControl w:val="0"/>
              <w:spacing w:line="340" w:lineRule="atLeast"/>
              <w:ind w:firstLine="420" w:firstLineChars="200"/>
              <w:jc w:val="both"/>
              <w:rPr>
                <w:rFonts w:ascii="仿宋_GB2312" w:eastAsia="仿宋_GB2312" w:cs="仿宋_GB2312"/>
                <w:color w:val="000000"/>
              </w:rPr>
            </w:pPr>
            <w:r>
              <w:rPr>
                <w:rFonts w:hint="eastAsia" w:cs="仿宋_GB2312" w:asciiTheme="minorEastAsia" w:hAnsiTheme="minorEastAsia" w:eastAsiaTheme="minorEastAsia"/>
                <w:color w:val="000000"/>
                <w:sz w:val="21"/>
                <w:szCs w:val="21"/>
              </w:rPr>
              <w:t>太极拳是中国土生土长的拳种，具有丰富的中华传统文化内涵。太极身体动作的背后有着阴阳、五行、中医经络等理论的支撑，具有典型的中华传统文化特征。它体现着中国人独有的人生观与宇宙观，反映着中国人的的思维与行为习惯，还透射出中国人的审美观念与健身、养生的实用价值取向。是中国传统文化的璀璨结晶，在高校公共体育课中也是普及度最广的传统体育项目。太极拳既有悠久的历史传统，在当今又有良好的发展规模与影响力，在课程思政方面有着天然的优势。本课程通过介绍太极拳的文化代表性、发展历史及当今发展规模，增进文化认同，提升学生传承中华优秀传统文化的责任感与使命感；在学习太极拳动作的过程中，不止能够强身健体，还能够培养学生和谐的价值观，使学生体悟到个体自身的和谐以及个体与自然、他人、社会的和谐。</w:t>
            </w:r>
            <w:r>
              <w:rPr>
                <w:rFonts w:cs="仿宋_GB2312" w:asciiTheme="minorEastAsia" w:hAnsiTheme="minorEastAsia" w:eastAsiaTheme="minorEastAsia"/>
                <w:color w:val="000000"/>
                <w:sz w:val="21"/>
                <w:szCs w:val="21"/>
              </w:rPr>
              <w:t>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w:t>
            </w:r>
            <w:r>
              <w:rPr>
                <w:rFonts w:hint="eastAsia" w:cs="仿宋_GB2312" w:asciiTheme="minorEastAsia" w:hAnsiTheme="minorEastAsia" w:eastAsiaTheme="minorEastAsia"/>
                <w:color w:val="000000"/>
                <w:sz w:val="21"/>
                <w:szCs w:val="21"/>
              </w:rPr>
              <w:t>。</w:t>
            </w:r>
            <w:r>
              <w:rPr>
                <w:rFonts w:cs="仿宋_GB2312" w:asciiTheme="minorEastAsia" w:hAnsiTheme="minorEastAsia" w:eastAsiaTheme="minorEastAsia"/>
                <w:color w:val="000000"/>
                <w:sz w:val="21"/>
                <w:szCs w:val="21"/>
              </w:rPr>
              <w:t>课外运动app的练习，提高了学生自主锻炼能力，帮助学生树立终身体育意识。</w:t>
            </w:r>
          </w:p>
        </w:tc>
      </w:tr>
    </w:tbl>
    <w:p w14:paraId="5799F2BB">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0F298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59847201">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0EE01F2A">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533E99DC">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63386BB0">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02066960">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7B6C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2E7BB1C8">
            <w:pPr>
              <w:widowControl w:val="0"/>
              <w:snapToGrid w:val="0"/>
              <w:jc w:val="center"/>
              <w:rPr>
                <w:rFonts w:ascii="黑体" w:hAnsi="黑体" w:eastAsia="黑体"/>
                <w:bCs/>
                <w:sz w:val="21"/>
                <w:szCs w:val="21"/>
              </w:rPr>
            </w:pPr>
          </w:p>
        </w:tc>
        <w:tc>
          <w:tcPr>
            <w:tcW w:w="709" w:type="dxa"/>
            <w:vMerge w:val="continue"/>
          </w:tcPr>
          <w:p w14:paraId="1245C087">
            <w:pPr>
              <w:pStyle w:val="19"/>
              <w:widowControl w:val="0"/>
              <w:jc w:val="both"/>
              <w:rPr>
                <w:rFonts w:ascii="黑体" w:hAnsi="黑体"/>
                <w:bCs/>
                <w:sz w:val="21"/>
                <w:szCs w:val="21"/>
              </w:rPr>
            </w:pPr>
          </w:p>
        </w:tc>
        <w:tc>
          <w:tcPr>
            <w:tcW w:w="2353" w:type="dxa"/>
            <w:vMerge w:val="continue"/>
            <w:tcBorders>
              <w:right w:val="double" w:color="auto" w:sz="4" w:space="0"/>
            </w:tcBorders>
          </w:tcPr>
          <w:p w14:paraId="074ECF51">
            <w:pPr>
              <w:pStyle w:val="19"/>
              <w:widowControl w:val="0"/>
              <w:jc w:val="both"/>
              <w:rPr>
                <w:rFonts w:ascii="黑体" w:hAnsi="黑体"/>
                <w:bCs/>
                <w:sz w:val="21"/>
                <w:szCs w:val="21"/>
              </w:rPr>
            </w:pPr>
          </w:p>
        </w:tc>
        <w:tc>
          <w:tcPr>
            <w:tcW w:w="612" w:type="dxa"/>
            <w:tcBorders>
              <w:left w:val="double" w:color="auto" w:sz="4" w:space="0"/>
            </w:tcBorders>
            <w:vAlign w:val="center"/>
          </w:tcPr>
          <w:p w14:paraId="675DDE9F">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7BF438CF">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460039E2">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6D807F25">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1F36FF26">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5484D00B">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3AE22979">
            <w:pPr>
              <w:pStyle w:val="19"/>
              <w:widowControl w:val="0"/>
              <w:spacing w:line="240" w:lineRule="auto"/>
              <w:jc w:val="center"/>
              <w:rPr>
                <w:rFonts w:ascii="黑体" w:hAnsi="黑体"/>
                <w:bCs/>
                <w:sz w:val="21"/>
                <w:szCs w:val="21"/>
              </w:rPr>
            </w:pPr>
          </w:p>
        </w:tc>
      </w:tr>
      <w:tr w14:paraId="6A590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9522C1F">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172BDF7C">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76730992">
            <w:pPr>
              <w:pStyle w:val="17"/>
              <w:widowControl w:val="0"/>
              <w:rPr>
                <w:rFonts w:asciiTheme="minorEastAsia" w:hAnsiTheme="minorEastAsia" w:eastAsiaTheme="minorEastAsia"/>
              </w:rPr>
            </w:pPr>
            <w:r>
              <w:rPr>
                <w:rFonts w:hint="eastAsia" w:ascii="Arial" w:hAnsi="Arial" w:cs="Arial"/>
                <w:bCs/>
                <w:szCs w:val="22"/>
              </w:rPr>
              <w:t>太极拳专项</w:t>
            </w:r>
            <w:r>
              <w:rPr>
                <w:rFonts w:ascii="Arial" w:hAnsi="Arial" w:cs="Arial"/>
                <w:bCs/>
                <w:szCs w:val="22"/>
              </w:rPr>
              <w:t>评价</w:t>
            </w:r>
          </w:p>
        </w:tc>
        <w:tc>
          <w:tcPr>
            <w:tcW w:w="612" w:type="dxa"/>
            <w:tcBorders>
              <w:left w:val="double" w:color="auto" w:sz="4" w:space="0"/>
            </w:tcBorders>
            <w:shd w:val="clear" w:color="auto" w:fill="auto"/>
            <w:vAlign w:val="center"/>
          </w:tcPr>
          <w:p w14:paraId="77DEA1FB">
            <w:pPr>
              <w:pStyle w:val="17"/>
              <w:widowControl w:val="0"/>
              <w:rPr>
                <w:rFonts w:ascii="宋体" w:hAnsi="宋体"/>
              </w:rPr>
            </w:pPr>
            <w:r>
              <w:rPr>
                <w:rFonts w:ascii="宋体" w:hAnsi="宋体"/>
              </w:rPr>
              <w:t>20</w:t>
            </w:r>
          </w:p>
        </w:tc>
        <w:tc>
          <w:tcPr>
            <w:tcW w:w="612" w:type="dxa"/>
            <w:shd w:val="clear" w:color="auto" w:fill="auto"/>
            <w:vAlign w:val="center"/>
          </w:tcPr>
          <w:p w14:paraId="1AC701F9">
            <w:pPr>
              <w:pStyle w:val="17"/>
              <w:widowControl w:val="0"/>
              <w:rPr>
                <w:rFonts w:ascii="宋体" w:hAnsi="宋体"/>
              </w:rPr>
            </w:pPr>
            <w:r>
              <w:rPr>
                <w:rFonts w:ascii="宋体" w:hAnsi="宋体"/>
              </w:rPr>
              <w:t>10</w:t>
            </w:r>
          </w:p>
        </w:tc>
        <w:tc>
          <w:tcPr>
            <w:tcW w:w="612" w:type="dxa"/>
            <w:shd w:val="clear" w:color="auto" w:fill="auto"/>
            <w:vAlign w:val="center"/>
          </w:tcPr>
          <w:p w14:paraId="64CAB394">
            <w:pPr>
              <w:pStyle w:val="17"/>
              <w:widowControl w:val="0"/>
              <w:rPr>
                <w:rFonts w:ascii="宋体" w:hAnsi="宋体"/>
              </w:rPr>
            </w:pPr>
            <w:r>
              <w:rPr>
                <w:rFonts w:hint="eastAsia" w:ascii="宋体" w:hAnsi="宋体"/>
              </w:rPr>
              <w:t>4</w:t>
            </w:r>
            <w:r>
              <w:rPr>
                <w:rFonts w:ascii="宋体" w:hAnsi="宋体"/>
              </w:rPr>
              <w:t>0</w:t>
            </w:r>
          </w:p>
        </w:tc>
        <w:tc>
          <w:tcPr>
            <w:tcW w:w="612" w:type="dxa"/>
            <w:shd w:val="clear" w:color="auto" w:fill="auto"/>
            <w:vAlign w:val="center"/>
          </w:tcPr>
          <w:p w14:paraId="67223D0E">
            <w:pPr>
              <w:pStyle w:val="17"/>
              <w:widowControl w:val="0"/>
              <w:rPr>
                <w:rFonts w:ascii="宋体" w:hAnsi="宋体"/>
              </w:rPr>
            </w:pPr>
            <w:r>
              <w:rPr>
                <w:rFonts w:hint="eastAsia" w:ascii="宋体" w:hAnsi="宋体"/>
              </w:rPr>
              <w:t>1</w:t>
            </w:r>
            <w:r>
              <w:rPr>
                <w:rFonts w:ascii="宋体" w:hAnsi="宋体"/>
              </w:rPr>
              <w:t>0</w:t>
            </w:r>
          </w:p>
        </w:tc>
        <w:tc>
          <w:tcPr>
            <w:tcW w:w="612" w:type="dxa"/>
            <w:shd w:val="clear" w:color="auto" w:fill="auto"/>
            <w:vAlign w:val="center"/>
          </w:tcPr>
          <w:p w14:paraId="43E24746">
            <w:pPr>
              <w:pStyle w:val="17"/>
              <w:widowControl w:val="0"/>
              <w:rPr>
                <w:rFonts w:ascii="宋体" w:hAnsi="宋体"/>
              </w:rPr>
            </w:pPr>
            <w:r>
              <w:rPr>
                <w:rFonts w:hint="eastAsia" w:ascii="宋体" w:hAnsi="宋体"/>
              </w:rPr>
              <w:t>1</w:t>
            </w:r>
            <w:r>
              <w:rPr>
                <w:rFonts w:ascii="宋体" w:hAnsi="宋体"/>
              </w:rPr>
              <w:t>0</w:t>
            </w:r>
          </w:p>
        </w:tc>
        <w:tc>
          <w:tcPr>
            <w:tcW w:w="612" w:type="dxa"/>
            <w:shd w:val="clear" w:color="auto" w:fill="auto"/>
            <w:vAlign w:val="center"/>
          </w:tcPr>
          <w:p w14:paraId="353E2F60">
            <w:pPr>
              <w:pStyle w:val="17"/>
              <w:widowControl w:val="0"/>
              <w:rPr>
                <w:rFonts w:ascii="宋体" w:hAnsi="宋体"/>
              </w:rPr>
            </w:pPr>
            <w:r>
              <w:rPr>
                <w:rFonts w:hint="eastAsia" w:ascii="宋体" w:hAnsi="宋体"/>
              </w:rPr>
              <w:t>1</w:t>
            </w:r>
            <w:r>
              <w:rPr>
                <w:rFonts w:ascii="宋体" w:hAnsi="宋体"/>
              </w:rPr>
              <w:t>0</w:t>
            </w:r>
          </w:p>
        </w:tc>
        <w:tc>
          <w:tcPr>
            <w:tcW w:w="706" w:type="dxa"/>
            <w:tcBorders>
              <w:right w:val="single" w:color="auto" w:sz="12" w:space="0"/>
            </w:tcBorders>
            <w:vAlign w:val="center"/>
          </w:tcPr>
          <w:p w14:paraId="7EA99AB3">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7242B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6E29A4E">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35747CDE">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3BF4975A">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shd w:val="clear" w:color="auto" w:fill="auto"/>
            <w:vAlign w:val="center"/>
          </w:tcPr>
          <w:p w14:paraId="5A91EC29">
            <w:pPr>
              <w:pStyle w:val="17"/>
              <w:widowControl w:val="0"/>
              <w:rPr>
                <w:rFonts w:ascii="宋体" w:hAnsi="宋体"/>
              </w:rPr>
            </w:pPr>
            <w:r>
              <w:rPr>
                <w:rFonts w:hint="eastAsia" w:ascii="宋体" w:hAnsi="宋体"/>
                <w:lang w:val="en-US" w:eastAsia="zh-CN"/>
              </w:rPr>
              <w:t>3</w:t>
            </w:r>
            <w:r>
              <w:rPr>
                <w:rFonts w:hint="eastAsia" w:ascii="宋体" w:hAnsi="宋体"/>
              </w:rPr>
              <w:t>0</w:t>
            </w:r>
          </w:p>
        </w:tc>
        <w:tc>
          <w:tcPr>
            <w:tcW w:w="612" w:type="dxa"/>
            <w:shd w:val="clear" w:color="auto" w:fill="auto"/>
            <w:vAlign w:val="center"/>
          </w:tcPr>
          <w:p w14:paraId="016773EC">
            <w:pPr>
              <w:pStyle w:val="17"/>
              <w:widowControl w:val="0"/>
              <w:rPr>
                <w:rFonts w:ascii="宋体" w:hAnsi="宋体"/>
              </w:rPr>
            </w:pPr>
            <w:r>
              <w:rPr>
                <w:rFonts w:hint="eastAsia" w:ascii="宋体" w:hAnsi="宋体"/>
              </w:rPr>
              <w:t>0</w:t>
            </w:r>
          </w:p>
        </w:tc>
        <w:tc>
          <w:tcPr>
            <w:tcW w:w="612" w:type="dxa"/>
            <w:shd w:val="clear" w:color="auto" w:fill="auto"/>
            <w:vAlign w:val="center"/>
          </w:tcPr>
          <w:p w14:paraId="006DAD67">
            <w:pPr>
              <w:pStyle w:val="17"/>
              <w:widowControl w:val="0"/>
              <w:rPr>
                <w:rFonts w:ascii="宋体" w:hAnsi="宋体"/>
              </w:rPr>
            </w:pPr>
            <w:r>
              <w:rPr>
                <w:rFonts w:hint="eastAsia" w:ascii="宋体" w:hAnsi="宋体"/>
              </w:rPr>
              <w:t>50</w:t>
            </w:r>
          </w:p>
        </w:tc>
        <w:tc>
          <w:tcPr>
            <w:tcW w:w="612" w:type="dxa"/>
            <w:shd w:val="clear" w:color="auto" w:fill="auto"/>
            <w:vAlign w:val="center"/>
          </w:tcPr>
          <w:p w14:paraId="61E28F81">
            <w:pPr>
              <w:pStyle w:val="17"/>
              <w:widowControl w:val="0"/>
              <w:rPr>
                <w:rFonts w:ascii="宋体" w:hAnsi="宋体"/>
              </w:rPr>
            </w:pPr>
            <w:r>
              <w:rPr>
                <w:rFonts w:hint="eastAsia" w:ascii="宋体" w:hAnsi="宋体"/>
              </w:rPr>
              <w:t>0</w:t>
            </w:r>
          </w:p>
        </w:tc>
        <w:tc>
          <w:tcPr>
            <w:tcW w:w="612" w:type="dxa"/>
            <w:shd w:val="clear" w:color="auto" w:fill="auto"/>
            <w:vAlign w:val="center"/>
          </w:tcPr>
          <w:p w14:paraId="1AD070B5">
            <w:pPr>
              <w:pStyle w:val="17"/>
              <w:widowControl w:val="0"/>
              <w:rPr>
                <w:rFonts w:ascii="宋体" w:hAnsi="宋体"/>
              </w:rPr>
            </w:pPr>
            <w:r>
              <w:rPr>
                <w:rFonts w:hint="eastAsia" w:ascii="宋体" w:hAnsi="宋体"/>
              </w:rPr>
              <w:t>0</w:t>
            </w:r>
          </w:p>
        </w:tc>
        <w:tc>
          <w:tcPr>
            <w:tcW w:w="612" w:type="dxa"/>
            <w:shd w:val="clear" w:color="auto" w:fill="auto"/>
            <w:vAlign w:val="center"/>
          </w:tcPr>
          <w:p w14:paraId="1260F2D2">
            <w:pPr>
              <w:pStyle w:val="17"/>
              <w:widowControl w:val="0"/>
              <w:rPr>
                <w:rFonts w:ascii="宋体" w:hAnsi="宋体"/>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0DC43E9D">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4C3B5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370FBDAF">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0732674E">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485E34EE">
            <w:pPr>
              <w:pStyle w:val="17"/>
              <w:widowControl w:val="0"/>
              <w:rPr>
                <w:rFonts w:asciiTheme="minorEastAsia" w:hAnsiTheme="minorEastAsia" w:eastAsiaTheme="minorEastAsia"/>
              </w:rPr>
            </w:pPr>
            <w:r>
              <w:rPr>
                <w:rFonts w:ascii="Arial" w:hAnsi="Arial" w:cs="Arial"/>
                <w:sz w:val="20"/>
              </w:rPr>
              <w:t>女子800米</w:t>
            </w:r>
            <w:r>
              <w:rPr>
                <w:rFonts w:hint="eastAsia" w:ascii="Arial" w:hAnsi="Arial" w:cs="Arial"/>
                <w:sz w:val="20"/>
                <w:lang w:val="en-US" w:eastAsia="zh-CN"/>
              </w:rPr>
              <w:t>/</w:t>
            </w:r>
            <w:r>
              <w:rPr>
                <w:rFonts w:ascii="Arial" w:hAnsi="Arial" w:cs="Arial"/>
                <w:sz w:val="20"/>
              </w:rPr>
              <w:t>男子1000米跑步评价</w:t>
            </w:r>
          </w:p>
        </w:tc>
        <w:tc>
          <w:tcPr>
            <w:tcW w:w="612" w:type="dxa"/>
            <w:tcBorders>
              <w:left w:val="double" w:color="auto" w:sz="4" w:space="0"/>
            </w:tcBorders>
            <w:shd w:val="clear" w:color="auto" w:fill="auto"/>
            <w:vAlign w:val="center"/>
          </w:tcPr>
          <w:p w14:paraId="2A342044">
            <w:pPr>
              <w:pStyle w:val="17"/>
              <w:widowControl w:val="0"/>
              <w:rPr>
                <w:rFonts w:ascii="宋体" w:hAnsi="宋体"/>
              </w:rPr>
            </w:pPr>
            <w:r>
              <w:rPr>
                <w:rFonts w:hint="eastAsia" w:ascii="宋体" w:hAnsi="宋体"/>
              </w:rPr>
              <w:t>20</w:t>
            </w:r>
          </w:p>
        </w:tc>
        <w:tc>
          <w:tcPr>
            <w:tcW w:w="612" w:type="dxa"/>
            <w:shd w:val="clear" w:color="auto" w:fill="auto"/>
            <w:vAlign w:val="center"/>
          </w:tcPr>
          <w:p w14:paraId="11D37AA1">
            <w:pPr>
              <w:pStyle w:val="17"/>
              <w:widowControl w:val="0"/>
              <w:rPr>
                <w:rFonts w:ascii="宋体" w:hAnsi="宋体"/>
              </w:rPr>
            </w:pPr>
            <w:r>
              <w:rPr>
                <w:rFonts w:hint="eastAsia" w:ascii="宋体" w:hAnsi="宋体"/>
              </w:rPr>
              <w:t>20</w:t>
            </w:r>
          </w:p>
        </w:tc>
        <w:tc>
          <w:tcPr>
            <w:tcW w:w="612" w:type="dxa"/>
            <w:shd w:val="clear" w:color="auto" w:fill="auto"/>
            <w:vAlign w:val="center"/>
          </w:tcPr>
          <w:p w14:paraId="66D65F43">
            <w:pPr>
              <w:pStyle w:val="17"/>
              <w:widowControl w:val="0"/>
              <w:rPr>
                <w:rFonts w:ascii="宋体" w:hAnsi="宋体"/>
              </w:rPr>
            </w:pPr>
            <w:r>
              <w:rPr>
                <w:rFonts w:hint="eastAsia" w:ascii="宋体" w:hAnsi="宋体"/>
              </w:rPr>
              <w:t>0</w:t>
            </w:r>
          </w:p>
        </w:tc>
        <w:tc>
          <w:tcPr>
            <w:tcW w:w="612" w:type="dxa"/>
            <w:shd w:val="clear" w:color="auto" w:fill="auto"/>
            <w:vAlign w:val="center"/>
          </w:tcPr>
          <w:p w14:paraId="1A6C23B4">
            <w:pPr>
              <w:pStyle w:val="17"/>
              <w:widowControl w:val="0"/>
              <w:rPr>
                <w:rFonts w:ascii="宋体" w:hAnsi="宋体"/>
              </w:rPr>
            </w:pPr>
            <w:r>
              <w:rPr>
                <w:rFonts w:hint="eastAsia" w:ascii="宋体" w:hAnsi="宋体"/>
              </w:rPr>
              <w:t>20</w:t>
            </w:r>
          </w:p>
        </w:tc>
        <w:tc>
          <w:tcPr>
            <w:tcW w:w="612" w:type="dxa"/>
            <w:shd w:val="clear" w:color="auto" w:fill="auto"/>
            <w:vAlign w:val="center"/>
          </w:tcPr>
          <w:p w14:paraId="27FB5F9E">
            <w:pPr>
              <w:pStyle w:val="17"/>
              <w:widowControl w:val="0"/>
              <w:rPr>
                <w:rFonts w:ascii="宋体" w:hAnsi="宋体"/>
              </w:rPr>
            </w:pPr>
            <w:r>
              <w:rPr>
                <w:rFonts w:hint="eastAsia" w:ascii="宋体" w:hAnsi="宋体"/>
              </w:rPr>
              <w:t>20</w:t>
            </w:r>
          </w:p>
        </w:tc>
        <w:tc>
          <w:tcPr>
            <w:tcW w:w="612" w:type="dxa"/>
            <w:shd w:val="clear" w:color="auto" w:fill="auto"/>
            <w:vAlign w:val="center"/>
          </w:tcPr>
          <w:p w14:paraId="34B3352B">
            <w:pPr>
              <w:pStyle w:val="17"/>
              <w:widowControl w:val="0"/>
              <w:rPr>
                <w:rFonts w:ascii="宋体" w:hAnsi="宋体"/>
              </w:rPr>
            </w:pPr>
            <w:r>
              <w:rPr>
                <w:rFonts w:ascii="宋体" w:hAnsi="宋体"/>
              </w:rPr>
              <w:t>20</w:t>
            </w:r>
          </w:p>
        </w:tc>
        <w:tc>
          <w:tcPr>
            <w:tcW w:w="706" w:type="dxa"/>
            <w:tcBorders>
              <w:right w:val="single" w:color="auto" w:sz="12" w:space="0"/>
            </w:tcBorders>
            <w:vAlign w:val="center"/>
          </w:tcPr>
          <w:p w14:paraId="483A13A3">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57FE6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283255A1">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4DE88617">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1D8E282C">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shd w:val="clear" w:color="auto" w:fill="auto"/>
            <w:vAlign w:val="center"/>
          </w:tcPr>
          <w:p w14:paraId="79B625D5">
            <w:pPr>
              <w:pStyle w:val="17"/>
              <w:widowControl w:val="0"/>
              <w:rPr>
                <w:rFonts w:ascii="宋体" w:hAnsi="宋体"/>
              </w:rPr>
            </w:pPr>
            <w:r>
              <w:rPr>
                <w:rFonts w:hint="eastAsia" w:ascii="宋体" w:hAnsi="宋体"/>
              </w:rPr>
              <w:t>20</w:t>
            </w:r>
          </w:p>
        </w:tc>
        <w:tc>
          <w:tcPr>
            <w:tcW w:w="612" w:type="dxa"/>
            <w:tcBorders>
              <w:bottom w:val="single" w:color="auto" w:sz="4" w:space="0"/>
            </w:tcBorders>
            <w:shd w:val="clear" w:color="auto" w:fill="auto"/>
            <w:vAlign w:val="center"/>
          </w:tcPr>
          <w:p w14:paraId="57FDA9FB">
            <w:pPr>
              <w:pStyle w:val="17"/>
              <w:widowControl w:val="0"/>
              <w:rPr>
                <w:rFonts w:ascii="宋体" w:hAnsi="宋体"/>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shd w:val="clear" w:color="auto" w:fill="auto"/>
            <w:vAlign w:val="center"/>
          </w:tcPr>
          <w:p w14:paraId="1452102B">
            <w:pPr>
              <w:pStyle w:val="17"/>
              <w:widowControl w:val="0"/>
              <w:rPr>
                <w:rFonts w:ascii="宋体" w:hAnsi="宋体"/>
              </w:rPr>
            </w:pPr>
            <w:r>
              <w:rPr>
                <w:rFonts w:hint="eastAsia" w:ascii="宋体" w:hAnsi="宋体"/>
              </w:rPr>
              <w:t>0</w:t>
            </w:r>
          </w:p>
        </w:tc>
        <w:tc>
          <w:tcPr>
            <w:tcW w:w="612" w:type="dxa"/>
            <w:tcBorders>
              <w:bottom w:val="single" w:color="auto" w:sz="4" w:space="0"/>
            </w:tcBorders>
            <w:shd w:val="clear" w:color="auto" w:fill="auto"/>
            <w:vAlign w:val="center"/>
          </w:tcPr>
          <w:p w14:paraId="2D306817">
            <w:pPr>
              <w:pStyle w:val="17"/>
              <w:widowControl w:val="0"/>
              <w:rPr>
                <w:rFonts w:ascii="宋体" w:hAnsi="宋体"/>
              </w:rPr>
            </w:pPr>
            <w:r>
              <w:rPr>
                <w:rFonts w:hint="eastAsia" w:ascii="宋体" w:hAnsi="宋体" w:eastAsiaTheme="minorEastAsia"/>
                <w:lang w:val="en-US" w:eastAsia="zh-CN"/>
              </w:rPr>
              <w:t>25</w:t>
            </w:r>
          </w:p>
        </w:tc>
        <w:tc>
          <w:tcPr>
            <w:tcW w:w="612" w:type="dxa"/>
            <w:tcBorders>
              <w:bottom w:val="single" w:color="auto" w:sz="4" w:space="0"/>
            </w:tcBorders>
            <w:shd w:val="clear" w:color="auto" w:fill="auto"/>
            <w:vAlign w:val="center"/>
          </w:tcPr>
          <w:p w14:paraId="650D12A7">
            <w:pPr>
              <w:pStyle w:val="17"/>
              <w:widowControl w:val="0"/>
              <w:rPr>
                <w:rFonts w:ascii="宋体" w:hAnsi="宋体"/>
              </w:rPr>
            </w:pPr>
            <w:r>
              <w:rPr>
                <w:rFonts w:hint="eastAsia" w:ascii="宋体" w:hAnsi="宋体"/>
              </w:rPr>
              <w:t>20</w:t>
            </w:r>
          </w:p>
        </w:tc>
        <w:tc>
          <w:tcPr>
            <w:tcW w:w="612" w:type="dxa"/>
            <w:tcBorders>
              <w:bottom w:val="single" w:color="auto" w:sz="4" w:space="0"/>
            </w:tcBorders>
            <w:shd w:val="clear" w:color="auto" w:fill="auto"/>
            <w:vAlign w:val="center"/>
          </w:tcPr>
          <w:p w14:paraId="1FBA7FA4">
            <w:pPr>
              <w:pStyle w:val="17"/>
              <w:widowControl w:val="0"/>
              <w:rPr>
                <w:rFonts w:ascii="宋体" w:hAnsi="宋体"/>
              </w:rPr>
            </w:pPr>
            <w:r>
              <w:rPr>
                <w:rFonts w:ascii="宋体" w:hAnsi="宋体"/>
              </w:rPr>
              <w:t>10</w:t>
            </w:r>
          </w:p>
        </w:tc>
        <w:tc>
          <w:tcPr>
            <w:tcW w:w="706" w:type="dxa"/>
            <w:tcBorders>
              <w:bottom w:val="single" w:color="auto" w:sz="4" w:space="0"/>
              <w:right w:val="single" w:color="auto" w:sz="12" w:space="0"/>
            </w:tcBorders>
            <w:vAlign w:val="center"/>
          </w:tcPr>
          <w:p w14:paraId="22A34169">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6DD9ECA3">
      <w:pPr>
        <w:pStyle w:val="19"/>
        <w:rPr>
          <w:rFonts w:ascii="黑体" w:hAnsi="宋体"/>
          <w:sz w:val="18"/>
          <w:szCs w:val="16"/>
        </w:rPr>
      </w:pPr>
    </w:p>
    <w:p w14:paraId="1F43308D">
      <w:r>
        <w:br w:type="page"/>
      </w:r>
    </w:p>
    <w:p w14:paraId="6A6F3017">
      <w:pPr>
        <w:spacing w:line="240" w:lineRule="auto"/>
        <w:jc w:val="center"/>
        <w:rPr>
          <w:rFonts w:ascii="黑体" w:hAnsi="宋体"/>
        </w:rPr>
      </w:pPr>
      <w:r>
        <w:rPr>
          <w:rFonts w:hint="eastAsia" w:ascii="黑体" w:hAnsi="黑体" w:eastAsia="黑体"/>
          <w:bCs/>
          <w:sz w:val="32"/>
          <w:szCs w:val="32"/>
        </w:rPr>
        <w:t xml:space="preserve">《 </w:t>
      </w:r>
      <w:r>
        <w:rPr>
          <w:rFonts w:hint="eastAsia" w:ascii="黑体" w:hAnsi="黑体" w:eastAsia="黑体"/>
          <w:bCs/>
          <w:sz w:val="32"/>
          <w:szCs w:val="32"/>
          <w:lang w:val="en-US" w:eastAsia="zh-CN"/>
        </w:rPr>
        <w:t>器械健美2</w:t>
      </w:r>
      <w:r>
        <w:rPr>
          <w:rFonts w:hint="eastAsia" w:ascii="黑体" w:hAnsi="黑体" w:eastAsia="黑体"/>
          <w:bCs/>
          <w:sz w:val="32"/>
          <w:szCs w:val="32"/>
        </w:rPr>
        <w:t>》课程教学大纲</w:t>
      </w:r>
    </w:p>
    <w:p w14:paraId="25B19084">
      <w:pPr>
        <w:pStyle w:val="19"/>
        <w:spacing w:before="326" w:beforeLines="100" w:line="24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69661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94" w:hRule="atLeast"/>
        </w:trPr>
        <w:tc>
          <w:tcPr>
            <w:tcW w:w="1691" w:type="dxa"/>
            <w:vMerge w:val="restart"/>
            <w:tcBorders>
              <w:top w:val="single" w:color="auto" w:sz="12" w:space="0"/>
              <w:left w:val="single" w:color="auto" w:sz="12" w:space="0"/>
            </w:tcBorders>
            <w:shd w:val="clear" w:color="auto" w:fill="auto"/>
            <w:vAlign w:val="center"/>
          </w:tcPr>
          <w:p w14:paraId="203FECA2">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230313B6">
            <w:pPr>
              <w:widowControl w:val="0"/>
              <w:jc w:val="left"/>
              <w:rPr>
                <w:rFonts w:hint="default" w:asciiTheme="minorEastAsia" w:hAnsiTheme="minorEastAsia" w:eastAsiaTheme="minorEastAsia" w:cstheme="minorEastAsia"/>
                <w:color w:val="000000" w:themeColor="text1"/>
                <w:sz w:val="21"/>
                <w:szCs w:val="21"/>
                <w:lang w:val="en-US"/>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（中文）</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器械健美2</w:t>
            </w:r>
          </w:p>
        </w:tc>
      </w:tr>
      <w:tr w14:paraId="637EE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95" w:hRule="atLeast"/>
        </w:trPr>
        <w:tc>
          <w:tcPr>
            <w:tcW w:w="1691" w:type="dxa"/>
            <w:vMerge w:val="continue"/>
            <w:tcBorders>
              <w:left w:val="single" w:color="auto" w:sz="12" w:space="0"/>
            </w:tcBorders>
            <w:shd w:val="clear" w:color="auto" w:fill="auto"/>
            <w:vAlign w:val="center"/>
          </w:tcPr>
          <w:p w14:paraId="184A4C16">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177D9A77">
            <w:pPr>
              <w:widowControl w:val="0"/>
              <w:jc w:val="left"/>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（英文）</w:t>
            </w:r>
            <w:r>
              <w:rPr>
                <w:rFonts w:hint="eastAsia" w:asciiTheme="minorEastAsia" w:hAnsiTheme="minorEastAsia" w:eastAsiaTheme="minorEastAsia" w:cstheme="minorEastAsia"/>
                <w:i w:val="0"/>
                <w:iCs w:val="0"/>
                <w:caps w:val="0"/>
                <w:color w:val="333333"/>
                <w:spacing w:val="0"/>
                <w:sz w:val="21"/>
                <w:szCs w:val="21"/>
                <w:shd w:val="clear" w:fill="FFFFFF"/>
              </w:rPr>
              <w:t>Body Building</w:t>
            </w:r>
            <w:r>
              <w:rPr>
                <w:rFonts w:hint="eastAsia" w:asciiTheme="minorEastAsia" w:hAnsiTheme="minorEastAsia" w:eastAsiaTheme="minorEastAsia" w:cstheme="minorEastAsia"/>
                <w:i w:val="0"/>
                <w:iCs w:val="0"/>
                <w:caps w:val="0"/>
                <w:color w:val="333333"/>
                <w:spacing w:val="0"/>
                <w:sz w:val="21"/>
                <w:szCs w:val="21"/>
                <w:shd w:val="clear" w:fill="FFFFFF"/>
                <w:lang w:val="en-US" w:eastAsia="zh-CN"/>
              </w:rPr>
              <w:t>2</w:t>
            </w:r>
          </w:p>
        </w:tc>
      </w:tr>
      <w:tr w14:paraId="23010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54" w:hRule="atLeast"/>
        </w:trPr>
        <w:tc>
          <w:tcPr>
            <w:tcW w:w="1691" w:type="dxa"/>
            <w:tcBorders>
              <w:left w:val="single" w:color="auto" w:sz="12" w:space="0"/>
            </w:tcBorders>
            <w:shd w:val="clear" w:color="auto" w:fill="auto"/>
            <w:vAlign w:val="center"/>
          </w:tcPr>
          <w:p w14:paraId="74D5EA41">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18E6C231">
            <w:pPr>
              <w:widowControl w:val="0"/>
              <w:jc w:val="center"/>
              <w:rPr>
                <w:rFonts w:hint="default" w:asciiTheme="minorEastAsia" w:hAnsiTheme="minorEastAsia" w:eastAsiaTheme="minorEastAsia"/>
                <w:color w:val="000000" w:themeColor="text1"/>
                <w:sz w:val="21"/>
                <w:szCs w:val="20"/>
                <w:lang w:val="en-US" w:eastAsia="zh-CN"/>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1</w:t>
            </w:r>
            <w:r>
              <w:rPr>
                <w:rFonts w:hint="eastAsia" w:asciiTheme="minorEastAsia" w:hAnsiTheme="minorEastAsia" w:eastAsiaTheme="minorEastAsia"/>
                <w:color w:val="000000" w:themeColor="text1"/>
                <w:sz w:val="21"/>
                <w:szCs w:val="20"/>
                <w:lang w:val="en-US" w:eastAsia="zh-CN"/>
                <w14:textFill>
                  <w14:solidFill>
                    <w14:schemeClr w14:val="tx1"/>
                  </w14:solidFill>
                </w14:textFill>
              </w:rPr>
              <w:t>00084</w:t>
            </w:r>
          </w:p>
        </w:tc>
        <w:tc>
          <w:tcPr>
            <w:tcW w:w="2126" w:type="dxa"/>
            <w:gridSpan w:val="2"/>
            <w:vAlign w:val="center"/>
          </w:tcPr>
          <w:p w14:paraId="796D612C">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1C01F9DA">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315E1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97D695B">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3CC638F4">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0417047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7C6D006D">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4</w:t>
            </w:r>
          </w:p>
        </w:tc>
        <w:tc>
          <w:tcPr>
            <w:tcW w:w="1413" w:type="dxa"/>
            <w:gridSpan w:val="2"/>
            <w:vAlign w:val="center"/>
          </w:tcPr>
          <w:p w14:paraId="6468D3D2">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实践学时</w:t>
            </w:r>
          </w:p>
        </w:tc>
        <w:tc>
          <w:tcPr>
            <w:tcW w:w="786" w:type="dxa"/>
            <w:tcBorders>
              <w:right w:val="single" w:color="auto" w:sz="12" w:space="0"/>
            </w:tcBorders>
            <w:vAlign w:val="center"/>
          </w:tcPr>
          <w:p w14:paraId="318E29BA">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6B4B2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24" w:hRule="atLeast"/>
        </w:trPr>
        <w:tc>
          <w:tcPr>
            <w:tcW w:w="1691" w:type="dxa"/>
            <w:tcBorders>
              <w:left w:val="single" w:color="auto" w:sz="12" w:space="0"/>
            </w:tcBorders>
            <w:shd w:val="clear" w:color="auto" w:fill="auto"/>
            <w:vAlign w:val="center"/>
          </w:tcPr>
          <w:p w14:paraId="68434569">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1629F692">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7803E1B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32A0710C">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color w:val="000000" w:themeColor="text1"/>
                <w:sz w:val="21"/>
                <w:szCs w:val="21"/>
                <w14:textFill>
                  <w14:solidFill>
                    <w14:schemeClr w14:val="tx1"/>
                  </w14:solidFill>
                </w14:textFill>
              </w:rPr>
              <w:t>全校</w:t>
            </w:r>
            <w:r>
              <w:rPr>
                <w:rFonts w:hint="eastAsia"/>
                <w:color w:val="000000" w:themeColor="text1"/>
                <w:sz w:val="21"/>
                <w:szCs w:val="21"/>
                <w:lang w:eastAsia="zh-CN"/>
                <w14:textFill>
                  <w14:solidFill>
                    <w14:schemeClr w14:val="tx1"/>
                  </w14:solidFill>
                </w14:textFill>
              </w:rPr>
              <w:t>学生</w:t>
            </w:r>
            <w:r>
              <w:rPr>
                <w:rFonts w:hint="eastAsia"/>
                <w:color w:val="000000" w:themeColor="text1"/>
                <w:sz w:val="21"/>
                <w:szCs w:val="21"/>
                <w14:textFill>
                  <w14:solidFill>
                    <w14:schemeClr w14:val="tx1"/>
                  </w14:solidFill>
                </w14:textFill>
              </w:rPr>
              <w:t>第</w:t>
            </w:r>
            <w:r>
              <w:rPr>
                <w:rFonts w:hint="eastAsia"/>
                <w:color w:val="000000" w:themeColor="text1"/>
                <w:sz w:val="21"/>
                <w:szCs w:val="21"/>
                <w:lang w:val="en-US" w:eastAsia="zh-CN"/>
                <w14:textFill>
                  <w14:solidFill>
                    <w14:schemeClr w14:val="tx1"/>
                  </w14:solidFill>
                </w14:textFill>
              </w:rPr>
              <w:t>3</w:t>
            </w:r>
            <w:r>
              <w:rPr>
                <w:rFonts w:hint="eastAsia"/>
                <w:color w:val="000000" w:themeColor="text1"/>
                <w:sz w:val="21"/>
                <w:szCs w:val="21"/>
                <w14:textFill>
                  <w14:solidFill>
                    <w14:schemeClr w14:val="tx1"/>
                  </w14:solidFill>
                </w14:textFill>
              </w:rPr>
              <w:t>学期</w:t>
            </w:r>
          </w:p>
        </w:tc>
      </w:tr>
      <w:tr w14:paraId="013E0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0" w:hRule="atLeast"/>
        </w:trPr>
        <w:tc>
          <w:tcPr>
            <w:tcW w:w="1691" w:type="dxa"/>
            <w:tcBorders>
              <w:left w:val="single" w:color="auto" w:sz="12" w:space="0"/>
            </w:tcBorders>
            <w:shd w:val="clear" w:color="auto" w:fill="auto"/>
            <w:vAlign w:val="center"/>
          </w:tcPr>
          <w:p w14:paraId="3537F88B">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0F987281">
            <w:pPr>
              <w:widowControl w:val="0"/>
              <w:jc w:val="center"/>
              <w:rPr>
                <w:rFonts w:hint="default" w:asciiTheme="minorEastAsia" w:hAnsiTheme="minorEastAsia" w:eastAsiaTheme="minorEastAsia"/>
                <w:color w:val="auto"/>
                <w:sz w:val="21"/>
                <w:szCs w:val="20"/>
                <w:shd w:val="clear" w:color="auto" w:fill="auto"/>
                <w:lang w:val="en-US" w:eastAsia="zh-CN"/>
              </w:rPr>
            </w:pPr>
            <w:r>
              <w:rPr>
                <w:rFonts w:hint="eastAsia" w:asciiTheme="minorEastAsia" w:hAnsiTheme="minorEastAsia" w:eastAsiaTheme="minorEastAsia"/>
                <w:color w:val="auto"/>
                <w:sz w:val="21"/>
                <w:szCs w:val="20"/>
                <w:shd w:val="clear" w:color="auto" w:fill="auto"/>
                <w:lang w:val="en-US" w:eastAsia="zh-CN"/>
              </w:rPr>
              <w:t>通识教育必修课</w:t>
            </w:r>
          </w:p>
        </w:tc>
        <w:tc>
          <w:tcPr>
            <w:tcW w:w="2126" w:type="dxa"/>
            <w:gridSpan w:val="2"/>
            <w:vAlign w:val="center"/>
          </w:tcPr>
          <w:p w14:paraId="655FF85B">
            <w:pPr>
              <w:widowControl w:val="0"/>
              <w:jc w:val="center"/>
              <w:rPr>
                <w:rFonts w:ascii="黑体" w:hAnsi="黑体" w:eastAsia="黑体"/>
                <w:color w:val="auto"/>
                <w:sz w:val="21"/>
                <w:szCs w:val="21"/>
                <w:shd w:val="clear" w:color="auto" w:fill="auto"/>
              </w:rPr>
            </w:pPr>
            <w:r>
              <w:rPr>
                <w:rFonts w:hint="eastAsia" w:ascii="黑体" w:hAnsi="黑体" w:eastAsia="黑体"/>
                <w:color w:val="auto"/>
                <w:sz w:val="21"/>
                <w:szCs w:val="21"/>
                <w:shd w:val="clear" w:color="auto" w:fill="auto"/>
              </w:rPr>
              <w:t>考核方式</w:t>
            </w:r>
          </w:p>
        </w:tc>
        <w:tc>
          <w:tcPr>
            <w:tcW w:w="2199" w:type="dxa"/>
            <w:gridSpan w:val="3"/>
            <w:tcBorders>
              <w:right w:val="single" w:color="auto" w:sz="12" w:space="0"/>
            </w:tcBorders>
            <w:vAlign w:val="center"/>
          </w:tcPr>
          <w:p w14:paraId="59BDC986">
            <w:pPr>
              <w:widowControl w:val="0"/>
              <w:jc w:val="center"/>
              <w:rPr>
                <w:rFonts w:hint="default" w:asciiTheme="minorEastAsia" w:hAnsiTheme="minorEastAsia" w:eastAsiaTheme="minorEastAsia"/>
                <w:color w:val="000000" w:themeColor="text1"/>
                <w:sz w:val="21"/>
                <w:szCs w:val="20"/>
                <w:lang w:val="en-US" w:eastAsia="zh-CN"/>
                <w14:textFill>
                  <w14:solidFill>
                    <w14:schemeClr w14:val="tx1"/>
                  </w14:solidFill>
                </w14:textFill>
              </w:rPr>
            </w:pPr>
            <w:r>
              <w:rPr>
                <w:rFonts w:hint="eastAsia" w:asciiTheme="minorEastAsia" w:hAnsiTheme="minorEastAsia" w:eastAsiaTheme="minorEastAsia"/>
                <w:color w:val="000000" w:themeColor="text1"/>
                <w:sz w:val="21"/>
                <w:szCs w:val="20"/>
                <w:lang w:val="en-US" w:eastAsia="zh-CN"/>
                <w14:textFill>
                  <w14:solidFill>
                    <w14:schemeClr w14:val="tx1"/>
                  </w14:solidFill>
                </w14:textFill>
              </w:rPr>
              <w:t>考查</w:t>
            </w:r>
          </w:p>
        </w:tc>
      </w:tr>
      <w:tr w14:paraId="1806F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82" w:hRule="atLeast"/>
        </w:trPr>
        <w:tc>
          <w:tcPr>
            <w:tcW w:w="1691" w:type="dxa"/>
            <w:tcBorders>
              <w:left w:val="single" w:color="auto" w:sz="12" w:space="0"/>
            </w:tcBorders>
            <w:shd w:val="clear" w:color="auto" w:fill="auto"/>
            <w:vAlign w:val="center"/>
          </w:tcPr>
          <w:p w14:paraId="5676383D">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48305FF0">
            <w:pPr>
              <w:widowControl w:val="0"/>
              <w:jc w:val="left"/>
              <w:rPr>
                <w:rFonts w:asciiTheme="minorEastAsia" w:hAnsiTheme="minorEastAsia" w:eastAsiaTheme="minorEastAsia"/>
                <w:color w:val="auto"/>
                <w:sz w:val="21"/>
                <w:szCs w:val="21"/>
                <w:shd w:val="clear" w:color="auto" w:fill="auto"/>
              </w:rPr>
            </w:pPr>
            <w:r>
              <w:rPr>
                <w:rFonts w:hint="eastAsia" w:asciiTheme="minorEastAsia" w:hAnsiTheme="minorEastAsia" w:eastAsiaTheme="minorEastAsia" w:cstheme="minorEastAsia"/>
                <w:color w:val="auto"/>
                <w:sz w:val="21"/>
                <w:szCs w:val="21"/>
                <w:highlight w:val="none"/>
                <w:shd w:val="clear" w:color="auto" w:fill="auto"/>
              </w:rPr>
              <w:t>《新编大学体育与健康教程》王慧</w:t>
            </w:r>
            <w:r>
              <w:rPr>
                <w:rFonts w:hint="eastAsia" w:asciiTheme="minorEastAsia" w:hAnsiTheme="minorEastAsia" w:eastAsiaTheme="minorEastAsia" w:cstheme="minorEastAsia"/>
                <w:color w:val="auto"/>
                <w:sz w:val="21"/>
                <w:szCs w:val="21"/>
                <w:highlight w:val="none"/>
                <w:shd w:val="clear" w:color="auto" w:fill="auto"/>
                <w:lang w:val="en-US" w:eastAsia="zh-CN"/>
              </w:rPr>
              <w:t xml:space="preserve"> </w:t>
            </w:r>
            <w:r>
              <w:rPr>
                <w:rFonts w:hint="eastAsia" w:asciiTheme="minorEastAsia" w:hAnsiTheme="minorEastAsia" w:eastAsiaTheme="minorEastAsia" w:cstheme="minorEastAsia"/>
                <w:color w:val="auto"/>
                <w:sz w:val="21"/>
                <w:szCs w:val="21"/>
                <w:highlight w:val="none"/>
                <w:shd w:val="clear" w:color="auto" w:fill="auto"/>
              </w:rPr>
              <w:t>刘彬主编</w:t>
            </w:r>
            <w:r>
              <w:rPr>
                <w:rFonts w:hint="eastAsia" w:asciiTheme="minorEastAsia" w:hAnsiTheme="minorEastAsia" w:eastAsiaTheme="minorEastAsia" w:cstheme="minorEastAsia"/>
                <w:color w:val="auto"/>
                <w:sz w:val="21"/>
                <w:szCs w:val="21"/>
                <w:highlight w:val="none"/>
                <w:shd w:val="clear" w:color="auto" w:fill="auto"/>
                <w:lang w:eastAsia="zh-CN"/>
              </w:rPr>
              <w:t>、</w:t>
            </w:r>
            <w:r>
              <w:rPr>
                <w:rFonts w:hint="eastAsia" w:asciiTheme="minorEastAsia" w:hAnsiTheme="minorEastAsia" w:eastAsiaTheme="minorEastAsia" w:cstheme="minorEastAsia"/>
                <w:color w:val="auto"/>
                <w:sz w:val="21"/>
                <w:szCs w:val="21"/>
                <w:highlight w:val="none"/>
                <w:shd w:val="clear" w:color="auto" w:fill="auto"/>
              </w:rPr>
              <w:t xml:space="preserve">   </w:t>
            </w:r>
            <w:r>
              <w:rPr>
                <w:rFonts w:hint="eastAsia" w:asciiTheme="minorEastAsia" w:hAnsiTheme="minorEastAsia" w:eastAsiaTheme="minorEastAsia" w:cstheme="minorEastAsia"/>
                <w:color w:val="auto"/>
                <w:sz w:val="21"/>
                <w:szCs w:val="20"/>
                <w:highlight w:val="none"/>
                <w:shd w:val="clear" w:color="auto" w:fill="auto"/>
              </w:rPr>
              <w:t>ISBN978-7-5229-0562-4</w:t>
            </w:r>
            <w:r>
              <w:rPr>
                <w:rFonts w:hint="eastAsia" w:asciiTheme="minorEastAsia" w:hAnsiTheme="minorEastAsia" w:eastAsiaTheme="minorEastAsia" w:cstheme="minorEastAsia"/>
                <w:color w:val="auto"/>
                <w:sz w:val="21"/>
                <w:szCs w:val="20"/>
                <w:highlight w:val="none"/>
                <w:shd w:val="clear" w:color="auto" w:fill="auto"/>
                <w:lang w:eastAsia="zh-CN"/>
              </w:rPr>
              <w:t>、</w:t>
            </w:r>
            <w:r>
              <w:rPr>
                <w:rFonts w:hint="eastAsia" w:asciiTheme="minorEastAsia" w:hAnsiTheme="minorEastAsia" w:eastAsiaTheme="minorEastAsia" w:cstheme="minorEastAsia"/>
                <w:color w:val="auto"/>
                <w:sz w:val="21"/>
                <w:szCs w:val="21"/>
                <w:highlight w:val="none"/>
                <w:shd w:val="clear" w:color="auto" w:fill="auto"/>
              </w:rPr>
              <w:t>中国纺织出版</w:t>
            </w:r>
            <w:r>
              <w:rPr>
                <w:rFonts w:hint="eastAsia" w:asciiTheme="minorEastAsia" w:hAnsiTheme="minorEastAsia" w:eastAsiaTheme="minorEastAsia" w:cstheme="minorEastAsia"/>
                <w:color w:val="auto"/>
                <w:sz w:val="21"/>
                <w:szCs w:val="21"/>
                <w:highlight w:val="none"/>
                <w:shd w:val="clear" w:color="auto" w:fill="auto"/>
                <w:lang w:eastAsia="zh-CN"/>
              </w:rPr>
              <w:t>社、</w:t>
            </w:r>
            <w:r>
              <w:rPr>
                <w:rFonts w:hint="eastAsia" w:asciiTheme="minorEastAsia" w:hAnsiTheme="minorEastAsia" w:eastAsiaTheme="minorEastAsia" w:cstheme="minorEastAsia"/>
                <w:color w:val="auto"/>
                <w:sz w:val="21"/>
                <w:szCs w:val="21"/>
                <w:highlight w:val="none"/>
                <w:shd w:val="clear" w:color="auto" w:fill="auto"/>
              </w:rPr>
              <w:t>2023.8</w:t>
            </w:r>
          </w:p>
        </w:tc>
        <w:tc>
          <w:tcPr>
            <w:tcW w:w="1413" w:type="dxa"/>
            <w:gridSpan w:val="2"/>
            <w:vAlign w:val="center"/>
          </w:tcPr>
          <w:p w14:paraId="3346EEF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74D40797">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6A0FF086">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493FE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57" w:hRule="atLeast"/>
        </w:trPr>
        <w:tc>
          <w:tcPr>
            <w:tcW w:w="1691" w:type="dxa"/>
            <w:tcBorders>
              <w:left w:val="single" w:color="auto" w:sz="12" w:space="0"/>
            </w:tcBorders>
            <w:shd w:val="clear" w:color="auto" w:fill="auto"/>
            <w:vAlign w:val="center"/>
          </w:tcPr>
          <w:p w14:paraId="1ADF4F5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4472FC33">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5C8CC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424" w:hRule="atLeast"/>
        </w:trPr>
        <w:tc>
          <w:tcPr>
            <w:tcW w:w="1691" w:type="dxa"/>
            <w:tcBorders>
              <w:left w:val="single" w:color="auto" w:sz="12" w:space="0"/>
            </w:tcBorders>
            <w:shd w:val="clear" w:color="auto" w:fill="auto"/>
            <w:vAlign w:val="center"/>
          </w:tcPr>
          <w:p w14:paraId="2AE5E2A4">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0A08B7AD">
            <w:pPr>
              <w:widowControl w:val="0"/>
              <w:autoSpaceDE w:val="0"/>
              <w:autoSpaceDN w:val="0"/>
              <w:adjustRightInd w:val="0"/>
              <w:spacing w:line="360" w:lineRule="exact"/>
              <w:ind w:firstLine="420" w:firstLineChars="200"/>
              <w:jc w:val="both"/>
              <w:rPr>
                <w:rFonts w:cs="Arial" w:asciiTheme="minorEastAsia" w:hAnsiTheme="minorEastAsia" w:eastAsiaTheme="minorEastAsia"/>
                <w:sz w:val="20"/>
              </w:rPr>
            </w:pPr>
            <w:r>
              <w:rPr>
                <w:rFonts w:hint="eastAsia" w:asciiTheme="minorEastAsia" w:hAnsiTheme="minorEastAsia" w:eastAsiaTheme="minorEastAsia" w:cstheme="minorEastAsia"/>
                <w:sz w:val="21"/>
                <w:szCs w:val="21"/>
                <w:lang w:val="en-US" w:eastAsia="zh-CN"/>
              </w:rPr>
              <w:t>《器械</w:t>
            </w:r>
            <w:r>
              <w:rPr>
                <w:rFonts w:hint="eastAsia" w:asciiTheme="minorEastAsia" w:hAnsiTheme="minorEastAsia" w:eastAsiaTheme="minorEastAsia" w:cstheme="minorEastAsia"/>
                <w:sz w:val="21"/>
                <w:szCs w:val="21"/>
              </w:rPr>
              <w:t>健美</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是一门改造人体体形的体育科学。它是以杠铃、哑铃等各种现代化专业健美器械，采用科学的力量练习来达到增强身心健康，塑造健美体形。20世纪80年代末进入高校体育课堂的健美运动</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本课程要求学生掌握健美的基本理论，即科学训练、合理的营养、心理上促进因素、每次锻炼间良好的恢复四个要素，要结合大学生的知识水平对肌肉纤维生长的生理因素进行剖析，了解健美训练的原则，让学生能够依据自身的特点，确立阶段目标。健美教学在遵循项目特点的基础上，以人为本，服务于学生身心全面发展。在健美锻炼时要求以体能水平接近的学生采用自愿组合的方式，组成二至三人一组的搭档训练保护组合，兼顾力量练习时组与组之间的间歇时间，保证运动强度和密度及安全锻炼的要求，同时可提高锻炼的积极性，达到互相促进的目的</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kern w:val="0"/>
                <w:sz w:val="21"/>
                <w:szCs w:val="21"/>
              </w:rPr>
              <w:t>熟练掌握健美训练基本原则和人体各部位肌肉的锻炼方法，及安全使用健美器</w:t>
            </w:r>
            <w:r>
              <w:rPr>
                <w:rFonts w:hint="eastAsia" w:asciiTheme="minorEastAsia" w:hAnsiTheme="minorEastAsia" w:eastAsiaTheme="minorEastAsia" w:cstheme="minorEastAsia"/>
                <w:sz w:val="21"/>
                <w:szCs w:val="21"/>
              </w:rPr>
              <w:t>械的方法。</w:t>
            </w:r>
          </w:p>
        </w:tc>
      </w:tr>
      <w:tr w14:paraId="02320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14" w:hRule="atLeast"/>
        </w:trPr>
        <w:tc>
          <w:tcPr>
            <w:tcW w:w="1691" w:type="dxa"/>
            <w:tcBorders>
              <w:left w:val="single" w:color="auto" w:sz="12" w:space="0"/>
              <w:bottom w:val="double" w:color="auto" w:sz="4" w:space="0"/>
            </w:tcBorders>
            <w:shd w:val="clear" w:color="auto" w:fill="auto"/>
            <w:vAlign w:val="center"/>
          </w:tcPr>
          <w:p w14:paraId="216D74F1">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244EF108">
            <w:pPr>
              <w:widowControl w:val="0"/>
              <w:spacing w:line="340" w:lineRule="exact"/>
              <w:ind w:firstLine="420" w:firstLineChars="200"/>
              <w:jc w:val="both"/>
              <w:rPr>
                <w:rFonts w:asciiTheme="minorEastAsia" w:hAnsiTheme="minorEastAsia" w:eastAsiaTheme="minorEastAsia"/>
                <w:color w:val="000000" w:themeColor="text1"/>
                <w:sz w:val="21"/>
                <w:szCs w:val="20"/>
                <w14:textFill>
                  <w14:solidFill>
                    <w14:schemeClr w14:val="tx1"/>
                  </w14:solidFill>
                </w14:textFill>
              </w:rPr>
            </w:pPr>
            <w:r>
              <w:rPr>
                <w:rFonts w:hint="eastAsia" w:ascii="宋体" w:hAnsi="宋体" w:cs="宋体"/>
                <w:sz w:val="21"/>
                <w:szCs w:val="21"/>
                <w:lang w:val="zh-TW"/>
              </w:rPr>
              <w:t>本课程为体育必修课自选项目课程，</w:t>
            </w:r>
            <w:r>
              <w:rPr>
                <w:rFonts w:hint="eastAsia" w:ascii="宋体" w:cs="宋体"/>
                <w:sz w:val="21"/>
                <w:szCs w:val="21"/>
                <w:lang w:val="zh-CN"/>
              </w:rPr>
              <w:t>适合全校本、专科各专业学生</w:t>
            </w:r>
            <w:r>
              <w:rPr>
                <w:rFonts w:hint="eastAsia" w:ascii="宋体" w:hAnsi="宋体" w:cs="宋体"/>
                <w:sz w:val="21"/>
                <w:szCs w:val="21"/>
                <w:lang w:val="zh-TW"/>
              </w:rPr>
              <w:t>。如有伤、残、病及身体异常、特型等特殊原因不能参加正常体育活动的学生，应提出申请，改上以指导康复、保健为主的体育保健班课程</w:t>
            </w:r>
            <w:r>
              <w:rPr>
                <w:rFonts w:hint="eastAsia" w:ascii="宋体" w:cs="宋体"/>
                <w:sz w:val="21"/>
                <w:szCs w:val="21"/>
                <w:lang w:val="zh-CN"/>
              </w:rPr>
              <w:t>。</w:t>
            </w:r>
          </w:p>
        </w:tc>
      </w:tr>
      <w:tr w14:paraId="5A2E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81" w:hRule="atLeast"/>
        </w:trPr>
        <w:tc>
          <w:tcPr>
            <w:tcW w:w="1691" w:type="dxa"/>
            <w:tcBorders>
              <w:top w:val="double" w:color="auto" w:sz="4" w:space="0"/>
              <w:left w:val="single" w:color="auto" w:sz="12" w:space="0"/>
            </w:tcBorders>
            <w:shd w:val="clear" w:color="auto" w:fill="auto"/>
            <w:vAlign w:val="center"/>
          </w:tcPr>
          <w:p w14:paraId="013DEA4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58B8EA70">
            <w:pPr>
              <w:widowControl w:val="0"/>
              <w:jc w:val="right"/>
              <w:rPr>
                <w:rFonts w:ascii="黑体" w:hAnsi="黑体" w:eastAsia="黑体"/>
                <w:color w:val="000000" w:themeColor="text1"/>
                <w:sz w:val="21"/>
                <w:szCs w:val="21"/>
                <w14:textFill>
                  <w14:solidFill>
                    <w14:schemeClr w14:val="tx1"/>
                  </w14:solidFill>
                </w14:textFill>
              </w:rPr>
            </w:pPr>
            <w:r>
              <w:rPr>
                <w:rFonts w:hint="eastAsia" w:ascii="宋体" w:hAnsi="宋体" w:eastAsia="宋体" w:cs="宋体"/>
                <w:sz w:val="21"/>
                <w:szCs w:val="21"/>
              </w:rPr>
              <w:drawing>
                <wp:inline distT="0" distB="0" distL="114300" distR="114300">
                  <wp:extent cx="882015" cy="269240"/>
                  <wp:effectExtent l="0" t="0" r="1905" b="5080"/>
                  <wp:docPr id="70" name="图片 6" descr="faafd2b74a8e469b6a0faf325f69d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 descr="faafd2b74a8e469b6a0faf325f69d78"/>
                          <pic:cNvPicPr>
                            <a:picLocks noChangeAspect="1"/>
                          </pic:cNvPicPr>
                        </pic:nvPicPr>
                        <pic:blipFill>
                          <a:blip r:embed="rId37"/>
                          <a:stretch>
                            <a:fillRect/>
                          </a:stretch>
                        </pic:blipFill>
                        <pic:spPr>
                          <a:xfrm>
                            <a:off x="0" y="0"/>
                            <a:ext cx="882015" cy="269240"/>
                          </a:xfrm>
                          <a:prstGeom prst="rect">
                            <a:avLst/>
                          </a:prstGeom>
                          <a:noFill/>
                          <a:ln>
                            <a:noFill/>
                          </a:ln>
                        </pic:spPr>
                      </pic:pic>
                    </a:graphicData>
                  </a:graphic>
                </wp:inline>
              </w:drawing>
            </w:r>
            <w:r>
              <w:rPr>
                <w:rFonts w:hint="eastAsia" w:ascii="宋体" w:hAnsi="宋体" w:eastAsia="宋体" w:cs="宋体"/>
                <w:sz w:val="21"/>
                <w:szCs w:val="21"/>
              </w:rPr>
              <w:t xml:space="preserve">  （签名）</w:t>
            </w:r>
          </w:p>
        </w:tc>
        <w:tc>
          <w:tcPr>
            <w:tcW w:w="1425" w:type="dxa"/>
            <w:gridSpan w:val="2"/>
            <w:tcBorders>
              <w:top w:val="double" w:color="auto" w:sz="4" w:space="0"/>
            </w:tcBorders>
            <w:vAlign w:val="center"/>
          </w:tcPr>
          <w:p w14:paraId="5159771A">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4F8FFAA6">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67997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11" w:hRule="atLeast"/>
        </w:trPr>
        <w:tc>
          <w:tcPr>
            <w:tcW w:w="1691" w:type="dxa"/>
            <w:tcBorders>
              <w:left w:val="single" w:color="auto" w:sz="12" w:space="0"/>
            </w:tcBorders>
            <w:shd w:val="clear" w:color="auto" w:fill="auto"/>
            <w:vAlign w:val="center"/>
          </w:tcPr>
          <w:p w14:paraId="2D2F1E5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20567862">
            <w:pPr>
              <w:widowControl w:val="0"/>
              <w:jc w:val="right"/>
              <w:rPr>
                <w:rFonts w:ascii="黑体" w:hAnsi="黑体" w:eastAsia="黑体"/>
                <w:color w:val="000000" w:themeColor="text1"/>
                <w:sz w:val="21"/>
                <w:szCs w:val="21"/>
                <w14:textFill>
                  <w14:solidFill>
                    <w14:schemeClr w14:val="tx1"/>
                  </w14:solidFill>
                </w14:textFill>
              </w:rPr>
            </w:pPr>
            <w:r>
              <w:rPr>
                <w:rFonts w:hint="eastAsia" w:ascii="宋体" w:hAnsi="宋体" w:eastAsia="宋体" w:cs="宋体"/>
                <w:lang w:val="en-US" w:eastAsia="zh-CN"/>
              </w:rPr>
              <w:t xml:space="preserve">     </w:t>
            </w:r>
            <w:r>
              <w:rPr>
                <w:rFonts w:hint="eastAsia" w:ascii="宋体" w:hAnsi="宋体" w:eastAsia="宋体" w:cs="宋体"/>
              </w:rPr>
              <w:drawing>
                <wp:inline distT="0" distB="0" distL="114300" distR="114300">
                  <wp:extent cx="535940" cy="323850"/>
                  <wp:effectExtent l="0" t="0" r="12700" b="11430"/>
                  <wp:docPr id="71" name="图片 5"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 descr="78f30cb45d6edc7a9d1038ddd080ac9"/>
                          <pic:cNvPicPr>
                            <a:picLocks noChangeAspect="1"/>
                          </pic:cNvPicPr>
                        </pic:nvPicPr>
                        <pic:blipFill>
                          <a:blip r:embed="rId24"/>
                          <a:srcRect r="8160" b="12521"/>
                          <a:stretch>
                            <a:fillRect/>
                          </a:stretch>
                        </pic:blipFill>
                        <pic:spPr>
                          <a:xfrm>
                            <a:off x="0" y="0"/>
                            <a:ext cx="535940" cy="323850"/>
                          </a:xfrm>
                          <a:prstGeom prst="rect">
                            <a:avLst/>
                          </a:prstGeom>
                          <a:noFill/>
                          <a:ln>
                            <a:noFill/>
                          </a:ln>
                        </pic:spPr>
                      </pic:pic>
                    </a:graphicData>
                  </a:graphic>
                </wp:inline>
              </w:drawing>
            </w:r>
            <w:r>
              <w:rPr>
                <w:rFonts w:hint="eastAsia" w:ascii="宋体" w:hAnsi="宋体" w:eastAsia="宋体" w:cs="宋体"/>
                <w:lang w:val="en-US" w:eastAsia="zh-CN"/>
              </w:rPr>
              <w:t xml:space="preserve">   </w:t>
            </w:r>
            <w:r>
              <w:rPr>
                <w:rFonts w:hint="eastAsia" w:ascii="宋体" w:hAnsi="宋体" w:eastAsia="宋体" w:cs="宋体"/>
                <w:sz w:val="21"/>
                <w:szCs w:val="21"/>
              </w:rPr>
              <w:t>（签名）</w:t>
            </w:r>
          </w:p>
        </w:tc>
        <w:tc>
          <w:tcPr>
            <w:tcW w:w="1425" w:type="dxa"/>
            <w:gridSpan w:val="2"/>
            <w:vAlign w:val="center"/>
          </w:tcPr>
          <w:p w14:paraId="5F177C97">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6814076B">
            <w:pPr>
              <w:widowControl w:val="0"/>
              <w:jc w:val="center"/>
              <w:rPr>
                <w:rFonts w:hint="default" w:ascii="Times New Roman" w:hAnsi="Times New Roman" w:eastAsia="宋体"/>
                <w:color w:val="000000"/>
                <w:sz w:val="21"/>
                <w:szCs w:val="21"/>
                <w:lang w:val="en-US" w:eastAsia="zh-CN"/>
              </w:rPr>
            </w:pPr>
            <w:r>
              <w:rPr>
                <w:rFonts w:hint="eastAsia" w:ascii="Times New Roman" w:hAnsi="Times New Roman"/>
                <w:color w:val="000000"/>
                <w:sz w:val="21"/>
                <w:szCs w:val="21"/>
                <w:lang w:val="en-US" w:eastAsia="zh-CN"/>
              </w:rPr>
              <w:t>2024.9</w:t>
            </w:r>
          </w:p>
        </w:tc>
      </w:tr>
      <w:tr w14:paraId="54449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0" w:hRule="atLeast"/>
        </w:trPr>
        <w:tc>
          <w:tcPr>
            <w:tcW w:w="1691" w:type="dxa"/>
            <w:tcBorders>
              <w:left w:val="single" w:color="auto" w:sz="12" w:space="0"/>
              <w:bottom w:val="single" w:color="auto" w:sz="12" w:space="0"/>
            </w:tcBorders>
            <w:shd w:val="clear" w:color="auto" w:fill="auto"/>
            <w:vAlign w:val="center"/>
          </w:tcPr>
          <w:p w14:paraId="706E260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7EF98891">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0025C313">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14CACA27">
            <w:pPr>
              <w:widowControl w:val="0"/>
              <w:jc w:val="center"/>
              <w:rPr>
                <w:rFonts w:ascii="Times New Roman" w:hAnsi="Times New Roman"/>
                <w:color w:val="000000"/>
                <w:sz w:val="21"/>
                <w:szCs w:val="21"/>
              </w:rPr>
            </w:pPr>
          </w:p>
        </w:tc>
      </w:tr>
    </w:tbl>
    <w:p w14:paraId="27E7B60B">
      <w:pPr>
        <w:pStyle w:val="19"/>
        <w:spacing w:before="326" w:beforeLines="100" w:line="360" w:lineRule="auto"/>
        <w:rPr>
          <w:rFonts w:ascii="黑体" w:hAnsi="宋体"/>
        </w:rPr>
      </w:pPr>
      <w:r>
        <w:rPr>
          <w:rFonts w:hint="eastAsia" w:ascii="黑体" w:hAnsi="宋体"/>
        </w:rPr>
        <w:t>二、课程目标与毕业要求</w:t>
      </w:r>
    </w:p>
    <w:p w14:paraId="70758A23">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2331BE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3995F652">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04152632">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21548CF0">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0EC0C2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480063CC">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5A1B3EC1">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6CA2C600">
            <w:pPr>
              <w:pStyle w:val="17"/>
              <w:jc w:val="left"/>
              <w:rPr>
                <w:rFonts w:hint="eastAsia" w:ascii="宋体" w:hAnsi="宋体" w:eastAsia="宋体"/>
                <w:bCs/>
                <w:szCs w:val="20"/>
                <w:lang w:eastAsia="zh-CN"/>
              </w:rPr>
            </w:pPr>
            <w:r>
              <w:rPr>
                <w:rFonts w:ascii="Arial" w:hAnsi="Arial" w:cs="Arial"/>
                <w:szCs w:val="20"/>
              </w:rPr>
              <w:t>掌握</w:t>
            </w:r>
            <w:r>
              <w:rPr>
                <w:rFonts w:hint="eastAsia" w:ascii="Arial" w:hAnsi="Arial" w:cs="Arial"/>
                <w:szCs w:val="20"/>
                <w:lang w:val="en-US" w:eastAsia="zh-CN"/>
              </w:rPr>
              <w:t>器械健美</w:t>
            </w:r>
            <w:r>
              <w:rPr>
                <w:rFonts w:ascii="Arial" w:hAnsi="Arial" w:cs="Arial"/>
                <w:szCs w:val="20"/>
              </w:rPr>
              <w:t>基本理论知识</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掌握器械运动和饮食营养知识</w:t>
            </w:r>
            <w:r>
              <w:rPr>
                <w:rFonts w:hint="eastAsia" w:asciiTheme="minorEastAsia" w:hAnsiTheme="minorEastAsia" w:eastAsiaTheme="minorEastAsia" w:cstheme="minorEastAsia"/>
                <w:sz w:val="21"/>
                <w:szCs w:val="21"/>
                <w:lang w:eastAsia="zh-CN"/>
              </w:rPr>
              <w:t>。</w:t>
            </w:r>
          </w:p>
        </w:tc>
      </w:tr>
      <w:tr w14:paraId="1EF058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59B944AA">
            <w:pPr>
              <w:pStyle w:val="17"/>
              <w:rPr>
                <w:bCs/>
              </w:rPr>
            </w:pPr>
          </w:p>
        </w:tc>
        <w:tc>
          <w:tcPr>
            <w:tcW w:w="764" w:type="dxa"/>
            <w:shd w:val="clear" w:color="auto" w:fill="auto"/>
            <w:vAlign w:val="center"/>
          </w:tcPr>
          <w:p w14:paraId="040F3D0E">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327C47CD">
            <w:pPr>
              <w:pStyle w:val="17"/>
              <w:jc w:val="left"/>
              <w:rPr>
                <w:rFonts w:ascii="宋体" w:hAnsi="宋体"/>
                <w:bCs/>
                <w:szCs w:val="20"/>
              </w:rPr>
            </w:pPr>
            <w:r>
              <w:rPr>
                <w:rFonts w:hint="eastAsia" w:ascii="Arial" w:hAnsi="Arial" w:cs="Arial"/>
                <w:szCs w:val="20"/>
              </w:rPr>
              <w:t>掌握健康与体育的基本知识，掌握科学的体育锻炼方法。</w:t>
            </w:r>
          </w:p>
        </w:tc>
      </w:tr>
      <w:tr w14:paraId="575721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69895C7F">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298F62E7">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25A957DD">
            <w:pPr>
              <w:pStyle w:val="17"/>
              <w:jc w:val="left"/>
              <w:rPr>
                <w:rFonts w:hint="default" w:ascii="宋体" w:hAnsi="宋体" w:eastAsia="宋体"/>
                <w:bCs/>
                <w:szCs w:val="20"/>
                <w:lang w:val="en-US" w:eastAsia="zh-CN"/>
              </w:rPr>
            </w:pPr>
            <w:r>
              <w:rPr>
                <w:rFonts w:hint="eastAsia" w:ascii="宋体" w:hAnsi="宋体"/>
                <w:bCs/>
                <w:szCs w:val="20"/>
              </w:rPr>
              <w:t>掌握</w:t>
            </w:r>
            <w:r>
              <w:rPr>
                <w:rFonts w:hint="eastAsia" w:ascii="宋体" w:hAnsi="宋体"/>
                <w:bCs/>
                <w:szCs w:val="20"/>
                <w:lang w:val="en-US" w:eastAsia="zh-CN"/>
              </w:rPr>
              <w:t>器械健美</w:t>
            </w:r>
            <w:r>
              <w:rPr>
                <w:rFonts w:hint="eastAsia" w:ascii="宋体" w:hAnsi="宋体"/>
                <w:bCs/>
                <w:szCs w:val="20"/>
              </w:rPr>
              <w:t>基本动作，</w:t>
            </w:r>
            <w:r>
              <w:rPr>
                <w:rFonts w:hint="eastAsia" w:ascii="宋体" w:hAnsi="宋体"/>
                <w:bCs/>
                <w:szCs w:val="20"/>
                <w:lang w:val="en-US" w:eastAsia="zh-CN"/>
              </w:rPr>
              <w:t>掌握人体各大肌肉群的锻炼方法。</w:t>
            </w:r>
          </w:p>
        </w:tc>
      </w:tr>
      <w:tr w14:paraId="7914B9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DF86D75">
            <w:pPr>
              <w:pStyle w:val="17"/>
              <w:rPr>
                <w:rFonts w:ascii="宋体" w:hAnsi="宋体"/>
              </w:rPr>
            </w:pPr>
          </w:p>
        </w:tc>
        <w:tc>
          <w:tcPr>
            <w:tcW w:w="764" w:type="dxa"/>
            <w:shd w:val="clear" w:color="auto" w:fill="auto"/>
            <w:vAlign w:val="center"/>
          </w:tcPr>
          <w:p w14:paraId="7B12B5A6">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395BF53E">
            <w:pPr>
              <w:pStyle w:val="17"/>
              <w:jc w:val="left"/>
              <w:rPr>
                <w:rFonts w:ascii="宋体" w:hAnsi="宋体"/>
                <w:bCs/>
                <w:szCs w:val="20"/>
              </w:rPr>
            </w:pPr>
            <w:r>
              <w:rPr>
                <w:rFonts w:hint="eastAsia" w:ascii="宋体" w:hAnsi="宋体"/>
                <w:bCs/>
                <w:szCs w:val="20"/>
              </w:rPr>
              <w:t>具备自主进行科学锻炼的能力，</w:t>
            </w:r>
            <w:r>
              <w:rPr>
                <w:rFonts w:ascii="Arial" w:hAnsi="Arial" w:cs="Arial"/>
                <w:szCs w:val="24"/>
              </w:rPr>
              <w:t>全面提高身体素质和身心健康，能承受学习和生活中的压力。</w:t>
            </w:r>
          </w:p>
        </w:tc>
      </w:tr>
      <w:tr w14:paraId="5083E3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76E54020">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11B1E541">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174D69A9">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7D127CE3">
            <w:pPr>
              <w:autoSpaceDE w:val="0"/>
              <w:autoSpaceDN w:val="0"/>
              <w:adjustRightInd w:val="0"/>
              <w:spacing w:line="340" w:lineRule="exact"/>
              <w:rPr>
                <w:bCs/>
                <w:color w:val="000000"/>
                <w:sz w:val="21"/>
                <w:szCs w:val="20"/>
              </w:rPr>
            </w:pPr>
            <w:r>
              <w:rPr>
                <w:rFonts w:hint="eastAsia"/>
                <w:bCs/>
                <w:color w:val="000000"/>
                <w:sz w:val="21"/>
                <w:szCs w:val="20"/>
              </w:rPr>
              <w:t>树立正确的审美观，提高学生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tc>
      </w:tr>
      <w:tr w14:paraId="056D8D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35C13C3D">
            <w:pPr>
              <w:pStyle w:val="17"/>
              <w:rPr>
                <w:rFonts w:ascii="宋体" w:hAnsi="宋体"/>
              </w:rPr>
            </w:pPr>
          </w:p>
        </w:tc>
        <w:tc>
          <w:tcPr>
            <w:tcW w:w="764" w:type="dxa"/>
            <w:shd w:val="clear" w:color="auto" w:fill="auto"/>
            <w:vAlign w:val="center"/>
          </w:tcPr>
          <w:p w14:paraId="37D9601D">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2DF68E5A">
            <w:pPr>
              <w:pStyle w:val="17"/>
              <w:jc w:val="left"/>
              <w:rPr>
                <w:rFonts w:ascii="宋体" w:hAnsi="宋体"/>
                <w:bCs/>
                <w:szCs w:val="20"/>
              </w:rPr>
            </w:pPr>
            <w:r>
              <w:rPr>
                <w:rFonts w:hint="eastAsia" w:ascii="宋体" w:hAnsi="宋体"/>
                <w:bCs/>
                <w:szCs w:val="20"/>
              </w:rPr>
              <w:t>培养学生遵纪守法和规则意识，以及吃苦耐劳、顽强拼搏的意志品质。</w:t>
            </w:r>
          </w:p>
        </w:tc>
      </w:tr>
    </w:tbl>
    <w:p w14:paraId="74A95F8D">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1A795262">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969" w:hRule="atLeast"/>
        </w:trPr>
        <w:tc>
          <w:tcPr>
            <w:tcW w:w="8296" w:type="dxa"/>
          </w:tcPr>
          <w:p w14:paraId="3619881C">
            <w:pPr>
              <w:widowControl w:val="0"/>
              <w:tabs>
                <w:tab w:val="left" w:pos="4200"/>
              </w:tabs>
              <w:spacing w:line="440" w:lineRule="exact"/>
              <w:jc w:val="both"/>
              <w:rPr>
                <w:bCs/>
                <w:sz w:val="21"/>
                <w:szCs w:val="20"/>
              </w:rPr>
            </w:pPr>
            <w:r>
              <w:rPr>
                <w:rFonts w:hint="eastAsia" w:ascii="黑体" w:hAnsi="黑体" w:eastAsia="黑体"/>
                <w:b/>
                <w:bCs/>
                <w:color w:val="000000"/>
                <w:sz w:val="21"/>
                <w:szCs w:val="20"/>
              </w:rPr>
              <w:t>L</w:t>
            </w:r>
            <w:r>
              <w:rPr>
                <w:rFonts w:ascii="黑体" w:hAnsi="黑体" w:eastAsia="黑体"/>
                <w:b/>
                <w:bCs/>
                <w:color w:val="000000"/>
                <w:sz w:val="21"/>
                <w:szCs w:val="20"/>
              </w:rPr>
              <w:t>O1</w:t>
            </w:r>
            <w:r>
              <w:rPr>
                <w:rFonts w:hint="eastAsia"/>
                <w:b/>
                <w:sz w:val="21"/>
                <w:szCs w:val="20"/>
              </w:rPr>
              <w:t>品德修养：</w:t>
            </w:r>
            <w:r>
              <w:rPr>
                <w:bCs/>
                <w:sz w:val="21"/>
                <w:szCs w:val="20"/>
              </w:rPr>
              <w:t>拥护</w:t>
            </w:r>
            <w:r>
              <w:rPr>
                <w:rFonts w:hint="eastAsia"/>
                <w:bCs/>
                <w:sz w:val="21"/>
                <w:szCs w:val="20"/>
              </w:rPr>
              <w:t>中国共产</w:t>
            </w:r>
            <w:r>
              <w:rPr>
                <w:bCs/>
                <w:sz w:val="21"/>
                <w:szCs w:val="20"/>
              </w:rPr>
              <w:t>党的领导，坚定理想信念，自觉涵养和积极弘扬社会主义核心价值观，增强政治认同、厚植家国情怀、遵守法律法规、传承雷锋精神，践行</w:t>
            </w:r>
            <w:r>
              <w:rPr>
                <w:rFonts w:hint="eastAsia"/>
                <w:bCs/>
                <w:sz w:val="21"/>
                <w:szCs w:val="20"/>
              </w:rPr>
              <w:t>“感恩、回报、爱心、责任”</w:t>
            </w:r>
            <w:r>
              <w:rPr>
                <w:bCs/>
                <w:sz w:val="21"/>
                <w:szCs w:val="20"/>
              </w:rPr>
              <w:t>八字校训，积极服务他人、服务社会、诚信尽责、爱岗敬业。</w:t>
            </w:r>
          </w:p>
          <w:p w14:paraId="4A81DB15">
            <w:pPr>
              <w:widowControl w:val="0"/>
              <w:tabs>
                <w:tab w:val="left" w:pos="4200"/>
              </w:tabs>
              <w:spacing w:line="440" w:lineRule="exact"/>
              <w:jc w:val="both"/>
              <w:rPr>
                <w:bCs/>
                <w:sz w:val="20"/>
                <w:szCs w:val="20"/>
              </w:rPr>
            </w:pPr>
            <w:r>
              <w:rPr>
                <w:rFonts w:hint="eastAsia"/>
                <w:bCs/>
                <w:sz w:val="21"/>
                <w:szCs w:val="20"/>
              </w:rPr>
              <w:t>②</w:t>
            </w:r>
            <w:r>
              <w:rPr>
                <w:bCs/>
                <w:sz w:val="21"/>
                <w:szCs w:val="20"/>
              </w:rPr>
              <w:t>遵纪守法，增强法律意识，培养法律思维，自觉遵守法律法规、校纪校规。</w:t>
            </w:r>
          </w:p>
        </w:tc>
      </w:tr>
      <w:tr w14:paraId="39A19A38">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353" w:hRule="atLeast"/>
        </w:trPr>
        <w:tc>
          <w:tcPr>
            <w:tcW w:w="8296" w:type="dxa"/>
          </w:tcPr>
          <w:p w14:paraId="6E34F263">
            <w:pPr>
              <w:widowControl w:val="0"/>
              <w:tabs>
                <w:tab w:val="left" w:pos="4200"/>
              </w:tabs>
              <w:spacing w:line="440" w:lineRule="exact"/>
              <w:jc w:val="both"/>
              <w:rPr>
                <w:bCs/>
                <w:sz w:val="21"/>
                <w:szCs w:val="20"/>
              </w:rPr>
            </w:pPr>
            <w:r>
              <w:rPr>
                <w:rFonts w:ascii="黑体" w:hAnsi="黑体" w:eastAsia="黑体"/>
                <w:b/>
                <w:bCs/>
                <w:color w:val="000000"/>
                <w:sz w:val="21"/>
                <w:szCs w:val="20"/>
              </w:rPr>
              <w:t>LO4</w:t>
            </w:r>
            <w:r>
              <w:rPr>
                <w:b/>
                <w:sz w:val="21"/>
                <w:szCs w:val="20"/>
              </w:rPr>
              <w:t>自主学习</w:t>
            </w:r>
            <w:r>
              <w:rPr>
                <w:bCs/>
                <w:sz w:val="21"/>
                <w:szCs w:val="20"/>
              </w:rPr>
              <w:t>：能根据环境需要确定自己的学习目标，并主动地通过搜集信息、分析信息、讨论、实践、质疑、创造等方法来实现学习目标。</w:t>
            </w:r>
          </w:p>
          <w:p w14:paraId="3CEA2C06">
            <w:pPr>
              <w:widowControl w:val="0"/>
              <w:tabs>
                <w:tab w:val="left" w:pos="4200"/>
              </w:tabs>
              <w:spacing w:line="440" w:lineRule="exact"/>
              <w:jc w:val="both"/>
              <w:rPr>
                <w:bCs/>
                <w:sz w:val="20"/>
                <w:szCs w:val="20"/>
              </w:rPr>
            </w:pPr>
            <w:r>
              <w:rPr>
                <w:rFonts w:hint="eastAsia"/>
                <w:bCs/>
                <w:sz w:val="21"/>
                <w:szCs w:val="20"/>
              </w:rPr>
              <w:t>①</w:t>
            </w:r>
            <w:r>
              <w:rPr>
                <w:bCs/>
                <w:sz w:val="21"/>
                <w:szCs w:val="20"/>
              </w:rPr>
              <w:t>能根据需要确定学习目标，并设计学习计划。</w:t>
            </w:r>
          </w:p>
        </w:tc>
      </w:tr>
      <w:tr w14:paraId="0A4118F4">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397" w:hRule="atLeast"/>
        </w:trPr>
        <w:tc>
          <w:tcPr>
            <w:tcW w:w="8296" w:type="dxa"/>
          </w:tcPr>
          <w:p w14:paraId="71218109">
            <w:pPr>
              <w:widowControl w:val="0"/>
              <w:tabs>
                <w:tab w:val="left" w:pos="4200"/>
              </w:tabs>
              <w:spacing w:line="440" w:lineRule="exact"/>
              <w:jc w:val="both"/>
              <w:rPr>
                <w:bCs/>
                <w:sz w:val="21"/>
                <w:szCs w:val="20"/>
              </w:rPr>
            </w:pPr>
            <w:r>
              <w:rPr>
                <w:rFonts w:ascii="黑体" w:hAnsi="黑体" w:eastAsia="黑体"/>
                <w:b/>
                <w:bCs/>
                <w:color w:val="000000"/>
                <w:sz w:val="21"/>
                <w:szCs w:val="20"/>
              </w:rPr>
              <w:t>LO5</w:t>
            </w:r>
            <w:r>
              <w:rPr>
                <w:b/>
                <w:sz w:val="21"/>
                <w:szCs w:val="20"/>
              </w:rPr>
              <w:t>健康发展</w:t>
            </w:r>
            <w:r>
              <w:rPr>
                <w:bCs/>
                <w:sz w:val="21"/>
                <w:szCs w:val="20"/>
              </w:rPr>
              <w:t>：懂得审美、热爱劳动、为人热忱、身心健康、耐挫折，具有可持续发展的能力。</w:t>
            </w:r>
          </w:p>
          <w:p w14:paraId="19B34F85">
            <w:pPr>
              <w:widowControl w:val="0"/>
              <w:tabs>
                <w:tab w:val="left" w:pos="4200"/>
              </w:tabs>
              <w:spacing w:line="440" w:lineRule="exact"/>
              <w:jc w:val="both"/>
              <w:rPr>
                <w:bCs/>
                <w:sz w:val="20"/>
                <w:szCs w:val="20"/>
              </w:rPr>
            </w:pPr>
            <w:r>
              <w:rPr>
                <w:rFonts w:hint="eastAsia"/>
                <w:bCs/>
                <w:sz w:val="21"/>
                <w:szCs w:val="20"/>
              </w:rPr>
              <w:t>①</w:t>
            </w:r>
            <w:r>
              <w:rPr>
                <w:bCs/>
                <w:sz w:val="21"/>
                <w:szCs w:val="20"/>
              </w:rPr>
              <w:t>身体健康，具有良好的卫生习惯，积极参加体育活动</w:t>
            </w:r>
            <w:r>
              <w:rPr>
                <w:rFonts w:hint="eastAsia"/>
                <w:bCs/>
                <w:sz w:val="21"/>
                <w:szCs w:val="20"/>
              </w:rPr>
              <w:t>。</w:t>
            </w:r>
          </w:p>
        </w:tc>
      </w:tr>
      <w:tr w14:paraId="1DC71E4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851" w:hRule="atLeast"/>
        </w:trPr>
        <w:tc>
          <w:tcPr>
            <w:tcW w:w="8296" w:type="dxa"/>
          </w:tcPr>
          <w:p w14:paraId="405C2662">
            <w:pPr>
              <w:widowControl w:val="0"/>
              <w:tabs>
                <w:tab w:val="left" w:pos="4200"/>
              </w:tabs>
              <w:spacing w:line="440" w:lineRule="exact"/>
              <w:jc w:val="both"/>
              <w:rPr>
                <w:bCs/>
                <w:sz w:val="21"/>
                <w:szCs w:val="20"/>
              </w:rPr>
            </w:pPr>
            <w:r>
              <w:rPr>
                <w:rFonts w:ascii="黑体" w:hAnsi="黑体" w:eastAsia="黑体"/>
                <w:b/>
                <w:bCs/>
                <w:color w:val="000000"/>
                <w:sz w:val="21"/>
                <w:szCs w:val="20"/>
              </w:rPr>
              <w:t>LO6</w:t>
            </w:r>
            <w:r>
              <w:rPr>
                <w:b/>
                <w:sz w:val="21"/>
                <w:szCs w:val="20"/>
              </w:rPr>
              <w:t>协同创新</w:t>
            </w:r>
            <w:r>
              <w:rPr>
                <w:bCs/>
                <w:sz w:val="21"/>
                <w:szCs w:val="20"/>
              </w:rPr>
              <w:t>：同群体保持良好的合作关系，做集体中的积极成员，善于自我管理和团队管理；善于从多个维度思考问题，利用自己的知识与实践来提出新设想。</w:t>
            </w:r>
          </w:p>
          <w:p w14:paraId="6656225D">
            <w:pPr>
              <w:widowControl w:val="0"/>
              <w:tabs>
                <w:tab w:val="left" w:pos="4200"/>
              </w:tabs>
              <w:spacing w:line="440" w:lineRule="exact"/>
              <w:jc w:val="both"/>
              <w:rPr>
                <w:bCs/>
                <w:sz w:val="20"/>
                <w:szCs w:val="20"/>
              </w:rPr>
            </w:pPr>
            <w:r>
              <w:rPr>
                <w:rFonts w:hint="eastAsia"/>
                <w:bCs/>
                <w:sz w:val="21"/>
                <w:szCs w:val="20"/>
              </w:rPr>
              <w:t>①</w:t>
            </w:r>
            <w:r>
              <w:rPr>
                <w:bCs/>
                <w:sz w:val="21"/>
                <w:szCs w:val="20"/>
              </w:rPr>
              <w:t>在集体活动中能主动担任自己的角色，与其他成员密切合作，善于自我管理和团队管理，共同完成任务。</w:t>
            </w:r>
          </w:p>
        </w:tc>
      </w:tr>
    </w:tbl>
    <w:p w14:paraId="11A5BB18">
      <w:pPr>
        <w:pStyle w:val="20"/>
        <w:numPr>
          <w:ilvl w:val="0"/>
          <w:numId w:val="13"/>
        </w:numPr>
        <w:spacing w:before="163" w:beforeLines="50" w:after="163"/>
        <w:rPr>
          <w:rFonts w:hint="eastAsia"/>
        </w:rPr>
      </w:pPr>
      <w:r>
        <w:rPr>
          <w:rFonts w:hint="eastAsia"/>
        </w:rPr>
        <w:t xml:space="preserve">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876"/>
        <w:gridCol w:w="840"/>
        <w:gridCol w:w="4635"/>
        <w:gridCol w:w="1348"/>
      </w:tblGrid>
      <w:tr w14:paraId="30C42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63EB5F42">
            <w:pPr>
              <w:pStyle w:val="16"/>
              <w:rPr>
                <w:szCs w:val="16"/>
              </w:rPr>
            </w:pPr>
            <w:r>
              <w:rPr>
                <w:rFonts w:hint="eastAsia" w:ascii="黑体" w:hAnsi="黑体"/>
                <w:szCs w:val="18"/>
              </w:rPr>
              <w:t>毕业要求</w:t>
            </w:r>
          </w:p>
        </w:tc>
        <w:tc>
          <w:tcPr>
            <w:tcW w:w="876" w:type="dxa"/>
            <w:tcBorders>
              <w:top w:val="single" w:color="auto" w:sz="12" w:space="0"/>
              <w:left w:val="single" w:color="auto" w:sz="4" w:space="0"/>
            </w:tcBorders>
            <w:noWrap w:val="0"/>
            <w:vAlign w:val="center"/>
          </w:tcPr>
          <w:p w14:paraId="0196ED1C">
            <w:pPr>
              <w:pStyle w:val="16"/>
              <w:rPr>
                <w:szCs w:val="16"/>
              </w:rPr>
            </w:pPr>
            <w:r>
              <w:rPr>
                <w:rFonts w:hint="eastAsia"/>
                <w:szCs w:val="16"/>
              </w:rPr>
              <w:t>指标点</w:t>
            </w:r>
          </w:p>
        </w:tc>
        <w:tc>
          <w:tcPr>
            <w:tcW w:w="840" w:type="dxa"/>
            <w:tcBorders>
              <w:top w:val="single" w:color="auto" w:sz="12" w:space="0"/>
              <w:right w:val="double" w:color="auto" w:sz="4" w:space="0"/>
            </w:tcBorders>
            <w:noWrap w:val="0"/>
            <w:vAlign w:val="center"/>
          </w:tcPr>
          <w:p w14:paraId="3F86322C">
            <w:pPr>
              <w:pStyle w:val="16"/>
              <w:rPr>
                <w:szCs w:val="16"/>
              </w:rPr>
            </w:pPr>
            <w:r>
              <w:rPr>
                <w:rFonts w:hint="eastAsia"/>
                <w:szCs w:val="16"/>
              </w:rPr>
              <w:t>支撑度</w:t>
            </w:r>
          </w:p>
        </w:tc>
        <w:tc>
          <w:tcPr>
            <w:tcW w:w="4635" w:type="dxa"/>
            <w:tcBorders>
              <w:top w:val="single" w:color="auto" w:sz="12" w:space="0"/>
            </w:tcBorders>
            <w:noWrap w:val="0"/>
            <w:vAlign w:val="center"/>
          </w:tcPr>
          <w:p w14:paraId="1089FA29">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63AC90D0">
            <w:pPr>
              <w:pStyle w:val="16"/>
              <w:rPr>
                <w:szCs w:val="16"/>
              </w:rPr>
            </w:pPr>
            <w:r>
              <w:rPr>
                <w:rFonts w:hint="eastAsia"/>
                <w:szCs w:val="16"/>
              </w:rPr>
              <w:t>对指标点的贡献度</w:t>
            </w:r>
          </w:p>
        </w:tc>
      </w:tr>
      <w:tr w14:paraId="367CF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5827B608">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876" w:type="dxa"/>
            <w:tcBorders>
              <w:left w:val="single" w:color="auto" w:sz="4" w:space="0"/>
            </w:tcBorders>
            <w:noWrap w:val="0"/>
            <w:vAlign w:val="center"/>
          </w:tcPr>
          <w:p w14:paraId="410807E7">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40" w:type="dxa"/>
            <w:tcBorders>
              <w:right w:val="double" w:color="auto" w:sz="4" w:space="0"/>
            </w:tcBorders>
            <w:noWrap w:val="0"/>
            <w:vAlign w:val="center"/>
          </w:tcPr>
          <w:p w14:paraId="09F64E4A">
            <w:pPr>
              <w:pStyle w:val="17"/>
              <w:rPr>
                <w:rFonts w:hint="eastAsia" w:ascii="宋体" w:hAnsi="宋体" w:eastAsia="宋体"/>
                <w:b w:val="0"/>
                <w:bCs w:val="0"/>
                <w:lang w:val="en-US" w:eastAsia="zh-CN"/>
              </w:rPr>
            </w:pPr>
            <w:r>
              <w:rPr>
                <w:rFonts w:hint="eastAsia" w:ascii="宋体" w:hAnsi="宋体"/>
                <w:b w:val="0"/>
                <w:bCs w:val="0"/>
                <w:lang w:val="en-US" w:eastAsia="zh-CN"/>
              </w:rPr>
              <w:t>M</w:t>
            </w:r>
          </w:p>
        </w:tc>
        <w:tc>
          <w:tcPr>
            <w:tcW w:w="4635" w:type="dxa"/>
            <w:noWrap w:val="0"/>
            <w:vAlign w:val="center"/>
          </w:tcPr>
          <w:p w14:paraId="78AB27A2">
            <w:pPr>
              <w:pStyle w:val="17"/>
              <w:jc w:val="left"/>
              <w:rPr>
                <w:rFonts w:ascii="宋体" w:hAnsi="宋体"/>
                <w:bCs/>
              </w:rPr>
            </w:pPr>
            <w:r>
              <w:rPr>
                <w:rFonts w:hint="eastAsia" w:ascii="宋体" w:hAnsi="宋体"/>
                <w:bCs/>
                <w:lang w:val="en-US" w:eastAsia="zh-CN"/>
              </w:rPr>
              <w:t>6.</w:t>
            </w:r>
            <w:r>
              <w:rPr>
                <w:rFonts w:hint="eastAsia" w:ascii="宋体" w:hAnsi="宋体"/>
                <w:bCs/>
                <w:szCs w:val="20"/>
              </w:rPr>
              <w:t>培养学生遵纪守法和规则意识，以及吃苦耐劳、顽强拼搏的意志品质。</w:t>
            </w:r>
          </w:p>
        </w:tc>
        <w:tc>
          <w:tcPr>
            <w:tcW w:w="1348" w:type="dxa"/>
            <w:tcBorders>
              <w:right w:val="single" w:color="auto" w:sz="12" w:space="0"/>
            </w:tcBorders>
            <w:noWrap w:val="0"/>
            <w:vAlign w:val="center"/>
          </w:tcPr>
          <w:p w14:paraId="004B5972">
            <w:pPr>
              <w:pStyle w:val="17"/>
              <w:rPr>
                <w:rFonts w:ascii="宋体" w:hAnsi="宋体"/>
                <w:bCs/>
              </w:rPr>
            </w:pPr>
            <w:r>
              <w:rPr>
                <w:rFonts w:ascii="宋体" w:hAnsi="宋体"/>
                <w:bCs/>
              </w:rPr>
              <w:t>100%</w:t>
            </w:r>
          </w:p>
        </w:tc>
      </w:tr>
      <w:tr w14:paraId="11C49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64E59E09">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876" w:type="dxa"/>
            <w:vMerge w:val="restart"/>
            <w:tcBorders>
              <w:left w:val="single" w:color="auto" w:sz="4" w:space="0"/>
            </w:tcBorders>
            <w:noWrap w:val="0"/>
            <w:vAlign w:val="center"/>
          </w:tcPr>
          <w:p w14:paraId="2F24D078">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40" w:type="dxa"/>
            <w:vMerge w:val="restart"/>
            <w:tcBorders>
              <w:right w:val="double" w:color="auto" w:sz="4" w:space="0"/>
            </w:tcBorders>
            <w:noWrap w:val="0"/>
            <w:vAlign w:val="center"/>
          </w:tcPr>
          <w:p w14:paraId="71F9C50B">
            <w:pPr>
              <w:pStyle w:val="17"/>
              <w:rPr>
                <w:rFonts w:hint="eastAsia" w:ascii="宋体" w:hAnsi="宋体" w:eastAsia="宋体"/>
                <w:b w:val="0"/>
                <w:bCs w:val="0"/>
                <w:lang w:val="en-US" w:eastAsia="zh-CN"/>
              </w:rPr>
            </w:pPr>
            <w:r>
              <w:rPr>
                <w:rFonts w:hint="eastAsia" w:ascii="宋体" w:hAnsi="宋体"/>
                <w:b w:val="0"/>
                <w:bCs w:val="0"/>
                <w:lang w:val="en-US" w:eastAsia="zh-CN"/>
              </w:rPr>
              <w:t>M</w:t>
            </w:r>
          </w:p>
        </w:tc>
        <w:tc>
          <w:tcPr>
            <w:tcW w:w="4635" w:type="dxa"/>
            <w:noWrap w:val="0"/>
            <w:vAlign w:val="center"/>
          </w:tcPr>
          <w:p w14:paraId="4980A230">
            <w:pPr>
              <w:pStyle w:val="17"/>
              <w:jc w:val="left"/>
              <w:rPr>
                <w:rFonts w:ascii="宋体" w:hAnsi="宋体"/>
                <w:bCs/>
              </w:rPr>
            </w:pPr>
            <w:r>
              <w:rPr>
                <w:rFonts w:hint="eastAsia" w:ascii="宋体" w:hAnsi="宋体" w:eastAsia="宋体"/>
                <w:bCs/>
                <w:lang w:val="en-US" w:eastAsia="zh-CN"/>
              </w:rPr>
              <w:t>2</w:t>
            </w:r>
            <w:r>
              <w:rPr>
                <w:rFonts w:hint="eastAsia" w:ascii="宋体" w:hAnsi="宋体"/>
                <w:bCs/>
                <w:lang w:val="en-US" w:eastAsia="zh-CN"/>
              </w:rPr>
              <w:t>.</w:t>
            </w:r>
            <w:r>
              <w:rPr>
                <w:rFonts w:hint="eastAsia" w:ascii="Arial" w:hAnsi="Arial" w:cs="Arial"/>
                <w:szCs w:val="20"/>
              </w:rPr>
              <w:t>掌握健康与体育的基本知识，掌握科学的体育锻炼方法。</w:t>
            </w:r>
          </w:p>
        </w:tc>
        <w:tc>
          <w:tcPr>
            <w:tcW w:w="1348" w:type="dxa"/>
            <w:tcBorders>
              <w:right w:val="single" w:color="auto" w:sz="12" w:space="0"/>
            </w:tcBorders>
            <w:noWrap w:val="0"/>
            <w:vAlign w:val="center"/>
          </w:tcPr>
          <w:p w14:paraId="7D59DDA8">
            <w:pPr>
              <w:pStyle w:val="17"/>
              <w:rPr>
                <w:rFonts w:ascii="宋体" w:hAnsi="宋体"/>
                <w:bCs/>
              </w:rPr>
            </w:pPr>
            <w:r>
              <w:rPr>
                <w:rFonts w:hint="eastAsia" w:ascii="宋体" w:hAnsi="宋体"/>
                <w:bCs/>
              </w:rPr>
              <w:t>5</w:t>
            </w:r>
            <w:r>
              <w:rPr>
                <w:rFonts w:ascii="宋体" w:hAnsi="宋体"/>
                <w:bCs/>
              </w:rPr>
              <w:t>0%</w:t>
            </w:r>
          </w:p>
        </w:tc>
      </w:tr>
      <w:tr w14:paraId="3C9FD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19546E8B">
            <w:pPr>
              <w:pStyle w:val="17"/>
              <w:rPr>
                <w:rFonts w:hint="eastAsia" w:ascii="宋体" w:hAnsi="宋体"/>
                <w:b w:val="0"/>
                <w:bCs w:val="0"/>
              </w:rPr>
            </w:pPr>
          </w:p>
        </w:tc>
        <w:tc>
          <w:tcPr>
            <w:tcW w:w="876" w:type="dxa"/>
            <w:vMerge w:val="continue"/>
            <w:tcBorders>
              <w:left w:val="single" w:color="auto" w:sz="4" w:space="0"/>
            </w:tcBorders>
            <w:noWrap w:val="0"/>
            <w:vAlign w:val="center"/>
          </w:tcPr>
          <w:p w14:paraId="76EC9A09">
            <w:pPr>
              <w:pStyle w:val="17"/>
              <w:rPr>
                <w:rFonts w:ascii="宋体" w:hAnsi="宋体" w:eastAsia="宋体"/>
                <w:b w:val="0"/>
                <w:bCs w:val="0"/>
              </w:rPr>
            </w:pPr>
          </w:p>
        </w:tc>
        <w:tc>
          <w:tcPr>
            <w:tcW w:w="840" w:type="dxa"/>
            <w:vMerge w:val="continue"/>
            <w:tcBorders>
              <w:right w:val="double" w:color="auto" w:sz="4" w:space="0"/>
            </w:tcBorders>
            <w:noWrap w:val="0"/>
            <w:vAlign w:val="center"/>
          </w:tcPr>
          <w:p w14:paraId="16815FF9">
            <w:pPr>
              <w:pStyle w:val="17"/>
              <w:rPr>
                <w:rFonts w:hint="eastAsia" w:ascii="宋体" w:hAnsi="宋体"/>
                <w:b w:val="0"/>
                <w:bCs w:val="0"/>
              </w:rPr>
            </w:pPr>
          </w:p>
        </w:tc>
        <w:tc>
          <w:tcPr>
            <w:tcW w:w="4635" w:type="dxa"/>
            <w:noWrap w:val="0"/>
            <w:vAlign w:val="center"/>
          </w:tcPr>
          <w:p w14:paraId="31518C34">
            <w:pPr>
              <w:pStyle w:val="17"/>
              <w:jc w:val="left"/>
              <w:rPr>
                <w:rFonts w:hint="eastAsia" w:ascii="宋体" w:hAnsi="宋体" w:eastAsia="宋体"/>
                <w:bCs/>
                <w:lang w:val="en-US" w:eastAsia="zh-CN"/>
              </w:rPr>
            </w:pPr>
            <w:r>
              <w:rPr>
                <w:rFonts w:hint="eastAsia" w:ascii="宋体" w:hAnsi="宋体"/>
                <w:bCs/>
                <w:lang w:val="en-US" w:eastAsia="zh-CN"/>
              </w:rPr>
              <w:t>4.</w:t>
            </w:r>
            <w:r>
              <w:rPr>
                <w:rFonts w:hint="eastAsia" w:ascii="宋体" w:hAnsi="宋体"/>
                <w:bCs/>
                <w:szCs w:val="20"/>
              </w:rPr>
              <w:t>具备自主进行科学锻炼的能力，</w:t>
            </w:r>
            <w:r>
              <w:rPr>
                <w:rFonts w:ascii="Arial" w:hAnsi="Arial" w:cs="Arial"/>
                <w:szCs w:val="24"/>
              </w:rPr>
              <w:t>全面提高身体素质和身心健康，能承受学习和生活中的压力</w:t>
            </w:r>
            <w:r>
              <w:rPr>
                <w:rFonts w:hint="eastAsia" w:ascii="Arial" w:hAnsi="Arial" w:cs="Arial"/>
                <w:szCs w:val="24"/>
                <w:lang w:eastAsia="zh-CN"/>
              </w:rPr>
              <w:t>。</w:t>
            </w:r>
          </w:p>
        </w:tc>
        <w:tc>
          <w:tcPr>
            <w:tcW w:w="1348" w:type="dxa"/>
            <w:tcBorders>
              <w:right w:val="single" w:color="auto" w:sz="12" w:space="0"/>
            </w:tcBorders>
            <w:noWrap w:val="0"/>
            <w:vAlign w:val="center"/>
          </w:tcPr>
          <w:p w14:paraId="1E6DA0A5">
            <w:pPr>
              <w:pStyle w:val="17"/>
              <w:rPr>
                <w:rFonts w:hint="eastAsia" w:ascii="宋体" w:hAnsi="宋体"/>
                <w:bCs/>
              </w:rPr>
            </w:pPr>
            <w:r>
              <w:rPr>
                <w:rFonts w:hint="eastAsia" w:ascii="宋体" w:hAnsi="宋体"/>
                <w:bCs/>
              </w:rPr>
              <w:t>5</w:t>
            </w:r>
            <w:r>
              <w:rPr>
                <w:rFonts w:ascii="宋体" w:hAnsi="宋体"/>
                <w:bCs/>
              </w:rPr>
              <w:t>0%</w:t>
            </w:r>
          </w:p>
        </w:tc>
      </w:tr>
      <w:tr w14:paraId="51BDA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54C7C911">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876" w:type="dxa"/>
            <w:vMerge w:val="restart"/>
            <w:tcBorders>
              <w:left w:val="single" w:color="auto" w:sz="4" w:space="0"/>
            </w:tcBorders>
            <w:noWrap w:val="0"/>
            <w:vAlign w:val="center"/>
          </w:tcPr>
          <w:p w14:paraId="3D46A90F">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40" w:type="dxa"/>
            <w:vMerge w:val="restart"/>
            <w:tcBorders>
              <w:right w:val="double" w:color="auto" w:sz="4" w:space="0"/>
            </w:tcBorders>
            <w:noWrap w:val="0"/>
            <w:vAlign w:val="center"/>
          </w:tcPr>
          <w:p w14:paraId="78E954A5">
            <w:pPr>
              <w:pStyle w:val="17"/>
              <w:rPr>
                <w:rFonts w:ascii="宋体" w:hAnsi="宋体"/>
                <w:b w:val="0"/>
                <w:bCs w:val="0"/>
              </w:rPr>
            </w:pPr>
            <w:r>
              <w:rPr>
                <w:rFonts w:hint="eastAsia" w:ascii="宋体" w:hAnsi="宋体"/>
                <w:b w:val="0"/>
                <w:bCs w:val="0"/>
              </w:rPr>
              <w:t>H</w:t>
            </w:r>
          </w:p>
        </w:tc>
        <w:tc>
          <w:tcPr>
            <w:tcW w:w="4635" w:type="dxa"/>
            <w:noWrap w:val="0"/>
            <w:vAlign w:val="center"/>
          </w:tcPr>
          <w:p w14:paraId="4874D49C">
            <w:pPr>
              <w:pStyle w:val="17"/>
              <w:jc w:val="left"/>
              <w:rPr>
                <w:rFonts w:ascii="宋体" w:hAnsi="宋体"/>
                <w:bCs/>
              </w:rPr>
            </w:pPr>
            <w:r>
              <w:rPr>
                <w:rFonts w:hint="eastAsia" w:ascii="宋体" w:hAnsi="宋体"/>
                <w:bCs/>
                <w:lang w:val="en-US" w:eastAsia="zh-CN"/>
              </w:rPr>
              <w:t>1.</w:t>
            </w:r>
            <w:r>
              <w:rPr>
                <w:rFonts w:ascii="Arial" w:hAnsi="Arial" w:cs="Arial"/>
                <w:szCs w:val="20"/>
              </w:rPr>
              <w:t>掌握</w:t>
            </w:r>
            <w:r>
              <w:rPr>
                <w:rFonts w:hint="eastAsia" w:ascii="Arial" w:hAnsi="Arial" w:cs="Arial"/>
                <w:szCs w:val="20"/>
                <w:lang w:val="en-US" w:eastAsia="zh-CN"/>
              </w:rPr>
              <w:t>器械健美</w:t>
            </w:r>
            <w:r>
              <w:rPr>
                <w:rFonts w:ascii="Arial" w:hAnsi="Arial" w:cs="Arial"/>
                <w:szCs w:val="20"/>
              </w:rPr>
              <w:t>基本理论知识</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掌握器械运动和饮食营养知识</w:t>
            </w:r>
            <w:r>
              <w:rPr>
                <w:rFonts w:hint="eastAsia" w:asciiTheme="minorEastAsia" w:hAnsiTheme="minorEastAsia" w:eastAsiaTheme="minorEastAsia" w:cstheme="minorEastAsia"/>
                <w:sz w:val="21"/>
                <w:szCs w:val="21"/>
                <w:lang w:eastAsia="zh-CN"/>
              </w:rPr>
              <w:t>。</w:t>
            </w:r>
          </w:p>
        </w:tc>
        <w:tc>
          <w:tcPr>
            <w:tcW w:w="1348" w:type="dxa"/>
            <w:tcBorders>
              <w:right w:val="single" w:color="auto" w:sz="12" w:space="0"/>
            </w:tcBorders>
            <w:noWrap w:val="0"/>
            <w:vAlign w:val="center"/>
          </w:tcPr>
          <w:p w14:paraId="46637337">
            <w:pPr>
              <w:pStyle w:val="17"/>
              <w:rPr>
                <w:rFonts w:ascii="宋体" w:hAnsi="宋体"/>
                <w:bCs/>
              </w:rPr>
            </w:pPr>
            <w:r>
              <w:rPr>
                <w:rFonts w:hint="eastAsia" w:ascii="宋体" w:hAnsi="宋体"/>
                <w:bCs/>
              </w:rPr>
              <w:t>5</w:t>
            </w:r>
            <w:r>
              <w:rPr>
                <w:rFonts w:ascii="宋体" w:hAnsi="宋体"/>
                <w:bCs/>
              </w:rPr>
              <w:t>0%</w:t>
            </w:r>
          </w:p>
        </w:tc>
      </w:tr>
      <w:tr w14:paraId="3387D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09820009">
            <w:pPr>
              <w:pStyle w:val="17"/>
              <w:spacing w:line="720" w:lineRule="auto"/>
              <w:rPr>
                <w:rFonts w:ascii="宋体" w:hAnsi="宋体"/>
                <w:b w:val="0"/>
                <w:bCs w:val="0"/>
              </w:rPr>
            </w:pPr>
          </w:p>
        </w:tc>
        <w:tc>
          <w:tcPr>
            <w:tcW w:w="876" w:type="dxa"/>
            <w:vMerge w:val="continue"/>
            <w:tcBorders>
              <w:left w:val="single" w:color="auto" w:sz="4" w:space="0"/>
            </w:tcBorders>
            <w:noWrap w:val="0"/>
            <w:vAlign w:val="center"/>
          </w:tcPr>
          <w:p w14:paraId="06E1AE44">
            <w:pPr>
              <w:pStyle w:val="17"/>
              <w:rPr>
                <w:rFonts w:ascii="宋体" w:hAnsi="宋体" w:cs="Times New Roman"/>
                <w:b w:val="0"/>
                <w:bCs w:val="0"/>
              </w:rPr>
            </w:pPr>
          </w:p>
        </w:tc>
        <w:tc>
          <w:tcPr>
            <w:tcW w:w="840" w:type="dxa"/>
            <w:vMerge w:val="continue"/>
            <w:tcBorders>
              <w:right w:val="double" w:color="auto" w:sz="4" w:space="0"/>
            </w:tcBorders>
            <w:noWrap w:val="0"/>
            <w:vAlign w:val="center"/>
          </w:tcPr>
          <w:p w14:paraId="34DE2FAB">
            <w:pPr>
              <w:pStyle w:val="17"/>
              <w:rPr>
                <w:rFonts w:ascii="宋体" w:hAnsi="宋体"/>
                <w:b w:val="0"/>
                <w:bCs w:val="0"/>
              </w:rPr>
            </w:pPr>
          </w:p>
        </w:tc>
        <w:tc>
          <w:tcPr>
            <w:tcW w:w="4635" w:type="dxa"/>
            <w:noWrap w:val="0"/>
            <w:vAlign w:val="center"/>
          </w:tcPr>
          <w:p w14:paraId="06C4BB55">
            <w:pPr>
              <w:pStyle w:val="17"/>
              <w:jc w:val="left"/>
              <w:rPr>
                <w:rFonts w:ascii="宋体" w:hAnsi="宋体"/>
                <w:bCs/>
              </w:rPr>
            </w:pPr>
            <w:r>
              <w:rPr>
                <w:rFonts w:hint="eastAsia" w:ascii="宋体" w:hAnsi="宋体"/>
                <w:bCs/>
                <w:szCs w:val="20"/>
                <w:lang w:val="en-US" w:eastAsia="zh-CN"/>
              </w:rPr>
              <w:t>3.</w:t>
            </w:r>
            <w:r>
              <w:rPr>
                <w:rFonts w:hint="eastAsia" w:ascii="宋体" w:hAnsi="宋体"/>
                <w:bCs/>
                <w:szCs w:val="20"/>
              </w:rPr>
              <w:t>掌握</w:t>
            </w:r>
            <w:r>
              <w:rPr>
                <w:rFonts w:hint="eastAsia" w:ascii="宋体" w:hAnsi="宋体"/>
                <w:bCs/>
                <w:szCs w:val="20"/>
                <w:lang w:val="en-US" w:eastAsia="zh-CN"/>
              </w:rPr>
              <w:t>器械健美</w:t>
            </w:r>
            <w:r>
              <w:rPr>
                <w:rFonts w:hint="eastAsia" w:ascii="宋体" w:hAnsi="宋体"/>
                <w:bCs/>
                <w:szCs w:val="20"/>
              </w:rPr>
              <w:t>基本动作，</w:t>
            </w:r>
            <w:r>
              <w:rPr>
                <w:rFonts w:hint="eastAsia" w:ascii="宋体" w:hAnsi="宋体"/>
                <w:bCs/>
                <w:szCs w:val="20"/>
                <w:lang w:val="en-US" w:eastAsia="zh-CN"/>
              </w:rPr>
              <w:t>掌握人体各大肌肉群的锻炼方法。</w:t>
            </w:r>
          </w:p>
        </w:tc>
        <w:tc>
          <w:tcPr>
            <w:tcW w:w="1348" w:type="dxa"/>
            <w:tcBorders>
              <w:right w:val="single" w:color="auto" w:sz="12" w:space="0"/>
            </w:tcBorders>
            <w:noWrap w:val="0"/>
            <w:vAlign w:val="center"/>
          </w:tcPr>
          <w:p w14:paraId="1A075729">
            <w:pPr>
              <w:pStyle w:val="17"/>
              <w:rPr>
                <w:rFonts w:ascii="宋体" w:hAnsi="宋体"/>
                <w:bCs/>
              </w:rPr>
            </w:pPr>
            <w:r>
              <w:rPr>
                <w:rFonts w:hint="eastAsia" w:ascii="宋体" w:hAnsi="宋体"/>
                <w:bCs/>
              </w:rPr>
              <w:t>5</w:t>
            </w:r>
            <w:r>
              <w:rPr>
                <w:rFonts w:ascii="宋体" w:hAnsi="宋体"/>
                <w:bCs/>
              </w:rPr>
              <w:t>0%</w:t>
            </w:r>
          </w:p>
        </w:tc>
      </w:tr>
      <w:tr w14:paraId="2C109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97" w:hRule="atLeast"/>
          <w:jc w:val="center"/>
        </w:trPr>
        <w:tc>
          <w:tcPr>
            <w:tcW w:w="777" w:type="dxa"/>
            <w:tcBorders>
              <w:left w:val="single" w:color="auto" w:sz="12" w:space="0"/>
              <w:bottom w:val="single" w:color="auto" w:sz="12" w:space="0"/>
              <w:right w:val="single" w:color="auto" w:sz="4" w:space="0"/>
            </w:tcBorders>
            <w:noWrap w:val="0"/>
            <w:vAlign w:val="top"/>
          </w:tcPr>
          <w:p w14:paraId="72775EF8">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876" w:type="dxa"/>
            <w:tcBorders>
              <w:left w:val="single" w:color="auto" w:sz="4" w:space="0"/>
              <w:bottom w:val="single" w:color="auto" w:sz="12" w:space="0"/>
            </w:tcBorders>
            <w:noWrap w:val="0"/>
            <w:vAlign w:val="center"/>
          </w:tcPr>
          <w:p w14:paraId="176BC336">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40" w:type="dxa"/>
            <w:tcBorders>
              <w:bottom w:val="single" w:color="auto" w:sz="12" w:space="0"/>
              <w:right w:val="double" w:color="auto" w:sz="4" w:space="0"/>
            </w:tcBorders>
            <w:noWrap w:val="0"/>
            <w:vAlign w:val="center"/>
          </w:tcPr>
          <w:p w14:paraId="5DE3F997">
            <w:pPr>
              <w:pStyle w:val="17"/>
              <w:rPr>
                <w:rFonts w:hint="eastAsia" w:ascii="宋体" w:hAnsi="宋体" w:eastAsia="宋体"/>
                <w:b w:val="0"/>
                <w:bCs w:val="0"/>
                <w:lang w:val="en-US" w:eastAsia="zh-CN"/>
              </w:rPr>
            </w:pPr>
            <w:r>
              <w:rPr>
                <w:rFonts w:hint="eastAsia" w:ascii="宋体" w:hAnsi="宋体"/>
                <w:b w:val="0"/>
                <w:bCs w:val="0"/>
                <w:lang w:val="en-US" w:eastAsia="zh-CN"/>
              </w:rPr>
              <w:t>M</w:t>
            </w:r>
          </w:p>
        </w:tc>
        <w:tc>
          <w:tcPr>
            <w:tcW w:w="4635" w:type="dxa"/>
            <w:tcBorders>
              <w:bottom w:val="single" w:color="auto" w:sz="12" w:space="0"/>
            </w:tcBorders>
            <w:shd w:val="clear" w:color="auto" w:fill="auto"/>
            <w:noWrap w:val="0"/>
            <w:vAlign w:val="center"/>
          </w:tcPr>
          <w:p w14:paraId="53F6CD9D">
            <w:pPr>
              <w:pStyle w:val="17"/>
              <w:jc w:val="left"/>
              <w:rPr>
                <w:rFonts w:hint="default" w:ascii="宋体" w:hAnsi="宋体" w:eastAsia="宋体" w:cs="宋体"/>
                <w:bCs/>
                <w:color w:val="000000"/>
                <w:sz w:val="21"/>
                <w:szCs w:val="20"/>
                <w:lang w:val="en-US" w:eastAsia="zh-CN" w:bidi="ar-SA"/>
              </w:rPr>
            </w:pPr>
            <w:r>
              <w:rPr>
                <w:rFonts w:hint="eastAsia" w:ascii="宋体" w:hAnsi="宋体"/>
                <w:bCs/>
                <w:lang w:val="en-US" w:eastAsia="zh-CN"/>
              </w:rPr>
              <w:t>5.</w:t>
            </w:r>
            <w:r>
              <w:rPr>
                <w:rFonts w:hint="eastAsia"/>
                <w:bCs/>
                <w:color w:val="000000"/>
                <w:sz w:val="21"/>
                <w:szCs w:val="20"/>
              </w:rPr>
              <w:t>树立正确的审美观，提高学生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tc>
        <w:tc>
          <w:tcPr>
            <w:tcW w:w="1348" w:type="dxa"/>
            <w:tcBorders>
              <w:bottom w:val="single" w:color="auto" w:sz="12" w:space="0"/>
              <w:right w:val="single" w:color="auto" w:sz="12" w:space="0"/>
            </w:tcBorders>
            <w:noWrap w:val="0"/>
            <w:vAlign w:val="center"/>
          </w:tcPr>
          <w:p w14:paraId="544FD012">
            <w:pPr>
              <w:pStyle w:val="17"/>
              <w:rPr>
                <w:rFonts w:ascii="宋体" w:hAnsi="宋体"/>
                <w:bCs/>
              </w:rPr>
            </w:pPr>
            <w:r>
              <w:rPr>
                <w:rFonts w:hint="eastAsia" w:ascii="宋体" w:hAnsi="宋体"/>
                <w:bCs/>
              </w:rPr>
              <w:t>1</w:t>
            </w:r>
            <w:r>
              <w:rPr>
                <w:rFonts w:ascii="宋体" w:hAnsi="宋体"/>
                <w:bCs/>
              </w:rPr>
              <w:t>00%</w:t>
            </w:r>
          </w:p>
        </w:tc>
      </w:tr>
    </w:tbl>
    <w:p w14:paraId="6EC57AB9">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2E8E8C5C">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429B3BF0">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10E609B7">
            <w:pPr>
              <w:widowControl w:val="0"/>
              <w:autoSpaceDE w:val="0"/>
              <w:autoSpaceDN w:val="0"/>
              <w:adjustRightInd w:val="0"/>
              <w:spacing w:line="340" w:lineRule="exact"/>
              <w:jc w:val="left"/>
              <w:rPr>
                <w:rFonts w:ascii="Arial" w:hAnsi="Arial" w:cs="Arial"/>
                <w:sz w:val="21"/>
              </w:rPr>
            </w:pPr>
            <w:r>
              <w:rPr>
                <w:rFonts w:hint="eastAsia" w:ascii="Arial" w:hAnsi="Arial" w:cs="Arial"/>
                <w:b/>
                <w:bCs/>
                <w:sz w:val="21"/>
              </w:rPr>
              <w:t>第一单元：</w:t>
            </w:r>
            <w:r>
              <w:rPr>
                <w:rFonts w:hint="eastAsia" w:ascii="Arial" w:hAnsi="Arial" w:cs="Arial"/>
                <w:sz w:val="21"/>
              </w:rPr>
              <w:t>理论部分</w:t>
            </w:r>
          </w:p>
          <w:p w14:paraId="17AA0E07">
            <w:pPr>
              <w:widowControl w:val="0"/>
              <w:autoSpaceDE w:val="0"/>
              <w:autoSpaceDN w:val="0"/>
              <w:adjustRightInd w:val="0"/>
              <w:spacing w:line="340" w:lineRule="exact"/>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教学内容：</w:t>
            </w:r>
          </w:p>
          <w:p w14:paraId="1055A82F">
            <w:pPr>
              <w:widowControl w:val="0"/>
              <w:autoSpaceDE w:val="0"/>
              <w:autoSpaceDN w:val="0"/>
              <w:adjustRightInd w:val="0"/>
              <w:spacing w:line="340" w:lineRule="exact"/>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1.课程介绍：课程的教学目标、教学内容、评价方法、基本要求和注意事项；</w:t>
            </w:r>
          </w:p>
          <w:p w14:paraId="11C82D31">
            <w:pPr>
              <w:widowControl w:val="0"/>
              <w:autoSpaceDE w:val="0"/>
              <w:autoSpaceDN w:val="0"/>
              <w:adjustRightInd w:val="0"/>
              <w:spacing w:line="340" w:lineRule="exact"/>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2.</w:t>
            </w:r>
            <w:r>
              <w:rPr>
                <w:rFonts w:hint="eastAsia" w:asciiTheme="minorEastAsia" w:hAnsiTheme="minorEastAsia" w:eastAsiaTheme="minorEastAsia" w:cstheme="minorEastAsia"/>
                <w:sz w:val="21"/>
                <w:szCs w:val="21"/>
                <w:lang w:val="en-US" w:eastAsia="zh-CN"/>
              </w:rPr>
              <w:t>器械健美</w:t>
            </w:r>
            <w:r>
              <w:rPr>
                <w:rFonts w:hint="eastAsia" w:asciiTheme="minorEastAsia" w:hAnsiTheme="minorEastAsia" w:eastAsiaTheme="minorEastAsia" w:cstheme="minorEastAsia"/>
                <w:sz w:val="21"/>
                <w:szCs w:val="21"/>
              </w:rPr>
              <w:t>概述：</w:t>
            </w:r>
            <w:r>
              <w:rPr>
                <w:rFonts w:hint="eastAsia" w:asciiTheme="minorEastAsia" w:hAnsiTheme="minorEastAsia" w:eastAsiaTheme="minorEastAsia" w:cstheme="minorEastAsia"/>
                <w:sz w:val="21"/>
                <w:szCs w:val="21"/>
                <w:lang w:val="en-US" w:eastAsia="zh-CN"/>
              </w:rPr>
              <w:t>器械健美</w:t>
            </w:r>
            <w:r>
              <w:rPr>
                <w:rFonts w:hint="eastAsia" w:asciiTheme="minorEastAsia" w:hAnsiTheme="minorEastAsia" w:eastAsiaTheme="minorEastAsia" w:cstheme="minorEastAsia"/>
                <w:sz w:val="21"/>
                <w:szCs w:val="21"/>
              </w:rPr>
              <w:t>的起源、发展及分类；</w:t>
            </w:r>
            <w:r>
              <w:rPr>
                <w:rFonts w:hint="eastAsia" w:asciiTheme="minorEastAsia" w:hAnsiTheme="minorEastAsia" w:eastAsiaTheme="minorEastAsia" w:cstheme="minorEastAsia"/>
                <w:kern w:val="0"/>
                <w:sz w:val="21"/>
                <w:szCs w:val="21"/>
              </w:rPr>
              <w:t>器械</w:t>
            </w:r>
            <w:r>
              <w:rPr>
                <w:rFonts w:hint="eastAsia" w:asciiTheme="minorEastAsia" w:hAnsiTheme="minorEastAsia" w:eastAsiaTheme="minorEastAsia" w:cstheme="minorEastAsia"/>
                <w:sz w:val="21"/>
                <w:szCs w:val="21"/>
              </w:rPr>
              <w:t>健美运动的特点与锻炼价值；</w:t>
            </w:r>
          </w:p>
          <w:p w14:paraId="294CE465">
            <w:pPr>
              <w:widowControl w:val="0"/>
              <w:spacing w:line="340" w:lineRule="exact"/>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3.器械健美运动练习方法及竞赛规则。</w:t>
            </w:r>
          </w:p>
          <w:p w14:paraId="382211C2">
            <w:pPr>
              <w:widowControl w:val="0"/>
              <w:autoSpaceDE w:val="0"/>
              <w:autoSpaceDN w:val="0"/>
              <w:adjustRightInd w:val="0"/>
              <w:spacing w:line="340" w:lineRule="exact"/>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预期成果：通过理论部分学习，掌握</w:t>
            </w:r>
            <w:r>
              <w:rPr>
                <w:rFonts w:hint="eastAsia" w:asciiTheme="minorEastAsia" w:hAnsiTheme="minorEastAsia" w:eastAsiaTheme="minorEastAsia" w:cstheme="minorEastAsia"/>
                <w:sz w:val="21"/>
                <w:szCs w:val="21"/>
                <w:lang w:val="en-US" w:eastAsia="zh-CN"/>
              </w:rPr>
              <w:t>器械运动</w:t>
            </w:r>
            <w:r>
              <w:rPr>
                <w:rFonts w:hint="eastAsia" w:asciiTheme="minorEastAsia" w:hAnsiTheme="minorEastAsia" w:eastAsiaTheme="minorEastAsia" w:cstheme="minorEastAsia"/>
                <w:sz w:val="21"/>
                <w:szCs w:val="21"/>
              </w:rPr>
              <w:t>基本理论知识、</w:t>
            </w:r>
            <w:r>
              <w:rPr>
                <w:rFonts w:hint="eastAsia" w:asciiTheme="minorEastAsia" w:hAnsiTheme="minorEastAsia" w:eastAsiaTheme="minorEastAsia" w:cstheme="minorEastAsia"/>
                <w:bCs/>
                <w:sz w:val="21"/>
                <w:szCs w:val="21"/>
                <w:lang w:val="en-US" w:eastAsia="zh-CN"/>
              </w:rPr>
              <w:t>掌握器械基本操作技能和人体各大肌肉群的锻炼方法</w:t>
            </w:r>
            <w:r>
              <w:rPr>
                <w:rFonts w:hint="eastAsia" w:asciiTheme="minorEastAsia" w:hAnsiTheme="minorEastAsia" w:eastAsiaTheme="minorEastAsia" w:cstheme="minorEastAsia"/>
                <w:sz w:val="21"/>
                <w:szCs w:val="21"/>
              </w:rPr>
              <w:t>以</w:t>
            </w:r>
            <w:r>
              <w:rPr>
                <w:rFonts w:hint="eastAsia" w:asciiTheme="minorEastAsia" w:hAnsiTheme="minorEastAsia" w:eastAsiaTheme="minorEastAsia" w:cstheme="minorEastAsia"/>
                <w:sz w:val="21"/>
                <w:szCs w:val="21"/>
                <w:lang w:val="en-US" w:eastAsia="zh-CN"/>
              </w:rPr>
              <w:t>及</w:t>
            </w:r>
            <w:r>
              <w:rPr>
                <w:rFonts w:hint="eastAsia" w:asciiTheme="minorEastAsia" w:hAnsiTheme="minorEastAsia" w:eastAsiaTheme="minorEastAsia" w:cstheme="minorEastAsia"/>
                <w:sz w:val="21"/>
                <w:szCs w:val="21"/>
              </w:rPr>
              <w:t>掌握健康与体育的基本知识。</w:t>
            </w:r>
          </w:p>
          <w:p w14:paraId="54F268DA">
            <w:pPr>
              <w:widowControl w:val="0"/>
              <w:autoSpaceDE w:val="0"/>
              <w:autoSpaceDN w:val="0"/>
              <w:adjustRightInd w:val="0"/>
              <w:spacing w:line="340" w:lineRule="exact"/>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教学难点：</w:t>
            </w:r>
            <w:r>
              <w:rPr>
                <w:rFonts w:hint="eastAsia" w:asciiTheme="minorEastAsia" w:hAnsiTheme="minorEastAsia" w:eastAsiaTheme="minorEastAsia" w:cstheme="minorEastAsia"/>
                <w:sz w:val="21"/>
                <w:szCs w:val="21"/>
              </w:rPr>
              <w:t>了解器械健美运动的规则、竞赛方法、识别各种器械使用方法。</w:t>
            </w:r>
          </w:p>
          <w:p w14:paraId="6F2A7F76">
            <w:pPr>
              <w:widowControl w:val="0"/>
              <w:autoSpaceDE w:val="0"/>
              <w:autoSpaceDN w:val="0"/>
              <w:adjustRightInd w:val="0"/>
              <w:spacing w:line="340" w:lineRule="exact"/>
              <w:jc w:val="left"/>
              <w:rPr>
                <w:rFonts w:hint="eastAsia" w:asciiTheme="minorEastAsia" w:hAnsiTheme="minorEastAsia" w:eastAsiaTheme="minorEastAsia" w:cstheme="minorEastAsia"/>
                <w:sz w:val="21"/>
                <w:szCs w:val="21"/>
                <w:lang w:val="en-US" w:eastAsia="zh-CN"/>
              </w:rPr>
            </w:pPr>
          </w:p>
          <w:p w14:paraId="5EE254CB">
            <w:pPr>
              <w:widowControl w:val="0"/>
              <w:autoSpaceDE w:val="0"/>
              <w:autoSpaceDN w:val="0"/>
              <w:adjustRightInd w:val="0"/>
              <w:spacing w:line="340" w:lineRule="exact"/>
              <w:jc w:val="left"/>
              <w:rPr>
                <w:rFonts w:ascii="Arial" w:hAnsi="Arial" w:cs="Arial"/>
                <w:sz w:val="21"/>
                <w:szCs w:val="20"/>
              </w:rPr>
            </w:pPr>
            <w:r>
              <w:rPr>
                <w:rFonts w:hint="eastAsia" w:ascii="Arial" w:hAnsi="Arial" w:cs="Arial"/>
                <w:b/>
                <w:bCs/>
                <w:sz w:val="21"/>
                <w:szCs w:val="20"/>
              </w:rPr>
              <w:t>第二单元：</w:t>
            </w:r>
            <w:r>
              <w:rPr>
                <w:rFonts w:hint="eastAsia" w:asciiTheme="minorEastAsia" w:hAnsiTheme="minorEastAsia" w:eastAsiaTheme="minorEastAsia" w:cstheme="minorEastAsia"/>
                <w:b w:val="0"/>
                <w:bCs w:val="0"/>
                <w:sz w:val="21"/>
                <w:szCs w:val="21"/>
                <w:lang w:val="en-US" w:eastAsia="zh-CN"/>
              </w:rPr>
              <w:t>器械练习</w:t>
            </w:r>
            <w:r>
              <w:rPr>
                <w:rFonts w:hint="eastAsia" w:asciiTheme="minorEastAsia" w:hAnsiTheme="minorEastAsia" w:eastAsiaTheme="minorEastAsia" w:cstheme="minorEastAsia"/>
                <w:sz w:val="21"/>
                <w:szCs w:val="21"/>
              </w:rPr>
              <w:t>实践教学</w:t>
            </w:r>
          </w:p>
          <w:p w14:paraId="1252582A">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ascii="Arial" w:hAnsi="Arial" w:cs="Arial"/>
                <w:sz w:val="21"/>
                <w:szCs w:val="20"/>
              </w:rPr>
              <w:t>教学内容：</w:t>
            </w:r>
            <w:r>
              <w:rPr>
                <w:rFonts w:hint="eastAsia" w:cs="Arial" w:asciiTheme="minorEastAsia" w:hAnsiTheme="minorEastAsia" w:eastAsiaTheme="minorEastAsia"/>
                <w:sz w:val="21"/>
                <w:szCs w:val="20"/>
              </w:rPr>
              <w:t>1</w:t>
            </w:r>
            <w:r>
              <w:rPr>
                <w:rFonts w:cs="Arial" w:asciiTheme="minorEastAsia" w:hAnsiTheme="minorEastAsia" w:eastAsiaTheme="minorEastAsia"/>
                <w:sz w:val="21"/>
                <w:szCs w:val="20"/>
              </w:rPr>
              <w:t>.</w:t>
            </w:r>
            <w:r>
              <w:rPr>
                <w:rFonts w:hint="eastAsia" w:cs="Arial" w:asciiTheme="minorEastAsia" w:hAnsiTheme="minorEastAsia" w:eastAsiaTheme="minorEastAsia"/>
                <w:sz w:val="21"/>
                <w:szCs w:val="20"/>
                <w:lang w:val="en-US" w:eastAsia="zh-CN"/>
              </w:rPr>
              <w:t>选择目标肌肉及正确发力</w:t>
            </w:r>
            <w:r>
              <w:rPr>
                <w:rFonts w:hint="eastAsia" w:cs="Arial" w:asciiTheme="minorEastAsia" w:hAnsiTheme="minorEastAsia" w:eastAsiaTheme="minorEastAsia"/>
                <w:sz w:val="21"/>
                <w:szCs w:val="20"/>
              </w:rPr>
              <w:t>练习；</w:t>
            </w:r>
          </w:p>
          <w:p w14:paraId="623BBB36">
            <w:pPr>
              <w:widowControl w:val="0"/>
              <w:numPr>
                <w:ilvl w:val="0"/>
                <w:numId w:val="0"/>
              </w:numPr>
              <w:autoSpaceDE w:val="0"/>
              <w:autoSpaceDN w:val="0"/>
              <w:adjustRightInd w:val="0"/>
              <w:spacing w:line="340" w:lineRule="exact"/>
              <w:ind w:left="1050" w:leftChars="0"/>
              <w:jc w:val="left"/>
              <w:rPr>
                <w:rFonts w:hint="eastAsia" w:cs="Arial" w:asciiTheme="minorEastAsia" w:hAnsiTheme="minorEastAsia" w:eastAsiaTheme="minorEastAsia"/>
                <w:sz w:val="21"/>
                <w:szCs w:val="20"/>
                <w:lang w:val="en-US" w:eastAsia="zh-CN"/>
              </w:rPr>
            </w:pPr>
            <w:r>
              <w:rPr>
                <w:rFonts w:hint="eastAsia" w:cs="Arial" w:asciiTheme="minorEastAsia" w:hAnsiTheme="minorEastAsia" w:eastAsiaTheme="minorEastAsia"/>
                <w:sz w:val="21"/>
                <w:szCs w:val="20"/>
                <w:lang w:val="en-US" w:eastAsia="zh-CN"/>
              </w:rPr>
              <w:t>2.器械练习中培养正确的动作姿态；</w:t>
            </w:r>
          </w:p>
          <w:p w14:paraId="21E8942E">
            <w:pPr>
              <w:widowControl w:val="0"/>
              <w:numPr>
                <w:ilvl w:val="0"/>
                <w:numId w:val="0"/>
              </w:numPr>
              <w:autoSpaceDE w:val="0"/>
              <w:autoSpaceDN w:val="0"/>
              <w:adjustRightInd w:val="0"/>
              <w:spacing w:line="340" w:lineRule="exact"/>
              <w:ind w:left="1050" w:leftChars="0"/>
              <w:jc w:val="left"/>
              <w:rPr>
                <w:rFonts w:hint="default" w:cs="Arial" w:asciiTheme="minorEastAsia" w:hAnsiTheme="minorEastAsia" w:eastAsiaTheme="minorEastAsia"/>
                <w:sz w:val="21"/>
                <w:szCs w:val="20"/>
                <w:lang w:val="en-US" w:eastAsia="zh-CN"/>
              </w:rPr>
            </w:pPr>
            <w:r>
              <w:rPr>
                <w:rFonts w:hint="eastAsia" w:cs="Arial" w:asciiTheme="minorEastAsia" w:hAnsiTheme="minorEastAsia" w:eastAsiaTheme="minorEastAsia"/>
                <w:sz w:val="21"/>
                <w:szCs w:val="20"/>
                <w:lang w:val="en-US" w:eastAsia="zh-CN"/>
              </w:rPr>
              <w:t>3.掌握训练方法将有氧运动与力量相结合；</w:t>
            </w:r>
          </w:p>
          <w:p w14:paraId="6730BC87">
            <w:pPr>
              <w:widowControl/>
              <w:jc w:val="left"/>
              <w:rPr>
                <w:rFonts w:hint="default" w:eastAsia="宋体"/>
                <w:sz w:val="28"/>
                <w:lang w:val="en-US" w:eastAsia="zh-CN"/>
              </w:rPr>
            </w:pPr>
            <w:r>
              <w:rPr>
                <w:rFonts w:hint="eastAsia" w:cs="Arial" w:asciiTheme="minorEastAsia" w:hAnsiTheme="minorEastAsia" w:eastAsiaTheme="minorEastAsia"/>
                <w:sz w:val="21"/>
                <w:szCs w:val="20"/>
              </w:rPr>
              <w:t>预期成果：</w:t>
            </w:r>
            <w:r>
              <w:rPr>
                <w:rFonts w:hint="eastAsia" w:cs="Arial" w:asciiTheme="minorEastAsia" w:hAnsiTheme="minorEastAsia"/>
                <w:sz w:val="21"/>
              </w:rPr>
              <w:t>1</w:t>
            </w:r>
            <w:r>
              <w:rPr>
                <w:rFonts w:cs="Arial" w:asciiTheme="minorEastAsia" w:hAnsiTheme="minorEastAsia"/>
                <w:sz w:val="21"/>
              </w:rPr>
              <w:t>.</w:t>
            </w:r>
            <w:r>
              <w:rPr>
                <w:rFonts w:ascii="Arial" w:hAnsi="Arial" w:cs="Arial"/>
                <w:sz w:val="21"/>
              </w:rPr>
              <w:t>通过</w:t>
            </w:r>
            <w:r>
              <w:rPr>
                <w:rFonts w:hint="eastAsia" w:ascii="Arial" w:hAnsi="Arial" w:cs="Arial"/>
                <w:sz w:val="21"/>
                <w:lang w:val="en-US" w:eastAsia="zh-CN"/>
              </w:rPr>
              <w:t>教学</w:t>
            </w:r>
            <w:r>
              <w:rPr>
                <w:rFonts w:ascii="Arial" w:hAnsi="Arial" w:cs="Arial"/>
                <w:sz w:val="21"/>
              </w:rPr>
              <w:t>使学生掌握</w:t>
            </w:r>
            <w:r>
              <w:rPr>
                <w:rFonts w:hint="eastAsia" w:ascii="Arial" w:hAnsi="Arial" w:cs="Arial"/>
                <w:sz w:val="21"/>
                <w:lang w:val="en-US" w:eastAsia="zh-CN"/>
              </w:rPr>
              <w:t>器械运动</w:t>
            </w:r>
            <w:r>
              <w:rPr>
                <w:rFonts w:ascii="Arial" w:hAnsi="Arial" w:cs="Arial"/>
                <w:sz w:val="21"/>
              </w:rPr>
              <w:t>的基本技术动作</w:t>
            </w:r>
            <w:r>
              <w:rPr>
                <w:rFonts w:hint="eastAsia" w:ascii="Arial" w:hAnsi="Arial" w:cs="Arial"/>
                <w:sz w:val="21"/>
              </w:rPr>
              <w:t>和技能，</w:t>
            </w:r>
            <w:r>
              <w:rPr>
                <w:rFonts w:hint="eastAsia"/>
                <w:bCs/>
                <w:sz w:val="21"/>
                <w:szCs w:val="20"/>
              </w:rPr>
              <w:t>提高身体的</w:t>
            </w:r>
            <w:r>
              <w:rPr>
                <w:rFonts w:hint="eastAsia"/>
                <w:bCs/>
                <w:sz w:val="21"/>
                <w:szCs w:val="20"/>
                <w:lang w:val="en-US" w:eastAsia="zh-CN"/>
              </w:rPr>
              <w:t>力量</w:t>
            </w:r>
            <w:r>
              <w:rPr>
                <w:rFonts w:hint="eastAsia"/>
                <w:bCs/>
                <w:sz w:val="21"/>
                <w:szCs w:val="20"/>
              </w:rPr>
              <w:t>与协调能力以及</w:t>
            </w:r>
            <w:r>
              <w:rPr>
                <w:rFonts w:hint="eastAsia"/>
                <w:bCs/>
                <w:sz w:val="21"/>
                <w:szCs w:val="20"/>
                <w:lang w:val="en-US" w:eastAsia="zh-CN"/>
              </w:rPr>
              <w:t>负荷运动下动作的</w:t>
            </w:r>
            <w:r>
              <w:rPr>
                <w:rFonts w:hint="eastAsia"/>
                <w:bCs/>
                <w:sz w:val="21"/>
                <w:szCs w:val="20"/>
              </w:rPr>
              <w:t>规范性</w:t>
            </w:r>
            <w:r>
              <w:rPr>
                <w:rFonts w:hint="eastAsia"/>
                <w:bCs/>
                <w:sz w:val="21"/>
                <w:szCs w:val="20"/>
                <w:lang w:val="en-US" w:eastAsia="zh-CN"/>
              </w:rPr>
              <w:t>以及目标肌肉发力的正确性。</w:t>
            </w:r>
          </w:p>
          <w:p w14:paraId="396037ED">
            <w:pPr>
              <w:widowControl w:val="0"/>
              <w:ind w:firstLine="1050" w:firstLineChars="500"/>
              <w:jc w:val="both"/>
              <w:rPr>
                <w:bCs/>
                <w:color w:val="000000"/>
                <w:sz w:val="21"/>
                <w:szCs w:val="20"/>
              </w:rPr>
            </w:pPr>
            <w:r>
              <w:rPr>
                <w:rFonts w:hint="eastAsia" w:cs="Arial" w:asciiTheme="minorEastAsia" w:hAnsiTheme="minorEastAsia" w:eastAsiaTheme="minorEastAsia"/>
                <w:sz w:val="21"/>
              </w:rPr>
              <w:t>2</w:t>
            </w:r>
            <w:r>
              <w:rPr>
                <w:rFonts w:cs="Arial" w:asciiTheme="minorEastAsia" w:hAnsiTheme="minorEastAsia" w:eastAsiaTheme="minorEastAsia"/>
                <w:sz w:val="21"/>
              </w:rPr>
              <w:t>.通</w:t>
            </w:r>
            <w:r>
              <w:rPr>
                <w:rFonts w:ascii="Arial" w:hAnsi="Arial" w:cs="Arial"/>
                <w:sz w:val="21"/>
              </w:rPr>
              <w:t>过</w:t>
            </w:r>
            <w:r>
              <w:rPr>
                <w:rFonts w:hint="eastAsia" w:ascii="Arial" w:hAnsi="Arial" w:cs="Arial"/>
                <w:sz w:val="21"/>
                <w:lang w:val="en-US" w:eastAsia="zh-CN"/>
              </w:rPr>
              <w:t>分小组练习相互检验动作</w:t>
            </w:r>
            <w:r>
              <w:rPr>
                <w:rFonts w:hint="eastAsia" w:ascii="Arial" w:hAnsi="Arial" w:cs="Arial"/>
                <w:sz w:val="21"/>
              </w:rPr>
              <w:t>，</w:t>
            </w:r>
            <w:r>
              <w:rPr>
                <w:rFonts w:ascii="Arial" w:hAnsi="Arial" w:cs="Arial"/>
                <w:sz w:val="21"/>
              </w:rPr>
              <w:t>调动学生学习的积极性</w:t>
            </w:r>
            <w:r>
              <w:rPr>
                <w:rFonts w:hint="eastAsia" w:ascii="Arial" w:hAnsi="Arial" w:cs="Arial"/>
                <w:sz w:val="21"/>
                <w:lang w:eastAsia="zh-CN"/>
              </w:rPr>
              <w:t>，</w:t>
            </w:r>
            <w:r>
              <w:rPr>
                <w:rFonts w:hint="eastAsia"/>
                <w:bCs/>
                <w:color w:val="000000"/>
                <w:sz w:val="21"/>
                <w:szCs w:val="20"/>
              </w:rPr>
              <w:t>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p w14:paraId="70757A1E">
            <w:pPr>
              <w:widowControl w:val="0"/>
              <w:spacing w:line="340" w:lineRule="exact"/>
              <w:ind w:left="1054" w:hanging="1050" w:hangingChars="500"/>
              <w:jc w:val="both"/>
              <w:rPr>
                <w:rFonts w:ascii="宋体" w:hAnsi="宋体"/>
                <w:sz w:val="21"/>
                <w:szCs w:val="21"/>
              </w:rPr>
            </w:pPr>
            <w:r>
              <w:rPr>
                <w:rFonts w:hint="eastAsia"/>
                <w:bCs/>
                <w:color w:val="000000"/>
                <w:sz w:val="21"/>
                <w:szCs w:val="20"/>
                <w:lang w:val="en-US" w:eastAsia="zh-CN"/>
              </w:rPr>
              <w:t>教学难点：</w:t>
            </w:r>
            <w:r>
              <w:rPr>
                <w:rFonts w:hint="eastAsia" w:ascii="宋体" w:hAnsi="宋体"/>
                <w:bCs/>
                <w:color w:val="000000"/>
                <w:sz w:val="21"/>
                <w:szCs w:val="21"/>
              </w:rPr>
              <w:t>练习器械动作一定要</w:t>
            </w:r>
            <w:r>
              <w:rPr>
                <w:rFonts w:hint="eastAsia"/>
                <w:bCs/>
                <w:color w:val="000000"/>
                <w:sz w:val="21"/>
                <w:szCs w:val="21"/>
                <w:lang w:val="en-US" w:eastAsia="zh-CN"/>
              </w:rPr>
              <w:t>规范</w:t>
            </w:r>
            <w:r>
              <w:rPr>
                <w:rFonts w:hint="eastAsia" w:ascii="宋体" w:hAnsi="宋体"/>
                <w:bCs/>
                <w:color w:val="000000"/>
                <w:sz w:val="21"/>
                <w:szCs w:val="21"/>
              </w:rPr>
              <w:t>，根据自身情况控制各个器械练习的数量和重量。不能过度训练，避免肌肉拉伤。</w:t>
            </w:r>
          </w:p>
          <w:p w14:paraId="58BE36CD">
            <w:pPr>
              <w:widowControl w:val="0"/>
              <w:jc w:val="both"/>
              <w:rPr>
                <w:rFonts w:hint="eastAsia"/>
                <w:bCs/>
                <w:color w:val="000000"/>
                <w:sz w:val="21"/>
                <w:szCs w:val="20"/>
              </w:rPr>
            </w:pPr>
          </w:p>
          <w:p w14:paraId="38DE9426">
            <w:pPr>
              <w:widowControl w:val="0"/>
              <w:autoSpaceDE w:val="0"/>
              <w:autoSpaceDN w:val="0"/>
              <w:adjustRightInd w:val="0"/>
              <w:spacing w:line="340" w:lineRule="exact"/>
              <w:jc w:val="left"/>
              <w:rPr>
                <w:rFonts w:hint="default" w:cs="Arial" w:asciiTheme="minorEastAsia" w:hAnsiTheme="minorEastAsia" w:eastAsiaTheme="minorEastAsia"/>
                <w:sz w:val="21"/>
                <w:szCs w:val="20"/>
                <w:lang w:val="en-US" w:eastAsia="zh-CN"/>
              </w:rPr>
            </w:pPr>
            <w:r>
              <w:rPr>
                <w:rFonts w:hint="eastAsia" w:cs="Arial" w:asciiTheme="minorEastAsia" w:hAnsiTheme="minorEastAsia" w:eastAsiaTheme="minorEastAsia"/>
                <w:b/>
                <w:bCs/>
                <w:sz w:val="21"/>
                <w:szCs w:val="20"/>
              </w:rPr>
              <w:t>第三单元：</w:t>
            </w:r>
            <w:r>
              <w:rPr>
                <w:rFonts w:hint="eastAsia" w:cs="Arial" w:asciiTheme="minorEastAsia" w:hAnsiTheme="minorEastAsia" w:eastAsiaTheme="minorEastAsia"/>
                <w:sz w:val="21"/>
                <w:szCs w:val="20"/>
              </w:rPr>
              <w:t>体能练习与</w:t>
            </w:r>
            <w:r>
              <w:rPr>
                <w:rFonts w:hint="eastAsia" w:cs="Arial" w:asciiTheme="minorEastAsia" w:hAnsiTheme="minorEastAsia" w:eastAsiaTheme="minorEastAsia"/>
                <w:sz w:val="21"/>
                <w:szCs w:val="20"/>
                <w:lang w:val="en-US" w:eastAsia="zh-CN"/>
              </w:rPr>
              <w:t>1000米测试</w:t>
            </w:r>
          </w:p>
          <w:p w14:paraId="2C325E00">
            <w:pPr>
              <w:widowControl w:val="0"/>
              <w:autoSpaceDE w:val="0"/>
              <w:autoSpaceDN w:val="0"/>
              <w:adjustRightInd w:val="0"/>
              <w:spacing w:line="340" w:lineRule="exact"/>
              <w:jc w:val="left"/>
              <w:rPr>
                <w:rFonts w:hint="eastAsia" w:cs="Arial" w:asciiTheme="minorEastAsia" w:hAnsiTheme="minorEastAsia" w:eastAsiaTheme="minorEastAsia"/>
                <w:sz w:val="21"/>
                <w:szCs w:val="21"/>
                <w:lang w:val="en-US" w:eastAsia="zh-CN"/>
              </w:rPr>
            </w:pPr>
            <w:r>
              <w:rPr>
                <w:rFonts w:hint="eastAsia" w:cs="Arial" w:asciiTheme="minorEastAsia" w:hAnsiTheme="minorEastAsia" w:eastAsiaTheme="minorEastAsia"/>
                <w:sz w:val="21"/>
                <w:szCs w:val="20"/>
              </w:rPr>
              <w:t>教学内容：1</w:t>
            </w:r>
            <w:r>
              <w:rPr>
                <w:rFonts w:cs="Arial" w:asciiTheme="minorEastAsia" w:hAnsiTheme="minorEastAsia" w:eastAsiaTheme="minorEastAsia"/>
                <w:sz w:val="21"/>
                <w:szCs w:val="20"/>
              </w:rPr>
              <w:t>.</w:t>
            </w:r>
            <w:r>
              <w:rPr>
                <w:rFonts w:hint="eastAsia" w:cs="Arial" w:asciiTheme="minorEastAsia" w:hAnsiTheme="minorEastAsia" w:eastAsiaTheme="minorEastAsia"/>
                <w:sz w:val="21"/>
                <w:szCs w:val="20"/>
                <w:lang w:val="en-US" w:eastAsia="zh-CN"/>
              </w:rPr>
              <w:t>速度</w:t>
            </w:r>
            <w:r>
              <w:rPr>
                <w:rFonts w:cs="Arial" w:asciiTheme="minorEastAsia" w:hAnsiTheme="minorEastAsia" w:eastAsiaTheme="minorEastAsia"/>
                <w:bCs/>
                <w:sz w:val="21"/>
                <w:szCs w:val="21"/>
              </w:rPr>
              <w:t xml:space="preserve">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hint="eastAsia" w:cs="Arial" w:asciiTheme="minorEastAsia" w:hAnsiTheme="minorEastAsia" w:eastAsiaTheme="minorEastAsia"/>
                <w:sz w:val="21"/>
                <w:szCs w:val="21"/>
                <w:lang w:val="en-US" w:eastAsia="zh-CN"/>
              </w:rPr>
              <w:t>耐力</w:t>
            </w:r>
            <w:r>
              <w:rPr>
                <w:rFonts w:cs="Arial" w:asciiTheme="minorEastAsia" w:hAnsiTheme="minorEastAsia" w:eastAsiaTheme="minorEastAsia"/>
                <w:sz w:val="21"/>
                <w:szCs w:val="21"/>
              </w:rPr>
              <w:t xml:space="preserve"> 3.弹跳力 4.柔韧 5.中长跑</w:t>
            </w:r>
          </w:p>
          <w:p w14:paraId="27424C66">
            <w:pPr>
              <w:widowControl w:val="0"/>
              <w:autoSpaceDE w:val="0"/>
              <w:autoSpaceDN w:val="0"/>
              <w:adjustRightInd w:val="0"/>
              <w:spacing w:line="340" w:lineRule="exact"/>
              <w:jc w:val="left"/>
              <w:rPr>
                <w:bCs/>
                <w:sz w:val="21"/>
                <w:szCs w:val="20"/>
              </w:rPr>
            </w:pPr>
            <w:r>
              <w:rPr>
                <w:rFonts w:hint="eastAsia" w:cs="Arial" w:asciiTheme="minorEastAsia" w:hAnsiTheme="minorEastAsia" w:eastAsiaTheme="minorEastAsia"/>
                <w:sz w:val="21"/>
                <w:szCs w:val="20"/>
              </w:rPr>
              <w:t>预期成果：</w:t>
            </w:r>
            <w:r>
              <w:rPr>
                <w:rFonts w:ascii="Arial" w:hAnsi="Arial" w:cs="Arial"/>
                <w:sz w:val="21"/>
              </w:rPr>
              <w:t>全面提高身体素质和身心健康，能承受学习和生活中的压力。</w:t>
            </w:r>
            <w:r>
              <w:rPr>
                <w:rFonts w:hint="eastAsia"/>
                <w:sz w:val="21"/>
                <w:szCs w:val="20"/>
              </w:rPr>
              <w:t>同时</w:t>
            </w:r>
            <w:r>
              <w:rPr>
                <w:rFonts w:hint="eastAsia"/>
                <w:bCs/>
                <w:sz w:val="21"/>
                <w:szCs w:val="20"/>
              </w:rPr>
              <w:t>培养学生遵纪守法和规则意识，以及吃苦耐劳、顽强拼搏的意志品质。</w:t>
            </w:r>
          </w:p>
          <w:p w14:paraId="72C50175">
            <w:pPr>
              <w:widowControl w:val="0"/>
              <w:autoSpaceDE w:val="0"/>
              <w:autoSpaceDN w:val="0"/>
              <w:adjustRightInd w:val="0"/>
              <w:spacing w:line="340" w:lineRule="exact"/>
              <w:jc w:val="left"/>
              <w:rPr>
                <w:bCs/>
                <w:sz w:val="21"/>
                <w:szCs w:val="20"/>
              </w:rPr>
            </w:pPr>
            <w:r>
              <w:rPr>
                <w:rFonts w:hint="eastAsia"/>
                <w:bCs/>
                <w:sz w:val="21"/>
                <w:szCs w:val="20"/>
                <w:lang w:val="en-US" w:eastAsia="zh-CN"/>
              </w:rPr>
              <w:t>教学难点：取得1000米测试优良成绩有一点难度</w:t>
            </w:r>
            <w:r>
              <w:rPr>
                <w:bCs/>
                <w:sz w:val="21"/>
                <w:szCs w:val="20"/>
              </w:rPr>
              <w:t>。</w:t>
            </w:r>
          </w:p>
          <w:p w14:paraId="558C0201">
            <w:pPr>
              <w:widowControl w:val="0"/>
              <w:autoSpaceDE w:val="0"/>
              <w:autoSpaceDN w:val="0"/>
              <w:adjustRightInd w:val="0"/>
              <w:spacing w:line="340" w:lineRule="exact"/>
              <w:jc w:val="left"/>
              <w:rPr>
                <w:rFonts w:hint="eastAsia"/>
                <w:bCs/>
                <w:sz w:val="21"/>
                <w:szCs w:val="20"/>
              </w:rPr>
            </w:pPr>
          </w:p>
          <w:p w14:paraId="1D1FB745">
            <w:pPr>
              <w:widowControl w:val="0"/>
              <w:autoSpaceDE w:val="0"/>
              <w:autoSpaceDN w:val="0"/>
              <w:adjustRightInd w:val="0"/>
              <w:spacing w:line="340" w:lineRule="exact"/>
              <w:jc w:val="left"/>
              <w:rPr>
                <w:b/>
                <w:sz w:val="21"/>
                <w:szCs w:val="20"/>
              </w:rPr>
            </w:pPr>
            <w:r>
              <w:rPr>
                <w:rFonts w:hint="eastAsia"/>
                <w:b/>
                <w:sz w:val="21"/>
                <w:szCs w:val="20"/>
              </w:rPr>
              <w:t>第四单元：</w:t>
            </w:r>
            <w:r>
              <w:rPr>
                <w:rFonts w:hint="eastAsia"/>
                <w:bCs/>
                <w:sz w:val="21"/>
                <w:szCs w:val="20"/>
              </w:rPr>
              <w:t>有氧健身跑</w:t>
            </w:r>
          </w:p>
          <w:p w14:paraId="30A548E6">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教学内容：运动世界校园A</w:t>
            </w:r>
            <w:r>
              <w:rPr>
                <w:rFonts w:cs="Arial" w:asciiTheme="minorEastAsia" w:hAnsiTheme="minorEastAsia" w:eastAsiaTheme="minorEastAsia"/>
                <w:sz w:val="21"/>
                <w:szCs w:val="20"/>
              </w:rPr>
              <w:t>PP</w:t>
            </w:r>
            <w:r>
              <w:rPr>
                <w:rFonts w:hint="eastAsia" w:cs="Arial" w:asciiTheme="minorEastAsia" w:hAnsiTheme="minorEastAsia" w:eastAsiaTheme="minorEastAsia"/>
                <w:sz w:val="21"/>
                <w:szCs w:val="20"/>
              </w:rPr>
              <w:t>（课外练习）</w:t>
            </w:r>
          </w:p>
          <w:p w14:paraId="5C8C50C3">
            <w:pPr>
              <w:widowControl/>
              <w:jc w:val="left"/>
              <w:rPr>
                <w:rFonts w:hint="eastAsia"/>
                <w:bCs/>
                <w:sz w:val="21"/>
                <w:szCs w:val="20"/>
              </w:rPr>
            </w:pPr>
            <w:r>
              <w:rPr>
                <w:rFonts w:hint="eastAsia" w:cs="Arial" w:asciiTheme="minorEastAsia" w:hAnsiTheme="minorEastAsia"/>
                <w:sz w:val="21"/>
              </w:rPr>
              <w:t>预期成果：</w:t>
            </w:r>
            <w:r>
              <w:rPr>
                <w:rFonts w:hint="eastAsia"/>
                <w:bCs/>
                <w:sz w:val="21"/>
                <w:szCs w:val="20"/>
              </w:rPr>
              <w:t>使学生具备制定运动计划，自主进行科学锻炼的能力。增强学生心肺功能，培养学生遵纪守法和规则意识。</w:t>
            </w:r>
          </w:p>
          <w:p w14:paraId="1E693F31">
            <w:pPr>
              <w:widowControl/>
              <w:jc w:val="left"/>
              <w:rPr>
                <w:bCs/>
                <w:sz w:val="21"/>
                <w:szCs w:val="20"/>
              </w:rPr>
            </w:pPr>
            <w:r>
              <w:rPr>
                <w:rFonts w:hint="eastAsia"/>
                <w:bCs/>
                <w:sz w:val="21"/>
                <w:szCs w:val="20"/>
                <w:lang w:val="en-US" w:eastAsia="zh-CN"/>
              </w:rPr>
              <w:t>教学难点：</w:t>
            </w:r>
            <w:r>
              <w:rPr>
                <w:bCs/>
                <w:sz w:val="21"/>
                <w:szCs w:val="20"/>
              </w:rPr>
              <w:t>预防和监控学生代跑等作弊行为。</w:t>
            </w:r>
          </w:p>
          <w:p w14:paraId="661E8FA2">
            <w:pPr>
              <w:widowControl/>
              <w:jc w:val="left"/>
              <w:rPr>
                <w:rFonts w:hint="eastAsia"/>
                <w:bCs/>
                <w:sz w:val="21"/>
                <w:szCs w:val="20"/>
              </w:rPr>
            </w:pPr>
          </w:p>
        </w:tc>
      </w:tr>
    </w:tbl>
    <w:p w14:paraId="677A966A">
      <w:pPr>
        <w:pStyle w:val="20"/>
        <w:spacing w:before="81" w:after="163"/>
        <w:rPr>
          <w:rFonts w:hint="eastAsia"/>
        </w:rPr>
      </w:pPr>
    </w:p>
    <w:p w14:paraId="301577C1">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22285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5E0F77CC">
            <w:pPr>
              <w:pStyle w:val="16"/>
              <w:ind w:firstLine="489"/>
              <w:jc w:val="right"/>
              <w:rPr>
                <w:szCs w:val="16"/>
              </w:rPr>
            </w:pPr>
            <w:r>
              <w:rPr>
                <w:rFonts w:hint="eastAsia"/>
                <w:szCs w:val="16"/>
              </w:rPr>
              <w:t>课程目标</w:t>
            </w:r>
          </w:p>
          <w:p w14:paraId="5332464E">
            <w:pPr>
              <w:pStyle w:val="16"/>
              <w:ind w:right="210"/>
              <w:jc w:val="left"/>
              <w:rPr>
                <w:szCs w:val="16"/>
              </w:rPr>
            </w:pPr>
          </w:p>
          <w:p w14:paraId="3AE49352">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2A4640F8">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79A06F41">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01EB0222">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1F404F29">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7B9B25F0">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6EAEA0EC">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0978D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4DD1806B">
            <w:pPr>
              <w:pStyle w:val="17"/>
              <w:rPr>
                <w:szCs w:val="20"/>
              </w:rPr>
            </w:pPr>
            <w:r>
              <w:rPr>
                <w:rFonts w:hint="eastAsia"/>
                <w:szCs w:val="20"/>
              </w:rPr>
              <w:t>第一单元</w:t>
            </w:r>
          </w:p>
        </w:tc>
        <w:tc>
          <w:tcPr>
            <w:tcW w:w="1074" w:type="dxa"/>
            <w:vAlign w:val="center"/>
          </w:tcPr>
          <w:p w14:paraId="275D36FD">
            <w:pPr>
              <w:pStyle w:val="17"/>
            </w:pPr>
            <w:r>
              <w:rPr>
                <w:rFonts w:hint="eastAsia"/>
              </w:rPr>
              <w:t>√</w:t>
            </w:r>
          </w:p>
        </w:tc>
        <w:tc>
          <w:tcPr>
            <w:tcW w:w="1074" w:type="dxa"/>
            <w:vAlign w:val="center"/>
          </w:tcPr>
          <w:p w14:paraId="44567224">
            <w:pPr>
              <w:pStyle w:val="17"/>
            </w:pPr>
            <w:r>
              <w:rPr>
                <w:rFonts w:hint="eastAsia"/>
              </w:rPr>
              <w:t>√</w:t>
            </w:r>
          </w:p>
        </w:tc>
        <w:tc>
          <w:tcPr>
            <w:tcW w:w="1074" w:type="dxa"/>
            <w:vAlign w:val="center"/>
          </w:tcPr>
          <w:p w14:paraId="1E3FBEB9">
            <w:pPr>
              <w:pStyle w:val="17"/>
            </w:pPr>
            <w:r>
              <w:rPr>
                <w:rFonts w:hint="eastAsia"/>
              </w:rPr>
              <w:t>√</w:t>
            </w:r>
          </w:p>
        </w:tc>
        <w:tc>
          <w:tcPr>
            <w:tcW w:w="1073" w:type="dxa"/>
            <w:vAlign w:val="center"/>
          </w:tcPr>
          <w:p w14:paraId="2E1027AD">
            <w:pPr>
              <w:pStyle w:val="17"/>
            </w:pPr>
            <w:r>
              <w:rPr>
                <w:rFonts w:hint="eastAsia"/>
              </w:rPr>
              <w:t>√</w:t>
            </w:r>
          </w:p>
        </w:tc>
        <w:tc>
          <w:tcPr>
            <w:tcW w:w="1073" w:type="dxa"/>
            <w:vAlign w:val="center"/>
          </w:tcPr>
          <w:p w14:paraId="58CAEC78">
            <w:pPr>
              <w:pStyle w:val="17"/>
            </w:pPr>
            <w:r>
              <w:rPr>
                <w:rFonts w:hint="eastAsia"/>
              </w:rPr>
              <w:t>√</w:t>
            </w:r>
          </w:p>
        </w:tc>
        <w:tc>
          <w:tcPr>
            <w:tcW w:w="1074" w:type="dxa"/>
            <w:tcBorders>
              <w:right w:val="single" w:color="auto" w:sz="12" w:space="0"/>
            </w:tcBorders>
            <w:vAlign w:val="center"/>
          </w:tcPr>
          <w:p w14:paraId="5D33849F">
            <w:pPr>
              <w:pStyle w:val="17"/>
            </w:pPr>
            <w:r>
              <w:rPr>
                <w:rFonts w:hint="eastAsia"/>
              </w:rPr>
              <w:t>√</w:t>
            </w:r>
          </w:p>
        </w:tc>
      </w:tr>
      <w:tr w14:paraId="4D7D4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4FFE3541">
            <w:pPr>
              <w:pStyle w:val="17"/>
              <w:rPr>
                <w:szCs w:val="20"/>
              </w:rPr>
            </w:pPr>
            <w:r>
              <w:rPr>
                <w:rFonts w:hint="eastAsia"/>
                <w:szCs w:val="20"/>
              </w:rPr>
              <w:t>第二单元</w:t>
            </w:r>
          </w:p>
        </w:tc>
        <w:tc>
          <w:tcPr>
            <w:tcW w:w="1074" w:type="dxa"/>
            <w:vAlign w:val="center"/>
          </w:tcPr>
          <w:p w14:paraId="35F6EA03">
            <w:pPr>
              <w:pStyle w:val="17"/>
            </w:pPr>
            <w:r>
              <w:rPr>
                <w:rFonts w:hint="eastAsia"/>
              </w:rPr>
              <w:t>√</w:t>
            </w:r>
          </w:p>
        </w:tc>
        <w:tc>
          <w:tcPr>
            <w:tcW w:w="1074" w:type="dxa"/>
            <w:vAlign w:val="center"/>
          </w:tcPr>
          <w:p w14:paraId="76D87A85">
            <w:pPr>
              <w:pStyle w:val="17"/>
            </w:pPr>
            <w:r>
              <w:rPr>
                <w:rFonts w:hint="eastAsia"/>
              </w:rPr>
              <w:t>√</w:t>
            </w:r>
          </w:p>
        </w:tc>
        <w:tc>
          <w:tcPr>
            <w:tcW w:w="1074" w:type="dxa"/>
            <w:vAlign w:val="center"/>
          </w:tcPr>
          <w:p w14:paraId="11A5C5F6">
            <w:pPr>
              <w:pStyle w:val="17"/>
            </w:pPr>
            <w:r>
              <w:rPr>
                <w:rFonts w:hint="eastAsia"/>
              </w:rPr>
              <w:t>√</w:t>
            </w:r>
          </w:p>
        </w:tc>
        <w:tc>
          <w:tcPr>
            <w:tcW w:w="1073" w:type="dxa"/>
            <w:vAlign w:val="center"/>
          </w:tcPr>
          <w:p w14:paraId="37502FC9">
            <w:pPr>
              <w:pStyle w:val="17"/>
            </w:pPr>
            <w:r>
              <w:rPr>
                <w:rFonts w:hint="eastAsia"/>
              </w:rPr>
              <w:t>√</w:t>
            </w:r>
          </w:p>
        </w:tc>
        <w:tc>
          <w:tcPr>
            <w:tcW w:w="1073" w:type="dxa"/>
            <w:vAlign w:val="center"/>
          </w:tcPr>
          <w:p w14:paraId="273A1C62">
            <w:pPr>
              <w:pStyle w:val="17"/>
            </w:pPr>
            <w:r>
              <w:rPr>
                <w:rFonts w:hint="eastAsia"/>
              </w:rPr>
              <w:t>√</w:t>
            </w:r>
          </w:p>
        </w:tc>
        <w:tc>
          <w:tcPr>
            <w:tcW w:w="1074" w:type="dxa"/>
            <w:tcBorders>
              <w:right w:val="single" w:color="auto" w:sz="12" w:space="0"/>
            </w:tcBorders>
            <w:vAlign w:val="center"/>
          </w:tcPr>
          <w:p w14:paraId="1AB44DE9">
            <w:pPr>
              <w:pStyle w:val="17"/>
            </w:pPr>
            <w:r>
              <w:rPr>
                <w:rFonts w:hint="eastAsia"/>
              </w:rPr>
              <w:t>√</w:t>
            </w:r>
          </w:p>
        </w:tc>
      </w:tr>
      <w:tr w14:paraId="2ADF6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C151A08">
            <w:pPr>
              <w:pStyle w:val="17"/>
              <w:rPr>
                <w:szCs w:val="20"/>
              </w:rPr>
            </w:pPr>
            <w:r>
              <w:rPr>
                <w:rFonts w:hint="eastAsia"/>
                <w:szCs w:val="20"/>
              </w:rPr>
              <w:t>第三单元</w:t>
            </w:r>
          </w:p>
        </w:tc>
        <w:tc>
          <w:tcPr>
            <w:tcW w:w="1074" w:type="dxa"/>
            <w:vAlign w:val="center"/>
          </w:tcPr>
          <w:p w14:paraId="218603F9">
            <w:pPr>
              <w:pStyle w:val="17"/>
            </w:pPr>
          </w:p>
        </w:tc>
        <w:tc>
          <w:tcPr>
            <w:tcW w:w="1074" w:type="dxa"/>
            <w:vAlign w:val="center"/>
          </w:tcPr>
          <w:p w14:paraId="051F980C">
            <w:pPr>
              <w:pStyle w:val="17"/>
            </w:pPr>
            <w:r>
              <w:rPr>
                <w:rFonts w:hint="eastAsia"/>
              </w:rPr>
              <w:t>√</w:t>
            </w:r>
          </w:p>
        </w:tc>
        <w:tc>
          <w:tcPr>
            <w:tcW w:w="1074" w:type="dxa"/>
            <w:vAlign w:val="center"/>
          </w:tcPr>
          <w:p w14:paraId="70EB3253">
            <w:pPr>
              <w:pStyle w:val="17"/>
            </w:pPr>
          </w:p>
        </w:tc>
        <w:tc>
          <w:tcPr>
            <w:tcW w:w="1073" w:type="dxa"/>
            <w:vAlign w:val="center"/>
          </w:tcPr>
          <w:p w14:paraId="2DA911BD">
            <w:pPr>
              <w:pStyle w:val="17"/>
            </w:pPr>
            <w:r>
              <w:rPr>
                <w:rFonts w:hint="eastAsia"/>
              </w:rPr>
              <w:t>√</w:t>
            </w:r>
          </w:p>
        </w:tc>
        <w:tc>
          <w:tcPr>
            <w:tcW w:w="1073" w:type="dxa"/>
            <w:vAlign w:val="center"/>
          </w:tcPr>
          <w:p w14:paraId="4F81B3B3">
            <w:pPr>
              <w:pStyle w:val="17"/>
            </w:pPr>
          </w:p>
        </w:tc>
        <w:tc>
          <w:tcPr>
            <w:tcW w:w="1074" w:type="dxa"/>
            <w:tcBorders>
              <w:right w:val="single" w:color="auto" w:sz="12" w:space="0"/>
            </w:tcBorders>
            <w:vAlign w:val="center"/>
          </w:tcPr>
          <w:p w14:paraId="0D58C9A6">
            <w:pPr>
              <w:pStyle w:val="17"/>
            </w:pPr>
            <w:r>
              <w:rPr>
                <w:rFonts w:hint="eastAsia"/>
              </w:rPr>
              <w:t>√</w:t>
            </w:r>
          </w:p>
        </w:tc>
      </w:tr>
      <w:tr w14:paraId="14872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15448C29">
            <w:pPr>
              <w:pStyle w:val="17"/>
              <w:rPr>
                <w:szCs w:val="20"/>
              </w:rPr>
            </w:pPr>
            <w:r>
              <w:rPr>
                <w:rFonts w:hint="eastAsia"/>
                <w:szCs w:val="20"/>
              </w:rPr>
              <w:t>第四单元</w:t>
            </w:r>
          </w:p>
        </w:tc>
        <w:tc>
          <w:tcPr>
            <w:tcW w:w="1074" w:type="dxa"/>
            <w:tcBorders>
              <w:bottom w:val="single" w:color="auto" w:sz="12" w:space="0"/>
            </w:tcBorders>
            <w:vAlign w:val="center"/>
          </w:tcPr>
          <w:p w14:paraId="545EF146">
            <w:pPr>
              <w:pStyle w:val="17"/>
            </w:pPr>
          </w:p>
        </w:tc>
        <w:tc>
          <w:tcPr>
            <w:tcW w:w="1074" w:type="dxa"/>
            <w:tcBorders>
              <w:bottom w:val="single" w:color="auto" w:sz="12" w:space="0"/>
            </w:tcBorders>
            <w:vAlign w:val="center"/>
          </w:tcPr>
          <w:p w14:paraId="7B43283E">
            <w:pPr>
              <w:pStyle w:val="17"/>
            </w:pPr>
            <w:r>
              <w:rPr>
                <w:rFonts w:hint="eastAsia"/>
              </w:rPr>
              <w:t>√</w:t>
            </w:r>
          </w:p>
        </w:tc>
        <w:tc>
          <w:tcPr>
            <w:tcW w:w="1074" w:type="dxa"/>
            <w:tcBorders>
              <w:bottom w:val="single" w:color="auto" w:sz="12" w:space="0"/>
            </w:tcBorders>
            <w:vAlign w:val="center"/>
          </w:tcPr>
          <w:p w14:paraId="7FF50EB1">
            <w:pPr>
              <w:pStyle w:val="17"/>
            </w:pPr>
          </w:p>
        </w:tc>
        <w:tc>
          <w:tcPr>
            <w:tcW w:w="1073" w:type="dxa"/>
            <w:tcBorders>
              <w:bottom w:val="single" w:color="auto" w:sz="12" w:space="0"/>
            </w:tcBorders>
            <w:vAlign w:val="center"/>
          </w:tcPr>
          <w:p w14:paraId="6574947E">
            <w:pPr>
              <w:pStyle w:val="17"/>
            </w:pPr>
            <w:r>
              <w:rPr>
                <w:rFonts w:hint="eastAsia"/>
              </w:rPr>
              <w:t>√</w:t>
            </w:r>
          </w:p>
        </w:tc>
        <w:tc>
          <w:tcPr>
            <w:tcW w:w="1073" w:type="dxa"/>
            <w:tcBorders>
              <w:bottom w:val="single" w:color="auto" w:sz="12" w:space="0"/>
            </w:tcBorders>
            <w:vAlign w:val="center"/>
          </w:tcPr>
          <w:p w14:paraId="08F02640">
            <w:pPr>
              <w:pStyle w:val="17"/>
            </w:pPr>
          </w:p>
        </w:tc>
        <w:tc>
          <w:tcPr>
            <w:tcW w:w="1074" w:type="dxa"/>
            <w:tcBorders>
              <w:bottom w:val="single" w:color="auto" w:sz="12" w:space="0"/>
              <w:right w:val="single" w:color="auto" w:sz="12" w:space="0"/>
            </w:tcBorders>
            <w:vAlign w:val="center"/>
          </w:tcPr>
          <w:p w14:paraId="4AE0F1B6">
            <w:pPr>
              <w:pStyle w:val="17"/>
            </w:pPr>
            <w:r>
              <w:rPr>
                <w:rFonts w:hint="eastAsia"/>
              </w:rPr>
              <w:t>√</w:t>
            </w:r>
          </w:p>
        </w:tc>
      </w:tr>
    </w:tbl>
    <w:p w14:paraId="61424F58">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69C69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72" w:type="dxa"/>
            <w:vMerge w:val="restart"/>
            <w:tcBorders>
              <w:top w:val="single" w:color="auto" w:sz="12" w:space="0"/>
              <w:left w:val="single" w:color="auto" w:sz="12" w:space="0"/>
            </w:tcBorders>
            <w:vAlign w:val="center"/>
          </w:tcPr>
          <w:p w14:paraId="09424B7F">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755" w:type="dxa"/>
            <w:vMerge w:val="restart"/>
            <w:tcBorders>
              <w:top w:val="single" w:color="auto" w:sz="12" w:space="0"/>
            </w:tcBorders>
            <w:vAlign w:val="center"/>
          </w:tcPr>
          <w:p w14:paraId="5CC413E1">
            <w:pPr>
              <w:pStyle w:val="16"/>
              <w:widowControl w:val="0"/>
              <w:rPr>
                <w:szCs w:val="21"/>
              </w:rPr>
            </w:pPr>
            <w:r>
              <w:rPr>
                <w:rFonts w:hint="eastAsia" w:ascii="黑体" w:hAnsi="黑体"/>
                <w:szCs w:val="21"/>
              </w:rPr>
              <w:t>教与学方式</w:t>
            </w:r>
          </w:p>
        </w:tc>
        <w:tc>
          <w:tcPr>
            <w:tcW w:w="1738" w:type="dxa"/>
            <w:vMerge w:val="restart"/>
            <w:tcBorders>
              <w:top w:val="single" w:color="auto" w:sz="12" w:space="0"/>
            </w:tcBorders>
            <w:vAlign w:val="center"/>
          </w:tcPr>
          <w:p w14:paraId="2A0B5C4C">
            <w:pPr>
              <w:pStyle w:val="16"/>
              <w:widowControl w:val="0"/>
              <w:rPr>
                <w:rFonts w:ascii="黑体" w:hAnsi="黑体"/>
                <w:szCs w:val="21"/>
              </w:rPr>
            </w:pPr>
            <w:r>
              <w:rPr>
                <w:rFonts w:hint="eastAsia" w:ascii="黑体" w:hAnsi="黑体"/>
                <w:szCs w:val="21"/>
              </w:rPr>
              <w:t>考核方式</w:t>
            </w:r>
          </w:p>
        </w:tc>
        <w:tc>
          <w:tcPr>
            <w:tcW w:w="2111" w:type="dxa"/>
            <w:gridSpan w:val="3"/>
            <w:tcBorders>
              <w:top w:val="single" w:color="auto" w:sz="12" w:space="0"/>
              <w:right w:val="single" w:color="auto" w:sz="12" w:space="0"/>
            </w:tcBorders>
            <w:vAlign w:val="center"/>
          </w:tcPr>
          <w:p w14:paraId="04B58881">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47997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72" w:type="dxa"/>
            <w:vMerge w:val="continue"/>
            <w:tcBorders>
              <w:left w:val="single" w:color="auto" w:sz="12" w:space="0"/>
            </w:tcBorders>
          </w:tcPr>
          <w:p w14:paraId="158FB9FD">
            <w:pPr>
              <w:widowControl w:val="0"/>
              <w:snapToGrid w:val="0"/>
              <w:jc w:val="center"/>
              <w:rPr>
                <w:rFonts w:ascii="黑体" w:hAnsi="黑体" w:eastAsia="黑体"/>
                <w:bCs/>
                <w:sz w:val="21"/>
                <w:szCs w:val="21"/>
              </w:rPr>
            </w:pPr>
          </w:p>
        </w:tc>
        <w:tc>
          <w:tcPr>
            <w:tcW w:w="2755" w:type="dxa"/>
            <w:vMerge w:val="continue"/>
          </w:tcPr>
          <w:p w14:paraId="0FC51006">
            <w:pPr>
              <w:widowControl w:val="0"/>
              <w:snapToGrid w:val="0"/>
              <w:jc w:val="center"/>
              <w:rPr>
                <w:rFonts w:ascii="黑体" w:hAnsi="黑体" w:eastAsia="黑体"/>
                <w:bCs/>
                <w:sz w:val="21"/>
                <w:szCs w:val="21"/>
              </w:rPr>
            </w:pPr>
          </w:p>
        </w:tc>
        <w:tc>
          <w:tcPr>
            <w:tcW w:w="1738" w:type="dxa"/>
            <w:vMerge w:val="continue"/>
          </w:tcPr>
          <w:p w14:paraId="7DAD80ED">
            <w:pPr>
              <w:widowControl w:val="0"/>
              <w:snapToGrid w:val="0"/>
              <w:jc w:val="center"/>
              <w:rPr>
                <w:rFonts w:ascii="黑体" w:hAnsi="黑体" w:eastAsia="黑体"/>
                <w:bCs/>
                <w:sz w:val="21"/>
                <w:szCs w:val="21"/>
              </w:rPr>
            </w:pPr>
          </w:p>
        </w:tc>
        <w:tc>
          <w:tcPr>
            <w:tcW w:w="725" w:type="dxa"/>
            <w:vAlign w:val="center"/>
          </w:tcPr>
          <w:p w14:paraId="791FC8DE">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69" w:type="dxa"/>
            <w:vAlign w:val="center"/>
          </w:tcPr>
          <w:p w14:paraId="657E5D08">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17" w:type="dxa"/>
            <w:tcBorders>
              <w:right w:val="single" w:color="auto" w:sz="12" w:space="0"/>
            </w:tcBorders>
            <w:vAlign w:val="center"/>
          </w:tcPr>
          <w:p w14:paraId="339A1271">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63D80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72" w:type="dxa"/>
            <w:tcBorders>
              <w:left w:val="single" w:color="auto" w:sz="12" w:space="0"/>
            </w:tcBorders>
            <w:vAlign w:val="center"/>
          </w:tcPr>
          <w:p w14:paraId="0E53836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第一单元</w:t>
            </w:r>
          </w:p>
        </w:tc>
        <w:tc>
          <w:tcPr>
            <w:tcW w:w="2755" w:type="dxa"/>
            <w:vAlign w:val="center"/>
          </w:tcPr>
          <w:p w14:paraId="4817011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讲课</w:t>
            </w:r>
          </w:p>
        </w:tc>
        <w:tc>
          <w:tcPr>
            <w:tcW w:w="1738" w:type="dxa"/>
            <w:vAlign w:val="center"/>
          </w:tcPr>
          <w:p w14:paraId="1C1D84B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25" w:type="dxa"/>
            <w:vAlign w:val="center"/>
          </w:tcPr>
          <w:p w14:paraId="6407BCC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69" w:type="dxa"/>
            <w:vAlign w:val="center"/>
          </w:tcPr>
          <w:p w14:paraId="039038D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17" w:type="dxa"/>
            <w:tcBorders>
              <w:right w:val="single" w:color="auto" w:sz="12" w:space="0"/>
            </w:tcBorders>
            <w:vAlign w:val="center"/>
          </w:tcPr>
          <w:p w14:paraId="122F4D4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1CFD3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72" w:type="dxa"/>
            <w:tcBorders>
              <w:left w:val="single" w:color="auto" w:sz="12" w:space="0"/>
            </w:tcBorders>
            <w:vAlign w:val="center"/>
          </w:tcPr>
          <w:p w14:paraId="3C70EC7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第二单元</w:t>
            </w:r>
          </w:p>
        </w:tc>
        <w:tc>
          <w:tcPr>
            <w:tcW w:w="2755" w:type="dxa"/>
            <w:vAlign w:val="center"/>
          </w:tcPr>
          <w:p w14:paraId="2A44EAC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738" w:type="dxa"/>
            <w:vAlign w:val="center"/>
          </w:tcPr>
          <w:p w14:paraId="6CE2D65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25" w:type="dxa"/>
            <w:vAlign w:val="center"/>
          </w:tcPr>
          <w:p w14:paraId="5D24886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69" w:type="dxa"/>
            <w:vAlign w:val="center"/>
          </w:tcPr>
          <w:p w14:paraId="63FC886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17" w:type="dxa"/>
            <w:tcBorders>
              <w:right w:val="single" w:color="auto" w:sz="12" w:space="0"/>
            </w:tcBorders>
            <w:vAlign w:val="center"/>
          </w:tcPr>
          <w:p w14:paraId="103C597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6831F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72" w:type="dxa"/>
            <w:tcBorders>
              <w:left w:val="single" w:color="auto" w:sz="12" w:space="0"/>
            </w:tcBorders>
            <w:vAlign w:val="center"/>
          </w:tcPr>
          <w:p w14:paraId="66E61F8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第三单元</w:t>
            </w:r>
          </w:p>
        </w:tc>
        <w:tc>
          <w:tcPr>
            <w:tcW w:w="2755" w:type="dxa"/>
            <w:vAlign w:val="center"/>
          </w:tcPr>
          <w:p w14:paraId="6AFC516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738" w:type="dxa"/>
            <w:vAlign w:val="center"/>
          </w:tcPr>
          <w:p w14:paraId="2227B07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25" w:type="dxa"/>
            <w:vAlign w:val="center"/>
          </w:tcPr>
          <w:p w14:paraId="27A51EF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69" w:type="dxa"/>
            <w:vAlign w:val="center"/>
          </w:tcPr>
          <w:p w14:paraId="23D9E29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17" w:type="dxa"/>
            <w:tcBorders>
              <w:right w:val="single" w:color="auto" w:sz="12" w:space="0"/>
            </w:tcBorders>
            <w:vAlign w:val="center"/>
          </w:tcPr>
          <w:p w14:paraId="579C177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76582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72" w:type="dxa"/>
            <w:tcBorders>
              <w:left w:val="single" w:color="auto" w:sz="12" w:space="0"/>
            </w:tcBorders>
            <w:vAlign w:val="center"/>
          </w:tcPr>
          <w:p w14:paraId="4DD32A8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第四单元</w:t>
            </w:r>
          </w:p>
        </w:tc>
        <w:tc>
          <w:tcPr>
            <w:tcW w:w="2755" w:type="dxa"/>
            <w:vAlign w:val="center"/>
          </w:tcPr>
          <w:p w14:paraId="0E3C99B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课外练习</w:t>
            </w:r>
          </w:p>
        </w:tc>
        <w:tc>
          <w:tcPr>
            <w:tcW w:w="1738" w:type="dxa"/>
            <w:vAlign w:val="center"/>
          </w:tcPr>
          <w:p w14:paraId="1F4EC12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25" w:type="dxa"/>
            <w:vAlign w:val="center"/>
          </w:tcPr>
          <w:p w14:paraId="6FFB63E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69" w:type="dxa"/>
            <w:vAlign w:val="center"/>
          </w:tcPr>
          <w:p w14:paraId="2DB4FB9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17" w:type="dxa"/>
            <w:tcBorders>
              <w:right w:val="single" w:color="auto" w:sz="12" w:space="0"/>
            </w:tcBorders>
            <w:vAlign w:val="center"/>
          </w:tcPr>
          <w:p w14:paraId="490204D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2452C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365" w:type="dxa"/>
            <w:gridSpan w:val="3"/>
            <w:tcBorders>
              <w:left w:val="single" w:color="auto" w:sz="12" w:space="0"/>
            </w:tcBorders>
            <w:vAlign w:val="center"/>
          </w:tcPr>
          <w:p w14:paraId="62246EAE">
            <w:pPr>
              <w:pStyle w:val="16"/>
              <w:widowControl w:val="0"/>
              <w:rPr>
                <w:rFonts w:asciiTheme="minorEastAsia" w:hAnsiTheme="minorEastAsia" w:eastAsiaTheme="minorEastAsia"/>
                <w:szCs w:val="21"/>
              </w:rPr>
            </w:pPr>
            <w:r>
              <w:rPr>
                <w:rFonts w:hint="eastAsia" w:asciiTheme="minorEastAsia" w:hAnsiTheme="minorEastAsia" w:eastAsiaTheme="minorEastAsia"/>
                <w:szCs w:val="21"/>
              </w:rPr>
              <w:t>合计</w:t>
            </w:r>
          </w:p>
        </w:tc>
        <w:tc>
          <w:tcPr>
            <w:tcW w:w="725" w:type="dxa"/>
            <w:vAlign w:val="center"/>
          </w:tcPr>
          <w:p w14:paraId="0EE06E1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69" w:type="dxa"/>
            <w:vAlign w:val="center"/>
          </w:tcPr>
          <w:p w14:paraId="3E524D7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17" w:type="dxa"/>
            <w:tcBorders>
              <w:right w:val="single" w:color="auto" w:sz="12" w:space="0"/>
            </w:tcBorders>
            <w:vAlign w:val="center"/>
          </w:tcPr>
          <w:p w14:paraId="492EC9D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66046FE6">
      <w:pPr>
        <w:pStyle w:val="20"/>
        <w:numPr>
          <w:ilvl w:val="0"/>
          <w:numId w:val="1"/>
        </w:numPr>
        <w:spacing w:before="163" w:beforeLines="50" w:after="163"/>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53329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42847C0D">
            <w:pPr>
              <w:pStyle w:val="16"/>
              <w:rPr>
                <w:rFonts w:hint="eastAsia" w:eastAsia="黑体"/>
                <w:b w:val="0"/>
                <w:bCs/>
                <w:color w:val="000000" w:themeColor="text1"/>
                <w:szCs w:val="16"/>
                <w:lang w:eastAsia="zh-CN"/>
                <w14:textFill>
                  <w14:solidFill>
                    <w14:schemeClr w14:val="tx1"/>
                  </w14:solidFill>
                </w14:textFill>
              </w:rPr>
            </w:pPr>
            <w:r>
              <w:rPr>
                <w:rFonts w:hint="eastAsia" w:ascii="黑体" w:hAnsi="黑体"/>
                <w:b w:val="0"/>
                <w:bCs/>
                <w:color w:val="000000" w:themeColor="text1"/>
                <w:szCs w:val="18"/>
                <w:lang w:val="en-US" w:eastAsia="zh-CN"/>
                <w14:textFill>
                  <w14:solidFill>
                    <w14:schemeClr w14:val="tx1"/>
                  </w14:solidFill>
                </w14:textFill>
              </w:rPr>
              <w:t>序号</w:t>
            </w:r>
            <w:r>
              <w:rPr>
                <w:rFonts w:hint="eastAsia" w:ascii="黑体" w:hAnsi="黑体"/>
                <w:b w:val="0"/>
                <w:bCs/>
                <w:color w:val="000000" w:themeColor="text1"/>
                <w:szCs w:val="18"/>
                <w:lang w:eastAsia="zh-CN"/>
                <w14:textFill>
                  <w14:solidFill>
                    <w14:schemeClr w14:val="tx1"/>
                  </w14:solidFill>
                </w14:textFill>
              </w:rPr>
              <w:t xml:space="preserve"> </w:t>
            </w:r>
          </w:p>
        </w:tc>
        <w:tc>
          <w:tcPr>
            <w:tcW w:w="3021" w:type="dxa"/>
            <w:tcBorders>
              <w:top w:val="single" w:color="auto" w:sz="4" w:space="0"/>
              <w:left w:val="single" w:color="auto" w:sz="4" w:space="0"/>
              <w:right w:val="single" w:color="auto" w:sz="4" w:space="0"/>
            </w:tcBorders>
            <w:noWrap w:val="0"/>
            <w:vAlign w:val="center"/>
          </w:tcPr>
          <w:p w14:paraId="74A6E2CD">
            <w:pPr>
              <w:pStyle w:val="16"/>
              <w:rPr>
                <w:rFonts w:hint="eastAsia"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实验项目名称</w:t>
            </w:r>
          </w:p>
        </w:tc>
        <w:tc>
          <w:tcPr>
            <w:tcW w:w="3110" w:type="dxa"/>
            <w:tcBorders>
              <w:top w:val="single" w:color="auto" w:sz="4" w:space="0"/>
              <w:left w:val="single" w:color="auto" w:sz="4" w:space="0"/>
              <w:right w:val="single" w:color="auto" w:sz="4" w:space="0"/>
            </w:tcBorders>
            <w:noWrap w:val="0"/>
            <w:vAlign w:val="center"/>
          </w:tcPr>
          <w:p w14:paraId="6C1CB367">
            <w:pPr>
              <w:pStyle w:val="16"/>
              <w:rPr>
                <w:rFonts w:hint="default"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目标要求与主要内容</w:t>
            </w:r>
          </w:p>
        </w:tc>
        <w:tc>
          <w:tcPr>
            <w:tcW w:w="810" w:type="dxa"/>
            <w:tcBorders>
              <w:top w:val="single" w:color="auto" w:sz="4" w:space="0"/>
              <w:left w:val="single" w:color="auto" w:sz="4" w:space="0"/>
              <w:right w:val="single" w:color="auto" w:sz="4" w:space="0"/>
            </w:tcBorders>
            <w:noWrap w:val="0"/>
            <w:vAlign w:val="center"/>
          </w:tcPr>
          <w:p w14:paraId="04D48911">
            <w:pPr>
              <w:pStyle w:val="16"/>
              <w:rPr>
                <w:rFonts w:hint="default"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 时数</w:t>
            </w:r>
          </w:p>
        </w:tc>
        <w:tc>
          <w:tcPr>
            <w:tcW w:w="758" w:type="dxa"/>
            <w:tcBorders>
              <w:top w:val="single" w:color="auto" w:sz="4" w:space="0"/>
              <w:left w:val="single" w:color="auto" w:sz="4" w:space="0"/>
              <w:right w:val="single" w:color="auto" w:sz="4" w:space="0"/>
            </w:tcBorders>
            <w:noWrap w:val="0"/>
            <w:vAlign w:val="center"/>
          </w:tcPr>
          <w:p w14:paraId="7BBFFEF0">
            <w:pPr>
              <w:pStyle w:val="16"/>
              <w:rPr>
                <w:rFonts w:hint="eastAsia"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 类型</w:t>
            </w:r>
          </w:p>
        </w:tc>
      </w:tr>
      <w:tr w14:paraId="284C6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217BA03">
            <w:pPr>
              <w:pStyle w:val="17"/>
              <w:rPr>
                <w:rFonts w:hint="eastAsia" w:ascii="宋体" w:hAnsi="宋体" w:eastAsia="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1</w:t>
            </w:r>
          </w:p>
        </w:tc>
        <w:tc>
          <w:tcPr>
            <w:tcW w:w="3021" w:type="dxa"/>
            <w:tcBorders>
              <w:left w:val="single" w:color="auto" w:sz="4" w:space="0"/>
              <w:right w:val="single" w:color="auto" w:sz="4" w:space="0"/>
            </w:tcBorders>
            <w:noWrap w:val="0"/>
            <w:vAlign w:val="center"/>
          </w:tcPr>
          <w:p w14:paraId="47CC88CE">
            <w:pPr>
              <w:pStyle w:val="17"/>
              <w:rPr>
                <w:rFonts w:hint="eastAsia" w:ascii="宋体" w:hAnsi="宋体" w:eastAsia="宋体" w:cs="Times New Roman"/>
                <w:b w:val="0"/>
                <w:bCs/>
                <w:color w:val="000000" w:themeColor="text1"/>
                <w:lang w:val="en-US" w:eastAsia="zh-CN"/>
                <w14:textFill>
                  <w14:solidFill>
                    <w14:schemeClr w14:val="tx1"/>
                  </w14:solidFill>
                </w14:textFill>
              </w:rPr>
            </w:pPr>
            <w:r>
              <w:rPr>
                <w:rFonts w:hint="eastAsia" w:ascii="宋体" w:hAnsi="宋体"/>
                <w:b w:val="0"/>
                <w:bCs/>
                <w:color w:val="000000" w:themeColor="text1"/>
                <w14:textFill>
                  <w14:solidFill>
                    <w14:schemeClr w14:val="tx1"/>
                  </w14:solidFill>
                </w14:textFill>
              </w:rPr>
              <w:t>基本</w:t>
            </w:r>
            <w:r>
              <w:rPr>
                <w:rFonts w:hint="eastAsia" w:ascii="宋体" w:hAnsi="宋体"/>
                <w:b w:val="0"/>
                <w:bCs/>
                <w:color w:val="000000" w:themeColor="text1"/>
                <w:lang w:val="en-US" w:eastAsia="zh-CN"/>
                <w14:textFill>
                  <w14:solidFill>
                    <w14:schemeClr w14:val="tx1"/>
                  </w14:solidFill>
                </w14:textFill>
              </w:rPr>
              <w:t>技术</w:t>
            </w:r>
            <w:r>
              <w:rPr>
                <w:rFonts w:hint="eastAsia" w:ascii="宋体" w:hAnsi="宋体"/>
                <w:b w:val="0"/>
                <w:bCs/>
                <w:color w:val="000000" w:themeColor="text1"/>
                <w14:textFill>
                  <w14:solidFill>
                    <w14:schemeClr w14:val="tx1"/>
                  </w14:solidFill>
                </w14:textFill>
              </w:rPr>
              <w:t>动作</w:t>
            </w:r>
            <w:r>
              <w:rPr>
                <w:rFonts w:hint="eastAsia" w:ascii="宋体" w:hAnsi="宋体"/>
                <w:b w:val="0"/>
                <w:bCs/>
                <w:color w:val="000000" w:themeColor="text1"/>
                <w:lang w:val="en-US" w:eastAsia="zh-CN"/>
                <w14:textFill>
                  <w14:solidFill>
                    <w14:schemeClr w14:val="tx1"/>
                  </w14:solidFill>
                </w14:textFill>
              </w:rPr>
              <w:t>示范</w:t>
            </w:r>
          </w:p>
        </w:tc>
        <w:tc>
          <w:tcPr>
            <w:tcW w:w="3110" w:type="dxa"/>
            <w:tcBorders>
              <w:left w:val="single" w:color="auto" w:sz="4" w:space="0"/>
              <w:right w:val="single" w:color="auto" w:sz="4" w:space="0"/>
            </w:tcBorders>
            <w:noWrap w:val="0"/>
            <w:vAlign w:val="center"/>
          </w:tcPr>
          <w:p w14:paraId="2258326E">
            <w:pPr>
              <w:pStyle w:val="17"/>
              <w:jc w:val="left"/>
              <w:rPr>
                <w:rFonts w:hint="eastAsia"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14:textFill>
                  <w14:solidFill>
                    <w14:schemeClr w14:val="tx1"/>
                  </w14:solidFill>
                </w14:textFill>
              </w:rPr>
              <w:t>掌握</w:t>
            </w:r>
            <w:r>
              <w:rPr>
                <w:rFonts w:hint="eastAsia" w:ascii="宋体" w:hAnsi="宋体"/>
                <w:b w:val="0"/>
                <w:bCs/>
                <w:color w:val="000000" w:themeColor="text1"/>
                <w:lang w:val="en-US" w:eastAsia="zh-CN"/>
                <w14:textFill>
                  <w14:solidFill>
                    <w14:schemeClr w14:val="tx1"/>
                  </w14:solidFill>
                </w14:textFill>
              </w:rPr>
              <w:t>器械健美</w:t>
            </w:r>
            <w:r>
              <w:rPr>
                <w:rFonts w:hint="eastAsia" w:ascii="宋体" w:hAnsi="宋体"/>
                <w:b w:val="0"/>
                <w:bCs/>
                <w:color w:val="000000" w:themeColor="text1"/>
                <w14:textFill>
                  <w14:solidFill>
                    <w14:schemeClr w14:val="tx1"/>
                  </w14:solidFill>
                </w14:textFill>
              </w:rPr>
              <w:t>基本动作，提高身体的灵活与协调能力</w:t>
            </w:r>
            <w:r>
              <w:rPr>
                <w:rFonts w:hint="eastAsia" w:ascii="宋体" w:hAnsi="宋体"/>
                <w:b w:val="0"/>
                <w:bCs/>
                <w:color w:val="000000" w:themeColor="text1"/>
                <w:lang w:eastAsia="zh-CN"/>
                <w14:textFill>
                  <w14:solidFill>
                    <w14:schemeClr w14:val="tx1"/>
                  </w14:solidFill>
                </w14:textFill>
              </w:rPr>
              <w:t>。</w:t>
            </w:r>
          </w:p>
        </w:tc>
        <w:tc>
          <w:tcPr>
            <w:tcW w:w="810" w:type="dxa"/>
            <w:tcBorders>
              <w:left w:val="single" w:color="auto" w:sz="4" w:space="0"/>
              <w:right w:val="single" w:color="auto" w:sz="4" w:space="0"/>
            </w:tcBorders>
            <w:noWrap w:val="0"/>
            <w:vAlign w:val="center"/>
          </w:tcPr>
          <w:p w14:paraId="0AC7A5A4">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8</w:t>
            </w:r>
          </w:p>
        </w:tc>
        <w:tc>
          <w:tcPr>
            <w:tcW w:w="758" w:type="dxa"/>
            <w:tcBorders>
              <w:left w:val="single" w:color="auto" w:sz="4" w:space="0"/>
              <w:right w:val="single" w:color="auto" w:sz="4" w:space="0"/>
            </w:tcBorders>
            <w:noWrap w:val="0"/>
            <w:vAlign w:val="center"/>
          </w:tcPr>
          <w:p w14:paraId="508D06B6">
            <w:pPr>
              <w:pStyle w:val="17"/>
              <w:jc w:val="center"/>
              <w:rPr>
                <w:rFonts w:hint="default" w:ascii="宋体" w:hAnsi="宋体" w:eastAsia="宋体" w:cs="宋体"/>
                <w:b w:val="0"/>
                <w:bCs/>
                <w:color w:val="000000" w:themeColor="text1"/>
                <w:sz w:val="21"/>
                <w:szCs w:val="21"/>
                <w:lang w:val="en-US" w:eastAsia="zh-CN" w:bidi="ar-SA"/>
                <w14:textFill>
                  <w14:solidFill>
                    <w14:schemeClr w14:val="tx1"/>
                  </w14:solidFill>
                </w14:textFill>
              </w:rPr>
            </w:pPr>
            <w:r>
              <w:rPr>
                <w:rFonts w:hint="default" w:eastAsia="宋体"/>
                <w:b w:val="0"/>
                <w:bCs/>
                <w:color w:val="000000" w:themeColor="text1"/>
                <w:lang w:val="en-US" w:eastAsia="zh-CN"/>
                <w14:textFill>
                  <w14:solidFill>
                    <w14:schemeClr w14:val="tx1"/>
                  </w14:solidFill>
                </w14:textFill>
              </w:rPr>
              <w:t>①</w:t>
            </w:r>
          </w:p>
        </w:tc>
      </w:tr>
      <w:tr w14:paraId="61933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29B5C85F">
            <w:pPr>
              <w:pStyle w:val="17"/>
              <w:rPr>
                <w:rFonts w:hint="eastAsia" w:ascii="宋体" w:hAnsi="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2</w:t>
            </w:r>
          </w:p>
        </w:tc>
        <w:tc>
          <w:tcPr>
            <w:tcW w:w="3021" w:type="dxa"/>
            <w:tcBorders>
              <w:left w:val="single" w:color="auto" w:sz="4" w:space="0"/>
              <w:right w:val="single" w:color="auto" w:sz="4" w:space="0"/>
            </w:tcBorders>
            <w:noWrap w:val="0"/>
            <w:vAlign w:val="center"/>
          </w:tcPr>
          <w:p w14:paraId="6C1491E2">
            <w:pPr>
              <w:pStyle w:val="17"/>
              <w:rPr>
                <w:rFonts w:hint="default" w:ascii="宋体" w:hAnsi="宋体" w:eastAsia="宋体" w:cs="Times New Roman"/>
                <w:b w:val="0"/>
                <w:bCs/>
                <w:color w:val="000000" w:themeColor="text1"/>
                <w:lang w:val="en-US" w:eastAsia="zh-CN"/>
                <w14:textFill>
                  <w14:solidFill>
                    <w14:schemeClr w14:val="tx1"/>
                  </w14:solidFill>
                </w14:textFill>
              </w:rPr>
            </w:pPr>
            <w:r>
              <w:rPr>
                <w:rFonts w:hint="eastAsia" w:ascii="宋体" w:hAnsi="宋体" w:cs="Times New Roman"/>
                <w:b w:val="0"/>
                <w:bCs/>
                <w:color w:val="000000" w:themeColor="text1"/>
                <w:lang w:val="en-US" w:eastAsia="zh-CN"/>
                <w14:textFill>
                  <w14:solidFill>
                    <w14:schemeClr w14:val="tx1"/>
                  </w14:solidFill>
                </w14:textFill>
              </w:rPr>
              <w:t>组织开展器械健美技能实践</w:t>
            </w:r>
          </w:p>
        </w:tc>
        <w:tc>
          <w:tcPr>
            <w:tcW w:w="3110" w:type="dxa"/>
            <w:tcBorders>
              <w:left w:val="single" w:color="auto" w:sz="4" w:space="0"/>
              <w:right w:val="single" w:color="auto" w:sz="4" w:space="0"/>
            </w:tcBorders>
            <w:noWrap w:val="0"/>
            <w:vAlign w:val="center"/>
          </w:tcPr>
          <w:p w14:paraId="1E8E240A">
            <w:pPr>
              <w:pStyle w:val="17"/>
              <w:jc w:val="left"/>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3A1E277A">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12</w:t>
            </w:r>
          </w:p>
        </w:tc>
        <w:tc>
          <w:tcPr>
            <w:tcW w:w="758" w:type="dxa"/>
            <w:tcBorders>
              <w:left w:val="single" w:color="auto" w:sz="4" w:space="0"/>
              <w:right w:val="single" w:color="auto" w:sz="4" w:space="0"/>
            </w:tcBorders>
            <w:noWrap w:val="0"/>
            <w:vAlign w:val="center"/>
          </w:tcPr>
          <w:p w14:paraId="4376DA5D">
            <w:pPr>
              <w:pStyle w:val="17"/>
              <w:jc w:val="center"/>
              <w:rPr>
                <w:rFonts w:hint="default" w:ascii="宋体" w:hAnsi="宋体" w:cs="宋体"/>
                <w:b w:val="0"/>
                <w:bCs/>
                <w:color w:val="000000" w:themeColor="text1"/>
                <w:sz w:val="21"/>
                <w:szCs w:val="21"/>
                <w:lang w:val="en-US" w:eastAsia="zh-CN" w:bidi="ar-SA"/>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④</w:t>
            </w:r>
          </w:p>
        </w:tc>
      </w:tr>
      <w:tr w14:paraId="3E844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48098CEB">
            <w:pPr>
              <w:pStyle w:val="17"/>
              <w:rPr>
                <w:rFonts w:hint="default" w:ascii="宋体" w:hAnsi="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3</w:t>
            </w:r>
          </w:p>
        </w:tc>
        <w:tc>
          <w:tcPr>
            <w:tcW w:w="3021" w:type="dxa"/>
            <w:tcBorders>
              <w:left w:val="single" w:color="auto" w:sz="4" w:space="0"/>
              <w:right w:val="single" w:color="auto" w:sz="4" w:space="0"/>
            </w:tcBorders>
            <w:noWrap w:val="0"/>
            <w:vAlign w:val="center"/>
          </w:tcPr>
          <w:p w14:paraId="500017DA">
            <w:pPr>
              <w:pStyle w:val="17"/>
              <w:rPr>
                <w:rFonts w:hint="eastAsia" w:ascii="宋体" w:hAnsi="宋体" w:eastAsia="宋体" w:cs="Times New Roman"/>
                <w:b w:val="0"/>
                <w:bCs/>
                <w:color w:val="000000" w:themeColor="text1"/>
                <w:lang w:val="en-US" w:eastAsia="zh-CN"/>
                <w14:textFill>
                  <w14:solidFill>
                    <w14:schemeClr w14:val="tx1"/>
                  </w14:solidFill>
                </w14:textFill>
              </w:rPr>
            </w:pPr>
            <w:r>
              <w:rPr>
                <w:rFonts w:hint="eastAsia" w:ascii="宋体" w:hAnsi="宋体" w:cs="Times New Roman"/>
                <w:b w:val="0"/>
                <w:bCs/>
                <w:color w:val="000000" w:themeColor="text1"/>
                <w:lang w:val="en-US" w:eastAsia="zh-CN"/>
                <w14:textFill>
                  <w14:solidFill>
                    <w14:schemeClr w14:val="tx1"/>
                  </w14:solidFill>
                </w14:textFill>
              </w:rPr>
              <w:t>组织课内教学竞赛</w:t>
            </w:r>
          </w:p>
        </w:tc>
        <w:tc>
          <w:tcPr>
            <w:tcW w:w="3110" w:type="dxa"/>
            <w:tcBorders>
              <w:left w:val="single" w:color="auto" w:sz="4" w:space="0"/>
              <w:right w:val="single" w:color="auto" w:sz="4" w:space="0"/>
            </w:tcBorders>
            <w:noWrap w:val="0"/>
            <w:vAlign w:val="center"/>
          </w:tcPr>
          <w:p w14:paraId="42FB6D68">
            <w:pPr>
              <w:pStyle w:val="17"/>
              <w:jc w:val="left"/>
              <w:rPr>
                <w:rFonts w:hint="default" w:ascii="宋体" w:hAnsi="宋体"/>
                <w:b w:val="0"/>
                <w:bCs/>
                <w:color w:val="000000" w:themeColor="text1"/>
                <w:lang w:val="en-US"/>
                <w14:textFill>
                  <w14:solidFill>
                    <w14:schemeClr w14:val="tx1"/>
                  </w14:solidFill>
                </w14:textFill>
              </w:rPr>
            </w:pPr>
            <w:r>
              <w:rPr>
                <w:rFonts w:hint="eastAsia" w:ascii="Arial" w:hAnsi="Arial" w:cs="Arial"/>
                <w:b w:val="0"/>
                <w:bCs/>
                <w:color w:val="000000" w:themeColor="text1"/>
                <w:lang w:val="en-US" w:eastAsia="zh-CN"/>
                <w14:textFill>
                  <w14:solidFill>
                    <w14:schemeClr w14:val="tx1"/>
                  </w14:solidFill>
                </w14:textFill>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7999B5A8">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8</w:t>
            </w:r>
          </w:p>
        </w:tc>
        <w:tc>
          <w:tcPr>
            <w:tcW w:w="758" w:type="dxa"/>
            <w:tcBorders>
              <w:left w:val="single" w:color="auto" w:sz="4" w:space="0"/>
              <w:right w:val="single" w:color="auto" w:sz="4" w:space="0"/>
            </w:tcBorders>
            <w:noWrap w:val="0"/>
            <w:vAlign w:val="center"/>
          </w:tcPr>
          <w:p w14:paraId="50B7F4BD">
            <w:pPr>
              <w:pStyle w:val="17"/>
              <w:jc w:val="center"/>
              <w:rPr>
                <w:rFonts w:hint="default" w:ascii="宋体" w:hAnsi="宋体" w:cs="宋体"/>
                <w:b w:val="0"/>
                <w:bCs/>
                <w:color w:val="000000" w:themeColor="text1"/>
                <w:sz w:val="21"/>
                <w:szCs w:val="21"/>
                <w:lang w:val="en-US" w:eastAsia="zh-CN" w:bidi="ar-SA"/>
                <w14:textFill>
                  <w14:solidFill>
                    <w14:schemeClr w14:val="tx1"/>
                  </w14:solidFill>
                </w14:textFill>
              </w:rPr>
            </w:pPr>
            <w:r>
              <w:rPr>
                <w:rFonts w:hint="default" w:eastAsia="宋体"/>
                <w:b w:val="0"/>
                <w:bCs/>
                <w:color w:val="000000" w:themeColor="text1"/>
                <w:lang w:val="en-US" w:eastAsia="zh-CN"/>
                <w14:textFill>
                  <w14:solidFill>
                    <w14:schemeClr w14:val="tx1"/>
                  </w14:solidFill>
                </w14:textFill>
              </w:rPr>
              <w:t>②</w:t>
            </w:r>
          </w:p>
        </w:tc>
      </w:tr>
      <w:tr w14:paraId="7566F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45DDEE08">
            <w:pPr>
              <w:pStyle w:val="17"/>
              <w:rPr>
                <w:rFonts w:hint="eastAsia" w:eastAsia="宋体"/>
                <w:color w:val="000000" w:themeColor="text1"/>
                <w:lang w:val="en-US" w:eastAsia="zh-CN"/>
                <w14:textFill>
                  <w14:solidFill>
                    <w14:schemeClr w14:val="tx1"/>
                  </w14:solidFill>
                </w14:textFill>
              </w:rPr>
            </w:pPr>
          </w:p>
        </w:tc>
        <w:tc>
          <w:tcPr>
            <w:tcW w:w="3021" w:type="dxa"/>
            <w:tcBorders>
              <w:left w:val="single" w:color="auto" w:sz="4" w:space="0"/>
              <w:right w:val="single" w:color="auto" w:sz="4" w:space="0"/>
            </w:tcBorders>
            <w:noWrap w:val="0"/>
            <w:vAlign w:val="center"/>
          </w:tcPr>
          <w:p w14:paraId="12F4B80D">
            <w:pPr>
              <w:pStyle w:val="17"/>
              <w:rPr>
                <w:rFonts w:hint="default" w:ascii="宋体" w:hAnsi="宋体" w:cs="Times New Roman"/>
                <w:b/>
                <w:bCs/>
                <w:color w:val="000000" w:themeColor="text1"/>
                <w:lang w:val="en-US"/>
                <w14:textFill>
                  <w14:solidFill>
                    <w14:schemeClr w14:val="tx1"/>
                  </w14:solidFill>
                </w14:textFill>
              </w:rPr>
            </w:pPr>
          </w:p>
        </w:tc>
        <w:tc>
          <w:tcPr>
            <w:tcW w:w="3110" w:type="dxa"/>
            <w:tcBorders>
              <w:left w:val="single" w:color="auto" w:sz="4" w:space="0"/>
              <w:right w:val="single" w:color="auto" w:sz="4" w:space="0"/>
            </w:tcBorders>
            <w:noWrap w:val="0"/>
            <w:vAlign w:val="center"/>
          </w:tcPr>
          <w:p w14:paraId="59819F9F">
            <w:pPr>
              <w:pStyle w:val="17"/>
              <w:rPr>
                <w:rFonts w:hint="default" w:ascii="宋体" w:hAnsi="宋体"/>
                <w:color w:val="000000" w:themeColor="text1"/>
                <w:lang w:val="en-US"/>
                <w14:textFill>
                  <w14:solidFill>
                    <w14:schemeClr w14:val="tx1"/>
                  </w14:solidFill>
                </w14:textFill>
              </w:rPr>
            </w:pPr>
          </w:p>
        </w:tc>
        <w:tc>
          <w:tcPr>
            <w:tcW w:w="810" w:type="dxa"/>
            <w:tcBorders>
              <w:left w:val="single" w:color="auto" w:sz="4" w:space="0"/>
              <w:right w:val="single" w:color="auto" w:sz="4" w:space="0"/>
            </w:tcBorders>
            <w:noWrap w:val="0"/>
            <w:vAlign w:val="center"/>
          </w:tcPr>
          <w:p w14:paraId="77DFD32D">
            <w:pPr>
              <w:pStyle w:val="17"/>
              <w:jc w:val="center"/>
              <w:rPr>
                <w:rFonts w:hint="default" w:ascii="宋体" w:hAnsi="宋体" w:eastAsia="宋体"/>
                <w:bCs/>
                <w:color w:val="000000" w:themeColor="text1"/>
                <w:lang w:val="en-US" w:eastAsia="zh-CN"/>
                <w14:textFill>
                  <w14:solidFill>
                    <w14:schemeClr w14:val="tx1"/>
                  </w14:solidFill>
                </w14:textFill>
              </w:rPr>
            </w:pPr>
            <w:r>
              <w:rPr>
                <w:rFonts w:hint="eastAsia" w:ascii="宋体" w:hAnsi="宋体"/>
                <w:bCs/>
                <w:color w:val="000000" w:themeColor="text1"/>
                <w:lang w:val="en-US" w:eastAsia="zh-CN"/>
                <w14:textFill>
                  <w14:solidFill>
                    <w14:schemeClr w14:val="tx1"/>
                  </w14:solidFill>
                </w14:textFill>
              </w:rPr>
              <w:t>28</w:t>
            </w:r>
          </w:p>
        </w:tc>
        <w:tc>
          <w:tcPr>
            <w:tcW w:w="758" w:type="dxa"/>
            <w:tcBorders>
              <w:left w:val="single" w:color="auto" w:sz="4" w:space="0"/>
              <w:right w:val="single" w:color="auto" w:sz="4" w:space="0"/>
            </w:tcBorders>
            <w:noWrap w:val="0"/>
            <w:vAlign w:val="center"/>
          </w:tcPr>
          <w:p w14:paraId="1D9B5513">
            <w:pPr>
              <w:pStyle w:val="17"/>
              <w:jc w:val="center"/>
              <w:rPr>
                <w:rFonts w:hint="eastAsia" w:eastAsia="宋体"/>
                <w:color w:val="000000" w:themeColor="text1"/>
                <w:lang w:val="en-US" w:eastAsia="zh-CN"/>
                <w14:textFill>
                  <w14:solidFill>
                    <w14:schemeClr w14:val="tx1"/>
                  </w14:solidFill>
                </w14:textFill>
              </w:rPr>
            </w:pPr>
          </w:p>
        </w:tc>
      </w:tr>
    </w:tbl>
    <w:p w14:paraId="55CBAA77">
      <w:pPr>
        <w:pStyle w:val="20"/>
        <w:numPr>
          <w:ilvl w:val="0"/>
          <w:numId w:val="0"/>
        </w:numPr>
        <w:spacing w:before="163" w:beforeLines="50" w:after="163"/>
        <w:rPr>
          <w:rFonts w:hint="eastAsia" w:ascii="黑体" w:hAnsi="宋体"/>
        </w:rPr>
      </w:pPr>
      <w:r>
        <w:rPr>
          <w:rFonts w:hint="default" w:eastAsia="宋体"/>
          <w:color w:val="000000" w:themeColor="text1"/>
          <w:lang w:val="en-US" w:eastAsia="zh-CN"/>
          <w14:textFill>
            <w14:solidFill>
              <w14:schemeClr w14:val="tx1"/>
            </w14:solidFill>
          </w14:textFill>
        </w:rPr>
        <w:t>实验</w:t>
      </w:r>
      <w:r>
        <w:rPr>
          <w:rFonts w:hint="eastAsia" w:eastAsia="宋体"/>
          <w:color w:val="000000" w:themeColor="text1"/>
          <w:lang w:val="en-US" w:eastAsia="zh-CN"/>
          <w14:textFill>
            <w14:solidFill>
              <w14:schemeClr w14:val="tx1"/>
            </w14:solidFill>
          </w14:textFill>
        </w:rPr>
        <w:t>类</w:t>
      </w:r>
      <w:r>
        <w:rPr>
          <w:rFonts w:hint="default" w:eastAsia="宋体"/>
          <w:color w:val="000000" w:themeColor="text1"/>
          <w:lang w:val="en-US" w:eastAsia="zh-CN"/>
          <w14:textFill>
            <w14:solidFill>
              <w14:schemeClr w14:val="tx1"/>
            </w14:solidFill>
          </w14:textFill>
        </w:rPr>
        <w:t>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①</w:t>
      </w:r>
      <w:r>
        <w:rPr>
          <w:rFonts w:hint="eastAsia" w:eastAsia="宋体"/>
          <w:color w:val="000000" w:themeColor="text1"/>
          <w:lang w:val="en-US" w:eastAsia="zh-CN"/>
          <w14:textFill>
            <w14:solidFill>
              <w14:schemeClr w14:val="tx1"/>
            </w14:solidFill>
          </w14:textFill>
        </w:rPr>
        <w:t>演</w:t>
      </w:r>
      <w:r>
        <w:rPr>
          <w:rFonts w:hint="default" w:eastAsia="宋体"/>
          <w:color w:val="000000" w:themeColor="text1"/>
          <w:lang w:val="en-US" w:eastAsia="zh-CN"/>
          <w14:textFill>
            <w14:solidFill>
              <w14:schemeClr w14:val="tx1"/>
            </w14:solidFill>
          </w14:textFill>
        </w:rPr>
        <w:t>示型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②验证型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③设计型</w:t>
      </w:r>
      <w:r>
        <w:rPr>
          <w:rFonts w:hint="eastAsia" w:eastAsia="宋体"/>
          <w:color w:val="000000" w:themeColor="text1"/>
          <w:lang w:val="en-US" w:eastAsia="zh-CN"/>
          <w14:textFill>
            <w14:solidFill>
              <w14:schemeClr w14:val="tx1"/>
            </w14:solidFill>
          </w14:textFill>
        </w:rPr>
        <w:t xml:space="preserve"> ④综合</w:t>
      </w:r>
      <w:r>
        <w:rPr>
          <w:rFonts w:hint="default" w:eastAsia="宋体"/>
          <w:color w:val="000000" w:themeColor="text1"/>
          <w:lang w:val="en-US" w:eastAsia="zh-CN"/>
          <w14:textFill>
            <w14:solidFill>
              <w14:schemeClr w14:val="tx1"/>
            </w14:solidFill>
          </w14:textFill>
        </w:rPr>
        <w:t>型</w:t>
      </w:r>
    </w:p>
    <w:p w14:paraId="52839E5C">
      <w:pPr>
        <w:pStyle w:val="19"/>
        <w:spacing w:before="326" w:beforeLines="100" w:line="360" w:lineRule="auto"/>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448A0E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3540C613">
            <w:pPr>
              <w:widowControl/>
              <w:ind w:firstLine="420" w:firstLineChars="200"/>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0"/>
              </w:rPr>
              <w:t>根据学校人才培养八大核心素养培养要求和思想政治教育目标，体育类课程要树立“健康第一”的教育理念，注重爱国主义教育和传统文化教育，培养学生顽强拼搏、奋斗有我的信念，激发学生提升全民族身体素质的责任感。</w:t>
            </w:r>
            <w:r>
              <w:rPr>
                <w:rFonts w:hint="eastAsia" w:asciiTheme="minorEastAsia" w:hAnsiTheme="minorEastAsia" w:eastAsiaTheme="minorEastAsia" w:cstheme="minorEastAsia"/>
                <w:sz w:val="21"/>
                <w:szCs w:val="21"/>
              </w:rPr>
              <w:t>弘扬健康健身理念,树立公平、公开、公正的理念。通过器械健身课堂讲解教学和案例展示并结合授课内容,讲解多样化赛事编排规则及反兴奋剂举措将健美健身项目赛事教学内容融人自由平等公正的社会主义核心价值观。</w:t>
            </w:r>
          </w:p>
          <w:p w14:paraId="1383539E">
            <w:pPr>
              <w:widowControl w:val="0"/>
              <w:ind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在器械</w:t>
            </w:r>
            <w:r>
              <w:rPr>
                <w:rFonts w:hint="eastAsia" w:asciiTheme="minorEastAsia" w:hAnsiTheme="minorEastAsia" w:eastAsiaTheme="minorEastAsia" w:cstheme="minorEastAsia"/>
                <w:sz w:val="21"/>
                <w:szCs w:val="21"/>
                <w:lang w:val="en-US" w:eastAsia="zh-CN"/>
              </w:rPr>
              <w:t>健美</w:t>
            </w:r>
            <w:r>
              <w:rPr>
                <w:rFonts w:hint="eastAsia" w:asciiTheme="minorEastAsia" w:hAnsiTheme="minorEastAsia" w:eastAsiaTheme="minorEastAsia" w:cstheme="minorEastAsia"/>
                <w:sz w:val="21"/>
                <w:szCs w:val="21"/>
              </w:rPr>
              <w:t>课程上,学生与学生之间保护帮助，教师纠正学生动作,同时器械健身在动作选择上有很大的不同,使得动作具备有效性,不同个体不同对待，不同的问题要特殊解决,培养学生对于创新和协作精神,发散学生思维。取其精华,去其糟粕,理论联系实际发扬创新精神和匠人精神。通过实践教学和观摩学习对我国体育优势项目及成功经验介绍,结合授课内容,将“匠人精神”与健美健身各部位训练方法的教学内容有机结合在教学过程中,加强实践体验环节，内化思政教育,强化实质性效果。不仅要传授专业知识,还要通过专业教学培养大学生对自己、对他人、对社会、对生活的正确态度。</w:t>
            </w:r>
          </w:p>
          <w:p w14:paraId="428E6080">
            <w:pPr>
              <w:widowControl w:val="0"/>
              <w:spacing w:line="340" w:lineRule="atLeast"/>
              <w:ind w:firstLine="480"/>
              <w:jc w:val="both"/>
              <w:rPr>
                <w:rFonts w:ascii="仿宋_GB2312" w:eastAsia="仿宋_GB2312" w:cs="仿宋_GB2312"/>
                <w:color w:val="000000"/>
              </w:rPr>
            </w:pPr>
          </w:p>
        </w:tc>
      </w:tr>
    </w:tbl>
    <w:p w14:paraId="1F50F43D">
      <w:pPr>
        <w:pStyle w:val="19"/>
        <w:numPr>
          <w:ilvl w:val="0"/>
          <w:numId w:val="14"/>
        </w:numPr>
        <w:spacing w:before="326" w:beforeLines="100" w:line="360" w:lineRule="auto"/>
        <w:rPr>
          <w:rFonts w:hint="eastAsia" w:ascii="黑体" w:hAnsi="宋体" w:eastAsia="黑体"/>
          <w:lang w:eastAsia="zh-CN"/>
        </w:rPr>
      </w:pPr>
      <w:r>
        <w:rPr>
          <w:rFonts w:hint="eastAsia" w:ascii="黑体" w:hAnsi="宋体"/>
        </w:rPr>
        <w:t>课程考核</w:t>
      </w:r>
    </w:p>
    <w:tbl>
      <w:tblPr>
        <w:tblStyle w:val="10"/>
        <w:tblW w:w="85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71"/>
        <w:gridCol w:w="594"/>
        <w:gridCol w:w="612"/>
        <w:gridCol w:w="612"/>
        <w:gridCol w:w="612"/>
        <w:gridCol w:w="612"/>
        <w:gridCol w:w="612"/>
        <w:gridCol w:w="966"/>
      </w:tblGrid>
      <w:tr w14:paraId="72038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noWrap w:val="0"/>
            <w:vAlign w:val="center"/>
          </w:tcPr>
          <w:p w14:paraId="46F422E9">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noWrap w:val="0"/>
            <w:vAlign w:val="center"/>
          </w:tcPr>
          <w:p w14:paraId="162D2CA3">
            <w:pPr>
              <w:pStyle w:val="19"/>
              <w:widowControl w:val="0"/>
              <w:spacing w:line="240" w:lineRule="auto"/>
              <w:jc w:val="center"/>
              <w:rPr>
                <w:rFonts w:ascii="黑体" w:hAnsi="宋体"/>
              </w:rPr>
            </w:pPr>
            <w:r>
              <w:rPr>
                <w:rFonts w:hint="eastAsia" w:ascii="黑体" w:hAnsi="黑体"/>
                <w:bCs/>
                <w:sz w:val="21"/>
                <w:szCs w:val="21"/>
              </w:rPr>
              <w:t>占比</w:t>
            </w:r>
          </w:p>
        </w:tc>
        <w:tc>
          <w:tcPr>
            <w:tcW w:w="2371" w:type="dxa"/>
            <w:vMerge w:val="restart"/>
            <w:tcBorders>
              <w:top w:val="single" w:color="auto" w:sz="12" w:space="0"/>
              <w:right w:val="double" w:color="auto" w:sz="4" w:space="0"/>
            </w:tcBorders>
            <w:noWrap w:val="0"/>
            <w:vAlign w:val="center"/>
          </w:tcPr>
          <w:p w14:paraId="34B88222">
            <w:pPr>
              <w:pStyle w:val="19"/>
              <w:widowControl w:val="0"/>
              <w:jc w:val="center"/>
              <w:rPr>
                <w:rFonts w:ascii="黑体" w:hAnsi="黑体"/>
                <w:bCs/>
                <w:sz w:val="21"/>
                <w:szCs w:val="21"/>
              </w:rPr>
            </w:pPr>
            <w:r>
              <w:rPr>
                <w:rFonts w:hint="eastAsia" w:ascii="黑体" w:hAnsi="黑体"/>
                <w:bCs/>
                <w:sz w:val="21"/>
                <w:szCs w:val="21"/>
              </w:rPr>
              <w:t>考核方式</w:t>
            </w:r>
          </w:p>
        </w:tc>
        <w:tc>
          <w:tcPr>
            <w:tcW w:w="3654" w:type="dxa"/>
            <w:gridSpan w:val="6"/>
            <w:tcBorders>
              <w:top w:val="single" w:color="auto" w:sz="12" w:space="0"/>
              <w:left w:val="double" w:color="auto" w:sz="4" w:space="0"/>
            </w:tcBorders>
            <w:noWrap w:val="0"/>
            <w:vAlign w:val="center"/>
          </w:tcPr>
          <w:p w14:paraId="1F4C4C90">
            <w:pPr>
              <w:pStyle w:val="19"/>
              <w:widowControl w:val="0"/>
              <w:spacing w:line="240" w:lineRule="auto"/>
              <w:jc w:val="center"/>
              <w:rPr>
                <w:rFonts w:ascii="黑体" w:hAnsi="宋体"/>
              </w:rPr>
            </w:pPr>
            <w:r>
              <w:rPr>
                <w:rFonts w:hint="eastAsia" w:ascii="黑体" w:hAnsi="黑体"/>
                <w:bCs/>
                <w:sz w:val="21"/>
                <w:szCs w:val="21"/>
              </w:rPr>
              <w:t>课程目标</w:t>
            </w:r>
          </w:p>
        </w:tc>
        <w:tc>
          <w:tcPr>
            <w:tcW w:w="966" w:type="dxa"/>
            <w:vMerge w:val="restart"/>
            <w:tcBorders>
              <w:top w:val="single" w:color="auto" w:sz="12" w:space="0"/>
              <w:right w:val="single" w:color="auto" w:sz="12" w:space="0"/>
            </w:tcBorders>
            <w:noWrap w:val="0"/>
            <w:vAlign w:val="center"/>
          </w:tcPr>
          <w:p w14:paraId="7098432B">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3B324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noWrap w:val="0"/>
            <w:vAlign w:val="top"/>
          </w:tcPr>
          <w:p w14:paraId="44DBD825">
            <w:pPr>
              <w:widowControl w:val="0"/>
              <w:snapToGrid w:val="0"/>
              <w:jc w:val="center"/>
              <w:rPr>
                <w:rFonts w:ascii="黑体" w:hAnsi="黑体" w:eastAsia="黑体"/>
                <w:bCs/>
                <w:sz w:val="21"/>
                <w:szCs w:val="21"/>
              </w:rPr>
            </w:pPr>
          </w:p>
        </w:tc>
        <w:tc>
          <w:tcPr>
            <w:tcW w:w="709" w:type="dxa"/>
            <w:vMerge w:val="continue"/>
            <w:noWrap w:val="0"/>
            <w:vAlign w:val="top"/>
          </w:tcPr>
          <w:p w14:paraId="7AE9A2B9">
            <w:pPr>
              <w:pStyle w:val="19"/>
              <w:widowControl w:val="0"/>
              <w:jc w:val="both"/>
              <w:rPr>
                <w:rFonts w:ascii="黑体" w:hAnsi="黑体"/>
                <w:bCs/>
                <w:sz w:val="21"/>
                <w:szCs w:val="21"/>
              </w:rPr>
            </w:pPr>
          </w:p>
        </w:tc>
        <w:tc>
          <w:tcPr>
            <w:tcW w:w="2371" w:type="dxa"/>
            <w:vMerge w:val="continue"/>
            <w:tcBorders>
              <w:right w:val="double" w:color="auto" w:sz="4" w:space="0"/>
            </w:tcBorders>
            <w:noWrap w:val="0"/>
            <w:vAlign w:val="top"/>
          </w:tcPr>
          <w:p w14:paraId="78979409">
            <w:pPr>
              <w:pStyle w:val="19"/>
              <w:widowControl w:val="0"/>
              <w:jc w:val="both"/>
              <w:rPr>
                <w:rFonts w:ascii="黑体" w:hAnsi="黑体"/>
                <w:bCs/>
                <w:sz w:val="21"/>
                <w:szCs w:val="21"/>
              </w:rPr>
            </w:pPr>
          </w:p>
        </w:tc>
        <w:tc>
          <w:tcPr>
            <w:tcW w:w="594" w:type="dxa"/>
            <w:tcBorders>
              <w:left w:val="double" w:color="auto" w:sz="4" w:space="0"/>
            </w:tcBorders>
            <w:noWrap w:val="0"/>
            <w:vAlign w:val="center"/>
          </w:tcPr>
          <w:p w14:paraId="3FE32180">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1</w:t>
            </w:r>
          </w:p>
        </w:tc>
        <w:tc>
          <w:tcPr>
            <w:tcW w:w="612" w:type="dxa"/>
            <w:noWrap w:val="0"/>
            <w:vAlign w:val="center"/>
          </w:tcPr>
          <w:p w14:paraId="43D9A544">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2</w:t>
            </w:r>
          </w:p>
        </w:tc>
        <w:tc>
          <w:tcPr>
            <w:tcW w:w="612" w:type="dxa"/>
            <w:noWrap w:val="0"/>
            <w:vAlign w:val="center"/>
          </w:tcPr>
          <w:p w14:paraId="48AFFBB6">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3</w:t>
            </w:r>
          </w:p>
        </w:tc>
        <w:tc>
          <w:tcPr>
            <w:tcW w:w="612" w:type="dxa"/>
            <w:noWrap w:val="0"/>
            <w:vAlign w:val="center"/>
          </w:tcPr>
          <w:p w14:paraId="06F44C41">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4</w:t>
            </w:r>
          </w:p>
        </w:tc>
        <w:tc>
          <w:tcPr>
            <w:tcW w:w="612" w:type="dxa"/>
            <w:noWrap w:val="0"/>
            <w:vAlign w:val="center"/>
          </w:tcPr>
          <w:p w14:paraId="462B0AA4">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5</w:t>
            </w:r>
          </w:p>
        </w:tc>
        <w:tc>
          <w:tcPr>
            <w:tcW w:w="612" w:type="dxa"/>
            <w:noWrap w:val="0"/>
            <w:vAlign w:val="center"/>
          </w:tcPr>
          <w:p w14:paraId="1A6EB0F5">
            <w:pPr>
              <w:pStyle w:val="19"/>
              <w:widowControl w:val="0"/>
              <w:spacing w:line="240" w:lineRule="auto"/>
              <w:jc w:val="center"/>
              <w:rPr>
                <w:rFonts w:ascii="宋体" w:hAnsi="宋体" w:eastAsia="宋体"/>
                <w:bCs/>
                <w:sz w:val="20"/>
                <w:szCs w:val="20"/>
                <w:highlight w:val="none"/>
              </w:rPr>
            </w:pPr>
            <w:r>
              <w:rPr>
                <w:rFonts w:hint="eastAsia" w:ascii="宋体" w:hAnsi="宋体" w:eastAsia="宋体"/>
                <w:bCs/>
                <w:sz w:val="20"/>
                <w:szCs w:val="20"/>
                <w:highlight w:val="none"/>
              </w:rPr>
              <w:t>6</w:t>
            </w:r>
          </w:p>
        </w:tc>
        <w:tc>
          <w:tcPr>
            <w:tcW w:w="966" w:type="dxa"/>
            <w:vMerge w:val="continue"/>
            <w:tcBorders>
              <w:right w:val="single" w:color="auto" w:sz="12" w:space="0"/>
            </w:tcBorders>
            <w:noWrap w:val="0"/>
            <w:vAlign w:val="top"/>
          </w:tcPr>
          <w:p w14:paraId="3960CA22">
            <w:pPr>
              <w:pStyle w:val="19"/>
              <w:widowControl w:val="0"/>
              <w:spacing w:line="240" w:lineRule="auto"/>
              <w:jc w:val="center"/>
              <w:rPr>
                <w:rFonts w:ascii="黑体" w:hAnsi="黑体"/>
                <w:bCs/>
                <w:sz w:val="21"/>
                <w:szCs w:val="21"/>
              </w:rPr>
            </w:pPr>
          </w:p>
        </w:tc>
      </w:tr>
      <w:tr w14:paraId="13EAA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2D8BBFD5">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noWrap w:val="0"/>
            <w:vAlign w:val="center"/>
          </w:tcPr>
          <w:p w14:paraId="7229CA32">
            <w:pPr>
              <w:pStyle w:val="17"/>
              <w:widowControl w:val="0"/>
              <w:rPr>
                <w:rFonts w:ascii="宋体" w:hAnsi="宋体"/>
              </w:rPr>
            </w:pPr>
            <w:r>
              <w:rPr>
                <w:rFonts w:hint="eastAsia" w:ascii="宋体" w:hAnsi="宋体"/>
              </w:rPr>
              <w:t>4</w:t>
            </w:r>
            <w:r>
              <w:rPr>
                <w:rFonts w:ascii="宋体" w:hAnsi="宋体"/>
              </w:rPr>
              <w:t>0%</w:t>
            </w:r>
          </w:p>
        </w:tc>
        <w:tc>
          <w:tcPr>
            <w:tcW w:w="2371" w:type="dxa"/>
            <w:tcBorders>
              <w:right w:val="double" w:color="auto" w:sz="4" w:space="0"/>
            </w:tcBorders>
            <w:noWrap w:val="0"/>
            <w:vAlign w:val="center"/>
          </w:tcPr>
          <w:p w14:paraId="17BFC999">
            <w:pPr>
              <w:pStyle w:val="17"/>
              <w:widowControl w:val="0"/>
              <w:rPr>
                <w:rFonts w:hint="eastAsia" w:ascii="宋体" w:hAnsi="宋体"/>
              </w:rPr>
            </w:pPr>
            <w:r>
              <w:rPr>
                <w:rFonts w:hint="eastAsia" w:asciiTheme="minorEastAsia" w:hAnsiTheme="minorEastAsia" w:eastAsiaTheme="minorEastAsia"/>
                <w:lang w:val="en-US" w:eastAsia="zh-CN"/>
              </w:rPr>
              <w:t>器械健美专项考核</w:t>
            </w:r>
          </w:p>
        </w:tc>
        <w:tc>
          <w:tcPr>
            <w:tcW w:w="594" w:type="dxa"/>
            <w:tcBorders>
              <w:left w:val="double" w:color="auto" w:sz="4" w:space="0"/>
            </w:tcBorders>
            <w:noWrap w:val="0"/>
            <w:vAlign w:val="center"/>
          </w:tcPr>
          <w:p w14:paraId="5ACCFF20">
            <w:pPr>
              <w:pStyle w:val="17"/>
              <w:widowControl w:val="0"/>
              <w:rPr>
                <w:rFonts w:ascii="宋体" w:hAnsi="宋体"/>
              </w:rPr>
            </w:pPr>
            <w:r>
              <w:rPr>
                <w:rFonts w:ascii="宋体" w:hAnsi="宋体"/>
              </w:rPr>
              <w:t>20</w:t>
            </w:r>
          </w:p>
        </w:tc>
        <w:tc>
          <w:tcPr>
            <w:tcW w:w="612" w:type="dxa"/>
            <w:noWrap w:val="0"/>
            <w:vAlign w:val="center"/>
          </w:tcPr>
          <w:p w14:paraId="47CE5837">
            <w:pPr>
              <w:pStyle w:val="17"/>
              <w:widowControl w:val="0"/>
              <w:rPr>
                <w:rFonts w:ascii="宋体" w:hAnsi="宋体"/>
              </w:rPr>
            </w:pPr>
            <w:r>
              <w:rPr>
                <w:rFonts w:ascii="宋体" w:hAnsi="宋体"/>
              </w:rPr>
              <w:t>10</w:t>
            </w:r>
          </w:p>
        </w:tc>
        <w:tc>
          <w:tcPr>
            <w:tcW w:w="612" w:type="dxa"/>
            <w:noWrap w:val="0"/>
            <w:vAlign w:val="center"/>
          </w:tcPr>
          <w:p w14:paraId="41ACF8CA">
            <w:pPr>
              <w:pStyle w:val="17"/>
              <w:widowControl w:val="0"/>
              <w:rPr>
                <w:rFonts w:ascii="宋体" w:hAnsi="宋体"/>
              </w:rPr>
            </w:pPr>
            <w:r>
              <w:rPr>
                <w:rFonts w:hint="eastAsia" w:ascii="宋体" w:hAnsi="宋体"/>
              </w:rPr>
              <w:t>4</w:t>
            </w:r>
            <w:r>
              <w:rPr>
                <w:rFonts w:ascii="宋体" w:hAnsi="宋体"/>
              </w:rPr>
              <w:t>0</w:t>
            </w:r>
          </w:p>
        </w:tc>
        <w:tc>
          <w:tcPr>
            <w:tcW w:w="612" w:type="dxa"/>
            <w:noWrap w:val="0"/>
            <w:vAlign w:val="center"/>
          </w:tcPr>
          <w:p w14:paraId="2613AA97">
            <w:pPr>
              <w:pStyle w:val="17"/>
              <w:widowControl w:val="0"/>
              <w:rPr>
                <w:rFonts w:ascii="宋体" w:hAnsi="宋体"/>
              </w:rPr>
            </w:pPr>
            <w:r>
              <w:rPr>
                <w:rFonts w:hint="eastAsia" w:ascii="宋体" w:hAnsi="宋体"/>
              </w:rPr>
              <w:t>1</w:t>
            </w:r>
            <w:r>
              <w:rPr>
                <w:rFonts w:ascii="宋体" w:hAnsi="宋体"/>
              </w:rPr>
              <w:t>0</w:t>
            </w:r>
          </w:p>
        </w:tc>
        <w:tc>
          <w:tcPr>
            <w:tcW w:w="612" w:type="dxa"/>
            <w:noWrap w:val="0"/>
            <w:vAlign w:val="center"/>
          </w:tcPr>
          <w:p w14:paraId="1F209550">
            <w:pPr>
              <w:pStyle w:val="17"/>
              <w:widowControl w:val="0"/>
              <w:rPr>
                <w:rFonts w:ascii="宋体" w:hAnsi="宋体"/>
              </w:rPr>
            </w:pPr>
            <w:r>
              <w:rPr>
                <w:rFonts w:hint="eastAsia" w:ascii="宋体" w:hAnsi="宋体"/>
              </w:rPr>
              <w:t>1</w:t>
            </w:r>
            <w:r>
              <w:rPr>
                <w:rFonts w:ascii="宋体" w:hAnsi="宋体"/>
              </w:rPr>
              <w:t>0</w:t>
            </w:r>
          </w:p>
        </w:tc>
        <w:tc>
          <w:tcPr>
            <w:tcW w:w="612" w:type="dxa"/>
            <w:noWrap w:val="0"/>
            <w:vAlign w:val="center"/>
          </w:tcPr>
          <w:p w14:paraId="5F0844B1">
            <w:pPr>
              <w:pStyle w:val="17"/>
              <w:widowControl w:val="0"/>
              <w:rPr>
                <w:rFonts w:ascii="宋体" w:hAnsi="宋体"/>
              </w:rPr>
            </w:pPr>
            <w:r>
              <w:rPr>
                <w:rFonts w:hint="eastAsia" w:ascii="宋体" w:hAnsi="宋体"/>
              </w:rPr>
              <w:t>1</w:t>
            </w:r>
            <w:r>
              <w:rPr>
                <w:rFonts w:ascii="宋体" w:hAnsi="宋体"/>
              </w:rPr>
              <w:t>0</w:t>
            </w:r>
          </w:p>
        </w:tc>
        <w:tc>
          <w:tcPr>
            <w:tcW w:w="966" w:type="dxa"/>
            <w:tcBorders>
              <w:right w:val="single" w:color="auto" w:sz="12" w:space="0"/>
            </w:tcBorders>
            <w:noWrap w:val="0"/>
            <w:vAlign w:val="center"/>
          </w:tcPr>
          <w:p w14:paraId="61590764">
            <w:pPr>
              <w:pStyle w:val="17"/>
              <w:widowControl w:val="0"/>
              <w:rPr>
                <w:rFonts w:ascii="宋体" w:hAnsi="宋体"/>
              </w:rPr>
            </w:pPr>
            <w:r>
              <w:rPr>
                <w:rFonts w:hint="eastAsia" w:ascii="宋体" w:hAnsi="宋体"/>
              </w:rPr>
              <w:t>1</w:t>
            </w:r>
            <w:r>
              <w:rPr>
                <w:rFonts w:ascii="宋体" w:hAnsi="宋体"/>
              </w:rPr>
              <w:t>00</w:t>
            </w:r>
          </w:p>
        </w:tc>
      </w:tr>
      <w:tr w14:paraId="13AF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42034257">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noWrap w:val="0"/>
            <w:vAlign w:val="center"/>
          </w:tcPr>
          <w:p w14:paraId="3CCA8C1A">
            <w:pPr>
              <w:pStyle w:val="17"/>
              <w:widowControl w:val="0"/>
              <w:rPr>
                <w:rFonts w:ascii="宋体" w:hAnsi="宋体"/>
              </w:rPr>
            </w:pPr>
            <w:r>
              <w:rPr>
                <w:rFonts w:hint="eastAsia" w:ascii="宋体" w:hAnsi="宋体"/>
              </w:rPr>
              <w:t>2</w:t>
            </w:r>
            <w:r>
              <w:rPr>
                <w:rFonts w:ascii="宋体" w:hAnsi="宋体"/>
              </w:rPr>
              <w:t>0%</w:t>
            </w:r>
          </w:p>
        </w:tc>
        <w:tc>
          <w:tcPr>
            <w:tcW w:w="2371" w:type="dxa"/>
            <w:tcBorders>
              <w:right w:val="double" w:color="auto" w:sz="4" w:space="0"/>
            </w:tcBorders>
            <w:noWrap w:val="0"/>
            <w:vAlign w:val="center"/>
          </w:tcPr>
          <w:p w14:paraId="6EF38E25">
            <w:pPr>
              <w:pStyle w:val="17"/>
              <w:widowControl w:val="0"/>
              <w:rPr>
                <w:rFonts w:ascii="宋体" w:hAnsi="宋体"/>
              </w:rPr>
            </w:pPr>
            <w:r>
              <w:rPr>
                <w:rFonts w:cs="Arial" w:asciiTheme="minorEastAsia" w:hAnsiTheme="minorEastAsia" w:eastAsiaTheme="minorEastAsia"/>
              </w:rPr>
              <w:t>考勤、检查着装、课堂练习评价</w:t>
            </w:r>
          </w:p>
        </w:tc>
        <w:tc>
          <w:tcPr>
            <w:tcW w:w="594" w:type="dxa"/>
            <w:tcBorders>
              <w:left w:val="double" w:color="auto" w:sz="4" w:space="0"/>
            </w:tcBorders>
            <w:noWrap w:val="0"/>
            <w:vAlign w:val="center"/>
          </w:tcPr>
          <w:p w14:paraId="02A31C3D">
            <w:pPr>
              <w:pStyle w:val="17"/>
              <w:widowControl w:val="0"/>
              <w:rPr>
                <w:rFonts w:hint="eastAsia" w:ascii="宋体" w:hAnsi="宋体" w:eastAsia="宋体"/>
                <w:lang w:val="en-US" w:eastAsia="zh-CN"/>
              </w:rPr>
            </w:pPr>
            <w:r>
              <w:rPr>
                <w:rFonts w:hint="eastAsia" w:ascii="宋体" w:hAnsi="宋体"/>
                <w:lang w:val="en-US" w:eastAsia="zh-CN"/>
              </w:rPr>
              <w:t>3</w:t>
            </w:r>
            <w:r>
              <w:rPr>
                <w:rFonts w:hint="eastAsia" w:ascii="宋体" w:hAnsi="宋体"/>
              </w:rPr>
              <w:t>0</w:t>
            </w:r>
          </w:p>
        </w:tc>
        <w:tc>
          <w:tcPr>
            <w:tcW w:w="612" w:type="dxa"/>
            <w:noWrap w:val="0"/>
            <w:vAlign w:val="center"/>
          </w:tcPr>
          <w:p w14:paraId="53072782">
            <w:pPr>
              <w:pStyle w:val="17"/>
              <w:widowControl w:val="0"/>
              <w:rPr>
                <w:rFonts w:hint="eastAsia" w:ascii="宋体" w:hAnsi="宋体" w:eastAsia="宋体"/>
                <w:lang w:val="en-US" w:eastAsia="zh-CN"/>
              </w:rPr>
            </w:pPr>
            <w:r>
              <w:rPr>
                <w:rFonts w:hint="eastAsia" w:ascii="宋体" w:hAnsi="宋体"/>
              </w:rPr>
              <w:t>0</w:t>
            </w:r>
          </w:p>
        </w:tc>
        <w:tc>
          <w:tcPr>
            <w:tcW w:w="612" w:type="dxa"/>
            <w:noWrap w:val="0"/>
            <w:vAlign w:val="center"/>
          </w:tcPr>
          <w:p w14:paraId="0F25A9B9">
            <w:pPr>
              <w:pStyle w:val="17"/>
              <w:widowControl w:val="0"/>
              <w:rPr>
                <w:rFonts w:hint="default" w:ascii="宋体" w:hAnsi="宋体" w:eastAsia="宋体"/>
                <w:lang w:val="en-US" w:eastAsia="zh-CN"/>
              </w:rPr>
            </w:pPr>
            <w:r>
              <w:rPr>
                <w:rFonts w:hint="eastAsia" w:ascii="宋体" w:hAnsi="宋体"/>
              </w:rPr>
              <w:t>50</w:t>
            </w:r>
          </w:p>
        </w:tc>
        <w:tc>
          <w:tcPr>
            <w:tcW w:w="612" w:type="dxa"/>
            <w:noWrap w:val="0"/>
            <w:vAlign w:val="center"/>
          </w:tcPr>
          <w:p w14:paraId="03066719">
            <w:pPr>
              <w:pStyle w:val="17"/>
              <w:widowControl w:val="0"/>
              <w:rPr>
                <w:rFonts w:hint="eastAsia" w:ascii="宋体" w:hAnsi="宋体" w:eastAsia="宋体"/>
                <w:lang w:val="en-US" w:eastAsia="zh-CN"/>
              </w:rPr>
            </w:pPr>
            <w:r>
              <w:rPr>
                <w:rFonts w:hint="eastAsia" w:ascii="宋体" w:hAnsi="宋体"/>
              </w:rPr>
              <w:t>0</w:t>
            </w:r>
          </w:p>
        </w:tc>
        <w:tc>
          <w:tcPr>
            <w:tcW w:w="612" w:type="dxa"/>
            <w:noWrap w:val="0"/>
            <w:vAlign w:val="center"/>
          </w:tcPr>
          <w:p w14:paraId="4DA9DFAA">
            <w:pPr>
              <w:pStyle w:val="17"/>
              <w:widowControl w:val="0"/>
              <w:rPr>
                <w:rFonts w:hint="eastAsia" w:ascii="宋体" w:hAnsi="宋体" w:eastAsia="宋体"/>
                <w:lang w:val="en-US" w:eastAsia="zh-CN"/>
              </w:rPr>
            </w:pPr>
            <w:r>
              <w:rPr>
                <w:rFonts w:hint="eastAsia" w:ascii="宋体" w:hAnsi="宋体"/>
              </w:rPr>
              <w:t>0</w:t>
            </w:r>
          </w:p>
        </w:tc>
        <w:tc>
          <w:tcPr>
            <w:tcW w:w="612" w:type="dxa"/>
            <w:noWrap w:val="0"/>
            <w:vAlign w:val="center"/>
          </w:tcPr>
          <w:p w14:paraId="1D22694C">
            <w:pPr>
              <w:pStyle w:val="17"/>
              <w:widowControl w:val="0"/>
              <w:rPr>
                <w:rFonts w:hint="default" w:ascii="宋体" w:hAnsi="宋体" w:eastAsia="宋体"/>
                <w:lang w:val="en-US" w:eastAsia="zh-CN"/>
              </w:rPr>
            </w:pPr>
            <w:r>
              <w:rPr>
                <w:rFonts w:hint="eastAsia" w:ascii="宋体" w:hAnsi="宋体"/>
                <w:lang w:val="en-US" w:eastAsia="zh-CN"/>
              </w:rPr>
              <w:t>2</w:t>
            </w:r>
            <w:r>
              <w:rPr>
                <w:rFonts w:hint="eastAsia" w:ascii="宋体" w:hAnsi="宋体"/>
              </w:rPr>
              <w:t>0</w:t>
            </w:r>
          </w:p>
        </w:tc>
        <w:tc>
          <w:tcPr>
            <w:tcW w:w="966" w:type="dxa"/>
            <w:tcBorders>
              <w:right w:val="single" w:color="auto" w:sz="12" w:space="0"/>
            </w:tcBorders>
            <w:noWrap w:val="0"/>
            <w:vAlign w:val="center"/>
          </w:tcPr>
          <w:p w14:paraId="549629F5">
            <w:pPr>
              <w:pStyle w:val="17"/>
              <w:widowControl w:val="0"/>
              <w:rPr>
                <w:rFonts w:ascii="宋体" w:hAnsi="宋体"/>
              </w:rPr>
            </w:pPr>
            <w:r>
              <w:rPr>
                <w:rFonts w:hint="eastAsia" w:ascii="宋体" w:hAnsi="宋体"/>
              </w:rPr>
              <w:t>1</w:t>
            </w:r>
            <w:r>
              <w:rPr>
                <w:rFonts w:ascii="宋体" w:hAnsi="宋体"/>
              </w:rPr>
              <w:t>00</w:t>
            </w:r>
          </w:p>
        </w:tc>
      </w:tr>
      <w:tr w14:paraId="28112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1AE30762">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noWrap w:val="0"/>
            <w:vAlign w:val="center"/>
          </w:tcPr>
          <w:p w14:paraId="5E69994E">
            <w:pPr>
              <w:pStyle w:val="17"/>
              <w:widowControl w:val="0"/>
              <w:rPr>
                <w:rFonts w:ascii="宋体" w:hAnsi="宋体"/>
              </w:rPr>
            </w:pPr>
            <w:r>
              <w:rPr>
                <w:rFonts w:hint="eastAsia" w:ascii="宋体" w:hAnsi="宋体"/>
              </w:rPr>
              <w:t>2</w:t>
            </w:r>
            <w:r>
              <w:rPr>
                <w:rFonts w:ascii="宋体" w:hAnsi="宋体"/>
              </w:rPr>
              <w:t>0%</w:t>
            </w:r>
          </w:p>
        </w:tc>
        <w:tc>
          <w:tcPr>
            <w:tcW w:w="2371" w:type="dxa"/>
            <w:tcBorders>
              <w:right w:val="double" w:color="auto" w:sz="4" w:space="0"/>
            </w:tcBorders>
            <w:noWrap w:val="0"/>
            <w:vAlign w:val="center"/>
          </w:tcPr>
          <w:p w14:paraId="6C3D06DF">
            <w:pPr>
              <w:pStyle w:val="17"/>
              <w:widowControl w:val="0"/>
              <w:jc w:val="center"/>
              <w:rPr>
                <w:rFonts w:hint="eastAsia" w:ascii="宋体" w:hAnsi="宋体"/>
              </w:rPr>
            </w:pPr>
            <w:r>
              <w:rPr>
                <w:rFonts w:hint="eastAsia" w:cs="Arial" w:asciiTheme="minorEastAsia" w:hAnsiTheme="minorEastAsia" w:eastAsiaTheme="minorEastAsia"/>
                <w:lang w:val="en-US" w:eastAsia="zh-CN"/>
              </w:rPr>
              <w:t>女子800米/男子1000米</w:t>
            </w:r>
            <w:r>
              <w:rPr>
                <w:rFonts w:cs="Arial" w:asciiTheme="minorEastAsia" w:hAnsiTheme="minorEastAsia" w:eastAsiaTheme="minorEastAsia"/>
              </w:rPr>
              <w:t>测试评价</w:t>
            </w:r>
          </w:p>
        </w:tc>
        <w:tc>
          <w:tcPr>
            <w:tcW w:w="594" w:type="dxa"/>
            <w:tcBorders>
              <w:left w:val="double" w:color="auto" w:sz="4" w:space="0"/>
            </w:tcBorders>
            <w:noWrap w:val="0"/>
            <w:vAlign w:val="center"/>
          </w:tcPr>
          <w:p w14:paraId="39689FC1">
            <w:pPr>
              <w:pStyle w:val="17"/>
              <w:widowControl w:val="0"/>
              <w:rPr>
                <w:rFonts w:hint="default" w:ascii="宋体" w:hAnsi="宋体" w:eastAsia="宋体"/>
                <w:lang w:val="en-US" w:eastAsia="zh-CN"/>
              </w:rPr>
            </w:pPr>
            <w:r>
              <w:rPr>
                <w:rFonts w:hint="eastAsia" w:ascii="宋体" w:hAnsi="宋体"/>
              </w:rPr>
              <w:t>20</w:t>
            </w:r>
          </w:p>
        </w:tc>
        <w:tc>
          <w:tcPr>
            <w:tcW w:w="612" w:type="dxa"/>
            <w:noWrap w:val="0"/>
            <w:vAlign w:val="center"/>
          </w:tcPr>
          <w:p w14:paraId="38AEDB4A">
            <w:pPr>
              <w:pStyle w:val="17"/>
              <w:widowControl w:val="0"/>
              <w:rPr>
                <w:rFonts w:hint="default" w:ascii="宋体" w:hAnsi="宋体" w:eastAsia="宋体"/>
                <w:lang w:val="en-US" w:eastAsia="zh-CN"/>
              </w:rPr>
            </w:pPr>
            <w:r>
              <w:rPr>
                <w:rFonts w:hint="eastAsia" w:ascii="宋体" w:hAnsi="宋体"/>
              </w:rPr>
              <w:t>20</w:t>
            </w:r>
          </w:p>
        </w:tc>
        <w:tc>
          <w:tcPr>
            <w:tcW w:w="612" w:type="dxa"/>
            <w:noWrap w:val="0"/>
            <w:vAlign w:val="center"/>
          </w:tcPr>
          <w:p w14:paraId="119129A0">
            <w:pPr>
              <w:pStyle w:val="17"/>
              <w:widowControl w:val="0"/>
              <w:rPr>
                <w:rFonts w:hint="eastAsia" w:ascii="宋体" w:hAnsi="宋体" w:eastAsia="宋体"/>
                <w:lang w:val="en-US" w:eastAsia="zh-CN"/>
              </w:rPr>
            </w:pPr>
            <w:r>
              <w:rPr>
                <w:rFonts w:hint="eastAsia" w:ascii="宋体" w:hAnsi="宋体"/>
              </w:rPr>
              <w:t>0</w:t>
            </w:r>
          </w:p>
        </w:tc>
        <w:tc>
          <w:tcPr>
            <w:tcW w:w="612" w:type="dxa"/>
            <w:noWrap w:val="0"/>
            <w:vAlign w:val="center"/>
          </w:tcPr>
          <w:p w14:paraId="2CEA3B15">
            <w:pPr>
              <w:pStyle w:val="17"/>
              <w:widowControl w:val="0"/>
              <w:rPr>
                <w:rFonts w:hint="default" w:ascii="宋体" w:hAnsi="宋体" w:eastAsia="宋体"/>
                <w:lang w:val="en-US" w:eastAsia="zh-CN"/>
              </w:rPr>
            </w:pPr>
            <w:r>
              <w:rPr>
                <w:rFonts w:hint="eastAsia" w:ascii="宋体" w:hAnsi="宋体"/>
              </w:rPr>
              <w:t>20</w:t>
            </w:r>
          </w:p>
        </w:tc>
        <w:tc>
          <w:tcPr>
            <w:tcW w:w="612" w:type="dxa"/>
            <w:noWrap w:val="0"/>
            <w:vAlign w:val="center"/>
          </w:tcPr>
          <w:p w14:paraId="0C62FDAC">
            <w:pPr>
              <w:pStyle w:val="17"/>
              <w:widowControl w:val="0"/>
              <w:rPr>
                <w:rFonts w:hint="default" w:ascii="宋体" w:hAnsi="宋体" w:eastAsia="宋体"/>
                <w:lang w:val="en-US" w:eastAsia="zh-CN"/>
              </w:rPr>
            </w:pPr>
            <w:r>
              <w:rPr>
                <w:rFonts w:hint="eastAsia" w:ascii="宋体" w:hAnsi="宋体"/>
              </w:rPr>
              <w:t>20</w:t>
            </w:r>
          </w:p>
        </w:tc>
        <w:tc>
          <w:tcPr>
            <w:tcW w:w="612" w:type="dxa"/>
            <w:noWrap w:val="0"/>
            <w:vAlign w:val="center"/>
          </w:tcPr>
          <w:p w14:paraId="7724938B">
            <w:pPr>
              <w:pStyle w:val="17"/>
              <w:widowControl w:val="0"/>
              <w:rPr>
                <w:rFonts w:ascii="宋体" w:hAnsi="宋体"/>
              </w:rPr>
            </w:pPr>
            <w:r>
              <w:rPr>
                <w:rFonts w:ascii="宋体" w:hAnsi="宋体"/>
              </w:rPr>
              <w:t>20</w:t>
            </w:r>
          </w:p>
        </w:tc>
        <w:tc>
          <w:tcPr>
            <w:tcW w:w="966" w:type="dxa"/>
            <w:tcBorders>
              <w:right w:val="single" w:color="auto" w:sz="12" w:space="0"/>
            </w:tcBorders>
            <w:noWrap w:val="0"/>
            <w:vAlign w:val="center"/>
          </w:tcPr>
          <w:p w14:paraId="17D71F5E">
            <w:pPr>
              <w:pStyle w:val="17"/>
              <w:widowControl w:val="0"/>
              <w:rPr>
                <w:rFonts w:ascii="宋体" w:hAnsi="宋体"/>
              </w:rPr>
            </w:pPr>
            <w:r>
              <w:rPr>
                <w:rFonts w:hint="eastAsia" w:ascii="宋体" w:hAnsi="宋体"/>
              </w:rPr>
              <w:t>1</w:t>
            </w:r>
            <w:r>
              <w:rPr>
                <w:rFonts w:ascii="宋体" w:hAnsi="宋体"/>
              </w:rPr>
              <w:t>00</w:t>
            </w:r>
          </w:p>
        </w:tc>
      </w:tr>
      <w:tr w14:paraId="23AD1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836" w:type="dxa"/>
            <w:tcBorders>
              <w:left w:val="single" w:color="auto" w:sz="12" w:space="0"/>
            </w:tcBorders>
            <w:noWrap w:val="0"/>
            <w:vAlign w:val="center"/>
          </w:tcPr>
          <w:p w14:paraId="5EF4EFB4">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noWrap w:val="0"/>
            <w:vAlign w:val="center"/>
          </w:tcPr>
          <w:p w14:paraId="0DB45629">
            <w:pPr>
              <w:pStyle w:val="17"/>
              <w:widowControl w:val="0"/>
              <w:rPr>
                <w:rFonts w:ascii="宋体" w:hAnsi="宋体"/>
              </w:rPr>
            </w:pPr>
            <w:r>
              <w:rPr>
                <w:rFonts w:hint="eastAsia" w:ascii="宋体" w:hAnsi="宋体"/>
              </w:rPr>
              <w:t>2</w:t>
            </w:r>
            <w:r>
              <w:rPr>
                <w:rFonts w:ascii="宋体" w:hAnsi="宋体"/>
              </w:rPr>
              <w:t>0%</w:t>
            </w:r>
          </w:p>
        </w:tc>
        <w:tc>
          <w:tcPr>
            <w:tcW w:w="2371" w:type="dxa"/>
            <w:tcBorders>
              <w:right w:val="double" w:color="auto" w:sz="4" w:space="0"/>
            </w:tcBorders>
            <w:noWrap w:val="0"/>
            <w:vAlign w:val="center"/>
          </w:tcPr>
          <w:p w14:paraId="14952F79">
            <w:pPr>
              <w:pStyle w:val="17"/>
              <w:widowControl w:val="0"/>
              <w:rPr>
                <w:rFonts w:ascii="宋体" w:hAnsi="宋体"/>
              </w:rPr>
            </w:pPr>
            <w:r>
              <w:rPr>
                <w:rFonts w:cs="Arial" w:asciiTheme="minorEastAsia" w:hAnsiTheme="minorEastAsia" w:eastAsiaTheme="minorEastAsia"/>
              </w:rPr>
              <w:t>“运动世界校园”APP完成评价</w:t>
            </w:r>
          </w:p>
        </w:tc>
        <w:tc>
          <w:tcPr>
            <w:tcW w:w="594" w:type="dxa"/>
            <w:tcBorders>
              <w:left w:val="double" w:color="auto" w:sz="4" w:space="0"/>
            </w:tcBorders>
            <w:noWrap w:val="0"/>
            <w:vAlign w:val="center"/>
          </w:tcPr>
          <w:p w14:paraId="18B24684">
            <w:pPr>
              <w:pStyle w:val="17"/>
              <w:widowControl w:val="0"/>
              <w:rPr>
                <w:rFonts w:hint="eastAsia" w:ascii="宋体" w:hAnsi="宋体" w:eastAsia="宋体"/>
                <w:lang w:val="en-US" w:eastAsia="zh-CN"/>
              </w:rPr>
            </w:pPr>
            <w:r>
              <w:rPr>
                <w:rFonts w:hint="eastAsia" w:ascii="宋体" w:hAnsi="宋体"/>
              </w:rPr>
              <w:t>20</w:t>
            </w:r>
          </w:p>
        </w:tc>
        <w:tc>
          <w:tcPr>
            <w:tcW w:w="612" w:type="dxa"/>
            <w:noWrap w:val="0"/>
            <w:vAlign w:val="center"/>
          </w:tcPr>
          <w:p w14:paraId="4C1FF102">
            <w:pPr>
              <w:pStyle w:val="17"/>
              <w:widowControl w:val="0"/>
              <w:rPr>
                <w:rFonts w:hint="default" w:ascii="宋体" w:hAnsi="宋体" w:eastAsia="宋体"/>
                <w:lang w:val="en-US" w:eastAsia="zh-CN"/>
              </w:rPr>
            </w:pPr>
            <w:r>
              <w:rPr>
                <w:rFonts w:hint="eastAsia" w:ascii="宋体" w:hAnsi="宋体"/>
              </w:rPr>
              <w:t>2</w:t>
            </w:r>
            <w:r>
              <w:rPr>
                <w:rFonts w:hint="eastAsia" w:ascii="宋体" w:hAnsi="宋体"/>
                <w:lang w:val="en-US" w:eastAsia="zh-CN"/>
              </w:rPr>
              <w:t>5</w:t>
            </w:r>
          </w:p>
        </w:tc>
        <w:tc>
          <w:tcPr>
            <w:tcW w:w="612" w:type="dxa"/>
            <w:noWrap w:val="0"/>
            <w:vAlign w:val="center"/>
          </w:tcPr>
          <w:p w14:paraId="5D5E6FBE">
            <w:pPr>
              <w:pStyle w:val="17"/>
              <w:widowControl w:val="0"/>
              <w:rPr>
                <w:rFonts w:hint="eastAsia" w:ascii="宋体" w:hAnsi="宋体" w:eastAsia="宋体"/>
                <w:lang w:val="en-US" w:eastAsia="zh-CN"/>
              </w:rPr>
            </w:pPr>
            <w:r>
              <w:rPr>
                <w:rFonts w:hint="eastAsia" w:ascii="宋体" w:hAnsi="宋体"/>
              </w:rPr>
              <w:t>0</w:t>
            </w:r>
          </w:p>
        </w:tc>
        <w:tc>
          <w:tcPr>
            <w:tcW w:w="612" w:type="dxa"/>
            <w:noWrap w:val="0"/>
            <w:vAlign w:val="center"/>
          </w:tcPr>
          <w:p w14:paraId="58255FA9">
            <w:pPr>
              <w:pStyle w:val="17"/>
              <w:widowControl w:val="0"/>
              <w:rPr>
                <w:rFonts w:hint="default" w:ascii="宋体" w:hAnsi="宋体"/>
                <w:lang w:val="en-US"/>
              </w:rPr>
            </w:pPr>
            <w:r>
              <w:rPr>
                <w:rFonts w:hint="eastAsia" w:ascii="宋体" w:hAnsi="宋体" w:eastAsiaTheme="minorEastAsia"/>
                <w:lang w:val="en-US" w:eastAsia="zh-CN"/>
              </w:rPr>
              <w:t>25</w:t>
            </w:r>
          </w:p>
        </w:tc>
        <w:tc>
          <w:tcPr>
            <w:tcW w:w="612" w:type="dxa"/>
            <w:noWrap w:val="0"/>
            <w:vAlign w:val="center"/>
          </w:tcPr>
          <w:p w14:paraId="00C9DFEC">
            <w:pPr>
              <w:pStyle w:val="17"/>
              <w:widowControl w:val="0"/>
              <w:rPr>
                <w:rFonts w:hint="default" w:ascii="宋体" w:hAnsi="宋体" w:eastAsia="宋体"/>
                <w:lang w:val="en-US" w:eastAsia="zh-CN"/>
              </w:rPr>
            </w:pPr>
            <w:r>
              <w:rPr>
                <w:rFonts w:hint="eastAsia" w:ascii="宋体" w:hAnsi="宋体"/>
              </w:rPr>
              <w:t>20</w:t>
            </w:r>
          </w:p>
        </w:tc>
        <w:tc>
          <w:tcPr>
            <w:tcW w:w="612" w:type="dxa"/>
            <w:noWrap w:val="0"/>
            <w:vAlign w:val="center"/>
          </w:tcPr>
          <w:p w14:paraId="45F1DC1B">
            <w:pPr>
              <w:pStyle w:val="17"/>
              <w:widowControl w:val="0"/>
              <w:rPr>
                <w:rFonts w:ascii="宋体" w:hAnsi="宋体"/>
              </w:rPr>
            </w:pPr>
            <w:r>
              <w:rPr>
                <w:rFonts w:ascii="宋体" w:hAnsi="宋体"/>
              </w:rPr>
              <w:t>10</w:t>
            </w:r>
          </w:p>
        </w:tc>
        <w:tc>
          <w:tcPr>
            <w:tcW w:w="966" w:type="dxa"/>
            <w:tcBorders>
              <w:right w:val="single" w:color="auto" w:sz="12" w:space="0"/>
            </w:tcBorders>
            <w:noWrap w:val="0"/>
            <w:vAlign w:val="center"/>
          </w:tcPr>
          <w:p w14:paraId="1A459B8F">
            <w:pPr>
              <w:pStyle w:val="17"/>
              <w:widowControl w:val="0"/>
              <w:rPr>
                <w:rFonts w:ascii="宋体" w:hAnsi="宋体"/>
              </w:rPr>
            </w:pPr>
            <w:r>
              <w:rPr>
                <w:rFonts w:hint="eastAsia" w:ascii="宋体" w:hAnsi="宋体"/>
              </w:rPr>
              <w:t>1</w:t>
            </w:r>
            <w:r>
              <w:rPr>
                <w:rFonts w:ascii="宋体" w:hAnsi="宋体"/>
              </w:rPr>
              <w:t>00</w:t>
            </w:r>
          </w:p>
        </w:tc>
      </w:tr>
    </w:tbl>
    <w:p w14:paraId="615B6995"/>
    <w:p w14:paraId="1F17871C">
      <w:pPr>
        <w:jc w:val="center"/>
        <w:rPr>
          <w:rFonts w:ascii="黑体" w:hAnsi="黑体" w:eastAsia="黑体"/>
          <w:bCs/>
          <w:sz w:val="32"/>
          <w:szCs w:val="32"/>
        </w:rPr>
      </w:pPr>
      <w:r>
        <w:rPr>
          <w:rFonts w:hint="eastAsia" w:ascii="黑体" w:hAnsi="黑体" w:eastAsia="黑体"/>
          <w:bCs/>
          <w:sz w:val="32"/>
          <w:szCs w:val="32"/>
        </w:rPr>
        <w:t>《 拓展2》课程教学大纲</w:t>
      </w:r>
    </w:p>
    <w:p w14:paraId="5BBD6C20">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1DF3B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0F515E5B">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5773A770">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（中文）拓展2</w:t>
            </w:r>
          </w:p>
        </w:tc>
      </w:tr>
      <w:tr w14:paraId="3BB2F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3CB6F894">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1C384BA0">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0"/>
                <w14:textFill>
                  <w14:solidFill>
                    <w14:schemeClr w14:val="tx1"/>
                  </w14:solidFill>
                </w14:textFill>
              </w:rPr>
              <w:t xml:space="preserve">Expand </w:t>
            </w:r>
            <w:r>
              <w:rPr>
                <w:rFonts w:hint="eastAsia" w:ascii="Times New Roman" w:hAnsi="Times New Roman" w:cs="Times New Roman" w:eastAsiaTheme="minorEastAsia"/>
                <w:color w:val="000000" w:themeColor="text1"/>
                <w:sz w:val="21"/>
                <w:szCs w:val="20"/>
                <w14:textFill>
                  <w14:solidFill>
                    <w14:schemeClr w14:val="tx1"/>
                  </w14:solidFill>
                </w14:textFill>
              </w:rPr>
              <w:t>2</w:t>
            </w:r>
          </w:p>
        </w:tc>
      </w:tr>
      <w:tr w14:paraId="317D0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8B86247">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60D81C67">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sz w:val="21"/>
                <w:szCs w:val="21"/>
              </w:rPr>
              <w:t>2100085</w:t>
            </w:r>
          </w:p>
        </w:tc>
        <w:tc>
          <w:tcPr>
            <w:tcW w:w="2126" w:type="dxa"/>
            <w:gridSpan w:val="2"/>
            <w:vAlign w:val="center"/>
          </w:tcPr>
          <w:p w14:paraId="408AE809">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31FADE8E">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1</w:t>
            </w:r>
          </w:p>
        </w:tc>
      </w:tr>
      <w:tr w14:paraId="691E5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3182A19">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432B7C53">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36B0ED9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045994D3">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1494DC6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2DE612AC">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6A9B2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58CAE87">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1C13AE2E">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4396E48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47CC4A52">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全校学生</w:t>
            </w:r>
            <w:r>
              <w:rPr>
                <w:rFonts w:asciiTheme="minorEastAsia" w:hAnsiTheme="minorEastAsia" w:eastAsiaTheme="minorEastAsia"/>
                <w:color w:val="000000" w:themeColor="text1"/>
                <w:sz w:val="21"/>
                <w:szCs w:val="21"/>
                <w14:textFill>
                  <w14:solidFill>
                    <w14:schemeClr w14:val="tx1"/>
                  </w14:solidFill>
                </w14:textFill>
              </w:rPr>
              <w:t>第</w:t>
            </w:r>
            <w:r>
              <w:rPr>
                <w:rFonts w:hint="eastAsia" w:asciiTheme="minorEastAsia" w:hAnsiTheme="minorEastAsia" w:eastAsiaTheme="minorEastAsia"/>
                <w:color w:val="000000" w:themeColor="text1"/>
                <w:sz w:val="21"/>
                <w:szCs w:val="21"/>
                <w14:textFill>
                  <w14:solidFill>
                    <w14:schemeClr w14:val="tx1"/>
                  </w14:solidFill>
                </w14:textFill>
              </w:rPr>
              <w:t>3学期</w:t>
            </w:r>
          </w:p>
        </w:tc>
      </w:tr>
      <w:tr w14:paraId="772BE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9981F2C">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141C84DE">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4087883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1DE54536">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考查</w:t>
            </w:r>
          </w:p>
        </w:tc>
      </w:tr>
      <w:tr w14:paraId="4D3D3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26C3127">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2A5F7E03">
            <w:pPr>
              <w:widowControl w:val="0"/>
              <w:jc w:val="left"/>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 xml:space="preserve">《新编大学体育与健康教程》王慧 </w:t>
            </w:r>
            <w:r>
              <w:rPr>
                <w:rFonts w:asciiTheme="minorEastAsia" w:hAnsiTheme="minorEastAsia" w:eastAsiaTheme="minorEastAsia"/>
                <w:color w:val="000000" w:themeColor="text1"/>
                <w:sz w:val="21"/>
                <w:szCs w:val="21"/>
                <w14:textFill>
                  <w14:solidFill>
                    <w14:schemeClr w14:val="tx1"/>
                  </w14:solidFill>
                </w14:textFill>
              </w:rPr>
              <w:t>刘彬主编</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ISBN978-7-5229-0562-4</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2023.8</w:t>
            </w:r>
          </w:p>
        </w:tc>
        <w:tc>
          <w:tcPr>
            <w:tcW w:w="1413" w:type="dxa"/>
            <w:gridSpan w:val="2"/>
            <w:vAlign w:val="center"/>
          </w:tcPr>
          <w:p w14:paraId="38AB6D2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4B21079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73D56157">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26096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7" w:hRule="atLeast"/>
        </w:trPr>
        <w:tc>
          <w:tcPr>
            <w:tcW w:w="1691" w:type="dxa"/>
            <w:tcBorders>
              <w:left w:val="single" w:color="auto" w:sz="12" w:space="0"/>
            </w:tcBorders>
            <w:shd w:val="clear" w:color="auto" w:fill="auto"/>
            <w:vAlign w:val="center"/>
          </w:tcPr>
          <w:p w14:paraId="3D64D834">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1D9BDDC7">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拓展1</w:t>
            </w:r>
            <w:r>
              <w:rPr>
                <w:rFonts w:asciiTheme="minorEastAsia" w:hAnsiTheme="minorEastAsia" w:eastAsiaTheme="minorEastAsia"/>
                <w:color w:val="000000" w:themeColor="text1"/>
                <w:sz w:val="21"/>
                <w:szCs w:val="21"/>
                <w14:textFill>
                  <w14:solidFill>
                    <w14:schemeClr w14:val="tx1"/>
                  </w14:solidFill>
                </w14:textFill>
              </w:rPr>
              <w:t xml:space="preserve">  2100074</w:t>
            </w: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5EBB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194" w:hRule="atLeast"/>
        </w:trPr>
        <w:tc>
          <w:tcPr>
            <w:tcW w:w="1691" w:type="dxa"/>
            <w:tcBorders>
              <w:left w:val="single" w:color="auto" w:sz="12" w:space="0"/>
            </w:tcBorders>
            <w:shd w:val="clear" w:color="auto" w:fill="auto"/>
            <w:vAlign w:val="center"/>
          </w:tcPr>
          <w:p w14:paraId="6BEEA2A9">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0851DE0A">
            <w:pPr>
              <w:widowControl w:val="0"/>
              <w:autoSpaceDE w:val="0"/>
              <w:autoSpaceDN w:val="0"/>
              <w:adjustRightInd w:val="0"/>
              <w:spacing w:line="340" w:lineRule="exact"/>
              <w:ind w:firstLine="360"/>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拓展训练</w:t>
            </w:r>
            <w:r>
              <w:rPr>
                <w:rFonts w:cs="Arial" w:asciiTheme="minorEastAsia" w:hAnsiTheme="minorEastAsia" w:eastAsiaTheme="minorEastAsia"/>
                <w:sz w:val="21"/>
                <w:szCs w:val="21"/>
              </w:rPr>
              <w:t>(有时也称为户外拓展训练、野外拓展训练、拓展训练营、外展训练、冒险性学习法、户外体验培训),它已经成为提高沟通技巧、凝聚力、领导力、决策力、竞争力、人际信任和个人心理素质培训中广泛采用的技术。它所采用的方法就是将一群平时在一起工作的人集合起来，并将他们带入一个户外的环境或设施中进行体验式、参与式训练。这些户外环境和设施提供了一个与日常工作完全不同的场景，并且运用多样化的手段来满足不同的参训者。拓展训练课程是在专门的训练场地上，利用各种拓展训练设施，如高架绳网等，开展各种团队组合课程及攀岩、跳越等心理</w:t>
            </w:r>
            <w:r>
              <w:rPr>
                <w:rFonts w:hint="eastAsia" w:cs="Arial" w:asciiTheme="minorEastAsia" w:hAnsiTheme="minorEastAsia" w:eastAsiaTheme="minorEastAsia"/>
                <w:sz w:val="21"/>
                <w:szCs w:val="21"/>
              </w:rPr>
              <w:t>拓展训练活动。</w:t>
            </w:r>
            <w:r>
              <w:rPr>
                <w:rFonts w:cs="Arial" w:asciiTheme="minorEastAsia" w:hAnsiTheme="minorEastAsia" w:eastAsiaTheme="minorEastAsia"/>
                <w:sz w:val="21"/>
                <w:szCs w:val="21"/>
              </w:rPr>
              <w:t xml:space="preserve"> 拓展训练训练通常有以下四个环节：</w:t>
            </w:r>
          </w:p>
          <w:p w14:paraId="6F3F75AE">
            <w:pPr>
              <w:widowControl w:val="0"/>
              <w:autoSpaceDE w:val="0"/>
              <w:autoSpaceDN w:val="0"/>
              <w:adjustRightInd w:val="0"/>
              <w:spacing w:line="340" w:lineRule="exact"/>
              <w:ind w:firstLine="36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 xml:space="preserve">1、团队热身。在拓展训练开始时，团队热身活动将有助于加深学员之间的相互了解，消除紧张，建立团队，以便轻松愉悦的投入到各项培训活动中去。 </w:t>
            </w:r>
          </w:p>
          <w:p w14:paraId="63160CEF">
            <w:pPr>
              <w:widowControl w:val="0"/>
              <w:autoSpaceDE w:val="0"/>
              <w:autoSpaceDN w:val="0"/>
              <w:adjustRightInd w:val="0"/>
              <w:spacing w:line="340" w:lineRule="exact"/>
              <w:ind w:firstLine="36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 xml:space="preserve">2、个人项目。本着心理挑战最大、体能冒险最小的原则设计,每项活动对受训者的心理承受力都是极大的考验。 </w:t>
            </w:r>
          </w:p>
          <w:p w14:paraId="6C35FA43">
            <w:pPr>
              <w:widowControl w:val="0"/>
              <w:autoSpaceDE w:val="0"/>
              <w:autoSpaceDN w:val="0"/>
              <w:adjustRightInd w:val="0"/>
              <w:spacing w:line="340" w:lineRule="exact"/>
              <w:ind w:firstLine="36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 xml:space="preserve">3、团队项目。团队项目以改善受训者的合作意识和受训集体的团队精神为目标，通过复杂而艰巨的活动项 目，促进学员之间的相互信任、理解、默契和配合。 以及沟通中存在的问题。 </w:t>
            </w:r>
          </w:p>
          <w:p w14:paraId="133873A9">
            <w:pPr>
              <w:widowControl w:val="0"/>
              <w:autoSpaceDE w:val="0"/>
              <w:autoSpaceDN w:val="0"/>
              <w:adjustRightInd w:val="0"/>
              <w:spacing w:line="340" w:lineRule="exact"/>
              <w:ind w:firstLine="36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4、回顾总结。回顾将帮助学员消化、整理、提升训练中的体验，以便达到活动的具体目的。总结，使学员 能将培训的收获迁移到工作中去，以实现整体培训目标。</w:t>
            </w:r>
          </w:p>
          <w:p w14:paraId="5F6E951B">
            <w:pPr>
              <w:widowControl w:val="0"/>
              <w:autoSpaceDE w:val="0"/>
              <w:autoSpaceDN w:val="0"/>
              <w:adjustRightInd w:val="0"/>
              <w:spacing w:line="340" w:lineRule="exact"/>
              <w:ind w:firstLine="360"/>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拓展训练的培训方式属于体验式培训，就是通过个人在培训中的充分参与，来获得个人体验。在教师的指导下，团队成员共同交流，分享个人体验拓展训练以团队学习的形式，通过特定场景的模拟，以达到挑战自我，熔炼团队的目标。</w:t>
            </w:r>
          </w:p>
          <w:p w14:paraId="302042AC">
            <w:pPr>
              <w:widowControl w:val="0"/>
              <w:autoSpaceDE w:val="0"/>
              <w:autoSpaceDN w:val="0"/>
              <w:adjustRightInd w:val="0"/>
              <w:spacing w:line="340" w:lineRule="exact"/>
              <w:ind w:firstLine="36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结合大学校园的实际情况，对提高大学生挑战自我、熔炼团队具有极其重要的作用。它通过布课、体验、反思、分享、总结、提升和应用七个环节，培养同学们积极的自我挑战能力和良好的团队协作的能力，具体可以在以下几方面给同学们带来提高：良好的身体适应能力，动手能力，身心的控制能力，受挫力，沟通能力，自我的再认识、自我激励和自我超越的能力，领导力，承担责任、诚信、团队合作等。</w:t>
            </w:r>
          </w:p>
        </w:tc>
      </w:tr>
      <w:tr w14:paraId="5CF90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366940EA">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57A59765">
            <w:pPr>
              <w:widowControl w:val="0"/>
              <w:spacing w:line="340" w:lineRule="exact"/>
              <w:ind w:firstLine="420" w:firstLineChars="200"/>
              <w:jc w:val="both"/>
              <w:rPr>
                <w:rFonts w:ascii="Arial" w:hAnsi="Arial" w:cs="Arial"/>
                <w:sz w:val="21"/>
                <w:szCs w:val="21"/>
              </w:rPr>
            </w:pPr>
            <w:r>
              <w:rPr>
                <w:rFonts w:ascii="Arial" w:hAnsi="Arial" w:cs="Arial"/>
                <w:sz w:val="21"/>
                <w:szCs w:val="21"/>
                <w:lang w:val="zh-TW"/>
              </w:rPr>
              <w:t>本课程为体育必修课自选项目课程，</w:t>
            </w:r>
            <w:r>
              <w:rPr>
                <w:rFonts w:ascii="Arial" w:hAnsi="Arial" w:cs="Arial"/>
                <w:sz w:val="21"/>
                <w:szCs w:val="21"/>
                <w:lang w:val="zh-CN"/>
              </w:rPr>
              <w:t>适合全校本科各专业学生</w:t>
            </w:r>
            <w:r>
              <w:rPr>
                <w:rFonts w:ascii="Arial" w:hAnsi="Arial" w:cs="Arial"/>
                <w:sz w:val="21"/>
                <w:szCs w:val="21"/>
                <w:lang w:val="zh-TW"/>
              </w:rPr>
              <w:t>。如有伤、残、病及身体异常、特型等特殊原因不能参加正常体育活动的学生，应提出申请，改上以指导康复、保健为主的体育保健班课程</w:t>
            </w:r>
            <w:r>
              <w:rPr>
                <w:rFonts w:ascii="Arial" w:hAnsi="Arial" w:cs="Arial"/>
                <w:sz w:val="21"/>
                <w:szCs w:val="21"/>
                <w:lang w:val="zh-CN"/>
              </w:rPr>
              <w:t>。</w:t>
            </w:r>
          </w:p>
        </w:tc>
      </w:tr>
      <w:tr w14:paraId="0D414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71378F7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 xml:space="preserve">大纲编写人 </w:t>
            </w:r>
            <w:r>
              <w:rPr>
                <w:rFonts w:ascii="黑体" w:hAnsi="黑体" w:eastAsia="黑体"/>
                <w:color w:val="000000" w:themeColor="text1"/>
                <w:sz w:val="21"/>
                <w:szCs w:val="21"/>
                <w14:textFill>
                  <w14:solidFill>
                    <w14:schemeClr w14:val="tx1"/>
                  </w14:solidFill>
                </w14:textFill>
              </w:rPr>
              <w:t xml:space="preserve">    </w:t>
            </w:r>
          </w:p>
        </w:tc>
        <w:tc>
          <w:tcPr>
            <w:tcW w:w="3532" w:type="dxa"/>
            <w:gridSpan w:val="2"/>
            <w:tcBorders>
              <w:top w:val="double" w:color="auto" w:sz="4" w:space="0"/>
            </w:tcBorders>
            <w:vAlign w:val="center"/>
          </w:tcPr>
          <w:p w14:paraId="0EB41494">
            <w:pPr>
              <w:widowControl w:val="0"/>
              <w:ind w:left="1440" w:leftChars="300" w:right="840" w:hanging="720" w:hangingChars="300"/>
              <w:jc w:val="left"/>
              <w:rPr>
                <w:sz w:val="21"/>
                <w:szCs w:val="21"/>
              </w:rPr>
            </w:pPr>
            <w:r>
              <w:drawing>
                <wp:anchor distT="0" distB="0" distL="114300" distR="114300" simplePos="0" relativeHeight="251668480" behindDoc="1" locked="0" layoutInCell="1" allowOverlap="1">
                  <wp:simplePos x="0" y="0"/>
                  <wp:positionH relativeFrom="column">
                    <wp:posOffset>43815</wp:posOffset>
                  </wp:positionH>
                  <wp:positionV relativeFrom="paragraph">
                    <wp:posOffset>0</wp:posOffset>
                  </wp:positionV>
                  <wp:extent cx="647065" cy="537845"/>
                  <wp:effectExtent l="0" t="0" r="8255" b="10795"/>
                  <wp:wrapSquare wrapText="bothSides"/>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7065" cy="537845"/>
                          </a:xfrm>
                          <a:prstGeom prst="rect">
                            <a:avLst/>
                          </a:prstGeom>
                        </pic:spPr>
                      </pic:pic>
                    </a:graphicData>
                  </a:graphic>
                </wp:anchor>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26DDB993">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2814CD63">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rPr>
              <w:t>4</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3</w:t>
            </w:r>
          </w:p>
        </w:tc>
      </w:tr>
      <w:tr w14:paraId="4DFE4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64A6602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4E70D114">
            <w:pPr>
              <w:widowControl w:val="0"/>
              <w:ind w:right="840"/>
              <w:jc w:val="center"/>
              <w:rPr>
                <w:rFonts w:ascii="黑体" w:hAnsi="黑体" w:eastAsia="黑体"/>
                <w:color w:val="000000" w:themeColor="text1"/>
                <w:sz w:val="21"/>
                <w:szCs w:val="21"/>
                <w14:textFill>
                  <w14:solidFill>
                    <w14:schemeClr w14:val="tx1"/>
                  </w14:solidFill>
                </w14:textFill>
              </w:rPr>
            </w:pPr>
            <w:r>
              <w:rPr>
                <w:sz w:val="21"/>
                <w:szCs w:val="21"/>
              </w:rPr>
              <w:t xml:space="preserve">   </w:t>
            </w:r>
            <w:r>
              <w:drawing>
                <wp:inline distT="0" distB="0" distL="0" distR="0">
                  <wp:extent cx="581660" cy="368300"/>
                  <wp:effectExtent l="0" t="0" r="0" b="12700"/>
                  <wp:docPr id="73" name="图片 73"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78f30cb45d6edc7a9d1038ddd080ac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98702" cy="379091"/>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5EB41550">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1EC84A0C">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024.</w:t>
            </w:r>
            <w:r>
              <w:rPr>
                <w:rFonts w:hint="eastAsia" w:asciiTheme="minorEastAsia" w:hAnsiTheme="minorEastAsia" w:eastAsiaTheme="minorEastAsia"/>
                <w:color w:val="000000"/>
                <w:sz w:val="21"/>
                <w:szCs w:val="21"/>
              </w:rPr>
              <w:t>9</w:t>
            </w:r>
          </w:p>
        </w:tc>
      </w:tr>
      <w:tr w14:paraId="4551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5BF1653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557674DF">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5339577F">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3FC89A1C">
            <w:pPr>
              <w:widowControl w:val="0"/>
              <w:jc w:val="center"/>
              <w:rPr>
                <w:rFonts w:ascii="Times New Roman" w:hAnsi="Times New Roman"/>
                <w:color w:val="000000"/>
                <w:sz w:val="21"/>
                <w:szCs w:val="21"/>
              </w:rPr>
            </w:pPr>
          </w:p>
        </w:tc>
      </w:tr>
    </w:tbl>
    <w:p w14:paraId="7EBFABB7">
      <w:pPr>
        <w:pStyle w:val="19"/>
        <w:spacing w:before="326" w:beforeLines="100" w:line="360" w:lineRule="auto"/>
        <w:rPr>
          <w:rFonts w:ascii="黑体" w:hAnsi="宋体"/>
        </w:rPr>
      </w:pPr>
      <w:r>
        <w:rPr>
          <w:rFonts w:hint="eastAsia" w:ascii="黑体" w:hAnsi="宋体"/>
        </w:rPr>
        <w:t>二、课程目标与毕业要求</w:t>
      </w:r>
    </w:p>
    <w:p w14:paraId="4E691554">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6A2D9E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45CA87E0">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5189358E">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04D7EF06">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4EDE91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414CFEAD">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35F851A7">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tcPr>
          <w:p w14:paraId="64563DD3">
            <w:pPr>
              <w:pStyle w:val="17"/>
              <w:jc w:val="left"/>
              <w:rPr>
                <w:rFonts w:asciiTheme="minorEastAsia" w:hAnsiTheme="minorEastAsia" w:eastAsiaTheme="minorEastAsia"/>
                <w:bCs/>
              </w:rPr>
            </w:pPr>
            <w:r>
              <w:rPr>
                <w:rFonts w:hint="eastAsia" w:asciiTheme="minorEastAsia" w:hAnsiTheme="minorEastAsia" w:eastAsiaTheme="minorEastAsia"/>
              </w:rPr>
              <w:t>通过拓展理论教学，使学生全面了解拓展起源与发展、理论基础、锻炼价值、拓展项目，掌握拓展训练的四个环节。</w:t>
            </w:r>
          </w:p>
        </w:tc>
      </w:tr>
      <w:tr w14:paraId="08B768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3B1EF300">
            <w:pPr>
              <w:pStyle w:val="17"/>
              <w:rPr>
                <w:bCs/>
              </w:rPr>
            </w:pPr>
          </w:p>
        </w:tc>
        <w:tc>
          <w:tcPr>
            <w:tcW w:w="764" w:type="dxa"/>
            <w:shd w:val="clear" w:color="auto" w:fill="auto"/>
            <w:vAlign w:val="center"/>
          </w:tcPr>
          <w:p w14:paraId="6BE04AB7">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tcPr>
          <w:p w14:paraId="4111D4A5">
            <w:pPr>
              <w:pStyle w:val="17"/>
              <w:jc w:val="left"/>
              <w:rPr>
                <w:rFonts w:asciiTheme="minorEastAsia" w:hAnsiTheme="minorEastAsia" w:eastAsiaTheme="minorEastAsia"/>
                <w:bCs/>
              </w:rPr>
            </w:pPr>
            <w:r>
              <w:rPr>
                <w:rFonts w:hint="eastAsia" w:asciiTheme="minorEastAsia" w:hAnsiTheme="minorEastAsia" w:eastAsiaTheme="minorEastAsia"/>
              </w:rPr>
              <w:t>掌握健康与体育的基本知识，掌握科学的体育锻炼方法。</w:t>
            </w:r>
          </w:p>
        </w:tc>
      </w:tr>
      <w:tr w14:paraId="147C4F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1D8C38EB">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79D36A4C">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tcPr>
          <w:p w14:paraId="43CB85F6">
            <w:pPr>
              <w:pStyle w:val="17"/>
              <w:jc w:val="left"/>
              <w:rPr>
                <w:rFonts w:asciiTheme="minorEastAsia" w:hAnsiTheme="minorEastAsia" w:eastAsiaTheme="minorEastAsia"/>
                <w:bCs/>
              </w:rPr>
            </w:pPr>
            <w:r>
              <w:rPr>
                <w:rFonts w:hint="eastAsia" w:asciiTheme="minorEastAsia" w:hAnsiTheme="minorEastAsia" w:eastAsiaTheme="minorEastAsia"/>
              </w:rPr>
              <w:t>能根据拓展训练的特点自己制定课外运动训练（跑步）计划，合理制定训练时间与强度等。以及组织策划开展拓展训练的能力。</w:t>
            </w:r>
          </w:p>
        </w:tc>
      </w:tr>
      <w:tr w14:paraId="6D679D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426300EB">
            <w:pPr>
              <w:pStyle w:val="17"/>
              <w:rPr>
                <w:rFonts w:ascii="宋体" w:hAnsi="宋体"/>
              </w:rPr>
            </w:pPr>
          </w:p>
        </w:tc>
        <w:tc>
          <w:tcPr>
            <w:tcW w:w="764" w:type="dxa"/>
            <w:shd w:val="clear" w:color="auto" w:fill="auto"/>
            <w:vAlign w:val="center"/>
          </w:tcPr>
          <w:p w14:paraId="0BBE0C82">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tcPr>
          <w:p w14:paraId="4CB1EF42">
            <w:pPr>
              <w:pStyle w:val="17"/>
              <w:jc w:val="left"/>
              <w:rPr>
                <w:rFonts w:asciiTheme="minorEastAsia" w:hAnsiTheme="minorEastAsia" w:eastAsiaTheme="minorEastAsia"/>
                <w:bCs/>
              </w:rPr>
            </w:pPr>
            <w:r>
              <w:rPr>
                <w:rFonts w:hint="eastAsia" w:asciiTheme="minorEastAsia" w:hAnsiTheme="minorEastAsia" w:eastAsiaTheme="minorEastAsia"/>
              </w:rPr>
              <w:t>具备自主进行科学锻炼的能力，全面提高身体素质和身心健康，能承受学习和生活中的压力。</w:t>
            </w:r>
          </w:p>
        </w:tc>
      </w:tr>
      <w:tr w14:paraId="6C425F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CAF1E60">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70DF7919">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75CBDBC4">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tcPr>
          <w:p w14:paraId="47E15017">
            <w:pPr>
              <w:autoSpaceDE w:val="0"/>
              <w:autoSpaceDN w:val="0"/>
              <w:adjustRightInd w:val="0"/>
              <w:spacing w:line="340" w:lineRule="exact"/>
              <w:rPr>
                <w:rFonts w:asciiTheme="minorEastAsia" w:hAnsiTheme="minorEastAsia" w:eastAsiaTheme="minorEastAsia"/>
                <w:bCs/>
                <w:color w:val="000000"/>
                <w:sz w:val="21"/>
                <w:szCs w:val="21"/>
              </w:rPr>
            </w:pPr>
            <w:r>
              <w:rPr>
                <w:rFonts w:hint="eastAsia" w:asciiTheme="minorEastAsia" w:hAnsiTheme="minorEastAsia" w:eastAsiaTheme="minorEastAsia"/>
                <w:sz w:val="21"/>
                <w:szCs w:val="21"/>
              </w:rPr>
              <w:t>通过课程提高大学生全面认识“体验式学习”，树立正确的审美观，提高学生表达沟通、协同创新及社交能力。</w:t>
            </w:r>
          </w:p>
        </w:tc>
      </w:tr>
      <w:tr w14:paraId="5C050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89FC861">
            <w:pPr>
              <w:pStyle w:val="17"/>
              <w:rPr>
                <w:rFonts w:ascii="宋体" w:hAnsi="宋体"/>
              </w:rPr>
            </w:pPr>
          </w:p>
        </w:tc>
        <w:tc>
          <w:tcPr>
            <w:tcW w:w="764" w:type="dxa"/>
            <w:shd w:val="clear" w:color="auto" w:fill="auto"/>
            <w:vAlign w:val="center"/>
          </w:tcPr>
          <w:p w14:paraId="3275F322">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5A3EEF6D">
            <w:pPr>
              <w:pStyle w:val="17"/>
              <w:jc w:val="left"/>
              <w:rPr>
                <w:rFonts w:asciiTheme="minorEastAsia" w:hAnsiTheme="minorEastAsia" w:eastAsiaTheme="minorEastAsia"/>
                <w:bCs/>
              </w:rPr>
            </w:pPr>
            <w:r>
              <w:rPr>
                <w:rFonts w:hint="eastAsia" w:asciiTheme="minorEastAsia" w:hAnsiTheme="minorEastAsia" w:eastAsiaTheme="minorEastAsia"/>
                <w:color w:val="auto"/>
              </w:rPr>
              <w:t>培养学生遵纪守法和规则意识，以及吃苦耐劳、顽强拼搏的意志品质。</w:t>
            </w:r>
          </w:p>
        </w:tc>
      </w:tr>
    </w:tbl>
    <w:p w14:paraId="2872FD29">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145FAB53">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65800C1">
            <w:pPr>
              <w:widowControl w:val="0"/>
              <w:tabs>
                <w:tab w:val="left" w:pos="4200"/>
              </w:tabs>
              <w:spacing w:line="440" w:lineRule="exact"/>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0627D135">
            <w:pPr>
              <w:widowControl w:val="0"/>
              <w:tabs>
                <w:tab w:val="left" w:pos="4200"/>
              </w:tabs>
              <w:spacing w:line="440" w:lineRule="exact"/>
              <w:jc w:val="both"/>
              <w:rPr>
                <w:bCs/>
                <w:sz w:val="21"/>
                <w:szCs w:val="21"/>
              </w:rPr>
            </w:pPr>
            <w:r>
              <w:rPr>
                <w:rFonts w:hint="eastAsia"/>
                <w:bCs/>
                <w:sz w:val="21"/>
                <w:szCs w:val="21"/>
              </w:rPr>
              <w:t>②遵纪守法，增强法律意识，培养法律思维，自觉遵守法律法规、校纪校规。</w:t>
            </w:r>
          </w:p>
        </w:tc>
      </w:tr>
      <w:tr w14:paraId="153F125E">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9205B47">
            <w:pPr>
              <w:widowControl w:val="0"/>
              <w:tabs>
                <w:tab w:val="left" w:pos="4200"/>
              </w:tabs>
              <w:spacing w:line="440" w:lineRule="exact"/>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37C418F8">
            <w:pPr>
              <w:widowControl w:val="0"/>
              <w:tabs>
                <w:tab w:val="left" w:pos="4200"/>
              </w:tabs>
              <w:spacing w:line="440" w:lineRule="exact"/>
              <w:jc w:val="both"/>
              <w:rPr>
                <w:bCs/>
                <w:sz w:val="21"/>
                <w:szCs w:val="21"/>
              </w:rPr>
            </w:pPr>
            <w:r>
              <w:rPr>
                <w:rFonts w:hint="eastAsia"/>
                <w:bCs/>
                <w:sz w:val="21"/>
                <w:szCs w:val="21"/>
              </w:rPr>
              <w:t>①</w:t>
            </w:r>
            <w:r>
              <w:rPr>
                <w:bCs/>
                <w:sz w:val="21"/>
                <w:szCs w:val="21"/>
              </w:rPr>
              <w:t>能根据需要确定学习目标，并设计学习计划。</w:t>
            </w:r>
          </w:p>
        </w:tc>
      </w:tr>
      <w:tr w14:paraId="3F0D5071">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F2A194C">
            <w:pPr>
              <w:widowControl w:val="0"/>
              <w:tabs>
                <w:tab w:val="left" w:pos="4200"/>
              </w:tabs>
              <w:spacing w:line="440" w:lineRule="exact"/>
              <w:jc w:val="both"/>
              <w:rPr>
                <w:bCs/>
                <w:sz w:val="21"/>
                <w:szCs w:val="21"/>
              </w:rPr>
            </w:pPr>
            <w:r>
              <w:rPr>
                <w:b/>
                <w:sz w:val="21"/>
                <w:szCs w:val="21"/>
              </w:rPr>
              <w:t>LO5健康发展</w:t>
            </w:r>
            <w:r>
              <w:rPr>
                <w:bCs/>
                <w:sz w:val="21"/>
                <w:szCs w:val="21"/>
              </w:rPr>
              <w:t>：懂得审美、热爱劳动、为人热忱、身心健康、耐挫折，具有可持续发展的能力。</w:t>
            </w:r>
          </w:p>
          <w:p w14:paraId="0FE30ECB">
            <w:pPr>
              <w:widowControl w:val="0"/>
              <w:tabs>
                <w:tab w:val="left" w:pos="4200"/>
              </w:tabs>
              <w:spacing w:line="440" w:lineRule="exact"/>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4ED73CE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6803668">
            <w:pPr>
              <w:widowControl w:val="0"/>
              <w:tabs>
                <w:tab w:val="left" w:pos="4200"/>
              </w:tabs>
              <w:spacing w:line="440" w:lineRule="exact"/>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103B92CD">
            <w:pPr>
              <w:widowControl w:val="0"/>
              <w:tabs>
                <w:tab w:val="left" w:pos="4200"/>
              </w:tabs>
              <w:spacing w:line="440" w:lineRule="exact"/>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392B7974">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9"/>
        <w:gridCol w:w="879"/>
        <w:gridCol w:w="843"/>
        <w:gridCol w:w="4626"/>
        <w:gridCol w:w="1349"/>
      </w:tblGrid>
      <w:tr w14:paraId="6F7CE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vAlign w:val="center"/>
          </w:tcPr>
          <w:p w14:paraId="03FD13A0">
            <w:pPr>
              <w:pStyle w:val="16"/>
              <w:rPr>
                <w:szCs w:val="16"/>
              </w:rPr>
            </w:pPr>
            <w:r>
              <w:rPr>
                <w:rFonts w:hint="eastAsia" w:ascii="黑体" w:hAnsi="黑体"/>
                <w:szCs w:val="18"/>
              </w:rPr>
              <w:t>毕业要求</w:t>
            </w:r>
          </w:p>
        </w:tc>
        <w:tc>
          <w:tcPr>
            <w:tcW w:w="876" w:type="dxa"/>
            <w:tcBorders>
              <w:top w:val="single" w:color="auto" w:sz="12" w:space="0"/>
              <w:left w:val="single" w:color="auto" w:sz="4" w:space="0"/>
            </w:tcBorders>
            <w:vAlign w:val="center"/>
          </w:tcPr>
          <w:p w14:paraId="35A34A0D">
            <w:pPr>
              <w:pStyle w:val="16"/>
              <w:rPr>
                <w:szCs w:val="16"/>
              </w:rPr>
            </w:pPr>
            <w:r>
              <w:rPr>
                <w:rFonts w:hint="eastAsia"/>
                <w:szCs w:val="16"/>
              </w:rPr>
              <w:t>指标点</w:t>
            </w:r>
          </w:p>
        </w:tc>
        <w:tc>
          <w:tcPr>
            <w:tcW w:w="840" w:type="dxa"/>
            <w:tcBorders>
              <w:top w:val="single" w:color="auto" w:sz="12" w:space="0"/>
              <w:right w:val="double" w:color="auto" w:sz="4" w:space="0"/>
            </w:tcBorders>
            <w:vAlign w:val="center"/>
          </w:tcPr>
          <w:p w14:paraId="34F9284F">
            <w:pPr>
              <w:pStyle w:val="16"/>
              <w:rPr>
                <w:szCs w:val="16"/>
              </w:rPr>
            </w:pPr>
            <w:r>
              <w:rPr>
                <w:rFonts w:hint="eastAsia"/>
                <w:szCs w:val="16"/>
              </w:rPr>
              <w:t>支撑度</w:t>
            </w:r>
          </w:p>
        </w:tc>
        <w:tc>
          <w:tcPr>
            <w:tcW w:w="4635" w:type="dxa"/>
            <w:tcBorders>
              <w:top w:val="single" w:color="auto" w:sz="12" w:space="0"/>
            </w:tcBorders>
            <w:vAlign w:val="center"/>
          </w:tcPr>
          <w:p w14:paraId="6864A400">
            <w:pPr>
              <w:pStyle w:val="16"/>
              <w:rPr>
                <w:szCs w:val="16"/>
              </w:rPr>
            </w:pPr>
            <w:r>
              <w:rPr>
                <w:rFonts w:hint="eastAsia"/>
                <w:szCs w:val="16"/>
              </w:rPr>
              <w:t>课程目标</w:t>
            </w:r>
          </w:p>
        </w:tc>
        <w:tc>
          <w:tcPr>
            <w:tcW w:w="1348" w:type="dxa"/>
            <w:tcBorders>
              <w:top w:val="single" w:color="auto" w:sz="12" w:space="0"/>
              <w:right w:val="single" w:color="auto" w:sz="12" w:space="0"/>
            </w:tcBorders>
            <w:vAlign w:val="center"/>
          </w:tcPr>
          <w:p w14:paraId="65DEBD0C">
            <w:pPr>
              <w:pStyle w:val="16"/>
              <w:rPr>
                <w:szCs w:val="16"/>
              </w:rPr>
            </w:pPr>
            <w:r>
              <w:rPr>
                <w:rFonts w:hint="eastAsia"/>
                <w:szCs w:val="16"/>
              </w:rPr>
              <w:t>对指标点的贡献度</w:t>
            </w:r>
          </w:p>
        </w:tc>
      </w:tr>
      <w:tr w14:paraId="4246B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vAlign w:val="center"/>
          </w:tcPr>
          <w:p w14:paraId="4542F213">
            <w:pPr>
              <w:pStyle w:val="17"/>
              <w:rPr>
                <w:rFonts w:ascii="宋体" w:hAnsi="宋体"/>
              </w:rPr>
            </w:pPr>
            <w:r>
              <w:rPr>
                <w:rFonts w:hint="eastAsia" w:ascii="宋体" w:hAnsi="宋体"/>
              </w:rPr>
              <w:t>L</w:t>
            </w:r>
            <w:r>
              <w:rPr>
                <w:rFonts w:ascii="宋体" w:hAnsi="宋体"/>
              </w:rPr>
              <w:t>O1</w:t>
            </w:r>
          </w:p>
        </w:tc>
        <w:tc>
          <w:tcPr>
            <w:tcW w:w="876" w:type="dxa"/>
            <w:tcBorders>
              <w:left w:val="single" w:color="auto" w:sz="4" w:space="0"/>
            </w:tcBorders>
            <w:vAlign w:val="center"/>
          </w:tcPr>
          <w:p w14:paraId="33331118">
            <w:pPr>
              <w:pStyle w:val="17"/>
              <w:rPr>
                <w:rFonts w:ascii="宋体" w:hAnsi="宋体" w:cs="Times New Roman"/>
              </w:rPr>
            </w:pPr>
            <w:r>
              <w:rPr>
                <w:rFonts w:ascii="宋体" w:hAnsi="宋体"/>
              </w:rPr>
              <w:fldChar w:fldCharType="begin"/>
            </w:r>
            <w:r>
              <w:rPr>
                <w:rFonts w:ascii="宋体" w:hAnsi="宋体"/>
              </w:rPr>
              <w:instrText xml:space="preserve"> </w:instrText>
            </w:r>
            <w:r>
              <w:rPr>
                <w:rFonts w:hint="eastAsia" w:ascii="宋体" w:hAnsi="宋体"/>
              </w:rPr>
              <w:instrText xml:space="preserve">= 1 \* GB3</w:instrText>
            </w:r>
            <w:r>
              <w:rPr>
                <w:rFonts w:ascii="宋体" w:hAnsi="宋体"/>
              </w:rPr>
              <w:instrText xml:space="preserve"> </w:instrText>
            </w:r>
            <w:r>
              <w:rPr>
                <w:rFonts w:ascii="宋体" w:hAnsi="宋体"/>
              </w:rPr>
              <w:fldChar w:fldCharType="separate"/>
            </w:r>
            <w:r>
              <w:rPr>
                <w:rFonts w:hint="eastAsia" w:ascii="宋体" w:hAnsi="宋体"/>
              </w:rPr>
              <w:t>①</w:t>
            </w:r>
            <w:r>
              <w:rPr>
                <w:rFonts w:ascii="宋体" w:hAnsi="宋体"/>
              </w:rPr>
              <w:fldChar w:fldCharType="end"/>
            </w:r>
          </w:p>
        </w:tc>
        <w:tc>
          <w:tcPr>
            <w:tcW w:w="840" w:type="dxa"/>
            <w:tcBorders>
              <w:right w:val="double" w:color="auto" w:sz="4" w:space="0"/>
            </w:tcBorders>
            <w:vAlign w:val="center"/>
          </w:tcPr>
          <w:p w14:paraId="73C36E04">
            <w:pPr>
              <w:pStyle w:val="17"/>
              <w:rPr>
                <w:rFonts w:ascii="宋体" w:hAnsi="宋体"/>
              </w:rPr>
            </w:pPr>
            <w:r>
              <w:rPr>
                <w:rFonts w:hint="eastAsia" w:ascii="宋体" w:hAnsi="宋体"/>
              </w:rPr>
              <w:t>M</w:t>
            </w:r>
          </w:p>
        </w:tc>
        <w:tc>
          <w:tcPr>
            <w:tcW w:w="4635" w:type="dxa"/>
            <w:vAlign w:val="center"/>
          </w:tcPr>
          <w:p w14:paraId="41093C0D">
            <w:pPr>
              <w:pStyle w:val="17"/>
              <w:jc w:val="left"/>
              <w:rPr>
                <w:rFonts w:ascii="宋体" w:hAnsi="宋体"/>
                <w:bCs/>
              </w:rPr>
            </w:pPr>
            <w:r>
              <w:rPr>
                <w:rFonts w:hint="eastAsia" w:ascii="宋体" w:hAnsi="宋体"/>
                <w:bCs/>
              </w:rPr>
              <w:t>6.</w:t>
            </w:r>
            <w:r>
              <w:rPr>
                <w:rFonts w:hint="eastAsia" w:ascii="宋体" w:hAnsi="宋体"/>
                <w:bCs/>
                <w:szCs w:val="20"/>
              </w:rPr>
              <w:t>培养学生遵纪守法和规则意识，以及吃苦耐劳、顽强拼搏的意志品质。</w:t>
            </w:r>
          </w:p>
        </w:tc>
        <w:tc>
          <w:tcPr>
            <w:tcW w:w="1348" w:type="dxa"/>
            <w:tcBorders>
              <w:right w:val="single" w:color="auto" w:sz="12" w:space="0"/>
            </w:tcBorders>
            <w:vAlign w:val="center"/>
          </w:tcPr>
          <w:p w14:paraId="76138971">
            <w:pPr>
              <w:pStyle w:val="17"/>
              <w:rPr>
                <w:rFonts w:ascii="宋体" w:hAnsi="宋体"/>
                <w:bCs/>
              </w:rPr>
            </w:pPr>
            <w:r>
              <w:rPr>
                <w:rFonts w:ascii="宋体" w:hAnsi="宋体"/>
                <w:bCs/>
              </w:rPr>
              <w:t>100%</w:t>
            </w:r>
          </w:p>
        </w:tc>
      </w:tr>
      <w:tr w14:paraId="5F75F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vAlign w:val="center"/>
          </w:tcPr>
          <w:p w14:paraId="75951AD2">
            <w:pPr>
              <w:pStyle w:val="17"/>
              <w:rPr>
                <w:rFonts w:ascii="宋体" w:hAnsi="宋体"/>
              </w:rPr>
            </w:pPr>
            <w:r>
              <w:rPr>
                <w:rFonts w:hint="eastAsia" w:ascii="宋体" w:hAnsi="宋体"/>
              </w:rPr>
              <w:t>L</w:t>
            </w:r>
            <w:r>
              <w:rPr>
                <w:rFonts w:ascii="宋体" w:hAnsi="宋体"/>
              </w:rPr>
              <w:t>O4</w:t>
            </w:r>
          </w:p>
        </w:tc>
        <w:tc>
          <w:tcPr>
            <w:tcW w:w="876" w:type="dxa"/>
            <w:vMerge w:val="restart"/>
            <w:tcBorders>
              <w:left w:val="single" w:color="auto" w:sz="4" w:space="0"/>
            </w:tcBorders>
            <w:vAlign w:val="center"/>
          </w:tcPr>
          <w:p w14:paraId="549AAAFA">
            <w:pPr>
              <w:pStyle w:val="17"/>
              <w:rPr>
                <w:rFonts w:ascii="宋体" w:hAnsi="宋体" w:cs="Times New Roman"/>
              </w:rPr>
            </w:pPr>
            <w:r>
              <w:rPr>
                <w:rFonts w:ascii="宋体" w:hAnsi="宋体"/>
              </w:rPr>
              <w:fldChar w:fldCharType="begin"/>
            </w:r>
            <w:r>
              <w:rPr>
                <w:rFonts w:ascii="宋体" w:hAnsi="宋体"/>
              </w:rPr>
              <w:instrText xml:space="preserve"> </w:instrText>
            </w:r>
            <w:r>
              <w:rPr>
                <w:rFonts w:hint="eastAsia" w:ascii="宋体" w:hAnsi="宋体"/>
              </w:rPr>
              <w:instrText xml:space="preserve">= 1 \* GB3</w:instrText>
            </w:r>
            <w:r>
              <w:rPr>
                <w:rFonts w:ascii="宋体" w:hAnsi="宋体"/>
              </w:rPr>
              <w:instrText xml:space="preserve"> </w:instrText>
            </w:r>
            <w:r>
              <w:rPr>
                <w:rFonts w:ascii="宋体" w:hAnsi="宋体"/>
              </w:rPr>
              <w:fldChar w:fldCharType="separate"/>
            </w:r>
            <w:r>
              <w:rPr>
                <w:rFonts w:hint="eastAsia" w:ascii="宋体" w:hAnsi="宋体"/>
              </w:rPr>
              <w:t>①</w:t>
            </w:r>
            <w:r>
              <w:rPr>
                <w:rFonts w:ascii="宋体" w:hAnsi="宋体"/>
              </w:rPr>
              <w:fldChar w:fldCharType="end"/>
            </w:r>
          </w:p>
        </w:tc>
        <w:tc>
          <w:tcPr>
            <w:tcW w:w="840" w:type="dxa"/>
            <w:vMerge w:val="restart"/>
            <w:tcBorders>
              <w:right w:val="double" w:color="auto" w:sz="4" w:space="0"/>
            </w:tcBorders>
            <w:vAlign w:val="center"/>
          </w:tcPr>
          <w:p w14:paraId="12C903E1">
            <w:pPr>
              <w:pStyle w:val="17"/>
              <w:rPr>
                <w:rFonts w:ascii="宋体" w:hAnsi="宋体"/>
              </w:rPr>
            </w:pPr>
            <w:r>
              <w:rPr>
                <w:rFonts w:hint="eastAsia" w:ascii="宋体" w:hAnsi="宋体"/>
              </w:rPr>
              <w:t>M</w:t>
            </w:r>
          </w:p>
        </w:tc>
        <w:tc>
          <w:tcPr>
            <w:tcW w:w="4635" w:type="dxa"/>
            <w:vAlign w:val="center"/>
          </w:tcPr>
          <w:p w14:paraId="548C8FC3">
            <w:pPr>
              <w:pStyle w:val="17"/>
              <w:jc w:val="left"/>
              <w:rPr>
                <w:rFonts w:ascii="宋体" w:hAnsi="宋体"/>
                <w:bCs/>
              </w:rPr>
            </w:pPr>
            <w:r>
              <w:rPr>
                <w:rFonts w:hint="eastAsia" w:ascii="宋体" w:hAnsi="宋体"/>
                <w:bCs/>
              </w:rPr>
              <w:t>2.</w:t>
            </w:r>
            <w:r>
              <w:rPr>
                <w:rFonts w:hint="eastAsia" w:ascii="Arial" w:hAnsi="Arial" w:cs="Arial"/>
                <w:szCs w:val="20"/>
              </w:rPr>
              <w:t>掌握健康与体育的基本知识，掌握科学的体育锻炼方法。</w:t>
            </w:r>
          </w:p>
        </w:tc>
        <w:tc>
          <w:tcPr>
            <w:tcW w:w="1348" w:type="dxa"/>
            <w:tcBorders>
              <w:right w:val="single" w:color="auto" w:sz="12" w:space="0"/>
            </w:tcBorders>
            <w:vAlign w:val="center"/>
          </w:tcPr>
          <w:p w14:paraId="7C201DC6">
            <w:pPr>
              <w:pStyle w:val="17"/>
              <w:rPr>
                <w:rFonts w:ascii="宋体" w:hAnsi="宋体"/>
                <w:bCs/>
              </w:rPr>
            </w:pPr>
            <w:r>
              <w:rPr>
                <w:rFonts w:hint="eastAsia" w:ascii="宋体" w:hAnsi="宋体"/>
                <w:bCs/>
              </w:rPr>
              <w:t>5</w:t>
            </w:r>
            <w:r>
              <w:rPr>
                <w:rFonts w:ascii="宋体" w:hAnsi="宋体"/>
                <w:bCs/>
              </w:rPr>
              <w:t>0%</w:t>
            </w:r>
          </w:p>
        </w:tc>
      </w:tr>
      <w:tr w14:paraId="2AEB1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vAlign w:val="center"/>
          </w:tcPr>
          <w:p w14:paraId="6CFCA289">
            <w:pPr>
              <w:pStyle w:val="17"/>
              <w:rPr>
                <w:rFonts w:ascii="宋体" w:hAnsi="宋体"/>
              </w:rPr>
            </w:pPr>
          </w:p>
        </w:tc>
        <w:tc>
          <w:tcPr>
            <w:tcW w:w="876" w:type="dxa"/>
            <w:vMerge w:val="continue"/>
            <w:tcBorders>
              <w:left w:val="single" w:color="auto" w:sz="4" w:space="0"/>
            </w:tcBorders>
            <w:vAlign w:val="center"/>
          </w:tcPr>
          <w:p w14:paraId="489A9F5C">
            <w:pPr>
              <w:pStyle w:val="17"/>
              <w:rPr>
                <w:rFonts w:ascii="宋体" w:hAnsi="宋体"/>
              </w:rPr>
            </w:pPr>
          </w:p>
        </w:tc>
        <w:tc>
          <w:tcPr>
            <w:tcW w:w="840" w:type="dxa"/>
            <w:vMerge w:val="continue"/>
            <w:tcBorders>
              <w:right w:val="double" w:color="auto" w:sz="4" w:space="0"/>
            </w:tcBorders>
            <w:vAlign w:val="center"/>
          </w:tcPr>
          <w:p w14:paraId="0CC965DD">
            <w:pPr>
              <w:pStyle w:val="17"/>
              <w:rPr>
                <w:rFonts w:ascii="宋体" w:hAnsi="宋体"/>
              </w:rPr>
            </w:pPr>
          </w:p>
        </w:tc>
        <w:tc>
          <w:tcPr>
            <w:tcW w:w="4635" w:type="dxa"/>
            <w:vAlign w:val="center"/>
          </w:tcPr>
          <w:p w14:paraId="100C7853">
            <w:pPr>
              <w:pStyle w:val="17"/>
              <w:jc w:val="left"/>
              <w:rPr>
                <w:rFonts w:ascii="宋体" w:hAnsi="宋体"/>
                <w:bCs/>
              </w:rPr>
            </w:pPr>
            <w:r>
              <w:rPr>
                <w:rFonts w:hint="eastAsia" w:ascii="宋体" w:hAnsi="宋体"/>
                <w:bCs/>
              </w:rPr>
              <w:t>4.</w:t>
            </w:r>
            <w:r>
              <w:rPr>
                <w:rFonts w:hint="eastAsia" w:ascii="宋体" w:hAnsi="宋体"/>
                <w:bCs/>
                <w:szCs w:val="20"/>
              </w:rPr>
              <w:t>具备自主进行科学锻炼的能力，</w:t>
            </w:r>
            <w:r>
              <w:rPr>
                <w:rFonts w:ascii="Arial" w:hAnsi="Arial" w:cs="Arial"/>
                <w:szCs w:val="24"/>
              </w:rPr>
              <w:t>全面提高身体素质和身心健康，能承受学习和生活中的压力</w:t>
            </w:r>
            <w:r>
              <w:rPr>
                <w:rFonts w:hint="eastAsia" w:ascii="Arial" w:hAnsi="Arial" w:cs="Arial"/>
                <w:szCs w:val="24"/>
              </w:rPr>
              <w:t>。</w:t>
            </w:r>
          </w:p>
        </w:tc>
        <w:tc>
          <w:tcPr>
            <w:tcW w:w="1348" w:type="dxa"/>
            <w:tcBorders>
              <w:right w:val="single" w:color="auto" w:sz="12" w:space="0"/>
            </w:tcBorders>
            <w:vAlign w:val="center"/>
          </w:tcPr>
          <w:p w14:paraId="21EE1AD7">
            <w:pPr>
              <w:pStyle w:val="17"/>
              <w:rPr>
                <w:rFonts w:ascii="宋体" w:hAnsi="宋体"/>
                <w:bCs/>
              </w:rPr>
            </w:pPr>
            <w:r>
              <w:rPr>
                <w:rFonts w:hint="eastAsia" w:ascii="宋体" w:hAnsi="宋体"/>
                <w:bCs/>
              </w:rPr>
              <w:t>5</w:t>
            </w:r>
            <w:r>
              <w:rPr>
                <w:rFonts w:ascii="宋体" w:hAnsi="宋体"/>
                <w:bCs/>
              </w:rPr>
              <w:t>0%</w:t>
            </w:r>
          </w:p>
        </w:tc>
      </w:tr>
      <w:tr w14:paraId="1690D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tcPr>
          <w:p w14:paraId="15A630F8">
            <w:pPr>
              <w:pStyle w:val="17"/>
              <w:spacing w:line="720" w:lineRule="auto"/>
              <w:rPr>
                <w:rFonts w:ascii="宋体" w:hAnsi="宋体"/>
              </w:rPr>
            </w:pPr>
            <w:r>
              <w:rPr>
                <w:rFonts w:hint="eastAsia" w:ascii="宋体" w:hAnsi="宋体"/>
              </w:rPr>
              <w:t>L</w:t>
            </w:r>
            <w:r>
              <w:rPr>
                <w:rFonts w:ascii="宋体" w:hAnsi="宋体"/>
              </w:rPr>
              <w:t>O5</w:t>
            </w:r>
          </w:p>
        </w:tc>
        <w:tc>
          <w:tcPr>
            <w:tcW w:w="876" w:type="dxa"/>
            <w:vMerge w:val="restart"/>
            <w:tcBorders>
              <w:left w:val="single" w:color="auto" w:sz="4" w:space="0"/>
            </w:tcBorders>
            <w:vAlign w:val="center"/>
          </w:tcPr>
          <w:p w14:paraId="6EB3945F">
            <w:pPr>
              <w:pStyle w:val="17"/>
              <w:rPr>
                <w:rFonts w:ascii="宋体" w:hAnsi="宋体" w:cs="Times New Roman"/>
              </w:rPr>
            </w:pPr>
            <w:r>
              <w:rPr>
                <w:rFonts w:ascii="宋体" w:hAnsi="宋体"/>
              </w:rPr>
              <w:fldChar w:fldCharType="begin"/>
            </w:r>
            <w:r>
              <w:rPr>
                <w:rFonts w:ascii="宋体" w:hAnsi="宋体"/>
              </w:rPr>
              <w:instrText xml:space="preserve"> </w:instrText>
            </w:r>
            <w:r>
              <w:rPr>
                <w:rFonts w:hint="eastAsia" w:ascii="宋体" w:hAnsi="宋体"/>
              </w:rPr>
              <w:instrText xml:space="preserve">= 1 \* GB3</w:instrText>
            </w:r>
            <w:r>
              <w:rPr>
                <w:rFonts w:ascii="宋体" w:hAnsi="宋体"/>
              </w:rPr>
              <w:instrText xml:space="preserve"> </w:instrText>
            </w:r>
            <w:r>
              <w:rPr>
                <w:rFonts w:ascii="宋体" w:hAnsi="宋体"/>
              </w:rPr>
              <w:fldChar w:fldCharType="separate"/>
            </w:r>
            <w:r>
              <w:rPr>
                <w:rFonts w:hint="eastAsia" w:ascii="宋体" w:hAnsi="宋体"/>
              </w:rPr>
              <w:t>①</w:t>
            </w:r>
            <w:r>
              <w:rPr>
                <w:rFonts w:ascii="宋体" w:hAnsi="宋体"/>
              </w:rPr>
              <w:fldChar w:fldCharType="end"/>
            </w:r>
          </w:p>
        </w:tc>
        <w:tc>
          <w:tcPr>
            <w:tcW w:w="840" w:type="dxa"/>
            <w:vMerge w:val="restart"/>
            <w:tcBorders>
              <w:right w:val="double" w:color="auto" w:sz="4" w:space="0"/>
            </w:tcBorders>
            <w:vAlign w:val="center"/>
          </w:tcPr>
          <w:p w14:paraId="2B00F17C">
            <w:pPr>
              <w:pStyle w:val="17"/>
              <w:rPr>
                <w:rFonts w:ascii="宋体" w:hAnsi="宋体"/>
              </w:rPr>
            </w:pPr>
            <w:r>
              <w:rPr>
                <w:rFonts w:hint="eastAsia" w:ascii="宋体" w:hAnsi="宋体"/>
              </w:rPr>
              <w:t>H</w:t>
            </w:r>
          </w:p>
        </w:tc>
        <w:tc>
          <w:tcPr>
            <w:tcW w:w="4635" w:type="dxa"/>
            <w:vAlign w:val="center"/>
          </w:tcPr>
          <w:p w14:paraId="189FBA5F">
            <w:pPr>
              <w:pStyle w:val="17"/>
              <w:jc w:val="left"/>
              <w:rPr>
                <w:rFonts w:ascii="宋体" w:hAnsi="宋体"/>
                <w:bCs/>
              </w:rPr>
            </w:pPr>
            <w:r>
              <w:rPr>
                <w:rFonts w:hint="eastAsia" w:ascii="宋体" w:hAnsi="宋体"/>
                <w:bCs/>
              </w:rPr>
              <w:t>1.</w:t>
            </w:r>
            <w:r>
              <w:rPr>
                <w:rFonts w:ascii="Arial" w:hAnsi="Arial" w:cs="Arial"/>
                <w:szCs w:val="20"/>
              </w:rPr>
              <w:t>掌握</w:t>
            </w:r>
            <w:r>
              <w:rPr>
                <w:rFonts w:hint="eastAsia" w:ascii="Arial" w:hAnsi="Arial" w:cs="Arial"/>
                <w:szCs w:val="20"/>
              </w:rPr>
              <w:t>拓展训练的</w:t>
            </w:r>
            <w:r>
              <w:rPr>
                <w:rFonts w:ascii="Arial" w:hAnsi="Arial" w:cs="Arial"/>
                <w:szCs w:val="20"/>
              </w:rPr>
              <w:t>基本理论知识</w:t>
            </w:r>
            <w:r>
              <w:rPr>
                <w:rFonts w:hint="eastAsia" w:asciiTheme="minorEastAsia" w:hAnsiTheme="minorEastAsia" w:eastAsiaTheme="minorEastAsia" w:cstheme="minorEastAsia"/>
              </w:rPr>
              <w:t>，以及竞赛组织裁判工作相关理论知识。</w:t>
            </w:r>
          </w:p>
        </w:tc>
        <w:tc>
          <w:tcPr>
            <w:tcW w:w="1348" w:type="dxa"/>
            <w:tcBorders>
              <w:right w:val="single" w:color="auto" w:sz="12" w:space="0"/>
            </w:tcBorders>
            <w:vAlign w:val="center"/>
          </w:tcPr>
          <w:p w14:paraId="21A45857">
            <w:pPr>
              <w:pStyle w:val="17"/>
              <w:rPr>
                <w:rFonts w:ascii="宋体" w:hAnsi="宋体"/>
                <w:bCs/>
              </w:rPr>
            </w:pPr>
            <w:r>
              <w:rPr>
                <w:rFonts w:hint="eastAsia" w:ascii="宋体" w:hAnsi="宋体"/>
                <w:bCs/>
              </w:rPr>
              <w:t>5</w:t>
            </w:r>
            <w:r>
              <w:rPr>
                <w:rFonts w:ascii="宋体" w:hAnsi="宋体"/>
                <w:bCs/>
              </w:rPr>
              <w:t>0%</w:t>
            </w:r>
          </w:p>
        </w:tc>
      </w:tr>
      <w:tr w14:paraId="6AEF1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tcPr>
          <w:p w14:paraId="574737BD">
            <w:pPr>
              <w:pStyle w:val="17"/>
              <w:spacing w:line="720" w:lineRule="auto"/>
              <w:rPr>
                <w:rFonts w:ascii="宋体" w:hAnsi="宋体"/>
              </w:rPr>
            </w:pPr>
          </w:p>
        </w:tc>
        <w:tc>
          <w:tcPr>
            <w:tcW w:w="876" w:type="dxa"/>
            <w:vMerge w:val="continue"/>
            <w:tcBorders>
              <w:left w:val="single" w:color="auto" w:sz="4" w:space="0"/>
            </w:tcBorders>
            <w:vAlign w:val="center"/>
          </w:tcPr>
          <w:p w14:paraId="17C6CF30">
            <w:pPr>
              <w:pStyle w:val="17"/>
              <w:rPr>
                <w:rFonts w:ascii="宋体" w:hAnsi="宋体" w:cs="Times New Roman"/>
              </w:rPr>
            </w:pPr>
          </w:p>
        </w:tc>
        <w:tc>
          <w:tcPr>
            <w:tcW w:w="840" w:type="dxa"/>
            <w:vMerge w:val="continue"/>
            <w:tcBorders>
              <w:right w:val="double" w:color="auto" w:sz="4" w:space="0"/>
            </w:tcBorders>
            <w:vAlign w:val="center"/>
          </w:tcPr>
          <w:p w14:paraId="534A85D7">
            <w:pPr>
              <w:pStyle w:val="17"/>
              <w:rPr>
                <w:rFonts w:ascii="宋体" w:hAnsi="宋体"/>
              </w:rPr>
            </w:pPr>
          </w:p>
        </w:tc>
        <w:tc>
          <w:tcPr>
            <w:tcW w:w="4635" w:type="dxa"/>
            <w:vAlign w:val="center"/>
          </w:tcPr>
          <w:p w14:paraId="44196BCC">
            <w:pPr>
              <w:pStyle w:val="17"/>
              <w:jc w:val="left"/>
              <w:rPr>
                <w:rFonts w:ascii="宋体" w:hAnsi="宋体"/>
                <w:bCs/>
              </w:rPr>
            </w:pPr>
            <w:r>
              <w:rPr>
                <w:rFonts w:hint="eastAsia" w:ascii="宋体" w:hAnsi="宋体"/>
                <w:bCs/>
              </w:rPr>
              <w:t>3.能根据拓展训练的特点自己制定课外运动训练（跑步）计划，合理制定训练时间与强度等。以及组织策划开展拓展训练的能力。</w:t>
            </w:r>
          </w:p>
        </w:tc>
        <w:tc>
          <w:tcPr>
            <w:tcW w:w="1348" w:type="dxa"/>
            <w:tcBorders>
              <w:right w:val="single" w:color="auto" w:sz="12" w:space="0"/>
            </w:tcBorders>
            <w:vAlign w:val="center"/>
          </w:tcPr>
          <w:p w14:paraId="294C1210">
            <w:pPr>
              <w:pStyle w:val="17"/>
              <w:rPr>
                <w:rFonts w:ascii="宋体" w:hAnsi="宋体"/>
                <w:bCs/>
              </w:rPr>
            </w:pPr>
            <w:r>
              <w:rPr>
                <w:rFonts w:hint="eastAsia" w:ascii="宋体" w:hAnsi="宋体"/>
                <w:bCs/>
              </w:rPr>
              <w:t>5</w:t>
            </w:r>
            <w:r>
              <w:rPr>
                <w:rFonts w:ascii="宋体" w:hAnsi="宋体"/>
                <w:bCs/>
              </w:rPr>
              <w:t>0%</w:t>
            </w:r>
          </w:p>
        </w:tc>
      </w:tr>
      <w:tr w14:paraId="318A7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97" w:hRule="atLeast"/>
          <w:jc w:val="center"/>
        </w:trPr>
        <w:tc>
          <w:tcPr>
            <w:tcW w:w="777" w:type="dxa"/>
            <w:tcBorders>
              <w:left w:val="single" w:color="auto" w:sz="12" w:space="0"/>
              <w:bottom w:val="single" w:color="auto" w:sz="12" w:space="0"/>
              <w:right w:val="single" w:color="auto" w:sz="4" w:space="0"/>
            </w:tcBorders>
          </w:tcPr>
          <w:p w14:paraId="40BCEF9C">
            <w:pPr>
              <w:pStyle w:val="17"/>
              <w:spacing w:line="720" w:lineRule="auto"/>
              <w:rPr>
                <w:rFonts w:ascii="宋体" w:hAnsi="宋体"/>
              </w:rPr>
            </w:pPr>
            <w:r>
              <w:rPr>
                <w:rFonts w:hint="eastAsia" w:ascii="宋体" w:hAnsi="宋体"/>
              </w:rPr>
              <w:t>L</w:t>
            </w:r>
            <w:r>
              <w:rPr>
                <w:rFonts w:ascii="宋体" w:hAnsi="宋体"/>
              </w:rPr>
              <w:t>O6</w:t>
            </w:r>
          </w:p>
        </w:tc>
        <w:tc>
          <w:tcPr>
            <w:tcW w:w="876" w:type="dxa"/>
            <w:tcBorders>
              <w:left w:val="single" w:color="auto" w:sz="4" w:space="0"/>
              <w:bottom w:val="single" w:color="auto" w:sz="12" w:space="0"/>
            </w:tcBorders>
            <w:vAlign w:val="center"/>
          </w:tcPr>
          <w:p w14:paraId="5EE1352C">
            <w:pPr>
              <w:pStyle w:val="17"/>
              <w:rPr>
                <w:rFonts w:ascii="宋体" w:hAnsi="宋体" w:cs="Times New Roman"/>
              </w:rPr>
            </w:pPr>
            <w:r>
              <w:rPr>
                <w:rFonts w:ascii="宋体" w:hAnsi="宋体"/>
              </w:rPr>
              <w:fldChar w:fldCharType="begin"/>
            </w:r>
            <w:r>
              <w:rPr>
                <w:rFonts w:ascii="宋体" w:hAnsi="宋体"/>
              </w:rPr>
              <w:instrText xml:space="preserve"> </w:instrText>
            </w:r>
            <w:r>
              <w:rPr>
                <w:rFonts w:hint="eastAsia" w:ascii="宋体" w:hAnsi="宋体"/>
              </w:rPr>
              <w:instrText xml:space="preserve">= 1 \* GB3</w:instrText>
            </w:r>
            <w:r>
              <w:rPr>
                <w:rFonts w:ascii="宋体" w:hAnsi="宋体"/>
              </w:rPr>
              <w:instrText xml:space="preserve"> </w:instrText>
            </w:r>
            <w:r>
              <w:rPr>
                <w:rFonts w:ascii="宋体" w:hAnsi="宋体"/>
              </w:rPr>
              <w:fldChar w:fldCharType="separate"/>
            </w:r>
            <w:r>
              <w:rPr>
                <w:rFonts w:hint="eastAsia" w:ascii="宋体" w:hAnsi="宋体"/>
              </w:rPr>
              <w:t>①</w:t>
            </w:r>
            <w:r>
              <w:rPr>
                <w:rFonts w:ascii="宋体" w:hAnsi="宋体"/>
              </w:rPr>
              <w:fldChar w:fldCharType="end"/>
            </w:r>
          </w:p>
        </w:tc>
        <w:tc>
          <w:tcPr>
            <w:tcW w:w="840" w:type="dxa"/>
            <w:tcBorders>
              <w:bottom w:val="single" w:color="auto" w:sz="12" w:space="0"/>
              <w:right w:val="double" w:color="auto" w:sz="4" w:space="0"/>
            </w:tcBorders>
            <w:vAlign w:val="center"/>
          </w:tcPr>
          <w:p w14:paraId="6ABACBAE">
            <w:pPr>
              <w:pStyle w:val="17"/>
              <w:rPr>
                <w:rFonts w:ascii="宋体" w:hAnsi="宋体"/>
              </w:rPr>
            </w:pPr>
            <w:r>
              <w:rPr>
                <w:rFonts w:hint="eastAsia" w:ascii="宋体" w:hAnsi="宋体"/>
              </w:rPr>
              <w:t>M</w:t>
            </w:r>
          </w:p>
        </w:tc>
        <w:tc>
          <w:tcPr>
            <w:tcW w:w="4635" w:type="dxa"/>
            <w:tcBorders>
              <w:bottom w:val="single" w:color="auto" w:sz="12" w:space="0"/>
            </w:tcBorders>
            <w:shd w:val="clear" w:color="auto" w:fill="auto"/>
            <w:vAlign w:val="center"/>
          </w:tcPr>
          <w:p w14:paraId="652C93D3">
            <w:pPr>
              <w:pStyle w:val="17"/>
              <w:jc w:val="left"/>
              <w:rPr>
                <w:rFonts w:ascii="宋体" w:hAnsi="宋体"/>
                <w:bCs/>
                <w:szCs w:val="20"/>
              </w:rPr>
            </w:pPr>
            <w:r>
              <w:rPr>
                <w:rFonts w:hint="eastAsia" w:ascii="宋体" w:hAnsi="宋体"/>
                <w:bCs/>
              </w:rPr>
              <w:t>5.</w:t>
            </w:r>
            <w:r>
              <w:rPr>
                <w:rFonts w:hint="eastAsia"/>
                <w:bCs/>
                <w:szCs w:val="20"/>
              </w:rPr>
              <w:t>树立正确的审美观，提高学生</w:t>
            </w:r>
            <w:r>
              <w:rPr>
                <w:bCs/>
                <w:szCs w:val="20"/>
              </w:rPr>
              <w:t>表达沟通、协同创新及社交</w:t>
            </w:r>
            <w:r>
              <w:rPr>
                <w:rFonts w:hint="eastAsia"/>
                <w:bCs/>
                <w:szCs w:val="20"/>
              </w:rPr>
              <w:t>能</w:t>
            </w:r>
            <w:r>
              <w:rPr>
                <w:bCs/>
                <w:szCs w:val="20"/>
              </w:rPr>
              <w:t>力</w:t>
            </w:r>
            <w:r>
              <w:rPr>
                <w:rFonts w:hint="eastAsia"/>
                <w:bCs/>
                <w:szCs w:val="20"/>
              </w:rPr>
              <w:t>。</w:t>
            </w:r>
          </w:p>
        </w:tc>
        <w:tc>
          <w:tcPr>
            <w:tcW w:w="1348" w:type="dxa"/>
            <w:tcBorders>
              <w:bottom w:val="single" w:color="auto" w:sz="12" w:space="0"/>
              <w:right w:val="single" w:color="auto" w:sz="12" w:space="0"/>
            </w:tcBorders>
            <w:vAlign w:val="center"/>
          </w:tcPr>
          <w:p w14:paraId="2CDCE07B">
            <w:pPr>
              <w:pStyle w:val="17"/>
              <w:rPr>
                <w:rFonts w:ascii="宋体" w:hAnsi="宋体"/>
                <w:bCs/>
              </w:rPr>
            </w:pPr>
            <w:r>
              <w:rPr>
                <w:rFonts w:hint="eastAsia" w:ascii="宋体" w:hAnsi="宋体"/>
                <w:bCs/>
              </w:rPr>
              <w:t>1</w:t>
            </w:r>
            <w:r>
              <w:rPr>
                <w:rFonts w:ascii="宋体" w:hAnsi="宋体"/>
                <w:bCs/>
              </w:rPr>
              <w:t>00%</w:t>
            </w:r>
          </w:p>
        </w:tc>
      </w:tr>
    </w:tbl>
    <w:p w14:paraId="45EAD60E">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38AC010D">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4F05E51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4BE63696">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第一单元：</w:t>
            </w:r>
            <w:r>
              <w:rPr>
                <w:rFonts w:hint="eastAsia" w:cs="Arial" w:asciiTheme="minorEastAsia" w:hAnsiTheme="minorEastAsia" w:eastAsiaTheme="minorEastAsia"/>
                <w:sz w:val="21"/>
                <w:szCs w:val="21"/>
              </w:rPr>
              <w:t>理论部分</w:t>
            </w:r>
          </w:p>
          <w:p w14:paraId="6A280544">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w:t>
            </w:r>
            <w:r>
              <w:rPr>
                <w:rFonts w:cs="Arial" w:asciiTheme="minorEastAsia" w:hAnsiTheme="minorEastAsia" w:eastAsiaTheme="minorEastAsia"/>
                <w:sz w:val="21"/>
                <w:szCs w:val="21"/>
              </w:rPr>
              <w:t>1.课程介绍：课程的教学目标、教学内容、评价方法、基本要求和注意事项；</w:t>
            </w:r>
          </w:p>
          <w:p w14:paraId="5EB645EA">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 xml:space="preserve">          2.拓展训练基础理论知识：拓展训练的起源、发展及分类；拓展训练的特点与功能；看展拓展训练的平安常识； </w:t>
            </w:r>
          </w:p>
          <w:p w14:paraId="0157DB44">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 xml:space="preserve">          3.</w:t>
            </w:r>
            <w:r>
              <w:rPr>
                <w:rFonts w:hint="eastAsia" w:cs="Arial" w:asciiTheme="minorEastAsia" w:hAnsiTheme="minorEastAsia" w:eastAsiaTheme="minorEastAsia"/>
                <w:sz w:val="21"/>
                <w:szCs w:val="21"/>
              </w:rPr>
              <w:t>团队建设文化</w:t>
            </w:r>
            <w:r>
              <w:rPr>
                <w:rFonts w:cs="Arial" w:asciiTheme="minorEastAsia" w:hAnsiTheme="minorEastAsia" w:eastAsiaTheme="minorEastAsia"/>
                <w:sz w:val="21"/>
                <w:szCs w:val="21"/>
              </w:rPr>
              <w:t>。</w:t>
            </w:r>
          </w:p>
          <w:p w14:paraId="755A2891">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预期成果：通过理论部分学习，掌握拓展训练的理论知识、组织策划拓展训练遵循的原则，以及安全保障相关理论知识；掌握健康与体育的基本知识。</w:t>
            </w:r>
          </w:p>
          <w:p w14:paraId="4DF6EBCE">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教学难点：组织开展拓展训练遵循的规则。</w:t>
            </w:r>
          </w:p>
          <w:p w14:paraId="1665F3DC">
            <w:pPr>
              <w:widowControl w:val="0"/>
              <w:autoSpaceDE w:val="0"/>
              <w:autoSpaceDN w:val="0"/>
              <w:adjustRightInd w:val="0"/>
              <w:spacing w:line="340" w:lineRule="exact"/>
              <w:jc w:val="left"/>
              <w:rPr>
                <w:rFonts w:ascii="Arial" w:hAnsi="Arial" w:cs="Arial"/>
                <w:b/>
                <w:bCs/>
                <w:sz w:val="21"/>
                <w:szCs w:val="21"/>
              </w:rPr>
            </w:pPr>
          </w:p>
          <w:p w14:paraId="7E244069">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第二单元：</w:t>
            </w:r>
            <w:r>
              <w:rPr>
                <w:rFonts w:hint="eastAsia" w:cs="Arial" w:asciiTheme="minorEastAsia" w:hAnsiTheme="minorEastAsia" w:eastAsiaTheme="minorEastAsia"/>
                <w:sz w:val="21"/>
                <w:szCs w:val="21"/>
              </w:rPr>
              <w:t>拓展训练的实践教学</w:t>
            </w:r>
          </w:p>
          <w:p w14:paraId="13D4A29F">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w:t>
            </w:r>
            <w:r>
              <w:rPr>
                <w:rFonts w:cs="Arial" w:asciiTheme="minorEastAsia" w:hAnsiTheme="minorEastAsia" w:eastAsiaTheme="minorEastAsia"/>
                <w:sz w:val="21"/>
                <w:szCs w:val="21"/>
              </w:rPr>
              <w:t>1.通过学习掌握提升力量、速度、弹跳、耐力、灵敏性、协调性的方法；</w:t>
            </w:r>
          </w:p>
          <w:p w14:paraId="29D61941">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 xml:space="preserve">          2.开展团队性游戏项目：</w:t>
            </w:r>
            <w:r>
              <w:rPr>
                <w:rFonts w:hint="eastAsia" w:cs="Arial" w:asciiTheme="minorEastAsia" w:hAnsiTheme="minorEastAsia" w:eastAsiaTheme="minorEastAsia"/>
                <w:sz w:val="21"/>
                <w:szCs w:val="21"/>
              </w:rPr>
              <w:t>抢球大作战、十指同心传球、摸石头过河和趣味颠球</w:t>
            </w:r>
            <w:r>
              <w:rPr>
                <w:rFonts w:cs="Arial" w:asciiTheme="minorEastAsia" w:hAnsiTheme="minorEastAsia" w:eastAsiaTheme="minorEastAsia"/>
                <w:sz w:val="21"/>
                <w:szCs w:val="21"/>
              </w:rPr>
              <w:t>，体验合作、创新的重要性，在竞争中进一步提高体能。</w:t>
            </w:r>
          </w:p>
          <w:p w14:paraId="509311A4">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 xml:space="preserve">          3.教学竞赛。</w:t>
            </w:r>
          </w:p>
          <w:p w14:paraId="00B69757">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r>
              <w:rPr>
                <w:rFonts w:cs="Arial" w:asciiTheme="minorEastAsia" w:hAnsiTheme="minorEastAsia" w:eastAsiaTheme="minorEastAsia"/>
                <w:sz w:val="21"/>
                <w:szCs w:val="21"/>
              </w:rPr>
              <w:t>1.通过学习，使学生掌握开展拓展训练的精髓，善于总结思考反思，体验团队合作的重要性，提高身体的体能和创新思维，在实践中充分感受到个体与团队的协作关系；具备策划组织拓展训练的能力。</w:t>
            </w:r>
          </w:p>
          <w:p w14:paraId="43A635A8">
            <w:pPr>
              <w:widowControl w:val="0"/>
              <w:autoSpaceDE w:val="0"/>
              <w:autoSpaceDN w:val="0"/>
              <w:adjustRightInd w:val="0"/>
              <w:spacing w:line="340" w:lineRule="exact"/>
              <w:ind w:firstLine="1050" w:firstLineChars="500"/>
              <w:jc w:val="left"/>
              <w:rPr>
                <w:rFonts w:cs="Arial" w:asciiTheme="minorEastAsia" w:hAnsiTheme="minorEastAsia" w:eastAsiaTheme="minorEastAsia"/>
                <w:sz w:val="21"/>
                <w:szCs w:val="21"/>
              </w:rPr>
            </w:pPr>
            <w:r>
              <w:rPr>
                <w:rFonts w:cs="Arial" w:asciiTheme="minorEastAsia" w:hAnsiTheme="minorEastAsia" w:eastAsiaTheme="minorEastAsia"/>
                <w:sz w:val="21"/>
                <w:szCs w:val="21"/>
              </w:rPr>
              <w:t>2.通过教学比赛检验学生对组织开展拓展训练掌握情况，调动学生学习的积极性，并树立正确的价值观，提高学生表达沟通、协同创新及社交能力。</w:t>
            </w:r>
          </w:p>
          <w:p w14:paraId="6E43892D">
            <w:pPr>
              <w:widowControl w:val="0"/>
              <w:autoSpaceDE w:val="0"/>
              <w:autoSpaceDN w:val="0"/>
              <w:adjustRightInd w:val="0"/>
              <w:spacing w:line="340" w:lineRule="exact"/>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教学难点：如何将拓展课的开展与体适能、心适能和群适能三个方面有效结合，消除团队成员之间的陌生感，再由简单到复杂的团队项目、需要队友鼓励的个人挑战项目一步一步培养学生的团队精神。</w:t>
            </w:r>
          </w:p>
          <w:p w14:paraId="48959F5B">
            <w:pPr>
              <w:widowControl w:val="0"/>
              <w:autoSpaceDE w:val="0"/>
              <w:autoSpaceDN w:val="0"/>
              <w:adjustRightInd w:val="0"/>
              <w:spacing w:line="340" w:lineRule="exact"/>
              <w:jc w:val="left"/>
              <w:rPr>
                <w:rFonts w:cs="Arial" w:asciiTheme="minorEastAsia" w:hAnsiTheme="minorEastAsia" w:eastAsiaTheme="minorEastAsia"/>
                <w:sz w:val="21"/>
                <w:szCs w:val="21"/>
              </w:rPr>
            </w:pPr>
          </w:p>
          <w:p w14:paraId="4F61B5BD">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体能练习与中长跑（男子1000米/女子800米）测试</w:t>
            </w:r>
          </w:p>
          <w:p w14:paraId="003AEB5B">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r>
              <w:rPr>
                <w:rFonts w:hint="eastAsia" w:cs="Arial" w:asciiTheme="minorEastAsia" w:hAnsiTheme="minorEastAsia" w:eastAsiaTheme="minorEastAsia"/>
                <w:sz w:val="21"/>
                <w:szCs w:val="21"/>
              </w:rPr>
              <w:t>6.心肺功能的训练。</w:t>
            </w:r>
          </w:p>
          <w:p w14:paraId="5A5985FC">
            <w:pPr>
              <w:widowControl w:val="0"/>
              <w:autoSpaceDE w:val="0"/>
              <w:autoSpaceDN w:val="0"/>
              <w:adjustRightInd w:val="0"/>
              <w:spacing w:line="340" w:lineRule="exact"/>
              <w:jc w:val="left"/>
              <w:rPr>
                <w:bCs/>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3CCF3175">
            <w:pPr>
              <w:widowControl w:val="0"/>
              <w:autoSpaceDE w:val="0"/>
              <w:autoSpaceDN w:val="0"/>
              <w:adjustRightInd w:val="0"/>
              <w:spacing w:line="340" w:lineRule="exact"/>
              <w:jc w:val="left"/>
              <w:rPr>
                <w:bCs/>
                <w:sz w:val="21"/>
                <w:szCs w:val="21"/>
              </w:rPr>
            </w:pPr>
            <w:r>
              <w:rPr>
                <w:rFonts w:hint="eastAsia"/>
                <w:bCs/>
                <w:sz w:val="21"/>
                <w:szCs w:val="21"/>
              </w:rPr>
              <w:t>教学难点：练习中学生兴趣的激发和意志品质的培养。</w:t>
            </w:r>
          </w:p>
          <w:p w14:paraId="4ED5A81C">
            <w:pPr>
              <w:widowControl w:val="0"/>
              <w:autoSpaceDE w:val="0"/>
              <w:autoSpaceDN w:val="0"/>
              <w:adjustRightInd w:val="0"/>
              <w:spacing w:line="340" w:lineRule="exact"/>
              <w:jc w:val="left"/>
              <w:rPr>
                <w:b/>
                <w:sz w:val="21"/>
                <w:szCs w:val="21"/>
              </w:rPr>
            </w:pPr>
          </w:p>
          <w:p w14:paraId="202A2E48">
            <w:pPr>
              <w:widowControl w:val="0"/>
              <w:autoSpaceDE w:val="0"/>
              <w:autoSpaceDN w:val="0"/>
              <w:adjustRightInd w:val="0"/>
              <w:spacing w:line="340" w:lineRule="exact"/>
              <w:jc w:val="left"/>
              <w:rPr>
                <w:b/>
                <w:sz w:val="21"/>
                <w:szCs w:val="21"/>
              </w:rPr>
            </w:pPr>
            <w:r>
              <w:rPr>
                <w:rFonts w:hint="eastAsia"/>
                <w:b/>
                <w:sz w:val="21"/>
                <w:szCs w:val="21"/>
              </w:rPr>
              <w:t>第四单元：</w:t>
            </w:r>
            <w:r>
              <w:rPr>
                <w:rFonts w:hint="eastAsia"/>
                <w:bCs/>
                <w:sz w:val="21"/>
                <w:szCs w:val="21"/>
              </w:rPr>
              <w:t>有氧健身跑</w:t>
            </w:r>
          </w:p>
          <w:p w14:paraId="776EA1E6">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35E1F63E">
            <w:pPr>
              <w:widowControl/>
              <w:jc w:val="left"/>
              <w:rPr>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5E5B3BD2">
            <w:pPr>
              <w:widowControl/>
              <w:jc w:val="left"/>
            </w:pPr>
            <w:r>
              <w:rPr>
                <w:rFonts w:hint="eastAsia" w:cs="Arial" w:asciiTheme="minorEastAsia" w:hAnsiTheme="minorEastAsia" w:eastAsiaTheme="minorEastAsia"/>
                <w:sz w:val="21"/>
                <w:szCs w:val="21"/>
              </w:rPr>
              <w:t>教学难点：预防和监控学生代跑等作弊行为。</w:t>
            </w:r>
          </w:p>
        </w:tc>
      </w:tr>
    </w:tbl>
    <w:p w14:paraId="404ECBF2">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064D2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1A6C855C">
            <w:pPr>
              <w:pStyle w:val="16"/>
              <w:ind w:firstLine="489"/>
              <w:jc w:val="right"/>
              <w:rPr>
                <w:szCs w:val="16"/>
              </w:rPr>
            </w:pPr>
            <w:r>
              <w:rPr>
                <w:rFonts w:hint="eastAsia"/>
                <w:szCs w:val="16"/>
              </w:rPr>
              <w:t>课程目标</w:t>
            </w:r>
          </w:p>
          <w:p w14:paraId="44EE9AAF">
            <w:pPr>
              <w:pStyle w:val="16"/>
              <w:ind w:right="210"/>
              <w:jc w:val="left"/>
              <w:rPr>
                <w:szCs w:val="16"/>
              </w:rPr>
            </w:pPr>
          </w:p>
          <w:p w14:paraId="2E7AF5E1">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5A361B79">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7A90B344">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6E84F068">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0B16473B">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64969177">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7E87A559">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20C77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3CA4B108">
            <w:pPr>
              <w:pStyle w:val="17"/>
            </w:pPr>
            <w:r>
              <w:rPr>
                <w:rFonts w:hint="eastAsia"/>
              </w:rPr>
              <w:t>第一单元</w:t>
            </w:r>
          </w:p>
        </w:tc>
        <w:tc>
          <w:tcPr>
            <w:tcW w:w="1074" w:type="dxa"/>
            <w:vAlign w:val="center"/>
          </w:tcPr>
          <w:p w14:paraId="4F5BF076">
            <w:pPr>
              <w:pStyle w:val="17"/>
            </w:pPr>
            <w:r>
              <w:rPr>
                <w:rFonts w:hint="eastAsia"/>
              </w:rPr>
              <w:t>√</w:t>
            </w:r>
          </w:p>
        </w:tc>
        <w:tc>
          <w:tcPr>
            <w:tcW w:w="1074" w:type="dxa"/>
            <w:vAlign w:val="center"/>
          </w:tcPr>
          <w:p w14:paraId="6D7EAF64">
            <w:pPr>
              <w:pStyle w:val="17"/>
            </w:pPr>
            <w:r>
              <w:rPr>
                <w:rFonts w:hint="eastAsia"/>
              </w:rPr>
              <w:t>√</w:t>
            </w:r>
          </w:p>
        </w:tc>
        <w:tc>
          <w:tcPr>
            <w:tcW w:w="1074" w:type="dxa"/>
            <w:vAlign w:val="center"/>
          </w:tcPr>
          <w:p w14:paraId="6140356A">
            <w:pPr>
              <w:pStyle w:val="17"/>
            </w:pPr>
            <w:r>
              <w:rPr>
                <w:rFonts w:hint="eastAsia"/>
              </w:rPr>
              <w:t>√</w:t>
            </w:r>
          </w:p>
        </w:tc>
        <w:tc>
          <w:tcPr>
            <w:tcW w:w="1073" w:type="dxa"/>
            <w:vAlign w:val="center"/>
          </w:tcPr>
          <w:p w14:paraId="0BAE6F51">
            <w:pPr>
              <w:pStyle w:val="17"/>
            </w:pPr>
            <w:r>
              <w:rPr>
                <w:rFonts w:hint="eastAsia"/>
              </w:rPr>
              <w:t>√</w:t>
            </w:r>
          </w:p>
        </w:tc>
        <w:tc>
          <w:tcPr>
            <w:tcW w:w="1073" w:type="dxa"/>
            <w:vAlign w:val="center"/>
          </w:tcPr>
          <w:p w14:paraId="06F5EAA9">
            <w:pPr>
              <w:pStyle w:val="17"/>
            </w:pPr>
            <w:r>
              <w:rPr>
                <w:rFonts w:hint="eastAsia"/>
              </w:rPr>
              <w:t>√</w:t>
            </w:r>
          </w:p>
        </w:tc>
        <w:tc>
          <w:tcPr>
            <w:tcW w:w="1074" w:type="dxa"/>
            <w:tcBorders>
              <w:right w:val="single" w:color="auto" w:sz="12" w:space="0"/>
            </w:tcBorders>
            <w:vAlign w:val="center"/>
          </w:tcPr>
          <w:p w14:paraId="0E8DD9E9">
            <w:pPr>
              <w:pStyle w:val="17"/>
            </w:pPr>
            <w:r>
              <w:rPr>
                <w:rFonts w:hint="eastAsia"/>
              </w:rPr>
              <w:t>√</w:t>
            </w:r>
          </w:p>
        </w:tc>
      </w:tr>
      <w:tr w14:paraId="606EC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ED8FE51">
            <w:pPr>
              <w:pStyle w:val="17"/>
            </w:pPr>
            <w:r>
              <w:rPr>
                <w:rFonts w:hint="eastAsia"/>
              </w:rPr>
              <w:t>第二单元</w:t>
            </w:r>
          </w:p>
        </w:tc>
        <w:tc>
          <w:tcPr>
            <w:tcW w:w="1074" w:type="dxa"/>
            <w:vAlign w:val="center"/>
          </w:tcPr>
          <w:p w14:paraId="0AA990B6">
            <w:pPr>
              <w:pStyle w:val="17"/>
            </w:pPr>
            <w:r>
              <w:rPr>
                <w:rFonts w:hint="eastAsia"/>
              </w:rPr>
              <w:t>√</w:t>
            </w:r>
          </w:p>
        </w:tc>
        <w:tc>
          <w:tcPr>
            <w:tcW w:w="1074" w:type="dxa"/>
            <w:vAlign w:val="center"/>
          </w:tcPr>
          <w:p w14:paraId="0EB2CBD0">
            <w:pPr>
              <w:pStyle w:val="17"/>
            </w:pPr>
            <w:r>
              <w:rPr>
                <w:rFonts w:hint="eastAsia"/>
              </w:rPr>
              <w:t>√</w:t>
            </w:r>
          </w:p>
        </w:tc>
        <w:tc>
          <w:tcPr>
            <w:tcW w:w="1074" w:type="dxa"/>
            <w:vAlign w:val="center"/>
          </w:tcPr>
          <w:p w14:paraId="3FE57B2A">
            <w:pPr>
              <w:pStyle w:val="17"/>
            </w:pPr>
            <w:r>
              <w:rPr>
                <w:rFonts w:hint="eastAsia"/>
              </w:rPr>
              <w:t>√</w:t>
            </w:r>
          </w:p>
        </w:tc>
        <w:tc>
          <w:tcPr>
            <w:tcW w:w="1073" w:type="dxa"/>
            <w:vAlign w:val="center"/>
          </w:tcPr>
          <w:p w14:paraId="4EC4F3B9">
            <w:pPr>
              <w:pStyle w:val="17"/>
            </w:pPr>
            <w:r>
              <w:rPr>
                <w:rFonts w:hint="eastAsia"/>
              </w:rPr>
              <w:t>√</w:t>
            </w:r>
          </w:p>
        </w:tc>
        <w:tc>
          <w:tcPr>
            <w:tcW w:w="1073" w:type="dxa"/>
            <w:vAlign w:val="center"/>
          </w:tcPr>
          <w:p w14:paraId="42166E45">
            <w:pPr>
              <w:pStyle w:val="17"/>
            </w:pPr>
            <w:r>
              <w:rPr>
                <w:rFonts w:hint="eastAsia"/>
              </w:rPr>
              <w:t>√</w:t>
            </w:r>
          </w:p>
        </w:tc>
        <w:tc>
          <w:tcPr>
            <w:tcW w:w="1074" w:type="dxa"/>
            <w:tcBorders>
              <w:right w:val="single" w:color="auto" w:sz="12" w:space="0"/>
            </w:tcBorders>
            <w:vAlign w:val="center"/>
          </w:tcPr>
          <w:p w14:paraId="62542DD7">
            <w:pPr>
              <w:pStyle w:val="17"/>
            </w:pPr>
            <w:r>
              <w:rPr>
                <w:rFonts w:hint="eastAsia"/>
              </w:rPr>
              <w:t>√</w:t>
            </w:r>
          </w:p>
        </w:tc>
      </w:tr>
      <w:tr w14:paraId="2DB11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AF942FE">
            <w:pPr>
              <w:pStyle w:val="17"/>
            </w:pPr>
            <w:r>
              <w:rPr>
                <w:rFonts w:hint="eastAsia"/>
              </w:rPr>
              <w:t>第三单元</w:t>
            </w:r>
          </w:p>
        </w:tc>
        <w:tc>
          <w:tcPr>
            <w:tcW w:w="1074" w:type="dxa"/>
            <w:vAlign w:val="center"/>
          </w:tcPr>
          <w:p w14:paraId="5DB4E32D">
            <w:pPr>
              <w:pStyle w:val="17"/>
            </w:pPr>
          </w:p>
        </w:tc>
        <w:tc>
          <w:tcPr>
            <w:tcW w:w="1074" w:type="dxa"/>
            <w:vAlign w:val="center"/>
          </w:tcPr>
          <w:p w14:paraId="5C0CF9BF">
            <w:pPr>
              <w:pStyle w:val="17"/>
            </w:pPr>
            <w:r>
              <w:rPr>
                <w:rFonts w:hint="eastAsia"/>
              </w:rPr>
              <w:t>√</w:t>
            </w:r>
          </w:p>
        </w:tc>
        <w:tc>
          <w:tcPr>
            <w:tcW w:w="1074" w:type="dxa"/>
            <w:vAlign w:val="center"/>
          </w:tcPr>
          <w:p w14:paraId="3A1DB34D">
            <w:pPr>
              <w:pStyle w:val="17"/>
            </w:pPr>
          </w:p>
        </w:tc>
        <w:tc>
          <w:tcPr>
            <w:tcW w:w="1073" w:type="dxa"/>
            <w:vAlign w:val="center"/>
          </w:tcPr>
          <w:p w14:paraId="06FB554F">
            <w:pPr>
              <w:pStyle w:val="17"/>
            </w:pPr>
            <w:r>
              <w:rPr>
                <w:rFonts w:hint="eastAsia"/>
              </w:rPr>
              <w:t>√</w:t>
            </w:r>
          </w:p>
        </w:tc>
        <w:tc>
          <w:tcPr>
            <w:tcW w:w="1073" w:type="dxa"/>
            <w:vAlign w:val="center"/>
          </w:tcPr>
          <w:p w14:paraId="69895153">
            <w:pPr>
              <w:pStyle w:val="17"/>
            </w:pPr>
          </w:p>
        </w:tc>
        <w:tc>
          <w:tcPr>
            <w:tcW w:w="1074" w:type="dxa"/>
            <w:tcBorders>
              <w:right w:val="single" w:color="auto" w:sz="12" w:space="0"/>
            </w:tcBorders>
            <w:vAlign w:val="center"/>
          </w:tcPr>
          <w:p w14:paraId="42A63C2A">
            <w:pPr>
              <w:pStyle w:val="17"/>
            </w:pPr>
            <w:r>
              <w:rPr>
                <w:rFonts w:hint="eastAsia"/>
              </w:rPr>
              <w:t>√</w:t>
            </w:r>
          </w:p>
        </w:tc>
      </w:tr>
      <w:tr w14:paraId="10CA8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3C1F92DC">
            <w:pPr>
              <w:pStyle w:val="17"/>
            </w:pPr>
            <w:r>
              <w:rPr>
                <w:rFonts w:hint="eastAsia"/>
              </w:rPr>
              <w:t>第四单元</w:t>
            </w:r>
          </w:p>
        </w:tc>
        <w:tc>
          <w:tcPr>
            <w:tcW w:w="1074" w:type="dxa"/>
            <w:tcBorders>
              <w:bottom w:val="single" w:color="auto" w:sz="12" w:space="0"/>
            </w:tcBorders>
            <w:vAlign w:val="center"/>
          </w:tcPr>
          <w:p w14:paraId="42F55C46">
            <w:pPr>
              <w:pStyle w:val="17"/>
            </w:pPr>
          </w:p>
        </w:tc>
        <w:tc>
          <w:tcPr>
            <w:tcW w:w="1074" w:type="dxa"/>
            <w:tcBorders>
              <w:bottom w:val="single" w:color="auto" w:sz="12" w:space="0"/>
            </w:tcBorders>
            <w:vAlign w:val="center"/>
          </w:tcPr>
          <w:p w14:paraId="2CB7739A">
            <w:pPr>
              <w:pStyle w:val="17"/>
            </w:pPr>
            <w:r>
              <w:rPr>
                <w:rFonts w:hint="eastAsia"/>
              </w:rPr>
              <w:t>√</w:t>
            </w:r>
          </w:p>
        </w:tc>
        <w:tc>
          <w:tcPr>
            <w:tcW w:w="1074" w:type="dxa"/>
            <w:tcBorders>
              <w:bottom w:val="single" w:color="auto" w:sz="12" w:space="0"/>
            </w:tcBorders>
            <w:vAlign w:val="center"/>
          </w:tcPr>
          <w:p w14:paraId="0A775094">
            <w:pPr>
              <w:pStyle w:val="17"/>
            </w:pPr>
          </w:p>
        </w:tc>
        <w:tc>
          <w:tcPr>
            <w:tcW w:w="1073" w:type="dxa"/>
            <w:tcBorders>
              <w:bottom w:val="single" w:color="auto" w:sz="12" w:space="0"/>
            </w:tcBorders>
            <w:vAlign w:val="center"/>
          </w:tcPr>
          <w:p w14:paraId="539236E1">
            <w:pPr>
              <w:pStyle w:val="17"/>
            </w:pPr>
            <w:r>
              <w:rPr>
                <w:rFonts w:hint="eastAsia"/>
              </w:rPr>
              <w:t>√</w:t>
            </w:r>
          </w:p>
        </w:tc>
        <w:tc>
          <w:tcPr>
            <w:tcW w:w="1073" w:type="dxa"/>
            <w:tcBorders>
              <w:bottom w:val="single" w:color="auto" w:sz="12" w:space="0"/>
            </w:tcBorders>
            <w:vAlign w:val="center"/>
          </w:tcPr>
          <w:p w14:paraId="4626ECC0">
            <w:pPr>
              <w:pStyle w:val="17"/>
            </w:pPr>
          </w:p>
        </w:tc>
        <w:tc>
          <w:tcPr>
            <w:tcW w:w="1074" w:type="dxa"/>
            <w:tcBorders>
              <w:bottom w:val="single" w:color="auto" w:sz="12" w:space="0"/>
              <w:right w:val="single" w:color="auto" w:sz="12" w:space="0"/>
            </w:tcBorders>
            <w:vAlign w:val="center"/>
          </w:tcPr>
          <w:p w14:paraId="2314BAC5">
            <w:pPr>
              <w:pStyle w:val="17"/>
            </w:pPr>
            <w:r>
              <w:rPr>
                <w:rFonts w:hint="eastAsia"/>
              </w:rPr>
              <w:t>√</w:t>
            </w:r>
          </w:p>
        </w:tc>
      </w:tr>
    </w:tbl>
    <w:p w14:paraId="2CC1B9A3">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4B68B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0895DE73">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4C704561">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2FEAA350">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5310005D">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05634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0CDE7986">
            <w:pPr>
              <w:widowControl w:val="0"/>
              <w:snapToGrid w:val="0"/>
              <w:jc w:val="center"/>
              <w:rPr>
                <w:rFonts w:ascii="黑体" w:hAnsi="黑体" w:eastAsia="黑体"/>
                <w:bCs/>
                <w:sz w:val="21"/>
                <w:szCs w:val="21"/>
              </w:rPr>
            </w:pPr>
          </w:p>
        </w:tc>
        <w:tc>
          <w:tcPr>
            <w:tcW w:w="2690" w:type="dxa"/>
            <w:vMerge w:val="continue"/>
          </w:tcPr>
          <w:p w14:paraId="2A5BCFCB">
            <w:pPr>
              <w:widowControl w:val="0"/>
              <w:snapToGrid w:val="0"/>
              <w:jc w:val="center"/>
              <w:rPr>
                <w:rFonts w:ascii="黑体" w:hAnsi="黑体" w:eastAsia="黑体"/>
                <w:bCs/>
                <w:sz w:val="21"/>
                <w:szCs w:val="21"/>
              </w:rPr>
            </w:pPr>
          </w:p>
        </w:tc>
        <w:tc>
          <w:tcPr>
            <w:tcW w:w="1697" w:type="dxa"/>
            <w:vMerge w:val="continue"/>
          </w:tcPr>
          <w:p w14:paraId="5CB74040">
            <w:pPr>
              <w:widowControl w:val="0"/>
              <w:snapToGrid w:val="0"/>
              <w:jc w:val="center"/>
              <w:rPr>
                <w:rFonts w:ascii="黑体" w:hAnsi="黑体" w:eastAsia="黑体"/>
                <w:bCs/>
                <w:sz w:val="21"/>
                <w:szCs w:val="21"/>
              </w:rPr>
            </w:pPr>
          </w:p>
        </w:tc>
        <w:tc>
          <w:tcPr>
            <w:tcW w:w="708" w:type="dxa"/>
            <w:vAlign w:val="center"/>
          </w:tcPr>
          <w:p w14:paraId="1CAD41F2">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3E6F956F">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0E8B094D">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55DDB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0C33294">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1E445426">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21A07572">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67E3C30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47DF28E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6355897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6AB75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8C92B68">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1B7474BB">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4CC2AADF">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7217139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309A4CD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20</w:t>
            </w:r>
          </w:p>
        </w:tc>
        <w:tc>
          <w:tcPr>
            <w:tcW w:w="700" w:type="dxa"/>
            <w:tcBorders>
              <w:right w:val="single" w:color="auto" w:sz="12" w:space="0"/>
            </w:tcBorders>
            <w:vAlign w:val="center"/>
          </w:tcPr>
          <w:p w14:paraId="4AE5767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20</w:t>
            </w:r>
          </w:p>
        </w:tc>
      </w:tr>
      <w:tr w14:paraId="47F70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5835A7B">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28E6CD78">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65F96018">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737E18B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48FF6A2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1AD483A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01FCA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37BBF56">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747855AD">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2045FE44">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30526EC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1BE3E0D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7EDEF3E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604FD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500D0B8A">
            <w:pPr>
              <w:widowControl w:val="0"/>
              <w:snapToGrid w:val="0"/>
              <w:jc w:val="center"/>
            </w:pPr>
            <w:r>
              <w:rPr>
                <w:rFonts w:hint="eastAsia" w:ascii="Times New Roman" w:hAnsi="Times New Roman"/>
                <w:bCs/>
                <w:sz w:val="21"/>
                <w:szCs w:val="21"/>
              </w:rPr>
              <w:t>合计</w:t>
            </w:r>
          </w:p>
        </w:tc>
        <w:tc>
          <w:tcPr>
            <w:tcW w:w="708" w:type="dxa"/>
            <w:tcBorders>
              <w:bottom w:val="single" w:color="auto" w:sz="12" w:space="0"/>
            </w:tcBorders>
            <w:vAlign w:val="center"/>
          </w:tcPr>
          <w:p w14:paraId="34723C6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5F85F4F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63F8451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03D5F79F">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37CE5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vAlign w:val="center"/>
          </w:tcPr>
          <w:p w14:paraId="163A5052">
            <w:pPr>
              <w:pStyle w:val="16"/>
              <w:jc w:val="left"/>
              <w:rPr>
                <w:color w:val="auto"/>
                <w:szCs w:val="16"/>
              </w:rPr>
            </w:pPr>
            <w:r>
              <w:rPr>
                <w:rFonts w:hint="eastAsia" w:ascii="黑体" w:hAnsi="黑体"/>
                <w:color w:val="auto"/>
                <w:szCs w:val="18"/>
              </w:rPr>
              <w:t xml:space="preserve">序号 </w:t>
            </w:r>
          </w:p>
        </w:tc>
        <w:tc>
          <w:tcPr>
            <w:tcW w:w="3021" w:type="dxa"/>
            <w:tcBorders>
              <w:top w:val="single" w:color="auto" w:sz="4" w:space="0"/>
              <w:left w:val="single" w:color="auto" w:sz="4" w:space="0"/>
              <w:right w:val="single" w:color="auto" w:sz="4" w:space="0"/>
            </w:tcBorders>
            <w:vAlign w:val="center"/>
          </w:tcPr>
          <w:p w14:paraId="027337EE">
            <w:pPr>
              <w:pStyle w:val="16"/>
              <w:ind w:firstLine="630" w:firstLineChars="300"/>
              <w:jc w:val="left"/>
              <w:rPr>
                <w:color w:val="auto"/>
                <w:szCs w:val="16"/>
              </w:rPr>
            </w:pPr>
            <w:r>
              <w:rPr>
                <w:rFonts w:hint="eastAsia"/>
                <w:color w:val="auto"/>
                <w:szCs w:val="16"/>
              </w:rPr>
              <w:t>实验项目名称</w:t>
            </w:r>
          </w:p>
        </w:tc>
        <w:tc>
          <w:tcPr>
            <w:tcW w:w="3110" w:type="dxa"/>
            <w:tcBorders>
              <w:top w:val="single" w:color="auto" w:sz="4" w:space="0"/>
              <w:left w:val="single" w:color="auto" w:sz="4" w:space="0"/>
              <w:right w:val="single" w:color="auto" w:sz="4" w:space="0"/>
            </w:tcBorders>
            <w:vAlign w:val="center"/>
          </w:tcPr>
          <w:p w14:paraId="4BE69EE8">
            <w:pPr>
              <w:pStyle w:val="16"/>
              <w:ind w:firstLine="480"/>
              <w:jc w:val="left"/>
              <w:rPr>
                <w:color w:val="auto"/>
                <w:szCs w:val="16"/>
              </w:rPr>
            </w:pPr>
            <w:r>
              <w:rPr>
                <w:rFonts w:hint="eastAsia"/>
                <w:color w:val="auto"/>
                <w:szCs w:val="16"/>
              </w:rPr>
              <w:t>目标要求与主要内容</w:t>
            </w:r>
          </w:p>
        </w:tc>
        <w:tc>
          <w:tcPr>
            <w:tcW w:w="810" w:type="dxa"/>
            <w:tcBorders>
              <w:top w:val="single" w:color="auto" w:sz="4" w:space="0"/>
              <w:left w:val="single" w:color="auto" w:sz="4" w:space="0"/>
              <w:right w:val="single" w:color="auto" w:sz="4" w:space="0"/>
            </w:tcBorders>
            <w:vAlign w:val="center"/>
          </w:tcPr>
          <w:p w14:paraId="019DC708">
            <w:pPr>
              <w:pStyle w:val="16"/>
              <w:jc w:val="left"/>
              <w:rPr>
                <w:color w:val="auto"/>
                <w:szCs w:val="16"/>
              </w:rPr>
            </w:pPr>
            <w:r>
              <w:rPr>
                <w:rFonts w:hint="eastAsia"/>
                <w:color w:val="auto"/>
                <w:szCs w:val="16"/>
              </w:rPr>
              <w:t>实验 时数</w:t>
            </w:r>
          </w:p>
        </w:tc>
        <w:tc>
          <w:tcPr>
            <w:tcW w:w="758" w:type="dxa"/>
            <w:tcBorders>
              <w:top w:val="single" w:color="auto" w:sz="4" w:space="0"/>
              <w:left w:val="single" w:color="auto" w:sz="4" w:space="0"/>
              <w:right w:val="single" w:color="auto" w:sz="4" w:space="0"/>
            </w:tcBorders>
            <w:vAlign w:val="center"/>
          </w:tcPr>
          <w:p w14:paraId="46DDFA3B">
            <w:pPr>
              <w:pStyle w:val="16"/>
              <w:jc w:val="left"/>
              <w:rPr>
                <w:color w:val="auto"/>
                <w:szCs w:val="16"/>
              </w:rPr>
            </w:pPr>
            <w:r>
              <w:rPr>
                <w:rFonts w:hint="eastAsia"/>
                <w:color w:val="auto"/>
                <w:szCs w:val="16"/>
              </w:rPr>
              <w:t>实验 类型</w:t>
            </w:r>
          </w:p>
        </w:tc>
      </w:tr>
      <w:tr w14:paraId="75F15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556C6159">
            <w:pPr>
              <w:pStyle w:val="17"/>
              <w:rPr>
                <w:rFonts w:ascii="宋体" w:hAnsi="宋体"/>
                <w:bCs/>
                <w:color w:val="auto"/>
              </w:rPr>
            </w:pPr>
            <w:r>
              <w:rPr>
                <w:rFonts w:hint="eastAsia"/>
                <w:bCs/>
                <w:color w:val="auto"/>
              </w:rPr>
              <w:t>1</w:t>
            </w:r>
          </w:p>
        </w:tc>
        <w:tc>
          <w:tcPr>
            <w:tcW w:w="3021" w:type="dxa"/>
            <w:tcBorders>
              <w:left w:val="single" w:color="auto" w:sz="4" w:space="0"/>
              <w:right w:val="single" w:color="auto" w:sz="4" w:space="0"/>
            </w:tcBorders>
            <w:vAlign w:val="center"/>
          </w:tcPr>
          <w:p w14:paraId="59C986F3">
            <w:pPr>
              <w:pStyle w:val="17"/>
              <w:rPr>
                <w:rFonts w:ascii="宋体" w:hAnsi="宋体" w:cs="Times New Roman"/>
                <w:bCs/>
                <w:color w:val="auto"/>
              </w:rPr>
            </w:pPr>
            <w:r>
              <w:rPr>
                <w:rFonts w:hint="eastAsia" w:ascii="宋体" w:hAnsi="宋体"/>
                <w:bCs/>
                <w:color w:val="auto"/>
              </w:rPr>
              <w:t>基本技术动作示范</w:t>
            </w:r>
          </w:p>
        </w:tc>
        <w:tc>
          <w:tcPr>
            <w:tcW w:w="3110" w:type="dxa"/>
            <w:tcBorders>
              <w:left w:val="single" w:color="auto" w:sz="4" w:space="0"/>
              <w:right w:val="single" w:color="auto" w:sz="4" w:space="0"/>
            </w:tcBorders>
            <w:vAlign w:val="center"/>
          </w:tcPr>
          <w:p w14:paraId="6F35E15F">
            <w:pPr>
              <w:pStyle w:val="17"/>
              <w:jc w:val="left"/>
              <w:rPr>
                <w:rFonts w:ascii="宋体" w:hAnsi="宋体"/>
                <w:bCs/>
                <w:color w:val="auto"/>
              </w:rPr>
            </w:pPr>
            <w:r>
              <w:rPr>
                <w:rFonts w:hint="eastAsia" w:ascii="宋体" w:hAnsi="宋体"/>
                <w:bCs/>
                <w:color w:val="auto"/>
              </w:rPr>
              <w:t>掌握拓展训练四个基本环节，提高身体的灵活与协调能力。</w:t>
            </w:r>
          </w:p>
        </w:tc>
        <w:tc>
          <w:tcPr>
            <w:tcW w:w="810" w:type="dxa"/>
            <w:tcBorders>
              <w:left w:val="single" w:color="auto" w:sz="4" w:space="0"/>
              <w:right w:val="single" w:color="auto" w:sz="4" w:space="0"/>
            </w:tcBorders>
            <w:vAlign w:val="center"/>
          </w:tcPr>
          <w:p w14:paraId="0C068A68">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18B55958">
            <w:pPr>
              <w:pStyle w:val="17"/>
              <w:rPr>
                <w:rFonts w:ascii="宋体" w:hAnsi="宋体"/>
                <w:bCs/>
                <w:color w:val="auto"/>
              </w:rPr>
            </w:pPr>
            <w:r>
              <w:rPr>
                <w:bCs/>
                <w:color w:val="auto"/>
              </w:rPr>
              <w:t>①</w:t>
            </w:r>
          </w:p>
        </w:tc>
      </w:tr>
      <w:tr w14:paraId="11A66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5ACB2887">
            <w:pPr>
              <w:pStyle w:val="17"/>
              <w:rPr>
                <w:rFonts w:ascii="宋体" w:hAnsi="宋体"/>
                <w:bCs/>
                <w:color w:val="auto"/>
              </w:rPr>
            </w:pPr>
            <w:r>
              <w:rPr>
                <w:rFonts w:hint="eastAsia"/>
                <w:bCs/>
                <w:color w:val="auto"/>
              </w:rPr>
              <w:t>2</w:t>
            </w:r>
          </w:p>
        </w:tc>
        <w:tc>
          <w:tcPr>
            <w:tcW w:w="3021" w:type="dxa"/>
            <w:tcBorders>
              <w:left w:val="single" w:color="auto" w:sz="4" w:space="0"/>
              <w:right w:val="single" w:color="auto" w:sz="4" w:space="0"/>
            </w:tcBorders>
            <w:vAlign w:val="center"/>
          </w:tcPr>
          <w:p w14:paraId="7B0F877A">
            <w:pPr>
              <w:pStyle w:val="17"/>
              <w:rPr>
                <w:rFonts w:ascii="宋体" w:hAnsi="宋体" w:cs="Times New Roman"/>
                <w:bCs/>
                <w:color w:val="auto"/>
              </w:rPr>
            </w:pPr>
            <w:r>
              <w:rPr>
                <w:rFonts w:hint="eastAsia" w:ascii="宋体" w:hAnsi="宋体" w:cs="Times New Roman"/>
                <w:bCs/>
                <w:color w:val="auto"/>
              </w:rPr>
              <w:t>组织开展拓展技能实践</w:t>
            </w:r>
          </w:p>
        </w:tc>
        <w:tc>
          <w:tcPr>
            <w:tcW w:w="3110" w:type="dxa"/>
            <w:tcBorders>
              <w:left w:val="single" w:color="auto" w:sz="4" w:space="0"/>
              <w:right w:val="single" w:color="auto" w:sz="4" w:space="0"/>
            </w:tcBorders>
            <w:vAlign w:val="center"/>
          </w:tcPr>
          <w:p w14:paraId="5096DDA3">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vAlign w:val="center"/>
          </w:tcPr>
          <w:p w14:paraId="2CCB056B">
            <w:pPr>
              <w:pStyle w:val="17"/>
              <w:rPr>
                <w:rFonts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vAlign w:val="center"/>
          </w:tcPr>
          <w:p w14:paraId="483CDD94">
            <w:pPr>
              <w:pStyle w:val="17"/>
              <w:rPr>
                <w:rFonts w:ascii="宋体" w:hAnsi="宋体"/>
                <w:bCs/>
                <w:color w:val="auto"/>
              </w:rPr>
            </w:pPr>
            <w:r>
              <w:rPr>
                <w:rFonts w:hint="eastAsia"/>
                <w:bCs/>
                <w:color w:val="auto"/>
              </w:rPr>
              <w:t>④</w:t>
            </w:r>
          </w:p>
        </w:tc>
      </w:tr>
      <w:tr w14:paraId="27820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2CE6B23B">
            <w:pPr>
              <w:pStyle w:val="17"/>
              <w:rPr>
                <w:rFonts w:ascii="宋体" w:hAnsi="宋体"/>
                <w:bCs/>
                <w:color w:val="auto"/>
              </w:rPr>
            </w:pPr>
            <w:r>
              <w:rPr>
                <w:rFonts w:hint="eastAsia"/>
                <w:bCs/>
                <w:color w:val="auto"/>
              </w:rPr>
              <w:t>3</w:t>
            </w:r>
          </w:p>
        </w:tc>
        <w:tc>
          <w:tcPr>
            <w:tcW w:w="3021" w:type="dxa"/>
            <w:tcBorders>
              <w:left w:val="single" w:color="auto" w:sz="4" w:space="0"/>
              <w:right w:val="single" w:color="auto" w:sz="4" w:space="0"/>
            </w:tcBorders>
            <w:vAlign w:val="center"/>
          </w:tcPr>
          <w:p w14:paraId="75144CDE">
            <w:pPr>
              <w:pStyle w:val="17"/>
              <w:rPr>
                <w:rFonts w:ascii="宋体" w:hAnsi="宋体" w:cs="Times New Roman"/>
                <w:bCs/>
                <w:color w:val="auto"/>
              </w:rPr>
            </w:pPr>
            <w:r>
              <w:rPr>
                <w:rFonts w:hint="eastAsia" w:ascii="宋体" w:hAnsi="宋体" w:cs="Times New Roman"/>
                <w:bCs/>
                <w:color w:val="auto"/>
              </w:rPr>
              <w:t>组织课内教学竞赛</w:t>
            </w:r>
          </w:p>
        </w:tc>
        <w:tc>
          <w:tcPr>
            <w:tcW w:w="3110" w:type="dxa"/>
            <w:tcBorders>
              <w:left w:val="single" w:color="auto" w:sz="4" w:space="0"/>
              <w:right w:val="single" w:color="auto" w:sz="4" w:space="0"/>
            </w:tcBorders>
            <w:vAlign w:val="center"/>
          </w:tcPr>
          <w:p w14:paraId="6219DB56">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vAlign w:val="center"/>
          </w:tcPr>
          <w:p w14:paraId="7F3397FE">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0D136035">
            <w:pPr>
              <w:pStyle w:val="17"/>
              <w:rPr>
                <w:rFonts w:ascii="宋体" w:hAnsi="宋体"/>
                <w:bCs/>
                <w:color w:val="auto"/>
              </w:rPr>
            </w:pPr>
            <w:r>
              <w:rPr>
                <w:bCs/>
                <w:color w:val="auto"/>
              </w:rPr>
              <w:t>②</w:t>
            </w:r>
          </w:p>
        </w:tc>
      </w:tr>
      <w:tr w14:paraId="241CC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7FC05C14">
            <w:pPr>
              <w:pStyle w:val="17"/>
              <w:rPr>
                <w:color w:val="auto"/>
              </w:rPr>
            </w:pPr>
          </w:p>
        </w:tc>
        <w:tc>
          <w:tcPr>
            <w:tcW w:w="3021" w:type="dxa"/>
            <w:tcBorders>
              <w:left w:val="single" w:color="auto" w:sz="4" w:space="0"/>
              <w:right w:val="single" w:color="auto" w:sz="4" w:space="0"/>
            </w:tcBorders>
            <w:vAlign w:val="center"/>
          </w:tcPr>
          <w:p w14:paraId="325B78E4">
            <w:pPr>
              <w:pStyle w:val="17"/>
              <w:rPr>
                <w:rFonts w:ascii="宋体" w:hAnsi="宋体" w:cs="Times New Roman"/>
                <w:b/>
                <w:bCs/>
                <w:color w:val="auto"/>
              </w:rPr>
            </w:pPr>
          </w:p>
        </w:tc>
        <w:tc>
          <w:tcPr>
            <w:tcW w:w="3110" w:type="dxa"/>
            <w:tcBorders>
              <w:left w:val="single" w:color="auto" w:sz="4" w:space="0"/>
              <w:right w:val="single" w:color="auto" w:sz="4" w:space="0"/>
            </w:tcBorders>
            <w:vAlign w:val="center"/>
          </w:tcPr>
          <w:p w14:paraId="1650F50A">
            <w:pPr>
              <w:pStyle w:val="17"/>
              <w:rPr>
                <w:rFonts w:ascii="宋体" w:hAnsi="宋体"/>
                <w:color w:val="auto"/>
              </w:rPr>
            </w:pPr>
          </w:p>
        </w:tc>
        <w:tc>
          <w:tcPr>
            <w:tcW w:w="810" w:type="dxa"/>
            <w:tcBorders>
              <w:left w:val="single" w:color="auto" w:sz="4" w:space="0"/>
              <w:right w:val="single" w:color="auto" w:sz="4" w:space="0"/>
            </w:tcBorders>
            <w:vAlign w:val="center"/>
          </w:tcPr>
          <w:p w14:paraId="06E55B97">
            <w:pPr>
              <w:pStyle w:val="17"/>
              <w:rPr>
                <w:rFonts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vAlign w:val="center"/>
          </w:tcPr>
          <w:p w14:paraId="2580080F">
            <w:pPr>
              <w:pStyle w:val="17"/>
              <w:rPr>
                <w:color w:val="auto"/>
              </w:rPr>
            </w:pPr>
          </w:p>
        </w:tc>
      </w:tr>
    </w:tbl>
    <w:p w14:paraId="641BB731">
      <w:pPr>
        <w:pStyle w:val="20"/>
        <w:spacing w:before="163" w:beforeLines="50" w:after="163"/>
      </w:pPr>
      <w:r>
        <w:t>实验</w:t>
      </w:r>
      <w:r>
        <w:rPr>
          <w:rFonts w:hint="eastAsia"/>
        </w:rPr>
        <w:t>类</w:t>
      </w:r>
      <w:r>
        <w:t>型</w:t>
      </w:r>
      <w:r>
        <w:rPr>
          <w:rFonts w:hint="eastAsia"/>
        </w:rPr>
        <w:t xml:space="preserve">： </w:t>
      </w:r>
      <w:r>
        <w:t>①</w:t>
      </w:r>
      <w:r>
        <w:rPr>
          <w:rFonts w:hint="eastAsia"/>
        </w:rPr>
        <w:t>演</w:t>
      </w:r>
      <w:r>
        <w:t>示型</w:t>
      </w:r>
      <w:r>
        <w:rPr>
          <w:rFonts w:hint="eastAsia"/>
        </w:rPr>
        <w:t xml:space="preserve"> </w:t>
      </w:r>
      <w:r>
        <w:t>②验证型</w:t>
      </w:r>
      <w:r>
        <w:rPr>
          <w:rFonts w:hint="eastAsia"/>
        </w:rPr>
        <w:t xml:space="preserve"> </w:t>
      </w:r>
      <w:r>
        <w:t>③设计型</w:t>
      </w:r>
      <w:r>
        <w:rPr>
          <w:rFonts w:hint="eastAsia"/>
        </w:rPr>
        <w:t xml:space="preserve"> ④综合</w:t>
      </w:r>
      <w:r>
        <w:t>型</w:t>
      </w:r>
    </w:p>
    <w:p w14:paraId="61BE4466">
      <w:pPr>
        <w:pStyle w:val="20"/>
        <w:spacing w:before="326" w:beforeLines="100" w:after="163"/>
        <w:rPr>
          <w:rFonts w:ascii="黑体" w:hAnsi="黑体" w:eastAsia="黑体"/>
          <w:sz w:val="28"/>
          <w:szCs w:val="28"/>
        </w:rPr>
      </w:pPr>
      <w:r>
        <w:rPr>
          <w:rFonts w:hint="eastAsia" w:ascii="黑体" w:hAnsi="黑体" w:eastAsia="黑体"/>
          <w:sz w:val="28"/>
          <w:szCs w:val="28"/>
        </w:rPr>
        <w:t>四、课程思政教学设计</w:t>
      </w:r>
    </w:p>
    <w:tbl>
      <w:tblPr>
        <w:tblStyle w:val="11"/>
        <w:tblW w:w="495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05"/>
      </w:tblGrid>
      <w:tr w14:paraId="60D75F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07" w:type="dxa"/>
            <w:vAlign w:val="center"/>
          </w:tcPr>
          <w:p w14:paraId="0946AEAF">
            <w:pPr>
              <w:widowControl w:val="0"/>
              <w:ind w:firstLine="420" w:firstLineChars="200"/>
              <w:jc w:val="both"/>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根据学校人才培养八大核心素养培养要求和思想政治教育目标，体育类课程要树立“健康第一”的教育理念，注重爱国主义教育和传统文化教育，培养学生顽强拼搏、奋斗有我的信念，激发学生提升全民族身体素质的责任感。通过实践活动形成将体育课程教学内容向思想政治教育潜移默化的过渡能力，即将思想政治教育巧妙地融入体育课堂教学，通过改进教学内容使学生切身感受到体育的魅力和自我价值的实现，实现“育体”、“育心”与“育人”的结合，通过体育塑造心灵、健全人格。</w:t>
            </w:r>
          </w:p>
          <w:p w14:paraId="3ECDA41D">
            <w:pPr>
              <w:widowControl w:val="0"/>
              <w:ind w:firstLine="420" w:firstLineChars="200"/>
              <w:jc w:val="both"/>
              <w:rPr>
                <w:rFonts w:cs="仿宋_GB2312" w:asciiTheme="minorEastAsia" w:hAnsiTheme="minorEastAsia" w:eastAsiaTheme="minorEastAsia"/>
                <w:sz w:val="21"/>
                <w:szCs w:val="21"/>
              </w:rPr>
            </w:pPr>
            <w:r>
              <w:rPr>
                <w:rFonts w:hint="eastAsia" w:cs="仿宋_GB2312" w:asciiTheme="minorEastAsia" w:hAnsiTheme="minorEastAsia" w:eastAsiaTheme="minorEastAsia"/>
                <w:sz w:val="21"/>
                <w:szCs w:val="21"/>
              </w:rPr>
              <w:t>拓展课程教学以学生发展为中心组织教学。构建高校拓展训练课程思政双融合教育体系。拓展课程设计多选取以团队活动的项目，制定合理、完整、详细、丰富的可选择性素质拓展课程教案，尽量做到项目描述有趣（融入设计背景），任务规则清晰（符合情境逻辑），回顾点评到位（案例和故事）；选择合适的教学方法。一是转换角色，通过素质拓展活动突出学生的课堂主体地位。二是转变方式，加强互动，激发学生的实践参与度。拓展训练的教学任务是通过课程的开展，提高学生对于健康理念的理解，特别是可以锻炼学生的心理和社会适应能力；提高学生对</w:t>
            </w:r>
            <w:r>
              <w:rPr>
                <w:rFonts w:cs="仿宋_GB2312" w:asciiTheme="minorEastAsia" w:hAnsiTheme="minorEastAsia" w:eastAsiaTheme="minorEastAsia"/>
                <w:sz w:val="21"/>
                <w:szCs w:val="21"/>
              </w:rPr>
              <w:t xml:space="preserve"> “体验式学习 ”和 “大体育、大文化 ”教育目的总体认识；提高学生对体育教学质量的认识和获取体育知</w:t>
            </w:r>
            <w:r>
              <w:rPr>
                <w:rFonts w:hint="eastAsia" w:cs="仿宋_GB2312" w:asciiTheme="minorEastAsia" w:hAnsiTheme="minorEastAsia" w:eastAsiaTheme="minorEastAsia"/>
                <w:sz w:val="21"/>
                <w:szCs w:val="21"/>
              </w:rPr>
              <w:t>识全面提高自身素质的能力；强调课程思想和政策教学；培养学生对体育教学的积极态度同时，还可以提高学生对体育教育的理解和提高自身素质的能力；强调课程思想教学，培养学生对体育教育的积极态度、兴趣和能力，引导其树立正确的世界观、人生观和价值观，树立“健康第一”的意识。添加趣味性体育运动项目，提高学生的运动技巧，不仅能释放学生学习压力，还能帮助学生养成良好的体育运动习惯，最终为良好体育锻炼风气的形成创造良好条件；要让体育成为学生在业余时间广泛参与、自觉参与、乐于参与的课程，利用好体育这门学科的特殊性有效提升德育的覆盖面。</w:t>
            </w:r>
          </w:p>
          <w:p w14:paraId="2EB356F3">
            <w:pPr>
              <w:widowControl w:val="0"/>
              <w:spacing w:line="340" w:lineRule="atLeast"/>
              <w:ind w:firstLine="480"/>
              <w:jc w:val="both"/>
              <w:rPr>
                <w:rFonts w:cs="仿宋_GB2312" w:asciiTheme="minorEastAsia" w:hAnsiTheme="minorEastAsia" w:eastAsiaTheme="minorEastAsia"/>
                <w:sz w:val="20"/>
                <w:szCs w:val="20"/>
              </w:rPr>
            </w:pPr>
            <w:r>
              <w:rPr>
                <w:rFonts w:hint="eastAsia" w:cs="仿宋_GB2312" w:asciiTheme="minorEastAsia" w:hAnsiTheme="minorEastAsia" w:eastAsiaTheme="minorEastAsia"/>
                <w:sz w:val="21"/>
                <w:szCs w:val="21"/>
              </w:rPr>
              <w:t>通过组织教学比赛使学生对规则的学习及掌握更加深刻，在比赛中培养了学生的团队合作能力和人际交往能力；运动规则和竞赛规则的讲解以及课堂纪律要求，潜移默化的提高了学生规则意识和社会道德修养；要求课外运动</w:t>
            </w:r>
            <w:r>
              <w:rPr>
                <w:rFonts w:cs="仿宋_GB2312" w:asciiTheme="minorEastAsia" w:hAnsiTheme="minorEastAsia" w:eastAsiaTheme="minorEastAsia"/>
                <w:sz w:val="21"/>
                <w:szCs w:val="21"/>
              </w:rPr>
              <w:t>app跑的练习，提高了学生自主锻炼能力，帮助学生树立终身体育意识打下坚实的基础。</w:t>
            </w:r>
          </w:p>
        </w:tc>
      </w:tr>
    </w:tbl>
    <w:p w14:paraId="24ABD6A6">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59D8F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3624510A">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270C2690">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4BD2C111">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1608CAFD">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6C957DC7">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7630D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0E86CD90">
            <w:pPr>
              <w:widowControl w:val="0"/>
              <w:snapToGrid w:val="0"/>
              <w:jc w:val="center"/>
              <w:rPr>
                <w:rFonts w:ascii="黑体" w:hAnsi="黑体" w:eastAsia="黑体"/>
                <w:bCs/>
                <w:sz w:val="21"/>
                <w:szCs w:val="21"/>
              </w:rPr>
            </w:pPr>
          </w:p>
        </w:tc>
        <w:tc>
          <w:tcPr>
            <w:tcW w:w="709" w:type="dxa"/>
            <w:vMerge w:val="continue"/>
          </w:tcPr>
          <w:p w14:paraId="2BB057DA">
            <w:pPr>
              <w:pStyle w:val="19"/>
              <w:widowControl w:val="0"/>
              <w:jc w:val="both"/>
              <w:rPr>
                <w:rFonts w:ascii="黑体" w:hAnsi="黑体"/>
                <w:bCs/>
                <w:sz w:val="21"/>
                <w:szCs w:val="21"/>
              </w:rPr>
            </w:pPr>
          </w:p>
        </w:tc>
        <w:tc>
          <w:tcPr>
            <w:tcW w:w="2353" w:type="dxa"/>
            <w:vMerge w:val="continue"/>
            <w:tcBorders>
              <w:right w:val="double" w:color="auto" w:sz="4" w:space="0"/>
            </w:tcBorders>
          </w:tcPr>
          <w:p w14:paraId="52220116">
            <w:pPr>
              <w:pStyle w:val="19"/>
              <w:widowControl w:val="0"/>
              <w:jc w:val="both"/>
              <w:rPr>
                <w:rFonts w:ascii="黑体" w:hAnsi="黑体"/>
                <w:bCs/>
                <w:sz w:val="21"/>
                <w:szCs w:val="21"/>
              </w:rPr>
            </w:pPr>
          </w:p>
        </w:tc>
        <w:tc>
          <w:tcPr>
            <w:tcW w:w="612" w:type="dxa"/>
            <w:tcBorders>
              <w:left w:val="double" w:color="auto" w:sz="4" w:space="0"/>
            </w:tcBorders>
            <w:vAlign w:val="center"/>
          </w:tcPr>
          <w:p w14:paraId="0E444459">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44E6CB59">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4A66EBE4">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38B59FB9">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529D1A29">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7033F2CD">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1327B0FE">
            <w:pPr>
              <w:pStyle w:val="19"/>
              <w:widowControl w:val="0"/>
              <w:spacing w:line="240" w:lineRule="auto"/>
              <w:jc w:val="center"/>
              <w:rPr>
                <w:rFonts w:ascii="黑体" w:hAnsi="黑体"/>
                <w:bCs/>
                <w:sz w:val="21"/>
                <w:szCs w:val="21"/>
              </w:rPr>
            </w:pPr>
          </w:p>
        </w:tc>
      </w:tr>
      <w:tr w14:paraId="68BF3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050C2C4">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59D1CE1C">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1EECCD0A">
            <w:pPr>
              <w:pStyle w:val="17"/>
              <w:widowControl w:val="0"/>
              <w:rPr>
                <w:rFonts w:asciiTheme="minorEastAsia" w:hAnsiTheme="minorEastAsia" w:eastAsiaTheme="minorEastAsia"/>
              </w:rPr>
            </w:pPr>
            <w:r>
              <w:rPr>
                <w:rFonts w:hint="eastAsia" w:cs="Arial" w:asciiTheme="minorEastAsia" w:hAnsiTheme="minorEastAsia" w:eastAsiaTheme="minorEastAsia"/>
              </w:rPr>
              <w:t>拓展训练专项评价</w:t>
            </w:r>
          </w:p>
        </w:tc>
        <w:tc>
          <w:tcPr>
            <w:tcW w:w="612" w:type="dxa"/>
            <w:tcBorders>
              <w:left w:val="double" w:color="auto" w:sz="4" w:space="0"/>
            </w:tcBorders>
            <w:vAlign w:val="center"/>
          </w:tcPr>
          <w:p w14:paraId="5453AC24">
            <w:pPr>
              <w:pStyle w:val="17"/>
              <w:widowControl w:val="0"/>
              <w:rPr>
                <w:rFonts w:asciiTheme="minorEastAsia" w:hAnsiTheme="minorEastAsia" w:eastAsiaTheme="minorEastAsia"/>
              </w:rPr>
            </w:pPr>
            <w:r>
              <w:rPr>
                <w:rFonts w:ascii="宋体" w:hAnsi="宋体"/>
              </w:rPr>
              <w:t>20</w:t>
            </w:r>
          </w:p>
        </w:tc>
        <w:tc>
          <w:tcPr>
            <w:tcW w:w="612" w:type="dxa"/>
            <w:vAlign w:val="center"/>
          </w:tcPr>
          <w:p w14:paraId="186CD348">
            <w:pPr>
              <w:pStyle w:val="17"/>
              <w:widowControl w:val="0"/>
              <w:rPr>
                <w:rFonts w:asciiTheme="minorEastAsia" w:hAnsiTheme="minorEastAsia" w:eastAsiaTheme="minorEastAsia"/>
              </w:rPr>
            </w:pPr>
            <w:r>
              <w:rPr>
                <w:rFonts w:ascii="宋体" w:hAnsi="宋体"/>
              </w:rPr>
              <w:t>10</w:t>
            </w:r>
          </w:p>
        </w:tc>
        <w:tc>
          <w:tcPr>
            <w:tcW w:w="612" w:type="dxa"/>
            <w:vAlign w:val="center"/>
          </w:tcPr>
          <w:p w14:paraId="558E43E9">
            <w:pPr>
              <w:pStyle w:val="17"/>
              <w:widowControl w:val="0"/>
              <w:rPr>
                <w:rFonts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0F262661">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14ED057A">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0A1E20C8">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7383CA10">
            <w:pPr>
              <w:pStyle w:val="17"/>
              <w:widowControl w:val="0"/>
              <w:rPr>
                <w:rFonts w:asciiTheme="minorEastAsia" w:hAnsiTheme="minorEastAsia" w:eastAsiaTheme="minorEastAsia"/>
              </w:rPr>
            </w:pPr>
            <w:r>
              <w:rPr>
                <w:rFonts w:asciiTheme="minorEastAsia" w:hAnsiTheme="minorEastAsia" w:eastAsiaTheme="minorEastAsia"/>
              </w:rPr>
              <w:t>100</w:t>
            </w:r>
          </w:p>
        </w:tc>
      </w:tr>
      <w:tr w14:paraId="0369D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05E7CA97">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1D75A58D">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5CD1A13B">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3319C8F4">
            <w:pPr>
              <w:pStyle w:val="17"/>
              <w:widowControl w:val="0"/>
              <w:rPr>
                <w:rFonts w:asciiTheme="minorEastAsia" w:hAnsiTheme="minorEastAsia" w:eastAsiaTheme="minorEastAsia"/>
              </w:rPr>
            </w:pPr>
            <w:r>
              <w:rPr>
                <w:rFonts w:hint="eastAsia" w:ascii="宋体" w:hAnsi="宋体"/>
              </w:rPr>
              <w:t>30</w:t>
            </w:r>
          </w:p>
        </w:tc>
        <w:tc>
          <w:tcPr>
            <w:tcW w:w="612" w:type="dxa"/>
            <w:vAlign w:val="center"/>
          </w:tcPr>
          <w:p w14:paraId="3946E8E7">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6C8F1C96">
            <w:pPr>
              <w:pStyle w:val="17"/>
              <w:widowControl w:val="0"/>
              <w:rPr>
                <w:rFonts w:asciiTheme="minorEastAsia" w:hAnsiTheme="minorEastAsia" w:eastAsiaTheme="minorEastAsia"/>
              </w:rPr>
            </w:pPr>
            <w:r>
              <w:rPr>
                <w:rFonts w:hint="eastAsia" w:ascii="宋体" w:hAnsi="宋体"/>
              </w:rPr>
              <w:t>50</w:t>
            </w:r>
          </w:p>
        </w:tc>
        <w:tc>
          <w:tcPr>
            <w:tcW w:w="612" w:type="dxa"/>
            <w:vAlign w:val="center"/>
          </w:tcPr>
          <w:p w14:paraId="2030B026">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46C85F06">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44C3697F">
            <w:pPr>
              <w:pStyle w:val="17"/>
              <w:widowControl w:val="0"/>
              <w:rPr>
                <w:rFonts w:asciiTheme="minorEastAsia" w:hAnsiTheme="minorEastAsia" w:eastAsiaTheme="minorEastAsia"/>
              </w:rPr>
            </w:pPr>
            <w:r>
              <w:rPr>
                <w:rFonts w:hint="eastAsia" w:ascii="宋体" w:hAnsi="宋体"/>
              </w:rPr>
              <w:t>20</w:t>
            </w:r>
          </w:p>
        </w:tc>
        <w:tc>
          <w:tcPr>
            <w:tcW w:w="706" w:type="dxa"/>
            <w:tcBorders>
              <w:right w:val="single" w:color="auto" w:sz="12" w:space="0"/>
            </w:tcBorders>
            <w:vAlign w:val="center"/>
          </w:tcPr>
          <w:p w14:paraId="24607AB9">
            <w:pPr>
              <w:pStyle w:val="17"/>
              <w:widowControl w:val="0"/>
              <w:rPr>
                <w:rFonts w:asciiTheme="minorEastAsia" w:hAnsiTheme="minorEastAsia" w:eastAsiaTheme="minorEastAsia"/>
              </w:rPr>
            </w:pPr>
            <w:r>
              <w:rPr>
                <w:rFonts w:asciiTheme="minorEastAsia" w:hAnsiTheme="minorEastAsia" w:eastAsiaTheme="minorEastAsia"/>
              </w:rPr>
              <w:t>100</w:t>
            </w:r>
          </w:p>
        </w:tc>
      </w:tr>
      <w:tr w14:paraId="095AC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23B9547">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78717120">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0375B5E8">
            <w:pPr>
              <w:pStyle w:val="17"/>
              <w:widowControl w:val="0"/>
              <w:rPr>
                <w:rFonts w:asciiTheme="minorEastAsia" w:hAnsiTheme="minorEastAsia" w:eastAsiaTheme="minorEastAsia"/>
              </w:rPr>
            </w:pPr>
            <w:r>
              <w:rPr>
                <w:rFonts w:hint="eastAsia" w:cs="Arial" w:asciiTheme="minorEastAsia" w:hAnsiTheme="minorEastAsia" w:eastAsiaTheme="minorEastAsia"/>
              </w:rPr>
              <w:t>女子</w:t>
            </w:r>
            <w:r>
              <w:rPr>
                <w:rFonts w:cs="Arial" w:asciiTheme="minorEastAsia" w:hAnsiTheme="minorEastAsia" w:eastAsiaTheme="minorEastAsia"/>
              </w:rPr>
              <w:t>800米/男子1000米测试评价</w:t>
            </w:r>
          </w:p>
        </w:tc>
        <w:tc>
          <w:tcPr>
            <w:tcW w:w="612" w:type="dxa"/>
            <w:tcBorders>
              <w:left w:val="double" w:color="auto" w:sz="4" w:space="0"/>
            </w:tcBorders>
            <w:vAlign w:val="center"/>
          </w:tcPr>
          <w:p w14:paraId="6CDCAB90">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1CF58AF3">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53EAC572">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278BB2D0">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1E2E2789">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24C1864A">
            <w:pPr>
              <w:pStyle w:val="17"/>
              <w:widowControl w:val="0"/>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49EA48F7">
            <w:pPr>
              <w:pStyle w:val="17"/>
              <w:widowControl w:val="0"/>
              <w:rPr>
                <w:rFonts w:asciiTheme="minorEastAsia" w:hAnsiTheme="minorEastAsia" w:eastAsiaTheme="minorEastAsia"/>
              </w:rPr>
            </w:pPr>
            <w:r>
              <w:rPr>
                <w:rFonts w:asciiTheme="minorEastAsia" w:hAnsiTheme="minorEastAsia" w:eastAsiaTheme="minorEastAsia"/>
              </w:rPr>
              <w:t>100</w:t>
            </w:r>
          </w:p>
        </w:tc>
      </w:tr>
      <w:tr w14:paraId="68D47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55AEFB1E">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6E2ED359">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61E9674F">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tcBorders>
            <w:vAlign w:val="center"/>
          </w:tcPr>
          <w:p w14:paraId="56DBB3AB">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4D219343">
            <w:pPr>
              <w:pStyle w:val="17"/>
              <w:widowControl w:val="0"/>
              <w:rPr>
                <w:rFonts w:asciiTheme="minorEastAsia" w:hAnsiTheme="minorEastAsia" w:eastAsiaTheme="minorEastAsia"/>
              </w:rPr>
            </w:pPr>
            <w:r>
              <w:rPr>
                <w:rFonts w:hint="eastAsia" w:ascii="宋体" w:hAnsi="宋体"/>
              </w:rPr>
              <w:t>25</w:t>
            </w:r>
          </w:p>
        </w:tc>
        <w:tc>
          <w:tcPr>
            <w:tcW w:w="612" w:type="dxa"/>
            <w:vAlign w:val="center"/>
          </w:tcPr>
          <w:p w14:paraId="55160157">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3F3F9291">
            <w:pPr>
              <w:pStyle w:val="17"/>
              <w:widowControl w:val="0"/>
              <w:rPr>
                <w:rFonts w:asciiTheme="minorEastAsia" w:hAnsiTheme="minorEastAsia" w:eastAsiaTheme="minorEastAsia"/>
              </w:rPr>
            </w:pPr>
            <w:r>
              <w:rPr>
                <w:rFonts w:hint="eastAsia" w:ascii="宋体" w:hAnsi="宋体" w:eastAsiaTheme="minorEastAsia"/>
              </w:rPr>
              <w:t>25</w:t>
            </w:r>
          </w:p>
        </w:tc>
        <w:tc>
          <w:tcPr>
            <w:tcW w:w="612" w:type="dxa"/>
            <w:vAlign w:val="center"/>
          </w:tcPr>
          <w:p w14:paraId="1BEF0880">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54469224">
            <w:pPr>
              <w:pStyle w:val="17"/>
              <w:widowControl w:val="0"/>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3EA4A8E7">
            <w:pPr>
              <w:pStyle w:val="17"/>
              <w:widowControl w:val="0"/>
              <w:rPr>
                <w:rFonts w:asciiTheme="minorEastAsia" w:hAnsiTheme="minorEastAsia" w:eastAsiaTheme="minorEastAsia"/>
              </w:rPr>
            </w:pPr>
            <w:r>
              <w:rPr>
                <w:rFonts w:asciiTheme="minorEastAsia" w:hAnsiTheme="minorEastAsia" w:eastAsiaTheme="minorEastAsia"/>
              </w:rPr>
              <w:t>100</w:t>
            </w:r>
          </w:p>
        </w:tc>
      </w:tr>
    </w:tbl>
    <w:p w14:paraId="59F3506C">
      <w:pPr>
        <w:widowControl w:val="0"/>
        <w:snapToGrid w:val="0"/>
        <w:jc w:val="center"/>
        <w:rPr>
          <w:rFonts w:ascii="黑体"/>
          <w:sz w:val="18"/>
          <w:szCs w:val="16"/>
        </w:rPr>
      </w:pPr>
    </w:p>
    <w:p w14:paraId="78955547">
      <w:r>
        <w:br w:type="page"/>
      </w:r>
    </w:p>
    <w:p w14:paraId="3C546FD0">
      <w:pPr>
        <w:jc w:val="center"/>
        <w:rPr>
          <w:rFonts w:ascii="黑体" w:hAnsi="黑体" w:eastAsia="黑体"/>
          <w:bCs/>
          <w:sz w:val="32"/>
          <w:szCs w:val="32"/>
        </w:rPr>
      </w:pPr>
      <w:r>
        <w:rPr>
          <w:rFonts w:hint="eastAsia" w:ascii="黑体" w:hAnsi="黑体" w:eastAsia="黑体"/>
          <w:bCs/>
          <w:sz w:val="32"/>
          <w:szCs w:val="32"/>
        </w:rPr>
        <w:t xml:space="preserve">《 </w:t>
      </w:r>
      <w:r>
        <w:rPr>
          <w:rFonts w:ascii="黑体" w:hAnsi="黑体" w:eastAsia="黑体"/>
          <w:bCs/>
          <w:sz w:val="32"/>
          <w:szCs w:val="32"/>
        </w:rPr>
        <w:t>飞镖2</w:t>
      </w:r>
      <w:r>
        <w:rPr>
          <w:rFonts w:hint="eastAsia" w:ascii="黑体" w:hAnsi="黑体" w:eastAsia="黑体"/>
          <w:bCs/>
          <w:sz w:val="32"/>
          <w:szCs w:val="32"/>
        </w:rPr>
        <w:t>》课程教学大纲</w:t>
      </w:r>
    </w:p>
    <w:p w14:paraId="48FAB9BD">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3E7D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3D923394">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331AD77D">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（中文）</w:t>
            </w:r>
            <w:r>
              <w:rPr>
                <w:rFonts w:hint="eastAsia" w:asciiTheme="minorEastAsia" w:hAnsiTheme="minorEastAsia" w:eastAsiaTheme="minorEastAsia"/>
                <w:color w:val="000000" w:themeColor="text1"/>
                <w:sz w:val="21"/>
                <w:szCs w:val="20"/>
                <w14:textFill>
                  <w14:solidFill>
                    <w14:schemeClr w14:val="tx1"/>
                  </w14:solidFill>
                </w14:textFill>
              </w:rPr>
              <w:t>飞镖</w:t>
            </w:r>
            <w:r>
              <w:rPr>
                <w:rFonts w:asciiTheme="minorEastAsia" w:hAnsiTheme="minorEastAsia" w:eastAsiaTheme="minorEastAsia"/>
                <w:color w:val="000000" w:themeColor="text1"/>
                <w:sz w:val="21"/>
                <w:szCs w:val="20"/>
                <w14:textFill>
                  <w14:solidFill>
                    <w14:schemeClr w14:val="tx1"/>
                  </w14:solidFill>
                </w14:textFill>
              </w:rPr>
              <w:t>2</w:t>
            </w:r>
          </w:p>
        </w:tc>
      </w:tr>
      <w:tr w14:paraId="29D8F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7FFD425A">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60A49BFC">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（英文）</w:t>
            </w:r>
            <w:r>
              <w:rPr>
                <w:rFonts w:ascii="Times New Roman" w:hAnsi="Times New Roman" w:cs="Times New Roman" w:eastAsiaTheme="minorEastAsia"/>
                <w:color w:val="000000" w:themeColor="text1"/>
                <w:sz w:val="21"/>
                <w:szCs w:val="20"/>
                <w14:textFill>
                  <w14:solidFill>
                    <w14:schemeClr w14:val="tx1"/>
                  </w14:solidFill>
                </w14:textFill>
              </w:rPr>
              <w:t>Darts 2</w:t>
            </w:r>
          </w:p>
        </w:tc>
      </w:tr>
      <w:tr w14:paraId="5E231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E3C833D">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36C5CB03">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100086</w:t>
            </w:r>
          </w:p>
        </w:tc>
        <w:tc>
          <w:tcPr>
            <w:tcW w:w="2126" w:type="dxa"/>
            <w:gridSpan w:val="2"/>
            <w:vAlign w:val="center"/>
          </w:tcPr>
          <w:p w14:paraId="34644734">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0E4E968B">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53F2C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B2F8EA0">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52A1F323">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4F9BD20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183A7C25">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4</w:t>
            </w:r>
          </w:p>
        </w:tc>
        <w:tc>
          <w:tcPr>
            <w:tcW w:w="1413" w:type="dxa"/>
            <w:gridSpan w:val="2"/>
            <w:vAlign w:val="center"/>
          </w:tcPr>
          <w:p w14:paraId="289CB211">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实践学时</w:t>
            </w:r>
          </w:p>
        </w:tc>
        <w:tc>
          <w:tcPr>
            <w:tcW w:w="786" w:type="dxa"/>
            <w:tcBorders>
              <w:right w:val="single" w:color="auto" w:sz="12" w:space="0"/>
            </w:tcBorders>
            <w:vAlign w:val="center"/>
          </w:tcPr>
          <w:p w14:paraId="236E65EC">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2A6E1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3DD22C1">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6B9F9A9A">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04025B7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54CA2234">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w:t>
            </w:r>
            <w:r>
              <w:rPr>
                <w:rFonts w:hint="eastAsia" w:asciiTheme="minorEastAsia" w:hAnsiTheme="minorEastAsia" w:eastAsiaTheme="minorEastAsia"/>
                <w:color w:val="000000" w:themeColor="text1"/>
                <w:sz w:val="21"/>
                <w:szCs w:val="20"/>
                <w:lang w:eastAsia="zh-CN"/>
                <w14:textFill>
                  <w14:solidFill>
                    <w14:schemeClr w14:val="tx1"/>
                  </w14:solidFill>
                </w14:textFill>
              </w:rPr>
              <w:t>学生</w:t>
            </w:r>
            <w:r>
              <w:rPr>
                <w:rFonts w:asciiTheme="minorEastAsia" w:hAnsiTheme="minorEastAsia" w:eastAsiaTheme="minorEastAsia"/>
                <w:color w:val="000000" w:themeColor="text1"/>
                <w:sz w:val="21"/>
                <w:szCs w:val="20"/>
                <w14:textFill>
                  <w14:solidFill>
                    <w14:schemeClr w14:val="tx1"/>
                  </w14:solidFill>
                </w14:textFill>
              </w:rPr>
              <w:t>第3</w:t>
            </w:r>
            <w:r>
              <w:rPr>
                <w:rFonts w:hint="eastAsia" w:asciiTheme="minorEastAsia" w:hAnsiTheme="minorEastAsia" w:eastAsiaTheme="minorEastAsia"/>
                <w:color w:val="000000" w:themeColor="text1"/>
                <w:sz w:val="21"/>
                <w:szCs w:val="20"/>
                <w14:textFill>
                  <w14:solidFill>
                    <w14:schemeClr w14:val="tx1"/>
                  </w14:solidFill>
                </w14:textFill>
              </w:rPr>
              <w:t>学期</w:t>
            </w:r>
          </w:p>
        </w:tc>
      </w:tr>
      <w:tr w14:paraId="4DE90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D7627E2">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68C9E78C">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sz w:val="21"/>
                <w:szCs w:val="20"/>
              </w:rPr>
              <w:t>通识教育必修课</w:t>
            </w:r>
          </w:p>
        </w:tc>
        <w:tc>
          <w:tcPr>
            <w:tcW w:w="2126" w:type="dxa"/>
            <w:gridSpan w:val="2"/>
            <w:vAlign w:val="center"/>
          </w:tcPr>
          <w:p w14:paraId="4A19E7D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3CCF85D5">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考查</w:t>
            </w:r>
          </w:p>
        </w:tc>
      </w:tr>
      <w:tr w14:paraId="3FAC4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2916895">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7CCC363B">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color w:val="000000"/>
                <w:sz w:val="21"/>
                <w:szCs w:val="21"/>
              </w:rPr>
              <w:t>《新编大学体育与健康教程》王慧</w:t>
            </w:r>
            <w:r>
              <w:rPr>
                <w:rFonts w:hint="eastAsia"/>
                <w:color w:val="000000"/>
                <w:sz w:val="21"/>
                <w:szCs w:val="21"/>
                <w:lang w:val="en-US" w:eastAsia="zh-CN"/>
              </w:rPr>
              <w:t xml:space="preserve"> </w:t>
            </w:r>
            <w:r>
              <w:rPr>
                <w:rFonts w:hint="eastAsia"/>
                <w:color w:val="000000"/>
                <w:sz w:val="21"/>
                <w:szCs w:val="21"/>
              </w:rPr>
              <w:t>刘彬主编、ISBN978-7-5229-0562-4、中国纺织出版社、2023.8</w:t>
            </w:r>
          </w:p>
        </w:tc>
        <w:tc>
          <w:tcPr>
            <w:tcW w:w="1413" w:type="dxa"/>
            <w:gridSpan w:val="2"/>
            <w:vAlign w:val="center"/>
          </w:tcPr>
          <w:p w14:paraId="06567DB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3E68997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717D41BD">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否</w:t>
            </w:r>
          </w:p>
        </w:tc>
      </w:tr>
      <w:tr w14:paraId="211D1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22" w:hRule="atLeast"/>
        </w:trPr>
        <w:tc>
          <w:tcPr>
            <w:tcW w:w="1691" w:type="dxa"/>
            <w:tcBorders>
              <w:left w:val="single" w:color="auto" w:sz="12" w:space="0"/>
            </w:tcBorders>
            <w:shd w:val="clear" w:color="auto" w:fill="auto"/>
            <w:vAlign w:val="center"/>
          </w:tcPr>
          <w:p w14:paraId="5EDF0DD5">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75DA9A06">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688E9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5D19FD09">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5FD06A35">
            <w:pPr>
              <w:widowControl w:val="0"/>
              <w:autoSpaceDE w:val="0"/>
              <w:autoSpaceDN w:val="0"/>
              <w:adjustRightInd w:val="0"/>
              <w:spacing w:line="340" w:lineRule="exact"/>
              <w:ind w:firstLine="420" w:firstLineChars="200"/>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飞镖运动起源手上五世纪的英格</w:t>
            </w:r>
            <w:r>
              <w:rPr>
                <w:rFonts w:cs="Arial" w:asciiTheme="minorEastAsia" w:hAnsiTheme="minorEastAsia" w:eastAsiaTheme="minorEastAsia"/>
                <w:sz w:val="21"/>
                <w:szCs w:val="21"/>
              </w:rPr>
              <w:t>兰，作为一项新兴的运动，深受大众的喜爱。</w:t>
            </w:r>
            <w:r>
              <w:rPr>
                <w:rFonts w:hint="eastAsia" w:cs="Arial" w:asciiTheme="minorEastAsia" w:hAnsiTheme="minorEastAsia" w:eastAsiaTheme="minorEastAsia"/>
                <w:sz w:val="21"/>
                <w:szCs w:val="21"/>
              </w:rPr>
              <w:t>从二十一世纪到现在有了很大的发展、普及与提高。</w:t>
            </w:r>
            <w:r>
              <w:rPr>
                <w:rFonts w:cs="Arial" w:asciiTheme="minorEastAsia" w:hAnsiTheme="minorEastAsia" w:eastAsiaTheme="minorEastAsia"/>
                <w:sz w:val="21"/>
                <w:szCs w:val="21"/>
              </w:rPr>
              <w:t>1999年5月被国家体育总局列为我国第95个正式体育项目以来，飞镖运动在我国发展迅速，至今已举办多届全国公开赛，许多学校将飞镖运动列为体育课程。飞镖运动既可缓解持久学习工作导致的精神紧张和神经疲劳，增强学生身体素质和健康状况，更因具普适性，关注不同层次和不同身体条件的学生需求，确保每个学生受益。飞镖运动规则和独有的行为准则，有助于提高学生综合教养。飞镖运动器材较简单，不受年龄、性别、身体、场地、气候等条件限制，又是结合身体、</w:t>
            </w:r>
            <w:r>
              <w:rPr>
                <w:rFonts w:hint="eastAsia" w:cs="Arial" w:asciiTheme="minorEastAsia" w:hAnsiTheme="minorEastAsia" w:eastAsiaTheme="minorEastAsia"/>
                <w:sz w:val="21"/>
                <w:szCs w:val="21"/>
              </w:rPr>
              <w:t>心智于一体的运动，集趣味性、对抗性、娱乐性于一身，是一项很好的休闲体育运动。也是大众喜闻乐见和参与性广泛的健身娱乐项目。</w:t>
            </w:r>
          </w:p>
          <w:p w14:paraId="458F7049">
            <w:pPr>
              <w:widowControl w:val="0"/>
              <w:autoSpaceDE w:val="0"/>
              <w:autoSpaceDN w:val="0"/>
              <w:adjustRightInd w:val="0"/>
              <w:spacing w:line="340" w:lineRule="exact"/>
              <w:ind w:firstLine="360"/>
              <w:jc w:val="left"/>
              <w:rPr>
                <w:rFonts w:cs="Arial" w:asciiTheme="minorEastAsia" w:hAnsiTheme="minorEastAsia" w:eastAsiaTheme="minorEastAsia"/>
                <w:sz w:val="20"/>
              </w:rPr>
            </w:pPr>
            <w:r>
              <w:rPr>
                <w:rFonts w:hint="eastAsia" w:cs="Arial" w:asciiTheme="minorEastAsia" w:hAnsiTheme="minorEastAsia" w:eastAsiaTheme="minorEastAsia"/>
                <w:sz w:val="21"/>
                <w:szCs w:val="21"/>
              </w:rPr>
              <w:t>本课程通过飞镖运动的教学，提高学生参与体育锻炼兴趣，增强学生体质，培养学生爱国主义、集体主义的思想品德，使学生具备终身体育意识以及勇敢顽强、团结进取、开拓创新的精神风貌。并达到：</w:t>
            </w:r>
            <w:r>
              <w:rPr>
                <w:rFonts w:cs="Arial" w:asciiTheme="minorEastAsia" w:hAnsiTheme="minorEastAsia" w:eastAsiaTheme="minorEastAsia"/>
                <w:sz w:val="21"/>
                <w:szCs w:val="21"/>
              </w:rPr>
              <w:t>1</w:t>
            </w:r>
            <w:r>
              <w:rPr>
                <w:rFonts w:hint="eastAsia" w:cs="Arial" w:asciiTheme="minorEastAsia" w:hAnsiTheme="minorEastAsia" w:eastAsiaTheme="minorEastAsia"/>
                <w:sz w:val="21"/>
                <w:szCs w:val="21"/>
              </w:rPr>
              <w:t>、发展学生上肢肌肉力量，促使神经精确控制肌肉及提高大脑瞬时记忆动作的能力；</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、培养学生健康积极的心理素质。</w:t>
            </w:r>
            <w:r>
              <w:rPr>
                <w:rFonts w:cs="Arial" w:asciiTheme="minorEastAsia" w:hAnsiTheme="minorEastAsia" w:eastAsiaTheme="minorEastAsia"/>
                <w:sz w:val="21"/>
                <w:szCs w:val="21"/>
              </w:rPr>
              <w:t>3</w:t>
            </w:r>
            <w:r>
              <w:rPr>
                <w:rFonts w:hint="eastAsia" w:cs="Arial" w:asciiTheme="minorEastAsia" w:hAnsiTheme="minorEastAsia" w:eastAsiaTheme="minorEastAsia"/>
                <w:sz w:val="21"/>
                <w:szCs w:val="21"/>
              </w:rPr>
              <w:t>、掌握飞镖运动基本技术，了解飞镖比赛的竞赛规则，能够自觉地，经常性地参加飞镖运动，并积极参加各级各类飞镖比赛。</w:t>
            </w:r>
          </w:p>
        </w:tc>
      </w:tr>
      <w:tr w14:paraId="28E8A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7D666B2F">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4AC66357">
            <w:pPr>
              <w:widowControl w:val="0"/>
              <w:ind w:firstLine="420" w:firstLineChars="200"/>
              <w:jc w:val="left"/>
              <w:rPr>
                <w:rFonts w:ascii="Arial" w:hAnsi="Arial" w:cs="Arial"/>
                <w:sz w:val="20"/>
                <w:szCs w:val="21"/>
              </w:rPr>
            </w:pPr>
            <w:r>
              <w:rPr>
                <w:rFonts w:asciiTheme="minorEastAsia" w:hAnsiTheme="minorEastAsia" w:eastAsiaTheme="minorEastAsia"/>
                <w:color w:val="000000" w:themeColor="text1"/>
                <w:sz w:val="21"/>
                <w:szCs w:val="20"/>
                <w14:textFill>
                  <w14:solidFill>
                    <w14:schemeClr w14:val="tx1"/>
                  </w14:solidFill>
                </w14:textFill>
              </w:rPr>
              <w:t>本课程为体育必修课自选项目课程，适合全校本科各专业学生。如有伤、残、病及身体异常、特型等特殊原因不能参加正常体育活动的学生，应提出申请，改上以指导康复、保健为主的体育保健班课程。</w:t>
            </w:r>
          </w:p>
        </w:tc>
      </w:tr>
      <w:tr w14:paraId="39692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1F01C90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1419683E">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696595" cy="406400"/>
                  <wp:effectExtent l="0" t="0" r="0" b="5080"/>
                  <wp:docPr id="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96595" cy="406400"/>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14ED47DA">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210A6579">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0A7A5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6680BB3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604EBC3A">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942975" cy="297180"/>
                  <wp:effectExtent l="0" t="0" r="1905" b="762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3"/>
                          <a:stretch>
                            <a:fillRect/>
                          </a:stretch>
                        </pic:blipFill>
                        <pic:spPr>
                          <a:xfrm>
                            <a:off x="0" y="0"/>
                            <a:ext cx="958364" cy="302641"/>
                          </a:xfrm>
                          <a:prstGeom prst="rect">
                            <a:avLst/>
                          </a:prstGeom>
                        </pic:spPr>
                      </pic:pic>
                    </a:graphicData>
                  </a:graphic>
                </wp:inline>
              </w:drawing>
            </w:r>
            <w:r>
              <w:rPr>
                <w:rFonts w:hint="eastAsia"/>
                <w:sz w:val="21"/>
                <w:szCs w:val="21"/>
              </w:rPr>
              <w:t>（签名）</w:t>
            </w:r>
          </w:p>
        </w:tc>
        <w:tc>
          <w:tcPr>
            <w:tcW w:w="1425" w:type="dxa"/>
            <w:gridSpan w:val="2"/>
            <w:vAlign w:val="center"/>
          </w:tcPr>
          <w:p w14:paraId="43683295">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2232474C">
            <w:pPr>
              <w:widowControl w:val="0"/>
              <w:jc w:val="center"/>
              <w:rPr>
                <w:rFonts w:hint="default" w:ascii="Times New Roman" w:hAnsi="Times New Roman" w:eastAsia="宋体"/>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2024.9</w:t>
            </w:r>
          </w:p>
        </w:tc>
      </w:tr>
      <w:tr w14:paraId="50616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739B127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54C81C45">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75D9BF3A">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6CFBC1A7">
            <w:pPr>
              <w:widowControl w:val="0"/>
              <w:jc w:val="center"/>
              <w:rPr>
                <w:rFonts w:ascii="Times New Roman" w:hAnsi="Times New Roman"/>
                <w:color w:val="000000"/>
                <w:sz w:val="21"/>
                <w:szCs w:val="21"/>
              </w:rPr>
            </w:pPr>
          </w:p>
        </w:tc>
      </w:tr>
    </w:tbl>
    <w:p w14:paraId="35221AC9">
      <w:pPr>
        <w:pStyle w:val="19"/>
        <w:spacing w:before="326" w:beforeLines="100" w:line="360" w:lineRule="auto"/>
        <w:rPr>
          <w:rFonts w:ascii="黑体" w:hAnsi="宋体"/>
        </w:rPr>
      </w:pPr>
      <w:r>
        <w:rPr>
          <w:rFonts w:hint="eastAsia" w:ascii="黑体" w:hAnsi="宋体"/>
        </w:rPr>
        <w:t>二、课程目标与毕业要求</w:t>
      </w:r>
    </w:p>
    <w:p w14:paraId="54E7BA1A">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0013BA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4317BDE5">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2225E2F3">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45F8E821">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2A946F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6686CDDA">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33696B5B">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6287C3A5">
            <w:pPr>
              <w:pStyle w:val="17"/>
              <w:jc w:val="left"/>
              <w:rPr>
                <w:rFonts w:ascii="宋体" w:hAnsi="宋体"/>
                <w:bCs/>
                <w:szCs w:val="20"/>
              </w:rPr>
            </w:pPr>
            <w:r>
              <w:rPr>
                <w:rFonts w:ascii="Arial" w:hAnsi="Arial" w:cs="Arial"/>
              </w:rPr>
              <w:t>掌握飞镖基本理论和比赛编排的知识，以及竞赛组织裁判工作相关理论知识。</w:t>
            </w:r>
          </w:p>
        </w:tc>
      </w:tr>
      <w:tr w14:paraId="676767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610EC57D">
            <w:pPr>
              <w:pStyle w:val="17"/>
              <w:rPr>
                <w:bCs/>
              </w:rPr>
            </w:pPr>
          </w:p>
        </w:tc>
        <w:tc>
          <w:tcPr>
            <w:tcW w:w="764" w:type="dxa"/>
            <w:shd w:val="clear" w:color="auto" w:fill="auto"/>
            <w:vAlign w:val="center"/>
          </w:tcPr>
          <w:p w14:paraId="791D197C">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1B7AAB82">
            <w:pPr>
              <w:pStyle w:val="17"/>
              <w:jc w:val="left"/>
              <w:rPr>
                <w:rFonts w:ascii="宋体" w:hAnsi="宋体"/>
                <w:bCs/>
                <w:szCs w:val="20"/>
              </w:rPr>
            </w:pPr>
            <w:r>
              <w:rPr>
                <w:rFonts w:hint="eastAsia" w:ascii="Arial" w:hAnsi="Arial" w:cs="Arial"/>
              </w:rPr>
              <w:t>掌握健康与体育的基本知识，掌握科学的体育锻炼方法。</w:t>
            </w:r>
          </w:p>
        </w:tc>
      </w:tr>
      <w:tr w14:paraId="644FB2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1ABD5B08">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5E58A813">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11B00EEC">
            <w:pPr>
              <w:pStyle w:val="17"/>
              <w:jc w:val="left"/>
              <w:rPr>
                <w:rFonts w:ascii="宋体" w:hAnsi="宋体"/>
                <w:bCs/>
                <w:szCs w:val="20"/>
              </w:rPr>
            </w:pPr>
            <w:r>
              <w:rPr>
                <w:rFonts w:hint="eastAsia" w:ascii="宋体" w:hAnsi="宋体"/>
                <w:bCs/>
              </w:rPr>
              <w:t>掌握飞镖运动的基本技术动作，提高身体的灵活与协调能力以及对抗的主动性；具备组织小规模飞镖竞赛以及执裁的能力。</w:t>
            </w:r>
          </w:p>
        </w:tc>
      </w:tr>
      <w:tr w14:paraId="2AD33C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28B39436">
            <w:pPr>
              <w:pStyle w:val="17"/>
              <w:rPr>
                <w:rFonts w:ascii="宋体" w:hAnsi="宋体"/>
              </w:rPr>
            </w:pPr>
          </w:p>
        </w:tc>
        <w:tc>
          <w:tcPr>
            <w:tcW w:w="764" w:type="dxa"/>
            <w:shd w:val="clear" w:color="auto" w:fill="auto"/>
            <w:vAlign w:val="center"/>
          </w:tcPr>
          <w:p w14:paraId="5ED2F5E3">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45B27C5A">
            <w:pPr>
              <w:pStyle w:val="17"/>
              <w:jc w:val="left"/>
              <w:rPr>
                <w:rFonts w:ascii="宋体" w:hAnsi="宋体"/>
                <w:bCs/>
                <w:szCs w:val="20"/>
              </w:rPr>
            </w:pPr>
            <w:r>
              <w:rPr>
                <w:rFonts w:hint="eastAsia" w:ascii="宋体" w:hAnsi="宋体"/>
                <w:bCs/>
              </w:rPr>
              <w:t>具备自主进行科学锻炼的能力，</w:t>
            </w:r>
            <w:r>
              <w:rPr>
                <w:rFonts w:ascii="Arial" w:hAnsi="Arial" w:cs="Arial"/>
              </w:rPr>
              <w:t>全面提高身体素质和身心健康，能承受学习和生活中的压力。</w:t>
            </w:r>
          </w:p>
        </w:tc>
      </w:tr>
      <w:tr w14:paraId="0F1422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385563B4">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4F15445F">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4D36DFB5">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72DCBD12">
            <w:pPr>
              <w:autoSpaceDE w:val="0"/>
              <w:autoSpaceDN w:val="0"/>
              <w:adjustRightInd w:val="0"/>
              <w:spacing w:line="340" w:lineRule="exact"/>
              <w:rPr>
                <w:bCs/>
                <w:color w:val="000000"/>
                <w:sz w:val="21"/>
                <w:szCs w:val="20"/>
              </w:rPr>
            </w:pPr>
            <w:r>
              <w:rPr>
                <w:rFonts w:hint="eastAsia"/>
                <w:bCs/>
              </w:rPr>
              <w:t>树立正确的审美观，提高学生</w:t>
            </w:r>
            <w:r>
              <w:rPr>
                <w:bCs/>
              </w:rPr>
              <w:t>表达沟通、协同创新及社交</w:t>
            </w:r>
            <w:r>
              <w:rPr>
                <w:rFonts w:hint="eastAsia"/>
                <w:bCs/>
              </w:rPr>
              <w:t>能</w:t>
            </w:r>
            <w:r>
              <w:rPr>
                <w:bCs/>
              </w:rPr>
              <w:t>力</w:t>
            </w:r>
            <w:r>
              <w:rPr>
                <w:rFonts w:hint="eastAsia"/>
                <w:bCs/>
              </w:rPr>
              <w:t>。</w:t>
            </w:r>
          </w:p>
        </w:tc>
      </w:tr>
      <w:tr w14:paraId="6DFA84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20E0A774">
            <w:pPr>
              <w:pStyle w:val="17"/>
              <w:rPr>
                <w:rFonts w:ascii="宋体" w:hAnsi="宋体"/>
              </w:rPr>
            </w:pPr>
          </w:p>
        </w:tc>
        <w:tc>
          <w:tcPr>
            <w:tcW w:w="764" w:type="dxa"/>
            <w:shd w:val="clear" w:color="auto" w:fill="auto"/>
            <w:vAlign w:val="center"/>
          </w:tcPr>
          <w:p w14:paraId="745DE67A">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3F7E7A2B">
            <w:pPr>
              <w:pStyle w:val="17"/>
              <w:jc w:val="left"/>
              <w:rPr>
                <w:rFonts w:ascii="宋体" w:hAnsi="宋体"/>
                <w:bCs/>
                <w:szCs w:val="20"/>
              </w:rPr>
            </w:pPr>
            <w:r>
              <w:rPr>
                <w:rFonts w:hint="eastAsia" w:ascii="宋体" w:hAnsi="宋体"/>
                <w:bCs/>
              </w:rPr>
              <w:t>培养学生遵纪守法和规则意识，以及吃苦耐劳、顽强拼搏的意志品质。</w:t>
            </w:r>
          </w:p>
        </w:tc>
      </w:tr>
    </w:tbl>
    <w:p w14:paraId="65231920">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698E223F">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0D049CE8">
            <w:pPr>
              <w:widowControl w:val="0"/>
              <w:tabs>
                <w:tab w:val="left" w:pos="4200"/>
              </w:tabs>
              <w:spacing w:line="440" w:lineRule="exact"/>
              <w:jc w:val="both"/>
              <w:rPr>
                <w:bCs/>
                <w:sz w:val="21"/>
                <w:szCs w:val="20"/>
              </w:rPr>
            </w:pPr>
            <w:r>
              <w:rPr>
                <w:rFonts w:hint="eastAsia" w:ascii="黑体" w:hAnsi="黑体" w:eastAsia="黑体"/>
                <w:b/>
                <w:bCs/>
                <w:color w:val="000000"/>
                <w:sz w:val="21"/>
                <w:szCs w:val="20"/>
              </w:rPr>
              <w:t>L</w:t>
            </w:r>
            <w:r>
              <w:rPr>
                <w:rFonts w:ascii="黑体" w:hAnsi="黑体" w:eastAsia="黑体"/>
                <w:b/>
                <w:bCs/>
                <w:color w:val="000000"/>
                <w:sz w:val="21"/>
                <w:szCs w:val="20"/>
              </w:rPr>
              <w:t>O1</w:t>
            </w:r>
            <w:r>
              <w:rPr>
                <w:rFonts w:hint="eastAsia"/>
                <w:b/>
                <w:sz w:val="21"/>
                <w:szCs w:val="20"/>
              </w:rPr>
              <w:t>品德修养：</w:t>
            </w:r>
            <w:r>
              <w:rPr>
                <w:bCs/>
                <w:sz w:val="21"/>
                <w:szCs w:val="20"/>
              </w:rPr>
              <w:t>拥护</w:t>
            </w:r>
            <w:r>
              <w:rPr>
                <w:rFonts w:hint="eastAsia"/>
                <w:bCs/>
                <w:sz w:val="21"/>
                <w:szCs w:val="20"/>
              </w:rPr>
              <w:t>中国共产</w:t>
            </w:r>
            <w:r>
              <w:rPr>
                <w:bCs/>
                <w:sz w:val="21"/>
                <w:szCs w:val="20"/>
              </w:rPr>
              <w:t>党的领导，坚定理想信念，自觉涵养和积极弘扬社会主义核心价值观，增强政治认同、厚植家国情怀、遵守法律法规、传承雷锋精神，践行</w:t>
            </w:r>
            <w:r>
              <w:rPr>
                <w:rFonts w:hint="eastAsia"/>
                <w:bCs/>
                <w:sz w:val="21"/>
                <w:szCs w:val="20"/>
              </w:rPr>
              <w:t>“感恩、回报、爱心、责任”</w:t>
            </w:r>
            <w:r>
              <w:rPr>
                <w:bCs/>
                <w:sz w:val="21"/>
                <w:szCs w:val="20"/>
              </w:rPr>
              <w:t>八字校训，积极服务他人、服务社会、诚信尽责、爱岗敬业。</w:t>
            </w:r>
          </w:p>
          <w:p w14:paraId="114FB227">
            <w:pPr>
              <w:widowControl w:val="0"/>
              <w:tabs>
                <w:tab w:val="left" w:pos="4200"/>
              </w:tabs>
              <w:spacing w:line="440" w:lineRule="exact"/>
              <w:jc w:val="both"/>
              <w:rPr>
                <w:bCs/>
                <w:sz w:val="20"/>
                <w:szCs w:val="20"/>
              </w:rPr>
            </w:pPr>
            <w:r>
              <w:rPr>
                <w:rFonts w:hint="eastAsia" w:asciiTheme="minorEastAsia" w:hAnsiTheme="minorEastAsia" w:eastAsiaTheme="minorEastAsia"/>
                <w:b/>
                <w:color w:val="000000" w:themeColor="text1"/>
                <w:sz w:val="21"/>
                <w:szCs w:val="21"/>
                <w14:textFill>
                  <w14:solidFill>
                    <w14:schemeClr w14:val="tx1"/>
                  </w14:solidFill>
                </w14:textFill>
              </w:rPr>
              <w:t>②</w:t>
            </w:r>
            <w:r>
              <w:rPr>
                <w:rFonts w:hint="eastAsia" w:asciiTheme="minorEastAsia" w:hAnsiTheme="minorEastAsia" w:eastAsiaTheme="minorEastAsia"/>
                <w:color w:val="000000" w:themeColor="text1"/>
                <w:sz w:val="21"/>
                <w:szCs w:val="21"/>
                <w14:textFill>
                  <w14:solidFill>
                    <w14:schemeClr w14:val="tx1"/>
                  </w14:solidFill>
                </w14:textFill>
              </w:rPr>
              <w:t>遵纪守法，增强法律意识，培养法律思维，自觉遵守法律法规、校纪校规。</w:t>
            </w:r>
          </w:p>
        </w:tc>
      </w:tr>
      <w:tr w14:paraId="7BE069CF">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E29BC40">
            <w:pPr>
              <w:widowControl w:val="0"/>
              <w:tabs>
                <w:tab w:val="left" w:pos="4200"/>
              </w:tabs>
              <w:spacing w:line="440" w:lineRule="exact"/>
              <w:jc w:val="both"/>
              <w:rPr>
                <w:bCs/>
                <w:sz w:val="21"/>
                <w:szCs w:val="20"/>
              </w:rPr>
            </w:pPr>
            <w:r>
              <w:rPr>
                <w:rFonts w:ascii="黑体" w:hAnsi="黑体" w:eastAsia="黑体"/>
                <w:b/>
                <w:bCs/>
                <w:color w:val="000000"/>
                <w:sz w:val="21"/>
                <w:szCs w:val="20"/>
              </w:rPr>
              <w:t>LO4</w:t>
            </w:r>
            <w:r>
              <w:rPr>
                <w:b/>
                <w:sz w:val="21"/>
                <w:szCs w:val="20"/>
              </w:rPr>
              <w:t>自主学习</w:t>
            </w:r>
            <w:r>
              <w:rPr>
                <w:bCs/>
                <w:sz w:val="21"/>
                <w:szCs w:val="20"/>
              </w:rPr>
              <w:t>：能根据环境需要确定自己的学习目标，并主动地通过搜集信息、分析信息、讨论、实践、质疑、创造等方法来实现学习目标。</w:t>
            </w:r>
          </w:p>
          <w:p w14:paraId="2B9EF336">
            <w:pPr>
              <w:widowControl w:val="0"/>
              <w:tabs>
                <w:tab w:val="left" w:pos="4200"/>
              </w:tabs>
              <w:spacing w:line="440" w:lineRule="exact"/>
              <w:jc w:val="both"/>
              <w:rPr>
                <w:bCs/>
                <w:sz w:val="20"/>
                <w:szCs w:val="20"/>
              </w:rPr>
            </w:pPr>
            <w:r>
              <w:rPr>
                <w:rFonts w:hint="eastAsia"/>
                <w:bCs/>
                <w:sz w:val="21"/>
                <w:szCs w:val="20"/>
              </w:rPr>
              <w:t>①</w:t>
            </w:r>
            <w:r>
              <w:rPr>
                <w:bCs/>
                <w:sz w:val="21"/>
                <w:szCs w:val="20"/>
              </w:rPr>
              <w:t>能根据需要确定学习目标，并设计学习计划。</w:t>
            </w:r>
          </w:p>
        </w:tc>
      </w:tr>
      <w:tr w14:paraId="5BA9B072">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B382AF7">
            <w:pPr>
              <w:widowControl w:val="0"/>
              <w:tabs>
                <w:tab w:val="left" w:pos="4200"/>
              </w:tabs>
              <w:spacing w:line="440" w:lineRule="exact"/>
              <w:jc w:val="both"/>
              <w:rPr>
                <w:bCs/>
                <w:sz w:val="21"/>
                <w:szCs w:val="20"/>
              </w:rPr>
            </w:pPr>
            <w:r>
              <w:rPr>
                <w:rFonts w:ascii="黑体" w:hAnsi="黑体" w:eastAsia="黑体"/>
                <w:b/>
                <w:bCs/>
                <w:color w:val="000000"/>
                <w:sz w:val="21"/>
                <w:szCs w:val="20"/>
              </w:rPr>
              <w:t>LO5</w:t>
            </w:r>
            <w:r>
              <w:rPr>
                <w:b/>
                <w:sz w:val="21"/>
                <w:szCs w:val="20"/>
              </w:rPr>
              <w:t>健康发展</w:t>
            </w:r>
            <w:r>
              <w:rPr>
                <w:bCs/>
                <w:sz w:val="21"/>
                <w:szCs w:val="20"/>
              </w:rPr>
              <w:t>：懂得审美、热爱劳动、为人热忱、身心健康、耐挫折，具有可持续发展的能力。</w:t>
            </w:r>
          </w:p>
          <w:p w14:paraId="7C52F04A">
            <w:pPr>
              <w:widowControl w:val="0"/>
              <w:tabs>
                <w:tab w:val="left" w:pos="4200"/>
              </w:tabs>
              <w:spacing w:line="440" w:lineRule="exact"/>
              <w:jc w:val="both"/>
              <w:rPr>
                <w:bCs/>
                <w:sz w:val="20"/>
                <w:szCs w:val="20"/>
              </w:rPr>
            </w:pPr>
            <w:r>
              <w:rPr>
                <w:rFonts w:hint="eastAsia"/>
                <w:bCs/>
                <w:sz w:val="21"/>
                <w:szCs w:val="20"/>
              </w:rPr>
              <w:t>①</w:t>
            </w:r>
            <w:r>
              <w:rPr>
                <w:bCs/>
                <w:sz w:val="21"/>
                <w:szCs w:val="20"/>
              </w:rPr>
              <w:t>身体健康，具有良好的卫生习惯，积极参加体育活动</w:t>
            </w:r>
            <w:r>
              <w:rPr>
                <w:rFonts w:hint="eastAsia"/>
                <w:bCs/>
                <w:sz w:val="21"/>
                <w:szCs w:val="20"/>
              </w:rPr>
              <w:t>。</w:t>
            </w:r>
          </w:p>
        </w:tc>
      </w:tr>
      <w:tr w14:paraId="2A8B4D63">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16BD3D6">
            <w:pPr>
              <w:widowControl w:val="0"/>
              <w:tabs>
                <w:tab w:val="left" w:pos="4200"/>
              </w:tabs>
              <w:spacing w:line="440" w:lineRule="exact"/>
              <w:jc w:val="both"/>
              <w:rPr>
                <w:bCs/>
                <w:sz w:val="21"/>
                <w:szCs w:val="20"/>
              </w:rPr>
            </w:pPr>
            <w:r>
              <w:rPr>
                <w:rFonts w:ascii="黑体" w:hAnsi="黑体" w:eastAsia="黑体"/>
                <w:b/>
                <w:bCs/>
                <w:color w:val="000000"/>
                <w:sz w:val="21"/>
                <w:szCs w:val="20"/>
              </w:rPr>
              <w:t>LO6</w:t>
            </w:r>
            <w:r>
              <w:rPr>
                <w:b/>
                <w:sz w:val="21"/>
                <w:szCs w:val="20"/>
              </w:rPr>
              <w:t>协同创新</w:t>
            </w:r>
            <w:r>
              <w:rPr>
                <w:bCs/>
                <w:sz w:val="21"/>
                <w:szCs w:val="20"/>
              </w:rPr>
              <w:t>：同群体保持良好的合作关系，做集体中的积极成员，善于自我管理和团队管理；善于从多个维度思考问题，利用自己的知识与实践来提出新设想。</w:t>
            </w:r>
          </w:p>
          <w:p w14:paraId="71886187">
            <w:pPr>
              <w:widowControl w:val="0"/>
              <w:tabs>
                <w:tab w:val="left" w:pos="4200"/>
              </w:tabs>
              <w:spacing w:line="440" w:lineRule="exact"/>
              <w:jc w:val="both"/>
              <w:rPr>
                <w:bCs/>
                <w:sz w:val="20"/>
                <w:szCs w:val="20"/>
              </w:rPr>
            </w:pPr>
            <w:r>
              <w:rPr>
                <w:rFonts w:hint="eastAsia"/>
                <w:bCs/>
                <w:sz w:val="21"/>
                <w:szCs w:val="20"/>
              </w:rPr>
              <w:t>①</w:t>
            </w:r>
            <w:r>
              <w:rPr>
                <w:bCs/>
                <w:sz w:val="21"/>
                <w:szCs w:val="20"/>
              </w:rPr>
              <w:t>在集体活动中能主动担任自己的角色，与其他成员密切合作，善于自我管理和团队管理，共同完成任务。</w:t>
            </w:r>
          </w:p>
        </w:tc>
      </w:tr>
    </w:tbl>
    <w:p w14:paraId="00F825A0">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952"/>
        <w:gridCol w:w="991"/>
        <w:gridCol w:w="4404"/>
        <w:gridCol w:w="1349"/>
      </w:tblGrid>
      <w:tr w14:paraId="25801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vAlign w:val="center"/>
          </w:tcPr>
          <w:p w14:paraId="4377FD64">
            <w:pPr>
              <w:pStyle w:val="16"/>
              <w:rPr>
                <w:szCs w:val="16"/>
              </w:rPr>
            </w:pPr>
            <w:r>
              <w:rPr>
                <w:rFonts w:hint="eastAsia" w:ascii="黑体" w:hAnsi="黑体"/>
                <w:szCs w:val="18"/>
              </w:rPr>
              <w:t>毕业要求</w:t>
            </w:r>
          </w:p>
        </w:tc>
        <w:tc>
          <w:tcPr>
            <w:tcW w:w="952" w:type="dxa"/>
            <w:tcBorders>
              <w:top w:val="single" w:color="auto" w:sz="12" w:space="0"/>
              <w:left w:val="single" w:color="auto" w:sz="4" w:space="0"/>
            </w:tcBorders>
            <w:vAlign w:val="center"/>
          </w:tcPr>
          <w:p w14:paraId="56D479FA">
            <w:pPr>
              <w:pStyle w:val="16"/>
              <w:rPr>
                <w:szCs w:val="16"/>
              </w:rPr>
            </w:pPr>
            <w:r>
              <w:rPr>
                <w:rFonts w:hint="eastAsia"/>
                <w:szCs w:val="16"/>
              </w:rPr>
              <w:t>指标点</w:t>
            </w:r>
          </w:p>
        </w:tc>
        <w:tc>
          <w:tcPr>
            <w:tcW w:w="991" w:type="dxa"/>
            <w:tcBorders>
              <w:top w:val="single" w:color="auto" w:sz="12" w:space="0"/>
              <w:right w:val="double" w:color="auto" w:sz="4" w:space="0"/>
            </w:tcBorders>
            <w:vAlign w:val="center"/>
          </w:tcPr>
          <w:p w14:paraId="20B6FE23">
            <w:pPr>
              <w:pStyle w:val="16"/>
              <w:rPr>
                <w:szCs w:val="16"/>
              </w:rPr>
            </w:pPr>
            <w:r>
              <w:rPr>
                <w:rFonts w:hint="eastAsia"/>
                <w:szCs w:val="16"/>
              </w:rPr>
              <w:t>支撑度</w:t>
            </w:r>
          </w:p>
        </w:tc>
        <w:tc>
          <w:tcPr>
            <w:tcW w:w="4404" w:type="dxa"/>
            <w:tcBorders>
              <w:top w:val="single" w:color="auto" w:sz="12" w:space="0"/>
            </w:tcBorders>
            <w:vAlign w:val="center"/>
          </w:tcPr>
          <w:p w14:paraId="44711B98">
            <w:pPr>
              <w:pStyle w:val="16"/>
              <w:rPr>
                <w:szCs w:val="16"/>
              </w:rPr>
            </w:pPr>
            <w:r>
              <w:rPr>
                <w:rFonts w:hint="eastAsia"/>
                <w:szCs w:val="16"/>
              </w:rPr>
              <w:t>课程目标</w:t>
            </w:r>
          </w:p>
        </w:tc>
        <w:tc>
          <w:tcPr>
            <w:tcW w:w="1349" w:type="dxa"/>
            <w:tcBorders>
              <w:top w:val="single" w:color="auto" w:sz="12" w:space="0"/>
              <w:right w:val="single" w:color="auto" w:sz="12" w:space="0"/>
            </w:tcBorders>
            <w:vAlign w:val="center"/>
          </w:tcPr>
          <w:p w14:paraId="575F1494">
            <w:pPr>
              <w:pStyle w:val="16"/>
              <w:rPr>
                <w:szCs w:val="16"/>
              </w:rPr>
            </w:pPr>
            <w:r>
              <w:rPr>
                <w:rFonts w:hint="eastAsia"/>
                <w:szCs w:val="16"/>
              </w:rPr>
              <w:t>对指标点的贡献度</w:t>
            </w:r>
          </w:p>
        </w:tc>
      </w:tr>
      <w:tr w14:paraId="1A13F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right w:val="single" w:color="auto" w:sz="4" w:space="0"/>
            </w:tcBorders>
            <w:vAlign w:val="center"/>
          </w:tcPr>
          <w:p w14:paraId="7F50CFED">
            <w:pPr>
              <w:pStyle w:val="17"/>
              <w:jc w:val="both"/>
              <w:rPr>
                <w:rFonts w:ascii="宋体" w:hAnsi="宋体"/>
                <w:b w:val="0"/>
                <w:bCs w:val="0"/>
              </w:rPr>
            </w:pPr>
            <w:r>
              <w:rPr>
                <w:rFonts w:hint="eastAsia" w:ascii="宋体" w:hAnsi="宋体"/>
                <w:b w:val="0"/>
                <w:bCs w:val="0"/>
              </w:rPr>
              <w:t>L</w:t>
            </w:r>
            <w:r>
              <w:rPr>
                <w:rFonts w:ascii="宋体" w:hAnsi="宋体"/>
                <w:b w:val="0"/>
                <w:bCs w:val="0"/>
              </w:rPr>
              <w:t>O1</w:t>
            </w:r>
          </w:p>
        </w:tc>
        <w:tc>
          <w:tcPr>
            <w:tcW w:w="952" w:type="dxa"/>
            <w:tcBorders>
              <w:left w:val="single" w:color="auto" w:sz="4" w:space="0"/>
            </w:tcBorders>
            <w:vAlign w:val="center"/>
          </w:tcPr>
          <w:p w14:paraId="03E5C6B1">
            <w:pPr>
              <w:pStyle w:val="17"/>
              <w:jc w:val="center"/>
              <w:rPr>
                <w:rFonts w:ascii="宋体" w:hAnsi="宋体" w:cs="Times New Roman"/>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begin"/>
            </w:r>
            <w:r>
              <w:rPr>
                <w:rFonts w:hint="eastAsia" w:asciiTheme="minorEastAsia" w:hAnsiTheme="minorEastAsia" w:eastAsiaTheme="minorEastAsia"/>
                <w:b w:val="0"/>
                <w:bCs w:val="0"/>
                <w:color w:val="000000" w:themeColor="text1"/>
                <w:sz w:val="21"/>
                <w:szCs w:val="21"/>
                <w14:textFill>
                  <w14:solidFill>
                    <w14:schemeClr w14:val="tx1"/>
                  </w14:solidFill>
                </w14:textFill>
              </w:rPr>
              <w:instrText xml:space="preserve"> = 2 \* GB3 </w:instrTex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separate"/>
            </w:r>
            <w:r>
              <w:rPr>
                <w:rFonts w:hint="eastAsia" w:asciiTheme="minorEastAsia" w:hAnsiTheme="minorEastAsia" w:eastAsiaTheme="minorEastAsia"/>
                <w:b w:val="0"/>
                <w:bCs w:val="0"/>
                <w:color w:val="000000" w:themeColor="text1"/>
                <w:sz w:val="21"/>
                <w:szCs w:val="21"/>
                <w14:textFill>
                  <w14:solidFill>
                    <w14:schemeClr w14:val="tx1"/>
                  </w14:solidFill>
                </w14:textFill>
              </w:rPr>
              <w:t>②</w: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end"/>
            </w:r>
          </w:p>
        </w:tc>
        <w:tc>
          <w:tcPr>
            <w:tcW w:w="991" w:type="dxa"/>
            <w:tcBorders>
              <w:right w:val="double" w:color="auto" w:sz="4" w:space="0"/>
            </w:tcBorders>
            <w:vAlign w:val="center"/>
          </w:tcPr>
          <w:p w14:paraId="64E3B7B5">
            <w:pPr>
              <w:pStyle w:val="17"/>
              <w:jc w:val="center"/>
              <w:rPr>
                <w:rFonts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404" w:type="dxa"/>
            <w:vAlign w:val="center"/>
          </w:tcPr>
          <w:p w14:paraId="52F7EB8D">
            <w:pPr>
              <w:pStyle w:val="17"/>
              <w:jc w:val="left"/>
              <w:rPr>
                <w:rFonts w:ascii="宋体" w:hAnsi="宋体"/>
                <w:bCs/>
              </w:rPr>
            </w:pPr>
            <w:r>
              <w:rPr>
                <w:rFonts w:hint="eastAsia" w:ascii="宋体" w:hAnsi="宋体"/>
                <w:bCs/>
              </w:rPr>
              <w:t>6</w:t>
            </w:r>
            <w:r>
              <w:rPr>
                <w:rFonts w:hint="eastAsia" w:ascii="宋体" w:hAnsi="宋体"/>
                <w:bCs/>
                <w:lang w:eastAsia="zh-CN"/>
              </w:rPr>
              <w:t>.</w:t>
            </w:r>
            <w:r>
              <w:rPr>
                <w:rFonts w:hint="eastAsia" w:ascii="宋体" w:hAnsi="宋体"/>
                <w:bCs/>
              </w:rPr>
              <w:t>培养学生遵纪守法和规则意识，以及吃苦耐劳、顽强拼搏的意志品质。</w:t>
            </w:r>
          </w:p>
        </w:tc>
        <w:tc>
          <w:tcPr>
            <w:tcW w:w="1349" w:type="dxa"/>
            <w:tcBorders>
              <w:right w:val="single" w:color="auto" w:sz="12" w:space="0"/>
            </w:tcBorders>
            <w:vAlign w:val="center"/>
          </w:tcPr>
          <w:p w14:paraId="0E12A886">
            <w:pPr>
              <w:pStyle w:val="17"/>
              <w:ind w:firstLine="480"/>
              <w:jc w:val="left"/>
              <w:rPr>
                <w:rFonts w:ascii="宋体" w:hAnsi="宋体"/>
                <w:bCs/>
              </w:rPr>
            </w:pPr>
            <w:r>
              <w:rPr>
                <w:rFonts w:ascii="宋体" w:hAnsi="宋体"/>
                <w:bCs/>
              </w:rPr>
              <w:t>100%</w:t>
            </w:r>
          </w:p>
        </w:tc>
      </w:tr>
      <w:tr w14:paraId="2E739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vAlign w:val="center"/>
          </w:tcPr>
          <w:p w14:paraId="350F249D">
            <w:pPr>
              <w:pStyle w:val="17"/>
              <w:jc w:val="both"/>
              <w:rPr>
                <w:rFonts w:ascii="宋体" w:hAnsi="宋体"/>
                <w:b w:val="0"/>
                <w:bCs w:val="0"/>
              </w:rPr>
            </w:pPr>
            <w:r>
              <w:rPr>
                <w:rFonts w:hint="eastAsia" w:ascii="宋体" w:hAnsi="宋体"/>
                <w:b w:val="0"/>
                <w:bCs w:val="0"/>
              </w:rPr>
              <w:t>L</w:t>
            </w:r>
            <w:r>
              <w:rPr>
                <w:rFonts w:ascii="宋体" w:hAnsi="宋体"/>
                <w:b w:val="0"/>
                <w:bCs w:val="0"/>
              </w:rPr>
              <w:t>O4</w:t>
            </w:r>
          </w:p>
        </w:tc>
        <w:tc>
          <w:tcPr>
            <w:tcW w:w="952" w:type="dxa"/>
            <w:vMerge w:val="restart"/>
            <w:tcBorders>
              <w:left w:val="single" w:color="auto" w:sz="4" w:space="0"/>
            </w:tcBorders>
            <w:vAlign w:val="center"/>
          </w:tcPr>
          <w:p w14:paraId="7A39A52F">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991" w:type="dxa"/>
            <w:vMerge w:val="restart"/>
            <w:tcBorders>
              <w:right w:val="double" w:color="auto" w:sz="4" w:space="0"/>
            </w:tcBorders>
            <w:vAlign w:val="center"/>
          </w:tcPr>
          <w:p w14:paraId="2E7E773A">
            <w:pPr>
              <w:pStyle w:val="17"/>
              <w:jc w:val="center"/>
              <w:rPr>
                <w:rFonts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404" w:type="dxa"/>
            <w:vAlign w:val="center"/>
          </w:tcPr>
          <w:p w14:paraId="5D6ACB6E">
            <w:pPr>
              <w:pStyle w:val="17"/>
              <w:jc w:val="left"/>
              <w:rPr>
                <w:rFonts w:ascii="宋体" w:hAnsi="宋体"/>
                <w:bCs/>
              </w:rPr>
            </w:pPr>
            <w:r>
              <w:rPr>
                <w:rFonts w:hint="eastAsia" w:ascii="宋体" w:hAnsi="宋体"/>
                <w:bCs/>
              </w:rPr>
              <w:t>2</w:t>
            </w:r>
            <w:r>
              <w:rPr>
                <w:rFonts w:hint="eastAsia" w:ascii="宋体" w:hAnsi="宋体"/>
                <w:bCs/>
                <w:lang w:val="en-US" w:eastAsia="zh-CN"/>
              </w:rPr>
              <w:t>.</w:t>
            </w:r>
            <w:r>
              <w:rPr>
                <w:rFonts w:hint="eastAsia" w:ascii="Arial" w:hAnsi="Arial" w:cs="Arial"/>
              </w:rPr>
              <w:t>掌握健康与体育的基本知识，掌握科学的体育锻炼方法。</w:t>
            </w:r>
          </w:p>
        </w:tc>
        <w:tc>
          <w:tcPr>
            <w:tcW w:w="1349" w:type="dxa"/>
            <w:tcBorders>
              <w:right w:val="single" w:color="auto" w:sz="12" w:space="0"/>
            </w:tcBorders>
            <w:vAlign w:val="center"/>
          </w:tcPr>
          <w:p w14:paraId="167B8C50">
            <w:pPr>
              <w:pStyle w:val="17"/>
              <w:ind w:firstLine="480"/>
              <w:jc w:val="left"/>
              <w:rPr>
                <w:rFonts w:ascii="宋体" w:hAnsi="宋体"/>
                <w:bCs/>
              </w:rPr>
            </w:pPr>
            <w:r>
              <w:rPr>
                <w:rFonts w:hint="eastAsia" w:ascii="宋体" w:hAnsi="宋体"/>
                <w:bCs/>
              </w:rPr>
              <w:t>5</w:t>
            </w:r>
            <w:r>
              <w:rPr>
                <w:rFonts w:ascii="宋体" w:hAnsi="宋体"/>
                <w:bCs/>
              </w:rPr>
              <w:t>0%</w:t>
            </w:r>
          </w:p>
        </w:tc>
      </w:tr>
      <w:tr w14:paraId="649F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vAlign w:val="center"/>
          </w:tcPr>
          <w:p w14:paraId="446F08BE">
            <w:pPr>
              <w:pStyle w:val="17"/>
              <w:ind w:firstLine="482"/>
              <w:rPr>
                <w:rFonts w:hint="eastAsia" w:ascii="宋体" w:hAnsi="宋体"/>
                <w:b w:val="0"/>
                <w:bCs w:val="0"/>
              </w:rPr>
            </w:pPr>
          </w:p>
        </w:tc>
        <w:tc>
          <w:tcPr>
            <w:tcW w:w="952" w:type="dxa"/>
            <w:vMerge w:val="continue"/>
            <w:tcBorders>
              <w:left w:val="single" w:color="auto" w:sz="4" w:space="0"/>
            </w:tcBorders>
            <w:vAlign w:val="center"/>
          </w:tcPr>
          <w:p w14:paraId="4E4EBDE6">
            <w:pPr>
              <w:pStyle w:val="17"/>
              <w:jc w:val="center"/>
              <w:rPr>
                <w:rFonts w:ascii="宋体" w:hAnsi="宋体"/>
                <w:b w:val="0"/>
                <w:bCs w:val="0"/>
              </w:rPr>
            </w:pPr>
          </w:p>
        </w:tc>
        <w:tc>
          <w:tcPr>
            <w:tcW w:w="991" w:type="dxa"/>
            <w:vMerge w:val="continue"/>
            <w:tcBorders>
              <w:right w:val="double" w:color="auto" w:sz="4" w:space="0"/>
            </w:tcBorders>
            <w:vAlign w:val="center"/>
          </w:tcPr>
          <w:p w14:paraId="5ECB51E6">
            <w:pPr>
              <w:pStyle w:val="17"/>
              <w:jc w:val="center"/>
              <w:rPr>
                <w:rFonts w:hint="eastAsia" w:ascii="宋体" w:hAnsi="宋体"/>
                <w:b w:val="0"/>
                <w:bCs w:val="0"/>
              </w:rPr>
            </w:pPr>
          </w:p>
        </w:tc>
        <w:tc>
          <w:tcPr>
            <w:tcW w:w="4404" w:type="dxa"/>
            <w:vAlign w:val="center"/>
          </w:tcPr>
          <w:p w14:paraId="62659EAF">
            <w:pPr>
              <w:pStyle w:val="17"/>
              <w:jc w:val="left"/>
              <w:rPr>
                <w:rFonts w:ascii="宋体" w:hAnsi="宋体"/>
                <w:bCs/>
              </w:rPr>
            </w:pPr>
            <w:r>
              <w:rPr>
                <w:rFonts w:hint="eastAsia" w:ascii="宋体" w:hAnsi="宋体"/>
                <w:bCs/>
              </w:rPr>
              <w:t>4</w:t>
            </w:r>
            <w:r>
              <w:rPr>
                <w:rFonts w:hint="eastAsia" w:ascii="宋体" w:hAnsi="宋体"/>
                <w:bCs/>
                <w:lang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9" w:type="dxa"/>
            <w:tcBorders>
              <w:right w:val="single" w:color="auto" w:sz="12" w:space="0"/>
            </w:tcBorders>
            <w:vAlign w:val="center"/>
          </w:tcPr>
          <w:p w14:paraId="65960065">
            <w:pPr>
              <w:pStyle w:val="17"/>
              <w:ind w:firstLine="480"/>
              <w:jc w:val="left"/>
              <w:rPr>
                <w:rFonts w:hint="eastAsia" w:ascii="宋体" w:hAnsi="宋体"/>
                <w:bCs/>
              </w:rPr>
            </w:pPr>
            <w:r>
              <w:rPr>
                <w:rFonts w:hint="eastAsia" w:ascii="宋体" w:hAnsi="宋体"/>
                <w:bCs/>
              </w:rPr>
              <w:t>5</w:t>
            </w:r>
            <w:r>
              <w:rPr>
                <w:rFonts w:ascii="宋体" w:hAnsi="宋体"/>
                <w:bCs/>
              </w:rPr>
              <w:t>0%</w:t>
            </w:r>
          </w:p>
        </w:tc>
      </w:tr>
      <w:tr w14:paraId="72F5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tcPr>
          <w:p w14:paraId="1FD5A579">
            <w:pPr>
              <w:pStyle w:val="17"/>
              <w:spacing w:line="720" w:lineRule="auto"/>
              <w:jc w:val="both"/>
              <w:rPr>
                <w:rFonts w:ascii="宋体" w:hAnsi="宋体"/>
                <w:b w:val="0"/>
                <w:bCs w:val="0"/>
              </w:rPr>
            </w:pPr>
            <w:r>
              <w:rPr>
                <w:rFonts w:hint="eastAsia" w:ascii="宋体" w:hAnsi="宋体"/>
                <w:b w:val="0"/>
                <w:bCs w:val="0"/>
              </w:rPr>
              <w:t>L</w:t>
            </w:r>
            <w:r>
              <w:rPr>
                <w:rFonts w:ascii="宋体" w:hAnsi="宋体"/>
                <w:b w:val="0"/>
                <w:bCs w:val="0"/>
              </w:rPr>
              <w:t>O5</w:t>
            </w:r>
          </w:p>
        </w:tc>
        <w:tc>
          <w:tcPr>
            <w:tcW w:w="952" w:type="dxa"/>
            <w:vMerge w:val="restart"/>
            <w:tcBorders>
              <w:left w:val="single" w:color="auto" w:sz="4" w:space="0"/>
            </w:tcBorders>
            <w:vAlign w:val="center"/>
          </w:tcPr>
          <w:p w14:paraId="1646FEF9">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991" w:type="dxa"/>
            <w:vMerge w:val="restart"/>
            <w:tcBorders>
              <w:right w:val="double" w:color="auto" w:sz="4" w:space="0"/>
            </w:tcBorders>
            <w:vAlign w:val="center"/>
          </w:tcPr>
          <w:p w14:paraId="2C54239A">
            <w:pPr>
              <w:pStyle w:val="17"/>
              <w:jc w:val="center"/>
              <w:rPr>
                <w:rFonts w:ascii="宋体" w:hAnsi="宋体"/>
                <w:b w:val="0"/>
                <w:bCs w:val="0"/>
              </w:rPr>
            </w:pPr>
            <w:r>
              <w:rPr>
                <w:rFonts w:hint="eastAsia" w:ascii="宋体" w:hAnsi="宋体"/>
                <w:b w:val="0"/>
                <w:bCs w:val="0"/>
              </w:rPr>
              <w:t>H</w:t>
            </w:r>
          </w:p>
        </w:tc>
        <w:tc>
          <w:tcPr>
            <w:tcW w:w="4404" w:type="dxa"/>
            <w:vAlign w:val="center"/>
          </w:tcPr>
          <w:p w14:paraId="3E2ED727">
            <w:pPr>
              <w:pStyle w:val="17"/>
              <w:jc w:val="left"/>
              <w:rPr>
                <w:rFonts w:ascii="宋体" w:hAnsi="宋体"/>
                <w:bCs/>
              </w:rPr>
            </w:pPr>
            <w:r>
              <w:rPr>
                <w:rFonts w:hint="eastAsia" w:ascii="宋体" w:hAnsi="宋体"/>
                <w:bCs/>
                <w:lang w:val="en-US" w:eastAsia="zh-CN"/>
              </w:rPr>
              <w:t>1</w:t>
            </w:r>
            <w:r>
              <w:rPr>
                <w:rFonts w:hint="eastAsia" w:ascii="宋体" w:hAnsi="宋体"/>
                <w:bCs/>
                <w:lang w:eastAsia="zh-CN"/>
              </w:rPr>
              <w:t>.</w:t>
            </w:r>
            <w:r>
              <w:rPr>
                <w:rFonts w:ascii="Arial" w:hAnsi="Arial" w:cs="Arial"/>
              </w:rPr>
              <w:t>掌握飞镖基本理论和比赛编排的知识，以及竞赛组织裁判工作相关理论知识。</w:t>
            </w:r>
          </w:p>
        </w:tc>
        <w:tc>
          <w:tcPr>
            <w:tcW w:w="1349" w:type="dxa"/>
            <w:tcBorders>
              <w:right w:val="single" w:color="auto" w:sz="12" w:space="0"/>
            </w:tcBorders>
            <w:vAlign w:val="center"/>
          </w:tcPr>
          <w:p w14:paraId="63E5806D">
            <w:pPr>
              <w:pStyle w:val="17"/>
              <w:ind w:firstLine="480"/>
              <w:jc w:val="left"/>
              <w:rPr>
                <w:rFonts w:ascii="宋体" w:hAnsi="宋体"/>
                <w:bCs/>
              </w:rPr>
            </w:pPr>
            <w:r>
              <w:rPr>
                <w:rFonts w:hint="eastAsia" w:ascii="宋体" w:hAnsi="宋体"/>
                <w:bCs/>
              </w:rPr>
              <w:t>5</w:t>
            </w:r>
            <w:r>
              <w:rPr>
                <w:rFonts w:ascii="宋体" w:hAnsi="宋体"/>
                <w:bCs/>
              </w:rPr>
              <w:t>0%</w:t>
            </w:r>
          </w:p>
        </w:tc>
      </w:tr>
      <w:tr w14:paraId="47BD2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71" w:hRule="atLeast"/>
          <w:jc w:val="center"/>
        </w:trPr>
        <w:tc>
          <w:tcPr>
            <w:tcW w:w="780" w:type="dxa"/>
            <w:vMerge w:val="continue"/>
            <w:tcBorders>
              <w:left w:val="single" w:color="auto" w:sz="12" w:space="0"/>
              <w:right w:val="single" w:color="auto" w:sz="4" w:space="0"/>
            </w:tcBorders>
          </w:tcPr>
          <w:p w14:paraId="3BF4C719">
            <w:pPr>
              <w:pStyle w:val="17"/>
              <w:spacing w:line="720" w:lineRule="auto"/>
              <w:ind w:firstLine="482"/>
              <w:rPr>
                <w:rFonts w:ascii="宋体" w:hAnsi="宋体"/>
                <w:b w:val="0"/>
                <w:bCs w:val="0"/>
              </w:rPr>
            </w:pPr>
          </w:p>
        </w:tc>
        <w:tc>
          <w:tcPr>
            <w:tcW w:w="952" w:type="dxa"/>
            <w:vMerge w:val="continue"/>
            <w:tcBorders>
              <w:left w:val="single" w:color="auto" w:sz="4" w:space="0"/>
            </w:tcBorders>
            <w:vAlign w:val="center"/>
          </w:tcPr>
          <w:p w14:paraId="43EAAE74">
            <w:pPr>
              <w:pStyle w:val="17"/>
              <w:jc w:val="center"/>
              <w:rPr>
                <w:rFonts w:ascii="宋体" w:hAnsi="宋体"/>
                <w:b w:val="0"/>
                <w:bCs w:val="0"/>
              </w:rPr>
            </w:pPr>
          </w:p>
        </w:tc>
        <w:tc>
          <w:tcPr>
            <w:tcW w:w="991" w:type="dxa"/>
            <w:vMerge w:val="continue"/>
            <w:tcBorders>
              <w:right w:val="double" w:color="auto" w:sz="4" w:space="0"/>
            </w:tcBorders>
            <w:vAlign w:val="center"/>
          </w:tcPr>
          <w:p w14:paraId="398580A7">
            <w:pPr>
              <w:pStyle w:val="17"/>
              <w:jc w:val="center"/>
              <w:rPr>
                <w:rFonts w:ascii="宋体" w:hAnsi="宋体"/>
                <w:b w:val="0"/>
                <w:bCs w:val="0"/>
              </w:rPr>
            </w:pPr>
          </w:p>
        </w:tc>
        <w:tc>
          <w:tcPr>
            <w:tcW w:w="4404" w:type="dxa"/>
            <w:vAlign w:val="center"/>
          </w:tcPr>
          <w:p w14:paraId="1051910B">
            <w:pPr>
              <w:pStyle w:val="17"/>
              <w:jc w:val="left"/>
              <w:rPr>
                <w:rFonts w:ascii="宋体" w:hAnsi="宋体"/>
                <w:bCs/>
              </w:rPr>
            </w:pPr>
            <w:r>
              <w:rPr>
                <w:rFonts w:hint="eastAsia" w:ascii="宋体" w:hAnsi="宋体"/>
                <w:bCs/>
                <w:lang w:val="en-US" w:eastAsia="zh-CN"/>
              </w:rPr>
              <w:t>3</w:t>
            </w:r>
            <w:r>
              <w:rPr>
                <w:rFonts w:hint="eastAsia" w:ascii="宋体" w:hAnsi="宋体"/>
                <w:bCs/>
                <w:lang w:eastAsia="zh-CN"/>
              </w:rPr>
              <w:t>.</w:t>
            </w:r>
            <w:r>
              <w:rPr>
                <w:rFonts w:hint="eastAsia" w:ascii="宋体" w:hAnsi="宋体"/>
                <w:bCs/>
              </w:rPr>
              <w:t>掌握飞镖运动的基本技术动作，提高身体的灵活与协调能力以及对抗的主动性；具备组织小规模飞镖竞赛以及执裁的能力。</w:t>
            </w:r>
          </w:p>
        </w:tc>
        <w:tc>
          <w:tcPr>
            <w:tcW w:w="1349" w:type="dxa"/>
            <w:tcBorders>
              <w:right w:val="single" w:color="auto" w:sz="12" w:space="0"/>
            </w:tcBorders>
            <w:vAlign w:val="center"/>
          </w:tcPr>
          <w:p w14:paraId="293D815A">
            <w:pPr>
              <w:pStyle w:val="17"/>
              <w:ind w:firstLine="480"/>
              <w:jc w:val="left"/>
              <w:rPr>
                <w:rFonts w:ascii="宋体" w:hAnsi="宋体"/>
                <w:bCs/>
              </w:rPr>
            </w:pPr>
            <w:r>
              <w:rPr>
                <w:rFonts w:hint="eastAsia" w:ascii="宋体" w:hAnsi="宋体"/>
                <w:bCs/>
              </w:rPr>
              <w:t>5</w:t>
            </w:r>
            <w:r>
              <w:rPr>
                <w:rFonts w:ascii="宋体" w:hAnsi="宋体"/>
                <w:bCs/>
              </w:rPr>
              <w:t>0%</w:t>
            </w:r>
          </w:p>
        </w:tc>
      </w:tr>
      <w:tr w14:paraId="63815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46" w:hRule="atLeast"/>
          <w:jc w:val="center"/>
        </w:trPr>
        <w:tc>
          <w:tcPr>
            <w:tcW w:w="780" w:type="dxa"/>
            <w:tcBorders>
              <w:left w:val="single" w:color="auto" w:sz="12" w:space="0"/>
              <w:bottom w:val="single" w:color="auto" w:sz="12" w:space="0"/>
              <w:right w:val="single" w:color="auto" w:sz="4" w:space="0"/>
            </w:tcBorders>
          </w:tcPr>
          <w:p w14:paraId="5907DAD6">
            <w:pPr>
              <w:pStyle w:val="17"/>
              <w:spacing w:line="720" w:lineRule="auto"/>
              <w:jc w:val="both"/>
              <w:rPr>
                <w:rFonts w:ascii="宋体" w:hAnsi="宋体"/>
                <w:b w:val="0"/>
                <w:bCs w:val="0"/>
              </w:rPr>
            </w:pPr>
            <w:r>
              <w:rPr>
                <w:rFonts w:hint="eastAsia" w:ascii="宋体" w:hAnsi="宋体"/>
                <w:b w:val="0"/>
                <w:bCs w:val="0"/>
              </w:rPr>
              <w:t>L</w:t>
            </w:r>
            <w:r>
              <w:rPr>
                <w:rFonts w:ascii="宋体" w:hAnsi="宋体"/>
                <w:b w:val="0"/>
                <w:bCs w:val="0"/>
              </w:rPr>
              <w:t>O6</w:t>
            </w:r>
          </w:p>
        </w:tc>
        <w:tc>
          <w:tcPr>
            <w:tcW w:w="952" w:type="dxa"/>
            <w:tcBorders>
              <w:left w:val="single" w:color="auto" w:sz="4" w:space="0"/>
              <w:bottom w:val="single" w:color="auto" w:sz="12" w:space="0"/>
            </w:tcBorders>
            <w:vAlign w:val="center"/>
          </w:tcPr>
          <w:p w14:paraId="72A64B21">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991" w:type="dxa"/>
            <w:tcBorders>
              <w:bottom w:val="single" w:color="auto" w:sz="12" w:space="0"/>
              <w:right w:val="double" w:color="auto" w:sz="4" w:space="0"/>
            </w:tcBorders>
            <w:vAlign w:val="center"/>
          </w:tcPr>
          <w:p w14:paraId="02144CCC">
            <w:pPr>
              <w:pStyle w:val="17"/>
              <w:jc w:val="center"/>
              <w:rPr>
                <w:rFonts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404" w:type="dxa"/>
            <w:tcBorders>
              <w:bottom w:val="single" w:color="auto" w:sz="12" w:space="0"/>
            </w:tcBorders>
            <w:vAlign w:val="center"/>
          </w:tcPr>
          <w:p w14:paraId="6C82EC40">
            <w:pPr>
              <w:pStyle w:val="17"/>
              <w:jc w:val="left"/>
              <w:rPr>
                <w:rFonts w:ascii="宋体" w:hAnsi="宋体"/>
                <w:bCs/>
              </w:rPr>
            </w:pPr>
            <w:r>
              <w:rPr>
                <w:rFonts w:hint="eastAsia" w:ascii="宋体" w:hAnsi="宋体"/>
                <w:bCs/>
              </w:rPr>
              <w:t>5</w:t>
            </w:r>
            <w:r>
              <w:rPr>
                <w:rFonts w:hint="eastAsia" w:ascii="宋体" w:hAnsi="宋体"/>
                <w:bCs/>
                <w:lang w:eastAsia="zh-CN"/>
              </w:rPr>
              <w:t>.</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9" w:type="dxa"/>
            <w:tcBorders>
              <w:bottom w:val="single" w:color="auto" w:sz="12" w:space="0"/>
              <w:right w:val="single" w:color="auto" w:sz="12" w:space="0"/>
            </w:tcBorders>
            <w:vAlign w:val="center"/>
          </w:tcPr>
          <w:p w14:paraId="6071F093">
            <w:pPr>
              <w:pStyle w:val="17"/>
              <w:ind w:firstLine="480"/>
              <w:jc w:val="left"/>
              <w:rPr>
                <w:rFonts w:ascii="宋体" w:hAnsi="宋体"/>
                <w:bCs/>
              </w:rPr>
            </w:pPr>
            <w:r>
              <w:rPr>
                <w:rFonts w:hint="eastAsia" w:ascii="宋体" w:hAnsi="宋体"/>
                <w:bCs/>
              </w:rPr>
              <w:t>1</w:t>
            </w:r>
            <w:r>
              <w:rPr>
                <w:rFonts w:ascii="宋体" w:hAnsi="宋体"/>
                <w:bCs/>
              </w:rPr>
              <w:t>00%</w:t>
            </w:r>
          </w:p>
        </w:tc>
      </w:tr>
    </w:tbl>
    <w:p w14:paraId="27CDD543">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00457C18">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282215DF">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4C405BCF">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第一单元：</w:t>
            </w:r>
            <w:r>
              <w:rPr>
                <w:rFonts w:hint="eastAsia" w:cs="Arial" w:asciiTheme="minorEastAsia" w:hAnsiTheme="minorEastAsia" w:eastAsiaTheme="minorEastAsia"/>
                <w:sz w:val="21"/>
                <w:szCs w:val="21"/>
              </w:rPr>
              <w:t>理论部分</w:t>
            </w:r>
          </w:p>
          <w:p w14:paraId="06A7D81E">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w:t>
            </w:r>
          </w:p>
          <w:p w14:paraId="70E8C259">
            <w:pPr>
              <w:widowControl w:val="0"/>
              <w:autoSpaceDE w:val="0"/>
              <w:autoSpaceDN w:val="0"/>
              <w:adjustRightInd w:val="0"/>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151630C9">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飞镖概述：飞镖的起源、发展及分类；飞镖运动与健康知识；</w:t>
            </w:r>
          </w:p>
          <w:p w14:paraId="2876E1DF">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cs="Arial" w:asciiTheme="minorEastAsia" w:hAnsiTheme="minorEastAsia" w:eastAsiaTheme="minorEastAsia"/>
                <w:sz w:val="21"/>
                <w:szCs w:val="21"/>
              </w:rPr>
              <w:t>飞镖的编排及竞赛规则。</w:t>
            </w:r>
          </w:p>
          <w:p w14:paraId="1F7AA26D">
            <w:pPr>
              <w:widowControl w:val="0"/>
              <w:spacing w:line="340" w:lineRule="exact"/>
              <w:jc w:val="both"/>
              <w:rPr>
                <w:rFonts w:ascii="Arial" w:hAnsi="Arial" w:cs="Arial"/>
                <w:sz w:val="21"/>
                <w:szCs w:val="21"/>
              </w:rPr>
            </w:pPr>
            <w:r>
              <w:rPr>
                <w:rFonts w:hint="eastAsia" w:cs="Arial" w:asciiTheme="minorEastAsia" w:hAnsiTheme="minorEastAsia" w:eastAsiaTheme="minorEastAsia"/>
                <w:sz w:val="21"/>
                <w:szCs w:val="21"/>
              </w:rPr>
              <w:t>预期成果：</w:t>
            </w:r>
            <w:r>
              <w:rPr>
                <w:rFonts w:hint="eastAsia" w:ascii="Arial" w:hAnsi="Arial" w:cs="Arial"/>
                <w:bCs/>
                <w:sz w:val="21"/>
                <w:szCs w:val="21"/>
              </w:rPr>
              <w:t>通过飞镖理论学习，</w:t>
            </w:r>
            <w:r>
              <w:rPr>
                <w:rFonts w:hint="eastAsia" w:ascii="Arial" w:hAnsi="Arial" w:cs="Arial"/>
                <w:sz w:val="21"/>
                <w:szCs w:val="21"/>
              </w:rPr>
              <w:t>使学生了解飞镖运动的起源、发展及意义，掌握飞镖运动的基本比赛规则，学会欣赏飞镖运动。</w:t>
            </w:r>
            <w:r>
              <w:rPr>
                <w:rFonts w:ascii="Arial" w:hAnsi="Arial" w:cs="Arial"/>
                <w:sz w:val="21"/>
                <w:szCs w:val="21"/>
              </w:rPr>
              <w:t>掌握竞赛</w:t>
            </w:r>
            <w:r>
              <w:rPr>
                <w:rFonts w:cs="Arial" w:asciiTheme="minorEastAsia" w:hAnsiTheme="minorEastAsia" w:eastAsiaTheme="minorEastAsia"/>
                <w:sz w:val="21"/>
                <w:szCs w:val="21"/>
              </w:rPr>
              <w:t>编排理论，以及竞赛组织裁判工作相关理论知识</w:t>
            </w:r>
            <w:r>
              <w:rPr>
                <w:rFonts w:hint="eastAsia" w:cs="Arial" w:asciiTheme="minorEastAsia" w:hAnsiTheme="minorEastAsia" w:eastAsiaTheme="minorEastAsia"/>
                <w:sz w:val="21"/>
                <w:szCs w:val="21"/>
              </w:rPr>
              <w:t>；掌握健康与体育的基本知识。</w:t>
            </w:r>
          </w:p>
          <w:p w14:paraId="2DD6A617">
            <w:pPr>
              <w:widowControl w:val="0"/>
              <w:jc w:val="both"/>
              <w:rPr>
                <w:rFonts w:ascii="Arial" w:hAnsi="Arial" w:cs="Arial"/>
                <w:bCs/>
                <w:sz w:val="21"/>
                <w:szCs w:val="21"/>
              </w:rPr>
            </w:pPr>
            <w:r>
              <w:rPr>
                <w:rFonts w:hint="eastAsia" w:ascii="Arial" w:hAnsi="Arial" w:cs="Arial"/>
                <w:sz w:val="21"/>
                <w:szCs w:val="21"/>
              </w:rPr>
              <w:t>教学难点：对飞镖规则的学习及理解。</w:t>
            </w:r>
          </w:p>
          <w:p w14:paraId="173ACB18">
            <w:pPr>
              <w:widowControl w:val="0"/>
              <w:autoSpaceDE w:val="0"/>
              <w:autoSpaceDN w:val="0"/>
              <w:adjustRightInd w:val="0"/>
              <w:jc w:val="left"/>
              <w:rPr>
                <w:rFonts w:cs="Arial" w:asciiTheme="minorEastAsia" w:hAnsiTheme="minorEastAsia" w:eastAsiaTheme="minorEastAsia"/>
                <w:sz w:val="21"/>
                <w:szCs w:val="21"/>
              </w:rPr>
            </w:pPr>
          </w:p>
          <w:p w14:paraId="6226B42D">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第二单元：</w:t>
            </w:r>
            <w:r>
              <w:rPr>
                <w:rFonts w:hint="eastAsia" w:cs="Arial" w:asciiTheme="minorEastAsia" w:hAnsiTheme="minorEastAsia" w:eastAsiaTheme="minorEastAsia"/>
                <w:sz w:val="21"/>
                <w:szCs w:val="21"/>
              </w:rPr>
              <w:t>飞镖实践教学</w:t>
            </w:r>
          </w:p>
          <w:p w14:paraId="6045A044">
            <w:pPr>
              <w:widowControl w:val="0"/>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w:t>
            </w:r>
          </w:p>
          <w:p w14:paraId="680B9187">
            <w:pPr>
              <w:widowControl w:val="0"/>
              <w:spacing w:after="50" w:line="340" w:lineRule="exact"/>
              <w:ind w:left="1937" w:leftChars="107" w:hanging="1680" w:hangingChars="800"/>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.飞镖</w:t>
            </w:r>
            <w:r>
              <w:rPr>
                <w:rFonts w:cs="Arial" w:asciiTheme="minorEastAsia" w:hAnsiTheme="minorEastAsia" w:eastAsiaTheme="minorEastAsia"/>
                <w:bCs/>
                <w:sz w:val="21"/>
                <w:szCs w:val="21"/>
              </w:rPr>
              <w:t>基本技术：</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1</w:t>
            </w:r>
            <w:r>
              <w:rPr>
                <w:rFonts w:hint="eastAsia" w:cs="Arial" w:asciiTheme="minorEastAsia" w:hAnsiTheme="minorEastAsia" w:eastAsiaTheme="minorEastAsia"/>
                <w:sz w:val="21"/>
                <w:szCs w:val="21"/>
              </w:rPr>
              <w:t>）各种握镖方法及技术要点；基本站立方法及身体姿势；对镖的感知能力；手的稳定性；运镖、肩带平衡性；前臂的垂直曲线运动；对击发动作的感觉；空靶衔接性的练习。</w:t>
            </w:r>
          </w:p>
          <w:p w14:paraId="260D8972">
            <w:pPr>
              <w:widowControl w:val="0"/>
              <w:ind w:left="1920" w:leftChars="800"/>
              <w:jc w:val="both"/>
              <w:rPr>
                <w:rFonts w:cs="Arial" w:asciiTheme="minorEastAsia" w:hAnsiTheme="minorEastAsia" w:eastAsiaTheme="minorEastAsia"/>
                <w:bCs/>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）闭目空手练习；一次举镖的练习；空靶持镖练习；强化正直、稳定和均匀用力的练习；对镖的感知能力练习；站姿的稳定性训练；加强镖的密度的练习；转圈练习法；</w:t>
            </w:r>
            <w:r>
              <w:rPr>
                <w:rFonts w:cs="Arial" w:asciiTheme="minorEastAsia" w:hAnsiTheme="minorEastAsia" w:eastAsiaTheme="minorEastAsia"/>
                <w:sz w:val="21"/>
                <w:szCs w:val="21"/>
              </w:rPr>
              <w:t>100</w:t>
            </w:r>
            <w:r>
              <w:rPr>
                <w:rFonts w:hint="eastAsia" w:cs="Arial" w:asciiTheme="minorEastAsia" w:hAnsiTheme="minorEastAsia" w:eastAsiaTheme="minorEastAsia"/>
                <w:sz w:val="21"/>
                <w:szCs w:val="21"/>
              </w:rPr>
              <w:t>镖练</w:t>
            </w:r>
            <w:r>
              <w:rPr>
                <w:rFonts w:hint="eastAsia" w:ascii="Arial" w:hAnsi="Arial" w:cs="Arial"/>
                <w:sz w:val="20"/>
              </w:rPr>
              <w:t>习法。</w:t>
            </w:r>
          </w:p>
          <w:p w14:paraId="47F1F902">
            <w:pPr>
              <w:widowControl w:val="0"/>
              <w:ind w:firstLine="210" w:firstLineChars="100"/>
              <w:jc w:val="both"/>
              <w:rPr>
                <w:rFonts w:cs="Arial" w:asciiTheme="minorEastAsia" w:hAnsiTheme="minorEastAsia" w:eastAsiaTheme="minorEastAsia"/>
                <w:bCs/>
                <w:sz w:val="21"/>
                <w:szCs w:val="21"/>
              </w:rPr>
            </w:pPr>
            <w:r>
              <w:rPr>
                <w:rFonts w:cs="Arial" w:asciiTheme="minorEastAsia" w:hAnsiTheme="minorEastAsia" w:eastAsiaTheme="minorEastAsia"/>
                <w:sz w:val="21"/>
                <w:szCs w:val="21"/>
              </w:rPr>
              <w:t>2.飞镖教学比赛</w:t>
            </w:r>
            <w:r>
              <w:rPr>
                <w:rFonts w:cs="Arial" w:asciiTheme="minorEastAsia" w:hAnsiTheme="minorEastAsia" w:eastAsiaTheme="minorEastAsia"/>
                <w:bCs/>
                <w:sz w:val="21"/>
                <w:szCs w:val="21"/>
              </w:rPr>
              <w:t>：（1）</w:t>
            </w:r>
            <w:r>
              <w:rPr>
                <w:rFonts w:cs="Arial" w:asciiTheme="minorEastAsia" w:hAnsiTheme="minorEastAsia" w:eastAsiaTheme="minorEastAsia"/>
                <w:sz w:val="21"/>
                <w:szCs w:val="21"/>
              </w:rPr>
              <w:t>高分赛</w:t>
            </w:r>
            <w:r>
              <w:rPr>
                <w:rFonts w:hint="eastAsia" w:cs="Arial" w:asciiTheme="minorEastAsia" w:hAnsiTheme="minorEastAsia" w:eastAsiaTheme="minorEastAsia"/>
                <w:sz w:val="21"/>
                <w:szCs w:val="21"/>
              </w:rPr>
              <w:t>；</w:t>
            </w:r>
          </w:p>
          <w:p w14:paraId="249A2D94">
            <w:pPr>
              <w:widowControl w:val="0"/>
              <w:ind w:firstLine="1890" w:firstLineChars="90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）01比赛</w:t>
            </w:r>
            <w:r>
              <w:rPr>
                <w:rFonts w:hint="eastAsia" w:cs="Arial" w:asciiTheme="minorEastAsia" w:hAnsiTheme="minorEastAsia" w:eastAsiaTheme="minorEastAsia"/>
                <w:sz w:val="21"/>
                <w:szCs w:val="21"/>
              </w:rPr>
              <w:t>；</w:t>
            </w:r>
          </w:p>
          <w:p w14:paraId="30267B65">
            <w:pPr>
              <w:widowControl w:val="0"/>
              <w:ind w:firstLine="1890" w:firstLineChars="900"/>
              <w:jc w:val="both"/>
              <w:rPr>
                <w:rFonts w:cs="Arial" w:asciiTheme="minorEastAsia" w:hAnsiTheme="minorEastAsia" w:eastAsiaTheme="minorEastAsia"/>
                <w:bCs/>
                <w:sz w:val="21"/>
                <w:szCs w:val="21"/>
              </w:rPr>
            </w:pP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3）圆心争夺赛；</w:t>
            </w:r>
          </w:p>
          <w:p w14:paraId="7A2777CF">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68317CC1">
            <w:pPr>
              <w:widowControl/>
              <w:ind w:firstLine="420" w:firstLineChars="200"/>
              <w:jc w:val="left"/>
              <w:rPr>
                <w:rFonts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.通过</w:t>
            </w:r>
            <w:r>
              <w:rPr>
                <w:rFonts w:hint="eastAsia" w:cs="Arial" w:asciiTheme="minorEastAsia" w:hAnsiTheme="minorEastAsia" w:eastAsiaTheme="minorEastAsia"/>
                <w:sz w:val="21"/>
                <w:szCs w:val="21"/>
              </w:rPr>
              <w:t>学习</w:t>
            </w:r>
            <w:r>
              <w:rPr>
                <w:rFonts w:cs="Arial" w:asciiTheme="minorEastAsia" w:hAnsiTheme="minorEastAsia" w:eastAsiaTheme="minorEastAsia"/>
                <w:sz w:val="21"/>
                <w:szCs w:val="21"/>
              </w:rPr>
              <w:t>，使学生掌握飞镖的基本技术动作</w:t>
            </w:r>
            <w:r>
              <w:rPr>
                <w:rFonts w:hint="eastAsia" w:cs="Arial" w:asciiTheme="minorEastAsia" w:hAnsiTheme="minorEastAsia" w:eastAsiaTheme="minorEastAsia"/>
                <w:sz w:val="21"/>
                <w:szCs w:val="21"/>
              </w:rPr>
              <w:t>和技能，</w:t>
            </w:r>
            <w:r>
              <w:rPr>
                <w:rFonts w:hint="eastAsia" w:asciiTheme="minorEastAsia" w:hAnsiTheme="minorEastAsia" w:eastAsiaTheme="minorEastAsia"/>
                <w:bCs/>
                <w:sz w:val="21"/>
                <w:szCs w:val="21"/>
              </w:rPr>
              <w:t>提高身体的灵活与协调能力以及体态的规范性；具备组织小规模飞镖竞赛的能力。</w:t>
            </w:r>
          </w:p>
          <w:p w14:paraId="5F822A67">
            <w:pPr>
              <w:widowControl w:val="0"/>
              <w:ind w:firstLine="420" w:firstLineChars="200"/>
              <w:jc w:val="both"/>
              <w:rPr>
                <w:rFonts w:asciiTheme="minorEastAsia" w:hAnsiTheme="minorEastAsia" w:eastAsiaTheme="minorEastAsia"/>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.通过教学比赛，调动学生积极参与飞镖活动的积极性，培养对飞镖运动的兴趣，</w:t>
            </w:r>
            <w:r>
              <w:rPr>
                <w:rFonts w:cs="Arial" w:asciiTheme="minorEastAsia" w:hAnsiTheme="minorEastAsia" w:eastAsiaTheme="minorEastAsia"/>
                <w:sz w:val="21"/>
                <w:szCs w:val="21"/>
                <w:lang w:val="zh-CN"/>
              </w:rPr>
              <w:t>增强组织性、纪律性，体会合作、竞争的现代思想意识。</w:t>
            </w:r>
          </w:p>
          <w:p w14:paraId="5182B49D">
            <w:pPr>
              <w:widowControl w:val="0"/>
              <w:jc w:val="both"/>
              <w:rPr>
                <w:rFonts w:ascii="Arial" w:hAnsi="Arial" w:cs="Arial"/>
                <w:sz w:val="21"/>
                <w:szCs w:val="21"/>
                <w:lang w:val="zh-CN"/>
              </w:rPr>
            </w:pPr>
            <w:r>
              <w:rPr>
                <w:rFonts w:hint="eastAsia" w:ascii="Arial" w:hAnsi="Arial" w:cs="Arial"/>
                <w:sz w:val="21"/>
                <w:szCs w:val="21"/>
              </w:rPr>
              <w:t>教学难点：飞镖整套掷镖动作的连贯性以及</w:t>
            </w:r>
            <w:r>
              <w:rPr>
                <w:rFonts w:hint="eastAsia" w:ascii="Arial" w:hAnsi="Arial" w:cs="Arial"/>
                <w:sz w:val="21"/>
                <w:szCs w:val="21"/>
                <w:lang w:val="zh-CN"/>
              </w:rPr>
              <w:t>减分赛收镖阶段的处理方法</w:t>
            </w:r>
          </w:p>
          <w:p w14:paraId="7710AF36">
            <w:pPr>
              <w:widowControl w:val="0"/>
              <w:jc w:val="both"/>
              <w:rPr>
                <w:rFonts w:ascii="Arial" w:hAnsi="Arial" w:cs="Arial"/>
                <w:sz w:val="21"/>
                <w:szCs w:val="21"/>
                <w:lang w:val="zh-CN"/>
              </w:rPr>
            </w:pPr>
          </w:p>
          <w:p w14:paraId="69DE32AE">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体能练习与中长跑测试（女子800米/男子1000米）</w:t>
            </w:r>
          </w:p>
          <w:p w14:paraId="44D157A0">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中长跑 2.协调性 3.柔韧 4.手指手腕及小臂的力量</w:t>
            </w:r>
          </w:p>
          <w:p w14:paraId="58B76385">
            <w:pPr>
              <w:widowControl w:val="0"/>
              <w:autoSpaceDE w:val="0"/>
              <w:autoSpaceDN w:val="0"/>
              <w:adjustRightInd w:val="0"/>
              <w:jc w:val="left"/>
              <w:rPr>
                <w:rFonts w:asciiTheme="minorEastAsia" w:hAnsiTheme="minorEastAsia" w:eastAsiaTheme="minorEastAsia"/>
                <w:bCs/>
                <w:sz w:val="21"/>
                <w:szCs w:val="21"/>
              </w:rPr>
            </w:pPr>
            <w:r>
              <w:rPr>
                <w:rFonts w:hint="eastAsia" w:cs="Arial" w:asciiTheme="minorEastAsia" w:hAnsiTheme="minorEastAsia" w:eastAsiaTheme="minorEastAsia"/>
                <w:sz w:val="21"/>
                <w:szCs w:val="21"/>
              </w:rPr>
              <w:t>预期成果：</w:t>
            </w:r>
            <w:r>
              <w:rPr>
                <w:rFonts w:cs="Arial" w:asciiTheme="minorEastAsia" w:hAnsiTheme="minorEastAsia" w:eastAsiaTheme="minorEastAsia"/>
                <w:sz w:val="21"/>
                <w:szCs w:val="21"/>
              </w:rPr>
              <w:t>全面提高身体素质和身心健康，能承受学习和生活中的压力。</w:t>
            </w:r>
            <w:r>
              <w:rPr>
                <w:rFonts w:hint="eastAsia" w:asciiTheme="minorEastAsia" w:hAnsiTheme="minorEastAsia" w:eastAsiaTheme="minorEastAsia"/>
                <w:sz w:val="21"/>
                <w:szCs w:val="21"/>
              </w:rPr>
              <w:t>同时</w:t>
            </w:r>
            <w:r>
              <w:rPr>
                <w:rFonts w:hint="eastAsia" w:asciiTheme="minorEastAsia" w:hAnsiTheme="minorEastAsia" w:eastAsiaTheme="minorEastAsia"/>
                <w:bCs/>
                <w:sz w:val="21"/>
                <w:szCs w:val="21"/>
              </w:rPr>
              <w:t>培养学生遵纪守法和规则意识，以及吃苦耐劳、顽强拼搏的意志品质。</w:t>
            </w:r>
          </w:p>
          <w:p w14:paraId="399ED8BF">
            <w:pPr>
              <w:widowControl w:val="0"/>
              <w:jc w:val="both"/>
              <w:rPr>
                <w:rFonts w:ascii="Arial" w:hAnsi="Arial" w:cs="Arial"/>
                <w:sz w:val="21"/>
                <w:szCs w:val="21"/>
              </w:rPr>
            </w:pPr>
            <w:r>
              <w:rPr>
                <w:rFonts w:hint="eastAsia" w:ascii="Arial" w:hAnsi="Arial" w:cs="Arial"/>
                <w:sz w:val="21"/>
                <w:szCs w:val="21"/>
              </w:rPr>
              <w:t>教学难点：调动个别不爱运动学生的练习积极性与学生练习的持续性，</w:t>
            </w:r>
            <w:r>
              <w:rPr>
                <w:bCs/>
                <w:sz w:val="21"/>
                <w:szCs w:val="21"/>
              </w:rPr>
              <w:t>练习中学生兴趣的激发和意志品质的培养。</w:t>
            </w:r>
          </w:p>
          <w:p w14:paraId="1E14F473">
            <w:pPr>
              <w:widowControl w:val="0"/>
              <w:autoSpaceDE w:val="0"/>
              <w:autoSpaceDN w:val="0"/>
              <w:adjustRightInd w:val="0"/>
              <w:jc w:val="left"/>
              <w:rPr>
                <w:rFonts w:asciiTheme="minorEastAsia" w:hAnsiTheme="minorEastAsia" w:eastAsiaTheme="minorEastAsia"/>
                <w:bCs/>
                <w:sz w:val="21"/>
                <w:szCs w:val="21"/>
              </w:rPr>
            </w:pPr>
          </w:p>
          <w:p w14:paraId="6FEDFA4C">
            <w:pPr>
              <w:widowControl w:val="0"/>
              <w:autoSpaceDE w:val="0"/>
              <w:autoSpaceDN w:val="0"/>
              <w:adjustRightInd w:val="0"/>
              <w:jc w:val="left"/>
              <w:rPr>
                <w:rFonts w:asciiTheme="minorEastAsia" w:hAnsiTheme="minorEastAsia" w:eastAsiaTheme="minorEastAsia"/>
                <w:b/>
                <w:sz w:val="21"/>
                <w:szCs w:val="21"/>
              </w:rPr>
            </w:pPr>
            <w:r>
              <w:rPr>
                <w:rFonts w:hint="eastAsia" w:asciiTheme="minorEastAsia" w:hAnsiTheme="minorEastAsia" w:eastAsiaTheme="minorEastAsia"/>
                <w:b/>
                <w:sz w:val="21"/>
                <w:szCs w:val="21"/>
              </w:rPr>
              <w:t>第四单元：</w:t>
            </w:r>
            <w:r>
              <w:rPr>
                <w:rFonts w:hint="eastAsia" w:asciiTheme="minorEastAsia" w:hAnsiTheme="minorEastAsia" w:eastAsiaTheme="minorEastAsia"/>
                <w:bCs/>
                <w:sz w:val="21"/>
                <w:szCs w:val="21"/>
              </w:rPr>
              <w:t>有氧健身跑</w:t>
            </w:r>
          </w:p>
          <w:p w14:paraId="4B6801A6">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744DB684">
            <w:pPr>
              <w:pStyle w:val="17"/>
              <w:widowControl w:val="0"/>
              <w:jc w:val="left"/>
              <w:rPr>
                <w:rFonts w:asciiTheme="minorEastAsia" w:hAnsiTheme="minorEastAsia" w:eastAsiaTheme="minorEastAsia"/>
                <w:bCs/>
              </w:rPr>
            </w:pPr>
            <w:r>
              <w:rPr>
                <w:rFonts w:hint="eastAsia" w:cs="Arial" w:asciiTheme="minorEastAsia" w:hAnsiTheme="minorEastAsia" w:eastAsiaTheme="minorEastAsia"/>
              </w:rPr>
              <w:t>预期成果：</w:t>
            </w:r>
            <w:r>
              <w:rPr>
                <w:rFonts w:hint="eastAsia" w:asciiTheme="minorEastAsia" w:hAnsiTheme="minorEastAsia" w:eastAsiaTheme="minorEastAsia"/>
                <w:bCs/>
              </w:rPr>
              <w:t>使学生具备制定运动计划，自主进行科学锻炼的能力。增强学生心肺功能，培养学生遵纪守法和规则意识。</w:t>
            </w:r>
          </w:p>
          <w:p w14:paraId="06437B5E">
            <w:pPr>
              <w:widowControl/>
              <w:jc w:val="left"/>
            </w:pPr>
            <w:r>
              <w:rPr>
                <w:rFonts w:hint="eastAsia" w:ascii="Arial" w:hAnsi="Arial" w:cs="Arial"/>
                <w:sz w:val="21"/>
                <w:szCs w:val="21"/>
              </w:rPr>
              <w:t>教学难点：监控及预防学生代跑等作弊行为。</w:t>
            </w:r>
          </w:p>
        </w:tc>
      </w:tr>
    </w:tbl>
    <w:p w14:paraId="699A7AFD">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3A6B7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114318B5">
            <w:pPr>
              <w:pStyle w:val="16"/>
              <w:ind w:firstLine="489"/>
              <w:jc w:val="right"/>
              <w:rPr>
                <w:szCs w:val="16"/>
              </w:rPr>
            </w:pPr>
            <w:r>
              <w:rPr>
                <w:rFonts w:hint="eastAsia"/>
                <w:szCs w:val="16"/>
              </w:rPr>
              <w:t>课程目标</w:t>
            </w:r>
          </w:p>
          <w:p w14:paraId="6B1E3CFD">
            <w:pPr>
              <w:pStyle w:val="16"/>
              <w:ind w:right="210"/>
              <w:jc w:val="left"/>
              <w:rPr>
                <w:szCs w:val="16"/>
              </w:rPr>
            </w:pPr>
          </w:p>
          <w:p w14:paraId="2F578B10">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133A0742">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5B691A5F">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5B8B8BAB">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521796CA">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44FAA1F2">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68BB793F">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6D6E7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EA189E1">
            <w:pPr>
              <w:pStyle w:val="17"/>
              <w:rPr>
                <w:szCs w:val="20"/>
              </w:rPr>
            </w:pPr>
            <w:r>
              <w:rPr>
                <w:rFonts w:hint="eastAsia"/>
                <w:szCs w:val="20"/>
              </w:rPr>
              <w:t>第一单元</w:t>
            </w:r>
          </w:p>
        </w:tc>
        <w:tc>
          <w:tcPr>
            <w:tcW w:w="1074" w:type="dxa"/>
            <w:vAlign w:val="center"/>
          </w:tcPr>
          <w:p w14:paraId="0747E894">
            <w:pPr>
              <w:pStyle w:val="17"/>
            </w:pPr>
            <w:r>
              <w:rPr>
                <w:rFonts w:hint="eastAsia"/>
              </w:rPr>
              <w:t>√</w:t>
            </w:r>
          </w:p>
        </w:tc>
        <w:tc>
          <w:tcPr>
            <w:tcW w:w="1074" w:type="dxa"/>
            <w:vAlign w:val="center"/>
          </w:tcPr>
          <w:p w14:paraId="1C6E5131">
            <w:pPr>
              <w:pStyle w:val="17"/>
            </w:pPr>
            <w:r>
              <w:rPr>
                <w:rFonts w:hint="eastAsia"/>
              </w:rPr>
              <w:t>√</w:t>
            </w:r>
          </w:p>
        </w:tc>
        <w:tc>
          <w:tcPr>
            <w:tcW w:w="1074" w:type="dxa"/>
            <w:vAlign w:val="center"/>
          </w:tcPr>
          <w:p w14:paraId="1FDBC407">
            <w:pPr>
              <w:pStyle w:val="17"/>
            </w:pPr>
            <w:r>
              <w:rPr>
                <w:rFonts w:hint="eastAsia"/>
              </w:rPr>
              <w:t>√</w:t>
            </w:r>
          </w:p>
        </w:tc>
        <w:tc>
          <w:tcPr>
            <w:tcW w:w="1073" w:type="dxa"/>
            <w:vAlign w:val="center"/>
          </w:tcPr>
          <w:p w14:paraId="44D96793">
            <w:pPr>
              <w:pStyle w:val="17"/>
            </w:pPr>
            <w:r>
              <w:rPr>
                <w:rFonts w:hint="eastAsia"/>
              </w:rPr>
              <w:t>√</w:t>
            </w:r>
          </w:p>
        </w:tc>
        <w:tc>
          <w:tcPr>
            <w:tcW w:w="1073" w:type="dxa"/>
            <w:vAlign w:val="center"/>
          </w:tcPr>
          <w:p w14:paraId="39FFE900">
            <w:pPr>
              <w:pStyle w:val="17"/>
            </w:pPr>
            <w:r>
              <w:rPr>
                <w:rFonts w:hint="eastAsia"/>
              </w:rPr>
              <w:t>√</w:t>
            </w:r>
          </w:p>
        </w:tc>
        <w:tc>
          <w:tcPr>
            <w:tcW w:w="1074" w:type="dxa"/>
            <w:tcBorders>
              <w:right w:val="single" w:color="auto" w:sz="12" w:space="0"/>
            </w:tcBorders>
            <w:vAlign w:val="center"/>
          </w:tcPr>
          <w:p w14:paraId="46A65A27">
            <w:pPr>
              <w:pStyle w:val="17"/>
            </w:pPr>
            <w:r>
              <w:rPr>
                <w:rFonts w:hint="eastAsia"/>
              </w:rPr>
              <w:t>√</w:t>
            </w:r>
          </w:p>
        </w:tc>
      </w:tr>
      <w:tr w14:paraId="1A56D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405A476C">
            <w:pPr>
              <w:pStyle w:val="17"/>
              <w:rPr>
                <w:szCs w:val="20"/>
              </w:rPr>
            </w:pPr>
            <w:r>
              <w:rPr>
                <w:rFonts w:hint="eastAsia"/>
                <w:szCs w:val="20"/>
              </w:rPr>
              <w:t>第二单元</w:t>
            </w:r>
          </w:p>
        </w:tc>
        <w:tc>
          <w:tcPr>
            <w:tcW w:w="1074" w:type="dxa"/>
            <w:vAlign w:val="center"/>
          </w:tcPr>
          <w:p w14:paraId="57280317">
            <w:pPr>
              <w:pStyle w:val="17"/>
            </w:pPr>
            <w:r>
              <w:rPr>
                <w:rFonts w:hint="eastAsia"/>
              </w:rPr>
              <w:t>√</w:t>
            </w:r>
          </w:p>
        </w:tc>
        <w:tc>
          <w:tcPr>
            <w:tcW w:w="1074" w:type="dxa"/>
            <w:vAlign w:val="center"/>
          </w:tcPr>
          <w:p w14:paraId="29F32817">
            <w:pPr>
              <w:pStyle w:val="17"/>
            </w:pPr>
            <w:r>
              <w:rPr>
                <w:rFonts w:hint="eastAsia"/>
              </w:rPr>
              <w:t>√</w:t>
            </w:r>
          </w:p>
        </w:tc>
        <w:tc>
          <w:tcPr>
            <w:tcW w:w="1074" w:type="dxa"/>
            <w:vAlign w:val="center"/>
          </w:tcPr>
          <w:p w14:paraId="5D9E5611">
            <w:pPr>
              <w:pStyle w:val="17"/>
            </w:pPr>
            <w:r>
              <w:rPr>
                <w:rFonts w:hint="eastAsia"/>
              </w:rPr>
              <w:t>√</w:t>
            </w:r>
          </w:p>
        </w:tc>
        <w:tc>
          <w:tcPr>
            <w:tcW w:w="1073" w:type="dxa"/>
            <w:vAlign w:val="center"/>
          </w:tcPr>
          <w:p w14:paraId="73819357">
            <w:pPr>
              <w:pStyle w:val="17"/>
            </w:pPr>
            <w:r>
              <w:rPr>
                <w:rFonts w:hint="eastAsia"/>
              </w:rPr>
              <w:t>√</w:t>
            </w:r>
          </w:p>
        </w:tc>
        <w:tc>
          <w:tcPr>
            <w:tcW w:w="1073" w:type="dxa"/>
            <w:vAlign w:val="center"/>
          </w:tcPr>
          <w:p w14:paraId="0E2E5AE2">
            <w:pPr>
              <w:pStyle w:val="17"/>
            </w:pPr>
            <w:r>
              <w:rPr>
                <w:rFonts w:hint="eastAsia"/>
              </w:rPr>
              <w:t>√</w:t>
            </w:r>
          </w:p>
        </w:tc>
        <w:tc>
          <w:tcPr>
            <w:tcW w:w="1074" w:type="dxa"/>
            <w:tcBorders>
              <w:right w:val="single" w:color="auto" w:sz="12" w:space="0"/>
            </w:tcBorders>
            <w:vAlign w:val="center"/>
          </w:tcPr>
          <w:p w14:paraId="6694810B">
            <w:pPr>
              <w:pStyle w:val="17"/>
            </w:pPr>
            <w:r>
              <w:rPr>
                <w:rFonts w:hint="eastAsia"/>
              </w:rPr>
              <w:t>√</w:t>
            </w:r>
          </w:p>
        </w:tc>
      </w:tr>
      <w:tr w14:paraId="15E88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33C72E9B">
            <w:pPr>
              <w:pStyle w:val="17"/>
              <w:rPr>
                <w:szCs w:val="20"/>
              </w:rPr>
            </w:pPr>
            <w:r>
              <w:rPr>
                <w:rFonts w:hint="eastAsia"/>
                <w:szCs w:val="20"/>
              </w:rPr>
              <w:t>第三单元</w:t>
            </w:r>
          </w:p>
        </w:tc>
        <w:tc>
          <w:tcPr>
            <w:tcW w:w="1074" w:type="dxa"/>
            <w:vAlign w:val="center"/>
          </w:tcPr>
          <w:p w14:paraId="0F6E75C1">
            <w:pPr>
              <w:pStyle w:val="17"/>
            </w:pPr>
          </w:p>
        </w:tc>
        <w:tc>
          <w:tcPr>
            <w:tcW w:w="1074" w:type="dxa"/>
            <w:vAlign w:val="center"/>
          </w:tcPr>
          <w:p w14:paraId="28A4B17A">
            <w:pPr>
              <w:pStyle w:val="17"/>
            </w:pPr>
            <w:r>
              <w:rPr>
                <w:rFonts w:hint="eastAsia"/>
              </w:rPr>
              <w:t>√</w:t>
            </w:r>
          </w:p>
        </w:tc>
        <w:tc>
          <w:tcPr>
            <w:tcW w:w="1074" w:type="dxa"/>
            <w:vAlign w:val="center"/>
          </w:tcPr>
          <w:p w14:paraId="4EE69463">
            <w:pPr>
              <w:pStyle w:val="17"/>
            </w:pPr>
          </w:p>
        </w:tc>
        <w:tc>
          <w:tcPr>
            <w:tcW w:w="1073" w:type="dxa"/>
            <w:vAlign w:val="center"/>
          </w:tcPr>
          <w:p w14:paraId="4C1FA6D5">
            <w:pPr>
              <w:pStyle w:val="17"/>
            </w:pPr>
            <w:r>
              <w:rPr>
                <w:rFonts w:hint="eastAsia"/>
              </w:rPr>
              <w:t>√</w:t>
            </w:r>
          </w:p>
        </w:tc>
        <w:tc>
          <w:tcPr>
            <w:tcW w:w="1073" w:type="dxa"/>
            <w:vAlign w:val="center"/>
          </w:tcPr>
          <w:p w14:paraId="2EAD1B38">
            <w:pPr>
              <w:pStyle w:val="17"/>
            </w:pPr>
          </w:p>
        </w:tc>
        <w:tc>
          <w:tcPr>
            <w:tcW w:w="1074" w:type="dxa"/>
            <w:tcBorders>
              <w:right w:val="single" w:color="auto" w:sz="12" w:space="0"/>
            </w:tcBorders>
            <w:vAlign w:val="center"/>
          </w:tcPr>
          <w:p w14:paraId="78929035">
            <w:pPr>
              <w:pStyle w:val="17"/>
            </w:pPr>
            <w:r>
              <w:rPr>
                <w:rFonts w:hint="eastAsia"/>
              </w:rPr>
              <w:t>√</w:t>
            </w:r>
          </w:p>
        </w:tc>
      </w:tr>
      <w:tr w14:paraId="08ED3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5C22AAE8">
            <w:pPr>
              <w:pStyle w:val="17"/>
              <w:rPr>
                <w:szCs w:val="20"/>
              </w:rPr>
            </w:pPr>
            <w:r>
              <w:rPr>
                <w:rFonts w:hint="eastAsia"/>
                <w:szCs w:val="20"/>
              </w:rPr>
              <w:t>第四单元</w:t>
            </w:r>
          </w:p>
        </w:tc>
        <w:tc>
          <w:tcPr>
            <w:tcW w:w="1074" w:type="dxa"/>
            <w:tcBorders>
              <w:bottom w:val="single" w:color="auto" w:sz="12" w:space="0"/>
            </w:tcBorders>
            <w:vAlign w:val="center"/>
          </w:tcPr>
          <w:p w14:paraId="0B11886F">
            <w:pPr>
              <w:pStyle w:val="17"/>
            </w:pPr>
          </w:p>
        </w:tc>
        <w:tc>
          <w:tcPr>
            <w:tcW w:w="1074" w:type="dxa"/>
            <w:tcBorders>
              <w:bottom w:val="single" w:color="auto" w:sz="12" w:space="0"/>
            </w:tcBorders>
            <w:vAlign w:val="center"/>
          </w:tcPr>
          <w:p w14:paraId="1BE27897">
            <w:pPr>
              <w:pStyle w:val="17"/>
            </w:pPr>
            <w:r>
              <w:rPr>
                <w:rFonts w:hint="eastAsia"/>
              </w:rPr>
              <w:t>√</w:t>
            </w:r>
          </w:p>
        </w:tc>
        <w:tc>
          <w:tcPr>
            <w:tcW w:w="1074" w:type="dxa"/>
            <w:tcBorders>
              <w:bottom w:val="single" w:color="auto" w:sz="12" w:space="0"/>
            </w:tcBorders>
            <w:vAlign w:val="center"/>
          </w:tcPr>
          <w:p w14:paraId="2C0B6BF4">
            <w:pPr>
              <w:pStyle w:val="17"/>
            </w:pPr>
          </w:p>
        </w:tc>
        <w:tc>
          <w:tcPr>
            <w:tcW w:w="1073" w:type="dxa"/>
            <w:tcBorders>
              <w:bottom w:val="single" w:color="auto" w:sz="12" w:space="0"/>
            </w:tcBorders>
            <w:vAlign w:val="center"/>
          </w:tcPr>
          <w:p w14:paraId="31D847B3">
            <w:pPr>
              <w:pStyle w:val="17"/>
            </w:pPr>
            <w:r>
              <w:rPr>
                <w:rFonts w:hint="eastAsia"/>
              </w:rPr>
              <w:t>√</w:t>
            </w:r>
          </w:p>
        </w:tc>
        <w:tc>
          <w:tcPr>
            <w:tcW w:w="1073" w:type="dxa"/>
            <w:tcBorders>
              <w:bottom w:val="single" w:color="auto" w:sz="12" w:space="0"/>
            </w:tcBorders>
            <w:vAlign w:val="center"/>
          </w:tcPr>
          <w:p w14:paraId="7DE53FAB">
            <w:pPr>
              <w:pStyle w:val="17"/>
            </w:pPr>
          </w:p>
        </w:tc>
        <w:tc>
          <w:tcPr>
            <w:tcW w:w="1074" w:type="dxa"/>
            <w:tcBorders>
              <w:bottom w:val="single" w:color="auto" w:sz="12" w:space="0"/>
              <w:right w:val="single" w:color="auto" w:sz="12" w:space="0"/>
            </w:tcBorders>
            <w:vAlign w:val="center"/>
          </w:tcPr>
          <w:p w14:paraId="47824DDF">
            <w:pPr>
              <w:pStyle w:val="17"/>
            </w:pPr>
            <w:r>
              <w:rPr>
                <w:rFonts w:hint="eastAsia"/>
              </w:rPr>
              <w:t>√</w:t>
            </w:r>
          </w:p>
        </w:tc>
      </w:tr>
    </w:tbl>
    <w:p w14:paraId="2798D6E9">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2ED52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5E0CE5AE">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5CE6569F">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2278C711">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3F39281F">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1066F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059F97FC">
            <w:pPr>
              <w:widowControl w:val="0"/>
              <w:snapToGrid w:val="0"/>
              <w:jc w:val="center"/>
              <w:rPr>
                <w:rFonts w:ascii="黑体" w:hAnsi="黑体" w:eastAsia="黑体"/>
                <w:bCs/>
                <w:sz w:val="21"/>
                <w:szCs w:val="21"/>
              </w:rPr>
            </w:pPr>
          </w:p>
        </w:tc>
        <w:tc>
          <w:tcPr>
            <w:tcW w:w="2690" w:type="dxa"/>
            <w:vMerge w:val="continue"/>
          </w:tcPr>
          <w:p w14:paraId="2E7F1EAC">
            <w:pPr>
              <w:widowControl w:val="0"/>
              <w:snapToGrid w:val="0"/>
              <w:jc w:val="center"/>
              <w:rPr>
                <w:rFonts w:ascii="黑体" w:hAnsi="黑体" w:eastAsia="黑体"/>
                <w:bCs/>
                <w:sz w:val="21"/>
                <w:szCs w:val="21"/>
              </w:rPr>
            </w:pPr>
          </w:p>
        </w:tc>
        <w:tc>
          <w:tcPr>
            <w:tcW w:w="1697" w:type="dxa"/>
            <w:vMerge w:val="continue"/>
          </w:tcPr>
          <w:p w14:paraId="2C403141">
            <w:pPr>
              <w:widowControl w:val="0"/>
              <w:snapToGrid w:val="0"/>
              <w:jc w:val="center"/>
              <w:rPr>
                <w:rFonts w:ascii="黑体" w:hAnsi="黑体" w:eastAsia="黑体"/>
                <w:bCs/>
                <w:sz w:val="21"/>
                <w:szCs w:val="21"/>
              </w:rPr>
            </w:pPr>
          </w:p>
        </w:tc>
        <w:tc>
          <w:tcPr>
            <w:tcW w:w="708" w:type="dxa"/>
            <w:vAlign w:val="center"/>
          </w:tcPr>
          <w:p w14:paraId="6EE395AF">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49DF10B0">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27A98852">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50CF1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7D808C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第一单元</w:t>
            </w:r>
          </w:p>
        </w:tc>
        <w:tc>
          <w:tcPr>
            <w:tcW w:w="2690" w:type="dxa"/>
            <w:vAlign w:val="center"/>
          </w:tcPr>
          <w:p w14:paraId="719FE88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讲课</w:t>
            </w:r>
          </w:p>
        </w:tc>
        <w:tc>
          <w:tcPr>
            <w:tcW w:w="1697" w:type="dxa"/>
            <w:vAlign w:val="center"/>
          </w:tcPr>
          <w:p w14:paraId="7F009D5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739FCC3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3789DD5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0C25BD6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6F90F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7C4BE3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第二单元</w:t>
            </w:r>
          </w:p>
        </w:tc>
        <w:tc>
          <w:tcPr>
            <w:tcW w:w="2690" w:type="dxa"/>
            <w:vAlign w:val="center"/>
          </w:tcPr>
          <w:p w14:paraId="679F57F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5337574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3699B21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714B8B2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318FF64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6E8C3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062284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第三单元</w:t>
            </w:r>
          </w:p>
        </w:tc>
        <w:tc>
          <w:tcPr>
            <w:tcW w:w="2690" w:type="dxa"/>
            <w:vAlign w:val="center"/>
          </w:tcPr>
          <w:p w14:paraId="43CC92A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0329435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764F88F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0487450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5A61FE6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120FD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79C6E3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第四单元</w:t>
            </w:r>
          </w:p>
        </w:tc>
        <w:tc>
          <w:tcPr>
            <w:tcW w:w="2690" w:type="dxa"/>
            <w:vAlign w:val="center"/>
          </w:tcPr>
          <w:p w14:paraId="62453EC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课外练习</w:t>
            </w:r>
          </w:p>
        </w:tc>
        <w:tc>
          <w:tcPr>
            <w:tcW w:w="1697" w:type="dxa"/>
            <w:vAlign w:val="center"/>
          </w:tcPr>
          <w:p w14:paraId="25A46E2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52BD18A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14F3B9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3C97760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5ABBC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2ED09D66">
            <w:pPr>
              <w:pStyle w:val="16"/>
              <w:widowControl w:val="0"/>
              <w:rPr>
                <w:rFonts w:asciiTheme="minorEastAsia" w:hAnsiTheme="minorEastAsia" w:eastAsiaTheme="minorEastAsia"/>
                <w:szCs w:val="21"/>
              </w:rPr>
            </w:pPr>
            <w:r>
              <w:rPr>
                <w:rFonts w:hint="eastAsia" w:asciiTheme="minorEastAsia" w:hAnsiTheme="minorEastAsia" w:eastAsiaTheme="minorEastAsia"/>
                <w:szCs w:val="21"/>
              </w:rPr>
              <w:t>合计</w:t>
            </w:r>
          </w:p>
        </w:tc>
        <w:tc>
          <w:tcPr>
            <w:tcW w:w="708" w:type="dxa"/>
            <w:tcBorders>
              <w:bottom w:val="single" w:color="auto" w:sz="12" w:space="0"/>
            </w:tcBorders>
            <w:vAlign w:val="center"/>
          </w:tcPr>
          <w:p w14:paraId="6A87979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1BEE01B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0ACCFB8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50575F92">
      <w:pPr>
        <w:pStyle w:val="20"/>
        <w:spacing w:before="163" w:beforeLines="50" w:after="163"/>
        <w:rPr>
          <w:rFonts w:hint="eastAsia"/>
        </w:rPr>
      </w:pPr>
      <w:r>
        <w:rPr>
          <w:rFonts w:hint="eastAsia"/>
        </w:rPr>
        <w:t>（四）课内实验项目与基本要求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2401"/>
        <w:gridCol w:w="3186"/>
        <w:gridCol w:w="1015"/>
        <w:gridCol w:w="1094"/>
      </w:tblGrid>
      <w:tr w14:paraId="7530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64" w:type="dxa"/>
            <w:tcBorders>
              <w:top w:val="single" w:color="auto" w:sz="4" w:space="0"/>
              <w:left w:val="single" w:color="auto" w:sz="4" w:space="0"/>
              <w:right w:val="single" w:color="auto" w:sz="4" w:space="0"/>
            </w:tcBorders>
            <w:vAlign w:val="center"/>
          </w:tcPr>
          <w:p w14:paraId="3E5BC16F">
            <w:pPr>
              <w:pStyle w:val="16"/>
              <w:rPr>
                <w:rFonts w:hint="eastAsia"/>
                <w:color w:val="auto"/>
                <w:szCs w:val="16"/>
              </w:rPr>
            </w:pPr>
            <w:r>
              <w:rPr>
                <w:rFonts w:hint="eastAsia" w:ascii="黑体" w:hAnsi="黑体"/>
                <w:color w:val="auto"/>
                <w:szCs w:val="18"/>
              </w:rPr>
              <w:t xml:space="preserve">序号 </w:t>
            </w:r>
          </w:p>
        </w:tc>
        <w:tc>
          <w:tcPr>
            <w:tcW w:w="2350" w:type="dxa"/>
            <w:tcBorders>
              <w:top w:val="single" w:color="auto" w:sz="4" w:space="0"/>
              <w:left w:val="single" w:color="auto" w:sz="4" w:space="0"/>
              <w:right w:val="single" w:color="auto" w:sz="4" w:space="0"/>
            </w:tcBorders>
            <w:vAlign w:val="center"/>
          </w:tcPr>
          <w:p w14:paraId="538F0501">
            <w:pPr>
              <w:pStyle w:val="16"/>
              <w:rPr>
                <w:rFonts w:hint="eastAsia"/>
                <w:color w:val="auto"/>
                <w:szCs w:val="16"/>
              </w:rPr>
            </w:pPr>
            <w:r>
              <w:rPr>
                <w:rFonts w:hint="eastAsia"/>
                <w:color w:val="auto"/>
                <w:szCs w:val="16"/>
              </w:rPr>
              <w:t>实验项目名称</w:t>
            </w:r>
          </w:p>
        </w:tc>
        <w:tc>
          <w:tcPr>
            <w:tcW w:w="3118" w:type="dxa"/>
            <w:tcBorders>
              <w:top w:val="single" w:color="auto" w:sz="4" w:space="0"/>
              <w:left w:val="single" w:color="auto" w:sz="4" w:space="0"/>
              <w:right w:val="single" w:color="auto" w:sz="4" w:space="0"/>
            </w:tcBorders>
            <w:vAlign w:val="center"/>
          </w:tcPr>
          <w:p w14:paraId="1E3192F6">
            <w:pPr>
              <w:pStyle w:val="16"/>
              <w:rPr>
                <w:color w:val="auto"/>
                <w:szCs w:val="16"/>
              </w:rPr>
            </w:pPr>
            <w:r>
              <w:rPr>
                <w:rFonts w:hint="eastAsia"/>
                <w:color w:val="auto"/>
                <w:szCs w:val="16"/>
              </w:rPr>
              <w:t>目标要求与主要内容</w:t>
            </w:r>
          </w:p>
        </w:tc>
        <w:tc>
          <w:tcPr>
            <w:tcW w:w="993" w:type="dxa"/>
            <w:tcBorders>
              <w:top w:val="single" w:color="auto" w:sz="4" w:space="0"/>
              <w:left w:val="single" w:color="auto" w:sz="4" w:space="0"/>
              <w:right w:val="single" w:color="auto" w:sz="4" w:space="0"/>
            </w:tcBorders>
            <w:vAlign w:val="center"/>
          </w:tcPr>
          <w:p w14:paraId="6AF40CB9">
            <w:pPr>
              <w:pStyle w:val="16"/>
              <w:rPr>
                <w:color w:val="auto"/>
                <w:szCs w:val="16"/>
              </w:rPr>
            </w:pPr>
            <w:r>
              <w:rPr>
                <w:rFonts w:hint="eastAsia"/>
                <w:color w:val="auto"/>
                <w:szCs w:val="16"/>
              </w:rPr>
              <w:t xml:space="preserve">实验 </w:t>
            </w:r>
          </w:p>
          <w:p w14:paraId="47AE46D0">
            <w:pPr>
              <w:pStyle w:val="16"/>
              <w:rPr>
                <w:color w:val="auto"/>
                <w:szCs w:val="16"/>
              </w:rPr>
            </w:pPr>
            <w:r>
              <w:rPr>
                <w:rFonts w:hint="eastAsia"/>
                <w:color w:val="auto"/>
                <w:szCs w:val="16"/>
              </w:rPr>
              <w:t>时数</w:t>
            </w:r>
          </w:p>
        </w:tc>
        <w:tc>
          <w:tcPr>
            <w:tcW w:w="1071" w:type="dxa"/>
            <w:tcBorders>
              <w:top w:val="single" w:color="auto" w:sz="4" w:space="0"/>
              <w:left w:val="single" w:color="auto" w:sz="4" w:space="0"/>
              <w:right w:val="single" w:color="auto" w:sz="4" w:space="0"/>
            </w:tcBorders>
            <w:vAlign w:val="center"/>
          </w:tcPr>
          <w:p w14:paraId="3441CA2E">
            <w:pPr>
              <w:pStyle w:val="16"/>
              <w:rPr>
                <w:color w:val="auto"/>
                <w:szCs w:val="16"/>
              </w:rPr>
            </w:pPr>
            <w:r>
              <w:rPr>
                <w:rFonts w:hint="eastAsia"/>
                <w:color w:val="auto"/>
                <w:szCs w:val="16"/>
              </w:rPr>
              <w:t xml:space="preserve">实验 </w:t>
            </w:r>
          </w:p>
          <w:p w14:paraId="6B16F38B">
            <w:pPr>
              <w:pStyle w:val="16"/>
              <w:rPr>
                <w:rFonts w:hint="eastAsia"/>
                <w:color w:val="auto"/>
                <w:szCs w:val="16"/>
              </w:rPr>
            </w:pPr>
            <w:r>
              <w:rPr>
                <w:rFonts w:hint="eastAsia"/>
                <w:color w:val="auto"/>
                <w:szCs w:val="16"/>
              </w:rPr>
              <w:t>类型</w:t>
            </w:r>
          </w:p>
        </w:tc>
      </w:tr>
      <w:tr w14:paraId="29EF2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396C3951">
            <w:pPr>
              <w:pStyle w:val="17"/>
              <w:jc w:val="center"/>
              <w:rPr>
                <w:rFonts w:hint="eastAsia" w:ascii="宋体" w:hAnsi="宋体"/>
                <w:bCs/>
                <w:color w:val="auto"/>
              </w:rPr>
            </w:pPr>
            <w:r>
              <w:rPr>
                <w:rFonts w:hint="eastAsia"/>
                <w:bCs/>
                <w:color w:val="auto"/>
              </w:rPr>
              <w:t>1</w:t>
            </w:r>
          </w:p>
        </w:tc>
        <w:tc>
          <w:tcPr>
            <w:tcW w:w="2350" w:type="dxa"/>
            <w:tcBorders>
              <w:left w:val="single" w:color="auto" w:sz="4" w:space="0"/>
              <w:right w:val="single" w:color="auto" w:sz="4" w:space="0"/>
            </w:tcBorders>
            <w:vAlign w:val="center"/>
          </w:tcPr>
          <w:p w14:paraId="66B8C5DB">
            <w:pPr>
              <w:pStyle w:val="17"/>
              <w:ind w:firstLine="480"/>
              <w:jc w:val="left"/>
              <w:rPr>
                <w:rFonts w:hint="eastAsia" w:ascii="宋体" w:hAnsi="宋体" w:cs="Times New Roman"/>
                <w:bCs/>
                <w:color w:val="auto"/>
              </w:rPr>
            </w:pPr>
            <w:r>
              <w:rPr>
                <w:rFonts w:hint="eastAsia" w:ascii="宋体" w:hAnsi="宋体"/>
                <w:bCs/>
                <w:color w:val="auto"/>
              </w:rPr>
              <w:t>基本技术动作示范</w:t>
            </w:r>
          </w:p>
        </w:tc>
        <w:tc>
          <w:tcPr>
            <w:tcW w:w="3118" w:type="dxa"/>
            <w:tcBorders>
              <w:left w:val="single" w:color="auto" w:sz="4" w:space="0"/>
              <w:right w:val="single" w:color="auto" w:sz="4" w:space="0"/>
            </w:tcBorders>
            <w:vAlign w:val="center"/>
          </w:tcPr>
          <w:p w14:paraId="09568EEB">
            <w:pPr>
              <w:pStyle w:val="17"/>
              <w:jc w:val="left"/>
              <w:rPr>
                <w:rFonts w:hint="eastAsia" w:ascii="宋体" w:hAnsi="宋体"/>
                <w:bCs/>
                <w:color w:val="auto"/>
              </w:rPr>
            </w:pPr>
            <w:r>
              <w:rPr>
                <w:rFonts w:hint="eastAsia" w:ascii="宋体" w:hAnsi="宋体"/>
                <w:bCs/>
                <w:color w:val="auto"/>
              </w:rPr>
              <w:t>掌握</w:t>
            </w:r>
            <w:r>
              <w:rPr>
                <w:rFonts w:hint="eastAsia" w:ascii="宋体" w:hAnsi="宋体"/>
                <w:bCs/>
                <w:color w:val="auto"/>
                <w:lang w:eastAsia="zh-CN"/>
              </w:rPr>
              <w:t>飞镖</w:t>
            </w:r>
            <w:r>
              <w:rPr>
                <w:rFonts w:hint="eastAsia" w:ascii="宋体" w:hAnsi="宋体"/>
                <w:bCs/>
                <w:color w:val="auto"/>
              </w:rPr>
              <w:t>基本动作，提高身体的灵活与协调能力。</w:t>
            </w:r>
          </w:p>
        </w:tc>
        <w:tc>
          <w:tcPr>
            <w:tcW w:w="993" w:type="dxa"/>
            <w:tcBorders>
              <w:left w:val="single" w:color="auto" w:sz="4" w:space="0"/>
              <w:right w:val="single" w:color="auto" w:sz="4" w:space="0"/>
            </w:tcBorders>
            <w:vAlign w:val="center"/>
          </w:tcPr>
          <w:p w14:paraId="084A5317">
            <w:pPr>
              <w:pStyle w:val="17"/>
              <w:rPr>
                <w:rFonts w:ascii="宋体" w:hAnsi="宋体"/>
                <w:bCs/>
                <w:color w:val="auto"/>
              </w:rPr>
            </w:pPr>
            <w:r>
              <w:rPr>
                <w:rFonts w:hint="eastAsia" w:ascii="宋体" w:hAnsi="宋体"/>
                <w:bCs/>
                <w:color w:val="auto"/>
              </w:rPr>
              <w:t>8</w:t>
            </w:r>
          </w:p>
        </w:tc>
        <w:tc>
          <w:tcPr>
            <w:tcW w:w="1071" w:type="dxa"/>
            <w:tcBorders>
              <w:left w:val="single" w:color="auto" w:sz="4" w:space="0"/>
              <w:right w:val="single" w:color="auto" w:sz="4" w:space="0"/>
            </w:tcBorders>
            <w:vAlign w:val="center"/>
          </w:tcPr>
          <w:p w14:paraId="2C433818">
            <w:pPr>
              <w:pStyle w:val="17"/>
              <w:rPr>
                <w:rFonts w:ascii="宋体" w:hAnsi="宋体"/>
                <w:bCs/>
                <w:color w:val="auto"/>
              </w:rPr>
            </w:pPr>
            <w:r>
              <w:rPr>
                <w:bCs/>
                <w:color w:val="auto"/>
              </w:rPr>
              <w:t>①</w:t>
            </w:r>
          </w:p>
        </w:tc>
      </w:tr>
      <w:tr w14:paraId="5F25E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6C1692BE">
            <w:pPr>
              <w:pStyle w:val="17"/>
              <w:jc w:val="center"/>
              <w:rPr>
                <w:rFonts w:hint="eastAsia" w:ascii="宋体" w:hAnsi="宋体"/>
                <w:bCs/>
                <w:color w:val="auto"/>
              </w:rPr>
            </w:pPr>
            <w:r>
              <w:rPr>
                <w:rFonts w:hint="eastAsia"/>
                <w:bCs/>
                <w:color w:val="auto"/>
              </w:rPr>
              <w:t>2</w:t>
            </w:r>
          </w:p>
        </w:tc>
        <w:tc>
          <w:tcPr>
            <w:tcW w:w="2350" w:type="dxa"/>
            <w:tcBorders>
              <w:left w:val="single" w:color="auto" w:sz="4" w:space="0"/>
              <w:right w:val="single" w:color="auto" w:sz="4" w:space="0"/>
            </w:tcBorders>
            <w:vAlign w:val="center"/>
          </w:tcPr>
          <w:p w14:paraId="580B1C03">
            <w:pPr>
              <w:pStyle w:val="17"/>
              <w:ind w:firstLine="480"/>
              <w:jc w:val="left"/>
              <w:rPr>
                <w:rFonts w:ascii="宋体" w:hAnsi="宋体" w:cs="Times New Roman"/>
                <w:bCs/>
                <w:color w:val="auto"/>
              </w:rPr>
            </w:pPr>
            <w:r>
              <w:rPr>
                <w:rFonts w:hint="eastAsia" w:ascii="宋体" w:hAnsi="宋体" w:cs="Times New Roman"/>
                <w:bCs/>
                <w:color w:val="auto"/>
              </w:rPr>
              <w:t>组织开展</w:t>
            </w:r>
            <w:r>
              <w:rPr>
                <w:rFonts w:hint="eastAsia" w:ascii="宋体" w:hAnsi="宋体" w:cs="Times New Roman"/>
                <w:bCs/>
                <w:color w:val="auto"/>
                <w:lang w:eastAsia="zh-CN"/>
              </w:rPr>
              <w:t>飞镖</w:t>
            </w:r>
            <w:r>
              <w:rPr>
                <w:rFonts w:hint="eastAsia" w:ascii="宋体" w:hAnsi="宋体" w:cs="Times New Roman"/>
                <w:bCs/>
                <w:color w:val="auto"/>
              </w:rPr>
              <w:t>实践</w:t>
            </w:r>
          </w:p>
        </w:tc>
        <w:tc>
          <w:tcPr>
            <w:tcW w:w="3118" w:type="dxa"/>
            <w:tcBorders>
              <w:left w:val="single" w:color="auto" w:sz="4" w:space="0"/>
              <w:right w:val="single" w:color="auto" w:sz="4" w:space="0"/>
            </w:tcBorders>
            <w:vAlign w:val="center"/>
          </w:tcPr>
          <w:p w14:paraId="22BFE5F8">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993" w:type="dxa"/>
            <w:tcBorders>
              <w:left w:val="single" w:color="auto" w:sz="4" w:space="0"/>
              <w:right w:val="single" w:color="auto" w:sz="4" w:space="0"/>
            </w:tcBorders>
            <w:vAlign w:val="center"/>
          </w:tcPr>
          <w:p w14:paraId="15BE9197">
            <w:pPr>
              <w:pStyle w:val="17"/>
              <w:rPr>
                <w:rFonts w:ascii="宋体" w:hAnsi="宋体"/>
                <w:bCs/>
                <w:color w:val="auto"/>
              </w:rPr>
            </w:pPr>
            <w:r>
              <w:rPr>
                <w:rFonts w:hint="eastAsia" w:ascii="宋体" w:hAnsi="宋体"/>
                <w:bCs/>
                <w:color w:val="auto"/>
              </w:rPr>
              <w:t>12</w:t>
            </w:r>
          </w:p>
        </w:tc>
        <w:tc>
          <w:tcPr>
            <w:tcW w:w="1071" w:type="dxa"/>
            <w:tcBorders>
              <w:left w:val="single" w:color="auto" w:sz="4" w:space="0"/>
              <w:right w:val="single" w:color="auto" w:sz="4" w:space="0"/>
            </w:tcBorders>
            <w:vAlign w:val="center"/>
          </w:tcPr>
          <w:p w14:paraId="28BB3A3D">
            <w:pPr>
              <w:pStyle w:val="17"/>
              <w:rPr>
                <w:rFonts w:ascii="宋体" w:hAnsi="宋体"/>
                <w:bCs/>
                <w:color w:val="auto"/>
              </w:rPr>
            </w:pPr>
            <w:r>
              <w:rPr>
                <w:rFonts w:hint="eastAsia"/>
                <w:bCs/>
                <w:color w:val="auto"/>
              </w:rPr>
              <w:t>④</w:t>
            </w:r>
          </w:p>
        </w:tc>
      </w:tr>
      <w:tr w14:paraId="3B82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265CAA7A">
            <w:pPr>
              <w:pStyle w:val="17"/>
              <w:jc w:val="center"/>
              <w:rPr>
                <w:rFonts w:ascii="宋体" w:hAnsi="宋体"/>
                <w:bCs/>
                <w:color w:val="auto"/>
              </w:rPr>
            </w:pPr>
            <w:r>
              <w:rPr>
                <w:rFonts w:hint="eastAsia"/>
                <w:bCs/>
                <w:color w:val="auto"/>
              </w:rPr>
              <w:t>3</w:t>
            </w:r>
          </w:p>
        </w:tc>
        <w:tc>
          <w:tcPr>
            <w:tcW w:w="2350" w:type="dxa"/>
            <w:tcBorders>
              <w:left w:val="single" w:color="auto" w:sz="4" w:space="0"/>
              <w:right w:val="single" w:color="auto" w:sz="4" w:space="0"/>
            </w:tcBorders>
            <w:vAlign w:val="center"/>
          </w:tcPr>
          <w:p w14:paraId="024654D2">
            <w:pPr>
              <w:pStyle w:val="17"/>
              <w:ind w:firstLine="480"/>
              <w:jc w:val="left"/>
              <w:rPr>
                <w:rFonts w:hint="eastAsia" w:ascii="宋体" w:hAnsi="宋体" w:cs="Times New Roman"/>
                <w:bCs/>
                <w:color w:val="auto"/>
              </w:rPr>
            </w:pPr>
            <w:r>
              <w:rPr>
                <w:rFonts w:hint="eastAsia" w:ascii="宋体" w:hAnsi="宋体" w:cs="Times New Roman"/>
                <w:bCs/>
                <w:color w:val="auto"/>
              </w:rPr>
              <w:t>组织</w:t>
            </w:r>
            <w:r>
              <w:rPr>
                <w:rFonts w:hint="eastAsia" w:ascii="宋体" w:hAnsi="宋体" w:cs="Times New Roman"/>
                <w:bCs/>
                <w:color w:val="auto"/>
                <w:lang w:eastAsia="zh-CN"/>
              </w:rPr>
              <w:t>课内</w:t>
            </w:r>
            <w:r>
              <w:rPr>
                <w:rFonts w:hint="eastAsia" w:ascii="宋体" w:hAnsi="宋体" w:cs="Times New Roman"/>
                <w:bCs/>
                <w:color w:val="auto"/>
              </w:rPr>
              <w:t>竞赛</w:t>
            </w:r>
          </w:p>
        </w:tc>
        <w:tc>
          <w:tcPr>
            <w:tcW w:w="3118" w:type="dxa"/>
            <w:tcBorders>
              <w:left w:val="single" w:color="auto" w:sz="4" w:space="0"/>
              <w:right w:val="single" w:color="auto" w:sz="4" w:space="0"/>
            </w:tcBorders>
            <w:vAlign w:val="center"/>
          </w:tcPr>
          <w:p w14:paraId="4FCE9627">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993" w:type="dxa"/>
            <w:tcBorders>
              <w:left w:val="single" w:color="auto" w:sz="4" w:space="0"/>
              <w:right w:val="single" w:color="auto" w:sz="4" w:space="0"/>
            </w:tcBorders>
            <w:vAlign w:val="center"/>
          </w:tcPr>
          <w:p w14:paraId="60210D57">
            <w:pPr>
              <w:pStyle w:val="17"/>
              <w:rPr>
                <w:rFonts w:ascii="宋体" w:hAnsi="宋体"/>
                <w:bCs/>
                <w:color w:val="auto"/>
              </w:rPr>
            </w:pPr>
            <w:r>
              <w:rPr>
                <w:rFonts w:hint="eastAsia" w:ascii="宋体" w:hAnsi="宋体"/>
                <w:bCs/>
                <w:color w:val="auto"/>
              </w:rPr>
              <w:t>8</w:t>
            </w:r>
          </w:p>
        </w:tc>
        <w:tc>
          <w:tcPr>
            <w:tcW w:w="1071" w:type="dxa"/>
            <w:tcBorders>
              <w:left w:val="single" w:color="auto" w:sz="4" w:space="0"/>
              <w:right w:val="single" w:color="auto" w:sz="4" w:space="0"/>
            </w:tcBorders>
            <w:vAlign w:val="center"/>
          </w:tcPr>
          <w:p w14:paraId="5EF65358">
            <w:pPr>
              <w:pStyle w:val="17"/>
              <w:rPr>
                <w:rFonts w:ascii="宋体" w:hAnsi="宋体"/>
                <w:bCs/>
                <w:color w:val="auto"/>
              </w:rPr>
            </w:pPr>
            <w:r>
              <w:rPr>
                <w:bCs/>
                <w:color w:val="auto"/>
              </w:rPr>
              <w:t>②</w:t>
            </w:r>
          </w:p>
        </w:tc>
      </w:tr>
      <w:tr w14:paraId="778C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3A57B087">
            <w:pPr>
              <w:pStyle w:val="17"/>
              <w:ind w:firstLine="480"/>
              <w:rPr>
                <w:rFonts w:hint="eastAsia"/>
                <w:color w:val="auto"/>
              </w:rPr>
            </w:pPr>
          </w:p>
        </w:tc>
        <w:tc>
          <w:tcPr>
            <w:tcW w:w="2350" w:type="dxa"/>
            <w:tcBorders>
              <w:left w:val="single" w:color="auto" w:sz="4" w:space="0"/>
              <w:right w:val="single" w:color="auto" w:sz="4" w:space="0"/>
            </w:tcBorders>
            <w:vAlign w:val="center"/>
          </w:tcPr>
          <w:p w14:paraId="2A87BB46">
            <w:pPr>
              <w:pStyle w:val="17"/>
              <w:ind w:firstLine="482"/>
              <w:rPr>
                <w:rFonts w:ascii="宋体" w:hAnsi="宋体" w:cs="Times New Roman"/>
                <w:b/>
                <w:bCs/>
                <w:color w:val="auto"/>
              </w:rPr>
            </w:pPr>
          </w:p>
        </w:tc>
        <w:tc>
          <w:tcPr>
            <w:tcW w:w="3118" w:type="dxa"/>
            <w:tcBorders>
              <w:left w:val="single" w:color="auto" w:sz="4" w:space="0"/>
              <w:right w:val="single" w:color="auto" w:sz="4" w:space="0"/>
            </w:tcBorders>
            <w:vAlign w:val="center"/>
          </w:tcPr>
          <w:p w14:paraId="6AD0915E">
            <w:pPr>
              <w:pStyle w:val="17"/>
              <w:ind w:firstLine="480"/>
              <w:rPr>
                <w:rFonts w:ascii="宋体" w:hAnsi="宋体"/>
                <w:color w:val="auto"/>
              </w:rPr>
            </w:pPr>
          </w:p>
        </w:tc>
        <w:tc>
          <w:tcPr>
            <w:tcW w:w="993" w:type="dxa"/>
            <w:tcBorders>
              <w:left w:val="single" w:color="auto" w:sz="4" w:space="0"/>
              <w:right w:val="single" w:color="auto" w:sz="4" w:space="0"/>
            </w:tcBorders>
            <w:vAlign w:val="center"/>
          </w:tcPr>
          <w:p w14:paraId="61A1F846">
            <w:pPr>
              <w:pStyle w:val="17"/>
              <w:rPr>
                <w:rFonts w:ascii="宋体" w:hAnsi="宋体"/>
                <w:bCs/>
                <w:color w:val="auto"/>
              </w:rPr>
            </w:pPr>
            <w:r>
              <w:rPr>
                <w:rFonts w:hint="eastAsia" w:ascii="宋体" w:hAnsi="宋体"/>
                <w:bCs/>
                <w:color w:val="auto"/>
              </w:rPr>
              <w:t>28</w:t>
            </w:r>
          </w:p>
        </w:tc>
        <w:tc>
          <w:tcPr>
            <w:tcW w:w="1071" w:type="dxa"/>
            <w:tcBorders>
              <w:left w:val="single" w:color="auto" w:sz="4" w:space="0"/>
              <w:right w:val="single" w:color="auto" w:sz="4" w:space="0"/>
            </w:tcBorders>
            <w:vAlign w:val="center"/>
          </w:tcPr>
          <w:p w14:paraId="671CF0B6">
            <w:pPr>
              <w:pStyle w:val="17"/>
              <w:rPr>
                <w:rFonts w:hint="eastAsia"/>
                <w:color w:val="auto"/>
              </w:rPr>
            </w:pPr>
          </w:p>
        </w:tc>
      </w:tr>
    </w:tbl>
    <w:p w14:paraId="7975996D">
      <w:pPr>
        <w:pStyle w:val="20"/>
        <w:spacing w:before="163" w:beforeLines="50" w:after="163"/>
        <w:rPr>
          <w:rFonts w:hint="eastAsia" w:ascii="黑体" w:hAnsi="宋体"/>
        </w:rPr>
      </w:pPr>
      <w:r>
        <w:t>实验</w:t>
      </w:r>
      <w:r>
        <w:rPr>
          <w:rFonts w:hint="eastAsia"/>
        </w:rPr>
        <w:t>类</w:t>
      </w:r>
      <w:r>
        <w:t>型</w:t>
      </w:r>
      <w:r>
        <w:rPr>
          <w:rFonts w:hint="eastAsia"/>
        </w:rPr>
        <w:t xml:space="preserve">： </w:t>
      </w:r>
      <w:r>
        <w:rPr>
          <w:rFonts w:ascii="Cambria Math" w:hAnsi="Cambria Math" w:cs="Cambria Math"/>
        </w:rPr>
        <w:t>①</w:t>
      </w:r>
      <w:r>
        <w:rPr>
          <w:rFonts w:hint="eastAsia"/>
        </w:rPr>
        <w:t>演</w:t>
      </w:r>
      <w:r>
        <w:t>示型</w:t>
      </w:r>
      <w:r>
        <w:rPr>
          <w:rFonts w:hint="eastAsia"/>
        </w:rPr>
        <w:t xml:space="preserve"> </w:t>
      </w:r>
      <w:r>
        <w:rPr>
          <w:rFonts w:ascii="Cambria Math" w:hAnsi="Cambria Math" w:cs="Cambria Math"/>
        </w:rPr>
        <w:t>②</w:t>
      </w:r>
      <w:r>
        <w:t>验证型</w:t>
      </w:r>
      <w:r>
        <w:rPr>
          <w:rFonts w:hint="eastAsia"/>
        </w:rPr>
        <w:t xml:space="preserve"> </w:t>
      </w:r>
      <w:r>
        <w:rPr>
          <w:rFonts w:ascii="Cambria Math" w:hAnsi="Cambria Math" w:cs="Cambria Math"/>
        </w:rPr>
        <w:t>③</w:t>
      </w:r>
      <w:r>
        <w:t>设计型</w:t>
      </w:r>
      <w:r>
        <w:rPr>
          <w:rFonts w:hint="eastAsia"/>
        </w:rPr>
        <w:t xml:space="preserve"> ④综合</w:t>
      </w:r>
      <w:r>
        <w:t>型</w:t>
      </w:r>
    </w:p>
    <w:p w14:paraId="5B26ABFD">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542038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706FAA9C">
            <w:pPr>
              <w:widowControl/>
              <w:ind w:firstLine="420" w:firstLineChars="200"/>
              <w:jc w:val="left"/>
              <w:rPr>
                <w:rFonts w:cs="仿宋_GB2312" w:asciiTheme="minorEastAsia" w:hAnsiTheme="minorEastAsia" w:eastAsiaTheme="minorEastAsia"/>
                <w:color w:val="000000"/>
                <w:sz w:val="21"/>
                <w:szCs w:val="20"/>
              </w:rPr>
            </w:pPr>
            <w:r>
              <w:rPr>
                <w:rFonts w:hint="eastAsia" w:cs="仿宋_GB2312" w:asciiTheme="minorEastAsia" w:hAnsiTheme="minorEastAsia" w:eastAsiaTheme="minorEastAsia"/>
                <w:color w:val="000000"/>
                <w:sz w:val="21"/>
                <w:szCs w:val="20"/>
              </w:rPr>
              <w:t>根据</w:t>
            </w:r>
            <w:r>
              <w:rPr>
                <w:rFonts w:cs="仿宋_GB2312" w:asciiTheme="minorEastAsia" w:hAnsiTheme="minorEastAsia" w:eastAsiaTheme="minorEastAsia"/>
                <w:color w:val="000000"/>
                <w:sz w:val="21"/>
                <w:szCs w:val="20"/>
              </w:rPr>
              <w:t>学校</w:t>
            </w:r>
            <w:r>
              <w:rPr>
                <w:rFonts w:hint="eastAsia" w:cs="仿宋_GB2312" w:asciiTheme="minorEastAsia" w:hAnsiTheme="minorEastAsia" w:eastAsiaTheme="minorEastAsia"/>
                <w:color w:val="000000"/>
                <w:sz w:val="21"/>
                <w:szCs w:val="20"/>
              </w:rPr>
              <w:t>人才培养</w:t>
            </w:r>
            <w:r>
              <w:rPr>
                <w:rFonts w:cs="仿宋_GB2312" w:asciiTheme="minorEastAsia" w:hAnsiTheme="minorEastAsia" w:eastAsiaTheme="minorEastAsia"/>
                <w:color w:val="000000"/>
                <w:sz w:val="21"/>
                <w:szCs w:val="20"/>
              </w:rPr>
              <w:t>八大核心素养培养要求和思想政治教育目标，</w:t>
            </w:r>
            <w:r>
              <w:rPr>
                <w:rFonts w:hint="eastAsia" w:cs="仿宋_GB2312" w:asciiTheme="minorEastAsia" w:hAnsiTheme="minorEastAsia" w:eastAsiaTheme="minorEastAsia"/>
                <w:color w:val="000000"/>
                <w:sz w:val="21"/>
                <w:szCs w:val="20"/>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0"/>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0"/>
              </w:rPr>
              <w:t>入</w:t>
            </w:r>
            <w:r>
              <w:rPr>
                <w:rFonts w:cs="仿宋_GB2312" w:asciiTheme="minorEastAsia" w:hAnsiTheme="minorEastAsia" w:eastAsiaTheme="minorEastAsia"/>
                <w:color w:val="000000"/>
                <w:sz w:val="21"/>
                <w:szCs w:val="20"/>
              </w:rPr>
              <w:t>体育课堂教学，通过改进教学内容使学生切身感受到体育的魅力和自我价值的实现，实现“育体”与“育心”、“育人”的结合，通过体育塑造心灵、健全人格。</w:t>
            </w:r>
          </w:p>
          <w:p w14:paraId="31104535">
            <w:pPr>
              <w:widowControl/>
              <w:ind w:firstLine="420" w:firstLineChars="200"/>
              <w:jc w:val="left"/>
              <w:rPr>
                <w:rFonts w:cs="仿宋_GB2312" w:asciiTheme="minorEastAsia" w:hAnsiTheme="minorEastAsia" w:eastAsiaTheme="minorEastAsia"/>
                <w:color w:val="000000"/>
                <w:sz w:val="21"/>
                <w:szCs w:val="21"/>
              </w:rPr>
            </w:pPr>
            <w:r>
              <w:rPr>
                <w:rFonts w:cs="Arial" w:asciiTheme="minorEastAsia" w:hAnsiTheme="minorEastAsia" w:eastAsiaTheme="minorEastAsia"/>
                <w:sz w:val="21"/>
                <w:szCs w:val="21"/>
              </w:rPr>
              <w:t>飞镖运动既可缓解持久学习工作导致的精神紧张和神经疲劳，增强学生身体素质和健康状况，更因具普适性，关注不同层次和不同身体条件的学生需求，确保每个学生受益。飞镖运动规则和独有的行为准则，有助于提高学生综合教养。</w:t>
            </w:r>
            <w:r>
              <w:rPr>
                <w:rFonts w:cs="仿宋_GB2312" w:asciiTheme="minorEastAsia" w:hAnsiTheme="minorEastAsia" w:eastAsiaTheme="minorEastAsia"/>
                <w:color w:val="000000"/>
                <w:sz w:val="21"/>
                <w:szCs w:val="21"/>
              </w:rPr>
              <w:t>课程中分</w:t>
            </w:r>
            <w:r>
              <w:rPr>
                <w:rFonts w:cs="仿宋_GB2312" w:asciiTheme="minorEastAsia" w:hAnsiTheme="minorEastAsia" w:eastAsiaTheme="minorEastAsia"/>
                <w:sz w:val="21"/>
                <w:szCs w:val="21"/>
              </w:rPr>
              <w:t>组练习，学生之间相互纠错、练习动作</w:t>
            </w:r>
            <w:r>
              <w:rPr>
                <w:rFonts w:cs="仿宋_GB2312" w:asciiTheme="minorEastAsia" w:hAnsiTheme="minorEastAsia" w:eastAsiaTheme="minorEastAsia"/>
                <w:color w:val="000000"/>
                <w:sz w:val="21"/>
                <w:szCs w:val="21"/>
              </w:rPr>
              <w:t>等，更好地培养了学生的团队合作能力和人际交往能力；运动规则和竞赛规则的讲解以及课堂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要求，提高了学生规则意识和社会道德修养；课外运动app的练习，提高了学生自主锻炼能力，帮助学生树立终身体育意识。</w:t>
            </w:r>
            <w:r>
              <w:rPr>
                <w:rFonts w:cs="仿宋_GB2312" w:asciiTheme="minorEastAsia" w:hAnsiTheme="minorEastAsia" w:eastAsiaTheme="minorEastAsia"/>
                <w:sz w:val="21"/>
                <w:szCs w:val="21"/>
              </w:rPr>
              <w:t>使学生认识到身体力行的素养和能力要求，培养学生严谨、认真的职业责任感和爱岗敬业、诚实守信、开拓创新的职业品格和行为习惯。</w:t>
            </w:r>
          </w:p>
        </w:tc>
      </w:tr>
    </w:tbl>
    <w:p w14:paraId="408823B0">
      <w:pPr>
        <w:pStyle w:val="19"/>
        <w:spacing w:before="326" w:beforeLines="100" w:line="360" w:lineRule="auto"/>
        <w:rPr>
          <w:rFonts w:hint="eastAsia"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14ED1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5B6E6413">
            <w:pPr>
              <w:widowControl w:val="0"/>
              <w:snapToGrid w:val="0"/>
              <w:jc w:val="center"/>
              <w:rPr>
                <w:rFonts w:hint="eastAsia"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56EC10C0">
            <w:pPr>
              <w:pStyle w:val="19"/>
              <w:widowControl w:val="0"/>
              <w:spacing w:line="240" w:lineRule="auto"/>
              <w:jc w:val="center"/>
              <w:rPr>
                <w:rFonts w:hint="eastAsia"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1665CBC4">
            <w:pPr>
              <w:pStyle w:val="19"/>
              <w:widowControl w:val="0"/>
              <w:jc w:val="center"/>
              <w:rPr>
                <w:rFonts w:hint="eastAsia"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5DDD8320">
            <w:pPr>
              <w:pStyle w:val="19"/>
              <w:widowControl w:val="0"/>
              <w:spacing w:line="240" w:lineRule="auto"/>
              <w:jc w:val="center"/>
              <w:rPr>
                <w:rFonts w:hint="eastAsia"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05C3D576">
            <w:pPr>
              <w:pStyle w:val="19"/>
              <w:widowControl w:val="0"/>
              <w:spacing w:line="240" w:lineRule="auto"/>
              <w:jc w:val="center"/>
              <w:rPr>
                <w:rFonts w:hint="eastAsia" w:ascii="黑体" w:hAnsi="黑体"/>
                <w:bCs/>
                <w:sz w:val="21"/>
                <w:szCs w:val="21"/>
              </w:rPr>
            </w:pPr>
            <w:r>
              <w:rPr>
                <w:rFonts w:hint="eastAsia" w:ascii="黑体" w:hAnsi="黑体"/>
                <w:bCs/>
                <w:sz w:val="21"/>
                <w:szCs w:val="21"/>
              </w:rPr>
              <w:t>合计</w:t>
            </w:r>
          </w:p>
        </w:tc>
      </w:tr>
      <w:tr w14:paraId="46DBA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14C1AF96">
            <w:pPr>
              <w:widowControl w:val="0"/>
              <w:snapToGrid w:val="0"/>
              <w:jc w:val="center"/>
              <w:rPr>
                <w:rFonts w:hint="eastAsia" w:ascii="黑体" w:hAnsi="黑体" w:eastAsia="黑体"/>
                <w:bCs/>
                <w:sz w:val="21"/>
                <w:szCs w:val="21"/>
              </w:rPr>
            </w:pPr>
          </w:p>
        </w:tc>
        <w:tc>
          <w:tcPr>
            <w:tcW w:w="709" w:type="dxa"/>
            <w:vMerge w:val="continue"/>
          </w:tcPr>
          <w:p w14:paraId="0D61AF76">
            <w:pPr>
              <w:pStyle w:val="19"/>
              <w:widowControl w:val="0"/>
              <w:jc w:val="both"/>
              <w:rPr>
                <w:rFonts w:hint="eastAsia" w:ascii="黑体" w:hAnsi="黑体"/>
                <w:bCs/>
                <w:sz w:val="21"/>
                <w:szCs w:val="21"/>
              </w:rPr>
            </w:pPr>
          </w:p>
        </w:tc>
        <w:tc>
          <w:tcPr>
            <w:tcW w:w="2353" w:type="dxa"/>
            <w:vMerge w:val="continue"/>
            <w:tcBorders>
              <w:right w:val="double" w:color="auto" w:sz="4" w:space="0"/>
            </w:tcBorders>
          </w:tcPr>
          <w:p w14:paraId="16CD5060">
            <w:pPr>
              <w:pStyle w:val="19"/>
              <w:widowControl w:val="0"/>
              <w:jc w:val="both"/>
              <w:rPr>
                <w:rFonts w:hint="eastAsia" w:ascii="黑体" w:hAnsi="黑体"/>
                <w:bCs/>
                <w:sz w:val="21"/>
                <w:szCs w:val="21"/>
              </w:rPr>
            </w:pPr>
          </w:p>
        </w:tc>
        <w:tc>
          <w:tcPr>
            <w:tcW w:w="612" w:type="dxa"/>
            <w:tcBorders>
              <w:left w:val="double" w:color="auto" w:sz="4" w:space="0"/>
            </w:tcBorders>
            <w:vAlign w:val="center"/>
          </w:tcPr>
          <w:p w14:paraId="4436BD3A">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1</w:t>
            </w:r>
          </w:p>
        </w:tc>
        <w:tc>
          <w:tcPr>
            <w:tcW w:w="612" w:type="dxa"/>
            <w:vAlign w:val="center"/>
          </w:tcPr>
          <w:p w14:paraId="6BBF77FE">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2</w:t>
            </w:r>
          </w:p>
        </w:tc>
        <w:tc>
          <w:tcPr>
            <w:tcW w:w="612" w:type="dxa"/>
            <w:vAlign w:val="center"/>
          </w:tcPr>
          <w:p w14:paraId="760C9D0F">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3</w:t>
            </w:r>
          </w:p>
        </w:tc>
        <w:tc>
          <w:tcPr>
            <w:tcW w:w="612" w:type="dxa"/>
            <w:vAlign w:val="center"/>
          </w:tcPr>
          <w:p w14:paraId="71483466">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4</w:t>
            </w:r>
          </w:p>
        </w:tc>
        <w:tc>
          <w:tcPr>
            <w:tcW w:w="612" w:type="dxa"/>
            <w:vAlign w:val="center"/>
          </w:tcPr>
          <w:p w14:paraId="309D004D">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5</w:t>
            </w:r>
          </w:p>
        </w:tc>
        <w:tc>
          <w:tcPr>
            <w:tcW w:w="612" w:type="dxa"/>
            <w:vAlign w:val="center"/>
          </w:tcPr>
          <w:p w14:paraId="351B0C2A">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6</w:t>
            </w:r>
          </w:p>
        </w:tc>
        <w:tc>
          <w:tcPr>
            <w:tcW w:w="706" w:type="dxa"/>
            <w:vMerge w:val="continue"/>
            <w:tcBorders>
              <w:right w:val="single" w:color="auto" w:sz="12" w:space="0"/>
            </w:tcBorders>
          </w:tcPr>
          <w:p w14:paraId="4E7B8C00">
            <w:pPr>
              <w:pStyle w:val="19"/>
              <w:widowControl w:val="0"/>
              <w:spacing w:line="240" w:lineRule="auto"/>
              <w:jc w:val="center"/>
              <w:rPr>
                <w:rFonts w:hint="eastAsia" w:ascii="黑体" w:hAnsi="黑体"/>
                <w:bCs/>
                <w:sz w:val="21"/>
                <w:szCs w:val="21"/>
              </w:rPr>
            </w:pPr>
          </w:p>
        </w:tc>
      </w:tr>
      <w:tr w14:paraId="3E94B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3BE0B20">
            <w:pPr>
              <w:widowControl w:val="0"/>
              <w:snapToGrid w:val="0"/>
              <w:jc w:val="center"/>
              <w:rPr>
                <w:rFonts w:hint="eastAsia" w:cs="Arial" w:asciiTheme="minorEastAsia" w:hAnsiTheme="minorEastAsia" w:eastAsiaTheme="minorEastAsia"/>
                <w:bCs/>
                <w:sz w:val="21"/>
                <w:szCs w:val="21"/>
              </w:rPr>
            </w:pPr>
            <w:r>
              <w:rPr>
                <w:rFonts w:cs="Arial" w:asciiTheme="minorEastAsia" w:hAnsiTheme="minorEastAsia" w:eastAsiaTheme="minorEastAsia"/>
                <w:bCs/>
                <w:sz w:val="21"/>
                <w:szCs w:val="21"/>
              </w:rPr>
              <w:t>X1</w:t>
            </w:r>
          </w:p>
        </w:tc>
        <w:tc>
          <w:tcPr>
            <w:tcW w:w="709" w:type="dxa"/>
            <w:vAlign w:val="center"/>
          </w:tcPr>
          <w:p w14:paraId="321D2D50">
            <w:pPr>
              <w:pStyle w:val="17"/>
              <w:widowControl w:val="0"/>
              <w:rPr>
                <w:rFonts w:hint="eastAsia"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22E1DF8C">
            <w:pPr>
              <w:pStyle w:val="17"/>
              <w:widowControl w:val="0"/>
              <w:rPr>
                <w:rFonts w:hint="eastAsia" w:asciiTheme="minorEastAsia" w:hAnsiTheme="minorEastAsia" w:eastAsiaTheme="minorEastAsia"/>
              </w:rPr>
            </w:pPr>
            <w:r>
              <w:rPr>
                <w:rFonts w:hint="eastAsia" w:ascii="Arial" w:hAnsi="Arial" w:cs="Arial"/>
                <w:bCs/>
                <w:lang w:eastAsia="zh-CN"/>
              </w:rPr>
              <w:t>飞镖专项</w:t>
            </w:r>
            <w:r>
              <w:rPr>
                <w:rFonts w:hint="eastAsia" w:ascii="Arial" w:hAnsi="Arial" w:cs="Arial"/>
              </w:rPr>
              <w:t>评价</w:t>
            </w:r>
          </w:p>
        </w:tc>
        <w:tc>
          <w:tcPr>
            <w:tcW w:w="612" w:type="dxa"/>
            <w:tcBorders>
              <w:left w:val="double" w:color="auto" w:sz="4" w:space="0"/>
            </w:tcBorders>
            <w:vAlign w:val="center"/>
          </w:tcPr>
          <w:p w14:paraId="7AC821C6">
            <w:pPr>
              <w:pStyle w:val="17"/>
              <w:widowControl w:val="0"/>
              <w:rPr>
                <w:rFonts w:hint="eastAsia" w:asciiTheme="minorEastAsia" w:hAnsiTheme="minorEastAsia" w:eastAsiaTheme="minorEastAsia"/>
              </w:rPr>
            </w:pPr>
            <w:r>
              <w:rPr>
                <w:rFonts w:ascii="宋体" w:hAnsi="宋体"/>
              </w:rPr>
              <w:t>20</w:t>
            </w:r>
          </w:p>
        </w:tc>
        <w:tc>
          <w:tcPr>
            <w:tcW w:w="612" w:type="dxa"/>
            <w:vAlign w:val="center"/>
          </w:tcPr>
          <w:p w14:paraId="0F10B2B8">
            <w:pPr>
              <w:pStyle w:val="17"/>
              <w:widowControl w:val="0"/>
              <w:rPr>
                <w:rFonts w:hint="eastAsia" w:asciiTheme="minorEastAsia" w:hAnsiTheme="minorEastAsia" w:eastAsiaTheme="minorEastAsia"/>
              </w:rPr>
            </w:pPr>
            <w:r>
              <w:rPr>
                <w:rFonts w:ascii="宋体" w:hAnsi="宋体"/>
              </w:rPr>
              <w:t>10</w:t>
            </w:r>
          </w:p>
        </w:tc>
        <w:tc>
          <w:tcPr>
            <w:tcW w:w="612" w:type="dxa"/>
            <w:vAlign w:val="center"/>
          </w:tcPr>
          <w:p w14:paraId="194DEC86">
            <w:pPr>
              <w:pStyle w:val="17"/>
              <w:widowControl w:val="0"/>
              <w:rPr>
                <w:rFonts w:hint="eastAsia"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6BA92098">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73DA7B73">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1086415E">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2A7CBB1B">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70589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67B277CF">
            <w:pPr>
              <w:widowControl w:val="0"/>
              <w:snapToGrid w:val="0"/>
              <w:jc w:val="center"/>
              <w:rPr>
                <w:rFonts w:hint="eastAsia" w:cs="Arial" w:asciiTheme="minorEastAsia" w:hAnsiTheme="minorEastAsia" w:eastAsiaTheme="minorEastAsia"/>
                <w:bCs/>
                <w:sz w:val="21"/>
                <w:szCs w:val="21"/>
              </w:rPr>
            </w:pPr>
            <w:r>
              <w:rPr>
                <w:rFonts w:cs="Arial" w:asciiTheme="minorEastAsia" w:hAnsiTheme="minorEastAsia" w:eastAsiaTheme="minorEastAsia"/>
                <w:bCs/>
                <w:sz w:val="21"/>
                <w:szCs w:val="21"/>
              </w:rPr>
              <w:t>X2</w:t>
            </w:r>
          </w:p>
        </w:tc>
        <w:tc>
          <w:tcPr>
            <w:tcW w:w="709" w:type="dxa"/>
            <w:vAlign w:val="center"/>
          </w:tcPr>
          <w:p w14:paraId="7331A62D">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721785FB">
            <w:pPr>
              <w:pStyle w:val="17"/>
              <w:widowControl w:val="0"/>
              <w:rPr>
                <w:rFonts w:hint="eastAsia"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770F48EE">
            <w:pPr>
              <w:pStyle w:val="17"/>
              <w:widowControl w:val="0"/>
              <w:rPr>
                <w:rFonts w:hint="eastAsia" w:asciiTheme="minorEastAsia" w:hAnsiTheme="minorEastAsia" w:eastAsiaTheme="minorEastAsia"/>
              </w:rPr>
            </w:pPr>
            <w:r>
              <w:rPr>
                <w:rFonts w:hint="eastAsia" w:ascii="宋体" w:hAnsi="宋体"/>
                <w:lang w:val="en-US" w:eastAsia="zh-CN"/>
              </w:rPr>
              <w:t>3</w:t>
            </w:r>
            <w:r>
              <w:rPr>
                <w:rFonts w:hint="eastAsia" w:ascii="宋体" w:hAnsi="宋体"/>
              </w:rPr>
              <w:t>0</w:t>
            </w:r>
          </w:p>
        </w:tc>
        <w:tc>
          <w:tcPr>
            <w:tcW w:w="612" w:type="dxa"/>
            <w:vAlign w:val="center"/>
          </w:tcPr>
          <w:p w14:paraId="618621C5">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444F687E">
            <w:pPr>
              <w:pStyle w:val="17"/>
              <w:widowControl w:val="0"/>
              <w:rPr>
                <w:rFonts w:hint="eastAsia" w:asciiTheme="minorEastAsia" w:hAnsiTheme="minorEastAsia" w:eastAsiaTheme="minorEastAsia"/>
              </w:rPr>
            </w:pPr>
            <w:r>
              <w:rPr>
                <w:rFonts w:hint="eastAsia" w:ascii="宋体" w:hAnsi="宋体"/>
              </w:rPr>
              <w:t>50</w:t>
            </w:r>
          </w:p>
        </w:tc>
        <w:tc>
          <w:tcPr>
            <w:tcW w:w="612" w:type="dxa"/>
            <w:vAlign w:val="center"/>
          </w:tcPr>
          <w:p w14:paraId="681DD43C">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0FD69A6D">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305AB3AB">
            <w:pPr>
              <w:pStyle w:val="17"/>
              <w:widowControl w:val="0"/>
              <w:rPr>
                <w:rFonts w:hint="eastAsia"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2F87183A">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02729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D28B191">
            <w:pPr>
              <w:widowControl w:val="0"/>
              <w:snapToGrid w:val="0"/>
              <w:jc w:val="center"/>
              <w:rPr>
                <w:rFonts w:hint="eastAsia" w:cs="Arial" w:asciiTheme="minorEastAsia" w:hAnsiTheme="minorEastAsia" w:eastAsiaTheme="minorEastAsia"/>
                <w:bCs/>
                <w:sz w:val="21"/>
                <w:szCs w:val="21"/>
              </w:rPr>
            </w:pPr>
            <w:r>
              <w:rPr>
                <w:rFonts w:cs="Arial" w:asciiTheme="minorEastAsia" w:hAnsiTheme="minorEastAsia" w:eastAsiaTheme="minorEastAsia"/>
                <w:bCs/>
                <w:sz w:val="21"/>
                <w:szCs w:val="21"/>
              </w:rPr>
              <w:t>X3</w:t>
            </w:r>
          </w:p>
        </w:tc>
        <w:tc>
          <w:tcPr>
            <w:tcW w:w="709" w:type="dxa"/>
            <w:vAlign w:val="center"/>
          </w:tcPr>
          <w:p w14:paraId="3BDCD868">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2DAE60D8">
            <w:pPr>
              <w:pStyle w:val="17"/>
              <w:widowControl w:val="0"/>
              <w:rPr>
                <w:rFonts w:hint="eastAsia" w:asciiTheme="minorEastAsia" w:hAnsiTheme="minorEastAsia" w:eastAsiaTheme="minorEastAsia"/>
              </w:rPr>
            </w:pPr>
            <w:r>
              <w:rPr>
                <w:rFonts w:hint="eastAsia" w:ascii="宋体" w:hAnsi="宋体"/>
                <w:lang w:eastAsia="zh-CN"/>
              </w:rPr>
              <w:t>女子</w:t>
            </w:r>
            <w:r>
              <w:rPr>
                <w:rFonts w:hint="eastAsia" w:ascii="宋体" w:hAnsi="宋体"/>
                <w:lang w:val="en-US" w:eastAsia="zh-CN"/>
              </w:rPr>
              <w:t>800米/男子100米测试评价</w:t>
            </w:r>
          </w:p>
        </w:tc>
        <w:tc>
          <w:tcPr>
            <w:tcW w:w="612" w:type="dxa"/>
            <w:tcBorders>
              <w:left w:val="double" w:color="auto" w:sz="4" w:space="0"/>
            </w:tcBorders>
            <w:vAlign w:val="center"/>
          </w:tcPr>
          <w:p w14:paraId="16FEB0AD">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25090012">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554D0759">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0C2605DC">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35A348C7">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4FBE6951">
            <w:pPr>
              <w:pStyle w:val="17"/>
              <w:widowControl w:val="0"/>
              <w:rPr>
                <w:rFonts w:hint="eastAsia"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2B7E56A8">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419A9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1FAB6F19">
            <w:pPr>
              <w:widowControl w:val="0"/>
              <w:snapToGrid w:val="0"/>
              <w:jc w:val="center"/>
              <w:rPr>
                <w:rFonts w:hint="eastAsia" w:cs="Arial" w:asciiTheme="minorEastAsia" w:hAnsiTheme="minorEastAsia" w:eastAsiaTheme="minorEastAsia"/>
                <w:bCs/>
                <w:sz w:val="21"/>
                <w:szCs w:val="21"/>
              </w:rPr>
            </w:pPr>
            <w:r>
              <w:rPr>
                <w:rFonts w:cs="Arial" w:asciiTheme="minorEastAsia" w:hAnsiTheme="minorEastAsia" w:eastAsiaTheme="minorEastAsia"/>
                <w:bCs/>
                <w:sz w:val="21"/>
                <w:szCs w:val="21"/>
              </w:rPr>
              <w:t>X4</w:t>
            </w:r>
          </w:p>
        </w:tc>
        <w:tc>
          <w:tcPr>
            <w:tcW w:w="709" w:type="dxa"/>
            <w:tcBorders>
              <w:bottom w:val="single" w:color="auto" w:sz="4" w:space="0"/>
            </w:tcBorders>
            <w:vAlign w:val="center"/>
          </w:tcPr>
          <w:p w14:paraId="28DB2DFD">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480F9891">
            <w:pPr>
              <w:pStyle w:val="17"/>
              <w:widowControl w:val="0"/>
              <w:rPr>
                <w:rFonts w:hint="eastAsia"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vAlign w:val="center"/>
          </w:tcPr>
          <w:p w14:paraId="2F385E29">
            <w:pPr>
              <w:pStyle w:val="17"/>
              <w:widowControl w:val="0"/>
              <w:rPr>
                <w:rFonts w:hint="eastAsia"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36201240">
            <w:pPr>
              <w:pStyle w:val="17"/>
              <w:widowControl w:val="0"/>
              <w:rPr>
                <w:rFonts w:hint="eastAsia" w:asciiTheme="minorEastAsia" w:hAnsiTheme="minorEastAsia" w:eastAsiaTheme="minorEastAsia"/>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260D2D65">
            <w:pPr>
              <w:pStyle w:val="17"/>
              <w:widowControl w:val="0"/>
              <w:rPr>
                <w:rFonts w:hint="eastAsia" w:asciiTheme="minorEastAsia" w:hAnsiTheme="minorEastAsia" w:eastAsiaTheme="minorEastAsia"/>
              </w:rPr>
            </w:pPr>
            <w:r>
              <w:rPr>
                <w:rFonts w:hint="eastAsia" w:ascii="宋体" w:hAnsi="宋体"/>
              </w:rPr>
              <w:t>0</w:t>
            </w:r>
          </w:p>
        </w:tc>
        <w:tc>
          <w:tcPr>
            <w:tcW w:w="612" w:type="dxa"/>
            <w:tcBorders>
              <w:bottom w:val="single" w:color="auto" w:sz="4" w:space="0"/>
            </w:tcBorders>
            <w:vAlign w:val="center"/>
          </w:tcPr>
          <w:p w14:paraId="7941270C">
            <w:pPr>
              <w:pStyle w:val="17"/>
              <w:widowControl w:val="0"/>
              <w:rPr>
                <w:rFonts w:hint="eastAsia" w:asciiTheme="minorEastAsia" w:hAnsiTheme="minorEastAsia" w:eastAsiaTheme="minorEastAsia"/>
              </w:rPr>
            </w:pPr>
            <w:r>
              <w:rPr>
                <w:rFonts w:hint="eastAsia" w:ascii="宋体" w:hAnsi="宋体" w:eastAsiaTheme="minorEastAsia"/>
                <w:lang w:val="en-US" w:eastAsia="zh-CN"/>
              </w:rPr>
              <w:t>25</w:t>
            </w:r>
          </w:p>
        </w:tc>
        <w:tc>
          <w:tcPr>
            <w:tcW w:w="612" w:type="dxa"/>
            <w:tcBorders>
              <w:bottom w:val="single" w:color="auto" w:sz="4" w:space="0"/>
            </w:tcBorders>
            <w:vAlign w:val="center"/>
          </w:tcPr>
          <w:p w14:paraId="2FE7B2F5">
            <w:pPr>
              <w:pStyle w:val="17"/>
              <w:widowControl w:val="0"/>
              <w:rPr>
                <w:rFonts w:hint="eastAsia"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64218C5B">
            <w:pPr>
              <w:pStyle w:val="17"/>
              <w:widowControl w:val="0"/>
              <w:rPr>
                <w:rFonts w:hint="eastAsia"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65FBD634">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10DD9509">
      <w:pPr>
        <w:pStyle w:val="19"/>
        <w:rPr>
          <w:rFonts w:hint="eastAsia" w:ascii="黑体" w:hAnsi="宋体"/>
          <w:sz w:val="18"/>
          <w:szCs w:val="16"/>
        </w:rPr>
      </w:pPr>
    </w:p>
    <w:p w14:paraId="1E636AD7">
      <w:pPr>
        <w:rPr>
          <w:rFonts w:hint="eastAsia"/>
        </w:rPr>
      </w:pPr>
      <w:r>
        <w:rPr>
          <w:rFonts w:hint="eastAsia"/>
        </w:rPr>
        <w:br w:type="page"/>
      </w:r>
    </w:p>
    <w:p w14:paraId="0D8CE78B">
      <w:pPr>
        <w:jc w:val="center"/>
        <w:rPr>
          <w:rFonts w:ascii="黑体" w:hAnsi="黑体" w:eastAsia="黑体"/>
          <w:bCs/>
          <w:sz w:val="32"/>
          <w:szCs w:val="32"/>
        </w:rPr>
      </w:pPr>
      <w:r>
        <w:rPr>
          <w:rFonts w:hint="eastAsia" w:ascii="黑体" w:hAnsi="黑体" w:eastAsia="黑体"/>
          <w:bCs/>
          <w:sz w:val="32"/>
          <w:szCs w:val="32"/>
        </w:rPr>
        <w:t>《极限</w:t>
      </w:r>
      <w:r>
        <w:rPr>
          <w:rFonts w:ascii="黑体" w:hAnsi="黑体" w:eastAsia="黑体"/>
          <w:bCs/>
          <w:sz w:val="32"/>
          <w:szCs w:val="32"/>
        </w:rPr>
        <w:t>飞盘</w:t>
      </w:r>
      <w:r>
        <w:rPr>
          <w:rFonts w:hint="eastAsia" w:ascii="黑体" w:hAnsi="黑体" w:eastAsia="黑体"/>
          <w:bCs/>
          <w:sz w:val="32"/>
          <w:szCs w:val="32"/>
        </w:rPr>
        <w:t>2》课程教学大纲</w:t>
      </w:r>
    </w:p>
    <w:p w14:paraId="3B8367DA">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4B604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13E31564">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17C77C96">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（中文）</w:t>
            </w:r>
            <w:r>
              <w:rPr>
                <w:rFonts w:hint="eastAsia" w:asciiTheme="minorEastAsia" w:hAnsiTheme="minorEastAsia" w:eastAsiaTheme="minorEastAsia"/>
                <w:color w:val="000000" w:themeColor="text1"/>
                <w:sz w:val="21"/>
                <w:szCs w:val="20"/>
                <w14:textFill>
                  <w14:solidFill>
                    <w14:schemeClr w14:val="tx1"/>
                  </w14:solidFill>
                </w14:textFill>
              </w:rPr>
              <w:t>极限飞盘2</w:t>
            </w:r>
          </w:p>
        </w:tc>
      </w:tr>
      <w:tr w14:paraId="51B18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46A35F3D">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36505CD6">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（英文）</w:t>
            </w:r>
            <w:r>
              <w:rPr>
                <w:rFonts w:ascii="Times New Roman" w:hAnsi="Times New Roman" w:cs="Times New Roman" w:eastAsiaTheme="minorEastAsia"/>
                <w:color w:val="000000" w:themeColor="text1"/>
                <w:sz w:val="21"/>
                <w:szCs w:val="20"/>
                <w14:textFill>
                  <w14:solidFill>
                    <w14:schemeClr w14:val="tx1"/>
                  </w14:solidFill>
                </w14:textFill>
              </w:rPr>
              <w:t xml:space="preserve">Ultimate Frisbee </w:t>
            </w:r>
            <w:r>
              <w:rPr>
                <w:rFonts w:hint="eastAsia" w:ascii="Times New Roman" w:hAnsi="Times New Roman" w:cs="Times New Roman" w:eastAsiaTheme="minorEastAsia"/>
                <w:color w:val="000000" w:themeColor="text1"/>
                <w:sz w:val="21"/>
                <w:szCs w:val="20"/>
                <w14:textFill>
                  <w14:solidFill>
                    <w14:schemeClr w14:val="tx1"/>
                  </w14:solidFill>
                </w14:textFill>
              </w:rPr>
              <w:t>2</w:t>
            </w:r>
          </w:p>
        </w:tc>
      </w:tr>
      <w:tr w14:paraId="1F474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F360AAC">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3A8A4259">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2100087</w:t>
            </w:r>
          </w:p>
        </w:tc>
        <w:tc>
          <w:tcPr>
            <w:tcW w:w="2126" w:type="dxa"/>
            <w:gridSpan w:val="2"/>
            <w:vAlign w:val="center"/>
          </w:tcPr>
          <w:p w14:paraId="03B227E5">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3C198F34">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78002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CE295B3">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5CCFC82B">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3CDF869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5E219439">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4</w:t>
            </w:r>
          </w:p>
        </w:tc>
        <w:tc>
          <w:tcPr>
            <w:tcW w:w="1413" w:type="dxa"/>
            <w:gridSpan w:val="2"/>
            <w:vAlign w:val="center"/>
          </w:tcPr>
          <w:p w14:paraId="3104E43C">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实践学时</w:t>
            </w:r>
          </w:p>
        </w:tc>
        <w:tc>
          <w:tcPr>
            <w:tcW w:w="786" w:type="dxa"/>
            <w:tcBorders>
              <w:right w:val="single" w:color="auto" w:sz="12" w:space="0"/>
            </w:tcBorders>
            <w:vAlign w:val="center"/>
          </w:tcPr>
          <w:p w14:paraId="55B838EB">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1F98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3CC7C15">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48566608">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7581D56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5D805279">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全校学生</w:t>
            </w:r>
            <w:r>
              <w:rPr>
                <w:rFonts w:asciiTheme="minorEastAsia" w:hAnsiTheme="minorEastAsia" w:eastAsiaTheme="minorEastAsia"/>
                <w:color w:val="000000" w:themeColor="text1"/>
                <w:sz w:val="21"/>
                <w:szCs w:val="20"/>
                <w14:textFill>
                  <w14:solidFill>
                    <w14:schemeClr w14:val="tx1"/>
                  </w14:solidFill>
                </w14:textFill>
              </w:rPr>
              <w:t>第</w:t>
            </w:r>
            <w:r>
              <w:rPr>
                <w:rFonts w:hint="eastAsia" w:asciiTheme="minorEastAsia" w:hAnsiTheme="minorEastAsia" w:eastAsiaTheme="minorEastAsia"/>
                <w:color w:val="000000" w:themeColor="text1"/>
                <w:sz w:val="21"/>
                <w:szCs w:val="20"/>
                <w14:textFill>
                  <w14:solidFill>
                    <w14:schemeClr w14:val="tx1"/>
                  </w14:solidFill>
                </w14:textFill>
              </w:rPr>
              <w:t>3学期</w:t>
            </w:r>
          </w:p>
        </w:tc>
      </w:tr>
      <w:tr w14:paraId="501EF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AD935A1">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1E8EC3C9">
            <w:pPr>
              <w:widowControl w:val="0"/>
              <w:ind w:firstLine="210" w:firstLineChars="100"/>
              <w:jc w:val="left"/>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31F7CB2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178AAD1E">
            <w:pPr>
              <w:widowControl w:val="0"/>
              <w:ind w:firstLine="210" w:firstLineChars="10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考查</w:t>
            </w:r>
          </w:p>
        </w:tc>
      </w:tr>
      <w:tr w14:paraId="2F8A8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078C146">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28F01372">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 xml:space="preserve">刘彬主编 </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ISBN978-7-5229-0562-</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4、</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2023.8</w:t>
            </w:r>
          </w:p>
          <w:p w14:paraId="48918034">
            <w:pPr>
              <w:widowControl w:val="0"/>
              <w:jc w:val="left"/>
              <w:rPr>
                <w:rFonts w:asciiTheme="minorEastAsia" w:hAnsiTheme="minorEastAsia" w:eastAsiaTheme="minorEastAsia"/>
                <w:color w:val="000000" w:themeColor="text1"/>
                <w:sz w:val="21"/>
                <w:szCs w:val="21"/>
                <w14:textFill>
                  <w14:solidFill>
                    <w14:schemeClr w14:val="tx1"/>
                  </w14:solidFill>
                </w14:textFill>
              </w:rPr>
            </w:pPr>
          </w:p>
        </w:tc>
        <w:tc>
          <w:tcPr>
            <w:tcW w:w="1413" w:type="dxa"/>
            <w:gridSpan w:val="2"/>
            <w:vAlign w:val="center"/>
          </w:tcPr>
          <w:p w14:paraId="35500FA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38BA4A4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707AEBD7">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否</w:t>
            </w:r>
          </w:p>
        </w:tc>
      </w:tr>
      <w:tr w14:paraId="3EF5B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249EF6DC">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473520C6">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体育1 2100020 （1）</w:t>
            </w:r>
          </w:p>
        </w:tc>
      </w:tr>
      <w:tr w14:paraId="7C2AA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0991F61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57599B6B">
            <w:pPr>
              <w:widowControl w:val="0"/>
              <w:autoSpaceDE w:val="0"/>
              <w:autoSpaceDN w:val="0"/>
              <w:adjustRightInd w:val="0"/>
              <w:spacing w:line="340" w:lineRule="exact"/>
              <w:ind w:firstLine="360"/>
              <w:jc w:val="left"/>
              <w:rPr>
                <w:rFonts w:cs="Arial" w:asciiTheme="minorEastAsia" w:hAnsiTheme="minorEastAsia" w:eastAsiaTheme="minorEastAsia"/>
                <w:sz w:val="20"/>
              </w:rPr>
            </w:pP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极限飞盘</w:t>
            </w:r>
            <w:r>
              <w:rPr>
                <w:rFonts w:asciiTheme="minorEastAsia" w:hAnsiTheme="minorEastAsia" w:eastAsiaTheme="minorEastAsia"/>
                <w:color w:val="000000" w:themeColor="text1"/>
                <w:sz w:val="21"/>
                <w:szCs w:val="20"/>
                <w14:textFill>
                  <w14:solidFill>
                    <w14:schemeClr w14:val="tx1"/>
                  </w14:solidFill>
                </w14:textFill>
              </w:rPr>
              <w:t>》</w:t>
            </w:r>
            <w:r>
              <w:rPr>
                <w:rFonts w:hint="eastAsia" w:asciiTheme="minorEastAsia" w:hAnsiTheme="minorEastAsia" w:eastAsiaTheme="minorEastAsia"/>
                <w:color w:val="000000" w:themeColor="text1"/>
                <w:sz w:val="21"/>
                <w:szCs w:val="20"/>
                <w14:textFill>
                  <w14:solidFill>
                    <w14:schemeClr w14:val="tx1"/>
                  </w14:solidFill>
                </w14:textFill>
              </w:rPr>
              <w:t>是一项新兴的极限运动之一，是世界运动会项目之一</w:t>
            </w:r>
            <w:r>
              <w:rPr>
                <w:rFonts w:asciiTheme="minorEastAsia" w:hAnsiTheme="minorEastAsia" w:eastAsiaTheme="minorEastAsia"/>
                <w:color w:val="000000" w:themeColor="text1"/>
                <w:sz w:val="21"/>
                <w:szCs w:val="20"/>
                <w14:textFill>
                  <w14:solidFill>
                    <w14:schemeClr w14:val="tx1"/>
                  </w14:solidFill>
                </w14:textFill>
              </w:rPr>
              <w:t>,也是世界上目前发展最快的运动项目，追求“尊重、理解、服从”的极限飞盘精神，它综合了篮球的脚步移动，足球的跑动，网球的跑位、橄榄球的得分、排球胜负的积分方法等优点，是无裁判的和谐性比赛,具有时尚、趣味、娱乐、竞技于一体的一种新兴休闲有氧健身运动，含有跑、跳、投的运动特点，可以培养大学生的运动兴趣，提高身体素质和思维能力，使不同运动爱好的同学都可在极限飞盘的运动中体验团队竞争与合作</w:t>
            </w:r>
            <w:r>
              <w:rPr>
                <w:rFonts w:hint="eastAsia" w:asciiTheme="minorEastAsia" w:hAnsiTheme="minorEastAsia" w:eastAsiaTheme="minorEastAsia"/>
                <w:color w:val="000000" w:themeColor="text1"/>
                <w:sz w:val="21"/>
                <w:szCs w:val="20"/>
                <w14:textFill>
                  <w14:solidFill>
                    <w14:schemeClr w14:val="tx1"/>
                  </w14:solidFill>
                </w14:textFill>
              </w:rPr>
              <w:t>。</w:t>
            </w:r>
            <w:r>
              <w:rPr>
                <w:rFonts w:asciiTheme="minorEastAsia" w:hAnsiTheme="minorEastAsia" w:eastAsiaTheme="minorEastAsia"/>
                <w:color w:val="000000" w:themeColor="text1"/>
                <w:sz w:val="21"/>
                <w:szCs w:val="20"/>
                <w14:textFill>
                  <w14:solidFill>
                    <w14:schemeClr w14:val="tx1"/>
                  </w14:solidFill>
                </w14:textFill>
              </w:rPr>
              <w:t>经常参与</w:t>
            </w:r>
            <w:r>
              <w:rPr>
                <w:rFonts w:hint="eastAsia" w:asciiTheme="minorEastAsia" w:hAnsiTheme="minorEastAsia" w:eastAsiaTheme="minorEastAsia"/>
                <w:color w:val="000000" w:themeColor="text1"/>
                <w:sz w:val="21"/>
                <w:szCs w:val="20"/>
                <w14:textFill>
                  <w14:solidFill>
                    <w14:schemeClr w14:val="tx1"/>
                  </w14:solidFill>
                </w14:textFill>
              </w:rPr>
              <w:t>极限</w:t>
            </w:r>
            <w:r>
              <w:rPr>
                <w:rFonts w:asciiTheme="minorEastAsia" w:hAnsiTheme="minorEastAsia" w:eastAsiaTheme="minorEastAsia"/>
                <w:color w:val="000000" w:themeColor="text1"/>
                <w:sz w:val="21"/>
                <w:szCs w:val="20"/>
                <w14:textFill>
                  <w14:solidFill>
                    <w14:schemeClr w14:val="tx1"/>
                  </w14:solidFill>
                </w14:textFill>
              </w:rPr>
              <w:t>飞盘练习， 能够“健体、健心、健志”，有利于学生的身心健康，提高身心素质，展现遵守规则、</w:t>
            </w:r>
            <w:r>
              <w:rPr>
                <w:rFonts w:hint="eastAsia" w:asciiTheme="minorEastAsia" w:hAnsiTheme="minorEastAsia" w:eastAsiaTheme="minorEastAsia"/>
                <w:color w:val="000000" w:themeColor="text1"/>
                <w:sz w:val="21"/>
                <w:szCs w:val="20"/>
                <w14:textFill>
                  <w14:solidFill>
                    <w14:schemeClr w14:val="tx1"/>
                  </w14:solidFill>
                </w14:textFill>
              </w:rPr>
              <w:t>公平</w:t>
            </w:r>
            <w:r>
              <w:rPr>
                <w:rFonts w:asciiTheme="minorEastAsia" w:hAnsiTheme="minorEastAsia" w:eastAsiaTheme="minorEastAsia"/>
                <w:color w:val="000000" w:themeColor="text1"/>
                <w:sz w:val="21"/>
                <w:szCs w:val="20"/>
                <w14:textFill>
                  <w14:solidFill>
                    <w14:schemeClr w14:val="tx1"/>
                  </w14:solidFill>
                </w14:textFill>
              </w:rPr>
              <w:t>竞争和自我监督的体育精神。</w:t>
            </w:r>
          </w:p>
        </w:tc>
      </w:tr>
      <w:tr w14:paraId="280A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540EAE3F">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24CA4512">
            <w:pPr>
              <w:widowControl w:val="0"/>
              <w:ind w:firstLine="420" w:firstLineChars="200"/>
              <w:jc w:val="left"/>
              <w:rPr>
                <w:rFonts w:ascii="Arial" w:hAnsi="Arial" w:cs="Arial"/>
                <w:sz w:val="20"/>
                <w:szCs w:val="21"/>
              </w:rPr>
            </w:pPr>
            <w:r>
              <w:rPr>
                <w:rFonts w:asciiTheme="minorEastAsia" w:hAnsiTheme="minorEastAsia" w:eastAsiaTheme="minorEastAsia"/>
                <w:color w:val="000000" w:themeColor="text1"/>
                <w:sz w:val="21"/>
                <w:szCs w:val="20"/>
                <w14:textFill>
                  <w14:solidFill>
                    <w14:schemeClr w14:val="tx1"/>
                  </w14:solidFill>
                </w14:textFill>
              </w:rPr>
              <w:t>本课程为体育必修课自选项目课程，适合全校本科各专业学生。如有伤、残、病及身体异常、特型等特殊原因不能参加正常体育活动的学生，应提出申请，改上以指导康复、保健为主的体育保健班课程。</w:t>
            </w:r>
          </w:p>
        </w:tc>
      </w:tr>
      <w:tr w14:paraId="718CE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5982500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20872E0C">
            <w:pPr>
              <w:widowControl w:val="0"/>
              <w:wordWrap w:val="0"/>
              <w:jc w:val="right"/>
              <w:rPr>
                <w:rFonts w:ascii="黑体" w:hAnsi="黑体"/>
                <w:color w:val="000000" w:themeColor="text1"/>
                <w:sz w:val="21"/>
                <w:szCs w:val="21"/>
                <w14:textFill>
                  <w14:solidFill>
                    <w14:schemeClr w14:val="tx1"/>
                  </w14:solidFill>
                </w14:textFill>
              </w:rPr>
            </w:pPr>
            <w:r>
              <w:rPr>
                <w:sz w:val="21"/>
                <w:szCs w:val="21"/>
              </w:rPr>
              <w:drawing>
                <wp:anchor distT="0" distB="0" distL="0" distR="0" simplePos="0" relativeHeight="251669504" behindDoc="1" locked="0" layoutInCell="1" allowOverlap="1">
                  <wp:simplePos x="0" y="0"/>
                  <wp:positionH relativeFrom="column">
                    <wp:posOffset>855345</wp:posOffset>
                  </wp:positionH>
                  <wp:positionV relativeFrom="paragraph">
                    <wp:posOffset>12700</wp:posOffset>
                  </wp:positionV>
                  <wp:extent cx="648335" cy="260350"/>
                  <wp:effectExtent l="0" t="0" r="6985" b="13970"/>
                  <wp:wrapThrough wrapText="bothSides">
                    <wp:wrapPolygon>
                      <wp:start x="0" y="0"/>
                      <wp:lineTo x="0" y="21600"/>
                      <wp:lineTo x="21600" y="21600"/>
                      <wp:lineTo x="21600" y="0"/>
                      <wp:lineTo x="0" y="0"/>
                    </wp:wrapPolygon>
                  </wp:wrapThrough>
                  <wp:docPr id="76" name="图片 76" descr="C:\Users\DELL\Documents\WeChat Files\wxid_vlbqfwqv4j5g11\FileStorage\Temp\e6289fd37c4b745effa304c791639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DELL\Documents\WeChat Files\wxid_vlbqfwqv4j5g11\FileStorage\Temp\e6289fd37c4b745effa304c791639d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8335" cy="260350"/>
                          </a:xfrm>
                          <a:prstGeom prst="rect">
                            <a:avLst/>
                          </a:prstGeom>
                          <a:noFill/>
                          <a:ln>
                            <a:noFill/>
                          </a:ln>
                        </pic:spPr>
                      </pic:pic>
                    </a:graphicData>
                  </a:graphic>
                </wp:anchor>
              </w:drawing>
            </w:r>
            <w:r>
              <w:rPr>
                <w:sz w:val="21"/>
                <w:szCs w:val="21"/>
              </w:rPr>
              <w:drawing>
                <wp:anchor distT="0" distB="0" distL="114300" distR="114300" simplePos="0" relativeHeight="251670528" behindDoc="0" locked="0" layoutInCell="1" allowOverlap="1">
                  <wp:simplePos x="0" y="0"/>
                  <wp:positionH relativeFrom="column">
                    <wp:posOffset>123190</wp:posOffset>
                  </wp:positionH>
                  <wp:positionV relativeFrom="paragraph">
                    <wp:posOffset>-3810</wp:posOffset>
                  </wp:positionV>
                  <wp:extent cx="591185" cy="315595"/>
                  <wp:effectExtent l="0" t="0" r="3175" b="4445"/>
                  <wp:wrapNone/>
                  <wp:docPr id="77" name="图片 77" descr="05a131348046fbbf8485a66bcf3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05a131348046fbbf8485a66bcf33421"/>
                          <pic:cNvPicPr>
                            <a:picLocks noChangeAspect="1"/>
                          </pic:cNvPicPr>
                        </pic:nvPicPr>
                        <pic:blipFill>
                          <a:blip r:embed="rId50"/>
                          <a:stretch>
                            <a:fillRect/>
                          </a:stretch>
                        </pic:blipFill>
                        <pic:spPr>
                          <a:xfrm>
                            <a:off x="0" y="0"/>
                            <a:ext cx="591185" cy="315595"/>
                          </a:xfrm>
                          <a:prstGeom prst="rect">
                            <a:avLst/>
                          </a:prstGeom>
                        </pic:spPr>
                      </pic:pic>
                    </a:graphicData>
                  </a:graphic>
                </wp:anchor>
              </w:drawing>
            </w:r>
            <w:r>
              <w:rPr>
                <w:rFonts w:hint="eastAsia"/>
                <w:sz w:val="21"/>
                <w:szCs w:val="21"/>
              </w:rPr>
              <w:t xml:space="preserve"> </w:t>
            </w:r>
            <w:r>
              <w:rPr>
                <w:sz w:val="21"/>
                <w:szCs w:val="21"/>
              </w:rPr>
              <w:t xml:space="preserve">  </w:t>
            </w:r>
            <w:r>
              <w:rPr>
                <w:rFonts w:hint="eastAsia"/>
                <w:sz w:val="21"/>
                <w:szCs w:val="21"/>
              </w:rPr>
              <w:t xml:space="preserve">        (签名）</w:t>
            </w:r>
          </w:p>
        </w:tc>
        <w:tc>
          <w:tcPr>
            <w:tcW w:w="1425" w:type="dxa"/>
            <w:gridSpan w:val="2"/>
            <w:tcBorders>
              <w:top w:val="double" w:color="auto" w:sz="4" w:space="0"/>
            </w:tcBorders>
            <w:vAlign w:val="center"/>
          </w:tcPr>
          <w:p w14:paraId="3908377A">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43FC65D6">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12D60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0449CED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4084399D">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581660" cy="368300"/>
                  <wp:effectExtent l="0" t="0" r="0" b="12700"/>
                  <wp:docPr id="78" name="图片 78"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78f30cb45d6edc7a9d1038ddd080ac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98702" cy="379091"/>
                          </a:xfrm>
                          <a:prstGeom prst="rect">
                            <a:avLst/>
                          </a:prstGeom>
                          <a:noFill/>
                          <a:ln>
                            <a:noFill/>
                          </a:ln>
                        </pic:spPr>
                      </pic:pic>
                    </a:graphicData>
                  </a:graphic>
                </wp:inline>
              </w:drawing>
            </w:r>
            <w:r>
              <w:rPr>
                <w:rFonts w:hint="eastAsia"/>
                <w:sz w:val="21"/>
                <w:szCs w:val="21"/>
              </w:rPr>
              <w:t>（签名）</w:t>
            </w:r>
          </w:p>
        </w:tc>
        <w:tc>
          <w:tcPr>
            <w:tcW w:w="1425" w:type="dxa"/>
            <w:gridSpan w:val="2"/>
            <w:vAlign w:val="center"/>
          </w:tcPr>
          <w:p w14:paraId="3038051A">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1E951435">
            <w:pPr>
              <w:widowControl w:val="0"/>
              <w:jc w:val="center"/>
              <w:rPr>
                <w:rFonts w:hint="default" w:ascii="Times New Roman" w:hAnsi="Times New Roman" w:eastAsia="宋体"/>
                <w:color w:val="000000"/>
                <w:sz w:val="21"/>
                <w:szCs w:val="21"/>
                <w:lang w:val="en-US" w:eastAsia="zh-CN"/>
              </w:rPr>
            </w:pPr>
            <w:r>
              <w:rPr>
                <w:rFonts w:hint="eastAsia" w:ascii="Times New Roman" w:hAnsi="Times New Roman"/>
                <w:color w:val="000000"/>
                <w:sz w:val="21"/>
                <w:szCs w:val="21"/>
                <w:lang w:val="en-US" w:eastAsia="zh-CN"/>
              </w:rPr>
              <w:t>2024.9</w:t>
            </w:r>
          </w:p>
        </w:tc>
      </w:tr>
      <w:tr w14:paraId="7425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6DCB925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405E5C73">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1F6AAC0E">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0184367E">
            <w:pPr>
              <w:widowControl w:val="0"/>
              <w:jc w:val="center"/>
              <w:rPr>
                <w:rFonts w:ascii="Times New Roman" w:hAnsi="Times New Roman"/>
                <w:color w:val="000000"/>
                <w:sz w:val="21"/>
                <w:szCs w:val="21"/>
              </w:rPr>
            </w:pPr>
          </w:p>
        </w:tc>
      </w:tr>
    </w:tbl>
    <w:p w14:paraId="0472FA21">
      <w:pPr>
        <w:spacing w:line="100" w:lineRule="exact"/>
        <w:rPr>
          <w:rFonts w:ascii="Arial" w:hAnsi="Arial" w:eastAsia="黑体"/>
        </w:rPr>
      </w:pPr>
      <w:r>
        <w:br w:type="page"/>
      </w:r>
    </w:p>
    <w:p w14:paraId="7160EBC7">
      <w:pPr>
        <w:pStyle w:val="19"/>
        <w:spacing w:before="326" w:beforeLines="100" w:line="360" w:lineRule="auto"/>
        <w:rPr>
          <w:rFonts w:ascii="黑体" w:hAnsi="宋体"/>
        </w:rPr>
      </w:pPr>
      <w:r>
        <w:rPr>
          <w:rFonts w:hint="eastAsia" w:ascii="黑体" w:hAnsi="宋体"/>
        </w:rPr>
        <w:t>二、课程目标与毕业要求</w:t>
      </w:r>
    </w:p>
    <w:p w14:paraId="098550DB">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6"/>
        <w:gridCol w:w="782"/>
        <w:gridCol w:w="6458"/>
      </w:tblGrid>
      <w:tr w14:paraId="5D49FA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731B7E9C">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6AA7962A">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3230459D">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7D4846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2677306E">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0B414F48">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45CDACEB">
            <w:pPr>
              <w:pStyle w:val="17"/>
              <w:jc w:val="left"/>
              <w:rPr>
                <w:rFonts w:ascii="宋体" w:hAnsi="宋体"/>
                <w:bCs/>
                <w:szCs w:val="20"/>
              </w:rPr>
            </w:pPr>
            <w:r>
              <w:rPr>
                <w:rFonts w:hint="eastAsia" w:ascii="Arial" w:hAnsi="Arial" w:cs="Arial"/>
                <w:szCs w:val="20"/>
              </w:rPr>
              <w:t>系统了解极限飞盘运动的发展脉络，熟练掌握极限飞盘运动发展历史和极限飞盘的规则，研究探索极限飞盘运动的文化内涵和精神特质。</w:t>
            </w:r>
            <w:r>
              <w:rPr>
                <w:rFonts w:ascii="Arial" w:hAnsi="Arial" w:cs="Arial"/>
                <w:szCs w:val="20"/>
              </w:rPr>
              <w:t>。</w:t>
            </w:r>
          </w:p>
        </w:tc>
      </w:tr>
      <w:tr w14:paraId="3CE874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74F6BFD">
            <w:pPr>
              <w:pStyle w:val="17"/>
              <w:rPr>
                <w:bCs/>
              </w:rPr>
            </w:pPr>
          </w:p>
        </w:tc>
        <w:tc>
          <w:tcPr>
            <w:tcW w:w="764" w:type="dxa"/>
            <w:shd w:val="clear" w:color="auto" w:fill="auto"/>
            <w:vAlign w:val="center"/>
          </w:tcPr>
          <w:p w14:paraId="65EE665A">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44D81FD1">
            <w:pPr>
              <w:pStyle w:val="17"/>
              <w:jc w:val="left"/>
              <w:rPr>
                <w:rFonts w:ascii="宋体" w:hAnsi="宋体"/>
                <w:bCs/>
                <w:szCs w:val="20"/>
              </w:rPr>
            </w:pPr>
            <w:r>
              <w:rPr>
                <w:rFonts w:hint="eastAsia" w:ascii="Arial" w:hAnsi="Arial" w:cs="Arial"/>
                <w:szCs w:val="20"/>
              </w:rPr>
              <w:t>掌握健康与体育的基本知识，掌握科学的体育锻炼方法。</w:t>
            </w:r>
          </w:p>
        </w:tc>
      </w:tr>
      <w:tr w14:paraId="3DC5B6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29716942">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19D5FD76">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64B07733">
            <w:pPr>
              <w:pStyle w:val="17"/>
              <w:jc w:val="left"/>
              <w:rPr>
                <w:rFonts w:ascii="宋体" w:hAnsi="宋体"/>
                <w:bCs/>
                <w:szCs w:val="20"/>
              </w:rPr>
            </w:pPr>
            <w:r>
              <w:rPr>
                <w:rFonts w:hint="eastAsia" w:ascii="宋体" w:hAnsi="宋体"/>
                <w:bCs/>
                <w:szCs w:val="20"/>
              </w:rPr>
              <w:t>能够掌握飞盘的基本技术动作，包括飞盘正反手掷接盘、飞盘双人传接盘、飞盘团队跑接技术，同时掌握极限飞盘掷远技术。</w:t>
            </w:r>
          </w:p>
        </w:tc>
      </w:tr>
      <w:tr w14:paraId="281BDE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1E3D5623">
            <w:pPr>
              <w:pStyle w:val="17"/>
              <w:rPr>
                <w:rFonts w:ascii="宋体" w:hAnsi="宋体"/>
              </w:rPr>
            </w:pPr>
          </w:p>
        </w:tc>
        <w:tc>
          <w:tcPr>
            <w:tcW w:w="764" w:type="dxa"/>
            <w:shd w:val="clear" w:color="auto" w:fill="auto"/>
            <w:vAlign w:val="center"/>
          </w:tcPr>
          <w:p w14:paraId="23F745CA">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4FFC99FE">
            <w:pPr>
              <w:pStyle w:val="17"/>
              <w:jc w:val="left"/>
              <w:rPr>
                <w:rFonts w:ascii="宋体" w:hAnsi="宋体"/>
                <w:bCs/>
                <w:szCs w:val="20"/>
              </w:rPr>
            </w:pPr>
            <w:r>
              <w:rPr>
                <w:rFonts w:hint="eastAsia" w:ascii="宋体" w:hAnsi="宋体"/>
                <w:bCs/>
                <w:szCs w:val="20"/>
              </w:rPr>
              <w:t>具备自主进行科学锻炼的能力，</w:t>
            </w:r>
            <w:r>
              <w:rPr>
                <w:rFonts w:ascii="Arial" w:hAnsi="Arial" w:cs="Arial"/>
                <w:szCs w:val="24"/>
              </w:rPr>
              <w:t>全面提高身体素质和身心健康，能承受学习和生活中的压力。</w:t>
            </w:r>
          </w:p>
        </w:tc>
      </w:tr>
      <w:tr w14:paraId="0C8BFD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4AFCB234">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683E2E19">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6062D156">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125323B0">
            <w:pPr>
              <w:autoSpaceDE w:val="0"/>
              <w:autoSpaceDN w:val="0"/>
              <w:adjustRightInd w:val="0"/>
              <w:spacing w:line="340" w:lineRule="exact"/>
              <w:rPr>
                <w:bCs/>
                <w:color w:val="000000"/>
                <w:sz w:val="21"/>
                <w:szCs w:val="20"/>
              </w:rPr>
            </w:pPr>
            <w:r>
              <w:rPr>
                <w:rFonts w:hint="eastAsia"/>
                <w:bCs/>
                <w:color w:val="000000"/>
                <w:sz w:val="21"/>
                <w:szCs w:val="20"/>
              </w:rPr>
              <w:t>通过项目体验、飞盘精神解读、课程内规则讲座等形式，树立正确的价值观，提高学生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tc>
      </w:tr>
      <w:tr w14:paraId="5DEF3F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340E009F">
            <w:pPr>
              <w:pStyle w:val="17"/>
              <w:rPr>
                <w:rFonts w:ascii="宋体" w:hAnsi="宋体"/>
              </w:rPr>
            </w:pPr>
          </w:p>
        </w:tc>
        <w:tc>
          <w:tcPr>
            <w:tcW w:w="764" w:type="dxa"/>
            <w:shd w:val="clear" w:color="auto" w:fill="auto"/>
            <w:vAlign w:val="center"/>
          </w:tcPr>
          <w:p w14:paraId="3EE83348">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63051590">
            <w:pPr>
              <w:pStyle w:val="17"/>
              <w:jc w:val="left"/>
              <w:rPr>
                <w:rFonts w:ascii="宋体" w:hAnsi="宋体"/>
                <w:bCs/>
                <w:szCs w:val="20"/>
              </w:rPr>
            </w:pPr>
            <w:r>
              <w:rPr>
                <w:rFonts w:hint="eastAsia" w:ascii="宋体" w:hAnsi="宋体"/>
                <w:bCs/>
                <w:szCs w:val="20"/>
              </w:rPr>
              <w:t>培养学生遵纪守法和规则意识，</w:t>
            </w:r>
            <w:r>
              <w:rPr>
                <w:rFonts w:hint="eastAsia"/>
                <w:bCs/>
                <w:szCs w:val="20"/>
              </w:rPr>
              <w:t>提升学生在体育课程学习中的家国校情怀，</w:t>
            </w:r>
            <w:r>
              <w:rPr>
                <w:rFonts w:hint="eastAsia" w:ascii="宋体" w:hAnsi="宋体"/>
                <w:bCs/>
                <w:szCs w:val="20"/>
              </w:rPr>
              <w:t>以及吃苦耐劳、顽强拼搏的意志品质。</w:t>
            </w:r>
          </w:p>
        </w:tc>
      </w:tr>
    </w:tbl>
    <w:p w14:paraId="46632814">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7ABAA71B">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0788CF2">
            <w:pPr>
              <w:widowControl w:val="0"/>
              <w:tabs>
                <w:tab w:val="left" w:pos="4200"/>
              </w:tabs>
              <w:spacing w:line="440" w:lineRule="exact"/>
              <w:jc w:val="both"/>
              <w:rPr>
                <w:bCs/>
                <w:sz w:val="21"/>
                <w:szCs w:val="20"/>
              </w:rPr>
            </w:pPr>
            <w:r>
              <w:rPr>
                <w:rFonts w:hint="eastAsia" w:ascii="黑体" w:hAnsi="黑体" w:eastAsia="黑体"/>
                <w:b/>
                <w:bCs/>
                <w:color w:val="000000"/>
                <w:sz w:val="21"/>
                <w:szCs w:val="20"/>
              </w:rPr>
              <w:t>L</w:t>
            </w:r>
            <w:r>
              <w:rPr>
                <w:rFonts w:ascii="黑体" w:hAnsi="黑体" w:eastAsia="黑体"/>
                <w:b/>
                <w:bCs/>
                <w:color w:val="000000"/>
                <w:sz w:val="21"/>
                <w:szCs w:val="20"/>
              </w:rPr>
              <w:t>O1</w:t>
            </w:r>
            <w:r>
              <w:rPr>
                <w:rFonts w:hint="eastAsia"/>
                <w:b/>
                <w:sz w:val="21"/>
                <w:szCs w:val="20"/>
              </w:rPr>
              <w:t>品德修养：</w:t>
            </w:r>
            <w:r>
              <w:rPr>
                <w:bCs/>
                <w:sz w:val="21"/>
                <w:szCs w:val="20"/>
              </w:rPr>
              <w:t>拥护</w:t>
            </w:r>
            <w:r>
              <w:rPr>
                <w:rFonts w:hint="eastAsia"/>
                <w:bCs/>
                <w:sz w:val="21"/>
                <w:szCs w:val="20"/>
              </w:rPr>
              <w:t>中国共产</w:t>
            </w:r>
            <w:r>
              <w:rPr>
                <w:bCs/>
                <w:sz w:val="21"/>
                <w:szCs w:val="20"/>
              </w:rPr>
              <w:t>党的领导，坚定理想信念，自觉涵养和积极弘扬社会主义核心价值观，增强政治认同、厚植家国情怀、遵守法律法规、传承雷锋精神，践行</w:t>
            </w:r>
            <w:r>
              <w:rPr>
                <w:rFonts w:hint="eastAsia"/>
                <w:bCs/>
                <w:sz w:val="21"/>
                <w:szCs w:val="20"/>
              </w:rPr>
              <w:t>“感恩、回报、爱心、责任”</w:t>
            </w:r>
            <w:r>
              <w:rPr>
                <w:bCs/>
                <w:sz w:val="21"/>
                <w:szCs w:val="20"/>
              </w:rPr>
              <w:t>八字校训，积极服务他人、服务社会、诚信尽责、爱岗敬业。</w:t>
            </w:r>
          </w:p>
          <w:p w14:paraId="74792FCB">
            <w:pPr>
              <w:widowControl w:val="0"/>
              <w:tabs>
                <w:tab w:val="left" w:pos="4200"/>
              </w:tabs>
              <w:spacing w:line="440" w:lineRule="exact"/>
              <w:jc w:val="both"/>
              <w:rPr>
                <w:bCs/>
                <w:sz w:val="20"/>
                <w:szCs w:val="20"/>
              </w:rPr>
            </w:pPr>
            <w:r>
              <w:rPr>
                <w:rFonts w:hint="eastAsia"/>
                <w:bCs/>
                <w:sz w:val="21"/>
                <w:szCs w:val="20"/>
              </w:rPr>
              <w:t>②</w:t>
            </w:r>
            <w:r>
              <w:rPr>
                <w:bCs/>
                <w:sz w:val="21"/>
                <w:szCs w:val="20"/>
              </w:rPr>
              <w:t>遵纪守法，增强法律意识，培养法律思维，自觉遵守法律法规、校纪校规。</w:t>
            </w:r>
          </w:p>
        </w:tc>
      </w:tr>
      <w:tr w14:paraId="1BE211DD">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B69D250">
            <w:pPr>
              <w:widowControl w:val="0"/>
              <w:tabs>
                <w:tab w:val="left" w:pos="4200"/>
              </w:tabs>
              <w:spacing w:line="440" w:lineRule="exact"/>
              <w:jc w:val="both"/>
              <w:rPr>
                <w:bCs/>
                <w:sz w:val="21"/>
                <w:szCs w:val="20"/>
              </w:rPr>
            </w:pPr>
            <w:r>
              <w:rPr>
                <w:rFonts w:ascii="黑体" w:hAnsi="黑体" w:eastAsia="黑体"/>
                <w:b/>
                <w:bCs/>
                <w:color w:val="000000"/>
                <w:sz w:val="21"/>
                <w:szCs w:val="20"/>
              </w:rPr>
              <w:t>LO4</w:t>
            </w:r>
            <w:r>
              <w:rPr>
                <w:b/>
                <w:sz w:val="21"/>
                <w:szCs w:val="20"/>
              </w:rPr>
              <w:t>自主学习</w:t>
            </w:r>
            <w:r>
              <w:rPr>
                <w:bCs/>
                <w:sz w:val="21"/>
                <w:szCs w:val="20"/>
              </w:rPr>
              <w:t>：能根据环境需要确定自己的学习目标，并主动地通过搜集信息、分析信息、讨论、实践、质疑、创造等方法来实现学习目标。</w:t>
            </w:r>
          </w:p>
          <w:p w14:paraId="11D6AE94">
            <w:pPr>
              <w:widowControl w:val="0"/>
              <w:tabs>
                <w:tab w:val="left" w:pos="4200"/>
              </w:tabs>
              <w:spacing w:line="440" w:lineRule="exact"/>
              <w:jc w:val="both"/>
              <w:rPr>
                <w:bCs/>
                <w:sz w:val="20"/>
                <w:szCs w:val="20"/>
              </w:rPr>
            </w:pPr>
            <w:r>
              <w:rPr>
                <w:rFonts w:hint="eastAsia"/>
                <w:bCs/>
                <w:sz w:val="21"/>
                <w:szCs w:val="20"/>
              </w:rPr>
              <w:t>①</w:t>
            </w:r>
            <w:r>
              <w:rPr>
                <w:bCs/>
                <w:sz w:val="21"/>
                <w:szCs w:val="20"/>
              </w:rPr>
              <w:t>能根据需要确定学习目标，并设计学习计划。</w:t>
            </w:r>
          </w:p>
        </w:tc>
      </w:tr>
      <w:tr w14:paraId="140D4ED2">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55F9F13">
            <w:pPr>
              <w:widowControl w:val="0"/>
              <w:tabs>
                <w:tab w:val="left" w:pos="4200"/>
              </w:tabs>
              <w:spacing w:line="440" w:lineRule="exact"/>
              <w:jc w:val="both"/>
              <w:rPr>
                <w:bCs/>
                <w:sz w:val="21"/>
                <w:szCs w:val="20"/>
              </w:rPr>
            </w:pPr>
            <w:r>
              <w:rPr>
                <w:rFonts w:ascii="黑体" w:hAnsi="黑体" w:eastAsia="黑体"/>
                <w:b/>
                <w:bCs/>
                <w:color w:val="000000"/>
                <w:sz w:val="21"/>
                <w:szCs w:val="20"/>
              </w:rPr>
              <w:t>LO5</w:t>
            </w:r>
            <w:r>
              <w:rPr>
                <w:b/>
                <w:sz w:val="21"/>
                <w:szCs w:val="20"/>
              </w:rPr>
              <w:t>健康发展</w:t>
            </w:r>
            <w:r>
              <w:rPr>
                <w:bCs/>
                <w:sz w:val="21"/>
                <w:szCs w:val="20"/>
              </w:rPr>
              <w:t>：懂得审美、热爱劳动、为人热忱、身心健康、耐挫折，具有可持续发展的能力。</w:t>
            </w:r>
          </w:p>
          <w:p w14:paraId="2A53ECFA">
            <w:pPr>
              <w:widowControl w:val="0"/>
              <w:tabs>
                <w:tab w:val="left" w:pos="4200"/>
              </w:tabs>
              <w:spacing w:line="440" w:lineRule="exact"/>
              <w:jc w:val="both"/>
              <w:rPr>
                <w:bCs/>
                <w:sz w:val="20"/>
                <w:szCs w:val="20"/>
              </w:rPr>
            </w:pPr>
            <w:r>
              <w:rPr>
                <w:rFonts w:hint="eastAsia"/>
                <w:bCs/>
                <w:sz w:val="21"/>
                <w:szCs w:val="20"/>
              </w:rPr>
              <w:t>①</w:t>
            </w:r>
            <w:r>
              <w:rPr>
                <w:bCs/>
                <w:sz w:val="21"/>
                <w:szCs w:val="20"/>
              </w:rPr>
              <w:t>身体健康，具有良好的卫生习惯，积极参加体育活动</w:t>
            </w:r>
            <w:r>
              <w:rPr>
                <w:rFonts w:hint="eastAsia"/>
                <w:bCs/>
                <w:sz w:val="21"/>
                <w:szCs w:val="20"/>
              </w:rPr>
              <w:t>。</w:t>
            </w:r>
          </w:p>
        </w:tc>
      </w:tr>
      <w:tr w14:paraId="716376A3">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0BE83FA4">
            <w:pPr>
              <w:widowControl w:val="0"/>
              <w:tabs>
                <w:tab w:val="left" w:pos="4200"/>
              </w:tabs>
              <w:spacing w:line="440" w:lineRule="exact"/>
              <w:jc w:val="both"/>
              <w:rPr>
                <w:bCs/>
                <w:sz w:val="21"/>
                <w:szCs w:val="20"/>
              </w:rPr>
            </w:pPr>
            <w:r>
              <w:rPr>
                <w:rFonts w:ascii="黑体" w:hAnsi="黑体" w:eastAsia="黑体"/>
                <w:b/>
                <w:bCs/>
                <w:color w:val="000000"/>
                <w:sz w:val="21"/>
                <w:szCs w:val="20"/>
              </w:rPr>
              <w:t>LO6</w:t>
            </w:r>
            <w:r>
              <w:rPr>
                <w:b/>
                <w:sz w:val="21"/>
                <w:szCs w:val="20"/>
              </w:rPr>
              <w:t>协同创新</w:t>
            </w:r>
            <w:r>
              <w:rPr>
                <w:bCs/>
                <w:sz w:val="21"/>
                <w:szCs w:val="20"/>
              </w:rPr>
              <w:t>：同群体保持良好的合作关系，做集体中的积极成员，善于自我管理和团队管理；善于从多个维度思考问题，利用自己的知识与实践来提出新设想。</w:t>
            </w:r>
          </w:p>
          <w:p w14:paraId="56D856CD">
            <w:pPr>
              <w:widowControl w:val="0"/>
              <w:tabs>
                <w:tab w:val="left" w:pos="4200"/>
              </w:tabs>
              <w:spacing w:line="440" w:lineRule="exact"/>
              <w:jc w:val="both"/>
              <w:rPr>
                <w:bCs/>
                <w:sz w:val="20"/>
                <w:szCs w:val="20"/>
              </w:rPr>
            </w:pPr>
            <w:r>
              <w:rPr>
                <w:rFonts w:hint="eastAsia"/>
                <w:bCs/>
                <w:sz w:val="21"/>
                <w:szCs w:val="20"/>
              </w:rPr>
              <w:t>①</w:t>
            </w:r>
            <w:r>
              <w:rPr>
                <w:bCs/>
                <w:sz w:val="21"/>
                <w:szCs w:val="20"/>
              </w:rPr>
              <w:t>在集体活动中能主动担任自己的角色，与其他成员密切合作，善于自我管理和团队管理，共同完成任务。</w:t>
            </w:r>
          </w:p>
        </w:tc>
      </w:tr>
    </w:tbl>
    <w:p w14:paraId="03E84306">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26"/>
        <w:gridCol w:w="880"/>
        <w:gridCol w:w="4545"/>
        <w:gridCol w:w="1348"/>
      </w:tblGrid>
      <w:tr w14:paraId="298C1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0CD5253E">
            <w:pPr>
              <w:pStyle w:val="16"/>
              <w:rPr>
                <w:szCs w:val="16"/>
              </w:rPr>
            </w:pPr>
            <w:r>
              <w:rPr>
                <w:rFonts w:hint="eastAsia" w:ascii="黑体" w:hAnsi="黑体"/>
                <w:szCs w:val="18"/>
              </w:rPr>
              <w:t>毕业要求</w:t>
            </w:r>
          </w:p>
        </w:tc>
        <w:tc>
          <w:tcPr>
            <w:tcW w:w="926" w:type="dxa"/>
            <w:tcBorders>
              <w:top w:val="single" w:color="auto" w:sz="12" w:space="0"/>
              <w:left w:val="single" w:color="auto" w:sz="4" w:space="0"/>
            </w:tcBorders>
            <w:noWrap w:val="0"/>
            <w:vAlign w:val="center"/>
          </w:tcPr>
          <w:p w14:paraId="11EC8E69">
            <w:pPr>
              <w:pStyle w:val="16"/>
              <w:rPr>
                <w:szCs w:val="16"/>
              </w:rPr>
            </w:pPr>
            <w:r>
              <w:rPr>
                <w:rFonts w:hint="eastAsia"/>
                <w:szCs w:val="16"/>
              </w:rPr>
              <w:t>指标点</w:t>
            </w:r>
          </w:p>
        </w:tc>
        <w:tc>
          <w:tcPr>
            <w:tcW w:w="880" w:type="dxa"/>
            <w:tcBorders>
              <w:top w:val="single" w:color="auto" w:sz="12" w:space="0"/>
              <w:right w:val="double" w:color="auto" w:sz="4" w:space="0"/>
            </w:tcBorders>
            <w:noWrap w:val="0"/>
            <w:vAlign w:val="center"/>
          </w:tcPr>
          <w:p w14:paraId="679B9DC4">
            <w:pPr>
              <w:pStyle w:val="16"/>
              <w:rPr>
                <w:szCs w:val="16"/>
              </w:rPr>
            </w:pPr>
            <w:r>
              <w:rPr>
                <w:rFonts w:hint="eastAsia"/>
                <w:szCs w:val="16"/>
              </w:rPr>
              <w:t>支撑度</w:t>
            </w:r>
          </w:p>
        </w:tc>
        <w:tc>
          <w:tcPr>
            <w:tcW w:w="4545" w:type="dxa"/>
            <w:tcBorders>
              <w:top w:val="single" w:color="auto" w:sz="12" w:space="0"/>
            </w:tcBorders>
            <w:noWrap w:val="0"/>
            <w:vAlign w:val="center"/>
          </w:tcPr>
          <w:p w14:paraId="177BF7DC">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3A72CECD">
            <w:pPr>
              <w:pStyle w:val="16"/>
              <w:rPr>
                <w:szCs w:val="16"/>
              </w:rPr>
            </w:pPr>
            <w:r>
              <w:rPr>
                <w:rFonts w:hint="eastAsia"/>
                <w:szCs w:val="16"/>
              </w:rPr>
              <w:t>对指标点的贡献度</w:t>
            </w:r>
          </w:p>
        </w:tc>
      </w:tr>
      <w:tr w14:paraId="50DB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6C9FD1DC">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926" w:type="dxa"/>
            <w:tcBorders>
              <w:left w:val="single" w:color="auto" w:sz="4" w:space="0"/>
            </w:tcBorders>
            <w:noWrap w:val="0"/>
            <w:vAlign w:val="center"/>
          </w:tcPr>
          <w:p w14:paraId="031E3C4E">
            <w:pPr>
              <w:pStyle w:val="17"/>
              <w:rPr>
                <w:rFonts w:ascii="宋体" w:hAnsi="宋体" w:cs="Times New Roman"/>
                <w:b w:val="0"/>
                <w:bCs w:val="0"/>
              </w:rPr>
            </w:pPr>
            <w:r>
              <w:rPr>
                <w:rFonts w:hint="eastAsia" w:ascii="宋体" w:hAnsi="宋体" w:eastAsia="宋体"/>
                <w:b w:val="0"/>
                <w:bCs w:val="0"/>
              </w:rPr>
              <w:t>②</w:t>
            </w:r>
          </w:p>
        </w:tc>
        <w:tc>
          <w:tcPr>
            <w:tcW w:w="880" w:type="dxa"/>
            <w:tcBorders>
              <w:right w:val="double" w:color="auto" w:sz="4" w:space="0"/>
            </w:tcBorders>
            <w:noWrap w:val="0"/>
            <w:vAlign w:val="center"/>
          </w:tcPr>
          <w:p w14:paraId="2C1E328D">
            <w:pPr>
              <w:pStyle w:val="17"/>
              <w:rPr>
                <w:rFonts w:hint="eastAsia" w:ascii="宋体" w:hAnsi="宋体" w:eastAsia="宋体"/>
                <w:b w:val="0"/>
                <w:bCs w:val="0"/>
                <w:lang w:eastAsia="zh-CN"/>
              </w:rPr>
            </w:pPr>
            <w:r>
              <w:rPr>
                <w:rFonts w:hint="eastAsia" w:ascii="宋体" w:hAnsi="宋体"/>
                <w:b w:val="0"/>
                <w:bCs w:val="0"/>
                <w:lang w:val="en-US" w:eastAsia="zh-CN"/>
              </w:rPr>
              <w:t>M</w:t>
            </w:r>
          </w:p>
        </w:tc>
        <w:tc>
          <w:tcPr>
            <w:tcW w:w="4545" w:type="dxa"/>
            <w:noWrap w:val="0"/>
            <w:vAlign w:val="center"/>
          </w:tcPr>
          <w:p w14:paraId="0C29559B">
            <w:pPr>
              <w:pStyle w:val="17"/>
              <w:jc w:val="left"/>
              <w:rPr>
                <w:rFonts w:ascii="宋体" w:hAnsi="宋体"/>
                <w:bCs/>
              </w:rPr>
            </w:pPr>
            <w:r>
              <w:rPr>
                <w:rFonts w:hint="eastAsia" w:ascii="宋体" w:hAnsi="宋体"/>
                <w:bCs/>
                <w:lang w:val="en-US" w:eastAsia="zh-CN"/>
              </w:rPr>
              <w:t>6.</w:t>
            </w:r>
            <w:r>
              <w:rPr>
                <w:rFonts w:hint="eastAsia" w:ascii="宋体" w:hAnsi="宋体"/>
                <w:bCs/>
              </w:rPr>
              <w:t>培养学生遵纪守法和规则意识，以及吃苦耐劳、顽强拼搏的意志品质。</w:t>
            </w:r>
          </w:p>
        </w:tc>
        <w:tc>
          <w:tcPr>
            <w:tcW w:w="1348" w:type="dxa"/>
            <w:tcBorders>
              <w:right w:val="single" w:color="auto" w:sz="12" w:space="0"/>
            </w:tcBorders>
            <w:noWrap w:val="0"/>
            <w:vAlign w:val="center"/>
          </w:tcPr>
          <w:p w14:paraId="697044A3">
            <w:pPr>
              <w:pStyle w:val="17"/>
              <w:rPr>
                <w:rFonts w:ascii="宋体" w:hAnsi="宋体"/>
                <w:bCs/>
              </w:rPr>
            </w:pPr>
            <w:r>
              <w:rPr>
                <w:rFonts w:ascii="宋体" w:hAnsi="宋体"/>
                <w:bCs/>
              </w:rPr>
              <w:t>100%</w:t>
            </w:r>
          </w:p>
        </w:tc>
      </w:tr>
      <w:tr w14:paraId="21E99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2E4DEC00">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926" w:type="dxa"/>
            <w:vMerge w:val="restart"/>
            <w:tcBorders>
              <w:left w:val="single" w:color="auto" w:sz="4" w:space="0"/>
            </w:tcBorders>
            <w:noWrap w:val="0"/>
            <w:vAlign w:val="center"/>
          </w:tcPr>
          <w:p w14:paraId="23A2335D">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80" w:type="dxa"/>
            <w:vMerge w:val="restart"/>
            <w:tcBorders>
              <w:right w:val="double" w:color="auto" w:sz="4" w:space="0"/>
            </w:tcBorders>
            <w:noWrap w:val="0"/>
            <w:vAlign w:val="center"/>
          </w:tcPr>
          <w:p w14:paraId="3BB8A4E7">
            <w:pPr>
              <w:pStyle w:val="17"/>
              <w:rPr>
                <w:rFonts w:ascii="宋体" w:hAnsi="宋体"/>
                <w:b w:val="0"/>
                <w:bCs w:val="0"/>
              </w:rPr>
            </w:pPr>
            <w:r>
              <w:rPr>
                <w:rFonts w:hint="eastAsia" w:ascii="宋体" w:hAnsi="宋体"/>
                <w:b w:val="0"/>
                <w:bCs w:val="0"/>
                <w:lang w:val="en-US" w:eastAsia="zh-CN"/>
              </w:rPr>
              <w:t>M</w:t>
            </w:r>
          </w:p>
        </w:tc>
        <w:tc>
          <w:tcPr>
            <w:tcW w:w="4545" w:type="dxa"/>
            <w:noWrap w:val="0"/>
            <w:vAlign w:val="center"/>
          </w:tcPr>
          <w:p w14:paraId="1E13F62A">
            <w:pPr>
              <w:pStyle w:val="17"/>
              <w:jc w:val="left"/>
              <w:rPr>
                <w:rFonts w:ascii="宋体" w:hAnsi="宋体"/>
                <w:bCs/>
              </w:rPr>
            </w:pPr>
            <w:r>
              <w:rPr>
                <w:rFonts w:hint="eastAsia" w:ascii="Arial" w:hAnsi="Arial" w:cs="Arial"/>
                <w:lang w:val="en-US" w:eastAsia="zh-CN"/>
              </w:rPr>
              <w:t>2.</w:t>
            </w:r>
            <w:r>
              <w:rPr>
                <w:rFonts w:hint="eastAsia" w:ascii="Arial" w:hAnsi="Arial" w:cs="Arial"/>
              </w:rPr>
              <w:t>掌握健康与体育的基本知识，掌握科学的体育锻炼方法。</w:t>
            </w:r>
          </w:p>
        </w:tc>
        <w:tc>
          <w:tcPr>
            <w:tcW w:w="1348" w:type="dxa"/>
            <w:tcBorders>
              <w:right w:val="single" w:color="auto" w:sz="12" w:space="0"/>
            </w:tcBorders>
            <w:noWrap w:val="0"/>
            <w:vAlign w:val="center"/>
          </w:tcPr>
          <w:p w14:paraId="693A9AD3">
            <w:pPr>
              <w:pStyle w:val="17"/>
              <w:rPr>
                <w:rFonts w:ascii="宋体" w:hAnsi="宋体"/>
                <w:bCs/>
              </w:rPr>
            </w:pPr>
            <w:r>
              <w:rPr>
                <w:rFonts w:hint="eastAsia" w:ascii="宋体" w:hAnsi="宋体"/>
                <w:bCs/>
              </w:rPr>
              <w:t>5</w:t>
            </w:r>
            <w:r>
              <w:rPr>
                <w:rFonts w:ascii="宋体" w:hAnsi="宋体"/>
                <w:bCs/>
              </w:rPr>
              <w:t>0%</w:t>
            </w:r>
          </w:p>
        </w:tc>
      </w:tr>
      <w:tr w14:paraId="35039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812" w:hRule="atLeast"/>
          <w:jc w:val="center"/>
        </w:trPr>
        <w:tc>
          <w:tcPr>
            <w:tcW w:w="777" w:type="dxa"/>
            <w:vMerge w:val="continue"/>
            <w:tcBorders>
              <w:left w:val="single" w:color="auto" w:sz="12" w:space="0"/>
              <w:right w:val="single" w:color="auto" w:sz="4" w:space="0"/>
            </w:tcBorders>
            <w:noWrap w:val="0"/>
            <w:vAlign w:val="center"/>
          </w:tcPr>
          <w:p w14:paraId="6A1178E3">
            <w:pPr>
              <w:pStyle w:val="17"/>
              <w:rPr>
                <w:rFonts w:hint="eastAsia" w:ascii="宋体" w:hAnsi="宋体"/>
                <w:b w:val="0"/>
                <w:bCs w:val="0"/>
              </w:rPr>
            </w:pPr>
          </w:p>
        </w:tc>
        <w:tc>
          <w:tcPr>
            <w:tcW w:w="926" w:type="dxa"/>
            <w:vMerge w:val="continue"/>
            <w:tcBorders>
              <w:left w:val="single" w:color="auto" w:sz="4" w:space="0"/>
            </w:tcBorders>
            <w:noWrap w:val="0"/>
            <w:vAlign w:val="center"/>
          </w:tcPr>
          <w:p w14:paraId="35D92E08">
            <w:pPr>
              <w:pStyle w:val="17"/>
              <w:rPr>
                <w:rFonts w:ascii="宋体" w:hAnsi="宋体" w:eastAsia="宋体"/>
                <w:b w:val="0"/>
                <w:bCs w:val="0"/>
              </w:rPr>
            </w:pPr>
          </w:p>
        </w:tc>
        <w:tc>
          <w:tcPr>
            <w:tcW w:w="880" w:type="dxa"/>
            <w:vMerge w:val="continue"/>
            <w:tcBorders>
              <w:right w:val="double" w:color="auto" w:sz="4" w:space="0"/>
            </w:tcBorders>
            <w:noWrap w:val="0"/>
            <w:vAlign w:val="center"/>
          </w:tcPr>
          <w:p w14:paraId="5BAD2E6F">
            <w:pPr>
              <w:pStyle w:val="17"/>
              <w:rPr>
                <w:rFonts w:hint="eastAsia" w:ascii="宋体" w:hAnsi="宋体"/>
                <w:b w:val="0"/>
                <w:bCs w:val="0"/>
              </w:rPr>
            </w:pPr>
          </w:p>
        </w:tc>
        <w:tc>
          <w:tcPr>
            <w:tcW w:w="4545" w:type="dxa"/>
            <w:noWrap w:val="0"/>
            <w:vAlign w:val="center"/>
          </w:tcPr>
          <w:p w14:paraId="23CE0579">
            <w:pPr>
              <w:pStyle w:val="17"/>
              <w:jc w:val="left"/>
              <w:rPr>
                <w:rFonts w:ascii="Arial" w:hAnsi="Arial" w:cs="Arial"/>
              </w:rPr>
            </w:pPr>
            <w:r>
              <w:rPr>
                <w:rFonts w:hint="eastAsia" w:ascii="宋体" w:hAnsi="宋体"/>
                <w:bCs/>
                <w:lang w:val="en-US" w:eastAsia="zh-CN"/>
              </w:rPr>
              <w:t>4.</w:t>
            </w:r>
            <w:r>
              <w:rPr>
                <w:rFonts w:hint="eastAsia" w:ascii="宋体" w:hAnsi="宋体"/>
                <w:bCs/>
              </w:rPr>
              <w:t>具备自主进行科学锻炼的能力，</w:t>
            </w:r>
            <w:r>
              <w:rPr>
                <w:rFonts w:ascii="Arial" w:hAnsi="Arial" w:cs="Arial"/>
              </w:rPr>
              <w:t>全面提高身体素质和身心健康，能承受学习和生活中的压力。</w:t>
            </w:r>
          </w:p>
          <w:p w14:paraId="3BF88DFD">
            <w:pPr>
              <w:pStyle w:val="17"/>
              <w:jc w:val="left"/>
              <w:rPr>
                <w:rFonts w:hint="default" w:ascii="宋体" w:hAnsi="宋体" w:eastAsia="宋体"/>
                <w:bCs/>
                <w:lang w:val="en-US" w:eastAsia="zh-CN"/>
              </w:rPr>
            </w:pPr>
          </w:p>
        </w:tc>
        <w:tc>
          <w:tcPr>
            <w:tcW w:w="1348" w:type="dxa"/>
            <w:tcBorders>
              <w:right w:val="single" w:color="auto" w:sz="12" w:space="0"/>
            </w:tcBorders>
            <w:noWrap w:val="0"/>
            <w:vAlign w:val="center"/>
          </w:tcPr>
          <w:p w14:paraId="1A4292D2">
            <w:pPr>
              <w:pStyle w:val="17"/>
              <w:rPr>
                <w:rFonts w:hint="eastAsia" w:ascii="宋体" w:hAnsi="宋体"/>
                <w:bCs/>
              </w:rPr>
            </w:pPr>
            <w:r>
              <w:rPr>
                <w:rFonts w:hint="eastAsia" w:ascii="宋体" w:hAnsi="宋体"/>
                <w:bCs/>
              </w:rPr>
              <w:t>5</w:t>
            </w:r>
            <w:r>
              <w:rPr>
                <w:rFonts w:ascii="宋体" w:hAnsi="宋体"/>
                <w:bCs/>
              </w:rPr>
              <w:t>0%</w:t>
            </w:r>
          </w:p>
        </w:tc>
      </w:tr>
      <w:tr w14:paraId="43EF2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36BD7072">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926" w:type="dxa"/>
            <w:vMerge w:val="restart"/>
            <w:tcBorders>
              <w:left w:val="single" w:color="auto" w:sz="4" w:space="0"/>
            </w:tcBorders>
            <w:noWrap w:val="0"/>
            <w:vAlign w:val="center"/>
          </w:tcPr>
          <w:p w14:paraId="37AC8658">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80" w:type="dxa"/>
            <w:vMerge w:val="restart"/>
            <w:tcBorders>
              <w:right w:val="double" w:color="auto" w:sz="4" w:space="0"/>
            </w:tcBorders>
            <w:noWrap w:val="0"/>
            <w:vAlign w:val="center"/>
          </w:tcPr>
          <w:p w14:paraId="784E2681">
            <w:pPr>
              <w:pStyle w:val="17"/>
              <w:rPr>
                <w:rFonts w:ascii="宋体" w:hAnsi="宋体"/>
                <w:b w:val="0"/>
                <w:bCs w:val="0"/>
              </w:rPr>
            </w:pPr>
            <w:r>
              <w:rPr>
                <w:rFonts w:hint="eastAsia" w:ascii="宋体" w:hAnsi="宋体"/>
                <w:b w:val="0"/>
                <w:bCs w:val="0"/>
              </w:rPr>
              <w:t>H</w:t>
            </w:r>
          </w:p>
        </w:tc>
        <w:tc>
          <w:tcPr>
            <w:tcW w:w="4545" w:type="dxa"/>
            <w:noWrap w:val="0"/>
            <w:vAlign w:val="center"/>
          </w:tcPr>
          <w:p w14:paraId="766D4BAA">
            <w:pPr>
              <w:pStyle w:val="17"/>
              <w:jc w:val="left"/>
              <w:rPr>
                <w:rFonts w:ascii="宋体" w:hAnsi="宋体"/>
                <w:bCs/>
              </w:rPr>
            </w:pPr>
            <w:r>
              <w:rPr>
                <w:rFonts w:hint="eastAsia" w:ascii="宋体" w:hAnsi="宋体"/>
                <w:bCs/>
              </w:rPr>
              <w:t>1.掌握极限飞盘基本理论知识、起源与发展，以及竞赛组织裁判工作相关理论知识。</w:t>
            </w:r>
          </w:p>
        </w:tc>
        <w:tc>
          <w:tcPr>
            <w:tcW w:w="1348" w:type="dxa"/>
            <w:tcBorders>
              <w:right w:val="single" w:color="auto" w:sz="12" w:space="0"/>
            </w:tcBorders>
            <w:noWrap w:val="0"/>
            <w:vAlign w:val="center"/>
          </w:tcPr>
          <w:p w14:paraId="2FF1BB24">
            <w:pPr>
              <w:pStyle w:val="17"/>
              <w:rPr>
                <w:rFonts w:ascii="宋体" w:hAnsi="宋体"/>
                <w:bCs/>
              </w:rPr>
            </w:pPr>
            <w:r>
              <w:rPr>
                <w:rFonts w:hint="eastAsia" w:ascii="宋体" w:hAnsi="宋体"/>
                <w:bCs/>
              </w:rPr>
              <w:t>5</w:t>
            </w:r>
            <w:r>
              <w:rPr>
                <w:rFonts w:ascii="宋体" w:hAnsi="宋体"/>
                <w:bCs/>
              </w:rPr>
              <w:t>0%</w:t>
            </w:r>
          </w:p>
        </w:tc>
      </w:tr>
      <w:tr w14:paraId="12F20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34DE6832">
            <w:pPr>
              <w:pStyle w:val="17"/>
              <w:spacing w:line="720" w:lineRule="auto"/>
              <w:rPr>
                <w:rFonts w:ascii="宋体" w:hAnsi="宋体"/>
                <w:b w:val="0"/>
                <w:bCs w:val="0"/>
              </w:rPr>
            </w:pPr>
          </w:p>
        </w:tc>
        <w:tc>
          <w:tcPr>
            <w:tcW w:w="926" w:type="dxa"/>
            <w:vMerge w:val="continue"/>
            <w:tcBorders>
              <w:left w:val="single" w:color="auto" w:sz="4" w:space="0"/>
            </w:tcBorders>
            <w:noWrap w:val="0"/>
            <w:vAlign w:val="center"/>
          </w:tcPr>
          <w:p w14:paraId="1B1675F5">
            <w:pPr>
              <w:pStyle w:val="17"/>
              <w:rPr>
                <w:rFonts w:ascii="宋体" w:hAnsi="宋体" w:cs="Times New Roman"/>
                <w:b w:val="0"/>
                <w:bCs w:val="0"/>
              </w:rPr>
            </w:pPr>
          </w:p>
        </w:tc>
        <w:tc>
          <w:tcPr>
            <w:tcW w:w="880" w:type="dxa"/>
            <w:vMerge w:val="continue"/>
            <w:tcBorders>
              <w:right w:val="double" w:color="auto" w:sz="4" w:space="0"/>
            </w:tcBorders>
            <w:noWrap w:val="0"/>
            <w:vAlign w:val="center"/>
          </w:tcPr>
          <w:p w14:paraId="55FEFE6C">
            <w:pPr>
              <w:pStyle w:val="17"/>
              <w:rPr>
                <w:rFonts w:ascii="宋体" w:hAnsi="宋体"/>
                <w:b w:val="0"/>
                <w:bCs w:val="0"/>
              </w:rPr>
            </w:pPr>
          </w:p>
        </w:tc>
        <w:tc>
          <w:tcPr>
            <w:tcW w:w="4545" w:type="dxa"/>
            <w:noWrap w:val="0"/>
            <w:vAlign w:val="center"/>
          </w:tcPr>
          <w:p w14:paraId="21F72FCA">
            <w:pPr>
              <w:pStyle w:val="17"/>
              <w:jc w:val="left"/>
              <w:rPr>
                <w:rFonts w:ascii="宋体" w:hAnsi="宋体"/>
                <w:bCs/>
              </w:rPr>
            </w:pPr>
            <w:r>
              <w:rPr>
                <w:rFonts w:hint="eastAsia" w:ascii="宋体" w:hAnsi="宋体"/>
                <w:bCs/>
                <w:lang w:val="en-US" w:eastAsia="zh-CN"/>
              </w:rPr>
              <w:t>3.</w:t>
            </w:r>
            <w:r>
              <w:rPr>
                <w:rFonts w:hint="eastAsia" w:ascii="宋体" w:hAnsi="宋体"/>
                <w:bCs/>
              </w:rPr>
              <w:t>掌握极限飞盘的基本技术动作，提高身体的灵活与协调能力；具备组织小规模极限飞盘比赛的人员组成、技战术设计和项目执裁能力。</w:t>
            </w:r>
          </w:p>
        </w:tc>
        <w:tc>
          <w:tcPr>
            <w:tcW w:w="1348" w:type="dxa"/>
            <w:tcBorders>
              <w:right w:val="single" w:color="auto" w:sz="12" w:space="0"/>
            </w:tcBorders>
            <w:noWrap w:val="0"/>
            <w:vAlign w:val="center"/>
          </w:tcPr>
          <w:p w14:paraId="4A6BBF15">
            <w:pPr>
              <w:pStyle w:val="17"/>
              <w:rPr>
                <w:rFonts w:ascii="宋体" w:hAnsi="宋体"/>
                <w:bCs/>
              </w:rPr>
            </w:pPr>
            <w:r>
              <w:rPr>
                <w:rFonts w:hint="eastAsia" w:ascii="宋体" w:hAnsi="宋体"/>
                <w:bCs/>
              </w:rPr>
              <w:t>5</w:t>
            </w:r>
            <w:r>
              <w:rPr>
                <w:rFonts w:ascii="宋体" w:hAnsi="宋体"/>
                <w:bCs/>
              </w:rPr>
              <w:t>0%</w:t>
            </w:r>
          </w:p>
        </w:tc>
      </w:tr>
      <w:tr w14:paraId="50E12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noWrap w:val="0"/>
            <w:vAlign w:val="top"/>
          </w:tcPr>
          <w:p w14:paraId="371E130A">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926" w:type="dxa"/>
            <w:tcBorders>
              <w:left w:val="single" w:color="auto" w:sz="4" w:space="0"/>
              <w:bottom w:val="single" w:color="auto" w:sz="12" w:space="0"/>
            </w:tcBorders>
            <w:noWrap w:val="0"/>
            <w:vAlign w:val="center"/>
          </w:tcPr>
          <w:p w14:paraId="74B07E7A">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80" w:type="dxa"/>
            <w:tcBorders>
              <w:bottom w:val="single" w:color="auto" w:sz="12" w:space="0"/>
              <w:right w:val="double" w:color="auto" w:sz="4" w:space="0"/>
            </w:tcBorders>
            <w:noWrap w:val="0"/>
            <w:vAlign w:val="center"/>
          </w:tcPr>
          <w:p w14:paraId="4ECEF0B7">
            <w:pPr>
              <w:pStyle w:val="17"/>
              <w:rPr>
                <w:rFonts w:ascii="宋体" w:hAnsi="宋体"/>
                <w:b w:val="0"/>
                <w:bCs w:val="0"/>
              </w:rPr>
            </w:pPr>
            <w:r>
              <w:rPr>
                <w:rFonts w:hint="eastAsia" w:ascii="宋体" w:hAnsi="宋体"/>
                <w:b w:val="0"/>
                <w:bCs w:val="0"/>
                <w:lang w:val="en-US" w:eastAsia="zh-CN"/>
              </w:rPr>
              <w:t>M</w:t>
            </w:r>
          </w:p>
        </w:tc>
        <w:tc>
          <w:tcPr>
            <w:tcW w:w="4545" w:type="dxa"/>
            <w:tcBorders>
              <w:bottom w:val="single" w:color="auto" w:sz="12" w:space="0"/>
            </w:tcBorders>
            <w:noWrap w:val="0"/>
            <w:vAlign w:val="center"/>
          </w:tcPr>
          <w:p w14:paraId="4BE962C9">
            <w:pPr>
              <w:pStyle w:val="17"/>
              <w:jc w:val="left"/>
              <w:rPr>
                <w:rFonts w:ascii="宋体" w:hAnsi="宋体"/>
                <w:bCs/>
              </w:rPr>
            </w:pPr>
            <w:r>
              <w:rPr>
                <w:rFonts w:hint="eastAsia" w:ascii="宋体" w:hAnsi="宋体"/>
                <w:bCs/>
                <w:lang w:val="en-US" w:eastAsia="zh-CN"/>
              </w:rPr>
              <w:t>5.</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bottom w:val="single" w:color="auto" w:sz="12" w:space="0"/>
              <w:right w:val="single" w:color="auto" w:sz="12" w:space="0"/>
            </w:tcBorders>
            <w:noWrap w:val="0"/>
            <w:vAlign w:val="center"/>
          </w:tcPr>
          <w:p w14:paraId="7C1BB94C">
            <w:pPr>
              <w:pStyle w:val="17"/>
              <w:rPr>
                <w:rFonts w:ascii="宋体" w:hAnsi="宋体"/>
                <w:bCs/>
              </w:rPr>
            </w:pPr>
            <w:r>
              <w:rPr>
                <w:rFonts w:hint="eastAsia" w:ascii="宋体" w:hAnsi="宋体"/>
                <w:bCs/>
              </w:rPr>
              <w:t>1</w:t>
            </w:r>
            <w:r>
              <w:rPr>
                <w:rFonts w:ascii="宋体" w:hAnsi="宋体"/>
                <w:bCs/>
              </w:rPr>
              <w:t>00%</w:t>
            </w:r>
          </w:p>
        </w:tc>
      </w:tr>
    </w:tbl>
    <w:p w14:paraId="7320903F">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6C3CF99E">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2D2B085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02DE1971">
            <w:pPr>
              <w:widowControl w:val="0"/>
              <w:autoSpaceDE w:val="0"/>
              <w:autoSpaceDN w:val="0"/>
              <w:adjustRightInd w:val="0"/>
              <w:spacing w:line="340" w:lineRule="exact"/>
              <w:jc w:val="left"/>
              <w:rPr>
                <w:rFonts w:ascii="Arial" w:hAnsi="Arial" w:cs="Arial"/>
                <w:sz w:val="21"/>
              </w:rPr>
            </w:pPr>
            <w:r>
              <w:rPr>
                <w:rFonts w:hint="eastAsia" w:ascii="Arial" w:hAnsi="Arial" w:cs="Arial"/>
                <w:b/>
                <w:bCs/>
                <w:sz w:val="21"/>
              </w:rPr>
              <w:t>第一单元：</w:t>
            </w:r>
            <w:r>
              <w:rPr>
                <w:rFonts w:hint="eastAsia" w:ascii="Arial" w:hAnsi="Arial" w:cs="Arial"/>
                <w:sz w:val="21"/>
              </w:rPr>
              <w:t>理论部分</w:t>
            </w:r>
          </w:p>
          <w:p w14:paraId="0AA4056E">
            <w:pPr>
              <w:widowControl w:val="0"/>
              <w:autoSpaceDE w:val="0"/>
              <w:autoSpaceDN w:val="0"/>
              <w:adjustRightInd w:val="0"/>
              <w:spacing w:line="340" w:lineRule="exact"/>
              <w:jc w:val="left"/>
              <w:rPr>
                <w:rFonts w:ascii="Arial" w:hAnsi="Arial" w:cs="Arial"/>
                <w:sz w:val="21"/>
              </w:rPr>
            </w:pPr>
            <w:r>
              <w:rPr>
                <w:rFonts w:hint="eastAsia" w:ascii="Arial" w:hAnsi="Arial" w:cs="Arial"/>
                <w:sz w:val="21"/>
              </w:rPr>
              <w:t>教学内容：</w:t>
            </w:r>
          </w:p>
          <w:p w14:paraId="14E7322A">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rPr>
            </w:pPr>
            <w:r>
              <w:rPr>
                <w:rFonts w:hint="eastAsia" w:cs="Arial" w:asciiTheme="minorEastAsia" w:hAnsiTheme="minorEastAsia" w:eastAsiaTheme="minorEastAsia"/>
                <w:sz w:val="21"/>
              </w:rPr>
              <w:t>1</w:t>
            </w:r>
            <w:r>
              <w:rPr>
                <w:rFonts w:cs="Arial" w:asciiTheme="minorEastAsia" w:hAnsiTheme="minorEastAsia" w:eastAsiaTheme="minorEastAsia"/>
                <w:sz w:val="21"/>
              </w:rPr>
              <w:t>.</w:t>
            </w:r>
            <w:r>
              <w:rPr>
                <w:rFonts w:hint="eastAsia" w:cs="Arial" w:asciiTheme="minorEastAsia" w:hAnsiTheme="minorEastAsia" w:eastAsiaTheme="minorEastAsia"/>
                <w:sz w:val="21"/>
              </w:rPr>
              <w:t>课程介绍：课程的教学目标、教学内容、评价方法、基本要求和注意事项；</w:t>
            </w:r>
          </w:p>
          <w:p w14:paraId="6C0FF521">
            <w:pPr>
              <w:widowControl w:val="0"/>
              <w:autoSpaceDE w:val="0"/>
              <w:autoSpaceDN w:val="0"/>
              <w:adjustRightInd w:val="0"/>
              <w:spacing w:line="340" w:lineRule="exact"/>
              <w:jc w:val="left"/>
              <w:rPr>
                <w:rFonts w:cs="Arial" w:asciiTheme="minorEastAsia" w:hAnsiTheme="minorEastAsia" w:eastAsiaTheme="minorEastAsia"/>
                <w:sz w:val="21"/>
              </w:rPr>
            </w:pPr>
            <w:r>
              <w:rPr>
                <w:rFonts w:hint="eastAsia" w:cs="Arial" w:asciiTheme="minorEastAsia" w:hAnsiTheme="minorEastAsia" w:eastAsiaTheme="minorEastAsia"/>
                <w:sz w:val="21"/>
              </w:rPr>
              <w:t xml:space="preserve"> </w:t>
            </w:r>
            <w:r>
              <w:rPr>
                <w:rFonts w:cs="Arial" w:asciiTheme="minorEastAsia" w:hAnsiTheme="minorEastAsia" w:eastAsiaTheme="minorEastAsia"/>
                <w:sz w:val="21"/>
              </w:rPr>
              <w:t xml:space="preserve">   2.</w:t>
            </w:r>
            <w:r>
              <w:rPr>
                <w:rFonts w:hint="eastAsia" w:cs="Arial" w:asciiTheme="minorEastAsia" w:hAnsiTheme="minorEastAsia" w:eastAsiaTheme="minorEastAsia"/>
                <w:sz w:val="21"/>
              </w:rPr>
              <w:t>极限飞盘概述：极限飞盘的起源、发展及分类；体育舞蹈运动与健康知识；</w:t>
            </w:r>
          </w:p>
          <w:p w14:paraId="64A24965">
            <w:pPr>
              <w:widowControl w:val="0"/>
              <w:autoSpaceDE w:val="0"/>
              <w:autoSpaceDN w:val="0"/>
              <w:adjustRightInd w:val="0"/>
              <w:spacing w:line="340" w:lineRule="exact"/>
              <w:jc w:val="left"/>
              <w:rPr>
                <w:rFonts w:ascii="Arial" w:hAnsi="Arial" w:cs="Arial"/>
                <w:sz w:val="21"/>
              </w:rPr>
            </w:pPr>
            <w:r>
              <w:rPr>
                <w:rFonts w:hint="eastAsia" w:cs="Arial" w:asciiTheme="minorEastAsia" w:hAnsiTheme="minorEastAsia" w:eastAsiaTheme="minorEastAsia"/>
                <w:sz w:val="21"/>
              </w:rPr>
              <w:t xml:space="preserve"> </w:t>
            </w:r>
            <w:r>
              <w:rPr>
                <w:rFonts w:cs="Arial" w:asciiTheme="minorEastAsia" w:hAnsiTheme="minorEastAsia" w:eastAsiaTheme="minorEastAsia"/>
                <w:sz w:val="21"/>
              </w:rPr>
              <w:t xml:space="preserve">   3.</w:t>
            </w:r>
            <w:r>
              <w:rPr>
                <w:rFonts w:hint="eastAsia" w:ascii="Arial" w:hAnsi="Arial" w:cs="Arial"/>
                <w:sz w:val="21"/>
              </w:rPr>
              <w:t>极限飞盘的编排及竞赛规则。</w:t>
            </w:r>
          </w:p>
          <w:p w14:paraId="49C9BB41">
            <w:pPr>
              <w:widowControl w:val="0"/>
              <w:autoSpaceDE w:val="0"/>
              <w:autoSpaceDN w:val="0"/>
              <w:adjustRightInd w:val="0"/>
              <w:spacing w:line="340" w:lineRule="exact"/>
              <w:jc w:val="left"/>
              <w:rPr>
                <w:rFonts w:ascii="Arial" w:hAnsi="Arial" w:cs="Arial"/>
                <w:sz w:val="21"/>
                <w:szCs w:val="20"/>
              </w:rPr>
            </w:pPr>
            <w:r>
              <w:rPr>
                <w:rFonts w:hint="eastAsia" w:ascii="Arial" w:hAnsi="Arial" w:cs="Arial"/>
                <w:sz w:val="21"/>
              </w:rPr>
              <w:t>预期成果：通过理论部分学习，</w:t>
            </w:r>
            <w:r>
              <w:rPr>
                <w:rFonts w:ascii="Arial" w:hAnsi="Arial" w:cs="Arial"/>
                <w:sz w:val="21"/>
                <w:szCs w:val="20"/>
              </w:rPr>
              <w:t>掌握</w:t>
            </w:r>
            <w:r>
              <w:rPr>
                <w:rFonts w:hint="eastAsia" w:ascii="Arial" w:hAnsi="Arial" w:cs="Arial"/>
                <w:sz w:val="21"/>
                <w:szCs w:val="20"/>
              </w:rPr>
              <w:t>极限</w:t>
            </w:r>
            <w:r>
              <w:rPr>
                <w:rFonts w:ascii="Arial" w:hAnsi="Arial" w:cs="Arial"/>
                <w:sz w:val="21"/>
                <w:szCs w:val="20"/>
              </w:rPr>
              <w:t>飞盘基本理论知识、</w:t>
            </w:r>
            <w:r>
              <w:rPr>
                <w:rFonts w:hint="eastAsia" w:ascii="Arial" w:hAnsi="Arial" w:cs="Arial"/>
                <w:sz w:val="21"/>
                <w:szCs w:val="20"/>
              </w:rPr>
              <w:t>极限飞盘运动发展历史和极限飞盘的规则，</w:t>
            </w:r>
            <w:r>
              <w:rPr>
                <w:rFonts w:ascii="Arial" w:hAnsi="Arial" w:cs="Arial"/>
                <w:sz w:val="21"/>
                <w:szCs w:val="20"/>
              </w:rPr>
              <w:t>以及竞赛组织裁判工作相关理论知识</w:t>
            </w:r>
            <w:r>
              <w:rPr>
                <w:rFonts w:hint="eastAsia" w:ascii="Arial" w:hAnsi="Arial" w:cs="Arial"/>
                <w:sz w:val="21"/>
                <w:szCs w:val="20"/>
              </w:rPr>
              <w:t>；掌握健康与体育的基本知识。</w:t>
            </w:r>
          </w:p>
          <w:p w14:paraId="04C556F3">
            <w:pPr>
              <w:widowControl w:val="0"/>
              <w:autoSpaceDE w:val="0"/>
              <w:autoSpaceDN w:val="0"/>
              <w:adjustRightInd w:val="0"/>
              <w:spacing w:line="340" w:lineRule="exact"/>
              <w:jc w:val="left"/>
              <w:rPr>
                <w:rFonts w:ascii="Arial" w:hAnsi="Arial" w:cs="Arial"/>
                <w:sz w:val="21"/>
                <w:szCs w:val="20"/>
              </w:rPr>
            </w:pPr>
            <w:r>
              <w:rPr>
                <w:rFonts w:ascii="Arial" w:hAnsi="Arial" w:cs="Arial"/>
                <w:sz w:val="21"/>
                <w:szCs w:val="20"/>
              </w:rPr>
              <w:t>教学难点：</w:t>
            </w:r>
            <w:r>
              <w:rPr>
                <w:rFonts w:hint="eastAsia" w:ascii="Arial" w:hAnsi="Arial" w:cs="Arial"/>
                <w:sz w:val="21"/>
                <w:szCs w:val="20"/>
              </w:rPr>
              <w:t>极限</w:t>
            </w:r>
            <w:r>
              <w:rPr>
                <w:rFonts w:ascii="Arial" w:hAnsi="Arial" w:cs="Arial"/>
                <w:sz w:val="21"/>
                <w:szCs w:val="20"/>
              </w:rPr>
              <w:t>飞盘的</w:t>
            </w:r>
            <w:r>
              <w:rPr>
                <w:rFonts w:hint="eastAsia" w:ascii="Arial" w:hAnsi="Arial" w:cs="Arial"/>
                <w:sz w:val="21"/>
                <w:szCs w:val="20"/>
              </w:rPr>
              <w:t>规则</w:t>
            </w:r>
            <w:r>
              <w:rPr>
                <w:rFonts w:ascii="Arial" w:hAnsi="Arial" w:cs="Arial"/>
                <w:sz w:val="21"/>
                <w:szCs w:val="20"/>
              </w:rPr>
              <w:t>解读。</w:t>
            </w:r>
          </w:p>
          <w:p w14:paraId="3B8D020D">
            <w:pPr>
              <w:widowControl w:val="0"/>
              <w:autoSpaceDE w:val="0"/>
              <w:autoSpaceDN w:val="0"/>
              <w:adjustRightInd w:val="0"/>
              <w:spacing w:line="340" w:lineRule="exact"/>
              <w:jc w:val="left"/>
              <w:rPr>
                <w:rFonts w:ascii="Arial" w:hAnsi="Arial" w:cs="Arial"/>
                <w:sz w:val="21"/>
                <w:szCs w:val="20"/>
              </w:rPr>
            </w:pPr>
            <w:r>
              <w:rPr>
                <w:rFonts w:hint="eastAsia" w:ascii="Arial" w:hAnsi="Arial" w:cs="Arial"/>
                <w:b/>
                <w:bCs/>
                <w:sz w:val="21"/>
                <w:szCs w:val="20"/>
              </w:rPr>
              <w:t>第二单元：</w:t>
            </w:r>
            <w:r>
              <w:rPr>
                <w:rFonts w:hint="eastAsia" w:ascii="Arial" w:hAnsi="Arial" w:cs="Arial"/>
                <w:sz w:val="21"/>
                <w:szCs w:val="20"/>
              </w:rPr>
              <w:t>极限飞盘实践教学</w:t>
            </w:r>
          </w:p>
          <w:p w14:paraId="55B370D5">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ascii="Arial" w:hAnsi="Arial" w:cs="Arial"/>
                <w:sz w:val="21"/>
                <w:szCs w:val="20"/>
              </w:rPr>
              <w:t>教学内容：</w:t>
            </w:r>
            <w:r>
              <w:rPr>
                <w:rFonts w:hint="eastAsia" w:cs="Arial" w:asciiTheme="minorEastAsia" w:hAnsiTheme="minorEastAsia" w:eastAsiaTheme="minorEastAsia"/>
                <w:sz w:val="21"/>
                <w:szCs w:val="20"/>
              </w:rPr>
              <w:t>1</w:t>
            </w:r>
            <w:r>
              <w:rPr>
                <w:rFonts w:cs="Arial" w:asciiTheme="minorEastAsia" w:hAnsiTheme="minorEastAsia" w:eastAsiaTheme="minorEastAsia"/>
                <w:sz w:val="21"/>
                <w:szCs w:val="20"/>
              </w:rPr>
              <w:t>.</w:t>
            </w:r>
            <w:r>
              <w:rPr>
                <w:rFonts w:hint="eastAsia" w:cs="Arial" w:asciiTheme="minorEastAsia" w:hAnsiTheme="minorEastAsia" w:eastAsiaTheme="minorEastAsia"/>
                <w:sz w:val="21"/>
                <w:szCs w:val="20"/>
              </w:rPr>
              <w:t>正反手掷接盘练习；</w:t>
            </w:r>
          </w:p>
          <w:p w14:paraId="691BA0C0">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 xml:space="preserve"> </w:t>
            </w:r>
            <w:r>
              <w:rPr>
                <w:rFonts w:cs="Arial" w:asciiTheme="minorEastAsia" w:hAnsiTheme="minorEastAsia" w:eastAsiaTheme="minorEastAsia"/>
                <w:sz w:val="21"/>
                <w:szCs w:val="20"/>
              </w:rPr>
              <w:t xml:space="preserve">         2.</w:t>
            </w:r>
            <w:r>
              <w:rPr>
                <w:rFonts w:hint="eastAsia" w:cs="Arial" w:asciiTheme="minorEastAsia" w:hAnsiTheme="minorEastAsia" w:eastAsiaTheme="minorEastAsia"/>
                <w:sz w:val="21"/>
                <w:szCs w:val="20"/>
              </w:rPr>
              <w:t>飞盘团队跑接练习；</w:t>
            </w:r>
          </w:p>
          <w:p w14:paraId="2E60C3A7">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 xml:space="preserve"> </w:t>
            </w:r>
            <w:r>
              <w:rPr>
                <w:rFonts w:cs="Arial" w:asciiTheme="minorEastAsia" w:hAnsiTheme="minorEastAsia" w:eastAsiaTheme="minorEastAsia"/>
                <w:sz w:val="21"/>
                <w:szCs w:val="20"/>
              </w:rPr>
              <w:t xml:space="preserve">         3.</w:t>
            </w:r>
            <w:r>
              <w:rPr>
                <w:rFonts w:hint="eastAsia" w:cs="Arial" w:asciiTheme="minorEastAsia" w:hAnsiTheme="minorEastAsia" w:eastAsiaTheme="minorEastAsia"/>
                <w:sz w:val="21"/>
                <w:szCs w:val="20"/>
              </w:rPr>
              <w:t>飞盘</w:t>
            </w:r>
            <w:r>
              <w:rPr>
                <w:rFonts w:cs="Arial" w:asciiTheme="minorEastAsia" w:hAnsiTheme="minorEastAsia" w:eastAsiaTheme="minorEastAsia"/>
                <w:sz w:val="21"/>
                <w:szCs w:val="20"/>
              </w:rPr>
              <w:t>掷远练习</w:t>
            </w:r>
          </w:p>
          <w:p w14:paraId="37BD0AC3">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预期成果：</w:t>
            </w:r>
            <w:r>
              <w:rPr>
                <w:rFonts w:hint="eastAsia" w:cs="Arial" w:asciiTheme="minorEastAsia" w:hAnsiTheme="minorEastAsia"/>
                <w:sz w:val="21"/>
              </w:rPr>
              <w:t>1</w:t>
            </w:r>
            <w:r>
              <w:rPr>
                <w:rFonts w:cs="Arial" w:asciiTheme="minorEastAsia" w:hAnsiTheme="minorEastAsia"/>
                <w:sz w:val="21"/>
              </w:rPr>
              <w:t>.</w:t>
            </w:r>
            <w:r>
              <w:rPr>
                <w:rFonts w:ascii="Arial" w:hAnsi="Arial" w:cs="Arial"/>
                <w:sz w:val="21"/>
              </w:rPr>
              <w:t>通过</w:t>
            </w:r>
            <w:r>
              <w:rPr>
                <w:rFonts w:hint="eastAsia" w:ascii="Arial" w:hAnsi="Arial" w:cs="Arial"/>
                <w:sz w:val="21"/>
              </w:rPr>
              <w:t>学习</w:t>
            </w:r>
            <w:r>
              <w:rPr>
                <w:rFonts w:ascii="Arial" w:hAnsi="Arial" w:cs="Arial"/>
                <w:sz w:val="21"/>
              </w:rPr>
              <w:t>，使学生</w:t>
            </w:r>
            <w:r>
              <w:rPr>
                <w:rFonts w:hint="eastAsia" w:ascii="Arial" w:hAnsi="Arial" w:cs="Arial"/>
                <w:sz w:val="21"/>
                <w:szCs w:val="20"/>
              </w:rPr>
              <w:t>能够掌握飞盘的基本技术动作，包括飞盘正反手掷接盘、飞盘双人传接盘、飞盘团队跑接技术，</w:t>
            </w:r>
            <w:r>
              <w:rPr>
                <w:rFonts w:hint="eastAsia"/>
                <w:bCs/>
                <w:sz w:val="21"/>
                <w:szCs w:val="20"/>
              </w:rPr>
              <w:t>提高身体的灵活与协调能力。</w:t>
            </w:r>
          </w:p>
          <w:p w14:paraId="759FD03D">
            <w:pPr>
              <w:widowControl w:val="0"/>
              <w:ind w:firstLine="1050" w:firstLineChars="500"/>
              <w:jc w:val="both"/>
              <w:rPr>
                <w:bCs/>
                <w:color w:val="000000"/>
                <w:sz w:val="21"/>
                <w:szCs w:val="20"/>
              </w:rPr>
            </w:pPr>
            <w:r>
              <w:rPr>
                <w:rFonts w:hint="eastAsia" w:cs="Arial" w:asciiTheme="minorEastAsia" w:hAnsiTheme="minorEastAsia" w:eastAsiaTheme="minorEastAsia"/>
                <w:sz w:val="21"/>
              </w:rPr>
              <w:t>2</w:t>
            </w:r>
            <w:r>
              <w:rPr>
                <w:rFonts w:cs="Arial" w:asciiTheme="minorEastAsia" w:hAnsiTheme="minorEastAsia" w:eastAsiaTheme="minorEastAsia"/>
                <w:sz w:val="21"/>
              </w:rPr>
              <w:t>.通</w:t>
            </w:r>
            <w:r>
              <w:rPr>
                <w:rFonts w:ascii="Arial" w:hAnsi="Arial" w:cs="Arial"/>
                <w:sz w:val="21"/>
              </w:rPr>
              <w:t>过</w:t>
            </w:r>
            <w:r>
              <w:rPr>
                <w:rFonts w:hint="eastAsia" w:ascii="Arial" w:hAnsi="Arial" w:cs="Arial"/>
                <w:sz w:val="21"/>
              </w:rPr>
              <w:t>飞盘</w:t>
            </w:r>
            <w:r>
              <w:rPr>
                <w:rFonts w:ascii="Arial" w:hAnsi="Arial" w:cs="Arial"/>
                <w:sz w:val="21"/>
              </w:rPr>
              <w:t>掷远检验学生</w:t>
            </w:r>
            <w:r>
              <w:rPr>
                <w:rFonts w:hint="eastAsia" w:ascii="Arial" w:hAnsi="Arial" w:cs="Arial"/>
                <w:sz w:val="21"/>
              </w:rPr>
              <w:t>远</w:t>
            </w:r>
            <w:r>
              <w:rPr>
                <w:rFonts w:ascii="Arial" w:hAnsi="Arial" w:cs="Arial"/>
                <w:sz w:val="21"/>
              </w:rPr>
              <w:t>盘技术掌握情况</w:t>
            </w:r>
            <w:r>
              <w:rPr>
                <w:rFonts w:hint="eastAsia" w:ascii="Arial" w:hAnsi="Arial" w:cs="Arial"/>
                <w:sz w:val="21"/>
              </w:rPr>
              <w:t>，</w:t>
            </w:r>
            <w:r>
              <w:rPr>
                <w:rFonts w:ascii="Arial" w:hAnsi="Arial" w:cs="Arial"/>
                <w:sz w:val="21"/>
              </w:rPr>
              <w:t>调动学生学习的积极性</w:t>
            </w:r>
            <w:r>
              <w:rPr>
                <w:rFonts w:hint="eastAsia"/>
                <w:bCs/>
                <w:color w:val="000000"/>
                <w:sz w:val="21"/>
                <w:szCs w:val="20"/>
              </w:rPr>
              <w:t>，提高学生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p w14:paraId="008D5E25">
            <w:pPr>
              <w:widowControl w:val="0"/>
              <w:jc w:val="both"/>
              <w:rPr>
                <w:bCs/>
                <w:color w:val="000000"/>
                <w:sz w:val="21"/>
                <w:szCs w:val="20"/>
              </w:rPr>
            </w:pPr>
            <w:r>
              <w:rPr>
                <w:bCs/>
                <w:color w:val="000000"/>
                <w:sz w:val="21"/>
                <w:szCs w:val="20"/>
              </w:rPr>
              <w:t>教学难点：飞盘掷远的</w:t>
            </w:r>
            <w:r>
              <w:rPr>
                <w:rFonts w:hint="eastAsia"/>
                <w:bCs/>
                <w:color w:val="000000"/>
                <w:sz w:val="21"/>
                <w:szCs w:val="20"/>
              </w:rPr>
              <w:t>转体</w:t>
            </w:r>
            <w:r>
              <w:rPr>
                <w:bCs/>
                <w:color w:val="000000"/>
                <w:sz w:val="21"/>
                <w:szCs w:val="20"/>
              </w:rPr>
              <w:t>用力以及</w:t>
            </w:r>
            <w:r>
              <w:rPr>
                <w:rFonts w:hint="eastAsia"/>
                <w:bCs/>
                <w:color w:val="000000"/>
                <w:sz w:val="21"/>
                <w:szCs w:val="20"/>
              </w:rPr>
              <w:t>压盘技术掌握，</w:t>
            </w:r>
            <w:r>
              <w:rPr>
                <w:bCs/>
                <w:color w:val="000000"/>
                <w:sz w:val="21"/>
                <w:szCs w:val="20"/>
              </w:rPr>
              <w:t>及范围和方向的控制。</w:t>
            </w:r>
          </w:p>
          <w:p w14:paraId="2363D3D2">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第三单元：</w:t>
            </w:r>
            <w:r>
              <w:rPr>
                <w:rFonts w:hint="eastAsia" w:cs="Arial" w:asciiTheme="minorEastAsia" w:hAnsiTheme="minorEastAsia" w:eastAsiaTheme="minorEastAsia"/>
                <w:sz w:val="21"/>
                <w:szCs w:val="20"/>
              </w:rPr>
              <w:t>体能练习与中长跑测试</w:t>
            </w:r>
          </w:p>
          <w:p w14:paraId="0F4BD634">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0"/>
              </w:rPr>
              <w:t>教学内容：中长跑（女生800米、男生1000米）</w:t>
            </w:r>
          </w:p>
          <w:p w14:paraId="361E63D0">
            <w:pPr>
              <w:widowControl w:val="0"/>
              <w:autoSpaceDE w:val="0"/>
              <w:autoSpaceDN w:val="0"/>
              <w:adjustRightInd w:val="0"/>
              <w:spacing w:line="340" w:lineRule="exact"/>
              <w:jc w:val="left"/>
              <w:rPr>
                <w:bCs/>
                <w:sz w:val="21"/>
                <w:szCs w:val="20"/>
              </w:rPr>
            </w:pPr>
            <w:r>
              <w:rPr>
                <w:rFonts w:hint="eastAsia" w:cs="Arial" w:asciiTheme="minorEastAsia" w:hAnsiTheme="minorEastAsia" w:eastAsiaTheme="minorEastAsia"/>
                <w:sz w:val="21"/>
                <w:szCs w:val="20"/>
              </w:rPr>
              <w:t>预期成果：</w:t>
            </w:r>
            <w:r>
              <w:rPr>
                <w:rFonts w:ascii="Arial" w:hAnsi="Arial" w:cs="Arial"/>
                <w:sz w:val="21"/>
              </w:rPr>
              <w:t>全面提高身体素质和身心健康，能承受学习和生活中的压力。</w:t>
            </w:r>
            <w:r>
              <w:rPr>
                <w:rFonts w:hint="eastAsia"/>
                <w:sz w:val="21"/>
                <w:szCs w:val="20"/>
              </w:rPr>
              <w:t>同时</w:t>
            </w:r>
            <w:r>
              <w:rPr>
                <w:rFonts w:hint="eastAsia"/>
                <w:bCs/>
                <w:sz w:val="21"/>
                <w:szCs w:val="20"/>
              </w:rPr>
              <w:t>培养学生遵纪守法和规则意识，以及吃苦耐劳、顽强拼搏的意志品质。</w:t>
            </w:r>
          </w:p>
          <w:p w14:paraId="00E5D6A5">
            <w:pPr>
              <w:widowControl w:val="0"/>
              <w:autoSpaceDE w:val="0"/>
              <w:autoSpaceDN w:val="0"/>
              <w:adjustRightInd w:val="0"/>
              <w:spacing w:line="340" w:lineRule="exact"/>
              <w:jc w:val="left"/>
              <w:rPr>
                <w:bCs/>
                <w:sz w:val="21"/>
                <w:szCs w:val="20"/>
              </w:rPr>
            </w:pPr>
            <w:r>
              <w:rPr>
                <w:bCs/>
                <w:sz w:val="21"/>
                <w:szCs w:val="20"/>
              </w:rPr>
              <w:t>教学难点：练习中学生兴趣的激发和意志品质的培养。</w:t>
            </w:r>
          </w:p>
          <w:p w14:paraId="4B0D9C68">
            <w:pPr>
              <w:widowControl w:val="0"/>
              <w:autoSpaceDE w:val="0"/>
              <w:autoSpaceDN w:val="0"/>
              <w:adjustRightInd w:val="0"/>
              <w:spacing w:line="340" w:lineRule="exact"/>
              <w:jc w:val="left"/>
              <w:rPr>
                <w:bCs/>
                <w:sz w:val="21"/>
                <w:szCs w:val="20"/>
              </w:rPr>
            </w:pPr>
          </w:p>
          <w:p w14:paraId="1AFD3086">
            <w:pPr>
              <w:widowControl w:val="0"/>
              <w:autoSpaceDE w:val="0"/>
              <w:autoSpaceDN w:val="0"/>
              <w:adjustRightInd w:val="0"/>
              <w:spacing w:line="340" w:lineRule="exact"/>
              <w:jc w:val="left"/>
              <w:rPr>
                <w:b/>
                <w:sz w:val="21"/>
                <w:szCs w:val="20"/>
              </w:rPr>
            </w:pPr>
            <w:r>
              <w:rPr>
                <w:rFonts w:hint="eastAsia"/>
                <w:b/>
                <w:sz w:val="21"/>
                <w:szCs w:val="20"/>
              </w:rPr>
              <w:t>第四单元：</w:t>
            </w:r>
            <w:r>
              <w:rPr>
                <w:rFonts w:hint="eastAsia"/>
                <w:bCs/>
                <w:sz w:val="21"/>
                <w:szCs w:val="20"/>
              </w:rPr>
              <w:t>有氧健身跑</w:t>
            </w:r>
          </w:p>
          <w:p w14:paraId="04338173">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教学内容：运动世界校园A</w:t>
            </w:r>
            <w:r>
              <w:rPr>
                <w:rFonts w:cs="Arial" w:asciiTheme="minorEastAsia" w:hAnsiTheme="minorEastAsia" w:eastAsiaTheme="minorEastAsia"/>
                <w:sz w:val="21"/>
                <w:szCs w:val="20"/>
              </w:rPr>
              <w:t>PP</w:t>
            </w:r>
            <w:r>
              <w:rPr>
                <w:rFonts w:hint="eastAsia" w:cs="Arial" w:asciiTheme="minorEastAsia" w:hAnsiTheme="minorEastAsia" w:eastAsiaTheme="minorEastAsia"/>
                <w:sz w:val="21"/>
                <w:szCs w:val="20"/>
              </w:rPr>
              <w:t>（课外练习）</w:t>
            </w:r>
          </w:p>
          <w:p w14:paraId="4391ABA6">
            <w:pPr>
              <w:widowControl/>
              <w:jc w:val="left"/>
              <w:rPr>
                <w:bCs/>
                <w:sz w:val="21"/>
                <w:szCs w:val="20"/>
              </w:rPr>
            </w:pPr>
            <w:r>
              <w:rPr>
                <w:rFonts w:hint="eastAsia" w:cs="Arial" w:asciiTheme="minorEastAsia" w:hAnsiTheme="minorEastAsia"/>
                <w:sz w:val="21"/>
              </w:rPr>
              <w:t>预期成果：</w:t>
            </w:r>
            <w:r>
              <w:rPr>
                <w:rFonts w:hint="eastAsia"/>
                <w:bCs/>
                <w:sz w:val="21"/>
                <w:szCs w:val="20"/>
              </w:rPr>
              <w:t>使学生具备制定运动计划，自主进行科学锻炼的能力。增强学生心肺功能，培养学生遵纪守法和规则意识。</w:t>
            </w:r>
          </w:p>
          <w:p w14:paraId="68B4CC27">
            <w:pPr>
              <w:widowControl/>
              <w:jc w:val="left"/>
            </w:pPr>
            <w:r>
              <w:rPr>
                <w:rFonts w:asciiTheme="minorEastAsia" w:hAnsiTheme="minorEastAsia" w:eastAsiaTheme="minorEastAsia"/>
                <w:color w:val="000000" w:themeColor="text1"/>
                <w:sz w:val="21"/>
                <w:szCs w:val="21"/>
                <w14:textFill>
                  <w14:solidFill>
                    <w14:schemeClr w14:val="tx1"/>
                  </w14:solidFill>
                </w14:textFill>
              </w:rPr>
              <w:t>教学难点：预</w:t>
            </w:r>
            <w:r>
              <w:rPr>
                <w:bCs/>
                <w:sz w:val="21"/>
                <w:szCs w:val="20"/>
              </w:rPr>
              <w:t>防和监控学生代跑等作弊行为。</w:t>
            </w:r>
          </w:p>
        </w:tc>
      </w:tr>
    </w:tbl>
    <w:p w14:paraId="40EFB4B4">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67AB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7EBD8AD3">
            <w:pPr>
              <w:pStyle w:val="16"/>
              <w:ind w:firstLine="489"/>
              <w:jc w:val="right"/>
              <w:rPr>
                <w:szCs w:val="16"/>
              </w:rPr>
            </w:pPr>
            <w:r>
              <w:rPr>
                <w:rFonts w:hint="eastAsia"/>
                <w:szCs w:val="16"/>
              </w:rPr>
              <w:t>课程目标</w:t>
            </w:r>
          </w:p>
          <w:p w14:paraId="31A9E181">
            <w:pPr>
              <w:pStyle w:val="16"/>
              <w:ind w:right="210"/>
              <w:jc w:val="left"/>
              <w:rPr>
                <w:szCs w:val="16"/>
              </w:rPr>
            </w:pPr>
          </w:p>
          <w:p w14:paraId="5F156B2F">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4DAA874F">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3B992407">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63564625">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7BA45D1B">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723362E3">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133477DC">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60B92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48818E9B">
            <w:pPr>
              <w:pStyle w:val="17"/>
              <w:rPr>
                <w:szCs w:val="20"/>
              </w:rPr>
            </w:pPr>
            <w:r>
              <w:rPr>
                <w:rFonts w:hint="eastAsia"/>
                <w:szCs w:val="20"/>
              </w:rPr>
              <w:t>第一单元</w:t>
            </w:r>
          </w:p>
        </w:tc>
        <w:tc>
          <w:tcPr>
            <w:tcW w:w="1074" w:type="dxa"/>
            <w:vAlign w:val="center"/>
          </w:tcPr>
          <w:p w14:paraId="46D01D03">
            <w:pPr>
              <w:pStyle w:val="17"/>
            </w:pPr>
            <w:r>
              <w:rPr>
                <w:rFonts w:hint="eastAsia"/>
              </w:rPr>
              <w:t>√</w:t>
            </w:r>
          </w:p>
        </w:tc>
        <w:tc>
          <w:tcPr>
            <w:tcW w:w="1074" w:type="dxa"/>
            <w:vAlign w:val="center"/>
          </w:tcPr>
          <w:p w14:paraId="6F2421A8">
            <w:pPr>
              <w:pStyle w:val="17"/>
            </w:pPr>
            <w:r>
              <w:rPr>
                <w:rFonts w:hint="eastAsia"/>
              </w:rPr>
              <w:t>√</w:t>
            </w:r>
          </w:p>
        </w:tc>
        <w:tc>
          <w:tcPr>
            <w:tcW w:w="1074" w:type="dxa"/>
            <w:vAlign w:val="center"/>
          </w:tcPr>
          <w:p w14:paraId="2E5AAC3B">
            <w:pPr>
              <w:pStyle w:val="17"/>
            </w:pPr>
            <w:r>
              <w:rPr>
                <w:rFonts w:hint="eastAsia"/>
              </w:rPr>
              <w:t>√</w:t>
            </w:r>
          </w:p>
        </w:tc>
        <w:tc>
          <w:tcPr>
            <w:tcW w:w="1073" w:type="dxa"/>
            <w:vAlign w:val="center"/>
          </w:tcPr>
          <w:p w14:paraId="2EF19278">
            <w:pPr>
              <w:pStyle w:val="17"/>
            </w:pPr>
            <w:r>
              <w:rPr>
                <w:rFonts w:hint="eastAsia"/>
              </w:rPr>
              <w:t>√</w:t>
            </w:r>
          </w:p>
        </w:tc>
        <w:tc>
          <w:tcPr>
            <w:tcW w:w="1073" w:type="dxa"/>
            <w:vAlign w:val="center"/>
          </w:tcPr>
          <w:p w14:paraId="4ECC8FFC">
            <w:pPr>
              <w:pStyle w:val="17"/>
            </w:pPr>
            <w:r>
              <w:rPr>
                <w:rFonts w:hint="eastAsia"/>
              </w:rPr>
              <w:t>√</w:t>
            </w:r>
          </w:p>
        </w:tc>
        <w:tc>
          <w:tcPr>
            <w:tcW w:w="1074" w:type="dxa"/>
            <w:tcBorders>
              <w:right w:val="single" w:color="auto" w:sz="12" w:space="0"/>
            </w:tcBorders>
            <w:vAlign w:val="center"/>
          </w:tcPr>
          <w:p w14:paraId="48CED55B">
            <w:pPr>
              <w:pStyle w:val="17"/>
            </w:pPr>
            <w:r>
              <w:rPr>
                <w:rFonts w:hint="eastAsia"/>
              </w:rPr>
              <w:t>√</w:t>
            </w:r>
          </w:p>
        </w:tc>
      </w:tr>
      <w:tr w14:paraId="39842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88F178D">
            <w:pPr>
              <w:pStyle w:val="17"/>
              <w:rPr>
                <w:szCs w:val="20"/>
              </w:rPr>
            </w:pPr>
            <w:r>
              <w:rPr>
                <w:rFonts w:hint="eastAsia"/>
                <w:szCs w:val="20"/>
              </w:rPr>
              <w:t>第二单元</w:t>
            </w:r>
          </w:p>
        </w:tc>
        <w:tc>
          <w:tcPr>
            <w:tcW w:w="1074" w:type="dxa"/>
            <w:vAlign w:val="center"/>
          </w:tcPr>
          <w:p w14:paraId="2606825C">
            <w:pPr>
              <w:pStyle w:val="17"/>
            </w:pPr>
            <w:r>
              <w:rPr>
                <w:rFonts w:hint="eastAsia"/>
              </w:rPr>
              <w:t>√</w:t>
            </w:r>
          </w:p>
        </w:tc>
        <w:tc>
          <w:tcPr>
            <w:tcW w:w="1074" w:type="dxa"/>
            <w:vAlign w:val="center"/>
          </w:tcPr>
          <w:p w14:paraId="539E7288">
            <w:pPr>
              <w:pStyle w:val="17"/>
            </w:pPr>
            <w:r>
              <w:rPr>
                <w:rFonts w:hint="eastAsia"/>
              </w:rPr>
              <w:t>√</w:t>
            </w:r>
          </w:p>
        </w:tc>
        <w:tc>
          <w:tcPr>
            <w:tcW w:w="1074" w:type="dxa"/>
            <w:vAlign w:val="center"/>
          </w:tcPr>
          <w:p w14:paraId="16C37D6A">
            <w:pPr>
              <w:pStyle w:val="17"/>
            </w:pPr>
            <w:r>
              <w:rPr>
                <w:rFonts w:hint="eastAsia"/>
              </w:rPr>
              <w:t>√</w:t>
            </w:r>
          </w:p>
        </w:tc>
        <w:tc>
          <w:tcPr>
            <w:tcW w:w="1073" w:type="dxa"/>
            <w:vAlign w:val="center"/>
          </w:tcPr>
          <w:p w14:paraId="13ABFC6D">
            <w:pPr>
              <w:pStyle w:val="17"/>
            </w:pPr>
            <w:r>
              <w:rPr>
                <w:rFonts w:hint="eastAsia"/>
              </w:rPr>
              <w:t>√</w:t>
            </w:r>
          </w:p>
        </w:tc>
        <w:tc>
          <w:tcPr>
            <w:tcW w:w="1073" w:type="dxa"/>
            <w:vAlign w:val="center"/>
          </w:tcPr>
          <w:p w14:paraId="4613B5E6">
            <w:pPr>
              <w:pStyle w:val="17"/>
            </w:pPr>
            <w:r>
              <w:rPr>
                <w:rFonts w:hint="eastAsia"/>
              </w:rPr>
              <w:t>√</w:t>
            </w:r>
          </w:p>
        </w:tc>
        <w:tc>
          <w:tcPr>
            <w:tcW w:w="1074" w:type="dxa"/>
            <w:tcBorders>
              <w:right w:val="single" w:color="auto" w:sz="12" w:space="0"/>
            </w:tcBorders>
            <w:vAlign w:val="center"/>
          </w:tcPr>
          <w:p w14:paraId="69D816B5">
            <w:pPr>
              <w:pStyle w:val="17"/>
            </w:pPr>
            <w:r>
              <w:rPr>
                <w:rFonts w:hint="eastAsia"/>
              </w:rPr>
              <w:t>√</w:t>
            </w:r>
          </w:p>
        </w:tc>
      </w:tr>
      <w:tr w14:paraId="0A1F3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99F2E7D">
            <w:pPr>
              <w:pStyle w:val="17"/>
              <w:rPr>
                <w:szCs w:val="20"/>
              </w:rPr>
            </w:pPr>
            <w:r>
              <w:rPr>
                <w:rFonts w:hint="eastAsia"/>
                <w:szCs w:val="20"/>
              </w:rPr>
              <w:t>第三单元</w:t>
            </w:r>
          </w:p>
        </w:tc>
        <w:tc>
          <w:tcPr>
            <w:tcW w:w="1074" w:type="dxa"/>
            <w:vAlign w:val="center"/>
          </w:tcPr>
          <w:p w14:paraId="3F1804C5">
            <w:pPr>
              <w:pStyle w:val="17"/>
            </w:pPr>
          </w:p>
        </w:tc>
        <w:tc>
          <w:tcPr>
            <w:tcW w:w="1074" w:type="dxa"/>
            <w:vAlign w:val="center"/>
          </w:tcPr>
          <w:p w14:paraId="29B5D030">
            <w:pPr>
              <w:pStyle w:val="17"/>
            </w:pPr>
            <w:r>
              <w:rPr>
                <w:rFonts w:hint="eastAsia"/>
              </w:rPr>
              <w:t>√</w:t>
            </w:r>
          </w:p>
        </w:tc>
        <w:tc>
          <w:tcPr>
            <w:tcW w:w="1074" w:type="dxa"/>
            <w:vAlign w:val="center"/>
          </w:tcPr>
          <w:p w14:paraId="22996F1C">
            <w:pPr>
              <w:pStyle w:val="17"/>
            </w:pPr>
          </w:p>
        </w:tc>
        <w:tc>
          <w:tcPr>
            <w:tcW w:w="1073" w:type="dxa"/>
            <w:vAlign w:val="center"/>
          </w:tcPr>
          <w:p w14:paraId="6AAFDD25">
            <w:pPr>
              <w:pStyle w:val="17"/>
            </w:pPr>
            <w:r>
              <w:rPr>
                <w:rFonts w:hint="eastAsia"/>
              </w:rPr>
              <w:t>√</w:t>
            </w:r>
          </w:p>
        </w:tc>
        <w:tc>
          <w:tcPr>
            <w:tcW w:w="1073" w:type="dxa"/>
            <w:vAlign w:val="center"/>
          </w:tcPr>
          <w:p w14:paraId="1F989D96">
            <w:pPr>
              <w:pStyle w:val="17"/>
            </w:pPr>
          </w:p>
        </w:tc>
        <w:tc>
          <w:tcPr>
            <w:tcW w:w="1074" w:type="dxa"/>
            <w:tcBorders>
              <w:right w:val="single" w:color="auto" w:sz="12" w:space="0"/>
            </w:tcBorders>
            <w:vAlign w:val="center"/>
          </w:tcPr>
          <w:p w14:paraId="12FC343F">
            <w:pPr>
              <w:pStyle w:val="17"/>
            </w:pPr>
            <w:r>
              <w:rPr>
                <w:rFonts w:hint="eastAsia"/>
              </w:rPr>
              <w:t>√</w:t>
            </w:r>
          </w:p>
        </w:tc>
      </w:tr>
      <w:tr w14:paraId="72B76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3FEF500B">
            <w:pPr>
              <w:pStyle w:val="17"/>
              <w:rPr>
                <w:szCs w:val="20"/>
              </w:rPr>
            </w:pPr>
            <w:r>
              <w:rPr>
                <w:rFonts w:hint="eastAsia"/>
                <w:szCs w:val="20"/>
              </w:rPr>
              <w:t>第四单元</w:t>
            </w:r>
          </w:p>
        </w:tc>
        <w:tc>
          <w:tcPr>
            <w:tcW w:w="1074" w:type="dxa"/>
            <w:tcBorders>
              <w:bottom w:val="single" w:color="auto" w:sz="12" w:space="0"/>
            </w:tcBorders>
            <w:vAlign w:val="center"/>
          </w:tcPr>
          <w:p w14:paraId="30DB16B0">
            <w:pPr>
              <w:pStyle w:val="17"/>
            </w:pPr>
          </w:p>
        </w:tc>
        <w:tc>
          <w:tcPr>
            <w:tcW w:w="1074" w:type="dxa"/>
            <w:tcBorders>
              <w:bottom w:val="single" w:color="auto" w:sz="12" w:space="0"/>
            </w:tcBorders>
            <w:vAlign w:val="center"/>
          </w:tcPr>
          <w:p w14:paraId="15DB806D">
            <w:pPr>
              <w:pStyle w:val="17"/>
            </w:pPr>
            <w:r>
              <w:rPr>
                <w:rFonts w:hint="eastAsia"/>
              </w:rPr>
              <w:t>√</w:t>
            </w:r>
          </w:p>
        </w:tc>
        <w:tc>
          <w:tcPr>
            <w:tcW w:w="1074" w:type="dxa"/>
            <w:tcBorders>
              <w:bottom w:val="single" w:color="auto" w:sz="12" w:space="0"/>
            </w:tcBorders>
            <w:vAlign w:val="center"/>
          </w:tcPr>
          <w:p w14:paraId="7FBBA67B">
            <w:pPr>
              <w:pStyle w:val="17"/>
            </w:pPr>
          </w:p>
        </w:tc>
        <w:tc>
          <w:tcPr>
            <w:tcW w:w="1073" w:type="dxa"/>
            <w:tcBorders>
              <w:bottom w:val="single" w:color="auto" w:sz="12" w:space="0"/>
            </w:tcBorders>
            <w:vAlign w:val="center"/>
          </w:tcPr>
          <w:p w14:paraId="27AB7C62">
            <w:pPr>
              <w:pStyle w:val="17"/>
            </w:pPr>
            <w:r>
              <w:rPr>
                <w:rFonts w:hint="eastAsia"/>
              </w:rPr>
              <w:t>√</w:t>
            </w:r>
          </w:p>
        </w:tc>
        <w:tc>
          <w:tcPr>
            <w:tcW w:w="1073" w:type="dxa"/>
            <w:tcBorders>
              <w:bottom w:val="single" w:color="auto" w:sz="12" w:space="0"/>
            </w:tcBorders>
            <w:vAlign w:val="center"/>
          </w:tcPr>
          <w:p w14:paraId="0A31CCAF">
            <w:pPr>
              <w:pStyle w:val="17"/>
            </w:pPr>
          </w:p>
        </w:tc>
        <w:tc>
          <w:tcPr>
            <w:tcW w:w="1074" w:type="dxa"/>
            <w:tcBorders>
              <w:bottom w:val="single" w:color="auto" w:sz="12" w:space="0"/>
              <w:right w:val="single" w:color="auto" w:sz="12" w:space="0"/>
            </w:tcBorders>
            <w:vAlign w:val="center"/>
          </w:tcPr>
          <w:p w14:paraId="3095A332">
            <w:pPr>
              <w:pStyle w:val="17"/>
            </w:pPr>
            <w:r>
              <w:rPr>
                <w:rFonts w:hint="eastAsia"/>
              </w:rPr>
              <w:t>√</w:t>
            </w:r>
          </w:p>
        </w:tc>
      </w:tr>
    </w:tbl>
    <w:p w14:paraId="48550504">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71026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02185038">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701F1234">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3CE1D758">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7387B8E7">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5F38C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537EE8C0">
            <w:pPr>
              <w:widowControl w:val="0"/>
              <w:snapToGrid w:val="0"/>
              <w:jc w:val="center"/>
              <w:rPr>
                <w:rFonts w:ascii="黑体" w:hAnsi="黑体" w:eastAsia="黑体"/>
                <w:bCs/>
                <w:sz w:val="21"/>
                <w:szCs w:val="21"/>
              </w:rPr>
            </w:pPr>
          </w:p>
        </w:tc>
        <w:tc>
          <w:tcPr>
            <w:tcW w:w="2690" w:type="dxa"/>
            <w:vMerge w:val="continue"/>
          </w:tcPr>
          <w:p w14:paraId="3FE85A5A">
            <w:pPr>
              <w:widowControl w:val="0"/>
              <w:snapToGrid w:val="0"/>
              <w:jc w:val="center"/>
              <w:rPr>
                <w:rFonts w:ascii="黑体" w:hAnsi="黑体" w:eastAsia="黑体"/>
                <w:bCs/>
                <w:sz w:val="21"/>
                <w:szCs w:val="21"/>
              </w:rPr>
            </w:pPr>
          </w:p>
        </w:tc>
        <w:tc>
          <w:tcPr>
            <w:tcW w:w="1697" w:type="dxa"/>
            <w:vMerge w:val="continue"/>
          </w:tcPr>
          <w:p w14:paraId="15B367B7">
            <w:pPr>
              <w:widowControl w:val="0"/>
              <w:snapToGrid w:val="0"/>
              <w:jc w:val="center"/>
              <w:rPr>
                <w:rFonts w:ascii="黑体" w:hAnsi="黑体" w:eastAsia="黑体"/>
                <w:bCs/>
                <w:sz w:val="21"/>
                <w:szCs w:val="21"/>
              </w:rPr>
            </w:pPr>
          </w:p>
        </w:tc>
        <w:tc>
          <w:tcPr>
            <w:tcW w:w="708" w:type="dxa"/>
            <w:vAlign w:val="center"/>
          </w:tcPr>
          <w:p w14:paraId="52A65296">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35C4D91A">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7B095BE6">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1C28E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5529F0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第一单元</w:t>
            </w:r>
          </w:p>
        </w:tc>
        <w:tc>
          <w:tcPr>
            <w:tcW w:w="2690" w:type="dxa"/>
            <w:vAlign w:val="center"/>
          </w:tcPr>
          <w:p w14:paraId="3307004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讲课</w:t>
            </w:r>
          </w:p>
        </w:tc>
        <w:tc>
          <w:tcPr>
            <w:tcW w:w="1697" w:type="dxa"/>
            <w:vAlign w:val="center"/>
          </w:tcPr>
          <w:p w14:paraId="049A435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7C21A95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2A3D2E0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763AC35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67C5F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555B4F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第二单元</w:t>
            </w:r>
          </w:p>
        </w:tc>
        <w:tc>
          <w:tcPr>
            <w:tcW w:w="2690" w:type="dxa"/>
            <w:vAlign w:val="center"/>
          </w:tcPr>
          <w:p w14:paraId="75CCA5E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4BAAFDC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64FA043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F263DE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11DAAE6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228D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36561E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第三单元</w:t>
            </w:r>
          </w:p>
        </w:tc>
        <w:tc>
          <w:tcPr>
            <w:tcW w:w="2690" w:type="dxa"/>
            <w:vAlign w:val="center"/>
          </w:tcPr>
          <w:p w14:paraId="5898309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723974F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675729A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6B2D83D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23D11D3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7D90B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2E7AFD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第四单元</w:t>
            </w:r>
          </w:p>
        </w:tc>
        <w:tc>
          <w:tcPr>
            <w:tcW w:w="2690" w:type="dxa"/>
            <w:vAlign w:val="center"/>
          </w:tcPr>
          <w:p w14:paraId="460E939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课外练习</w:t>
            </w:r>
          </w:p>
        </w:tc>
        <w:tc>
          <w:tcPr>
            <w:tcW w:w="1697" w:type="dxa"/>
            <w:vAlign w:val="center"/>
          </w:tcPr>
          <w:p w14:paraId="5B5571B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3573776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650B1F2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642AE12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76504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2B7F091A">
            <w:pPr>
              <w:pStyle w:val="16"/>
              <w:widowControl w:val="0"/>
              <w:rPr>
                <w:rFonts w:asciiTheme="minorEastAsia" w:hAnsiTheme="minorEastAsia" w:eastAsiaTheme="minorEastAsia"/>
                <w:szCs w:val="21"/>
              </w:rPr>
            </w:pPr>
            <w:r>
              <w:rPr>
                <w:rFonts w:hint="eastAsia" w:asciiTheme="minorEastAsia" w:hAnsiTheme="minorEastAsia" w:eastAsiaTheme="minorEastAsia"/>
                <w:szCs w:val="21"/>
              </w:rPr>
              <w:t>合计</w:t>
            </w:r>
          </w:p>
        </w:tc>
        <w:tc>
          <w:tcPr>
            <w:tcW w:w="708" w:type="dxa"/>
            <w:tcBorders>
              <w:bottom w:val="single" w:color="auto" w:sz="12" w:space="0"/>
            </w:tcBorders>
            <w:vAlign w:val="center"/>
          </w:tcPr>
          <w:p w14:paraId="11F90B6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520D2C2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078ACF9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2D9EBC1E">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5EE144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15AAA7BA">
            <w:pPr>
              <w:widowControl/>
              <w:ind w:firstLine="420" w:firstLineChars="200"/>
              <w:jc w:val="left"/>
              <w:rPr>
                <w:rFonts w:cs="仿宋_GB2312" w:asciiTheme="minorEastAsia" w:hAnsiTheme="minorEastAsia" w:eastAsiaTheme="minorEastAsia"/>
                <w:color w:val="000000"/>
                <w:sz w:val="21"/>
                <w:szCs w:val="20"/>
              </w:rPr>
            </w:pPr>
            <w:r>
              <w:rPr>
                <w:rFonts w:hint="eastAsia" w:cs="仿宋_GB2312" w:asciiTheme="minorEastAsia" w:hAnsiTheme="minorEastAsia" w:eastAsiaTheme="minorEastAsia"/>
                <w:color w:val="000000"/>
                <w:sz w:val="21"/>
                <w:szCs w:val="20"/>
              </w:rPr>
              <w:t>根据</w:t>
            </w:r>
            <w:r>
              <w:rPr>
                <w:rFonts w:cs="仿宋_GB2312" w:asciiTheme="minorEastAsia" w:hAnsiTheme="minorEastAsia" w:eastAsiaTheme="minorEastAsia"/>
                <w:color w:val="000000"/>
                <w:sz w:val="21"/>
                <w:szCs w:val="20"/>
              </w:rPr>
              <w:t>学校</w:t>
            </w:r>
            <w:r>
              <w:rPr>
                <w:rFonts w:hint="eastAsia" w:cs="仿宋_GB2312" w:asciiTheme="minorEastAsia" w:hAnsiTheme="minorEastAsia" w:eastAsiaTheme="minorEastAsia"/>
                <w:color w:val="000000"/>
                <w:sz w:val="21"/>
                <w:szCs w:val="20"/>
              </w:rPr>
              <w:t>人才培养</w:t>
            </w:r>
            <w:r>
              <w:rPr>
                <w:rFonts w:cs="仿宋_GB2312" w:asciiTheme="minorEastAsia" w:hAnsiTheme="minorEastAsia" w:eastAsiaTheme="minorEastAsia"/>
                <w:color w:val="000000"/>
                <w:sz w:val="21"/>
                <w:szCs w:val="20"/>
              </w:rPr>
              <w:t>八大核心素养培养要求和思想政治教育目标，</w:t>
            </w:r>
            <w:r>
              <w:rPr>
                <w:rFonts w:hint="eastAsia" w:cs="仿宋_GB2312" w:asciiTheme="minorEastAsia" w:hAnsiTheme="minorEastAsia" w:eastAsiaTheme="minorEastAsia"/>
                <w:color w:val="000000"/>
                <w:sz w:val="21"/>
                <w:szCs w:val="20"/>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0"/>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0"/>
              </w:rPr>
              <w:t>入</w:t>
            </w:r>
            <w:r>
              <w:rPr>
                <w:rFonts w:cs="仿宋_GB2312" w:asciiTheme="minorEastAsia" w:hAnsiTheme="minorEastAsia" w:eastAsiaTheme="minorEastAsia"/>
                <w:color w:val="000000"/>
                <w:sz w:val="21"/>
                <w:szCs w:val="20"/>
              </w:rPr>
              <w:t>体育课堂教学，通过改进教学内容使学生切身感受到体育的魅力和自我价值的实现，实现“育体”与“育心”、“育人”的结合，通过体育塑造心灵、健全人格。</w:t>
            </w:r>
          </w:p>
          <w:p w14:paraId="155A5CD4">
            <w:pPr>
              <w:widowControl w:val="0"/>
              <w:spacing w:line="340" w:lineRule="atLeast"/>
              <w:ind w:firstLine="480"/>
              <w:jc w:val="both"/>
              <w:rPr>
                <w:rFonts w:ascii="仿宋_GB2312" w:eastAsia="仿宋_GB2312" w:cs="仿宋_GB2312"/>
                <w:color w:val="000000"/>
              </w:rPr>
            </w:pPr>
            <w:r>
              <w:rPr>
                <w:rFonts w:hint="eastAsia" w:cs="仿宋_GB2312" w:asciiTheme="minorEastAsia" w:hAnsiTheme="minorEastAsia" w:eastAsiaTheme="minorEastAsia"/>
                <w:color w:val="000000"/>
                <w:sz w:val="21"/>
                <w:szCs w:val="20"/>
              </w:rPr>
              <w:t>极限</w:t>
            </w:r>
            <w:r>
              <w:rPr>
                <w:rFonts w:cs="仿宋_GB2312" w:asciiTheme="minorEastAsia" w:hAnsiTheme="minorEastAsia" w:eastAsiaTheme="minorEastAsia"/>
                <w:color w:val="000000"/>
                <w:sz w:val="21"/>
                <w:szCs w:val="20"/>
              </w:rPr>
              <w:t>飞盘课堂教学以价值塑造为宗旨，以国家情怀、文化传承、道德素质为核心，以飞盘</w:t>
            </w:r>
            <w:r>
              <w:rPr>
                <w:rFonts w:hint="eastAsia" w:cs="仿宋_GB2312" w:asciiTheme="minorEastAsia" w:hAnsiTheme="minorEastAsia" w:eastAsiaTheme="minorEastAsia"/>
                <w:color w:val="000000"/>
                <w:sz w:val="21"/>
                <w:szCs w:val="20"/>
              </w:rPr>
              <w:t>技战术学习和组织教学竞赛</w:t>
            </w:r>
            <w:r>
              <w:rPr>
                <w:rFonts w:cs="仿宋_GB2312" w:asciiTheme="minorEastAsia" w:hAnsiTheme="minorEastAsia" w:eastAsiaTheme="minorEastAsia"/>
                <w:color w:val="000000"/>
                <w:sz w:val="21"/>
                <w:szCs w:val="20"/>
              </w:rPr>
              <w:t>为主要内容，用“教师主导、学生主体”的教学理念，</w:t>
            </w:r>
            <w:r>
              <w:rPr>
                <w:rFonts w:hint="eastAsia" w:cs="仿宋_GB2312" w:asciiTheme="minorEastAsia" w:hAnsiTheme="minorEastAsia" w:eastAsiaTheme="minorEastAsia"/>
                <w:color w:val="000000"/>
                <w:sz w:val="21"/>
                <w:szCs w:val="20"/>
              </w:rPr>
              <w:t>围绕“遵守规则、自行监督、飞盘精神”思政目标来选择和加工教学内容，</w:t>
            </w:r>
            <w:r>
              <w:rPr>
                <w:rFonts w:cs="仿宋_GB2312" w:asciiTheme="minorEastAsia" w:hAnsiTheme="minorEastAsia" w:eastAsiaTheme="minorEastAsia"/>
                <w:color w:val="000000"/>
                <w:sz w:val="21"/>
                <w:szCs w:val="20"/>
              </w:rPr>
              <w:t>引导学生自主学习、合作探究，在教学方法与教学手段改革方面，课程紧紧围绕课程思政教学理念设计，通过明确评价目标、创设问题情境、提炼思政元素、设置表现性任务、开发评分规则、实施评价与反馈来进行课程教学设计。课程中飞盘掷远</w:t>
            </w:r>
            <w:r>
              <w:rPr>
                <w:rFonts w:hint="eastAsia" w:cs="仿宋_GB2312" w:asciiTheme="minorEastAsia" w:hAnsiTheme="minorEastAsia" w:eastAsiaTheme="minorEastAsia"/>
                <w:color w:val="000000"/>
                <w:sz w:val="21"/>
                <w:szCs w:val="20"/>
              </w:rPr>
              <w:t>技术</w:t>
            </w:r>
            <w:r>
              <w:rPr>
                <w:rFonts w:cs="仿宋_GB2312" w:asciiTheme="minorEastAsia" w:hAnsiTheme="minorEastAsia" w:eastAsiaTheme="minorEastAsia"/>
                <w:color w:val="000000"/>
                <w:sz w:val="21"/>
                <w:szCs w:val="20"/>
              </w:rPr>
              <w:t>练习，学生之间相互纠错、练习动作，并在老师指导下完成</w:t>
            </w:r>
            <w:r>
              <w:rPr>
                <w:rFonts w:hint="eastAsia" w:cs="仿宋_GB2312" w:asciiTheme="minorEastAsia" w:hAnsiTheme="minorEastAsia" w:eastAsiaTheme="minorEastAsia"/>
                <w:color w:val="000000"/>
                <w:sz w:val="21"/>
                <w:szCs w:val="20"/>
              </w:rPr>
              <w:t>动作</w:t>
            </w:r>
            <w:r>
              <w:rPr>
                <w:rFonts w:cs="仿宋_GB2312" w:asciiTheme="minorEastAsia" w:hAnsiTheme="minorEastAsia" w:eastAsiaTheme="minorEastAsia"/>
                <w:color w:val="000000"/>
                <w:sz w:val="21"/>
                <w:szCs w:val="20"/>
              </w:rPr>
              <w:t>学习，更好地培养了学生的团队合作能力和人际交往能力；运动规则和竞赛规则的讲解以及课堂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0"/>
              </w:rPr>
              <w:t>纪律</w:t>
            </w:r>
            <w:r>
              <w:rPr>
                <w:rFonts w:cs="仿宋_GB2312" w:asciiTheme="minorEastAsia" w:hAnsiTheme="minorEastAsia" w:eastAsiaTheme="minorEastAsia"/>
                <w:color w:val="000000"/>
                <w:sz w:val="21"/>
                <w:szCs w:val="20"/>
              </w:rPr>
              <w:t>要求，提高了学生规则意识和社会道德修养；课外运动app的练习，提高了学生自主锻炼能力，帮助学生树立终身体育意识。</w:t>
            </w:r>
          </w:p>
          <w:p w14:paraId="2E2F6EBB">
            <w:pPr>
              <w:widowControl w:val="0"/>
              <w:spacing w:line="340" w:lineRule="atLeast"/>
              <w:ind w:firstLine="480"/>
              <w:jc w:val="both"/>
              <w:rPr>
                <w:rFonts w:ascii="仿宋_GB2312" w:eastAsia="仿宋_GB2312" w:cs="仿宋_GB2312"/>
                <w:color w:val="000000"/>
              </w:rPr>
            </w:pPr>
          </w:p>
        </w:tc>
      </w:tr>
    </w:tbl>
    <w:p w14:paraId="2FD26B03">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4545B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5863A978">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0CE924BA">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10275A81">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15740FD0">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1C9471F2">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05CB6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2BB89945">
            <w:pPr>
              <w:widowControl w:val="0"/>
              <w:snapToGrid w:val="0"/>
              <w:jc w:val="center"/>
              <w:rPr>
                <w:rFonts w:ascii="黑体" w:hAnsi="黑体" w:eastAsia="黑体"/>
                <w:bCs/>
                <w:sz w:val="21"/>
                <w:szCs w:val="21"/>
              </w:rPr>
            </w:pPr>
          </w:p>
        </w:tc>
        <w:tc>
          <w:tcPr>
            <w:tcW w:w="709" w:type="dxa"/>
            <w:vMerge w:val="continue"/>
          </w:tcPr>
          <w:p w14:paraId="1A237160">
            <w:pPr>
              <w:pStyle w:val="19"/>
              <w:widowControl w:val="0"/>
              <w:jc w:val="both"/>
              <w:rPr>
                <w:rFonts w:ascii="黑体" w:hAnsi="黑体"/>
                <w:bCs/>
                <w:sz w:val="21"/>
                <w:szCs w:val="21"/>
              </w:rPr>
            </w:pPr>
          </w:p>
        </w:tc>
        <w:tc>
          <w:tcPr>
            <w:tcW w:w="2353" w:type="dxa"/>
            <w:vMerge w:val="continue"/>
            <w:tcBorders>
              <w:right w:val="double" w:color="auto" w:sz="4" w:space="0"/>
            </w:tcBorders>
          </w:tcPr>
          <w:p w14:paraId="6089944B">
            <w:pPr>
              <w:pStyle w:val="19"/>
              <w:widowControl w:val="0"/>
              <w:jc w:val="both"/>
              <w:rPr>
                <w:rFonts w:ascii="黑体" w:hAnsi="黑体"/>
                <w:bCs/>
                <w:sz w:val="21"/>
                <w:szCs w:val="21"/>
              </w:rPr>
            </w:pPr>
          </w:p>
        </w:tc>
        <w:tc>
          <w:tcPr>
            <w:tcW w:w="612" w:type="dxa"/>
            <w:tcBorders>
              <w:left w:val="double" w:color="auto" w:sz="4" w:space="0"/>
            </w:tcBorders>
            <w:vAlign w:val="center"/>
          </w:tcPr>
          <w:p w14:paraId="58691C22">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0BA7535F">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78FD7D08">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5D9CC48F">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553CAAEB">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7B6EF0D4">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778DC0A2">
            <w:pPr>
              <w:pStyle w:val="19"/>
              <w:widowControl w:val="0"/>
              <w:spacing w:line="240" w:lineRule="auto"/>
              <w:jc w:val="center"/>
              <w:rPr>
                <w:rFonts w:ascii="黑体" w:hAnsi="黑体"/>
                <w:bCs/>
                <w:sz w:val="21"/>
                <w:szCs w:val="21"/>
              </w:rPr>
            </w:pPr>
          </w:p>
        </w:tc>
      </w:tr>
      <w:tr w14:paraId="59679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555BFAE1">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X1</w:t>
            </w:r>
          </w:p>
        </w:tc>
        <w:tc>
          <w:tcPr>
            <w:tcW w:w="709" w:type="dxa"/>
            <w:vAlign w:val="center"/>
          </w:tcPr>
          <w:p w14:paraId="6A16B318">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30EAD04D">
            <w:pPr>
              <w:pStyle w:val="17"/>
              <w:widowControl w:val="0"/>
              <w:rPr>
                <w:rFonts w:asciiTheme="minorEastAsia" w:hAnsiTheme="minorEastAsia" w:eastAsiaTheme="minorEastAsia"/>
              </w:rPr>
            </w:pPr>
            <w:r>
              <w:rPr>
                <w:rFonts w:hint="eastAsia" w:cs="Arial" w:asciiTheme="minorEastAsia" w:hAnsiTheme="minorEastAsia" w:eastAsiaTheme="minorEastAsia"/>
              </w:rPr>
              <w:t>飞盘</w:t>
            </w:r>
            <w:r>
              <w:rPr>
                <w:rFonts w:cs="Arial" w:asciiTheme="minorEastAsia" w:hAnsiTheme="minorEastAsia" w:eastAsiaTheme="minorEastAsia"/>
              </w:rPr>
              <w:t>掷远</w:t>
            </w:r>
            <w:r>
              <w:rPr>
                <w:rFonts w:hint="eastAsia" w:cs="Arial" w:asciiTheme="minorEastAsia" w:hAnsiTheme="minorEastAsia" w:eastAsiaTheme="minorEastAsia"/>
                <w:lang w:eastAsia="zh-CN"/>
              </w:rPr>
              <w:t>专项</w:t>
            </w:r>
            <w:r>
              <w:rPr>
                <w:rFonts w:cs="Arial" w:asciiTheme="minorEastAsia" w:hAnsiTheme="minorEastAsia" w:eastAsiaTheme="minorEastAsia"/>
              </w:rPr>
              <w:t>评价</w:t>
            </w:r>
          </w:p>
        </w:tc>
        <w:tc>
          <w:tcPr>
            <w:tcW w:w="612" w:type="dxa"/>
            <w:tcBorders>
              <w:left w:val="double" w:color="auto" w:sz="4" w:space="0"/>
            </w:tcBorders>
            <w:vAlign w:val="center"/>
          </w:tcPr>
          <w:p w14:paraId="6236CC9E">
            <w:pPr>
              <w:pStyle w:val="17"/>
              <w:widowControl w:val="0"/>
              <w:rPr>
                <w:rFonts w:asciiTheme="minorEastAsia" w:hAnsiTheme="minorEastAsia" w:eastAsiaTheme="minorEastAsia"/>
              </w:rPr>
            </w:pPr>
            <w:r>
              <w:rPr>
                <w:rFonts w:ascii="宋体" w:hAnsi="宋体"/>
              </w:rPr>
              <w:t>20</w:t>
            </w:r>
          </w:p>
        </w:tc>
        <w:tc>
          <w:tcPr>
            <w:tcW w:w="612" w:type="dxa"/>
            <w:vAlign w:val="center"/>
          </w:tcPr>
          <w:p w14:paraId="5A216191">
            <w:pPr>
              <w:pStyle w:val="17"/>
              <w:widowControl w:val="0"/>
              <w:rPr>
                <w:rFonts w:asciiTheme="minorEastAsia" w:hAnsiTheme="minorEastAsia" w:eastAsiaTheme="minorEastAsia"/>
              </w:rPr>
            </w:pPr>
            <w:r>
              <w:rPr>
                <w:rFonts w:ascii="宋体" w:hAnsi="宋体"/>
              </w:rPr>
              <w:t>10</w:t>
            </w:r>
          </w:p>
        </w:tc>
        <w:tc>
          <w:tcPr>
            <w:tcW w:w="612" w:type="dxa"/>
            <w:vAlign w:val="center"/>
          </w:tcPr>
          <w:p w14:paraId="02167EA7">
            <w:pPr>
              <w:pStyle w:val="17"/>
              <w:widowControl w:val="0"/>
              <w:rPr>
                <w:rFonts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4FDF1B94">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1506A272">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21FB2F74">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1BD71BEC">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68EF4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0C6343F7">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X2</w:t>
            </w:r>
          </w:p>
        </w:tc>
        <w:tc>
          <w:tcPr>
            <w:tcW w:w="709" w:type="dxa"/>
            <w:vAlign w:val="center"/>
          </w:tcPr>
          <w:p w14:paraId="2FF9732A">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3B528857">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3C1463F0">
            <w:pPr>
              <w:pStyle w:val="17"/>
              <w:widowControl w:val="0"/>
              <w:rPr>
                <w:rFonts w:asciiTheme="minorEastAsia" w:hAnsiTheme="minorEastAsia" w:eastAsiaTheme="minorEastAsia"/>
              </w:rPr>
            </w:pPr>
            <w:r>
              <w:rPr>
                <w:rFonts w:hint="eastAsia" w:ascii="宋体" w:hAnsi="宋体"/>
                <w:lang w:val="en-US" w:eastAsia="zh-CN"/>
              </w:rPr>
              <w:t>3</w:t>
            </w:r>
            <w:r>
              <w:rPr>
                <w:rFonts w:hint="eastAsia" w:ascii="宋体" w:hAnsi="宋体"/>
              </w:rPr>
              <w:t>0</w:t>
            </w:r>
          </w:p>
        </w:tc>
        <w:tc>
          <w:tcPr>
            <w:tcW w:w="612" w:type="dxa"/>
            <w:vAlign w:val="center"/>
          </w:tcPr>
          <w:p w14:paraId="7B60866B">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2631ACD5">
            <w:pPr>
              <w:pStyle w:val="17"/>
              <w:widowControl w:val="0"/>
              <w:rPr>
                <w:rFonts w:asciiTheme="minorEastAsia" w:hAnsiTheme="minorEastAsia" w:eastAsiaTheme="minorEastAsia"/>
              </w:rPr>
            </w:pPr>
            <w:r>
              <w:rPr>
                <w:rFonts w:hint="eastAsia" w:ascii="宋体" w:hAnsi="宋体"/>
              </w:rPr>
              <w:t>50</w:t>
            </w:r>
          </w:p>
        </w:tc>
        <w:tc>
          <w:tcPr>
            <w:tcW w:w="612" w:type="dxa"/>
            <w:vAlign w:val="center"/>
          </w:tcPr>
          <w:p w14:paraId="02212E94">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01D29B74">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30B8A055">
            <w:pPr>
              <w:pStyle w:val="17"/>
              <w:widowControl w:val="0"/>
              <w:rPr>
                <w:rFonts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7B7B49BA">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1F322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5565BA30">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X3</w:t>
            </w:r>
          </w:p>
        </w:tc>
        <w:tc>
          <w:tcPr>
            <w:tcW w:w="709" w:type="dxa"/>
            <w:vAlign w:val="center"/>
          </w:tcPr>
          <w:p w14:paraId="435C957B">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67D2A822">
            <w:pPr>
              <w:pStyle w:val="17"/>
              <w:widowControl w:val="0"/>
              <w:rPr>
                <w:rFonts w:asciiTheme="minorEastAsia" w:hAnsiTheme="minorEastAsia" w:eastAsiaTheme="minorEastAsia"/>
              </w:rPr>
            </w:pPr>
            <w:r>
              <w:rPr>
                <w:rFonts w:hint="eastAsia" w:cs="Arial" w:asciiTheme="minorEastAsia" w:hAnsiTheme="minorEastAsia" w:eastAsiaTheme="minorEastAsia"/>
              </w:rPr>
              <w:t>女</w:t>
            </w:r>
            <w:r>
              <w:rPr>
                <w:rFonts w:hint="eastAsia" w:cs="Arial" w:asciiTheme="minorEastAsia" w:hAnsiTheme="minorEastAsia" w:eastAsiaTheme="minorEastAsia"/>
                <w:lang w:eastAsia="zh-CN"/>
              </w:rPr>
              <w:t>子</w:t>
            </w:r>
            <w:r>
              <w:rPr>
                <w:rFonts w:hint="eastAsia" w:cs="Arial" w:asciiTheme="minorEastAsia" w:hAnsiTheme="minorEastAsia" w:eastAsiaTheme="minorEastAsia"/>
              </w:rPr>
              <w:t>800米/男</w:t>
            </w:r>
            <w:r>
              <w:rPr>
                <w:rFonts w:hint="eastAsia" w:cs="Arial" w:asciiTheme="minorEastAsia" w:hAnsiTheme="minorEastAsia" w:eastAsiaTheme="minorEastAsia"/>
                <w:lang w:eastAsia="zh-CN"/>
              </w:rPr>
              <w:t>子</w:t>
            </w:r>
            <w:r>
              <w:rPr>
                <w:rFonts w:hint="eastAsia" w:cs="Arial" w:asciiTheme="minorEastAsia" w:hAnsiTheme="minorEastAsia" w:eastAsiaTheme="minorEastAsia"/>
              </w:rPr>
              <w:t>1000米</w:t>
            </w:r>
            <w:r>
              <w:rPr>
                <w:rFonts w:cs="Arial" w:asciiTheme="minorEastAsia" w:hAnsiTheme="minorEastAsia" w:eastAsiaTheme="minorEastAsia"/>
              </w:rPr>
              <w:t>测试评价</w:t>
            </w:r>
          </w:p>
        </w:tc>
        <w:tc>
          <w:tcPr>
            <w:tcW w:w="612" w:type="dxa"/>
            <w:tcBorders>
              <w:left w:val="double" w:color="auto" w:sz="4" w:space="0"/>
            </w:tcBorders>
            <w:vAlign w:val="center"/>
          </w:tcPr>
          <w:p w14:paraId="4D65E737">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1DE1E89E">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1B61D99C">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42E50EBA">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43460E7B">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37F2ED32">
            <w:pPr>
              <w:pStyle w:val="17"/>
              <w:widowControl w:val="0"/>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10CC9C7F">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0D940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418DA990">
            <w:pPr>
              <w:widowControl w:val="0"/>
              <w:snapToGrid w:val="0"/>
              <w:jc w:val="center"/>
              <w:rPr>
                <w:rFonts w:cs="Arial" w:asciiTheme="minorEastAsia" w:hAnsiTheme="minorEastAsia" w:eastAsiaTheme="minorEastAsia"/>
                <w:bCs/>
                <w:sz w:val="21"/>
                <w:szCs w:val="21"/>
              </w:rPr>
            </w:pPr>
            <w:r>
              <w:rPr>
                <w:rFonts w:cs="Arial" w:asciiTheme="minorEastAsia" w:hAnsiTheme="minorEastAsia" w:eastAsiaTheme="minorEastAsia"/>
                <w:bCs/>
                <w:sz w:val="21"/>
                <w:szCs w:val="21"/>
              </w:rPr>
              <w:t>X4</w:t>
            </w:r>
          </w:p>
        </w:tc>
        <w:tc>
          <w:tcPr>
            <w:tcW w:w="709" w:type="dxa"/>
            <w:tcBorders>
              <w:bottom w:val="single" w:color="auto" w:sz="4" w:space="0"/>
            </w:tcBorders>
            <w:vAlign w:val="center"/>
          </w:tcPr>
          <w:p w14:paraId="545B34F3">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394462C4">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vAlign w:val="center"/>
          </w:tcPr>
          <w:p w14:paraId="59C07086">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65916EB7">
            <w:pPr>
              <w:pStyle w:val="17"/>
              <w:widowControl w:val="0"/>
              <w:rPr>
                <w:rFonts w:asciiTheme="minorEastAsia" w:hAnsiTheme="minorEastAsia" w:eastAsiaTheme="minorEastAsia"/>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617D65FB">
            <w:pPr>
              <w:pStyle w:val="17"/>
              <w:widowControl w:val="0"/>
              <w:rPr>
                <w:rFonts w:asciiTheme="minorEastAsia" w:hAnsiTheme="minorEastAsia" w:eastAsiaTheme="minorEastAsia"/>
              </w:rPr>
            </w:pPr>
            <w:r>
              <w:rPr>
                <w:rFonts w:hint="eastAsia" w:ascii="宋体" w:hAnsi="宋体"/>
              </w:rPr>
              <w:t>0</w:t>
            </w:r>
          </w:p>
        </w:tc>
        <w:tc>
          <w:tcPr>
            <w:tcW w:w="612" w:type="dxa"/>
            <w:tcBorders>
              <w:bottom w:val="single" w:color="auto" w:sz="4" w:space="0"/>
            </w:tcBorders>
            <w:vAlign w:val="center"/>
          </w:tcPr>
          <w:p w14:paraId="7872BA32">
            <w:pPr>
              <w:pStyle w:val="17"/>
              <w:widowControl w:val="0"/>
              <w:rPr>
                <w:rFonts w:asciiTheme="minorEastAsia" w:hAnsiTheme="minorEastAsia" w:eastAsiaTheme="minorEastAsia"/>
              </w:rPr>
            </w:pPr>
            <w:r>
              <w:rPr>
                <w:rFonts w:hint="eastAsia" w:ascii="宋体" w:hAnsi="宋体" w:eastAsiaTheme="minorEastAsia"/>
                <w:lang w:val="en-US" w:eastAsia="zh-CN"/>
              </w:rPr>
              <w:t>25</w:t>
            </w:r>
          </w:p>
        </w:tc>
        <w:tc>
          <w:tcPr>
            <w:tcW w:w="612" w:type="dxa"/>
            <w:tcBorders>
              <w:bottom w:val="single" w:color="auto" w:sz="4" w:space="0"/>
            </w:tcBorders>
            <w:vAlign w:val="center"/>
          </w:tcPr>
          <w:p w14:paraId="54A24E90">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37CA869E">
            <w:pPr>
              <w:pStyle w:val="17"/>
              <w:widowControl w:val="0"/>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140A8BCE">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08450C52">
      <w:pPr>
        <w:pStyle w:val="19"/>
        <w:rPr>
          <w:rFonts w:ascii="黑体" w:hAnsi="宋体"/>
          <w:sz w:val="18"/>
          <w:szCs w:val="16"/>
        </w:rPr>
      </w:pPr>
    </w:p>
    <w:p w14:paraId="5AAEECE8">
      <w:pPr>
        <w:rPr>
          <w:rFonts w:hint="eastAsia"/>
        </w:rPr>
      </w:pPr>
      <w:r>
        <w:rPr>
          <w:rFonts w:hint="eastAsia"/>
        </w:rPr>
        <w:br w:type="page"/>
      </w:r>
    </w:p>
    <w:p w14:paraId="65F0A0A7">
      <w:pPr>
        <w:jc w:val="center"/>
        <w:rPr>
          <w:rFonts w:ascii="黑体" w:hAnsi="黑体" w:eastAsia="黑体"/>
          <w:bCs/>
          <w:sz w:val="32"/>
          <w:szCs w:val="32"/>
        </w:rPr>
      </w:pPr>
      <w:r>
        <w:rPr>
          <w:rFonts w:hint="eastAsia" w:ascii="黑体" w:hAnsi="黑体" w:eastAsia="黑体"/>
          <w:bCs/>
          <w:sz w:val="32"/>
          <w:szCs w:val="32"/>
        </w:rPr>
        <w:t>《 定向运动2》课程教学大纲</w:t>
      </w:r>
    </w:p>
    <w:p w14:paraId="31951F1D">
      <w:pPr>
        <w:pStyle w:val="19"/>
        <w:keepNext w:val="0"/>
        <w:keepLines w:val="0"/>
        <w:pageBreakBefore w:val="0"/>
        <w:widowControl/>
        <w:kinsoku/>
        <w:wordWrap/>
        <w:overflowPunct/>
        <w:topLinePunct w:val="0"/>
        <w:autoSpaceDE/>
        <w:autoSpaceDN/>
        <w:bidi w:val="0"/>
        <w:adjustRightInd/>
        <w:snapToGrid/>
        <w:spacing w:before="164" w:beforeLines="50" w:line="288" w:lineRule="auto"/>
        <w:textAlignment w:val="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0DCCE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2DE9D671">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4B668A17">
            <w:pPr>
              <w:keepNext w:val="0"/>
              <w:keepLines w:val="0"/>
              <w:pageBreakBefore w:val="0"/>
              <w:widowControl w:val="0"/>
              <w:kinsoku/>
              <w:wordWrap/>
              <w:overflowPunct/>
              <w:topLinePunct w:val="0"/>
              <w:bidi w:val="0"/>
              <w:snapToGrid/>
              <w:spacing w:line="288" w:lineRule="auto"/>
              <w:jc w:val="left"/>
              <w:textAlignment w:val="auto"/>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（中文）定向运动2</w:t>
            </w:r>
          </w:p>
        </w:tc>
      </w:tr>
      <w:tr w14:paraId="4EB8D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612954D6">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p>
        </w:tc>
        <w:tc>
          <w:tcPr>
            <w:tcW w:w="6585" w:type="dxa"/>
            <w:gridSpan w:val="6"/>
            <w:tcBorders>
              <w:right w:val="single" w:color="auto" w:sz="12" w:space="0"/>
            </w:tcBorders>
            <w:vAlign w:val="center"/>
          </w:tcPr>
          <w:p w14:paraId="367C664D">
            <w:pPr>
              <w:keepNext w:val="0"/>
              <w:keepLines w:val="0"/>
              <w:pageBreakBefore w:val="0"/>
              <w:widowControl w:val="0"/>
              <w:kinsoku/>
              <w:wordWrap/>
              <w:overflowPunct/>
              <w:topLinePunct w:val="0"/>
              <w:bidi w:val="0"/>
              <w:snapToGrid/>
              <w:spacing w:line="288" w:lineRule="auto"/>
              <w:jc w:val="both"/>
              <w:textAlignment w:val="auto"/>
              <w:rPr>
                <w:rFonts w:hint="eastAsia"/>
                <w:sz w:val="21"/>
                <w:szCs w:val="21"/>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hint="eastAsia"/>
                <w:color w:val="000000"/>
                <w:sz w:val="21"/>
                <w:szCs w:val="21"/>
              </w:rPr>
              <w:t>Orienteering</w:t>
            </w:r>
            <w:r>
              <w:rPr>
                <w:rFonts w:hint="eastAsia"/>
                <w:sz w:val="21"/>
                <w:szCs w:val="21"/>
              </w:rPr>
              <w:t xml:space="preserve"> 2</w:t>
            </w:r>
          </w:p>
        </w:tc>
      </w:tr>
      <w:tr w14:paraId="4C05F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6A480A9">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课程代码</w:t>
            </w:r>
          </w:p>
        </w:tc>
        <w:tc>
          <w:tcPr>
            <w:tcW w:w="2260" w:type="dxa"/>
            <w:vAlign w:val="center"/>
          </w:tcPr>
          <w:p w14:paraId="5C1284ED">
            <w:pPr>
              <w:keepNext w:val="0"/>
              <w:keepLines w:val="0"/>
              <w:pageBreakBefore w:val="0"/>
              <w:widowControl w:val="0"/>
              <w:kinsoku/>
              <w:wordWrap/>
              <w:overflowPunct/>
              <w:topLinePunct w:val="0"/>
              <w:bidi w:val="0"/>
              <w:snapToGrid/>
              <w:spacing w:line="288" w:lineRule="auto"/>
              <w:jc w:val="center"/>
              <w:textAlignment w:val="auto"/>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1000</w:t>
            </w:r>
            <w:r>
              <w:rPr>
                <w:rFonts w:hint="eastAsia" w:asciiTheme="minorEastAsia" w:hAnsiTheme="minorEastAsia" w:eastAsiaTheme="minorEastAsia"/>
                <w:color w:val="000000" w:themeColor="text1"/>
                <w:sz w:val="21"/>
                <w:szCs w:val="21"/>
                <w14:textFill>
                  <w14:solidFill>
                    <w14:schemeClr w14:val="tx1"/>
                  </w14:solidFill>
                </w14:textFill>
              </w:rPr>
              <w:t>88</w:t>
            </w:r>
          </w:p>
        </w:tc>
        <w:tc>
          <w:tcPr>
            <w:tcW w:w="2126" w:type="dxa"/>
            <w:gridSpan w:val="2"/>
            <w:vAlign w:val="center"/>
          </w:tcPr>
          <w:p w14:paraId="1757B1E6">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71277E05">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3EB02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6E9982F">
            <w:pPr>
              <w:keepNext w:val="0"/>
              <w:keepLines w:val="0"/>
              <w:pageBreakBefore w:val="0"/>
              <w:widowControl w:val="0"/>
              <w:kinsoku/>
              <w:wordWrap/>
              <w:overflowPunct/>
              <w:topLinePunct w:val="0"/>
              <w:bidi w:val="0"/>
              <w:snapToGrid/>
              <w:spacing w:line="288" w:lineRule="auto"/>
              <w:jc w:val="center"/>
              <w:textAlignment w:val="auto"/>
              <w:rPr>
                <w:sz w:val="21"/>
                <w:szCs w:val="21"/>
              </w:rPr>
            </w:pPr>
            <w:r>
              <w:rPr>
                <w:rFonts w:hint="eastAsia" w:ascii="黑体" w:hAnsi="黑体" w:eastAsia="黑体"/>
                <w:color w:val="000000" w:themeColor="text1"/>
                <w:sz w:val="21"/>
                <w:szCs w:val="21"/>
                <w14:textFill>
                  <w14:solidFill>
                    <w14:schemeClr w14:val="tx1"/>
                  </w14:solidFill>
                </w14:textFill>
              </w:rPr>
              <w:t>课程学时</w:t>
            </w:r>
            <w:r>
              <w:rPr>
                <w:rFonts w:hint="eastAsia"/>
                <w:sz w:val="21"/>
                <w:szCs w:val="21"/>
              </w:rPr>
              <w:t xml:space="preserve"> </w:t>
            </w:r>
          </w:p>
        </w:tc>
        <w:tc>
          <w:tcPr>
            <w:tcW w:w="2260" w:type="dxa"/>
            <w:vAlign w:val="center"/>
          </w:tcPr>
          <w:p w14:paraId="6C03E9F7">
            <w:pPr>
              <w:keepNext w:val="0"/>
              <w:keepLines w:val="0"/>
              <w:pageBreakBefore w:val="0"/>
              <w:widowControl w:val="0"/>
              <w:kinsoku/>
              <w:wordWrap/>
              <w:overflowPunct/>
              <w:topLinePunct w:val="0"/>
              <w:bidi w:val="0"/>
              <w:snapToGrid/>
              <w:spacing w:line="288" w:lineRule="auto"/>
              <w:jc w:val="center"/>
              <w:textAlignment w:val="auto"/>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4A188DD1">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07FCCAEC">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30960873">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24D4C95C">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0532A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7B9D296">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开课</w:t>
            </w:r>
            <w:r>
              <w:rPr>
                <w:rFonts w:hint="eastAsia" w:ascii="黑体" w:hAnsi="黑体" w:eastAsia="黑体"/>
                <w:color w:val="000000" w:themeColor="text1"/>
                <w:sz w:val="21"/>
                <w:szCs w:val="21"/>
                <w14:textFill>
                  <w14:solidFill>
                    <w14:schemeClr w14:val="tx1"/>
                  </w14:solidFill>
                </w14:textFill>
              </w:rPr>
              <w:t>学院</w:t>
            </w:r>
          </w:p>
        </w:tc>
        <w:tc>
          <w:tcPr>
            <w:tcW w:w="2260" w:type="dxa"/>
            <w:vAlign w:val="center"/>
          </w:tcPr>
          <w:p w14:paraId="600F3404">
            <w:pPr>
              <w:keepNext w:val="0"/>
              <w:keepLines w:val="0"/>
              <w:pageBreakBefore w:val="0"/>
              <w:widowControl w:val="0"/>
              <w:kinsoku/>
              <w:wordWrap/>
              <w:overflowPunct/>
              <w:topLinePunct w:val="0"/>
              <w:bidi w:val="0"/>
              <w:snapToGrid/>
              <w:spacing w:line="288" w:lineRule="auto"/>
              <w:jc w:val="center"/>
              <w:textAlignment w:val="auto"/>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533431F9">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193B5A35">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学生</w:t>
            </w:r>
            <w:r>
              <w:rPr>
                <w:rFonts w:asciiTheme="minorEastAsia" w:hAnsiTheme="minorEastAsia" w:eastAsiaTheme="minorEastAsia"/>
                <w:color w:val="000000" w:themeColor="text1"/>
                <w:sz w:val="21"/>
                <w:szCs w:val="21"/>
                <w14:textFill>
                  <w14:solidFill>
                    <w14:schemeClr w14:val="tx1"/>
                  </w14:solidFill>
                </w14:textFill>
              </w:rPr>
              <w:t>第</w:t>
            </w:r>
            <w:r>
              <w:rPr>
                <w:rFonts w:hint="eastAsia" w:asciiTheme="minorEastAsia" w:hAnsiTheme="minorEastAsia" w:eastAsiaTheme="minorEastAsia"/>
                <w:color w:val="000000" w:themeColor="text1"/>
                <w:sz w:val="21"/>
                <w:szCs w:val="21"/>
                <w14:textFill>
                  <w14:solidFill>
                    <w14:schemeClr w14:val="tx1"/>
                  </w14:solidFill>
                </w14:textFill>
              </w:rPr>
              <w:t>3学期</w:t>
            </w:r>
          </w:p>
        </w:tc>
      </w:tr>
      <w:tr w14:paraId="36384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D49E3AE">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课程类别与性质</w:t>
            </w:r>
          </w:p>
        </w:tc>
        <w:tc>
          <w:tcPr>
            <w:tcW w:w="2260" w:type="dxa"/>
            <w:vAlign w:val="center"/>
          </w:tcPr>
          <w:p w14:paraId="1848D385">
            <w:pPr>
              <w:keepNext w:val="0"/>
              <w:keepLines w:val="0"/>
              <w:pageBreakBefore w:val="0"/>
              <w:widowControl w:val="0"/>
              <w:kinsoku/>
              <w:wordWrap/>
              <w:overflowPunct/>
              <w:topLinePunct w:val="0"/>
              <w:bidi w:val="0"/>
              <w:snapToGrid/>
              <w:spacing w:line="288" w:lineRule="auto"/>
              <w:jc w:val="center"/>
              <w:textAlignment w:val="auto"/>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26C35AFF">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358273C0">
            <w:pPr>
              <w:keepNext w:val="0"/>
              <w:keepLines w:val="0"/>
              <w:pageBreakBefore w:val="0"/>
              <w:widowControl w:val="0"/>
              <w:kinsoku/>
              <w:wordWrap/>
              <w:overflowPunct/>
              <w:topLinePunct w:val="0"/>
              <w:bidi w:val="0"/>
              <w:snapToGrid/>
              <w:spacing w:line="288" w:lineRule="auto"/>
              <w:jc w:val="center"/>
              <w:textAlignment w:val="auto"/>
              <w:rPr>
                <w:rFonts w:hint="eastAsia" w:ascii="黑体" w:hAnsi="黑体" w:eastAsia="黑体"/>
                <w:color w:val="000000" w:themeColor="text1"/>
                <w:sz w:val="21"/>
                <w:szCs w:val="21"/>
                <w:lang w:eastAsia="zh-CN"/>
                <w14:textFill>
                  <w14:solidFill>
                    <w14:schemeClr w14:val="tx1"/>
                  </w14:solidFill>
                </w14:textFill>
              </w:rPr>
            </w:pPr>
            <w:r>
              <w:rPr>
                <w:rFonts w:hint="eastAsia" w:asciiTheme="minorEastAsia" w:hAnsiTheme="minorEastAsia" w:eastAsiaTheme="minorEastAsia"/>
                <w:color w:val="000000" w:themeColor="text1"/>
                <w:sz w:val="21"/>
                <w:szCs w:val="21"/>
                <w:lang w:eastAsia="zh-CN"/>
                <w14:textFill>
                  <w14:solidFill>
                    <w14:schemeClr w14:val="tx1"/>
                  </w14:solidFill>
                </w14:textFill>
              </w:rPr>
              <w:t>考查</w:t>
            </w:r>
          </w:p>
        </w:tc>
      </w:tr>
      <w:tr w14:paraId="74C4C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17AF091">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选</w:t>
            </w:r>
            <w:r>
              <w:rPr>
                <w:rFonts w:ascii="黑体" w:hAnsi="黑体" w:eastAsia="黑体"/>
                <w:color w:val="000000" w:themeColor="text1"/>
                <w:sz w:val="21"/>
                <w:szCs w:val="21"/>
                <w14:textFill>
                  <w14:solidFill>
                    <w14:schemeClr w14:val="tx1"/>
                  </w14:solidFill>
                </w14:textFill>
              </w:rPr>
              <w:t>用教材</w:t>
            </w:r>
          </w:p>
        </w:tc>
        <w:tc>
          <w:tcPr>
            <w:tcW w:w="4386" w:type="dxa"/>
            <w:gridSpan w:val="3"/>
            <w:vAlign w:val="center"/>
          </w:tcPr>
          <w:p w14:paraId="59BD06A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 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ISBN978-7-5229-0562-4</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6F000302">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6569C326">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68EC6756">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075D9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62" w:hRule="atLeast"/>
        </w:trPr>
        <w:tc>
          <w:tcPr>
            <w:tcW w:w="1691" w:type="dxa"/>
            <w:tcBorders>
              <w:left w:val="single" w:color="auto" w:sz="12" w:space="0"/>
            </w:tcBorders>
            <w:shd w:val="clear" w:color="auto" w:fill="auto"/>
            <w:vAlign w:val="center"/>
          </w:tcPr>
          <w:p w14:paraId="4B2C1CE4">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先修课程</w:t>
            </w:r>
          </w:p>
        </w:tc>
        <w:tc>
          <w:tcPr>
            <w:tcW w:w="6585" w:type="dxa"/>
            <w:gridSpan w:val="6"/>
            <w:tcBorders>
              <w:right w:val="single" w:color="auto" w:sz="12" w:space="0"/>
            </w:tcBorders>
            <w:vAlign w:val="center"/>
          </w:tcPr>
          <w:p w14:paraId="2F48890E">
            <w:pPr>
              <w:keepNext w:val="0"/>
              <w:keepLines w:val="0"/>
              <w:pageBreakBefore w:val="0"/>
              <w:widowControl w:val="0"/>
              <w:kinsoku/>
              <w:wordWrap/>
              <w:overflowPunct/>
              <w:topLinePunct w:val="0"/>
              <w:bidi w:val="0"/>
              <w:snapToGrid/>
              <w:spacing w:line="288" w:lineRule="auto"/>
              <w:jc w:val="left"/>
              <w:textAlignment w:val="auto"/>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体育</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 xml:space="preserve"> 2100020（</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w:t>
            </w:r>
          </w:p>
        </w:tc>
      </w:tr>
      <w:tr w14:paraId="46083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275" w:hRule="atLeast"/>
        </w:trPr>
        <w:tc>
          <w:tcPr>
            <w:tcW w:w="1691" w:type="dxa"/>
            <w:tcBorders>
              <w:left w:val="single" w:color="auto" w:sz="12" w:space="0"/>
            </w:tcBorders>
            <w:shd w:val="clear" w:color="auto" w:fill="auto"/>
            <w:vAlign w:val="center"/>
          </w:tcPr>
          <w:p w14:paraId="63D7441D">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课程简介</w:t>
            </w:r>
          </w:p>
        </w:tc>
        <w:tc>
          <w:tcPr>
            <w:tcW w:w="6585" w:type="dxa"/>
            <w:gridSpan w:val="6"/>
            <w:tcBorders>
              <w:right w:val="single" w:color="auto" w:sz="12" w:space="0"/>
            </w:tcBorders>
          </w:tcPr>
          <w:p w14:paraId="381DE2F7">
            <w:pPr>
              <w:keepNext w:val="0"/>
              <w:keepLines w:val="0"/>
              <w:pageBreakBefore w:val="0"/>
              <w:widowControl w:val="0"/>
              <w:kinsoku/>
              <w:wordWrap/>
              <w:overflowPunct/>
              <w:topLinePunct w:val="0"/>
              <w:autoSpaceDE w:val="0"/>
              <w:autoSpaceDN w:val="0"/>
              <w:bidi w:val="0"/>
              <w:adjustRightInd w:val="0"/>
              <w:snapToGrid/>
              <w:spacing w:line="288" w:lineRule="auto"/>
              <w:ind w:firstLine="363"/>
              <w:jc w:val="left"/>
              <w:textAlignment w:val="auto"/>
              <w:rPr>
                <w:color w:val="000000"/>
                <w:sz w:val="21"/>
                <w:szCs w:val="21"/>
              </w:rPr>
            </w:pPr>
            <w:r>
              <w:rPr>
                <w:rFonts w:ascii="Arial" w:hAnsi="Arial" w:cs="Arial"/>
                <w:sz w:val="21"/>
                <w:szCs w:val="21"/>
              </w:rPr>
              <w:t>定向运动就是指利用地图和指南针到访地图上所指示的各个点标，以最短时间到达所有点标者为胜。定向运动是一项非常健康的智慧型体育项目，是智力和体力并重的运动。通过</w:t>
            </w:r>
            <w:r>
              <w:rPr>
                <w:rFonts w:hint="eastAsia" w:ascii="Arial" w:hAnsi="Arial" w:cs="Arial"/>
                <w:sz w:val="21"/>
                <w:szCs w:val="21"/>
              </w:rPr>
              <w:t>本课程</w:t>
            </w:r>
            <w:r>
              <w:rPr>
                <w:rFonts w:ascii="Arial" w:hAnsi="Arial" w:cs="Arial"/>
                <w:sz w:val="21"/>
                <w:szCs w:val="21"/>
              </w:rPr>
              <w:t>教学和练习，使学生了解该项运动的起源与发展，主要的国际和国内赛事安排以及开展定向运动的意义；定向运动课程的设置本着由简到难，循序渐进的原则，使学生能系统地学习和掌握定向运动基本理论知识、技术和基本技能。定向运动具有很强的娱乐性和竞争性。在竞争中，磨练意志品质，能培养学生独立分析解决问题的能力和良好的逻辑思维能力；强化进取精神，使人的智、勇、技在竞争与对抗中得以升华。提高学生全面的身体素质和比赛能力，为终身体育打下良好的基础</w:t>
            </w:r>
            <w:r>
              <w:rPr>
                <w:rFonts w:hint="eastAsia"/>
                <w:color w:val="000000"/>
                <w:sz w:val="21"/>
                <w:szCs w:val="21"/>
              </w:rPr>
              <w:t>。</w:t>
            </w:r>
          </w:p>
        </w:tc>
      </w:tr>
      <w:tr w14:paraId="677F6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283CEBE0">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选课建议</w:t>
            </w:r>
            <w:r>
              <w:rPr>
                <w:rFonts w:hint="eastAsia" w:ascii="黑体" w:hAnsi="黑体" w:eastAsia="黑体"/>
                <w:color w:val="000000" w:themeColor="text1"/>
                <w:sz w:val="21"/>
                <w:szCs w:val="21"/>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0E201B99">
            <w:pPr>
              <w:keepNext w:val="0"/>
              <w:keepLines w:val="0"/>
              <w:pageBreakBefore w:val="0"/>
              <w:widowControl w:val="0"/>
              <w:kinsoku/>
              <w:wordWrap/>
              <w:overflowPunct/>
              <w:topLinePunct w:val="0"/>
              <w:bidi w:val="0"/>
              <w:snapToGrid/>
              <w:spacing w:line="288" w:lineRule="auto"/>
              <w:ind w:firstLine="420" w:firstLineChars="200"/>
              <w:jc w:val="both"/>
              <w:textAlignment w:val="auto"/>
              <w:rPr>
                <w:rFonts w:ascii="Arial" w:hAnsi="Arial" w:cs="Arial"/>
                <w:sz w:val="21"/>
                <w:szCs w:val="21"/>
              </w:rPr>
            </w:pPr>
            <w:r>
              <w:rPr>
                <w:rFonts w:ascii="Arial" w:hAnsi="Arial" w:cs="Arial"/>
                <w:sz w:val="21"/>
                <w:szCs w:val="21"/>
                <w:lang w:val="zh-TW"/>
              </w:rPr>
              <w:t>本课程为体育必修课自选项目课程，</w:t>
            </w:r>
            <w:r>
              <w:rPr>
                <w:rFonts w:ascii="Arial" w:hAnsi="Arial" w:cs="Arial"/>
                <w:sz w:val="21"/>
                <w:szCs w:val="21"/>
                <w:lang w:val="zh-CN"/>
              </w:rPr>
              <w:t>适合全校本科各专业学生</w:t>
            </w:r>
            <w:r>
              <w:rPr>
                <w:rFonts w:ascii="Arial" w:hAnsi="Arial" w:cs="Arial"/>
                <w:sz w:val="21"/>
                <w:szCs w:val="21"/>
                <w:lang w:val="zh-TW"/>
              </w:rPr>
              <w:t>。如有伤、残、病及身体异常、特型等特殊原因不能参加正常体育活动的学生，应提出申请，改上以指导康复、保健为主的体育保健班课程</w:t>
            </w:r>
            <w:r>
              <w:rPr>
                <w:rFonts w:ascii="Arial" w:hAnsi="Arial" w:cs="Arial"/>
                <w:sz w:val="21"/>
                <w:szCs w:val="21"/>
                <w:lang w:val="zh-CN"/>
              </w:rPr>
              <w:t>。</w:t>
            </w:r>
          </w:p>
        </w:tc>
      </w:tr>
      <w:tr w14:paraId="13CAF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1" w:hRule="atLeast"/>
        </w:trPr>
        <w:tc>
          <w:tcPr>
            <w:tcW w:w="1691" w:type="dxa"/>
            <w:tcBorders>
              <w:top w:val="double" w:color="auto" w:sz="4" w:space="0"/>
              <w:left w:val="single" w:color="auto" w:sz="12" w:space="0"/>
            </w:tcBorders>
            <w:shd w:val="clear" w:color="auto" w:fill="auto"/>
            <w:vAlign w:val="center"/>
          </w:tcPr>
          <w:p w14:paraId="366040FA">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0D584E22">
            <w:pPr>
              <w:keepNext w:val="0"/>
              <w:keepLines w:val="0"/>
              <w:pageBreakBefore w:val="0"/>
              <w:widowControl w:val="0"/>
              <w:kinsoku/>
              <w:wordWrap/>
              <w:overflowPunct/>
              <w:topLinePunct w:val="0"/>
              <w:bidi w:val="0"/>
              <w:snapToGrid/>
              <w:spacing w:line="288" w:lineRule="auto"/>
              <w:jc w:val="right"/>
              <w:textAlignment w:val="auto"/>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490855" cy="233045"/>
                  <wp:effectExtent l="0" t="0" r="12065" b="10795"/>
                  <wp:docPr id="79" name="图片 79" descr="微信图片_2024030612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微信图片_20240306122938"/>
                          <pic:cNvPicPr>
                            <a:picLocks noChangeAspect="1"/>
                          </pic:cNvPicPr>
                        </pic:nvPicPr>
                        <pic:blipFill>
                          <a:blip r:embed="rId51"/>
                          <a:stretch>
                            <a:fillRect/>
                          </a:stretch>
                        </pic:blipFill>
                        <pic:spPr>
                          <a:xfrm>
                            <a:off x="0" y="0"/>
                            <a:ext cx="490855" cy="233045"/>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33BE02FA">
            <w:pPr>
              <w:keepNext w:val="0"/>
              <w:keepLines w:val="0"/>
              <w:pageBreakBefore w:val="0"/>
              <w:widowControl w:val="0"/>
              <w:kinsoku/>
              <w:wordWrap/>
              <w:overflowPunct/>
              <w:topLinePunct w:val="0"/>
              <w:bidi w:val="0"/>
              <w:snapToGrid/>
              <w:spacing w:line="288" w:lineRule="auto"/>
              <w:jc w:val="center"/>
              <w:textAlignment w:val="auto"/>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62D97EA4">
            <w:pPr>
              <w:keepNext w:val="0"/>
              <w:keepLines w:val="0"/>
              <w:pageBreakBefore w:val="0"/>
              <w:widowControl w:val="0"/>
              <w:kinsoku/>
              <w:wordWrap/>
              <w:overflowPunct/>
              <w:topLinePunct w:val="0"/>
              <w:bidi w:val="0"/>
              <w:snapToGrid/>
              <w:spacing w:line="288" w:lineRule="auto"/>
              <w:jc w:val="center"/>
              <w:textAlignment w:val="auto"/>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6A73D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7CF06AD5">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7E27110E">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sz w:val="21"/>
                <w:szCs w:val="21"/>
                <w:lang w:val="en-US" w:eastAsia="zh-CN"/>
              </w:rPr>
              <w:t xml:space="preserve">             </w:t>
            </w:r>
            <w:r>
              <w:rPr>
                <w:rFonts w:hint="eastAsia"/>
                <w:sz w:val="21"/>
                <w:szCs w:val="21"/>
              </w:rPr>
              <w:drawing>
                <wp:inline distT="0" distB="0" distL="114300" distR="114300">
                  <wp:extent cx="499745" cy="318135"/>
                  <wp:effectExtent l="0" t="0" r="0" b="1905"/>
                  <wp:docPr id="80" name="图片 80" descr="钟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钟涛"/>
                          <pic:cNvPicPr>
                            <a:picLocks noChangeAspect="1"/>
                          </pic:cNvPicPr>
                        </pic:nvPicPr>
                        <pic:blipFill>
                          <a:blip r:embed="rId32"/>
                          <a:stretch>
                            <a:fillRect/>
                          </a:stretch>
                        </pic:blipFill>
                        <pic:spPr>
                          <a:xfrm>
                            <a:off x="0" y="0"/>
                            <a:ext cx="499745" cy="318135"/>
                          </a:xfrm>
                          <a:prstGeom prst="rect">
                            <a:avLst/>
                          </a:prstGeom>
                        </pic:spPr>
                      </pic:pic>
                    </a:graphicData>
                  </a:graphic>
                </wp:inline>
              </w:drawing>
            </w:r>
            <w:r>
              <w:rPr>
                <w:rFonts w:hint="eastAsia"/>
                <w:sz w:val="21"/>
                <w:szCs w:val="21"/>
                <w:lang w:val="en-US" w:eastAsia="zh-CN"/>
              </w:rPr>
              <w:t xml:space="preserve">   </w:t>
            </w:r>
            <w:r>
              <w:rPr>
                <w:rFonts w:hint="eastAsia"/>
                <w:sz w:val="21"/>
                <w:szCs w:val="21"/>
              </w:rPr>
              <w:t>（签名）</w:t>
            </w:r>
          </w:p>
        </w:tc>
        <w:tc>
          <w:tcPr>
            <w:tcW w:w="1425" w:type="dxa"/>
            <w:gridSpan w:val="2"/>
            <w:vAlign w:val="center"/>
          </w:tcPr>
          <w:p w14:paraId="0AFAE2FC">
            <w:pPr>
              <w:keepNext w:val="0"/>
              <w:keepLines w:val="0"/>
              <w:pageBreakBefore w:val="0"/>
              <w:widowControl w:val="0"/>
              <w:kinsoku/>
              <w:wordWrap/>
              <w:overflowPunct/>
              <w:topLinePunct w:val="0"/>
              <w:bidi w:val="0"/>
              <w:snapToGrid/>
              <w:spacing w:line="288" w:lineRule="auto"/>
              <w:jc w:val="center"/>
              <w:textAlignment w:val="auto"/>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7E4C73A2">
            <w:pPr>
              <w:keepNext w:val="0"/>
              <w:keepLines w:val="0"/>
              <w:pageBreakBefore w:val="0"/>
              <w:widowControl w:val="0"/>
              <w:kinsoku/>
              <w:wordWrap/>
              <w:overflowPunct/>
              <w:topLinePunct w:val="0"/>
              <w:bidi w:val="0"/>
              <w:snapToGrid/>
              <w:spacing w:line="288" w:lineRule="auto"/>
              <w:jc w:val="center"/>
              <w:textAlignment w:val="auto"/>
              <w:rPr>
                <w:rFonts w:hint="default" w:ascii="Times New Roman" w:hAnsi="Times New Roman" w:eastAsia="宋体"/>
                <w:color w:val="000000"/>
                <w:sz w:val="21"/>
                <w:szCs w:val="21"/>
                <w:lang w:val="en-US" w:eastAsia="zh-CN"/>
              </w:rPr>
            </w:pPr>
            <w:r>
              <w:rPr>
                <w:rFonts w:hint="eastAsia" w:asciiTheme="minorEastAsia" w:hAnsiTheme="minorEastAsia" w:eastAsiaTheme="minorEastAsia"/>
                <w:color w:val="000000"/>
                <w:sz w:val="21"/>
                <w:szCs w:val="21"/>
                <w:lang w:val="en-US" w:eastAsia="zh-CN"/>
              </w:rPr>
              <w:t>2025.2</w:t>
            </w:r>
          </w:p>
        </w:tc>
      </w:tr>
      <w:tr w14:paraId="52B68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70412A60">
            <w:pPr>
              <w:keepNext w:val="0"/>
              <w:keepLines w:val="0"/>
              <w:pageBreakBefore w:val="0"/>
              <w:widowControl w:val="0"/>
              <w:kinsoku/>
              <w:wordWrap/>
              <w:overflowPunct/>
              <w:topLinePunct w:val="0"/>
              <w:bidi w:val="0"/>
              <w:snapToGrid/>
              <w:spacing w:line="288" w:lineRule="auto"/>
              <w:jc w:val="center"/>
              <w:textAlignment w:val="auto"/>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304C168D">
            <w:pPr>
              <w:keepNext w:val="0"/>
              <w:keepLines w:val="0"/>
              <w:pageBreakBefore w:val="0"/>
              <w:widowControl w:val="0"/>
              <w:kinsoku/>
              <w:wordWrap/>
              <w:overflowPunct/>
              <w:topLinePunct w:val="0"/>
              <w:bidi w:val="0"/>
              <w:snapToGrid/>
              <w:spacing w:line="288" w:lineRule="auto"/>
              <w:jc w:val="right"/>
              <w:textAlignment w:val="auto"/>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0706AF91">
            <w:pPr>
              <w:keepNext w:val="0"/>
              <w:keepLines w:val="0"/>
              <w:pageBreakBefore w:val="0"/>
              <w:widowControl w:val="0"/>
              <w:kinsoku/>
              <w:wordWrap/>
              <w:overflowPunct/>
              <w:topLinePunct w:val="0"/>
              <w:bidi w:val="0"/>
              <w:snapToGrid/>
              <w:spacing w:line="288" w:lineRule="auto"/>
              <w:jc w:val="center"/>
              <w:textAlignment w:val="auto"/>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61EA742A">
            <w:pPr>
              <w:keepNext w:val="0"/>
              <w:keepLines w:val="0"/>
              <w:pageBreakBefore w:val="0"/>
              <w:widowControl w:val="0"/>
              <w:kinsoku/>
              <w:wordWrap/>
              <w:overflowPunct/>
              <w:topLinePunct w:val="0"/>
              <w:bidi w:val="0"/>
              <w:snapToGrid/>
              <w:spacing w:line="288" w:lineRule="auto"/>
              <w:jc w:val="center"/>
              <w:textAlignment w:val="auto"/>
              <w:rPr>
                <w:rFonts w:ascii="Times New Roman" w:hAnsi="Times New Roman"/>
                <w:b/>
                <w:bCs/>
                <w:color w:val="000000"/>
                <w:sz w:val="21"/>
                <w:szCs w:val="21"/>
              </w:rPr>
            </w:pPr>
          </w:p>
        </w:tc>
      </w:tr>
    </w:tbl>
    <w:p w14:paraId="4464024E">
      <w:pPr>
        <w:keepNext w:val="0"/>
        <w:keepLines w:val="0"/>
        <w:pageBreakBefore w:val="0"/>
        <w:kinsoku/>
        <w:wordWrap/>
        <w:overflowPunct/>
        <w:topLinePunct w:val="0"/>
        <w:bidi w:val="0"/>
        <w:spacing w:line="288" w:lineRule="auto"/>
        <w:textAlignment w:val="auto"/>
        <w:rPr>
          <w:rFonts w:ascii="黑体"/>
        </w:rPr>
      </w:pPr>
      <w:r>
        <w:br w:type="page"/>
      </w:r>
      <w:r>
        <w:rPr>
          <w:rFonts w:hint="eastAsia" w:ascii="黑体"/>
          <w:sz w:val="28"/>
          <w:szCs w:val="28"/>
        </w:rPr>
        <w:t>二、</w:t>
      </w:r>
      <w:r>
        <w:rPr>
          <w:rFonts w:hint="eastAsia" w:ascii="黑体" w:hAnsi="黑体" w:eastAsia="黑体"/>
          <w:sz w:val="28"/>
          <w:szCs w:val="28"/>
        </w:rPr>
        <w:t>课程目标与毕业要求</w:t>
      </w:r>
    </w:p>
    <w:p w14:paraId="4D402092">
      <w:pPr>
        <w:pStyle w:val="20"/>
        <w:keepNext w:val="0"/>
        <w:keepLines w:val="0"/>
        <w:pageBreakBefore w:val="0"/>
        <w:widowControl/>
        <w:kinsoku/>
        <w:wordWrap/>
        <w:overflowPunct/>
        <w:topLinePunct w:val="0"/>
        <w:autoSpaceDE/>
        <w:autoSpaceDN/>
        <w:bidi w:val="0"/>
        <w:adjustRightInd/>
        <w:snapToGrid/>
        <w:spacing w:before="327" w:beforeLines="100" w:after="327" w:afterLines="100" w:line="288" w:lineRule="auto"/>
        <w:textAlignment w:val="auto"/>
      </w:pPr>
      <w:r>
        <w:rPr>
          <w:rFonts w:hint="eastAsia"/>
        </w:rPr>
        <w:t xml:space="preserve">（一）课程目标 </w:t>
      </w:r>
    </w:p>
    <w:tbl>
      <w:tblPr>
        <w:tblStyle w:val="1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7"/>
        <w:gridCol w:w="786"/>
        <w:gridCol w:w="6451"/>
      </w:tblGrid>
      <w:tr w14:paraId="2DB903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35" w:type="dxa"/>
            <w:vAlign w:val="center"/>
          </w:tcPr>
          <w:p w14:paraId="027113D7">
            <w:pPr>
              <w:keepNext w:val="0"/>
              <w:keepLines w:val="0"/>
              <w:pageBreakBefore w:val="0"/>
              <w:kinsoku/>
              <w:wordWrap/>
              <w:overflowPunct/>
              <w:topLinePunct w:val="0"/>
              <w:bidi w:val="0"/>
              <w:snapToGrid w:val="0"/>
              <w:spacing w:line="288" w:lineRule="auto"/>
              <w:jc w:val="center"/>
              <w:textAlignment w:val="auto"/>
              <w:rPr>
                <w:rFonts w:ascii="黑体" w:hAnsi="黑体" w:eastAsia="黑体"/>
                <w:bCs/>
                <w:color w:val="000000"/>
                <w:sz w:val="21"/>
                <w:szCs w:val="21"/>
              </w:rPr>
            </w:pPr>
            <w:r>
              <w:rPr>
                <w:rFonts w:hint="eastAsia" w:ascii="黑体" w:hAnsi="黑体" w:eastAsia="黑体"/>
                <w:bCs/>
                <w:color w:val="000000"/>
                <w:sz w:val="21"/>
                <w:szCs w:val="21"/>
              </w:rPr>
              <w:t>类型</w:t>
            </w:r>
          </w:p>
        </w:tc>
        <w:tc>
          <w:tcPr>
            <w:tcW w:w="782" w:type="dxa"/>
            <w:shd w:val="clear" w:color="auto" w:fill="auto"/>
            <w:vAlign w:val="center"/>
          </w:tcPr>
          <w:p w14:paraId="0FD9F54B">
            <w:pPr>
              <w:keepNext w:val="0"/>
              <w:keepLines w:val="0"/>
              <w:pageBreakBefore w:val="0"/>
              <w:kinsoku/>
              <w:wordWrap/>
              <w:overflowPunct/>
              <w:topLinePunct w:val="0"/>
              <w:bidi w:val="0"/>
              <w:snapToGrid w:val="0"/>
              <w:spacing w:line="288" w:lineRule="auto"/>
              <w:jc w:val="center"/>
              <w:textAlignment w:val="auto"/>
              <w:rPr>
                <w:rFonts w:ascii="黑体" w:hAnsi="黑体" w:eastAsia="黑体"/>
                <w:bCs/>
                <w:color w:val="000000"/>
                <w:sz w:val="21"/>
                <w:szCs w:val="21"/>
              </w:rPr>
            </w:pPr>
            <w:r>
              <w:rPr>
                <w:rFonts w:hint="eastAsia" w:ascii="黑体" w:hAnsi="黑体" w:eastAsia="黑体"/>
                <w:bCs/>
                <w:color w:val="000000"/>
                <w:sz w:val="21"/>
                <w:szCs w:val="21"/>
              </w:rPr>
              <w:t>序号</w:t>
            </w:r>
          </w:p>
        </w:tc>
        <w:tc>
          <w:tcPr>
            <w:tcW w:w="6458" w:type="dxa"/>
            <w:vAlign w:val="center"/>
          </w:tcPr>
          <w:p w14:paraId="4F88D510">
            <w:pPr>
              <w:keepNext w:val="0"/>
              <w:keepLines w:val="0"/>
              <w:pageBreakBefore w:val="0"/>
              <w:kinsoku/>
              <w:wordWrap/>
              <w:overflowPunct/>
              <w:topLinePunct w:val="0"/>
              <w:bidi w:val="0"/>
              <w:snapToGrid w:val="0"/>
              <w:spacing w:line="288" w:lineRule="auto"/>
              <w:jc w:val="center"/>
              <w:textAlignment w:val="auto"/>
              <w:rPr>
                <w:rFonts w:ascii="黑体" w:hAnsi="黑体" w:eastAsia="黑体"/>
                <w:bCs/>
                <w:color w:val="000000"/>
                <w:sz w:val="21"/>
                <w:szCs w:val="21"/>
              </w:rPr>
            </w:pPr>
            <w:r>
              <w:rPr>
                <w:rFonts w:hint="eastAsia" w:ascii="黑体" w:hAnsi="黑体" w:eastAsia="黑体"/>
                <w:bCs/>
                <w:color w:val="000000"/>
                <w:sz w:val="21"/>
                <w:szCs w:val="21"/>
              </w:rPr>
              <w:t>内容</w:t>
            </w:r>
          </w:p>
        </w:tc>
      </w:tr>
      <w:tr w14:paraId="03C49F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restart"/>
            <w:vAlign w:val="center"/>
          </w:tcPr>
          <w:p w14:paraId="50EDA597">
            <w:pPr>
              <w:keepNext w:val="0"/>
              <w:keepLines w:val="0"/>
              <w:pageBreakBefore w:val="0"/>
              <w:kinsoku/>
              <w:wordWrap/>
              <w:overflowPunct/>
              <w:topLinePunct w:val="0"/>
              <w:bidi w:val="0"/>
              <w:snapToGrid w:val="0"/>
              <w:spacing w:line="288" w:lineRule="auto"/>
              <w:jc w:val="center"/>
              <w:textAlignment w:val="auto"/>
              <w:rPr>
                <w:sz w:val="21"/>
                <w:szCs w:val="21"/>
              </w:rPr>
            </w:pPr>
            <w:r>
              <w:rPr>
                <w:rFonts w:hint="eastAsia" w:ascii="黑体" w:hAnsi="黑体" w:eastAsia="黑体"/>
                <w:bCs/>
                <w:color w:val="000000"/>
                <w:sz w:val="21"/>
                <w:szCs w:val="21"/>
              </w:rPr>
              <w:t>知识目标</w:t>
            </w:r>
          </w:p>
        </w:tc>
        <w:tc>
          <w:tcPr>
            <w:tcW w:w="782" w:type="dxa"/>
            <w:shd w:val="clear" w:color="auto" w:fill="auto"/>
            <w:vAlign w:val="center"/>
          </w:tcPr>
          <w:p w14:paraId="162AA63D">
            <w:pPr>
              <w:keepNext w:val="0"/>
              <w:keepLines w:val="0"/>
              <w:pageBreakBefore w:val="0"/>
              <w:kinsoku/>
              <w:wordWrap/>
              <w:overflowPunct/>
              <w:topLinePunct w:val="0"/>
              <w:bidi w:val="0"/>
              <w:snapToGrid w:val="0"/>
              <w:spacing w:line="288" w:lineRule="auto"/>
              <w:jc w:val="center"/>
              <w:textAlignment w:val="auto"/>
              <w:rPr>
                <w:rFonts w:ascii="Arial" w:hAnsi="Arial" w:eastAsia="黑体" w:cs="Arial"/>
                <w:bCs/>
                <w:color w:val="000000"/>
                <w:sz w:val="21"/>
                <w:szCs w:val="21"/>
              </w:rPr>
            </w:pPr>
            <w:r>
              <w:rPr>
                <w:rFonts w:ascii="Arial" w:hAnsi="Arial" w:eastAsia="黑体" w:cs="Arial"/>
                <w:bCs/>
                <w:color w:val="000000"/>
                <w:sz w:val="21"/>
                <w:szCs w:val="21"/>
              </w:rPr>
              <w:t>1</w:t>
            </w:r>
          </w:p>
        </w:tc>
        <w:tc>
          <w:tcPr>
            <w:tcW w:w="6458" w:type="dxa"/>
            <w:vAlign w:val="center"/>
          </w:tcPr>
          <w:p w14:paraId="4648239E">
            <w:pPr>
              <w:pStyle w:val="17"/>
              <w:keepNext w:val="0"/>
              <w:keepLines w:val="0"/>
              <w:pageBreakBefore w:val="0"/>
              <w:kinsoku/>
              <w:wordWrap/>
              <w:overflowPunct/>
              <w:topLinePunct w:val="0"/>
              <w:bidi w:val="0"/>
              <w:spacing w:line="288" w:lineRule="auto"/>
              <w:jc w:val="left"/>
              <w:textAlignment w:val="auto"/>
              <w:rPr>
                <w:rFonts w:ascii="宋体" w:hAnsi="宋体"/>
                <w:bCs/>
              </w:rPr>
            </w:pPr>
            <w:r>
              <w:rPr>
                <w:rFonts w:hint="eastAsia" w:ascii="Arial" w:hAnsi="Arial" w:cs="Arial"/>
              </w:rPr>
              <w:t>掌握</w:t>
            </w:r>
            <w:r>
              <w:rPr>
                <w:rFonts w:ascii="Arial" w:hAnsi="Arial" w:cs="Arial"/>
              </w:rPr>
              <w:t>定向运动的特点与锻炼价值以及定向运动的历史与发展；学会识别定向运动的地图；提高地图上路线选择的能力；掌握定向运动竞赛</w:t>
            </w:r>
            <w:r>
              <w:rPr>
                <w:rFonts w:hint="eastAsia" w:ascii="Arial" w:hAnsi="Arial" w:cs="Arial"/>
              </w:rPr>
              <w:t>的</w:t>
            </w:r>
            <w:r>
              <w:rPr>
                <w:rFonts w:ascii="Arial" w:hAnsi="Arial" w:cs="Arial"/>
              </w:rPr>
              <w:t>组织</w:t>
            </w:r>
            <w:r>
              <w:rPr>
                <w:rFonts w:hint="eastAsia" w:ascii="Arial" w:hAnsi="Arial" w:cs="Arial"/>
              </w:rPr>
              <w:t>、比赛</w:t>
            </w:r>
            <w:r>
              <w:rPr>
                <w:rFonts w:ascii="Arial" w:hAnsi="Arial" w:cs="Arial"/>
              </w:rPr>
              <w:t>规则及裁判工作</w:t>
            </w:r>
            <w:r>
              <w:rPr>
                <w:rFonts w:hint="eastAsia" w:ascii="Arial" w:hAnsi="Arial" w:cs="Arial"/>
              </w:rPr>
              <w:t>等</w:t>
            </w:r>
            <w:r>
              <w:rPr>
                <w:rFonts w:ascii="Arial" w:hAnsi="Arial" w:cs="Arial"/>
              </w:rPr>
              <w:t>相关理论知识。</w:t>
            </w:r>
          </w:p>
        </w:tc>
      </w:tr>
      <w:tr w14:paraId="0E277A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507" w:hRule="atLeast"/>
          <w:jc w:val="center"/>
        </w:trPr>
        <w:tc>
          <w:tcPr>
            <w:tcW w:w="1235" w:type="dxa"/>
            <w:vMerge w:val="continue"/>
            <w:vAlign w:val="center"/>
          </w:tcPr>
          <w:p w14:paraId="5A536E84">
            <w:pPr>
              <w:pStyle w:val="17"/>
              <w:keepNext w:val="0"/>
              <w:keepLines w:val="0"/>
              <w:pageBreakBefore w:val="0"/>
              <w:kinsoku/>
              <w:wordWrap/>
              <w:overflowPunct/>
              <w:topLinePunct w:val="0"/>
              <w:bidi w:val="0"/>
              <w:spacing w:line="288" w:lineRule="auto"/>
              <w:textAlignment w:val="auto"/>
              <w:rPr>
                <w:bCs/>
              </w:rPr>
            </w:pPr>
          </w:p>
        </w:tc>
        <w:tc>
          <w:tcPr>
            <w:tcW w:w="782" w:type="dxa"/>
            <w:shd w:val="clear" w:color="auto" w:fill="auto"/>
            <w:vAlign w:val="center"/>
          </w:tcPr>
          <w:p w14:paraId="3C91BC5A">
            <w:pPr>
              <w:keepNext w:val="0"/>
              <w:keepLines w:val="0"/>
              <w:pageBreakBefore w:val="0"/>
              <w:kinsoku/>
              <w:wordWrap/>
              <w:overflowPunct/>
              <w:topLinePunct w:val="0"/>
              <w:bidi w:val="0"/>
              <w:snapToGrid w:val="0"/>
              <w:spacing w:line="288" w:lineRule="auto"/>
              <w:jc w:val="center"/>
              <w:textAlignment w:val="auto"/>
              <w:rPr>
                <w:rFonts w:ascii="Arial" w:hAnsi="Arial" w:eastAsia="黑体" w:cs="Arial"/>
                <w:bCs/>
                <w:color w:val="000000"/>
                <w:sz w:val="21"/>
                <w:szCs w:val="21"/>
              </w:rPr>
            </w:pPr>
            <w:r>
              <w:rPr>
                <w:rFonts w:ascii="Arial" w:hAnsi="Arial" w:eastAsia="黑体" w:cs="Arial"/>
                <w:bCs/>
                <w:color w:val="000000"/>
                <w:sz w:val="21"/>
                <w:szCs w:val="21"/>
              </w:rPr>
              <w:t>2</w:t>
            </w:r>
          </w:p>
        </w:tc>
        <w:tc>
          <w:tcPr>
            <w:tcW w:w="6458" w:type="dxa"/>
            <w:vAlign w:val="center"/>
          </w:tcPr>
          <w:p w14:paraId="18EC0FAD">
            <w:pPr>
              <w:pStyle w:val="17"/>
              <w:keepNext w:val="0"/>
              <w:keepLines w:val="0"/>
              <w:pageBreakBefore w:val="0"/>
              <w:kinsoku/>
              <w:wordWrap/>
              <w:overflowPunct/>
              <w:topLinePunct w:val="0"/>
              <w:bidi w:val="0"/>
              <w:spacing w:line="288" w:lineRule="auto"/>
              <w:jc w:val="left"/>
              <w:textAlignment w:val="auto"/>
              <w:rPr>
                <w:rFonts w:ascii="宋体" w:hAnsi="宋体"/>
                <w:bCs/>
              </w:rPr>
            </w:pPr>
            <w:r>
              <w:rPr>
                <w:rFonts w:hint="eastAsia" w:ascii="Arial" w:hAnsi="Arial" w:cs="Arial"/>
              </w:rPr>
              <w:t>掌握健康与体育的基本知识，掌握科学的体育锻炼方法。</w:t>
            </w:r>
          </w:p>
        </w:tc>
      </w:tr>
      <w:tr w14:paraId="310CD2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restart"/>
            <w:vAlign w:val="center"/>
          </w:tcPr>
          <w:p w14:paraId="108CEA5F">
            <w:pPr>
              <w:keepNext w:val="0"/>
              <w:keepLines w:val="0"/>
              <w:pageBreakBefore w:val="0"/>
              <w:kinsoku/>
              <w:wordWrap/>
              <w:overflowPunct/>
              <w:topLinePunct w:val="0"/>
              <w:bidi w:val="0"/>
              <w:snapToGrid w:val="0"/>
              <w:spacing w:line="288" w:lineRule="auto"/>
              <w:jc w:val="center"/>
              <w:textAlignment w:val="auto"/>
              <w:rPr>
                <w:sz w:val="21"/>
                <w:szCs w:val="21"/>
              </w:rPr>
            </w:pPr>
            <w:r>
              <w:rPr>
                <w:rFonts w:hint="eastAsia" w:ascii="黑体" w:hAnsi="黑体" w:eastAsia="黑体"/>
                <w:bCs/>
                <w:color w:val="000000"/>
                <w:sz w:val="21"/>
                <w:szCs w:val="21"/>
              </w:rPr>
              <w:t>技能目标</w:t>
            </w:r>
          </w:p>
        </w:tc>
        <w:tc>
          <w:tcPr>
            <w:tcW w:w="782" w:type="dxa"/>
            <w:shd w:val="clear" w:color="auto" w:fill="auto"/>
            <w:vAlign w:val="center"/>
          </w:tcPr>
          <w:p w14:paraId="14BBDEFA">
            <w:pPr>
              <w:keepNext w:val="0"/>
              <w:keepLines w:val="0"/>
              <w:pageBreakBefore w:val="0"/>
              <w:kinsoku/>
              <w:wordWrap/>
              <w:overflowPunct/>
              <w:topLinePunct w:val="0"/>
              <w:bidi w:val="0"/>
              <w:snapToGrid w:val="0"/>
              <w:spacing w:line="288" w:lineRule="auto"/>
              <w:jc w:val="center"/>
              <w:textAlignment w:val="auto"/>
              <w:rPr>
                <w:rFonts w:ascii="Arial" w:hAnsi="Arial" w:eastAsia="黑体" w:cs="Arial"/>
                <w:bCs/>
                <w:color w:val="000000"/>
                <w:sz w:val="21"/>
                <w:szCs w:val="21"/>
              </w:rPr>
            </w:pPr>
            <w:r>
              <w:rPr>
                <w:rFonts w:ascii="Arial" w:hAnsi="Arial" w:eastAsia="黑体" w:cs="Arial"/>
                <w:bCs/>
                <w:color w:val="000000"/>
                <w:sz w:val="21"/>
                <w:szCs w:val="21"/>
              </w:rPr>
              <w:t>3</w:t>
            </w:r>
          </w:p>
        </w:tc>
        <w:tc>
          <w:tcPr>
            <w:tcW w:w="6458" w:type="dxa"/>
            <w:vAlign w:val="center"/>
          </w:tcPr>
          <w:p w14:paraId="6BC70E59">
            <w:pPr>
              <w:pStyle w:val="17"/>
              <w:keepNext w:val="0"/>
              <w:keepLines w:val="0"/>
              <w:pageBreakBefore w:val="0"/>
              <w:kinsoku/>
              <w:wordWrap/>
              <w:overflowPunct/>
              <w:topLinePunct w:val="0"/>
              <w:bidi w:val="0"/>
              <w:spacing w:line="288" w:lineRule="auto"/>
              <w:jc w:val="left"/>
              <w:textAlignment w:val="auto"/>
              <w:rPr>
                <w:rFonts w:ascii="宋体" w:hAnsi="宋体"/>
                <w:bCs/>
              </w:rPr>
            </w:pPr>
            <w:r>
              <w:rPr>
                <w:rFonts w:hint="eastAsia" w:ascii="宋体" w:hAnsi="宋体"/>
                <w:bCs/>
              </w:rPr>
              <w:t>掌握定向运动的基本技术，培养极度</w:t>
            </w:r>
            <w:r>
              <w:rPr>
                <w:rFonts w:ascii="宋体" w:hAnsi="宋体"/>
                <w:bCs/>
              </w:rPr>
              <w:t>高压下的</w:t>
            </w:r>
            <w:r>
              <w:rPr>
                <w:rFonts w:hint="eastAsia" w:ascii="宋体" w:hAnsi="宋体"/>
                <w:bCs/>
              </w:rPr>
              <w:t>快速决策</w:t>
            </w:r>
            <w:r>
              <w:rPr>
                <w:rFonts w:ascii="宋体" w:hAnsi="宋体"/>
                <w:bCs/>
              </w:rPr>
              <w:t>能力，</w:t>
            </w:r>
            <w:r>
              <w:rPr>
                <w:rFonts w:hint="eastAsia" w:ascii="宋体" w:hAnsi="宋体"/>
                <w:bCs/>
              </w:rPr>
              <w:t>提高身体的灵活与协调性，具备小规模比赛</w:t>
            </w:r>
            <w:r>
              <w:rPr>
                <w:rFonts w:ascii="宋体" w:hAnsi="宋体"/>
                <w:bCs/>
              </w:rPr>
              <w:t>的</w:t>
            </w:r>
            <w:r>
              <w:rPr>
                <w:rFonts w:hint="eastAsia" w:ascii="宋体" w:hAnsi="宋体"/>
                <w:bCs/>
              </w:rPr>
              <w:t>路线设置</w:t>
            </w:r>
            <w:r>
              <w:rPr>
                <w:rFonts w:ascii="宋体" w:hAnsi="宋体"/>
                <w:bCs/>
              </w:rPr>
              <w:t>、</w:t>
            </w:r>
            <w:r>
              <w:rPr>
                <w:rFonts w:hint="eastAsia" w:ascii="宋体" w:hAnsi="宋体"/>
                <w:bCs/>
              </w:rPr>
              <w:t>竞赛</w:t>
            </w:r>
            <w:r>
              <w:rPr>
                <w:rFonts w:ascii="宋体" w:hAnsi="宋体"/>
                <w:bCs/>
              </w:rPr>
              <w:t>组织</w:t>
            </w:r>
            <w:r>
              <w:rPr>
                <w:rFonts w:hint="eastAsia" w:ascii="宋体" w:hAnsi="宋体"/>
                <w:bCs/>
              </w:rPr>
              <w:t>和裁判能力。</w:t>
            </w:r>
          </w:p>
        </w:tc>
      </w:tr>
      <w:tr w14:paraId="0A11F4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continue"/>
            <w:vAlign w:val="center"/>
          </w:tcPr>
          <w:p w14:paraId="34169512">
            <w:pPr>
              <w:pStyle w:val="17"/>
              <w:keepNext w:val="0"/>
              <w:keepLines w:val="0"/>
              <w:pageBreakBefore w:val="0"/>
              <w:kinsoku/>
              <w:wordWrap/>
              <w:overflowPunct/>
              <w:topLinePunct w:val="0"/>
              <w:bidi w:val="0"/>
              <w:spacing w:line="288" w:lineRule="auto"/>
              <w:textAlignment w:val="auto"/>
              <w:rPr>
                <w:rFonts w:ascii="宋体" w:hAnsi="宋体"/>
              </w:rPr>
            </w:pPr>
          </w:p>
        </w:tc>
        <w:tc>
          <w:tcPr>
            <w:tcW w:w="782" w:type="dxa"/>
            <w:shd w:val="clear" w:color="auto" w:fill="auto"/>
            <w:vAlign w:val="center"/>
          </w:tcPr>
          <w:p w14:paraId="5F10A166">
            <w:pPr>
              <w:keepNext w:val="0"/>
              <w:keepLines w:val="0"/>
              <w:pageBreakBefore w:val="0"/>
              <w:kinsoku/>
              <w:wordWrap/>
              <w:overflowPunct/>
              <w:topLinePunct w:val="0"/>
              <w:bidi w:val="0"/>
              <w:snapToGrid w:val="0"/>
              <w:spacing w:line="288" w:lineRule="auto"/>
              <w:jc w:val="center"/>
              <w:textAlignment w:val="auto"/>
              <w:rPr>
                <w:rFonts w:ascii="Arial" w:hAnsi="Arial" w:eastAsia="黑体" w:cs="Arial"/>
                <w:bCs/>
                <w:color w:val="000000"/>
                <w:sz w:val="21"/>
                <w:szCs w:val="21"/>
              </w:rPr>
            </w:pPr>
            <w:r>
              <w:rPr>
                <w:rFonts w:hint="eastAsia" w:ascii="Arial" w:hAnsi="Arial" w:eastAsia="黑体" w:cs="Arial"/>
                <w:bCs/>
                <w:color w:val="000000"/>
                <w:sz w:val="21"/>
                <w:szCs w:val="21"/>
              </w:rPr>
              <w:t>4</w:t>
            </w:r>
          </w:p>
        </w:tc>
        <w:tc>
          <w:tcPr>
            <w:tcW w:w="6458" w:type="dxa"/>
            <w:vAlign w:val="center"/>
          </w:tcPr>
          <w:p w14:paraId="30826AFF">
            <w:pPr>
              <w:pStyle w:val="17"/>
              <w:keepNext w:val="0"/>
              <w:keepLines w:val="0"/>
              <w:pageBreakBefore w:val="0"/>
              <w:kinsoku/>
              <w:wordWrap/>
              <w:overflowPunct/>
              <w:topLinePunct w:val="0"/>
              <w:bidi w:val="0"/>
              <w:spacing w:line="288" w:lineRule="auto"/>
              <w:jc w:val="left"/>
              <w:textAlignment w:val="auto"/>
              <w:rPr>
                <w:rFonts w:ascii="宋体" w:hAnsi="宋体"/>
                <w:bCs/>
              </w:rPr>
            </w:pPr>
            <w:r>
              <w:rPr>
                <w:rFonts w:hint="eastAsia" w:ascii="宋体" w:hAnsi="宋体"/>
                <w:bCs/>
              </w:rPr>
              <w:t>具备自主进行科学锻炼的能力，</w:t>
            </w:r>
            <w:r>
              <w:rPr>
                <w:rFonts w:ascii="Arial" w:hAnsi="Arial" w:cs="Arial"/>
              </w:rPr>
              <w:t>全面提高身体素质和身心健康，能承受学习和生活中的压力。</w:t>
            </w:r>
          </w:p>
        </w:tc>
      </w:tr>
      <w:tr w14:paraId="6361A8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570" w:hRule="atLeast"/>
          <w:jc w:val="center"/>
        </w:trPr>
        <w:tc>
          <w:tcPr>
            <w:tcW w:w="1235" w:type="dxa"/>
            <w:vMerge w:val="restart"/>
            <w:vAlign w:val="center"/>
          </w:tcPr>
          <w:p w14:paraId="699E5206">
            <w:pPr>
              <w:keepNext w:val="0"/>
              <w:keepLines w:val="0"/>
              <w:pageBreakBefore w:val="0"/>
              <w:kinsoku/>
              <w:wordWrap/>
              <w:overflowPunct/>
              <w:topLinePunct w:val="0"/>
              <w:bidi w:val="0"/>
              <w:snapToGrid w:val="0"/>
              <w:spacing w:line="288" w:lineRule="auto"/>
              <w:jc w:val="center"/>
              <w:textAlignment w:val="auto"/>
              <w:rPr>
                <w:rFonts w:ascii="Arial" w:hAnsi="Arial" w:eastAsia="黑体" w:cs="Arial"/>
                <w:bCs/>
                <w:color w:val="000000"/>
                <w:sz w:val="21"/>
                <w:szCs w:val="21"/>
              </w:rPr>
            </w:pPr>
            <w:r>
              <w:rPr>
                <w:rFonts w:hint="eastAsia" w:ascii="Arial" w:hAnsi="Arial" w:eastAsia="黑体" w:cs="Arial"/>
                <w:bCs/>
                <w:color w:val="000000"/>
                <w:sz w:val="21"/>
                <w:szCs w:val="21"/>
              </w:rPr>
              <w:t>素养目标</w:t>
            </w:r>
          </w:p>
          <w:p w14:paraId="6EC300B8">
            <w:pPr>
              <w:keepNext w:val="0"/>
              <w:keepLines w:val="0"/>
              <w:pageBreakBefore w:val="0"/>
              <w:kinsoku/>
              <w:wordWrap/>
              <w:overflowPunct/>
              <w:topLinePunct w:val="0"/>
              <w:bidi w:val="0"/>
              <w:snapToGrid w:val="0"/>
              <w:spacing w:line="288" w:lineRule="auto"/>
              <w:jc w:val="center"/>
              <w:textAlignment w:val="auto"/>
              <w:rPr>
                <w:sz w:val="21"/>
                <w:szCs w:val="21"/>
              </w:rPr>
            </w:pPr>
            <w:r>
              <w:rPr>
                <w:rFonts w:hint="eastAsia" w:ascii="黑体" w:hAnsi="黑体" w:eastAsia="黑体"/>
                <w:bCs/>
                <w:color w:val="000000"/>
                <w:sz w:val="21"/>
                <w:szCs w:val="21"/>
              </w:rPr>
              <w:t>(含课程思政目标</w:t>
            </w:r>
            <w:r>
              <w:rPr>
                <w:rFonts w:ascii="黑体" w:hAnsi="黑体" w:eastAsia="黑体"/>
                <w:bCs/>
                <w:color w:val="000000"/>
                <w:sz w:val="21"/>
                <w:szCs w:val="21"/>
              </w:rPr>
              <w:t>)</w:t>
            </w:r>
          </w:p>
        </w:tc>
        <w:tc>
          <w:tcPr>
            <w:tcW w:w="782" w:type="dxa"/>
            <w:shd w:val="clear" w:color="auto" w:fill="auto"/>
            <w:vAlign w:val="center"/>
          </w:tcPr>
          <w:p w14:paraId="146C4276">
            <w:pPr>
              <w:keepNext w:val="0"/>
              <w:keepLines w:val="0"/>
              <w:pageBreakBefore w:val="0"/>
              <w:kinsoku/>
              <w:wordWrap/>
              <w:overflowPunct/>
              <w:topLinePunct w:val="0"/>
              <w:bidi w:val="0"/>
              <w:snapToGrid w:val="0"/>
              <w:spacing w:line="288" w:lineRule="auto"/>
              <w:jc w:val="center"/>
              <w:textAlignment w:val="auto"/>
              <w:rPr>
                <w:rFonts w:ascii="Arial" w:hAnsi="Arial" w:eastAsia="黑体" w:cs="Arial"/>
                <w:bCs/>
                <w:color w:val="000000"/>
                <w:sz w:val="21"/>
                <w:szCs w:val="21"/>
              </w:rPr>
            </w:pPr>
            <w:r>
              <w:rPr>
                <w:rFonts w:hint="eastAsia" w:ascii="Arial" w:hAnsi="Arial" w:eastAsia="黑体" w:cs="Arial"/>
                <w:bCs/>
                <w:color w:val="000000"/>
                <w:sz w:val="21"/>
                <w:szCs w:val="21"/>
              </w:rPr>
              <w:t>5</w:t>
            </w:r>
          </w:p>
        </w:tc>
        <w:tc>
          <w:tcPr>
            <w:tcW w:w="6458" w:type="dxa"/>
            <w:vAlign w:val="center"/>
          </w:tcPr>
          <w:p w14:paraId="5102C1F4">
            <w:pPr>
              <w:keepNext w:val="0"/>
              <w:keepLines w:val="0"/>
              <w:pageBreakBefore w:val="0"/>
              <w:kinsoku/>
              <w:wordWrap/>
              <w:overflowPunct/>
              <w:topLinePunct w:val="0"/>
              <w:autoSpaceDE w:val="0"/>
              <w:autoSpaceDN w:val="0"/>
              <w:bidi w:val="0"/>
              <w:adjustRightInd w:val="0"/>
              <w:spacing w:line="288" w:lineRule="auto"/>
              <w:textAlignment w:val="auto"/>
              <w:rPr>
                <w:bCs/>
                <w:color w:val="000000"/>
                <w:sz w:val="21"/>
                <w:szCs w:val="21"/>
              </w:rPr>
            </w:pPr>
            <w:r>
              <w:rPr>
                <w:rFonts w:hint="eastAsia"/>
                <w:bCs/>
                <w:color w:val="000000"/>
                <w:sz w:val="21"/>
                <w:szCs w:val="21"/>
              </w:rPr>
              <w:t>树立正确的审美观，提高学生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tc>
      </w:tr>
      <w:tr w14:paraId="5C4EB1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619" w:hRule="atLeast"/>
          <w:jc w:val="center"/>
        </w:trPr>
        <w:tc>
          <w:tcPr>
            <w:tcW w:w="1235" w:type="dxa"/>
            <w:vMerge w:val="continue"/>
            <w:vAlign w:val="center"/>
          </w:tcPr>
          <w:p w14:paraId="0BB4DDD3">
            <w:pPr>
              <w:pStyle w:val="17"/>
              <w:keepNext w:val="0"/>
              <w:keepLines w:val="0"/>
              <w:pageBreakBefore w:val="0"/>
              <w:kinsoku/>
              <w:wordWrap/>
              <w:overflowPunct/>
              <w:topLinePunct w:val="0"/>
              <w:bidi w:val="0"/>
              <w:spacing w:line="288" w:lineRule="auto"/>
              <w:textAlignment w:val="auto"/>
              <w:rPr>
                <w:rFonts w:ascii="宋体" w:hAnsi="宋体"/>
              </w:rPr>
            </w:pPr>
          </w:p>
        </w:tc>
        <w:tc>
          <w:tcPr>
            <w:tcW w:w="782" w:type="dxa"/>
            <w:shd w:val="clear" w:color="auto" w:fill="auto"/>
            <w:vAlign w:val="center"/>
          </w:tcPr>
          <w:p w14:paraId="2C6C1F4B">
            <w:pPr>
              <w:keepNext w:val="0"/>
              <w:keepLines w:val="0"/>
              <w:pageBreakBefore w:val="0"/>
              <w:kinsoku/>
              <w:wordWrap/>
              <w:overflowPunct/>
              <w:topLinePunct w:val="0"/>
              <w:bidi w:val="0"/>
              <w:snapToGrid w:val="0"/>
              <w:spacing w:line="288" w:lineRule="auto"/>
              <w:jc w:val="center"/>
              <w:textAlignment w:val="auto"/>
              <w:rPr>
                <w:rFonts w:ascii="Arial" w:hAnsi="Arial" w:eastAsia="黑体" w:cs="Arial"/>
                <w:bCs/>
                <w:color w:val="000000"/>
                <w:sz w:val="21"/>
                <w:szCs w:val="21"/>
              </w:rPr>
            </w:pPr>
            <w:r>
              <w:rPr>
                <w:rFonts w:hint="eastAsia" w:ascii="Arial" w:hAnsi="Arial" w:eastAsia="黑体" w:cs="Arial"/>
                <w:bCs/>
                <w:color w:val="000000"/>
                <w:sz w:val="21"/>
                <w:szCs w:val="21"/>
              </w:rPr>
              <w:t>6</w:t>
            </w:r>
          </w:p>
        </w:tc>
        <w:tc>
          <w:tcPr>
            <w:tcW w:w="6458" w:type="dxa"/>
            <w:vAlign w:val="center"/>
          </w:tcPr>
          <w:p w14:paraId="577608A1">
            <w:pPr>
              <w:pStyle w:val="17"/>
              <w:keepNext w:val="0"/>
              <w:keepLines w:val="0"/>
              <w:pageBreakBefore w:val="0"/>
              <w:kinsoku/>
              <w:wordWrap/>
              <w:overflowPunct/>
              <w:topLinePunct w:val="0"/>
              <w:bidi w:val="0"/>
              <w:spacing w:line="288" w:lineRule="auto"/>
              <w:jc w:val="left"/>
              <w:textAlignment w:val="auto"/>
              <w:rPr>
                <w:rFonts w:ascii="宋体" w:hAnsi="宋体"/>
                <w:bCs/>
              </w:rPr>
            </w:pPr>
            <w:r>
              <w:rPr>
                <w:rFonts w:hint="eastAsia" w:ascii="宋体" w:hAnsi="宋体"/>
                <w:bCs/>
              </w:rPr>
              <w:t>培养学生遵纪守法和规则意识，以及吃苦耐劳、顽强拼搏的意志品质。</w:t>
            </w:r>
          </w:p>
        </w:tc>
      </w:tr>
    </w:tbl>
    <w:p w14:paraId="54A497D7">
      <w:pPr>
        <w:pStyle w:val="20"/>
        <w:keepNext w:val="0"/>
        <w:keepLines w:val="0"/>
        <w:pageBreakBefore w:val="0"/>
        <w:widowControl/>
        <w:kinsoku/>
        <w:wordWrap/>
        <w:overflowPunct/>
        <w:topLinePunct w:val="0"/>
        <w:autoSpaceDE/>
        <w:autoSpaceDN/>
        <w:bidi w:val="0"/>
        <w:adjustRightInd/>
        <w:snapToGrid/>
        <w:spacing w:before="327" w:beforeLines="100" w:after="327" w:afterLines="100" w:line="288" w:lineRule="auto"/>
        <w:textAlignment w:val="auto"/>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521"/>
      </w:tblGrid>
      <w:tr w14:paraId="07F4C30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674" w:hRule="atLeast"/>
        </w:trPr>
        <w:tc>
          <w:tcPr>
            <w:tcW w:w="8521" w:type="dxa"/>
          </w:tcPr>
          <w:p w14:paraId="193D872D">
            <w:pPr>
              <w:keepNext w:val="0"/>
              <w:keepLines w:val="0"/>
              <w:pageBreakBefore w:val="0"/>
              <w:widowControl w:val="0"/>
              <w:tabs>
                <w:tab w:val="left" w:pos="4200"/>
              </w:tabs>
              <w:kinsoku/>
              <w:wordWrap/>
              <w:overflowPunct/>
              <w:topLinePunct w:val="0"/>
              <w:autoSpaceDE/>
              <w:autoSpaceDN/>
              <w:bidi w:val="0"/>
              <w:adjustRightInd/>
              <w:snapToGrid/>
              <w:spacing w:line="288" w:lineRule="auto"/>
              <w:jc w:val="both"/>
              <w:textAlignment w:val="auto"/>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4C6D39BD">
            <w:pPr>
              <w:keepNext w:val="0"/>
              <w:keepLines w:val="0"/>
              <w:pageBreakBefore w:val="0"/>
              <w:widowControl w:val="0"/>
              <w:tabs>
                <w:tab w:val="left" w:pos="4200"/>
              </w:tabs>
              <w:kinsoku/>
              <w:wordWrap/>
              <w:overflowPunct/>
              <w:topLinePunct w:val="0"/>
              <w:autoSpaceDE/>
              <w:autoSpaceDN/>
              <w:bidi w:val="0"/>
              <w:adjustRightInd/>
              <w:snapToGrid/>
              <w:spacing w:line="288" w:lineRule="auto"/>
              <w:jc w:val="both"/>
              <w:textAlignment w:val="auto"/>
              <w:rPr>
                <w:bCs/>
                <w:sz w:val="21"/>
                <w:szCs w:val="21"/>
              </w:rPr>
            </w:pPr>
            <w:r>
              <w:rPr>
                <w:rFonts w:hint="eastAsia"/>
                <w:b/>
                <w:bCs/>
                <w:sz w:val="21"/>
                <w:szCs w:val="21"/>
              </w:rPr>
              <w:t>②</w:t>
            </w:r>
            <w:r>
              <w:rPr>
                <w:bCs/>
                <w:sz w:val="21"/>
                <w:szCs w:val="21"/>
              </w:rPr>
              <w:t>遵纪守法，增强法律意识，培养法律思维，自觉遵守法律法规、校纪校规。</w:t>
            </w:r>
          </w:p>
        </w:tc>
      </w:tr>
      <w:tr w14:paraId="4E82BC3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126" w:hRule="atLeast"/>
        </w:trPr>
        <w:tc>
          <w:tcPr>
            <w:tcW w:w="8521" w:type="dxa"/>
          </w:tcPr>
          <w:p w14:paraId="4177C4CC">
            <w:pPr>
              <w:keepNext w:val="0"/>
              <w:keepLines w:val="0"/>
              <w:pageBreakBefore w:val="0"/>
              <w:widowControl w:val="0"/>
              <w:tabs>
                <w:tab w:val="left" w:pos="4200"/>
              </w:tabs>
              <w:kinsoku/>
              <w:wordWrap/>
              <w:overflowPunct/>
              <w:topLinePunct w:val="0"/>
              <w:autoSpaceDE/>
              <w:autoSpaceDN/>
              <w:bidi w:val="0"/>
              <w:adjustRightInd/>
              <w:snapToGrid/>
              <w:spacing w:line="288" w:lineRule="auto"/>
              <w:jc w:val="both"/>
              <w:textAlignment w:val="auto"/>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5B513A4E">
            <w:pPr>
              <w:keepNext w:val="0"/>
              <w:keepLines w:val="0"/>
              <w:pageBreakBefore w:val="0"/>
              <w:widowControl w:val="0"/>
              <w:tabs>
                <w:tab w:val="left" w:pos="4200"/>
              </w:tabs>
              <w:kinsoku/>
              <w:wordWrap/>
              <w:overflowPunct/>
              <w:topLinePunct w:val="0"/>
              <w:autoSpaceDE/>
              <w:autoSpaceDN/>
              <w:bidi w:val="0"/>
              <w:adjustRightInd/>
              <w:snapToGrid/>
              <w:spacing w:line="288" w:lineRule="auto"/>
              <w:jc w:val="both"/>
              <w:textAlignment w:val="auto"/>
              <w:rPr>
                <w:bCs/>
                <w:sz w:val="21"/>
                <w:szCs w:val="21"/>
              </w:rPr>
            </w:pPr>
            <w:r>
              <w:rPr>
                <w:rFonts w:hint="eastAsia"/>
                <w:b/>
                <w:bCs/>
                <w:sz w:val="21"/>
                <w:szCs w:val="21"/>
              </w:rPr>
              <w:t>①</w:t>
            </w:r>
            <w:r>
              <w:rPr>
                <w:bCs/>
                <w:sz w:val="21"/>
                <w:szCs w:val="21"/>
              </w:rPr>
              <w:t>能根据需要确定学习目标，并设计学习计划。</w:t>
            </w:r>
          </w:p>
        </w:tc>
      </w:tr>
      <w:tr w14:paraId="31D4A09D">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283" w:hRule="atLeast"/>
        </w:trPr>
        <w:tc>
          <w:tcPr>
            <w:tcW w:w="8521" w:type="dxa"/>
          </w:tcPr>
          <w:p w14:paraId="5B591598">
            <w:pPr>
              <w:keepNext w:val="0"/>
              <w:keepLines w:val="0"/>
              <w:pageBreakBefore w:val="0"/>
              <w:widowControl w:val="0"/>
              <w:tabs>
                <w:tab w:val="left" w:pos="4200"/>
              </w:tabs>
              <w:kinsoku/>
              <w:wordWrap/>
              <w:overflowPunct/>
              <w:topLinePunct w:val="0"/>
              <w:autoSpaceDE/>
              <w:autoSpaceDN/>
              <w:bidi w:val="0"/>
              <w:adjustRightInd/>
              <w:snapToGrid/>
              <w:spacing w:line="288" w:lineRule="auto"/>
              <w:jc w:val="both"/>
              <w:textAlignment w:val="auto"/>
              <w:rPr>
                <w:bCs/>
                <w:sz w:val="21"/>
                <w:szCs w:val="21"/>
              </w:rPr>
            </w:pPr>
            <w:r>
              <w:rPr>
                <w:b/>
                <w:sz w:val="21"/>
                <w:szCs w:val="21"/>
              </w:rPr>
              <w:t>LO5健康发展</w:t>
            </w:r>
            <w:r>
              <w:rPr>
                <w:bCs/>
                <w:sz w:val="21"/>
                <w:szCs w:val="21"/>
              </w:rPr>
              <w:t>：懂得审美、热爱劳动、为人热忱、身心健康、耐挫折，具有可持续发展的能力。</w:t>
            </w:r>
          </w:p>
          <w:p w14:paraId="43535878">
            <w:pPr>
              <w:keepNext w:val="0"/>
              <w:keepLines w:val="0"/>
              <w:pageBreakBefore w:val="0"/>
              <w:widowControl w:val="0"/>
              <w:tabs>
                <w:tab w:val="left" w:pos="4200"/>
              </w:tabs>
              <w:kinsoku/>
              <w:wordWrap/>
              <w:overflowPunct/>
              <w:topLinePunct w:val="0"/>
              <w:autoSpaceDE/>
              <w:autoSpaceDN/>
              <w:bidi w:val="0"/>
              <w:adjustRightInd/>
              <w:snapToGrid/>
              <w:spacing w:line="288" w:lineRule="auto"/>
              <w:jc w:val="both"/>
              <w:textAlignment w:val="auto"/>
              <w:rPr>
                <w:bCs/>
                <w:sz w:val="21"/>
                <w:szCs w:val="21"/>
              </w:rPr>
            </w:pPr>
            <w:r>
              <w:rPr>
                <w:rFonts w:hint="eastAsia"/>
                <w:b/>
                <w:bCs/>
                <w:sz w:val="21"/>
                <w:szCs w:val="21"/>
              </w:rPr>
              <w:t>①</w:t>
            </w:r>
            <w:r>
              <w:rPr>
                <w:bCs/>
                <w:sz w:val="21"/>
                <w:szCs w:val="21"/>
              </w:rPr>
              <w:t>身体健康，具有良好的卫生习惯，积极参加体育活动</w:t>
            </w:r>
            <w:r>
              <w:rPr>
                <w:rFonts w:hint="eastAsia"/>
                <w:bCs/>
                <w:sz w:val="21"/>
                <w:szCs w:val="21"/>
              </w:rPr>
              <w:t>。</w:t>
            </w:r>
          </w:p>
        </w:tc>
      </w:tr>
      <w:tr w14:paraId="6AFDB16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669" w:hRule="atLeast"/>
        </w:trPr>
        <w:tc>
          <w:tcPr>
            <w:tcW w:w="8521" w:type="dxa"/>
          </w:tcPr>
          <w:p w14:paraId="1B21453B">
            <w:pPr>
              <w:keepNext w:val="0"/>
              <w:keepLines w:val="0"/>
              <w:pageBreakBefore w:val="0"/>
              <w:widowControl w:val="0"/>
              <w:tabs>
                <w:tab w:val="left" w:pos="4200"/>
              </w:tabs>
              <w:kinsoku/>
              <w:wordWrap/>
              <w:overflowPunct/>
              <w:topLinePunct w:val="0"/>
              <w:autoSpaceDE/>
              <w:autoSpaceDN/>
              <w:bidi w:val="0"/>
              <w:adjustRightInd/>
              <w:snapToGrid/>
              <w:spacing w:line="288" w:lineRule="auto"/>
              <w:jc w:val="both"/>
              <w:textAlignment w:val="auto"/>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6A87126A">
            <w:pPr>
              <w:keepNext w:val="0"/>
              <w:keepLines w:val="0"/>
              <w:pageBreakBefore w:val="0"/>
              <w:widowControl w:val="0"/>
              <w:tabs>
                <w:tab w:val="left" w:pos="4200"/>
              </w:tabs>
              <w:kinsoku/>
              <w:wordWrap/>
              <w:overflowPunct/>
              <w:topLinePunct w:val="0"/>
              <w:autoSpaceDE/>
              <w:autoSpaceDN/>
              <w:bidi w:val="0"/>
              <w:adjustRightInd/>
              <w:snapToGrid/>
              <w:spacing w:line="288" w:lineRule="auto"/>
              <w:jc w:val="both"/>
              <w:textAlignment w:val="auto"/>
              <w:rPr>
                <w:bCs/>
                <w:sz w:val="21"/>
                <w:szCs w:val="21"/>
              </w:rPr>
            </w:pPr>
            <w:r>
              <w:rPr>
                <w:rFonts w:hint="eastAsia"/>
                <w:b/>
                <w:bCs/>
                <w:sz w:val="21"/>
                <w:szCs w:val="21"/>
              </w:rPr>
              <w:t>①</w:t>
            </w:r>
            <w:r>
              <w:rPr>
                <w:bCs/>
                <w:sz w:val="21"/>
                <w:szCs w:val="21"/>
              </w:rPr>
              <w:t>在集体活动中能主动担任自己的角色，与其他成员密切合作，善于自我管理和团队管理，共同完成任务。</w:t>
            </w:r>
          </w:p>
        </w:tc>
      </w:tr>
    </w:tbl>
    <w:p w14:paraId="031AF062">
      <w:pPr>
        <w:pStyle w:val="20"/>
        <w:keepNext w:val="0"/>
        <w:keepLines w:val="0"/>
        <w:pageBreakBefore w:val="0"/>
        <w:widowControl/>
        <w:kinsoku/>
        <w:wordWrap/>
        <w:overflowPunct/>
        <w:topLinePunct w:val="0"/>
        <w:autoSpaceDE/>
        <w:autoSpaceDN/>
        <w:bidi w:val="0"/>
        <w:adjustRightInd/>
        <w:snapToGrid/>
        <w:spacing w:before="327" w:beforeLines="100" w:after="327" w:afterLines="100" w:line="288" w:lineRule="auto"/>
        <w:textAlignment w:val="auto"/>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06"/>
        <w:gridCol w:w="800"/>
        <w:gridCol w:w="4645"/>
        <w:gridCol w:w="1348"/>
      </w:tblGrid>
      <w:tr w14:paraId="7FB01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shd w:val="clear" w:color="auto" w:fill="auto"/>
            <w:vAlign w:val="center"/>
          </w:tcPr>
          <w:p w14:paraId="5445E62C">
            <w:pPr>
              <w:pStyle w:val="16"/>
              <w:keepNext w:val="0"/>
              <w:keepLines w:val="0"/>
              <w:pageBreakBefore w:val="0"/>
              <w:kinsoku/>
              <w:wordWrap/>
              <w:overflowPunct/>
              <w:topLinePunct w:val="0"/>
              <w:bidi w:val="0"/>
              <w:spacing w:line="288" w:lineRule="auto"/>
              <w:textAlignment w:val="auto"/>
              <w:rPr>
                <w:szCs w:val="21"/>
              </w:rPr>
            </w:pPr>
            <w:r>
              <w:rPr>
                <w:rFonts w:hint="eastAsia" w:ascii="黑体" w:hAnsi="黑体"/>
                <w:szCs w:val="21"/>
              </w:rPr>
              <w:t>毕业要求</w:t>
            </w:r>
          </w:p>
        </w:tc>
        <w:tc>
          <w:tcPr>
            <w:tcW w:w="906" w:type="dxa"/>
            <w:tcBorders>
              <w:top w:val="single" w:color="auto" w:sz="12" w:space="0"/>
              <w:left w:val="single" w:color="auto" w:sz="4" w:space="0"/>
            </w:tcBorders>
            <w:vAlign w:val="center"/>
          </w:tcPr>
          <w:p w14:paraId="0C722903">
            <w:pPr>
              <w:pStyle w:val="16"/>
              <w:keepNext w:val="0"/>
              <w:keepLines w:val="0"/>
              <w:pageBreakBefore w:val="0"/>
              <w:kinsoku/>
              <w:wordWrap/>
              <w:overflowPunct/>
              <w:topLinePunct w:val="0"/>
              <w:bidi w:val="0"/>
              <w:spacing w:line="288" w:lineRule="auto"/>
              <w:textAlignment w:val="auto"/>
              <w:rPr>
                <w:szCs w:val="21"/>
              </w:rPr>
            </w:pPr>
            <w:r>
              <w:rPr>
                <w:rFonts w:hint="eastAsia"/>
                <w:szCs w:val="21"/>
              </w:rPr>
              <w:t>指标点</w:t>
            </w:r>
          </w:p>
        </w:tc>
        <w:tc>
          <w:tcPr>
            <w:tcW w:w="800" w:type="dxa"/>
            <w:tcBorders>
              <w:top w:val="single" w:color="auto" w:sz="12" w:space="0"/>
              <w:right w:val="double" w:color="auto" w:sz="4" w:space="0"/>
            </w:tcBorders>
            <w:shd w:val="clear" w:color="auto" w:fill="auto"/>
            <w:vAlign w:val="center"/>
          </w:tcPr>
          <w:p w14:paraId="5C341F23">
            <w:pPr>
              <w:pStyle w:val="16"/>
              <w:keepNext w:val="0"/>
              <w:keepLines w:val="0"/>
              <w:pageBreakBefore w:val="0"/>
              <w:kinsoku/>
              <w:wordWrap/>
              <w:overflowPunct/>
              <w:topLinePunct w:val="0"/>
              <w:bidi w:val="0"/>
              <w:spacing w:line="288" w:lineRule="auto"/>
              <w:textAlignment w:val="auto"/>
              <w:rPr>
                <w:szCs w:val="21"/>
              </w:rPr>
            </w:pPr>
            <w:r>
              <w:rPr>
                <w:rFonts w:hint="eastAsia"/>
                <w:szCs w:val="21"/>
              </w:rPr>
              <w:t>支撑度</w:t>
            </w:r>
          </w:p>
        </w:tc>
        <w:tc>
          <w:tcPr>
            <w:tcW w:w="4645" w:type="dxa"/>
            <w:tcBorders>
              <w:top w:val="single" w:color="auto" w:sz="12" w:space="0"/>
            </w:tcBorders>
            <w:vAlign w:val="center"/>
          </w:tcPr>
          <w:p w14:paraId="169990A1">
            <w:pPr>
              <w:pStyle w:val="16"/>
              <w:keepNext w:val="0"/>
              <w:keepLines w:val="0"/>
              <w:pageBreakBefore w:val="0"/>
              <w:kinsoku/>
              <w:wordWrap/>
              <w:overflowPunct/>
              <w:topLinePunct w:val="0"/>
              <w:bidi w:val="0"/>
              <w:spacing w:line="288" w:lineRule="auto"/>
              <w:textAlignment w:val="auto"/>
              <w:rPr>
                <w:szCs w:val="21"/>
              </w:rPr>
            </w:pPr>
            <w:r>
              <w:rPr>
                <w:rFonts w:hint="eastAsia"/>
                <w:szCs w:val="21"/>
              </w:rPr>
              <w:t>课程目标</w:t>
            </w:r>
          </w:p>
        </w:tc>
        <w:tc>
          <w:tcPr>
            <w:tcW w:w="1348" w:type="dxa"/>
            <w:tcBorders>
              <w:top w:val="single" w:color="auto" w:sz="12" w:space="0"/>
              <w:right w:val="single" w:color="auto" w:sz="12" w:space="0"/>
            </w:tcBorders>
            <w:vAlign w:val="center"/>
          </w:tcPr>
          <w:p w14:paraId="07BEA31C">
            <w:pPr>
              <w:pStyle w:val="16"/>
              <w:keepNext w:val="0"/>
              <w:keepLines w:val="0"/>
              <w:pageBreakBefore w:val="0"/>
              <w:kinsoku/>
              <w:wordWrap/>
              <w:overflowPunct/>
              <w:topLinePunct w:val="0"/>
              <w:bidi w:val="0"/>
              <w:spacing w:line="288" w:lineRule="auto"/>
              <w:textAlignment w:val="auto"/>
              <w:rPr>
                <w:szCs w:val="21"/>
              </w:rPr>
            </w:pPr>
            <w:r>
              <w:rPr>
                <w:rFonts w:hint="eastAsia"/>
                <w:szCs w:val="21"/>
              </w:rPr>
              <w:t>对指标点的贡献度</w:t>
            </w:r>
          </w:p>
        </w:tc>
      </w:tr>
      <w:tr w14:paraId="66B47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shd w:val="clear" w:color="auto" w:fill="auto"/>
            <w:vAlign w:val="center"/>
          </w:tcPr>
          <w:p w14:paraId="52BBDDD0">
            <w:pPr>
              <w:pStyle w:val="17"/>
              <w:keepNext w:val="0"/>
              <w:keepLines w:val="0"/>
              <w:pageBreakBefore w:val="0"/>
              <w:kinsoku/>
              <w:wordWrap/>
              <w:overflowPunct/>
              <w:topLinePunct w:val="0"/>
              <w:bidi w:val="0"/>
              <w:spacing w:line="288" w:lineRule="auto"/>
              <w:jc w:val="center"/>
              <w:textAlignment w:val="auto"/>
              <w:rPr>
                <w:rFonts w:asciiTheme="minorEastAsia" w:hAnsiTheme="minorEastAsia" w:eastAsiaTheme="minorEastAsia"/>
                <w:b w:val="0"/>
                <w:bCs w:val="0"/>
              </w:rPr>
            </w:pPr>
            <w:r>
              <w:rPr>
                <w:rFonts w:hint="eastAsia" w:ascii="宋体" w:hAnsi="宋体"/>
                <w:b w:val="0"/>
                <w:bCs w:val="0"/>
              </w:rPr>
              <w:t>L</w:t>
            </w:r>
            <w:r>
              <w:rPr>
                <w:rFonts w:ascii="宋体" w:hAnsi="宋体"/>
                <w:b w:val="0"/>
                <w:bCs w:val="0"/>
              </w:rPr>
              <w:t>O1</w:t>
            </w:r>
          </w:p>
        </w:tc>
        <w:tc>
          <w:tcPr>
            <w:tcW w:w="906" w:type="dxa"/>
            <w:tcBorders>
              <w:left w:val="single" w:color="auto" w:sz="4" w:space="0"/>
            </w:tcBorders>
            <w:vAlign w:val="center"/>
          </w:tcPr>
          <w:p w14:paraId="61DF1C5D">
            <w:pPr>
              <w:pStyle w:val="17"/>
              <w:keepNext w:val="0"/>
              <w:keepLines w:val="0"/>
              <w:pageBreakBefore w:val="0"/>
              <w:kinsoku/>
              <w:wordWrap/>
              <w:overflowPunct/>
              <w:topLinePunct w:val="0"/>
              <w:bidi w:val="0"/>
              <w:spacing w:line="288" w:lineRule="auto"/>
              <w:jc w:val="center"/>
              <w:textAlignment w:val="auto"/>
              <w:rPr>
                <w:rFonts w:cs="Times New Roman" w:asciiTheme="minorEastAsia" w:hAnsiTheme="minorEastAsia" w:eastAsiaTheme="minorEastAsia"/>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begin"/>
            </w:r>
            <w:r>
              <w:rPr>
                <w:rFonts w:hint="eastAsia" w:asciiTheme="minorEastAsia" w:hAnsiTheme="minorEastAsia" w:eastAsiaTheme="minorEastAsia"/>
                <w:b w:val="0"/>
                <w:bCs w:val="0"/>
                <w:color w:val="000000" w:themeColor="text1"/>
                <w:sz w:val="21"/>
                <w:szCs w:val="21"/>
                <w14:textFill>
                  <w14:solidFill>
                    <w14:schemeClr w14:val="tx1"/>
                  </w14:solidFill>
                </w14:textFill>
              </w:rPr>
              <w:instrText xml:space="preserve"> = 2 \* GB3 </w:instrTex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separate"/>
            </w:r>
            <w:r>
              <w:rPr>
                <w:rFonts w:hint="eastAsia" w:asciiTheme="minorEastAsia" w:hAnsiTheme="minorEastAsia" w:eastAsiaTheme="minorEastAsia"/>
                <w:b w:val="0"/>
                <w:bCs w:val="0"/>
                <w:color w:val="000000" w:themeColor="text1"/>
                <w:sz w:val="21"/>
                <w:szCs w:val="21"/>
                <w14:textFill>
                  <w14:solidFill>
                    <w14:schemeClr w14:val="tx1"/>
                  </w14:solidFill>
                </w14:textFill>
              </w:rPr>
              <w:t>②</w: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end"/>
            </w:r>
          </w:p>
        </w:tc>
        <w:tc>
          <w:tcPr>
            <w:tcW w:w="800" w:type="dxa"/>
            <w:tcBorders>
              <w:right w:val="double" w:color="auto" w:sz="4" w:space="0"/>
            </w:tcBorders>
            <w:shd w:val="clear" w:color="auto" w:fill="auto"/>
            <w:vAlign w:val="center"/>
          </w:tcPr>
          <w:p w14:paraId="0F3BA853">
            <w:pPr>
              <w:pStyle w:val="17"/>
              <w:keepNext w:val="0"/>
              <w:keepLines w:val="0"/>
              <w:pageBreakBefore w:val="0"/>
              <w:kinsoku/>
              <w:wordWrap/>
              <w:overflowPunct/>
              <w:topLinePunct w:val="0"/>
              <w:bidi w:val="0"/>
              <w:spacing w:line="288" w:lineRule="auto"/>
              <w:jc w:val="center"/>
              <w:textAlignment w:val="auto"/>
              <w:rPr>
                <w:rFonts w:hint="eastAsia" w:ascii="宋体" w:hAnsi="宋体" w:eastAsia="宋体"/>
                <w:b w:val="0"/>
                <w:bCs w:val="0"/>
                <w:lang w:eastAsia="zh-CN"/>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645" w:type="dxa"/>
            <w:vAlign w:val="center"/>
          </w:tcPr>
          <w:p w14:paraId="0163E653">
            <w:pPr>
              <w:pStyle w:val="17"/>
              <w:keepNext w:val="0"/>
              <w:keepLines w:val="0"/>
              <w:pageBreakBefore w:val="0"/>
              <w:kinsoku/>
              <w:wordWrap/>
              <w:overflowPunct/>
              <w:topLinePunct w:val="0"/>
              <w:bidi w:val="0"/>
              <w:spacing w:line="288" w:lineRule="auto"/>
              <w:jc w:val="left"/>
              <w:textAlignment w:val="auto"/>
              <w:rPr>
                <w:rFonts w:ascii="宋体" w:hAnsi="宋体"/>
                <w:bCs/>
              </w:rPr>
            </w:pPr>
            <w:r>
              <w:rPr>
                <w:rFonts w:hint="eastAsia" w:ascii="宋体" w:hAnsi="宋体"/>
                <w:bCs/>
                <w:lang w:val="en-US" w:eastAsia="zh-CN"/>
              </w:rPr>
              <w:t>6.</w:t>
            </w:r>
            <w:r>
              <w:rPr>
                <w:rFonts w:hint="eastAsia" w:ascii="宋体" w:hAnsi="宋体"/>
                <w:bCs/>
              </w:rPr>
              <w:t>培养学生遵纪守法和规则意识，以及吃苦耐劳、顽强拼搏的意志品质。</w:t>
            </w:r>
          </w:p>
        </w:tc>
        <w:tc>
          <w:tcPr>
            <w:tcW w:w="1348" w:type="dxa"/>
            <w:tcBorders>
              <w:right w:val="single" w:color="auto" w:sz="12" w:space="0"/>
            </w:tcBorders>
            <w:vAlign w:val="center"/>
          </w:tcPr>
          <w:p w14:paraId="04DDC1F4">
            <w:pPr>
              <w:pStyle w:val="17"/>
              <w:keepNext w:val="0"/>
              <w:keepLines w:val="0"/>
              <w:pageBreakBefore w:val="0"/>
              <w:kinsoku/>
              <w:wordWrap/>
              <w:overflowPunct/>
              <w:topLinePunct w:val="0"/>
              <w:bidi w:val="0"/>
              <w:spacing w:line="288" w:lineRule="auto"/>
              <w:textAlignment w:val="auto"/>
              <w:rPr>
                <w:rFonts w:ascii="宋体" w:hAnsi="宋体"/>
                <w:bCs/>
              </w:rPr>
            </w:pPr>
            <w:r>
              <w:rPr>
                <w:rFonts w:ascii="宋体" w:hAnsi="宋体"/>
                <w:bCs/>
              </w:rPr>
              <w:t>100%</w:t>
            </w:r>
          </w:p>
        </w:tc>
      </w:tr>
      <w:tr w14:paraId="7E97B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55" w:hRule="atLeast"/>
          <w:jc w:val="center"/>
        </w:trPr>
        <w:tc>
          <w:tcPr>
            <w:tcW w:w="777" w:type="dxa"/>
            <w:vMerge w:val="restart"/>
            <w:tcBorders>
              <w:left w:val="single" w:color="auto" w:sz="12" w:space="0"/>
              <w:right w:val="single" w:color="auto" w:sz="4" w:space="0"/>
            </w:tcBorders>
            <w:shd w:val="clear" w:color="auto" w:fill="auto"/>
            <w:vAlign w:val="center"/>
          </w:tcPr>
          <w:p w14:paraId="235A1587">
            <w:pPr>
              <w:pStyle w:val="17"/>
              <w:keepNext w:val="0"/>
              <w:keepLines w:val="0"/>
              <w:pageBreakBefore w:val="0"/>
              <w:kinsoku/>
              <w:wordWrap/>
              <w:overflowPunct/>
              <w:topLinePunct w:val="0"/>
              <w:bidi w:val="0"/>
              <w:spacing w:line="288" w:lineRule="auto"/>
              <w:jc w:val="center"/>
              <w:textAlignment w:val="auto"/>
              <w:rPr>
                <w:rFonts w:asciiTheme="minorEastAsia" w:hAnsiTheme="minorEastAsia" w:eastAsiaTheme="minorEastAsia"/>
                <w:b w:val="0"/>
                <w:bCs w:val="0"/>
              </w:rPr>
            </w:pPr>
            <w:r>
              <w:rPr>
                <w:rFonts w:hint="eastAsia" w:ascii="宋体" w:hAnsi="宋体"/>
                <w:b w:val="0"/>
                <w:bCs w:val="0"/>
              </w:rPr>
              <w:t>L</w:t>
            </w:r>
            <w:r>
              <w:rPr>
                <w:rFonts w:ascii="宋体" w:hAnsi="宋体"/>
                <w:b w:val="0"/>
                <w:bCs w:val="0"/>
              </w:rPr>
              <w:t>O4</w:t>
            </w:r>
          </w:p>
        </w:tc>
        <w:tc>
          <w:tcPr>
            <w:tcW w:w="906" w:type="dxa"/>
            <w:vMerge w:val="restart"/>
            <w:tcBorders>
              <w:left w:val="single" w:color="auto" w:sz="4" w:space="0"/>
            </w:tcBorders>
            <w:vAlign w:val="center"/>
          </w:tcPr>
          <w:p w14:paraId="69BF78CA">
            <w:pPr>
              <w:pStyle w:val="17"/>
              <w:keepNext w:val="0"/>
              <w:keepLines w:val="0"/>
              <w:pageBreakBefore w:val="0"/>
              <w:kinsoku/>
              <w:wordWrap/>
              <w:overflowPunct/>
              <w:topLinePunct w:val="0"/>
              <w:bidi w:val="0"/>
              <w:spacing w:line="288" w:lineRule="auto"/>
              <w:jc w:val="center"/>
              <w:textAlignment w:val="auto"/>
              <w:rPr>
                <w:rFonts w:cs="Times New Roman" w:asciiTheme="minorEastAsia" w:hAnsiTheme="minorEastAsia" w:eastAsiaTheme="minorEastAsia"/>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00" w:type="dxa"/>
            <w:vMerge w:val="restart"/>
            <w:tcBorders>
              <w:right w:val="double" w:color="auto" w:sz="4" w:space="0"/>
            </w:tcBorders>
            <w:shd w:val="clear" w:color="auto" w:fill="auto"/>
            <w:vAlign w:val="center"/>
          </w:tcPr>
          <w:p w14:paraId="472F1B78">
            <w:pPr>
              <w:pStyle w:val="17"/>
              <w:keepNext w:val="0"/>
              <w:keepLines w:val="0"/>
              <w:pageBreakBefore w:val="0"/>
              <w:kinsoku/>
              <w:wordWrap/>
              <w:overflowPunct/>
              <w:topLinePunct w:val="0"/>
              <w:bidi w:val="0"/>
              <w:spacing w:line="288" w:lineRule="auto"/>
              <w:jc w:val="center"/>
              <w:textAlignment w:val="auto"/>
              <w:rPr>
                <w:rFonts w:hint="eastAsia" w:ascii="宋体" w:hAnsi="宋体" w:eastAsia="宋体"/>
                <w:b w:val="0"/>
                <w:bCs w:val="0"/>
                <w:lang w:eastAsia="zh-CN"/>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645" w:type="dxa"/>
            <w:vAlign w:val="center"/>
          </w:tcPr>
          <w:p w14:paraId="2B5B4FAB">
            <w:pPr>
              <w:pStyle w:val="17"/>
              <w:keepNext w:val="0"/>
              <w:keepLines w:val="0"/>
              <w:pageBreakBefore w:val="0"/>
              <w:kinsoku/>
              <w:wordWrap/>
              <w:overflowPunct/>
              <w:topLinePunct w:val="0"/>
              <w:bidi w:val="0"/>
              <w:spacing w:line="288" w:lineRule="auto"/>
              <w:jc w:val="left"/>
              <w:textAlignment w:val="auto"/>
              <w:rPr>
                <w:rFonts w:ascii="宋体" w:hAnsi="宋体"/>
                <w:bCs/>
              </w:rPr>
            </w:pPr>
            <w:r>
              <w:rPr>
                <w:rFonts w:hint="eastAsia" w:ascii="宋体" w:hAnsi="宋体"/>
                <w:bCs/>
                <w:lang w:val="en-US" w:eastAsia="zh-CN"/>
              </w:rPr>
              <w:t>2.</w:t>
            </w:r>
            <w:r>
              <w:rPr>
                <w:rFonts w:hint="eastAsia" w:ascii="Arial" w:hAnsi="Arial" w:cs="Arial"/>
              </w:rPr>
              <w:t>掌握健康与体育的基本知识，掌握科学的体育锻炼方法。</w:t>
            </w:r>
          </w:p>
        </w:tc>
        <w:tc>
          <w:tcPr>
            <w:tcW w:w="1348" w:type="dxa"/>
            <w:tcBorders>
              <w:right w:val="single" w:color="auto" w:sz="12" w:space="0"/>
            </w:tcBorders>
            <w:vAlign w:val="center"/>
          </w:tcPr>
          <w:p w14:paraId="5A3E25F0">
            <w:pPr>
              <w:pStyle w:val="17"/>
              <w:keepNext w:val="0"/>
              <w:keepLines w:val="0"/>
              <w:pageBreakBefore w:val="0"/>
              <w:kinsoku/>
              <w:wordWrap/>
              <w:overflowPunct/>
              <w:topLinePunct w:val="0"/>
              <w:bidi w:val="0"/>
              <w:spacing w:line="288" w:lineRule="auto"/>
              <w:textAlignment w:val="auto"/>
              <w:rPr>
                <w:rFonts w:ascii="宋体" w:hAnsi="宋体"/>
                <w:bCs/>
              </w:rPr>
            </w:pPr>
            <w:r>
              <w:rPr>
                <w:rFonts w:hint="eastAsia" w:ascii="宋体" w:hAnsi="宋体"/>
                <w:bCs/>
                <w:lang w:val="en-US" w:eastAsia="zh-CN"/>
              </w:rPr>
              <w:t>5</w:t>
            </w:r>
            <w:r>
              <w:rPr>
                <w:rFonts w:ascii="宋体" w:hAnsi="宋体"/>
                <w:bCs/>
              </w:rPr>
              <w:t>0%</w:t>
            </w:r>
          </w:p>
        </w:tc>
      </w:tr>
      <w:tr w14:paraId="7A635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21" w:hRule="atLeast"/>
          <w:jc w:val="center"/>
        </w:trPr>
        <w:tc>
          <w:tcPr>
            <w:tcW w:w="777" w:type="dxa"/>
            <w:vMerge w:val="continue"/>
            <w:tcBorders>
              <w:left w:val="single" w:color="auto" w:sz="12" w:space="0"/>
              <w:right w:val="single" w:color="auto" w:sz="4" w:space="0"/>
            </w:tcBorders>
            <w:shd w:val="clear" w:color="auto" w:fill="auto"/>
            <w:vAlign w:val="center"/>
          </w:tcPr>
          <w:p w14:paraId="0046BACC">
            <w:pPr>
              <w:pStyle w:val="17"/>
              <w:keepNext w:val="0"/>
              <w:keepLines w:val="0"/>
              <w:pageBreakBefore w:val="0"/>
              <w:kinsoku/>
              <w:wordWrap/>
              <w:overflowPunct/>
              <w:topLinePunct w:val="0"/>
              <w:bidi w:val="0"/>
              <w:spacing w:line="288" w:lineRule="auto"/>
              <w:textAlignment w:val="auto"/>
              <w:rPr>
                <w:rFonts w:hint="eastAsia" w:ascii="黑体" w:hAnsi="黑体" w:eastAsia="黑体"/>
                <w:b w:val="0"/>
                <w:bCs w:val="0"/>
              </w:rPr>
            </w:pPr>
          </w:p>
        </w:tc>
        <w:tc>
          <w:tcPr>
            <w:tcW w:w="906" w:type="dxa"/>
            <w:vMerge w:val="continue"/>
            <w:tcBorders>
              <w:left w:val="single" w:color="auto" w:sz="4" w:space="0"/>
            </w:tcBorders>
            <w:vAlign w:val="center"/>
          </w:tcPr>
          <w:p w14:paraId="32D8FF6E">
            <w:pPr>
              <w:pStyle w:val="17"/>
              <w:keepNext w:val="0"/>
              <w:keepLines w:val="0"/>
              <w:pageBreakBefore w:val="0"/>
              <w:kinsoku/>
              <w:wordWrap/>
              <w:overflowPunct/>
              <w:topLinePunct w:val="0"/>
              <w:bidi w:val="0"/>
              <w:spacing w:line="288" w:lineRule="auto"/>
              <w:textAlignment w:val="auto"/>
              <w:rPr>
                <w:rFonts w:asciiTheme="minorEastAsia" w:hAnsiTheme="minorEastAsia" w:eastAsiaTheme="minorEastAsia"/>
                <w:b w:val="0"/>
                <w:bCs w:val="0"/>
              </w:rPr>
            </w:pPr>
          </w:p>
        </w:tc>
        <w:tc>
          <w:tcPr>
            <w:tcW w:w="800" w:type="dxa"/>
            <w:vMerge w:val="continue"/>
            <w:tcBorders>
              <w:right w:val="double" w:color="auto" w:sz="4" w:space="0"/>
            </w:tcBorders>
            <w:shd w:val="clear" w:color="auto" w:fill="auto"/>
            <w:vAlign w:val="center"/>
          </w:tcPr>
          <w:p w14:paraId="251C49E2">
            <w:pPr>
              <w:pStyle w:val="17"/>
              <w:keepNext w:val="0"/>
              <w:keepLines w:val="0"/>
              <w:pageBreakBefore w:val="0"/>
              <w:kinsoku/>
              <w:wordWrap/>
              <w:overflowPunct/>
              <w:topLinePunct w:val="0"/>
              <w:bidi w:val="0"/>
              <w:spacing w:line="288" w:lineRule="auto"/>
              <w:textAlignment w:val="auto"/>
              <w:rPr>
                <w:rFonts w:hint="eastAsia" w:ascii="黑体" w:hAnsi="黑体" w:eastAsia="黑体"/>
                <w:b w:val="0"/>
                <w:bCs w:val="0"/>
              </w:rPr>
            </w:pPr>
          </w:p>
        </w:tc>
        <w:tc>
          <w:tcPr>
            <w:tcW w:w="4645" w:type="dxa"/>
            <w:vAlign w:val="center"/>
          </w:tcPr>
          <w:p w14:paraId="684A598A">
            <w:pPr>
              <w:pStyle w:val="17"/>
              <w:keepNext w:val="0"/>
              <w:keepLines w:val="0"/>
              <w:pageBreakBefore w:val="0"/>
              <w:kinsoku/>
              <w:wordWrap/>
              <w:overflowPunct/>
              <w:topLinePunct w:val="0"/>
              <w:bidi w:val="0"/>
              <w:spacing w:line="288" w:lineRule="auto"/>
              <w:jc w:val="left"/>
              <w:textAlignment w:val="auto"/>
              <w:rPr>
                <w:rFonts w:hint="eastAsia" w:ascii="宋体" w:hAnsi="宋体"/>
                <w:bCs/>
                <w:lang w:val="en-US" w:eastAsia="zh-CN"/>
              </w:rPr>
            </w:pPr>
            <w:r>
              <w:rPr>
                <w:rFonts w:hint="eastAsia" w:ascii="宋体" w:hAnsi="宋体"/>
                <w:bCs/>
                <w:lang w:val="en-US" w:eastAsia="zh-CN"/>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vAlign w:val="center"/>
          </w:tcPr>
          <w:p w14:paraId="3B783CB3">
            <w:pPr>
              <w:pStyle w:val="17"/>
              <w:keepNext w:val="0"/>
              <w:keepLines w:val="0"/>
              <w:pageBreakBefore w:val="0"/>
              <w:kinsoku/>
              <w:wordWrap/>
              <w:overflowPunct/>
              <w:topLinePunct w:val="0"/>
              <w:bidi w:val="0"/>
              <w:spacing w:line="288" w:lineRule="auto"/>
              <w:textAlignment w:val="auto"/>
              <w:rPr>
                <w:rFonts w:hint="default" w:ascii="宋体" w:hAnsi="宋体" w:eastAsia="宋体"/>
                <w:bCs/>
                <w:lang w:val="en-US" w:eastAsia="zh-CN"/>
              </w:rPr>
            </w:pPr>
            <w:r>
              <w:rPr>
                <w:rFonts w:hint="eastAsia" w:ascii="宋体" w:hAnsi="宋体"/>
                <w:bCs/>
                <w:lang w:val="en-US" w:eastAsia="zh-CN"/>
              </w:rPr>
              <w:t>50%</w:t>
            </w:r>
          </w:p>
        </w:tc>
      </w:tr>
      <w:tr w14:paraId="53997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shd w:val="clear" w:color="auto" w:fill="auto"/>
            <w:vAlign w:val="top"/>
          </w:tcPr>
          <w:p w14:paraId="7102C902">
            <w:pPr>
              <w:pStyle w:val="17"/>
              <w:keepNext w:val="0"/>
              <w:keepLines w:val="0"/>
              <w:pageBreakBefore w:val="0"/>
              <w:kinsoku/>
              <w:wordWrap/>
              <w:overflowPunct/>
              <w:topLinePunct w:val="0"/>
              <w:bidi w:val="0"/>
              <w:spacing w:line="288" w:lineRule="auto"/>
              <w:jc w:val="center"/>
              <w:textAlignment w:val="auto"/>
              <w:rPr>
                <w:rFonts w:asciiTheme="minorEastAsia" w:hAnsiTheme="minorEastAsia" w:eastAsiaTheme="minorEastAsia"/>
                <w:b w:val="0"/>
                <w:bCs w:val="0"/>
              </w:rPr>
            </w:pPr>
            <w:r>
              <w:rPr>
                <w:rFonts w:hint="eastAsia" w:ascii="宋体" w:hAnsi="宋体"/>
                <w:b w:val="0"/>
                <w:bCs w:val="0"/>
              </w:rPr>
              <w:t>L</w:t>
            </w:r>
            <w:r>
              <w:rPr>
                <w:rFonts w:ascii="宋体" w:hAnsi="宋体"/>
                <w:b w:val="0"/>
                <w:bCs w:val="0"/>
              </w:rPr>
              <w:t>O5</w:t>
            </w:r>
          </w:p>
        </w:tc>
        <w:tc>
          <w:tcPr>
            <w:tcW w:w="906" w:type="dxa"/>
            <w:vMerge w:val="restart"/>
            <w:tcBorders>
              <w:left w:val="single" w:color="auto" w:sz="4" w:space="0"/>
            </w:tcBorders>
            <w:vAlign w:val="center"/>
          </w:tcPr>
          <w:p w14:paraId="6D7E3B53">
            <w:pPr>
              <w:pStyle w:val="17"/>
              <w:keepNext w:val="0"/>
              <w:keepLines w:val="0"/>
              <w:pageBreakBefore w:val="0"/>
              <w:kinsoku/>
              <w:wordWrap/>
              <w:overflowPunct/>
              <w:topLinePunct w:val="0"/>
              <w:bidi w:val="0"/>
              <w:spacing w:line="288" w:lineRule="auto"/>
              <w:jc w:val="center"/>
              <w:textAlignment w:val="auto"/>
              <w:rPr>
                <w:rFonts w:cs="Times New Roman" w:asciiTheme="minorEastAsia" w:hAnsiTheme="minorEastAsia" w:eastAsiaTheme="minorEastAsia"/>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00" w:type="dxa"/>
            <w:vMerge w:val="restart"/>
            <w:tcBorders>
              <w:right w:val="double" w:color="auto" w:sz="4" w:space="0"/>
            </w:tcBorders>
            <w:shd w:val="clear" w:color="auto" w:fill="auto"/>
            <w:vAlign w:val="center"/>
          </w:tcPr>
          <w:p w14:paraId="7FB05184">
            <w:pPr>
              <w:pStyle w:val="17"/>
              <w:keepNext w:val="0"/>
              <w:keepLines w:val="0"/>
              <w:pageBreakBefore w:val="0"/>
              <w:kinsoku/>
              <w:wordWrap/>
              <w:overflowPunct/>
              <w:topLinePunct w:val="0"/>
              <w:bidi w:val="0"/>
              <w:spacing w:line="288" w:lineRule="auto"/>
              <w:jc w:val="center"/>
              <w:textAlignment w:val="auto"/>
              <w:rPr>
                <w:rFonts w:ascii="宋体" w:hAnsi="宋体"/>
                <w:b w:val="0"/>
                <w:bCs w:val="0"/>
              </w:rPr>
            </w:pPr>
            <w:r>
              <w:rPr>
                <w:rFonts w:hint="eastAsia" w:ascii="宋体" w:hAnsi="宋体"/>
                <w:b w:val="0"/>
                <w:bCs w:val="0"/>
              </w:rPr>
              <w:t>H</w:t>
            </w:r>
          </w:p>
        </w:tc>
        <w:tc>
          <w:tcPr>
            <w:tcW w:w="4645" w:type="dxa"/>
            <w:vAlign w:val="center"/>
          </w:tcPr>
          <w:p w14:paraId="620B5D30">
            <w:pPr>
              <w:pStyle w:val="17"/>
              <w:keepNext w:val="0"/>
              <w:keepLines w:val="0"/>
              <w:pageBreakBefore w:val="0"/>
              <w:kinsoku/>
              <w:wordWrap/>
              <w:overflowPunct/>
              <w:topLinePunct w:val="0"/>
              <w:bidi w:val="0"/>
              <w:spacing w:line="288" w:lineRule="auto"/>
              <w:jc w:val="left"/>
              <w:textAlignment w:val="auto"/>
              <w:rPr>
                <w:rFonts w:ascii="宋体" w:hAnsi="宋体"/>
                <w:bCs/>
              </w:rPr>
            </w:pPr>
            <w:r>
              <w:rPr>
                <w:rFonts w:hint="eastAsia" w:ascii="宋体" w:hAnsi="宋体"/>
                <w:bCs/>
                <w:lang w:val="en-US" w:eastAsia="zh-CN"/>
              </w:rPr>
              <w:t>1.</w:t>
            </w:r>
            <w:r>
              <w:rPr>
                <w:rFonts w:hint="eastAsia" w:ascii="Arial" w:hAnsi="Arial" w:cs="Arial"/>
              </w:rPr>
              <w:t>掌握</w:t>
            </w:r>
            <w:r>
              <w:rPr>
                <w:rFonts w:ascii="Arial" w:hAnsi="Arial" w:cs="Arial"/>
              </w:rPr>
              <w:t>定向运动的特点与锻炼价值以及定向运动的历史与发展；学会识别定向运动的地图；提高地图上路线选择的能力；掌握定向运动竞赛</w:t>
            </w:r>
            <w:r>
              <w:rPr>
                <w:rFonts w:hint="eastAsia" w:ascii="Arial" w:hAnsi="Arial" w:cs="Arial"/>
              </w:rPr>
              <w:t>的</w:t>
            </w:r>
            <w:r>
              <w:rPr>
                <w:rFonts w:ascii="Arial" w:hAnsi="Arial" w:cs="Arial"/>
              </w:rPr>
              <w:t>组织</w:t>
            </w:r>
            <w:r>
              <w:rPr>
                <w:rFonts w:hint="eastAsia" w:ascii="Arial" w:hAnsi="Arial" w:cs="Arial"/>
              </w:rPr>
              <w:t>、比赛</w:t>
            </w:r>
            <w:r>
              <w:rPr>
                <w:rFonts w:ascii="Arial" w:hAnsi="Arial" w:cs="Arial"/>
              </w:rPr>
              <w:t>规则及裁判工作</w:t>
            </w:r>
            <w:r>
              <w:rPr>
                <w:rFonts w:hint="eastAsia" w:ascii="Arial" w:hAnsi="Arial" w:cs="Arial"/>
              </w:rPr>
              <w:t>等</w:t>
            </w:r>
            <w:r>
              <w:rPr>
                <w:rFonts w:ascii="Arial" w:hAnsi="Arial" w:cs="Arial"/>
              </w:rPr>
              <w:t>相关理论知识。</w:t>
            </w:r>
          </w:p>
        </w:tc>
        <w:tc>
          <w:tcPr>
            <w:tcW w:w="1348" w:type="dxa"/>
            <w:tcBorders>
              <w:right w:val="single" w:color="auto" w:sz="12" w:space="0"/>
            </w:tcBorders>
            <w:vAlign w:val="center"/>
          </w:tcPr>
          <w:p w14:paraId="179424B6">
            <w:pPr>
              <w:pStyle w:val="17"/>
              <w:keepNext w:val="0"/>
              <w:keepLines w:val="0"/>
              <w:pageBreakBefore w:val="0"/>
              <w:kinsoku/>
              <w:wordWrap/>
              <w:overflowPunct/>
              <w:topLinePunct w:val="0"/>
              <w:bidi w:val="0"/>
              <w:spacing w:line="288" w:lineRule="auto"/>
              <w:textAlignment w:val="auto"/>
              <w:rPr>
                <w:rFonts w:ascii="宋体" w:hAnsi="宋体"/>
                <w:bCs/>
              </w:rPr>
            </w:pPr>
            <w:r>
              <w:rPr>
                <w:rFonts w:hint="eastAsia" w:ascii="宋体" w:hAnsi="宋体"/>
                <w:bCs/>
              </w:rPr>
              <w:t>5</w:t>
            </w:r>
            <w:r>
              <w:rPr>
                <w:rFonts w:ascii="宋体" w:hAnsi="宋体"/>
                <w:bCs/>
              </w:rPr>
              <w:t>0%</w:t>
            </w:r>
          </w:p>
        </w:tc>
      </w:tr>
      <w:tr w14:paraId="16D99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shd w:val="clear" w:color="auto" w:fill="auto"/>
          </w:tcPr>
          <w:p w14:paraId="4AD86F55">
            <w:pPr>
              <w:pStyle w:val="17"/>
              <w:keepNext w:val="0"/>
              <w:keepLines w:val="0"/>
              <w:pageBreakBefore w:val="0"/>
              <w:kinsoku/>
              <w:wordWrap/>
              <w:overflowPunct/>
              <w:topLinePunct w:val="0"/>
              <w:bidi w:val="0"/>
              <w:spacing w:line="288" w:lineRule="auto"/>
              <w:textAlignment w:val="auto"/>
              <w:rPr>
                <w:rFonts w:asciiTheme="minorEastAsia" w:hAnsiTheme="minorEastAsia" w:eastAsiaTheme="minorEastAsia"/>
                <w:b w:val="0"/>
                <w:bCs w:val="0"/>
              </w:rPr>
            </w:pPr>
          </w:p>
        </w:tc>
        <w:tc>
          <w:tcPr>
            <w:tcW w:w="906" w:type="dxa"/>
            <w:vMerge w:val="continue"/>
            <w:tcBorders>
              <w:left w:val="single" w:color="auto" w:sz="4" w:space="0"/>
            </w:tcBorders>
            <w:vAlign w:val="center"/>
          </w:tcPr>
          <w:p w14:paraId="42C41C1D">
            <w:pPr>
              <w:pStyle w:val="17"/>
              <w:keepNext w:val="0"/>
              <w:keepLines w:val="0"/>
              <w:pageBreakBefore w:val="0"/>
              <w:kinsoku/>
              <w:wordWrap/>
              <w:overflowPunct/>
              <w:topLinePunct w:val="0"/>
              <w:bidi w:val="0"/>
              <w:spacing w:line="288" w:lineRule="auto"/>
              <w:textAlignment w:val="auto"/>
              <w:rPr>
                <w:rFonts w:cs="Times New Roman" w:asciiTheme="minorEastAsia" w:hAnsiTheme="minorEastAsia" w:eastAsiaTheme="minorEastAsia"/>
                <w:b w:val="0"/>
                <w:bCs w:val="0"/>
              </w:rPr>
            </w:pPr>
          </w:p>
        </w:tc>
        <w:tc>
          <w:tcPr>
            <w:tcW w:w="800" w:type="dxa"/>
            <w:vMerge w:val="continue"/>
            <w:tcBorders>
              <w:right w:val="double" w:color="auto" w:sz="4" w:space="0"/>
            </w:tcBorders>
            <w:shd w:val="clear" w:color="auto" w:fill="auto"/>
            <w:vAlign w:val="center"/>
          </w:tcPr>
          <w:p w14:paraId="7E930731">
            <w:pPr>
              <w:pStyle w:val="17"/>
              <w:keepNext w:val="0"/>
              <w:keepLines w:val="0"/>
              <w:pageBreakBefore w:val="0"/>
              <w:kinsoku/>
              <w:wordWrap/>
              <w:overflowPunct/>
              <w:topLinePunct w:val="0"/>
              <w:bidi w:val="0"/>
              <w:spacing w:line="288" w:lineRule="auto"/>
              <w:textAlignment w:val="auto"/>
              <w:rPr>
                <w:rFonts w:ascii="宋体" w:hAnsi="宋体"/>
                <w:b w:val="0"/>
                <w:bCs w:val="0"/>
              </w:rPr>
            </w:pPr>
          </w:p>
        </w:tc>
        <w:tc>
          <w:tcPr>
            <w:tcW w:w="4645" w:type="dxa"/>
            <w:vAlign w:val="center"/>
          </w:tcPr>
          <w:p w14:paraId="1F80C99A">
            <w:pPr>
              <w:pStyle w:val="17"/>
              <w:keepNext w:val="0"/>
              <w:keepLines w:val="0"/>
              <w:pageBreakBefore w:val="0"/>
              <w:kinsoku/>
              <w:wordWrap/>
              <w:overflowPunct/>
              <w:topLinePunct w:val="0"/>
              <w:bidi w:val="0"/>
              <w:spacing w:line="288" w:lineRule="auto"/>
              <w:jc w:val="left"/>
              <w:textAlignment w:val="auto"/>
              <w:rPr>
                <w:rFonts w:ascii="宋体" w:hAnsi="宋体"/>
                <w:bCs/>
              </w:rPr>
            </w:pPr>
            <w:r>
              <w:rPr>
                <w:rFonts w:hint="eastAsia" w:ascii="宋体" w:hAnsi="宋体"/>
                <w:bCs/>
                <w:lang w:val="en-US" w:eastAsia="zh-CN"/>
              </w:rPr>
              <w:t>3.</w:t>
            </w:r>
            <w:r>
              <w:rPr>
                <w:rFonts w:hint="eastAsia" w:ascii="宋体" w:hAnsi="宋体"/>
                <w:bCs/>
              </w:rPr>
              <w:t>掌握定向运动的基本技术，培养极度</w:t>
            </w:r>
            <w:r>
              <w:rPr>
                <w:rFonts w:ascii="宋体" w:hAnsi="宋体"/>
                <w:bCs/>
              </w:rPr>
              <w:t>高压下的</w:t>
            </w:r>
            <w:r>
              <w:rPr>
                <w:rFonts w:hint="eastAsia" w:ascii="宋体" w:hAnsi="宋体"/>
                <w:bCs/>
              </w:rPr>
              <w:t>快速决策</w:t>
            </w:r>
            <w:r>
              <w:rPr>
                <w:rFonts w:ascii="宋体" w:hAnsi="宋体"/>
                <w:bCs/>
              </w:rPr>
              <w:t>能力，</w:t>
            </w:r>
            <w:r>
              <w:rPr>
                <w:rFonts w:hint="eastAsia" w:ascii="宋体" w:hAnsi="宋体"/>
                <w:bCs/>
              </w:rPr>
              <w:t>提高身体的灵活与协调性，具备小规模比赛</w:t>
            </w:r>
            <w:r>
              <w:rPr>
                <w:rFonts w:ascii="宋体" w:hAnsi="宋体"/>
                <w:bCs/>
              </w:rPr>
              <w:t>的</w:t>
            </w:r>
            <w:r>
              <w:rPr>
                <w:rFonts w:hint="eastAsia" w:ascii="宋体" w:hAnsi="宋体"/>
                <w:bCs/>
              </w:rPr>
              <w:t>路线设置</w:t>
            </w:r>
            <w:r>
              <w:rPr>
                <w:rFonts w:ascii="宋体" w:hAnsi="宋体"/>
                <w:bCs/>
              </w:rPr>
              <w:t>、</w:t>
            </w:r>
            <w:r>
              <w:rPr>
                <w:rFonts w:hint="eastAsia" w:ascii="宋体" w:hAnsi="宋体"/>
                <w:bCs/>
              </w:rPr>
              <w:t>竞赛</w:t>
            </w:r>
            <w:r>
              <w:rPr>
                <w:rFonts w:ascii="宋体" w:hAnsi="宋体"/>
                <w:bCs/>
              </w:rPr>
              <w:t>组织</w:t>
            </w:r>
            <w:r>
              <w:rPr>
                <w:rFonts w:hint="eastAsia" w:ascii="宋体" w:hAnsi="宋体"/>
                <w:bCs/>
              </w:rPr>
              <w:t>和裁判能力。</w:t>
            </w:r>
          </w:p>
        </w:tc>
        <w:tc>
          <w:tcPr>
            <w:tcW w:w="1348" w:type="dxa"/>
            <w:tcBorders>
              <w:right w:val="single" w:color="auto" w:sz="12" w:space="0"/>
            </w:tcBorders>
            <w:vAlign w:val="center"/>
          </w:tcPr>
          <w:p w14:paraId="4502D200">
            <w:pPr>
              <w:pStyle w:val="17"/>
              <w:keepNext w:val="0"/>
              <w:keepLines w:val="0"/>
              <w:pageBreakBefore w:val="0"/>
              <w:kinsoku/>
              <w:wordWrap/>
              <w:overflowPunct/>
              <w:topLinePunct w:val="0"/>
              <w:bidi w:val="0"/>
              <w:spacing w:line="288" w:lineRule="auto"/>
              <w:textAlignment w:val="auto"/>
              <w:rPr>
                <w:rFonts w:ascii="宋体" w:hAnsi="宋体"/>
                <w:bCs/>
              </w:rPr>
            </w:pPr>
            <w:r>
              <w:rPr>
                <w:rFonts w:hint="eastAsia" w:ascii="宋体" w:hAnsi="宋体"/>
                <w:bCs/>
              </w:rPr>
              <w:t>5</w:t>
            </w:r>
            <w:r>
              <w:rPr>
                <w:rFonts w:ascii="宋体" w:hAnsi="宋体"/>
                <w:bCs/>
              </w:rPr>
              <w:t>0%</w:t>
            </w:r>
          </w:p>
        </w:tc>
      </w:tr>
      <w:tr w14:paraId="56BC5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shd w:val="clear" w:color="auto" w:fill="auto"/>
            <w:vAlign w:val="top"/>
          </w:tcPr>
          <w:p w14:paraId="142FF550">
            <w:pPr>
              <w:pStyle w:val="17"/>
              <w:keepNext w:val="0"/>
              <w:keepLines w:val="0"/>
              <w:pageBreakBefore w:val="0"/>
              <w:kinsoku/>
              <w:wordWrap/>
              <w:overflowPunct/>
              <w:topLinePunct w:val="0"/>
              <w:bidi w:val="0"/>
              <w:spacing w:line="288" w:lineRule="auto"/>
              <w:jc w:val="center"/>
              <w:textAlignment w:val="auto"/>
              <w:rPr>
                <w:rFonts w:asciiTheme="minorEastAsia" w:hAnsiTheme="minorEastAsia" w:eastAsiaTheme="minorEastAsia"/>
                <w:b w:val="0"/>
                <w:bCs w:val="0"/>
              </w:rPr>
            </w:pPr>
            <w:r>
              <w:rPr>
                <w:rFonts w:hint="eastAsia" w:ascii="宋体" w:hAnsi="宋体"/>
                <w:b w:val="0"/>
                <w:bCs w:val="0"/>
              </w:rPr>
              <w:t>L</w:t>
            </w:r>
            <w:r>
              <w:rPr>
                <w:rFonts w:ascii="宋体" w:hAnsi="宋体"/>
                <w:b w:val="0"/>
                <w:bCs w:val="0"/>
              </w:rPr>
              <w:t>O6</w:t>
            </w:r>
          </w:p>
        </w:tc>
        <w:tc>
          <w:tcPr>
            <w:tcW w:w="906" w:type="dxa"/>
            <w:tcBorders>
              <w:left w:val="single" w:color="auto" w:sz="4" w:space="0"/>
              <w:bottom w:val="single" w:color="auto" w:sz="12" w:space="0"/>
            </w:tcBorders>
            <w:vAlign w:val="center"/>
          </w:tcPr>
          <w:p w14:paraId="74066165">
            <w:pPr>
              <w:pStyle w:val="17"/>
              <w:keepNext w:val="0"/>
              <w:keepLines w:val="0"/>
              <w:pageBreakBefore w:val="0"/>
              <w:kinsoku/>
              <w:wordWrap/>
              <w:overflowPunct/>
              <w:topLinePunct w:val="0"/>
              <w:bidi w:val="0"/>
              <w:spacing w:line="288" w:lineRule="auto"/>
              <w:jc w:val="center"/>
              <w:textAlignment w:val="auto"/>
              <w:rPr>
                <w:rFonts w:cs="Times New Roman" w:asciiTheme="minorEastAsia" w:hAnsiTheme="minorEastAsia" w:eastAsiaTheme="minorEastAsia"/>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00" w:type="dxa"/>
            <w:tcBorders>
              <w:bottom w:val="single" w:color="auto" w:sz="12" w:space="0"/>
              <w:right w:val="double" w:color="auto" w:sz="4" w:space="0"/>
            </w:tcBorders>
            <w:shd w:val="clear" w:color="auto" w:fill="auto"/>
            <w:vAlign w:val="center"/>
          </w:tcPr>
          <w:p w14:paraId="10505FDC">
            <w:pPr>
              <w:pStyle w:val="17"/>
              <w:keepNext w:val="0"/>
              <w:keepLines w:val="0"/>
              <w:pageBreakBefore w:val="0"/>
              <w:kinsoku/>
              <w:wordWrap/>
              <w:overflowPunct/>
              <w:topLinePunct w:val="0"/>
              <w:bidi w:val="0"/>
              <w:spacing w:line="288" w:lineRule="auto"/>
              <w:jc w:val="center"/>
              <w:textAlignment w:val="auto"/>
              <w:rPr>
                <w:rFonts w:hint="eastAsia" w:ascii="宋体" w:hAnsi="宋体" w:eastAsia="宋体"/>
                <w:b w:val="0"/>
                <w:bCs w:val="0"/>
                <w:lang w:eastAsia="zh-CN"/>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645" w:type="dxa"/>
            <w:tcBorders>
              <w:bottom w:val="single" w:color="auto" w:sz="12" w:space="0"/>
            </w:tcBorders>
            <w:vAlign w:val="center"/>
          </w:tcPr>
          <w:p w14:paraId="5292E7F9">
            <w:pPr>
              <w:pStyle w:val="17"/>
              <w:keepNext w:val="0"/>
              <w:keepLines w:val="0"/>
              <w:pageBreakBefore w:val="0"/>
              <w:kinsoku/>
              <w:wordWrap/>
              <w:overflowPunct/>
              <w:topLinePunct w:val="0"/>
              <w:bidi w:val="0"/>
              <w:spacing w:line="288" w:lineRule="auto"/>
              <w:jc w:val="left"/>
              <w:textAlignment w:val="auto"/>
              <w:rPr>
                <w:rFonts w:ascii="宋体" w:hAnsi="宋体"/>
                <w:bCs/>
              </w:rPr>
            </w:pPr>
            <w:r>
              <w:rPr>
                <w:rFonts w:hint="eastAsia" w:ascii="宋体" w:hAnsi="宋体"/>
                <w:bCs/>
                <w:lang w:val="en-US" w:eastAsia="zh-CN"/>
              </w:rPr>
              <w:t>5.</w:t>
            </w:r>
            <w:r>
              <w:rPr>
                <w:rFonts w:hint="eastAsia"/>
                <w:bCs/>
                <w:color w:val="000000"/>
                <w:sz w:val="21"/>
                <w:szCs w:val="21"/>
              </w:rPr>
              <w:t>树立正确的审美观，提高学生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tc>
        <w:tc>
          <w:tcPr>
            <w:tcW w:w="1348" w:type="dxa"/>
            <w:tcBorders>
              <w:bottom w:val="single" w:color="auto" w:sz="12" w:space="0"/>
              <w:right w:val="single" w:color="auto" w:sz="12" w:space="0"/>
            </w:tcBorders>
            <w:vAlign w:val="center"/>
          </w:tcPr>
          <w:p w14:paraId="27463EDE">
            <w:pPr>
              <w:pStyle w:val="17"/>
              <w:keepNext w:val="0"/>
              <w:keepLines w:val="0"/>
              <w:pageBreakBefore w:val="0"/>
              <w:kinsoku/>
              <w:wordWrap/>
              <w:overflowPunct/>
              <w:topLinePunct w:val="0"/>
              <w:bidi w:val="0"/>
              <w:spacing w:line="288" w:lineRule="auto"/>
              <w:textAlignment w:val="auto"/>
              <w:rPr>
                <w:rFonts w:ascii="宋体" w:hAnsi="宋体"/>
                <w:bCs/>
              </w:rPr>
            </w:pPr>
            <w:r>
              <w:rPr>
                <w:rFonts w:hint="eastAsia" w:ascii="宋体" w:hAnsi="宋体"/>
                <w:bCs/>
              </w:rPr>
              <w:t>1</w:t>
            </w:r>
            <w:r>
              <w:rPr>
                <w:rFonts w:ascii="宋体" w:hAnsi="宋体"/>
                <w:bCs/>
              </w:rPr>
              <w:t>00%</w:t>
            </w:r>
          </w:p>
        </w:tc>
      </w:tr>
    </w:tbl>
    <w:p w14:paraId="3BE65EFB">
      <w:pPr>
        <w:pStyle w:val="19"/>
        <w:keepNext w:val="0"/>
        <w:keepLines w:val="0"/>
        <w:pageBreakBefore w:val="0"/>
        <w:kinsoku/>
        <w:wordWrap/>
        <w:overflowPunct/>
        <w:topLinePunct w:val="0"/>
        <w:bidi w:val="0"/>
        <w:spacing w:before="326" w:beforeLines="100" w:line="288" w:lineRule="auto"/>
        <w:textAlignment w:val="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1AA111F5">
      <w:pPr>
        <w:pStyle w:val="20"/>
        <w:keepNext w:val="0"/>
        <w:keepLines w:val="0"/>
        <w:pageBreakBefore w:val="0"/>
        <w:widowControl/>
        <w:kinsoku/>
        <w:wordWrap/>
        <w:overflowPunct/>
        <w:topLinePunct w:val="0"/>
        <w:autoSpaceDE/>
        <w:autoSpaceDN/>
        <w:bidi w:val="0"/>
        <w:adjustRightInd/>
        <w:snapToGrid/>
        <w:spacing w:before="327" w:beforeLines="100" w:after="327" w:afterLines="100" w:line="288" w:lineRule="auto"/>
        <w:textAlignment w:val="auto"/>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49AE207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trPr>
        <w:tc>
          <w:tcPr>
            <w:tcW w:w="8296" w:type="dxa"/>
          </w:tcPr>
          <w:p w14:paraId="0010E5EA">
            <w:pPr>
              <w:keepNext w:val="0"/>
              <w:keepLines w:val="0"/>
              <w:pageBreakBefore w:val="0"/>
              <w:widowControl w:val="0"/>
              <w:kinsoku/>
              <w:wordWrap/>
              <w:overflowPunct/>
              <w:topLinePunct w:val="0"/>
              <w:autoSpaceDE w:val="0"/>
              <w:autoSpaceDN w:val="0"/>
              <w:bidi w:val="0"/>
              <w:adjustRightInd w:val="0"/>
              <w:spacing w:line="288" w:lineRule="auto"/>
              <w:jc w:val="left"/>
              <w:textAlignment w:val="auto"/>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13DE073B">
            <w:pPr>
              <w:keepNext w:val="0"/>
              <w:keepLines w:val="0"/>
              <w:pageBreakBefore w:val="0"/>
              <w:widowControl w:val="0"/>
              <w:kinsoku/>
              <w:wordWrap/>
              <w:overflowPunct/>
              <w:topLinePunct w:val="0"/>
              <w:autoSpaceDE w:val="0"/>
              <w:autoSpaceDN w:val="0"/>
              <w:bidi w:val="0"/>
              <w:adjustRightInd w:val="0"/>
              <w:spacing w:line="288" w:lineRule="auto"/>
              <w:jc w:val="left"/>
              <w:textAlignment w:val="auto"/>
              <w:rPr>
                <w:rFonts w:ascii="Arial" w:hAnsi="Arial" w:cs="Arial"/>
                <w:sz w:val="21"/>
                <w:szCs w:val="21"/>
              </w:rPr>
            </w:pPr>
            <w:r>
              <w:rPr>
                <w:rFonts w:hint="eastAsia" w:ascii="Arial" w:hAnsi="Arial" w:cs="Arial"/>
                <w:sz w:val="21"/>
                <w:szCs w:val="21"/>
              </w:rPr>
              <w:t>教学内容：</w:t>
            </w:r>
          </w:p>
          <w:p w14:paraId="2F08035B">
            <w:pPr>
              <w:keepNext w:val="0"/>
              <w:keepLines w:val="0"/>
              <w:pageBreakBefore w:val="0"/>
              <w:widowControl w:val="0"/>
              <w:kinsoku/>
              <w:wordWrap/>
              <w:overflowPunct/>
              <w:topLinePunct w:val="0"/>
              <w:autoSpaceDE w:val="0"/>
              <w:autoSpaceDN w:val="0"/>
              <w:bidi w:val="0"/>
              <w:adjustRightInd w:val="0"/>
              <w:spacing w:line="288" w:lineRule="auto"/>
              <w:ind w:firstLine="420" w:firstLineChars="200"/>
              <w:jc w:val="left"/>
              <w:textAlignment w:val="auto"/>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7674C44A">
            <w:pPr>
              <w:keepNext w:val="0"/>
              <w:keepLines w:val="0"/>
              <w:pageBreakBefore w:val="0"/>
              <w:widowControl w:val="0"/>
              <w:kinsoku/>
              <w:wordWrap/>
              <w:overflowPunct/>
              <w:topLinePunct w:val="0"/>
              <w:bidi w:val="0"/>
              <w:spacing w:line="288" w:lineRule="auto"/>
              <w:jc w:val="both"/>
              <w:textAlignment w:val="auto"/>
              <w:rPr>
                <w:rFonts w:ascii="Arial" w:hAnsi="Arial" w:cs="Arial"/>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ascii="Arial" w:hAnsi="Arial" w:cs="Arial"/>
                <w:sz w:val="21"/>
                <w:szCs w:val="21"/>
              </w:rPr>
              <w:t>定向运动的起源、演变与发展</w:t>
            </w:r>
            <w:r>
              <w:rPr>
                <w:rFonts w:hint="eastAsia" w:ascii="Arial" w:hAnsi="Arial" w:cs="Arial"/>
                <w:sz w:val="21"/>
                <w:szCs w:val="21"/>
              </w:rPr>
              <w:t>，</w:t>
            </w:r>
            <w:r>
              <w:rPr>
                <w:rFonts w:ascii="Arial" w:hAnsi="Arial" w:cs="Arial"/>
                <w:sz w:val="21"/>
                <w:szCs w:val="21"/>
              </w:rPr>
              <w:t>定向运动的特点与锻炼价值</w:t>
            </w:r>
          </w:p>
          <w:p w14:paraId="21544D82">
            <w:pPr>
              <w:keepNext w:val="0"/>
              <w:keepLines w:val="0"/>
              <w:pageBreakBefore w:val="0"/>
              <w:widowControl w:val="0"/>
              <w:kinsoku/>
              <w:wordWrap/>
              <w:overflowPunct/>
              <w:topLinePunct w:val="0"/>
              <w:autoSpaceDE w:val="0"/>
              <w:autoSpaceDN w:val="0"/>
              <w:bidi w:val="0"/>
              <w:adjustRightInd w:val="0"/>
              <w:spacing w:line="288" w:lineRule="auto"/>
              <w:ind w:firstLine="420" w:firstLineChars="200"/>
              <w:jc w:val="left"/>
              <w:textAlignment w:val="auto"/>
              <w:rPr>
                <w:rFonts w:cs="Arial" w:asciiTheme="minorEastAsia" w:hAnsiTheme="minorEastAsia" w:eastAsiaTheme="minorEastAsia"/>
                <w:sz w:val="21"/>
                <w:szCs w:val="21"/>
              </w:rPr>
            </w:pPr>
            <w:r>
              <w:rPr>
                <w:rFonts w:hint="eastAsia"/>
                <w:sz w:val="21"/>
                <w:szCs w:val="21"/>
              </w:rPr>
              <w:t>3.</w:t>
            </w:r>
            <w:r>
              <w:rPr>
                <w:rFonts w:ascii="Arial" w:hAnsi="Arial" w:cs="Arial"/>
                <w:sz w:val="21"/>
                <w:szCs w:val="21"/>
              </w:rPr>
              <w:t>定向运动器材、竞赛方法与规则</w:t>
            </w:r>
          </w:p>
          <w:p w14:paraId="7287284F">
            <w:pPr>
              <w:keepNext w:val="0"/>
              <w:keepLines w:val="0"/>
              <w:pageBreakBefore w:val="0"/>
              <w:widowControl w:val="0"/>
              <w:kinsoku/>
              <w:wordWrap/>
              <w:overflowPunct/>
              <w:topLinePunct w:val="0"/>
              <w:bidi w:val="0"/>
              <w:spacing w:line="288" w:lineRule="auto"/>
              <w:jc w:val="both"/>
              <w:textAlignment w:val="auto"/>
              <w:rPr>
                <w:rFonts w:ascii="Arial" w:hAnsi="Arial" w:cs="Arial"/>
                <w:sz w:val="21"/>
                <w:szCs w:val="21"/>
              </w:rPr>
            </w:pPr>
            <w:r>
              <w:rPr>
                <w:rFonts w:hint="eastAsia" w:ascii="Arial" w:hAnsi="Arial" w:cs="Arial"/>
                <w:sz w:val="21"/>
                <w:szCs w:val="21"/>
              </w:rPr>
              <w:t>预期成果：</w:t>
            </w:r>
            <w:r>
              <w:rPr>
                <w:rFonts w:hint="eastAsia"/>
                <w:bCs/>
                <w:color w:val="000000"/>
                <w:sz w:val="21"/>
                <w:szCs w:val="21"/>
              </w:rPr>
              <w:t>通过定向运动课程理论学习，</w:t>
            </w:r>
            <w:r>
              <w:rPr>
                <w:rFonts w:ascii="Arial" w:hAnsi="Arial" w:cs="Arial"/>
                <w:sz w:val="21"/>
                <w:szCs w:val="21"/>
              </w:rPr>
              <w:t>了解定向运动的特点与锻炼价值以及定向运动的历史与发展；知道国际定向运动赛事；学会识别定向运动的地图；提高地图上路线选择的能力；了解定向运动的比赛方法，掌握定向移动的竞赛规则</w:t>
            </w:r>
            <w:r>
              <w:rPr>
                <w:rFonts w:hint="eastAsia" w:ascii="Arial" w:hAnsi="Arial" w:cs="Arial"/>
                <w:sz w:val="21"/>
                <w:szCs w:val="21"/>
              </w:rPr>
              <w:t>；掌握健康与体育的基本知识。</w:t>
            </w:r>
          </w:p>
          <w:p w14:paraId="3B426090">
            <w:pPr>
              <w:keepNext w:val="0"/>
              <w:keepLines w:val="0"/>
              <w:pageBreakBefore w:val="0"/>
              <w:widowControl w:val="0"/>
              <w:kinsoku/>
              <w:wordWrap/>
              <w:overflowPunct/>
              <w:topLinePunct w:val="0"/>
              <w:bidi w:val="0"/>
              <w:spacing w:line="288" w:lineRule="auto"/>
              <w:jc w:val="both"/>
              <w:textAlignment w:val="auto"/>
              <w:rPr>
                <w:rFonts w:ascii="Arial" w:hAnsi="Arial" w:cs="Arial"/>
                <w:sz w:val="21"/>
                <w:szCs w:val="21"/>
              </w:rPr>
            </w:pPr>
            <w:r>
              <w:rPr>
                <w:rFonts w:ascii="Arial" w:hAnsi="Arial" w:cs="Arial"/>
                <w:sz w:val="21"/>
                <w:szCs w:val="21"/>
              </w:rPr>
              <w:t>教学难点：竞赛规则的应用</w:t>
            </w:r>
          </w:p>
          <w:p w14:paraId="3438620B">
            <w:pPr>
              <w:keepNext w:val="0"/>
              <w:keepLines w:val="0"/>
              <w:pageBreakBefore w:val="0"/>
              <w:widowControl w:val="0"/>
              <w:kinsoku/>
              <w:wordWrap/>
              <w:overflowPunct/>
              <w:topLinePunct w:val="0"/>
              <w:bidi w:val="0"/>
              <w:spacing w:line="288" w:lineRule="auto"/>
              <w:jc w:val="both"/>
              <w:textAlignment w:val="auto"/>
              <w:rPr>
                <w:rFonts w:ascii="Arial" w:hAnsi="Arial" w:cs="Arial"/>
                <w:sz w:val="21"/>
                <w:szCs w:val="21"/>
              </w:rPr>
            </w:pPr>
          </w:p>
          <w:p w14:paraId="0AA82057">
            <w:pPr>
              <w:keepNext w:val="0"/>
              <w:keepLines w:val="0"/>
              <w:pageBreakBefore w:val="0"/>
              <w:widowControl w:val="0"/>
              <w:kinsoku/>
              <w:wordWrap/>
              <w:overflowPunct/>
              <w:topLinePunct w:val="0"/>
              <w:autoSpaceDE w:val="0"/>
              <w:autoSpaceDN w:val="0"/>
              <w:bidi w:val="0"/>
              <w:adjustRightInd w:val="0"/>
              <w:spacing w:line="288" w:lineRule="auto"/>
              <w:jc w:val="left"/>
              <w:textAlignment w:val="auto"/>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定向运动实践教学</w:t>
            </w:r>
          </w:p>
          <w:p w14:paraId="0BEFCF44">
            <w:pPr>
              <w:keepNext w:val="0"/>
              <w:keepLines w:val="0"/>
              <w:pageBreakBefore w:val="0"/>
              <w:widowControl w:val="0"/>
              <w:kinsoku/>
              <w:wordWrap/>
              <w:overflowPunct/>
              <w:topLinePunct w:val="0"/>
              <w:bidi w:val="0"/>
              <w:spacing w:line="288" w:lineRule="auto"/>
              <w:jc w:val="both"/>
              <w:textAlignment w:val="auto"/>
              <w:rPr>
                <w:rFonts w:ascii="Arial" w:hAnsi="Arial" w:cs="Arial"/>
                <w:sz w:val="21"/>
                <w:szCs w:val="21"/>
              </w:rPr>
            </w:pPr>
            <w:r>
              <w:rPr>
                <w:rFonts w:hint="eastAsia" w:ascii="Arial" w:hAnsi="Arial" w:cs="Arial"/>
                <w:sz w:val="21"/>
                <w:szCs w:val="21"/>
              </w:rPr>
              <w:t>教学内容：</w:t>
            </w:r>
          </w:p>
          <w:p w14:paraId="31811B2F">
            <w:pPr>
              <w:keepNext w:val="0"/>
              <w:keepLines w:val="0"/>
              <w:pageBreakBefore w:val="0"/>
              <w:widowControl w:val="0"/>
              <w:kinsoku/>
              <w:wordWrap/>
              <w:overflowPunct/>
              <w:topLinePunct w:val="0"/>
              <w:bidi w:val="0"/>
              <w:spacing w:line="288" w:lineRule="auto"/>
              <w:ind w:firstLine="420" w:firstLineChars="200"/>
              <w:jc w:val="both"/>
              <w:textAlignment w:val="auto"/>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lang w:val="en-US" w:eastAsia="zh-CN"/>
              </w:rPr>
              <w:t>定向技能学习：</w:t>
            </w:r>
            <w:r>
              <w:rPr>
                <w:rFonts w:ascii="Arial" w:hAnsi="Arial" w:cs="Arial"/>
                <w:sz w:val="21"/>
                <w:szCs w:val="21"/>
              </w:rPr>
              <w:t>实地判定方位</w:t>
            </w:r>
            <w:r>
              <w:rPr>
                <w:rFonts w:hint="eastAsia" w:ascii="Arial" w:hAnsi="Arial" w:cs="Arial"/>
                <w:sz w:val="21"/>
                <w:szCs w:val="21"/>
              </w:rPr>
              <w:t>、</w:t>
            </w:r>
            <w:r>
              <w:rPr>
                <w:rFonts w:ascii="Arial" w:hAnsi="Arial" w:cs="Arial"/>
                <w:sz w:val="21"/>
                <w:szCs w:val="21"/>
              </w:rPr>
              <w:t>地图与实地对照</w:t>
            </w:r>
            <w:r>
              <w:rPr>
                <w:rFonts w:hint="eastAsia" w:ascii="Arial" w:hAnsi="Arial" w:cs="Arial"/>
                <w:sz w:val="21"/>
                <w:szCs w:val="21"/>
              </w:rPr>
              <w:t>、</w:t>
            </w:r>
            <w:r>
              <w:rPr>
                <w:rFonts w:hint="eastAsia" w:ascii="Arial" w:hAnsi="Arial" w:cs="Arial"/>
                <w:sz w:val="21"/>
                <w:szCs w:val="21"/>
                <w:lang w:val="en-US" w:eastAsia="zh-CN"/>
              </w:rPr>
              <w:t>比例尺运用、</w:t>
            </w:r>
            <w:r>
              <w:rPr>
                <w:rFonts w:ascii="Arial" w:hAnsi="Arial" w:cs="Arial"/>
                <w:sz w:val="21"/>
                <w:szCs w:val="21"/>
              </w:rPr>
              <w:t>出发点技术</w:t>
            </w:r>
            <w:r>
              <w:rPr>
                <w:rFonts w:hint="eastAsia" w:ascii="Arial" w:hAnsi="Arial" w:cs="Arial"/>
                <w:sz w:val="21"/>
                <w:szCs w:val="21"/>
              </w:rPr>
              <w:t>、</w:t>
            </w:r>
            <w:r>
              <w:rPr>
                <w:rFonts w:ascii="Arial" w:hAnsi="Arial" w:cs="Arial"/>
                <w:sz w:val="21"/>
                <w:szCs w:val="21"/>
              </w:rPr>
              <w:t>运动中技术</w:t>
            </w:r>
            <w:r>
              <w:rPr>
                <w:rFonts w:hint="eastAsia" w:ascii="Arial" w:hAnsi="Arial" w:cs="Arial"/>
                <w:sz w:val="21"/>
                <w:szCs w:val="21"/>
              </w:rPr>
              <w:t>、</w:t>
            </w:r>
            <w:r>
              <w:rPr>
                <w:rFonts w:ascii="Arial" w:hAnsi="Arial" w:cs="Arial"/>
                <w:sz w:val="21"/>
                <w:szCs w:val="21"/>
              </w:rPr>
              <w:t>检查点技术</w:t>
            </w:r>
            <w:r>
              <w:rPr>
                <w:rFonts w:hint="eastAsia" w:ascii="Arial" w:hAnsi="Arial" w:cs="Arial"/>
                <w:sz w:val="21"/>
                <w:szCs w:val="21"/>
              </w:rPr>
              <w:t>、</w:t>
            </w:r>
            <w:r>
              <w:rPr>
                <w:rFonts w:ascii="Arial" w:hAnsi="Arial" w:cs="Arial"/>
                <w:sz w:val="21"/>
                <w:szCs w:val="21"/>
              </w:rPr>
              <w:t>终点技术</w:t>
            </w:r>
            <w:r>
              <w:rPr>
                <w:rFonts w:hint="eastAsia" w:ascii="Arial" w:hAnsi="Arial" w:cs="Arial"/>
                <w:sz w:val="21"/>
                <w:szCs w:val="21"/>
              </w:rPr>
              <w:t>、</w:t>
            </w:r>
            <w:r>
              <w:rPr>
                <w:rFonts w:ascii="Arial" w:hAnsi="Arial" w:cs="Arial"/>
                <w:sz w:val="21"/>
                <w:szCs w:val="21"/>
              </w:rPr>
              <w:t>最佳路线选择</w:t>
            </w:r>
            <w:r>
              <w:rPr>
                <w:rFonts w:hint="eastAsia" w:ascii="Arial" w:hAnsi="Arial" w:cs="Arial"/>
                <w:sz w:val="21"/>
                <w:szCs w:val="21"/>
              </w:rPr>
              <w:t>、</w:t>
            </w:r>
            <w:r>
              <w:rPr>
                <w:rFonts w:ascii="Arial" w:hAnsi="Arial" w:cs="Arial"/>
                <w:sz w:val="21"/>
                <w:szCs w:val="21"/>
              </w:rPr>
              <w:t>检查点的精确定位技术</w:t>
            </w:r>
            <w:r>
              <w:rPr>
                <w:rFonts w:hint="eastAsia" w:ascii="Arial" w:hAnsi="Arial" w:cs="Arial"/>
                <w:sz w:val="21"/>
                <w:szCs w:val="21"/>
              </w:rPr>
              <w:t>等</w:t>
            </w:r>
          </w:p>
          <w:p w14:paraId="185183FF">
            <w:pPr>
              <w:keepNext w:val="0"/>
              <w:keepLines w:val="0"/>
              <w:pageBreakBefore w:val="0"/>
              <w:widowControl w:val="0"/>
              <w:kinsoku/>
              <w:wordWrap/>
              <w:overflowPunct/>
              <w:topLinePunct w:val="0"/>
              <w:autoSpaceDE w:val="0"/>
              <w:autoSpaceDN w:val="0"/>
              <w:bidi w:val="0"/>
              <w:adjustRightInd w:val="0"/>
              <w:spacing w:line="288" w:lineRule="auto"/>
              <w:jc w:val="both"/>
              <w:textAlignment w:val="auto"/>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lang w:val="en-US" w:eastAsia="zh-CN"/>
              </w:rPr>
              <w:t>定向运动竞赛：</w:t>
            </w:r>
            <w:r>
              <w:rPr>
                <w:rFonts w:hint="eastAsia" w:cs="Arial" w:asciiTheme="minorEastAsia" w:hAnsiTheme="minorEastAsia" w:eastAsiaTheme="minorEastAsia"/>
                <w:sz w:val="21"/>
                <w:szCs w:val="21"/>
              </w:rPr>
              <w:t>个人定向</w:t>
            </w:r>
            <w:r>
              <w:rPr>
                <w:rFonts w:cs="Arial" w:asciiTheme="minorEastAsia" w:hAnsiTheme="minorEastAsia" w:eastAsiaTheme="minorEastAsia"/>
                <w:sz w:val="21"/>
                <w:szCs w:val="21"/>
              </w:rPr>
              <w:t>赛、</w:t>
            </w:r>
            <w:r>
              <w:rPr>
                <w:rFonts w:hint="eastAsia" w:cs="Arial" w:asciiTheme="minorEastAsia" w:hAnsiTheme="minorEastAsia" w:eastAsiaTheme="minorEastAsia"/>
                <w:sz w:val="21"/>
                <w:szCs w:val="21"/>
                <w:lang w:val="en-US" w:eastAsia="zh-CN"/>
              </w:rPr>
              <w:t>短距离校园定向</w:t>
            </w:r>
            <w:r>
              <w:rPr>
                <w:rFonts w:cs="Arial" w:asciiTheme="minorEastAsia" w:hAnsiTheme="minorEastAsia" w:eastAsiaTheme="minorEastAsia"/>
                <w:sz w:val="21"/>
                <w:szCs w:val="21"/>
              </w:rPr>
              <w:t>赛</w:t>
            </w:r>
            <w:r>
              <w:rPr>
                <w:rFonts w:hint="eastAsia" w:cs="Arial" w:asciiTheme="minorEastAsia" w:hAnsiTheme="minorEastAsia" w:eastAsiaTheme="minorEastAsia"/>
                <w:sz w:val="21"/>
                <w:szCs w:val="21"/>
              </w:rPr>
              <w:t>、</w:t>
            </w:r>
            <w:r>
              <w:rPr>
                <w:rFonts w:hint="eastAsia" w:cs="Arial" w:asciiTheme="minorEastAsia" w:hAnsiTheme="minorEastAsia" w:eastAsiaTheme="minorEastAsia"/>
                <w:sz w:val="21"/>
                <w:szCs w:val="21"/>
                <w:lang w:val="en-US" w:eastAsia="zh-CN"/>
              </w:rPr>
              <w:t>定向</w:t>
            </w:r>
            <w:r>
              <w:rPr>
                <w:rFonts w:cs="Arial" w:asciiTheme="minorEastAsia" w:hAnsiTheme="minorEastAsia" w:eastAsiaTheme="minorEastAsia"/>
                <w:sz w:val="21"/>
                <w:szCs w:val="21"/>
              </w:rPr>
              <w:t>接力赛</w:t>
            </w:r>
            <w:r>
              <w:rPr>
                <w:rFonts w:hint="eastAsia" w:cs="Arial" w:asciiTheme="minorEastAsia" w:hAnsiTheme="minorEastAsia" w:eastAsiaTheme="minorEastAsia"/>
                <w:sz w:val="21"/>
                <w:szCs w:val="21"/>
              </w:rPr>
              <w:t>。</w:t>
            </w:r>
          </w:p>
          <w:p w14:paraId="7001D117">
            <w:pPr>
              <w:keepNext w:val="0"/>
              <w:keepLines w:val="0"/>
              <w:pageBreakBefore w:val="0"/>
              <w:widowControl/>
              <w:kinsoku/>
              <w:wordWrap/>
              <w:overflowPunct/>
              <w:topLinePunct w:val="0"/>
              <w:bidi w:val="0"/>
              <w:spacing w:line="288" w:lineRule="auto"/>
              <w:jc w:val="left"/>
              <w:textAlignment w:val="auto"/>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05166CA9">
            <w:pPr>
              <w:keepNext w:val="0"/>
              <w:keepLines w:val="0"/>
              <w:pageBreakBefore w:val="0"/>
              <w:widowControl/>
              <w:kinsoku/>
              <w:wordWrap/>
              <w:overflowPunct/>
              <w:topLinePunct w:val="0"/>
              <w:bidi w:val="0"/>
              <w:spacing w:line="288" w:lineRule="auto"/>
              <w:ind w:firstLine="420" w:firstLineChars="200"/>
              <w:jc w:val="left"/>
              <w:textAlignment w:val="auto"/>
              <w:rPr>
                <w:sz w:val="21"/>
                <w:szCs w:val="21"/>
              </w:rPr>
            </w:pPr>
            <w:r>
              <w:rPr>
                <w:rFonts w:hint="eastAsia" w:cs="Arial" w:asciiTheme="minorEastAsia" w:hAnsiTheme="minorEastAsia"/>
                <w:sz w:val="21"/>
                <w:szCs w:val="21"/>
              </w:rPr>
              <w:t>1</w:t>
            </w:r>
            <w:r>
              <w:rPr>
                <w:rFonts w:cs="Arial" w:asciiTheme="minorEastAsia" w:hAnsiTheme="minorEastAsia"/>
                <w:sz w:val="21"/>
                <w:szCs w:val="21"/>
              </w:rPr>
              <w:t>.</w:t>
            </w:r>
            <w:r>
              <w:rPr>
                <w:rFonts w:ascii="Arial" w:hAnsi="Arial" w:cs="Arial"/>
                <w:sz w:val="21"/>
                <w:szCs w:val="21"/>
              </w:rPr>
              <w:t>通过</w:t>
            </w:r>
            <w:r>
              <w:rPr>
                <w:rFonts w:hint="eastAsia" w:ascii="Arial" w:hAnsi="Arial" w:cs="Arial"/>
                <w:sz w:val="21"/>
                <w:szCs w:val="21"/>
              </w:rPr>
              <w:t>基础学习</w:t>
            </w:r>
            <w:r>
              <w:rPr>
                <w:rFonts w:ascii="Arial" w:hAnsi="Arial" w:cs="Arial"/>
                <w:sz w:val="21"/>
                <w:szCs w:val="21"/>
              </w:rPr>
              <w:t>，掌握</w:t>
            </w:r>
            <w:r>
              <w:rPr>
                <w:rFonts w:hint="eastAsia" w:ascii="Arial" w:hAnsi="Arial" w:cs="Arial"/>
                <w:sz w:val="21"/>
                <w:szCs w:val="21"/>
              </w:rPr>
              <w:t>定向运动</w:t>
            </w:r>
            <w:r>
              <w:rPr>
                <w:rFonts w:ascii="Arial" w:hAnsi="Arial" w:cs="Arial"/>
                <w:sz w:val="21"/>
                <w:szCs w:val="21"/>
              </w:rPr>
              <w:t>的基本技</w:t>
            </w:r>
            <w:r>
              <w:rPr>
                <w:rFonts w:hint="eastAsia" w:ascii="Arial" w:hAnsi="Arial" w:cs="Arial"/>
                <w:sz w:val="21"/>
                <w:szCs w:val="21"/>
              </w:rPr>
              <w:t>战术与</w:t>
            </w:r>
            <w:r>
              <w:rPr>
                <w:rFonts w:ascii="Arial" w:hAnsi="Arial" w:cs="Arial"/>
                <w:sz w:val="21"/>
                <w:szCs w:val="21"/>
              </w:rPr>
              <w:t>体力分配</w:t>
            </w:r>
            <w:r>
              <w:rPr>
                <w:rFonts w:hint="eastAsia" w:ascii="Arial" w:hAnsi="Arial" w:cs="Arial"/>
                <w:sz w:val="21"/>
                <w:szCs w:val="21"/>
              </w:rPr>
              <w:t>技能，</w:t>
            </w:r>
            <w:r>
              <w:rPr>
                <w:bCs/>
                <w:sz w:val="21"/>
                <w:szCs w:val="21"/>
              </w:rPr>
              <w:t>提高</w:t>
            </w:r>
            <w:r>
              <w:rPr>
                <w:rFonts w:hint="eastAsia"/>
                <w:bCs/>
                <w:sz w:val="21"/>
                <w:szCs w:val="21"/>
              </w:rPr>
              <w:t>快速</w:t>
            </w:r>
            <w:r>
              <w:rPr>
                <w:bCs/>
                <w:sz w:val="21"/>
                <w:szCs w:val="21"/>
              </w:rPr>
              <w:t>判断决策能力及</w:t>
            </w:r>
            <w:r>
              <w:rPr>
                <w:rFonts w:hint="eastAsia"/>
                <w:bCs/>
                <w:sz w:val="21"/>
                <w:szCs w:val="21"/>
              </w:rPr>
              <w:t>身体的灵活与协调能力；</w:t>
            </w:r>
          </w:p>
          <w:p w14:paraId="0F34E3A1">
            <w:pPr>
              <w:keepNext w:val="0"/>
              <w:keepLines w:val="0"/>
              <w:pageBreakBefore w:val="0"/>
              <w:widowControl w:val="0"/>
              <w:kinsoku/>
              <w:wordWrap/>
              <w:overflowPunct/>
              <w:topLinePunct w:val="0"/>
              <w:bidi w:val="0"/>
              <w:spacing w:line="288" w:lineRule="auto"/>
              <w:ind w:firstLine="420" w:firstLineChars="200"/>
              <w:jc w:val="both"/>
              <w:textAlignment w:val="auto"/>
              <w:rPr>
                <w:bCs/>
                <w:color w:val="000000"/>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w:t>
            </w:r>
            <w:r>
              <w:rPr>
                <w:rFonts w:ascii="Arial" w:hAnsi="Arial" w:cs="Arial"/>
                <w:sz w:val="21"/>
                <w:szCs w:val="21"/>
              </w:rPr>
              <w:t>过</w:t>
            </w:r>
            <w:r>
              <w:rPr>
                <w:rFonts w:hint="eastAsia" w:ascii="Arial" w:hAnsi="Arial" w:cs="Arial"/>
                <w:sz w:val="21"/>
                <w:szCs w:val="21"/>
              </w:rPr>
              <w:t>个人</w:t>
            </w:r>
            <w:r>
              <w:rPr>
                <w:rFonts w:hint="eastAsia" w:ascii="Arial" w:hAnsi="Arial" w:cs="Arial"/>
                <w:sz w:val="21"/>
                <w:szCs w:val="21"/>
                <w:lang w:val="en-US" w:eastAsia="zh-CN"/>
              </w:rPr>
              <w:t>定向</w:t>
            </w:r>
            <w:r>
              <w:rPr>
                <w:rFonts w:hint="eastAsia" w:ascii="Arial" w:hAnsi="Arial" w:cs="Arial"/>
                <w:sz w:val="21"/>
                <w:szCs w:val="21"/>
              </w:rPr>
              <w:t>赛</w:t>
            </w:r>
            <w:r>
              <w:rPr>
                <w:rFonts w:ascii="Arial" w:hAnsi="Arial" w:cs="Arial"/>
                <w:sz w:val="21"/>
                <w:szCs w:val="21"/>
              </w:rPr>
              <w:t>、</w:t>
            </w:r>
            <w:r>
              <w:rPr>
                <w:rFonts w:hint="eastAsia" w:ascii="Arial" w:hAnsi="Arial" w:cs="Arial"/>
                <w:sz w:val="21"/>
                <w:szCs w:val="21"/>
              </w:rPr>
              <w:t>短距离校园定向赛</w:t>
            </w:r>
            <w:r>
              <w:rPr>
                <w:rFonts w:ascii="Arial" w:hAnsi="Arial" w:cs="Arial"/>
                <w:sz w:val="21"/>
                <w:szCs w:val="21"/>
              </w:rPr>
              <w:t>、</w:t>
            </w:r>
            <w:r>
              <w:rPr>
                <w:rFonts w:hint="eastAsia" w:ascii="Arial" w:hAnsi="Arial" w:cs="Arial"/>
                <w:sz w:val="21"/>
                <w:szCs w:val="21"/>
                <w:lang w:val="en-US" w:eastAsia="zh-CN"/>
              </w:rPr>
              <w:t>定向</w:t>
            </w:r>
            <w:r>
              <w:rPr>
                <w:rFonts w:ascii="Arial" w:hAnsi="Arial" w:cs="Arial"/>
                <w:sz w:val="21"/>
                <w:szCs w:val="21"/>
              </w:rPr>
              <w:t>接力赛</w:t>
            </w:r>
            <w:r>
              <w:rPr>
                <w:rFonts w:hint="eastAsia" w:ascii="Arial" w:hAnsi="Arial" w:cs="Arial"/>
                <w:sz w:val="21"/>
                <w:szCs w:val="21"/>
              </w:rPr>
              <w:t>等</w:t>
            </w:r>
            <w:r>
              <w:rPr>
                <w:rFonts w:ascii="Arial" w:hAnsi="Arial" w:cs="Arial"/>
                <w:sz w:val="21"/>
                <w:szCs w:val="21"/>
              </w:rPr>
              <w:t>检验学生基本技术掌握情况</w:t>
            </w:r>
            <w:r>
              <w:rPr>
                <w:rFonts w:hint="eastAsia" w:ascii="Arial" w:hAnsi="Arial" w:cs="Arial"/>
                <w:sz w:val="21"/>
                <w:szCs w:val="21"/>
              </w:rPr>
              <w:t>，</w:t>
            </w:r>
            <w:r>
              <w:rPr>
                <w:rFonts w:ascii="Arial" w:hAnsi="Arial" w:cs="Arial"/>
                <w:sz w:val="21"/>
                <w:szCs w:val="21"/>
              </w:rPr>
              <w:t>调动学生</w:t>
            </w:r>
            <w:r>
              <w:rPr>
                <w:rFonts w:hint="eastAsia"/>
                <w:color w:val="000000"/>
                <w:sz w:val="21"/>
                <w:szCs w:val="21"/>
              </w:rPr>
              <w:t>参与定向活动</w:t>
            </w:r>
            <w:r>
              <w:rPr>
                <w:rFonts w:ascii="Arial" w:hAnsi="Arial" w:cs="Arial"/>
                <w:sz w:val="21"/>
                <w:szCs w:val="21"/>
              </w:rPr>
              <w:t>的积极性</w:t>
            </w:r>
            <w:r>
              <w:rPr>
                <w:rFonts w:hint="eastAsia" w:ascii="Arial" w:hAnsi="Arial" w:cs="Arial"/>
                <w:sz w:val="21"/>
                <w:szCs w:val="21"/>
              </w:rPr>
              <w:t>，</w:t>
            </w:r>
            <w:r>
              <w:rPr>
                <w:rFonts w:hint="eastAsia"/>
                <w:color w:val="000000"/>
                <w:sz w:val="21"/>
                <w:szCs w:val="21"/>
              </w:rPr>
              <w:t>并</w:t>
            </w:r>
            <w:r>
              <w:rPr>
                <w:rFonts w:hint="eastAsia"/>
                <w:bCs/>
                <w:color w:val="000000"/>
                <w:sz w:val="21"/>
                <w:szCs w:val="21"/>
              </w:rPr>
              <w:t>运用所学的技、战术，提高比赛能力；</w:t>
            </w:r>
          </w:p>
          <w:p w14:paraId="58AB95BC">
            <w:pPr>
              <w:keepNext w:val="0"/>
              <w:keepLines w:val="0"/>
              <w:pageBreakBefore w:val="0"/>
              <w:widowControl w:val="0"/>
              <w:kinsoku/>
              <w:wordWrap/>
              <w:overflowPunct/>
              <w:topLinePunct w:val="0"/>
              <w:bidi w:val="0"/>
              <w:spacing w:line="288" w:lineRule="auto"/>
              <w:ind w:firstLine="420" w:firstLineChars="200"/>
              <w:jc w:val="both"/>
              <w:textAlignment w:val="auto"/>
              <w:rPr>
                <w:sz w:val="21"/>
                <w:szCs w:val="21"/>
              </w:rPr>
            </w:pPr>
            <w:r>
              <w:rPr>
                <w:bCs/>
                <w:color w:val="000000"/>
                <w:sz w:val="21"/>
                <w:szCs w:val="21"/>
              </w:rPr>
              <w:t>3.</w:t>
            </w:r>
            <w:r>
              <w:rPr>
                <w:rFonts w:hint="eastAsia"/>
                <w:bCs/>
                <w:color w:val="000000"/>
                <w:sz w:val="21"/>
                <w:szCs w:val="21"/>
              </w:rPr>
              <w:t>树立正确的审美观，</w:t>
            </w:r>
            <w:r>
              <w:rPr>
                <w:rFonts w:hint="eastAsia"/>
                <w:color w:val="000000"/>
                <w:sz w:val="21"/>
                <w:szCs w:val="21"/>
              </w:rPr>
              <w:t>学会欣赏定向运动比赛，</w:t>
            </w:r>
            <w:r>
              <w:rPr>
                <w:rFonts w:hint="eastAsia"/>
                <w:bCs/>
                <w:color w:val="000000"/>
                <w:sz w:val="21"/>
                <w:szCs w:val="21"/>
              </w:rPr>
              <w:t>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p w14:paraId="67D4F63D">
            <w:pPr>
              <w:keepNext w:val="0"/>
              <w:keepLines w:val="0"/>
              <w:pageBreakBefore w:val="0"/>
              <w:widowControl w:val="0"/>
              <w:kinsoku/>
              <w:wordWrap/>
              <w:overflowPunct/>
              <w:topLinePunct w:val="0"/>
              <w:bidi w:val="0"/>
              <w:spacing w:line="288" w:lineRule="auto"/>
              <w:jc w:val="both"/>
              <w:textAlignment w:val="auto"/>
              <w:rPr>
                <w:rFonts w:cs="Arial" w:asciiTheme="minorEastAsia" w:hAnsiTheme="minorEastAsia" w:eastAsiaTheme="minorEastAsia"/>
                <w:sz w:val="21"/>
                <w:szCs w:val="21"/>
              </w:rPr>
            </w:pPr>
            <w:r>
              <w:rPr>
                <w:rFonts w:ascii="Arial" w:hAnsi="Arial" w:cs="Arial"/>
                <w:sz w:val="21"/>
                <w:szCs w:val="21"/>
              </w:rPr>
              <w:t>教学难点：</w:t>
            </w:r>
            <w:r>
              <w:rPr>
                <w:rFonts w:cs="Arial" w:asciiTheme="minorEastAsia" w:hAnsiTheme="minorEastAsia" w:eastAsiaTheme="minorEastAsia"/>
                <w:sz w:val="21"/>
                <w:szCs w:val="21"/>
              </w:rPr>
              <w:t>定向地图上特殊符号的甄别</w:t>
            </w:r>
            <w:r>
              <w:rPr>
                <w:rFonts w:hint="eastAsia" w:cs="Arial" w:asciiTheme="minorEastAsia" w:hAnsiTheme="minorEastAsia" w:eastAsiaTheme="minorEastAsia"/>
                <w:sz w:val="21"/>
                <w:szCs w:val="21"/>
              </w:rPr>
              <w:t>及</w:t>
            </w:r>
            <w:r>
              <w:rPr>
                <w:rFonts w:cs="Arial" w:asciiTheme="minorEastAsia" w:hAnsiTheme="minorEastAsia" w:eastAsiaTheme="minorEastAsia"/>
                <w:sz w:val="21"/>
                <w:szCs w:val="21"/>
              </w:rPr>
              <w:t>最佳路线的选择与分析</w:t>
            </w:r>
            <w:r>
              <w:rPr>
                <w:rFonts w:hint="eastAsia" w:cs="Arial" w:asciiTheme="minorEastAsia" w:hAnsiTheme="minorEastAsia" w:eastAsiaTheme="minorEastAsia"/>
                <w:sz w:val="21"/>
                <w:szCs w:val="21"/>
              </w:rPr>
              <w:t>。</w:t>
            </w:r>
          </w:p>
          <w:p w14:paraId="78A4B153">
            <w:pPr>
              <w:keepNext w:val="0"/>
              <w:keepLines w:val="0"/>
              <w:pageBreakBefore w:val="0"/>
              <w:widowControl w:val="0"/>
              <w:kinsoku/>
              <w:wordWrap/>
              <w:overflowPunct/>
              <w:topLinePunct w:val="0"/>
              <w:autoSpaceDE w:val="0"/>
              <w:autoSpaceDN w:val="0"/>
              <w:bidi w:val="0"/>
              <w:adjustRightInd w:val="0"/>
              <w:spacing w:line="288" w:lineRule="auto"/>
              <w:jc w:val="left"/>
              <w:textAlignment w:val="auto"/>
              <w:rPr>
                <w:rFonts w:cs="Arial" w:asciiTheme="minorEastAsia" w:hAnsiTheme="minorEastAsia" w:eastAsiaTheme="minorEastAsia"/>
                <w:sz w:val="21"/>
                <w:szCs w:val="21"/>
              </w:rPr>
            </w:pPr>
          </w:p>
          <w:p w14:paraId="15E65E58">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体能练习与中长跑测试（女子800米/男子1000米）</w:t>
            </w:r>
          </w:p>
          <w:p w14:paraId="5F18AE50">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21987318">
            <w:pPr>
              <w:widowControl w:val="0"/>
              <w:autoSpaceDE w:val="0"/>
              <w:autoSpaceDN w:val="0"/>
              <w:adjustRightInd w:val="0"/>
              <w:jc w:val="left"/>
              <w:rPr>
                <w:rFonts w:asciiTheme="minorEastAsia" w:hAnsiTheme="minorEastAsia" w:eastAsiaTheme="minorEastAsia"/>
                <w:bCs/>
                <w:sz w:val="21"/>
                <w:szCs w:val="21"/>
              </w:rPr>
            </w:pPr>
            <w:r>
              <w:rPr>
                <w:rFonts w:hint="eastAsia" w:cs="Arial" w:asciiTheme="minorEastAsia" w:hAnsiTheme="minorEastAsia" w:eastAsiaTheme="minorEastAsia"/>
                <w:sz w:val="21"/>
                <w:szCs w:val="21"/>
              </w:rPr>
              <w:t>预期成果：</w:t>
            </w:r>
            <w:r>
              <w:rPr>
                <w:rFonts w:cs="Arial" w:asciiTheme="minorEastAsia" w:hAnsiTheme="minorEastAsia" w:eastAsiaTheme="minorEastAsia"/>
                <w:sz w:val="21"/>
                <w:szCs w:val="21"/>
              </w:rPr>
              <w:t>全面提高身体素质和身心健康，能承受学习和生活中的压力。</w:t>
            </w:r>
            <w:r>
              <w:rPr>
                <w:rFonts w:hint="eastAsia" w:asciiTheme="minorEastAsia" w:hAnsiTheme="minorEastAsia" w:eastAsiaTheme="minorEastAsia"/>
                <w:sz w:val="21"/>
                <w:szCs w:val="21"/>
              </w:rPr>
              <w:t>同时</w:t>
            </w:r>
            <w:r>
              <w:rPr>
                <w:rFonts w:hint="eastAsia" w:asciiTheme="minorEastAsia" w:hAnsiTheme="minorEastAsia" w:eastAsiaTheme="minorEastAsia"/>
                <w:bCs/>
                <w:sz w:val="21"/>
                <w:szCs w:val="21"/>
              </w:rPr>
              <w:t>培养学生遵纪守法和规则意识，以及吃苦耐劳、顽强拼搏的意志品质。</w:t>
            </w:r>
          </w:p>
          <w:p w14:paraId="30DD906B">
            <w:pPr>
              <w:widowControl w:val="0"/>
              <w:jc w:val="both"/>
              <w:rPr>
                <w:rFonts w:ascii="Arial" w:hAnsi="Arial" w:cs="Arial"/>
                <w:sz w:val="21"/>
                <w:szCs w:val="21"/>
              </w:rPr>
            </w:pPr>
            <w:r>
              <w:rPr>
                <w:rFonts w:hint="eastAsia" w:ascii="Arial" w:hAnsi="Arial" w:cs="Arial"/>
                <w:sz w:val="21"/>
                <w:szCs w:val="21"/>
              </w:rPr>
              <w:t>教学难点：调动个别不爱运动学生的练习积极性与学生练习的持续性，</w:t>
            </w:r>
            <w:r>
              <w:rPr>
                <w:bCs/>
                <w:sz w:val="21"/>
                <w:szCs w:val="21"/>
              </w:rPr>
              <w:t>练习中学生兴趣的激发和意志品质的培养。</w:t>
            </w:r>
          </w:p>
          <w:p w14:paraId="37008F5E">
            <w:pPr>
              <w:widowControl w:val="0"/>
              <w:autoSpaceDE w:val="0"/>
              <w:autoSpaceDN w:val="0"/>
              <w:adjustRightInd w:val="0"/>
              <w:spacing w:line="340" w:lineRule="exact"/>
              <w:jc w:val="left"/>
              <w:rPr>
                <w:rFonts w:hint="eastAsia" w:asciiTheme="minorEastAsia" w:hAnsiTheme="minorEastAsia" w:eastAsiaTheme="minorEastAsia"/>
                <w:color w:val="000000" w:themeColor="text1"/>
                <w:sz w:val="21"/>
                <w:szCs w:val="21"/>
                <w14:textFill>
                  <w14:solidFill>
                    <w14:schemeClr w14:val="tx1"/>
                  </w14:solidFill>
                </w14:textFill>
              </w:rPr>
            </w:pPr>
          </w:p>
          <w:p w14:paraId="016D21BF">
            <w:pPr>
              <w:keepNext w:val="0"/>
              <w:keepLines w:val="0"/>
              <w:pageBreakBefore w:val="0"/>
              <w:widowControl w:val="0"/>
              <w:kinsoku/>
              <w:wordWrap/>
              <w:overflowPunct/>
              <w:topLinePunct w:val="0"/>
              <w:autoSpaceDE w:val="0"/>
              <w:autoSpaceDN w:val="0"/>
              <w:bidi w:val="0"/>
              <w:adjustRightInd w:val="0"/>
              <w:spacing w:line="288" w:lineRule="auto"/>
              <w:jc w:val="left"/>
              <w:textAlignment w:val="auto"/>
              <w:rPr>
                <w:b/>
                <w:sz w:val="21"/>
                <w:szCs w:val="21"/>
              </w:rPr>
            </w:pPr>
            <w:r>
              <w:rPr>
                <w:rFonts w:hint="eastAsia"/>
                <w:b/>
                <w:sz w:val="21"/>
                <w:szCs w:val="21"/>
              </w:rPr>
              <w:t>第四单元：</w:t>
            </w:r>
            <w:r>
              <w:rPr>
                <w:rFonts w:hint="eastAsia"/>
                <w:bCs/>
                <w:sz w:val="21"/>
                <w:szCs w:val="21"/>
              </w:rPr>
              <w:t>有氧健身跑</w:t>
            </w:r>
          </w:p>
          <w:p w14:paraId="24531DFE">
            <w:pPr>
              <w:keepNext w:val="0"/>
              <w:keepLines w:val="0"/>
              <w:pageBreakBefore w:val="0"/>
              <w:widowControl w:val="0"/>
              <w:kinsoku/>
              <w:wordWrap/>
              <w:overflowPunct/>
              <w:topLinePunct w:val="0"/>
              <w:autoSpaceDE w:val="0"/>
              <w:autoSpaceDN w:val="0"/>
              <w:bidi w:val="0"/>
              <w:adjustRightInd w:val="0"/>
              <w:spacing w:line="288" w:lineRule="auto"/>
              <w:jc w:val="left"/>
              <w:textAlignment w:val="auto"/>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3107C921">
            <w:pPr>
              <w:keepNext w:val="0"/>
              <w:keepLines w:val="0"/>
              <w:pageBreakBefore w:val="0"/>
              <w:widowControl/>
              <w:kinsoku/>
              <w:wordWrap/>
              <w:overflowPunct/>
              <w:topLinePunct w:val="0"/>
              <w:bidi w:val="0"/>
              <w:spacing w:line="288" w:lineRule="auto"/>
              <w:jc w:val="left"/>
              <w:textAlignment w:val="auto"/>
              <w:rPr>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7C17C0DC">
            <w:pPr>
              <w:keepNext w:val="0"/>
              <w:keepLines w:val="0"/>
              <w:pageBreakBefore w:val="0"/>
              <w:widowControl/>
              <w:kinsoku/>
              <w:wordWrap/>
              <w:overflowPunct/>
              <w:topLinePunct w:val="0"/>
              <w:bidi w:val="0"/>
              <w:spacing w:line="288" w:lineRule="auto"/>
              <w:jc w:val="left"/>
              <w:textAlignment w:val="auto"/>
              <w:rPr>
                <w:bCs/>
                <w:sz w:val="21"/>
                <w:szCs w:val="21"/>
              </w:rPr>
            </w:pPr>
            <w:r>
              <w:rPr>
                <w:bCs/>
                <w:sz w:val="21"/>
                <w:szCs w:val="21"/>
              </w:rPr>
              <w:t>教学难点：预防和监控学生代跑等作弊行为。</w:t>
            </w:r>
          </w:p>
        </w:tc>
      </w:tr>
    </w:tbl>
    <w:p w14:paraId="3C2E87FB">
      <w:pPr>
        <w:pStyle w:val="20"/>
        <w:keepNext w:val="0"/>
        <w:keepLines w:val="0"/>
        <w:pageBreakBefore w:val="0"/>
        <w:kinsoku/>
        <w:wordWrap/>
        <w:overflowPunct/>
        <w:topLinePunct w:val="0"/>
        <w:bidi w:val="0"/>
        <w:spacing w:before="81" w:after="163" w:line="288" w:lineRule="auto"/>
        <w:textAlignment w:val="auto"/>
        <w:rPr>
          <w:rFonts w:hint="eastAsia"/>
        </w:rPr>
      </w:pPr>
    </w:p>
    <w:p w14:paraId="18E8486E">
      <w:pPr>
        <w:pStyle w:val="20"/>
        <w:keepNext w:val="0"/>
        <w:keepLines w:val="0"/>
        <w:pageBreakBefore w:val="0"/>
        <w:kinsoku/>
        <w:wordWrap/>
        <w:overflowPunct/>
        <w:topLinePunct w:val="0"/>
        <w:bidi w:val="0"/>
        <w:spacing w:before="81" w:after="163" w:line="288" w:lineRule="auto"/>
        <w:textAlignment w:val="auto"/>
        <w:rPr>
          <w:rFonts w:hint="eastAsia"/>
        </w:rPr>
      </w:pPr>
    </w:p>
    <w:p w14:paraId="62201EA6">
      <w:pPr>
        <w:pStyle w:val="20"/>
        <w:keepNext w:val="0"/>
        <w:keepLines w:val="0"/>
        <w:pageBreakBefore w:val="0"/>
        <w:widowControl/>
        <w:kinsoku/>
        <w:wordWrap/>
        <w:overflowPunct/>
        <w:topLinePunct w:val="0"/>
        <w:autoSpaceDE/>
        <w:autoSpaceDN/>
        <w:bidi w:val="0"/>
        <w:adjustRightInd/>
        <w:snapToGrid/>
        <w:spacing w:before="327" w:beforeLines="100" w:after="327" w:afterLines="100" w:line="288" w:lineRule="auto"/>
        <w:textAlignment w:val="auto"/>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102FE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0B73D790">
            <w:pPr>
              <w:pStyle w:val="16"/>
              <w:keepNext w:val="0"/>
              <w:keepLines w:val="0"/>
              <w:pageBreakBefore w:val="0"/>
              <w:kinsoku/>
              <w:wordWrap/>
              <w:overflowPunct/>
              <w:topLinePunct w:val="0"/>
              <w:bidi w:val="0"/>
              <w:spacing w:line="288" w:lineRule="auto"/>
              <w:ind w:firstLine="489"/>
              <w:jc w:val="right"/>
              <w:textAlignment w:val="auto"/>
              <w:rPr>
                <w:szCs w:val="21"/>
              </w:rPr>
            </w:pPr>
            <w:r>
              <w:rPr>
                <w:rFonts w:hint="eastAsia"/>
                <w:szCs w:val="21"/>
              </w:rPr>
              <w:t>课程目标</w:t>
            </w:r>
          </w:p>
          <w:p w14:paraId="36630A87">
            <w:pPr>
              <w:pStyle w:val="16"/>
              <w:keepNext w:val="0"/>
              <w:keepLines w:val="0"/>
              <w:pageBreakBefore w:val="0"/>
              <w:kinsoku/>
              <w:wordWrap/>
              <w:overflowPunct/>
              <w:topLinePunct w:val="0"/>
              <w:bidi w:val="0"/>
              <w:spacing w:line="288" w:lineRule="auto"/>
              <w:ind w:right="210"/>
              <w:jc w:val="left"/>
              <w:textAlignment w:val="auto"/>
              <w:rPr>
                <w:szCs w:val="21"/>
              </w:rPr>
            </w:pPr>
          </w:p>
          <w:p w14:paraId="51EE7A31">
            <w:pPr>
              <w:pStyle w:val="16"/>
              <w:keepNext w:val="0"/>
              <w:keepLines w:val="0"/>
              <w:pageBreakBefore w:val="0"/>
              <w:kinsoku/>
              <w:wordWrap/>
              <w:overflowPunct/>
              <w:topLinePunct w:val="0"/>
              <w:bidi w:val="0"/>
              <w:spacing w:line="288" w:lineRule="auto"/>
              <w:ind w:right="210"/>
              <w:jc w:val="left"/>
              <w:textAlignment w:val="auto"/>
              <w:rPr>
                <w:szCs w:val="21"/>
              </w:rPr>
            </w:pPr>
            <w:r>
              <w:rPr>
                <w:rFonts w:hint="eastAsia"/>
                <w:szCs w:val="21"/>
              </w:rPr>
              <w:t>教学单元</w:t>
            </w:r>
          </w:p>
        </w:tc>
        <w:tc>
          <w:tcPr>
            <w:tcW w:w="1074" w:type="dxa"/>
            <w:tcBorders>
              <w:top w:val="single" w:color="auto" w:sz="12" w:space="0"/>
            </w:tcBorders>
            <w:vAlign w:val="center"/>
          </w:tcPr>
          <w:p w14:paraId="3CC88719">
            <w:pPr>
              <w:pStyle w:val="16"/>
              <w:keepNext w:val="0"/>
              <w:keepLines w:val="0"/>
              <w:pageBreakBefore w:val="0"/>
              <w:kinsoku/>
              <w:wordWrap/>
              <w:overflowPunct/>
              <w:topLinePunct w:val="0"/>
              <w:bidi w:val="0"/>
              <w:spacing w:line="288" w:lineRule="auto"/>
              <w:textAlignment w:val="auto"/>
              <w:rPr>
                <w:rFonts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16F45463">
            <w:pPr>
              <w:pStyle w:val="16"/>
              <w:keepNext w:val="0"/>
              <w:keepLines w:val="0"/>
              <w:pageBreakBefore w:val="0"/>
              <w:kinsoku/>
              <w:wordWrap/>
              <w:overflowPunct/>
              <w:topLinePunct w:val="0"/>
              <w:bidi w:val="0"/>
              <w:spacing w:line="288" w:lineRule="auto"/>
              <w:textAlignment w:val="auto"/>
              <w:rPr>
                <w:rFonts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29AD906C">
            <w:pPr>
              <w:pStyle w:val="16"/>
              <w:keepNext w:val="0"/>
              <w:keepLines w:val="0"/>
              <w:pageBreakBefore w:val="0"/>
              <w:kinsoku/>
              <w:wordWrap/>
              <w:overflowPunct/>
              <w:topLinePunct w:val="0"/>
              <w:bidi w:val="0"/>
              <w:spacing w:line="288" w:lineRule="auto"/>
              <w:textAlignment w:val="auto"/>
              <w:rPr>
                <w:rFonts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4F1ACB49">
            <w:pPr>
              <w:pStyle w:val="16"/>
              <w:keepNext w:val="0"/>
              <w:keepLines w:val="0"/>
              <w:pageBreakBefore w:val="0"/>
              <w:kinsoku/>
              <w:wordWrap/>
              <w:overflowPunct/>
              <w:topLinePunct w:val="0"/>
              <w:bidi w:val="0"/>
              <w:spacing w:line="288" w:lineRule="auto"/>
              <w:textAlignment w:val="auto"/>
              <w:rPr>
                <w:rFonts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60AEAA4D">
            <w:pPr>
              <w:pStyle w:val="16"/>
              <w:keepNext w:val="0"/>
              <w:keepLines w:val="0"/>
              <w:pageBreakBefore w:val="0"/>
              <w:kinsoku/>
              <w:wordWrap/>
              <w:overflowPunct/>
              <w:topLinePunct w:val="0"/>
              <w:bidi w:val="0"/>
              <w:spacing w:line="288" w:lineRule="auto"/>
              <w:textAlignment w:val="auto"/>
              <w:rPr>
                <w:rFonts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0228BEC8">
            <w:pPr>
              <w:pStyle w:val="16"/>
              <w:keepNext w:val="0"/>
              <w:keepLines w:val="0"/>
              <w:pageBreakBefore w:val="0"/>
              <w:kinsoku/>
              <w:wordWrap/>
              <w:overflowPunct/>
              <w:topLinePunct w:val="0"/>
              <w:bidi w:val="0"/>
              <w:spacing w:line="288" w:lineRule="auto"/>
              <w:textAlignment w:val="auto"/>
              <w:rPr>
                <w:rFonts w:asciiTheme="minorEastAsia" w:hAnsiTheme="minorEastAsia" w:eastAsiaTheme="minorEastAsia"/>
                <w:szCs w:val="21"/>
              </w:rPr>
            </w:pPr>
            <w:r>
              <w:rPr>
                <w:rFonts w:hint="eastAsia" w:asciiTheme="minorEastAsia" w:hAnsiTheme="minorEastAsia" w:eastAsiaTheme="minorEastAsia"/>
                <w:szCs w:val="21"/>
              </w:rPr>
              <w:t>6</w:t>
            </w:r>
          </w:p>
        </w:tc>
      </w:tr>
      <w:tr w14:paraId="7664C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EB225EB">
            <w:pPr>
              <w:pStyle w:val="17"/>
              <w:keepNext w:val="0"/>
              <w:keepLines w:val="0"/>
              <w:pageBreakBefore w:val="0"/>
              <w:kinsoku/>
              <w:wordWrap/>
              <w:overflowPunct/>
              <w:topLinePunct w:val="0"/>
              <w:bidi w:val="0"/>
              <w:spacing w:line="288" w:lineRule="auto"/>
              <w:textAlignment w:val="auto"/>
            </w:pPr>
            <w:r>
              <w:rPr>
                <w:rFonts w:hint="eastAsia"/>
              </w:rPr>
              <w:t>第一单元</w:t>
            </w:r>
          </w:p>
        </w:tc>
        <w:tc>
          <w:tcPr>
            <w:tcW w:w="1074" w:type="dxa"/>
            <w:vAlign w:val="center"/>
          </w:tcPr>
          <w:p w14:paraId="624F9295">
            <w:pPr>
              <w:pStyle w:val="17"/>
              <w:keepNext w:val="0"/>
              <w:keepLines w:val="0"/>
              <w:pageBreakBefore w:val="0"/>
              <w:kinsoku/>
              <w:wordWrap/>
              <w:overflowPunct/>
              <w:topLinePunct w:val="0"/>
              <w:bidi w:val="0"/>
              <w:spacing w:line="288" w:lineRule="auto"/>
              <w:textAlignment w:val="auto"/>
            </w:pPr>
            <w:r>
              <w:rPr>
                <w:rFonts w:hint="eastAsia"/>
              </w:rPr>
              <w:t>√</w:t>
            </w:r>
          </w:p>
        </w:tc>
        <w:tc>
          <w:tcPr>
            <w:tcW w:w="1074" w:type="dxa"/>
            <w:vAlign w:val="center"/>
          </w:tcPr>
          <w:p w14:paraId="3E827945">
            <w:pPr>
              <w:pStyle w:val="17"/>
              <w:keepNext w:val="0"/>
              <w:keepLines w:val="0"/>
              <w:pageBreakBefore w:val="0"/>
              <w:kinsoku/>
              <w:wordWrap/>
              <w:overflowPunct/>
              <w:topLinePunct w:val="0"/>
              <w:bidi w:val="0"/>
              <w:spacing w:line="288" w:lineRule="auto"/>
              <w:textAlignment w:val="auto"/>
            </w:pPr>
            <w:r>
              <w:rPr>
                <w:rFonts w:hint="eastAsia"/>
              </w:rPr>
              <w:t>√</w:t>
            </w:r>
          </w:p>
        </w:tc>
        <w:tc>
          <w:tcPr>
            <w:tcW w:w="1074" w:type="dxa"/>
            <w:vAlign w:val="center"/>
          </w:tcPr>
          <w:p w14:paraId="11A763ED">
            <w:pPr>
              <w:pStyle w:val="17"/>
              <w:keepNext w:val="0"/>
              <w:keepLines w:val="0"/>
              <w:pageBreakBefore w:val="0"/>
              <w:kinsoku/>
              <w:wordWrap/>
              <w:overflowPunct/>
              <w:topLinePunct w:val="0"/>
              <w:bidi w:val="0"/>
              <w:spacing w:line="288" w:lineRule="auto"/>
              <w:textAlignment w:val="auto"/>
            </w:pPr>
            <w:r>
              <w:rPr>
                <w:rFonts w:hint="eastAsia"/>
              </w:rPr>
              <w:t>√</w:t>
            </w:r>
          </w:p>
        </w:tc>
        <w:tc>
          <w:tcPr>
            <w:tcW w:w="1073" w:type="dxa"/>
            <w:vAlign w:val="center"/>
          </w:tcPr>
          <w:p w14:paraId="0E4C9EA0">
            <w:pPr>
              <w:pStyle w:val="17"/>
              <w:keepNext w:val="0"/>
              <w:keepLines w:val="0"/>
              <w:pageBreakBefore w:val="0"/>
              <w:kinsoku/>
              <w:wordWrap/>
              <w:overflowPunct/>
              <w:topLinePunct w:val="0"/>
              <w:bidi w:val="0"/>
              <w:spacing w:line="288" w:lineRule="auto"/>
              <w:textAlignment w:val="auto"/>
            </w:pPr>
            <w:r>
              <w:rPr>
                <w:rFonts w:hint="eastAsia"/>
              </w:rPr>
              <w:t>√</w:t>
            </w:r>
          </w:p>
        </w:tc>
        <w:tc>
          <w:tcPr>
            <w:tcW w:w="1073" w:type="dxa"/>
            <w:vAlign w:val="center"/>
          </w:tcPr>
          <w:p w14:paraId="2C91472A">
            <w:pPr>
              <w:pStyle w:val="17"/>
              <w:keepNext w:val="0"/>
              <w:keepLines w:val="0"/>
              <w:pageBreakBefore w:val="0"/>
              <w:kinsoku/>
              <w:wordWrap/>
              <w:overflowPunct/>
              <w:topLinePunct w:val="0"/>
              <w:bidi w:val="0"/>
              <w:spacing w:line="288" w:lineRule="auto"/>
              <w:textAlignment w:val="auto"/>
            </w:pPr>
            <w:r>
              <w:rPr>
                <w:rFonts w:hint="eastAsia"/>
              </w:rPr>
              <w:t>√</w:t>
            </w:r>
          </w:p>
        </w:tc>
        <w:tc>
          <w:tcPr>
            <w:tcW w:w="1074" w:type="dxa"/>
            <w:tcBorders>
              <w:right w:val="single" w:color="auto" w:sz="12" w:space="0"/>
            </w:tcBorders>
            <w:vAlign w:val="center"/>
          </w:tcPr>
          <w:p w14:paraId="336A5B83">
            <w:pPr>
              <w:pStyle w:val="17"/>
              <w:keepNext w:val="0"/>
              <w:keepLines w:val="0"/>
              <w:pageBreakBefore w:val="0"/>
              <w:kinsoku/>
              <w:wordWrap/>
              <w:overflowPunct/>
              <w:topLinePunct w:val="0"/>
              <w:bidi w:val="0"/>
              <w:spacing w:line="288" w:lineRule="auto"/>
              <w:textAlignment w:val="auto"/>
            </w:pPr>
            <w:r>
              <w:rPr>
                <w:rFonts w:hint="eastAsia"/>
              </w:rPr>
              <w:t>√</w:t>
            </w:r>
          </w:p>
        </w:tc>
      </w:tr>
      <w:tr w14:paraId="5754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08ED798">
            <w:pPr>
              <w:pStyle w:val="17"/>
              <w:keepNext w:val="0"/>
              <w:keepLines w:val="0"/>
              <w:pageBreakBefore w:val="0"/>
              <w:kinsoku/>
              <w:wordWrap/>
              <w:overflowPunct/>
              <w:topLinePunct w:val="0"/>
              <w:bidi w:val="0"/>
              <w:spacing w:line="288" w:lineRule="auto"/>
              <w:textAlignment w:val="auto"/>
            </w:pPr>
            <w:r>
              <w:rPr>
                <w:rFonts w:hint="eastAsia"/>
              </w:rPr>
              <w:t>第二单元</w:t>
            </w:r>
          </w:p>
        </w:tc>
        <w:tc>
          <w:tcPr>
            <w:tcW w:w="1074" w:type="dxa"/>
            <w:vAlign w:val="center"/>
          </w:tcPr>
          <w:p w14:paraId="4F265DB5">
            <w:pPr>
              <w:pStyle w:val="17"/>
              <w:keepNext w:val="0"/>
              <w:keepLines w:val="0"/>
              <w:pageBreakBefore w:val="0"/>
              <w:kinsoku/>
              <w:wordWrap/>
              <w:overflowPunct/>
              <w:topLinePunct w:val="0"/>
              <w:bidi w:val="0"/>
              <w:spacing w:line="288" w:lineRule="auto"/>
              <w:textAlignment w:val="auto"/>
            </w:pPr>
            <w:r>
              <w:rPr>
                <w:rFonts w:hint="eastAsia"/>
              </w:rPr>
              <w:t>√</w:t>
            </w:r>
          </w:p>
        </w:tc>
        <w:tc>
          <w:tcPr>
            <w:tcW w:w="1074" w:type="dxa"/>
            <w:vAlign w:val="center"/>
          </w:tcPr>
          <w:p w14:paraId="60AAF2DD">
            <w:pPr>
              <w:pStyle w:val="17"/>
              <w:keepNext w:val="0"/>
              <w:keepLines w:val="0"/>
              <w:pageBreakBefore w:val="0"/>
              <w:kinsoku/>
              <w:wordWrap/>
              <w:overflowPunct/>
              <w:topLinePunct w:val="0"/>
              <w:bidi w:val="0"/>
              <w:spacing w:line="288" w:lineRule="auto"/>
              <w:textAlignment w:val="auto"/>
            </w:pPr>
            <w:r>
              <w:rPr>
                <w:rFonts w:hint="eastAsia"/>
              </w:rPr>
              <w:t>√</w:t>
            </w:r>
          </w:p>
        </w:tc>
        <w:tc>
          <w:tcPr>
            <w:tcW w:w="1074" w:type="dxa"/>
            <w:vAlign w:val="center"/>
          </w:tcPr>
          <w:p w14:paraId="3FD4BC77">
            <w:pPr>
              <w:pStyle w:val="17"/>
              <w:keepNext w:val="0"/>
              <w:keepLines w:val="0"/>
              <w:pageBreakBefore w:val="0"/>
              <w:kinsoku/>
              <w:wordWrap/>
              <w:overflowPunct/>
              <w:topLinePunct w:val="0"/>
              <w:bidi w:val="0"/>
              <w:spacing w:line="288" w:lineRule="auto"/>
              <w:textAlignment w:val="auto"/>
            </w:pPr>
            <w:r>
              <w:rPr>
                <w:rFonts w:hint="eastAsia"/>
              </w:rPr>
              <w:t>√</w:t>
            </w:r>
          </w:p>
        </w:tc>
        <w:tc>
          <w:tcPr>
            <w:tcW w:w="1073" w:type="dxa"/>
            <w:vAlign w:val="center"/>
          </w:tcPr>
          <w:p w14:paraId="1DF872DC">
            <w:pPr>
              <w:pStyle w:val="17"/>
              <w:keepNext w:val="0"/>
              <w:keepLines w:val="0"/>
              <w:pageBreakBefore w:val="0"/>
              <w:kinsoku/>
              <w:wordWrap/>
              <w:overflowPunct/>
              <w:topLinePunct w:val="0"/>
              <w:bidi w:val="0"/>
              <w:spacing w:line="288" w:lineRule="auto"/>
              <w:textAlignment w:val="auto"/>
            </w:pPr>
            <w:r>
              <w:rPr>
                <w:rFonts w:hint="eastAsia"/>
              </w:rPr>
              <w:t>√</w:t>
            </w:r>
          </w:p>
        </w:tc>
        <w:tc>
          <w:tcPr>
            <w:tcW w:w="1073" w:type="dxa"/>
            <w:vAlign w:val="center"/>
          </w:tcPr>
          <w:p w14:paraId="519F9183">
            <w:pPr>
              <w:pStyle w:val="17"/>
              <w:keepNext w:val="0"/>
              <w:keepLines w:val="0"/>
              <w:pageBreakBefore w:val="0"/>
              <w:kinsoku/>
              <w:wordWrap/>
              <w:overflowPunct/>
              <w:topLinePunct w:val="0"/>
              <w:bidi w:val="0"/>
              <w:spacing w:line="288" w:lineRule="auto"/>
              <w:textAlignment w:val="auto"/>
            </w:pPr>
            <w:r>
              <w:rPr>
                <w:rFonts w:hint="eastAsia"/>
              </w:rPr>
              <w:t>√</w:t>
            </w:r>
          </w:p>
        </w:tc>
        <w:tc>
          <w:tcPr>
            <w:tcW w:w="1074" w:type="dxa"/>
            <w:tcBorders>
              <w:right w:val="single" w:color="auto" w:sz="12" w:space="0"/>
            </w:tcBorders>
            <w:vAlign w:val="center"/>
          </w:tcPr>
          <w:p w14:paraId="1F491A91">
            <w:pPr>
              <w:pStyle w:val="17"/>
              <w:keepNext w:val="0"/>
              <w:keepLines w:val="0"/>
              <w:pageBreakBefore w:val="0"/>
              <w:kinsoku/>
              <w:wordWrap/>
              <w:overflowPunct/>
              <w:topLinePunct w:val="0"/>
              <w:bidi w:val="0"/>
              <w:spacing w:line="288" w:lineRule="auto"/>
              <w:textAlignment w:val="auto"/>
            </w:pPr>
            <w:r>
              <w:rPr>
                <w:rFonts w:hint="eastAsia"/>
              </w:rPr>
              <w:t>√</w:t>
            </w:r>
          </w:p>
        </w:tc>
      </w:tr>
      <w:tr w14:paraId="4DA9B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DD2263E">
            <w:pPr>
              <w:pStyle w:val="17"/>
              <w:keepNext w:val="0"/>
              <w:keepLines w:val="0"/>
              <w:pageBreakBefore w:val="0"/>
              <w:kinsoku/>
              <w:wordWrap/>
              <w:overflowPunct/>
              <w:topLinePunct w:val="0"/>
              <w:bidi w:val="0"/>
              <w:spacing w:line="288" w:lineRule="auto"/>
              <w:textAlignment w:val="auto"/>
            </w:pPr>
            <w:r>
              <w:rPr>
                <w:rFonts w:hint="eastAsia"/>
              </w:rPr>
              <w:t>第三单元</w:t>
            </w:r>
          </w:p>
        </w:tc>
        <w:tc>
          <w:tcPr>
            <w:tcW w:w="1074" w:type="dxa"/>
            <w:vAlign w:val="center"/>
          </w:tcPr>
          <w:p w14:paraId="4E545630">
            <w:pPr>
              <w:pStyle w:val="17"/>
              <w:keepNext w:val="0"/>
              <w:keepLines w:val="0"/>
              <w:pageBreakBefore w:val="0"/>
              <w:kinsoku/>
              <w:wordWrap/>
              <w:overflowPunct/>
              <w:topLinePunct w:val="0"/>
              <w:bidi w:val="0"/>
              <w:spacing w:line="288" w:lineRule="auto"/>
              <w:textAlignment w:val="auto"/>
            </w:pPr>
          </w:p>
        </w:tc>
        <w:tc>
          <w:tcPr>
            <w:tcW w:w="1074" w:type="dxa"/>
            <w:vAlign w:val="center"/>
          </w:tcPr>
          <w:p w14:paraId="0B79464E">
            <w:pPr>
              <w:pStyle w:val="17"/>
              <w:keepNext w:val="0"/>
              <w:keepLines w:val="0"/>
              <w:pageBreakBefore w:val="0"/>
              <w:kinsoku/>
              <w:wordWrap/>
              <w:overflowPunct/>
              <w:topLinePunct w:val="0"/>
              <w:bidi w:val="0"/>
              <w:spacing w:line="288" w:lineRule="auto"/>
              <w:textAlignment w:val="auto"/>
            </w:pPr>
            <w:r>
              <w:rPr>
                <w:rFonts w:hint="eastAsia"/>
              </w:rPr>
              <w:t>√</w:t>
            </w:r>
          </w:p>
        </w:tc>
        <w:tc>
          <w:tcPr>
            <w:tcW w:w="1074" w:type="dxa"/>
            <w:vAlign w:val="center"/>
          </w:tcPr>
          <w:p w14:paraId="391CD54B">
            <w:pPr>
              <w:pStyle w:val="17"/>
              <w:keepNext w:val="0"/>
              <w:keepLines w:val="0"/>
              <w:pageBreakBefore w:val="0"/>
              <w:kinsoku/>
              <w:wordWrap/>
              <w:overflowPunct/>
              <w:topLinePunct w:val="0"/>
              <w:bidi w:val="0"/>
              <w:spacing w:line="288" w:lineRule="auto"/>
              <w:textAlignment w:val="auto"/>
            </w:pPr>
          </w:p>
        </w:tc>
        <w:tc>
          <w:tcPr>
            <w:tcW w:w="1073" w:type="dxa"/>
            <w:vAlign w:val="center"/>
          </w:tcPr>
          <w:p w14:paraId="3860BD93">
            <w:pPr>
              <w:pStyle w:val="17"/>
              <w:keepNext w:val="0"/>
              <w:keepLines w:val="0"/>
              <w:pageBreakBefore w:val="0"/>
              <w:kinsoku/>
              <w:wordWrap/>
              <w:overflowPunct/>
              <w:topLinePunct w:val="0"/>
              <w:bidi w:val="0"/>
              <w:spacing w:line="288" w:lineRule="auto"/>
              <w:textAlignment w:val="auto"/>
            </w:pPr>
            <w:r>
              <w:rPr>
                <w:rFonts w:hint="eastAsia"/>
              </w:rPr>
              <w:t>√</w:t>
            </w:r>
          </w:p>
        </w:tc>
        <w:tc>
          <w:tcPr>
            <w:tcW w:w="1073" w:type="dxa"/>
            <w:vAlign w:val="center"/>
          </w:tcPr>
          <w:p w14:paraId="7AE42756">
            <w:pPr>
              <w:pStyle w:val="17"/>
              <w:keepNext w:val="0"/>
              <w:keepLines w:val="0"/>
              <w:pageBreakBefore w:val="0"/>
              <w:kinsoku/>
              <w:wordWrap/>
              <w:overflowPunct/>
              <w:topLinePunct w:val="0"/>
              <w:bidi w:val="0"/>
              <w:spacing w:line="288" w:lineRule="auto"/>
              <w:textAlignment w:val="auto"/>
            </w:pPr>
          </w:p>
        </w:tc>
        <w:tc>
          <w:tcPr>
            <w:tcW w:w="1074" w:type="dxa"/>
            <w:tcBorders>
              <w:right w:val="single" w:color="auto" w:sz="12" w:space="0"/>
            </w:tcBorders>
            <w:vAlign w:val="center"/>
          </w:tcPr>
          <w:p w14:paraId="16A6CC12">
            <w:pPr>
              <w:pStyle w:val="17"/>
              <w:keepNext w:val="0"/>
              <w:keepLines w:val="0"/>
              <w:pageBreakBefore w:val="0"/>
              <w:kinsoku/>
              <w:wordWrap/>
              <w:overflowPunct/>
              <w:topLinePunct w:val="0"/>
              <w:bidi w:val="0"/>
              <w:spacing w:line="288" w:lineRule="auto"/>
              <w:textAlignment w:val="auto"/>
            </w:pPr>
            <w:r>
              <w:rPr>
                <w:rFonts w:hint="eastAsia"/>
              </w:rPr>
              <w:t>√</w:t>
            </w:r>
          </w:p>
        </w:tc>
      </w:tr>
      <w:tr w14:paraId="251FD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0AF09CC7">
            <w:pPr>
              <w:pStyle w:val="17"/>
              <w:keepNext w:val="0"/>
              <w:keepLines w:val="0"/>
              <w:pageBreakBefore w:val="0"/>
              <w:kinsoku/>
              <w:wordWrap/>
              <w:overflowPunct/>
              <w:topLinePunct w:val="0"/>
              <w:bidi w:val="0"/>
              <w:spacing w:line="288" w:lineRule="auto"/>
              <w:textAlignment w:val="auto"/>
            </w:pPr>
            <w:r>
              <w:rPr>
                <w:rFonts w:hint="eastAsia"/>
              </w:rPr>
              <w:t>第四单元</w:t>
            </w:r>
          </w:p>
        </w:tc>
        <w:tc>
          <w:tcPr>
            <w:tcW w:w="1074" w:type="dxa"/>
            <w:tcBorders>
              <w:bottom w:val="single" w:color="auto" w:sz="12" w:space="0"/>
            </w:tcBorders>
            <w:vAlign w:val="center"/>
          </w:tcPr>
          <w:p w14:paraId="244BC6F3">
            <w:pPr>
              <w:pStyle w:val="17"/>
              <w:keepNext w:val="0"/>
              <w:keepLines w:val="0"/>
              <w:pageBreakBefore w:val="0"/>
              <w:kinsoku/>
              <w:wordWrap/>
              <w:overflowPunct/>
              <w:topLinePunct w:val="0"/>
              <w:bidi w:val="0"/>
              <w:spacing w:line="288" w:lineRule="auto"/>
              <w:textAlignment w:val="auto"/>
            </w:pPr>
          </w:p>
        </w:tc>
        <w:tc>
          <w:tcPr>
            <w:tcW w:w="1074" w:type="dxa"/>
            <w:tcBorders>
              <w:bottom w:val="single" w:color="auto" w:sz="12" w:space="0"/>
            </w:tcBorders>
            <w:vAlign w:val="center"/>
          </w:tcPr>
          <w:p w14:paraId="54C5DDDD">
            <w:pPr>
              <w:pStyle w:val="17"/>
              <w:keepNext w:val="0"/>
              <w:keepLines w:val="0"/>
              <w:pageBreakBefore w:val="0"/>
              <w:kinsoku/>
              <w:wordWrap/>
              <w:overflowPunct/>
              <w:topLinePunct w:val="0"/>
              <w:bidi w:val="0"/>
              <w:spacing w:line="288" w:lineRule="auto"/>
              <w:textAlignment w:val="auto"/>
            </w:pPr>
            <w:r>
              <w:rPr>
                <w:rFonts w:hint="eastAsia"/>
              </w:rPr>
              <w:t>√</w:t>
            </w:r>
          </w:p>
        </w:tc>
        <w:tc>
          <w:tcPr>
            <w:tcW w:w="1074" w:type="dxa"/>
            <w:tcBorders>
              <w:bottom w:val="single" w:color="auto" w:sz="12" w:space="0"/>
            </w:tcBorders>
            <w:vAlign w:val="center"/>
          </w:tcPr>
          <w:p w14:paraId="5297790F">
            <w:pPr>
              <w:pStyle w:val="17"/>
              <w:keepNext w:val="0"/>
              <w:keepLines w:val="0"/>
              <w:pageBreakBefore w:val="0"/>
              <w:kinsoku/>
              <w:wordWrap/>
              <w:overflowPunct/>
              <w:topLinePunct w:val="0"/>
              <w:bidi w:val="0"/>
              <w:spacing w:line="288" w:lineRule="auto"/>
              <w:textAlignment w:val="auto"/>
            </w:pPr>
          </w:p>
        </w:tc>
        <w:tc>
          <w:tcPr>
            <w:tcW w:w="1073" w:type="dxa"/>
            <w:tcBorders>
              <w:bottom w:val="single" w:color="auto" w:sz="12" w:space="0"/>
            </w:tcBorders>
            <w:vAlign w:val="center"/>
          </w:tcPr>
          <w:p w14:paraId="71BA8543">
            <w:pPr>
              <w:pStyle w:val="17"/>
              <w:keepNext w:val="0"/>
              <w:keepLines w:val="0"/>
              <w:pageBreakBefore w:val="0"/>
              <w:kinsoku/>
              <w:wordWrap/>
              <w:overflowPunct/>
              <w:topLinePunct w:val="0"/>
              <w:bidi w:val="0"/>
              <w:spacing w:line="288" w:lineRule="auto"/>
              <w:textAlignment w:val="auto"/>
            </w:pPr>
            <w:r>
              <w:rPr>
                <w:rFonts w:hint="eastAsia"/>
              </w:rPr>
              <w:t>√</w:t>
            </w:r>
          </w:p>
        </w:tc>
        <w:tc>
          <w:tcPr>
            <w:tcW w:w="1073" w:type="dxa"/>
            <w:tcBorders>
              <w:bottom w:val="single" w:color="auto" w:sz="12" w:space="0"/>
            </w:tcBorders>
            <w:vAlign w:val="center"/>
          </w:tcPr>
          <w:p w14:paraId="1BDBF79A">
            <w:pPr>
              <w:pStyle w:val="17"/>
              <w:keepNext w:val="0"/>
              <w:keepLines w:val="0"/>
              <w:pageBreakBefore w:val="0"/>
              <w:kinsoku/>
              <w:wordWrap/>
              <w:overflowPunct/>
              <w:topLinePunct w:val="0"/>
              <w:bidi w:val="0"/>
              <w:spacing w:line="288" w:lineRule="auto"/>
              <w:textAlignment w:val="auto"/>
            </w:pPr>
          </w:p>
        </w:tc>
        <w:tc>
          <w:tcPr>
            <w:tcW w:w="1074" w:type="dxa"/>
            <w:tcBorders>
              <w:bottom w:val="single" w:color="auto" w:sz="12" w:space="0"/>
              <w:right w:val="single" w:color="auto" w:sz="12" w:space="0"/>
            </w:tcBorders>
            <w:vAlign w:val="center"/>
          </w:tcPr>
          <w:p w14:paraId="6E9085C5">
            <w:pPr>
              <w:pStyle w:val="17"/>
              <w:keepNext w:val="0"/>
              <w:keepLines w:val="0"/>
              <w:pageBreakBefore w:val="0"/>
              <w:kinsoku/>
              <w:wordWrap/>
              <w:overflowPunct/>
              <w:topLinePunct w:val="0"/>
              <w:bidi w:val="0"/>
              <w:spacing w:line="288" w:lineRule="auto"/>
              <w:textAlignment w:val="auto"/>
            </w:pPr>
            <w:r>
              <w:rPr>
                <w:rFonts w:hint="eastAsia"/>
              </w:rPr>
              <w:t>√</w:t>
            </w:r>
          </w:p>
        </w:tc>
      </w:tr>
    </w:tbl>
    <w:p w14:paraId="2F312893">
      <w:pPr>
        <w:pStyle w:val="20"/>
        <w:keepNext w:val="0"/>
        <w:keepLines w:val="0"/>
        <w:pageBreakBefore w:val="0"/>
        <w:widowControl/>
        <w:kinsoku/>
        <w:wordWrap/>
        <w:overflowPunct/>
        <w:topLinePunct w:val="0"/>
        <w:autoSpaceDE/>
        <w:autoSpaceDN/>
        <w:bidi w:val="0"/>
        <w:adjustRightInd/>
        <w:snapToGrid/>
        <w:spacing w:before="327" w:beforeLines="100" w:after="327" w:afterLines="100" w:line="288" w:lineRule="auto"/>
        <w:textAlignment w:val="auto"/>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78020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67B425AD">
            <w:pPr>
              <w:keepNext w:val="0"/>
              <w:keepLines w:val="0"/>
              <w:pageBreakBefore w:val="0"/>
              <w:widowControl w:val="0"/>
              <w:kinsoku/>
              <w:wordWrap/>
              <w:overflowPunct/>
              <w:topLinePunct w:val="0"/>
              <w:bidi w:val="0"/>
              <w:snapToGrid w:val="0"/>
              <w:spacing w:line="288" w:lineRule="auto"/>
              <w:jc w:val="center"/>
              <w:textAlignment w:val="auto"/>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0C3E615B">
            <w:pPr>
              <w:pStyle w:val="16"/>
              <w:keepNext w:val="0"/>
              <w:keepLines w:val="0"/>
              <w:pageBreakBefore w:val="0"/>
              <w:widowControl w:val="0"/>
              <w:kinsoku/>
              <w:wordWrap/>
              <w:overflowPunct/>
              <w:topLinePunct w:val="0"/>
              <w:bidi w:val="0"/>
              <w:spacing w:line="288" w:lineRule="auto"/>
              <w:textAlignment w:val="auto"/>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4F0A52C6">
            <w:pPr>
              <w:pStyle w:val="16"/>
              <w:keepNext w:val="0"/>
              <w:keepLines w:val="0"/>
              <w:pageBreakBefore w:val="0"/>
              <w:widowControl w:val="0"/>
              <w:kinsoku/>
              <w:wordWrap/>
              <w:overflowPunct/>
              <w:topLinePunct w:val="0"/>
              <w:bidi w:val="0"/>
              <w:spacing w:line="288" w:lineRule="auto"/>
              <w:textAlignment w:val="auto"/>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7922DF72">
            <w:pPr>
              <w:pStyle w:val="16"/>
              <w:keepNext w:val="0"/>
              <w:keepLines w:val="0"/>
              <w:pageBreakBefore w:val="0"/>
              <w:widowControl w:val="0"/>
              <w:kinsoku/>
              <w:wordWrap/>
              <w:overflowPunct/>
              <w:topLinePunct w:val="0"/>
              <w:bidi w:val="0"/>
              <w:spacing w:line="288" w:lineRule="auto"/>
              <w:textAlignment w:val="auto"/>
              <w:rPr>
                <w:rFonts w:ascii="黑体" w:hAnsi="黑体"/>
                <w:szCs w:val="21"/>
              </w:rPr>
            </w:pPr>
            <w:r>
              <w:rPr>
                <w:rFonts w:hint="eastAsia" w:ascii="黑体" w:hAnsi="黑体"/>
                <w:szCs w:val="21"/>
              </w:rPr>
              <w:t>学时</w:t>
            </w:r>
            <w:r>
              <w:rPr>
                <w:rFonts w:hint="eastAsia" w:ascii="黑体" w:hAnsi="黑体"/>
                <w:bCs w:val="0"/>
                <w:szCs w:val="21"/>
              </w:rPr>
              <w:t>分配</w:t>
            </w:r>
          </w:p>
        </w:tc>
      </w:tr>
      <w:tr w14:paraId="760FB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29EFD4FB">
            <w:pPr>
              <w:keepNext w:val="0"/>
              <w:keepLines w:val="0"/>
              <w:pageBreakBefore w:val="0"/>
              <w:widowControl w:val="0"/>
              <w:kinsoku/>
              <w:wordWrap/>
              <w:overflowPunct/>
              <w:topLinePunct w:val="0"/>
              <w:bidi w:val="0"/>
              <w:snapToGrid w:val="0"/>
              <w:spacing w:line="288" w:lineRule="auto"/>
              <w:jc w:val="center"/>
              <w:textAlignment w:val="auto"/>
              <w:rPr>
                <w:rFonts w:ascii="黑体" w:hAnsi="黑体" w:eastAsia="黑体"/>
                <w:bCs/>
                <w:sz w:val="21"/>
                <w:szCs w:val="21"/>
              </w:rPr>
            </w:pPr>
          </w:p>
        </w:tc>
        <w:tc>
          <w:tcPr>
            <w:tcW w:w="2690" w:type="dxa"/>
            <w:vMerge w:val="continue"/>
          </w:tcPr>
          <w:p w14:paraId="03A77310">
            <w:pPr>
              <w:keepNext w:val="0"/>
              <w:keepLines w:val="0"/>
              <w:pageBreakBefore w:val="0"/>
              <w:widowControl w:val="0"/>
              <w:kinsoku/>
              <w:wordWrap/>
              <w:overflowPunct/>
              <w:topLinePunct w:val="0"/>
              <w:bidi w:val="0"/>
              <w:snapToGrid w:val="0"/>
              <w:spacing w:line="288" w:lineRule="auto"/>
              <w:jc w:val="center"/>
              <w:textAlignment w:val="auto"/>
              <w:rPr>
                <w:rFonts w:ascii="黑体" w:hAnsi="黑体" w:eastAsia="黑体"/>
                <w:bCs/>
                <w:sz w:val="21"/>
                <w:szCs w:val="21"/>
              </w:rPr>
            </w:pPr>
          </w:p>
        </w:tc>
        <w:tc>
          <w:tcPr>
            <w:tcW w:w="1697" w:type="dxa"/>
            <w:vMerge w:val="continue"/>
          </w:tcPr>
          <w:p w14:paraId="01A8614C">
            <w:pPr>
              <w:keepNext w:val="0"/>
              <w:keepLines w:val="0"/>
              <w:pageBreakBefore w:val="0"/>
              <w:widowControl w:val="0"/>
              <w:kinsoku/>
              <w:wordWrap/>
              <w:overflowPunct/>
              <w:topLinePunct w:val="0"/>
              <w:bidi w:val="0"/>
              <w:snapToGrid w:val="0"/>
              <w:spacing w:line="288" w:lineRule="auto"/>
              <w:jc w:val="center"/>
              <w:textAlignment w:val="auto"/>
              <w:rPr>
                <w:rFonts w:ascii="黑体" w:hAnsi="黑体" w:eastAsia="黑体"/>
                <w:bCs/>
                <w:sz w:val="21"/>
                <w:szCs w:val="21"/>
              </w:rPr>
            </w:pPr>
          </w:p>
        </w:tc>
        <w:tc>
          <w:tcPr>
            <w:tcW w:w="708" w:type="dxa"/>
            <w:vAlign w:val="center"/>
          </w:tcPr>
          <w:p w14:paraId="58FAEFEA">
            <w:pPr>
              <w:keepNext w:val="0"/>
              <w:keepLines w:val="0"/>
              <w:pageBreakBefore w:val="0"/>
              <w:widowControl w:val="0"/>
              <w:kinsoku/>
              <w:wordWrap/>
              <w:overflowPunct/>
              <w:topLinePunct w:val="0"/>
              <w:bidi w:val="0"/>
              <w:snapToGrid w:val="0"/>
              <w:spacing w:line="288" w:lineRule="auto"/>
              <w:jc w:val="center"/>
              <w:textAlignment w:val="auto"/>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17D144DD">
            <w:pPr>
              <w:keepNext w:val="0"/>
              <w:keepLines w:val="0"/>
              <w:pageBreakBefore w:val="0"/>
              <w:widowControl w:val="0"/>
              <w:kinsoku/>
              <w:wordWrap/>
              <w:overflowPunct/>
              <w:topLinePunct w:val="0"/>
              <w:bidi w:val="0"/>
              <w:snapToGrid w:val="0"/>
              <w:spacing w:line="288" w:lineRule="auto"/>
              <w:jc w:val="center"/>
              <w:textAlignment w:val="auto"/>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0A90D600">
            <w:pPr>
              <w:keepNext w:val="0"/>
              <w:keepLines w:val="0"/>
              <w:pageBreakBefore w:val="0"/>
              <w:widowControl w:val="0"/>
              <w:kinsoku/>
              <w:wordWrap/>
              <w:overflowPunct/>
              <w:topLinePunct w:val="0"/>
              <w:bidi w:val="0"/>
              <w:snapToGrid w:val="0"/>
              <w:spacing w:line="288" w:lineRule="auto"/>
              <w:jc w:val="center"/>
              <w:textAlignment w:val="auto"/>
              <w:rPr>
                <w:rFonts w:ascii="黑体" w:hAnsi="黑体" w:eastAsia="黑体"/>
                <w:bCs/>
                <w:sz w:val="21"/>
                <w:szCs w:val="21"/>
              </w:rPr>
            </w:pPr>
            <w:r>
              <w:rPr>
                <w:rFonts w:hint="eastAsia" w:ascii="黑体" w:hAnsi="黑体" w:eastAsia="黑体"/>
                <w:bCs/>
                <w:sz w:val="21"/>
                <w:szCs w:val="21"/>
              </w:rPr>
              <w:t>小计</w:t>
            </w:r>
          </w:p>
        </w:tc>
      </w:tr>
      <w:tr w14:paraId="5DD54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575510A">
            <w:pPr>
              <w:keepNext w:val="0"/>
              <w:keepLines w:val="0"/>
              <w:pageBreakBefore w:val="0"/>
              <w:widowControl w:val="0"/>
              <w:kinsoku/>
              <w:wordWrap/>
              <w:overflowPunct/>
              <w:topLinePunct w:val="0"/>
              <w:bidi w:val="0"/>
              <w:snapToGrid w:val="0"/>
              <w:spacing w:line="288" w:lineRule="auto"/>
              <w:jc w:val="center"/>
              <w:textAlignment w:val="auto"/>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1B2D84CB">
            <w:pPr>
              <w:keepNext w:val="0"/>
              <w:keepLines w:val="0"/>
              <w:pageBreakBefore w:val="0"/>
              <w:widowControl w:val="0"/>
              <w:kinsoku/>
              <w:wordWrap/>
              <w:overflowPunct/>
              <w:topLinePunct w:val="0"/>
              <w:bidi w:val="0"/>
              <w:snapToGrid w:val="0"/>
              <w:spacing w:line="288" w:lineRule="auto"/>
              <w:jc w:val="center"/>
              <w:textAlignment w:val="auto"/>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5F7E4410">
            <w:pPr>
              <w:keepNext w:val="0"/>
              <w:keepLines w:val="0"/>
              <w:pageBreakBefore w:val="0"/>
              <w:widowControl w:val="0"/>
              <w:kinsoku/>
              <w:wordWrap/>
              <w:overflowPunct/>
              <w:topLinePunct w:val="0"/>
              <w:bidi w:val="0"/>
              <w:snapToGrid w:val="0"/>
              <w:spacing w:line="288" w:lineRule="auto"/>
              <w:jc w:val="center"/>
              <w:textAlignment w:val="auto"/>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03DD0DFF">
            <w:pPr>
              <w:keepNext w:val="0"/>
              <w:keepLines w:val="0"/>
              <w:pageBreakBefore w:val="0"/>
              <w:widowControl w:val="0"/>
              <w:kinsoku/>
              <w:wordWrap/>
              <w:overflowPunct/>
              <w:topLinePunct w:val="0"/>
              <w:bidi w:val="0"/>
              <w:snapToGrid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50FE7CDE">
            <w:pPr>
              <w:keepNext w:val="0"/>
              <w:keepLines w:val="0"/>
              <w:pageBreakBefore w:val="0"/>
              <w:widowControl w:val="0"/>
              <w:kinsoku/>
              <w:wordWrap/>
              <w:overflowPunct/>
              <w:topLinePunct w:val="0"/>
              <w:bidi w:val="0"/>
              <w:snapToGrid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6A8563FB">
            <w:pPr>
              <w:keepNext w:val="0"/>
              <w:keepLines w:val="0"/>
              <w:pageBreakBefore w:val="0"/>
              <w:widowControl w:val="0"/>
              <w:kinsoku/>
              <w:wordWrap/>
              <w:overflowPunct/>
              <w:topLinePunct w:val="0"/>
              <w:bidi w:val="0"/>
              <w:snapToGrid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1256A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3A79E85">
            <w:pPr>
              <w:keepNext w:val="0"/>
              <w:keepLines w:val="0"/>
              <w:pageBreakBefore w:val="0"/>
              <w:widowControl w:val="0"/>
              <w:kinsoku/>
              <w:wordWrap/>
              <w:overflowPunct/>
              <w:topLinePunct w:val="0"/>
              <w:bidi w:val="0"/>
              <w:snapToGrid w:val="0"/>
              <w:spacing w:line="288" w:lineRule="auto"/>
              <w:jc w:val="center"/>
              <w:textAlignment w:val="auto"/>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75B9AA43">
            <w:pPr>
              <w:keepNext w:val="0"/>
              <w:keepLines w:val="0"/>
              <w:pageBreakBefore w:val="0"/>
              <w:widowControl w:val="0"/>
              <w:kinsoku/>
              <w:wordWrap/>
              <w:overflowPunct/>
              <w:topLinePunct w:val="0"/>
              <w:bidi w:val="0"/>
              <w:snapToGrid w:val="0"/>
              <w:spacing w:line="288" w:lineRule="auto"/>
              <w:jc w:val="center"/>
              <w:textAlignment w:val="auto"/>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09F984E4">
            <w:pPr>
              <w:keepNext w:val="0"/>
              <w:keepLines w:val="0"/>
              <w:pageBreakBefore w:val="0"/>
              <w:widowControl w:val="0"/>
              <w:kinsoku/>
              <w:wordWrap/>
              <w:overflowPunct/>
              <w:topLinePunct w:val="0"/>
              <w:bidi w:val="0"/>
              <w:snapToGrid w:val="0"/>
              <w:spacing w:line="288" w:lineRule="auto"/>
              <w:jc w:val="center"/>
              <w:textAlignment w:val="auto"/>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7985E7DD">
            <w:pPr>
              <w:keepNext w:val="0"/>
              <w:keepLines w:val="0"/>
              <w:pageBreakBefore w:val="0"/>
              <w:widowControl w:val="0"/>
              <w:kinsoku/>
              <w:wordWrap/>
              <w:overflowPunct/>
              <w:topLinePunct w:val="0"/>
              <w:bidi w:val="0"/>
              <w:snapToGrid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7C280311">
            <w:pPr>
              <w:keepNext w:val="0"/>
              <w:keepLines w:val="0"/>
              <w:pageBreakBefore w:val="0"/>
              <w:widowControl w:val="0"/>
              <w:kinsoku/>
              <w:wordWrap/>
              <w:overflowPunct/>
              <w:topLinePunct w:val="0"/>
              <w:bidi w:val="0"/>
              <w:snapToGrid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79BB5667">
            <w:pPr>
              <w:keepNext w:val="0"/>
              <w:keepLines w:val="0"/>
              <w:pageBreakBefore w:val="0"/>
              <w:widowControl w:val="0"/>
              <w:kinsoku/>
              <w:wordWrap/>
              <w:overflowPunct/>
              <w:topLinePunct w:val="0"/>
              <w:bidi w:val="0"/>
              <w:snapToGrid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36792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C4DC3C1">
            <w:pPr>
              <w:keepNext w:val="0"/>
              <w:keepLines w:val="0"/>
              <w:pageBreakBefore w:val="0"/>
              <w:widowControl w:val="0"/>
              <w:kinsoku/>
              <w:wordWrap/>
              <w:overflowPunct/>
              <w:topLinePunct w:val="0"/>
              <w:bidi w:val="0"/>
              <w:snapToGrid w:val="0"/>
              <w:spacing w:line="288" w:lineRule="auto"/>
              <w:jc w:val="center"/>
              <w:textAlignment w:val="auto"/>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1BCAFDA7">
            <w:pPr>
              <w:keepNext w:val="0"/>
              <w:keepLines w:val="0"/>
              <w:pageBreakBefore w:val="0"/>
              <w:widowControl w:val="0"/>
              <w:kinsoku/>
              <w:wordWrap/>
              <w:overflowPunct/>
              <w:topLinePunct w:val="0"/>
              <w:bidi w:val="0"/>
              <w:snapToGrid w:val="0"/>
              <w:spacing w:line="288" w:lineRule="auto"/>
              <w:jc w:val="center"/>
              <w:textAlignment w:val="auto"/>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177BA432">
            <w:pPr>
              <w:keepNext w:val="0"/>
              <w:keepLines w:val="0"/>
              <w:pageBreakBefore w:val="0"/>
              <w:widowControl w:val="0"/>
              <w:kinsoku/>
              <w:wordWrap/>
              <w:overflowPunct/>
              <w:topLinePunct w:val="0"/>
              <w:bidi w:val="0"/>
              <w:snapToGrid w:val="0"/>
              <w:spacing w:line="288" w:lineRule="auto"/>
              <w:jc w:val="center"/>
              <w:textAlignment w:val="auto"/>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4C2EE3BE">
            <w:pPr>
              <w:keepNext w:val="0"/>
              <w:keepLines w:val="0"/>
              <w:pageBreakBefore w:val="0"/>
              <w:widowControl w:val="0"/>
              <w:kinsoku/>
              <w:wordWrap/>
              <w:overflowPunct/>
              <w:topLinePunct w:val="0"/>
              <w:bidi w:val="0"/>
              <w:snapToGrid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7886A52D">
            <w:pPr>
              <w:keepNext w:val="0"/>
              <w:keepLines w:val="0"/>
              <w:pageBreakBefore w:val="0"/>
              <w:widowControl w:val="0"/>
              <w:kinsoku/>
              <w:wordWrap/>
              <w:overflowPunct/>
              <w:topLinePunct w:val="0"/>
              <w:bidi w:val="0"/>
              <w:snapToGrid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0B4B0546">
            <w:pPr>
              <w:keepNext w:val="0"/>
              <w:keepLines w:val="0"/>
              <w:pageBreakBefore w:val="0"/>
              <w:widowControl w:val="0"/>
              <w:kinsoku/>
              <w:wordWrap/>
              <w:overflowPunct/>
              <w:topLinePunct w:val="0"/>
              <w:bidi w:val="0"/>
              <w:snapToGrid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429B2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4FF3066">
            <w:pPr>
              <w:keepNext w:val="0"/>
              <w:keepLines w:val="0"/>
              <w:pageBreakBefore w:val="0"/>
              <w:widowControl w:val="0"/>
              <w:kinsoku/>
              <w:wordWrap/>
              <w:overflowPunct/>
              <w:topLinePunct w:val="0"/>
              <w:bidi w:val="0"/>
              <w:snapToGrid w:val="0"/>
              <w:spacing w:line="288" w:lineRule="auto"/>
              <w:jc w:val="center"/>
              <w:textAlignment w:val="auto"/>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40471818">
            <w:pPr>
              <w:keepNext w:val="0"/>
              <w:keepLines w:val="0"/>
              <w:pageBreakBefore w:val="0"/>
              <w:widowControl w:val="0"/>
              <w:kinsoku/>
              <w:wordWrap/>
              <w:overflowPunct/>
              <w:topLinePunct w:val="0"/>
              <w:bidi w:val="0"/>
              <w:snapToGrid w:val="0"/>
              <w:spacing w:line="288" w:lineRule="auto"/>
              <w:jc w:val="center"/>
              <w:textAlignment w:val="auto"/>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79F8E26F">
            <w:pPr>
              <w:keepNext w:val="0"/>
              <w:keepLines w:val="0"/>
              <w:pageBreakBefore w:val="0"/>
              <w:widowControl w:val="0"/>
              <w:kinsoku/>
              <w:wordWrap/>
              <w:overflowPunct/>
              <w:topLinePunct w:val="0"/>
              <w:bidi w:val="0"/>
              <w:snapToGrid w:val="0"/>
              <w:spacing w:line="288" w:lineRule="auto"/>
              <w:jc w:val="center"/>
              <w:textAlignment w:val="auto"/>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29BF59CD">
            <w:pPr>
              <w:keepNext w:val="0"/>
              <w:keepLines w:val="0"/>
              <w:pageBreakBefore w:val="0"/>
              <w:widowControl w:val="0"/>
              <w:kinsoku/>
              <w:wordWrap/>
              <w:overflowPunct/>
              <w:topLinePunct w:val="0"/>
              <w:bidi w:val="0"/>
              <w:snapToGrid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6C060ADF">
            <w:pPr>
              <w:keepNext w:val="0"/>
              <w:keepLines w:val="0"/>
              <w:pageBreakBefore w:val="0"/>
              <w:widowControl w:val="0"/>
              <w:kinsoku/>
              <w:wordWrap/>
              <w:overflowPunct/>
              <w:topLinePunct w:val="0"/>
              <w:bidi w:val="0"/>
              <w:snapToGrid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20CD7978">
            <w:pPr>
              <w:keepNext w:val="0"/>
              <w:keepLines w:val="0"/>
              <w:pageBreakBefore w:val="0"/>
              <w:widowControl w:val="0"/>
              <w:kinsoku/>
              <w:wordWrap/>
              <w:overflowPunct/>
              <w:topLinePunct w:val="0"/>
              <w:bidi w:val="0"/>
              <w:snapToGrid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4D899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78598C59">
            <w:pPr>
              <w:pStyle w:val="16"/>
              <w:keepNext w:val="0"/>
              <w:keepLines w:val="0"/>
              <w:pageBreakBefore w:val="0"/>
              <w:widowControl w:val="0"/>
              <w:kinsoku/>
              <w:wordWrap/>
              <w:overflowPunct/>
              <w:topLinePunct w:val="0"/>
              <w:bidi w:val="0"/>
              <w:spacing w:line="288" w:lineRule="auto"/>
              <w:textAlignment w:val="auto"/>
              <w:rPr>
                <w:szCs w:val="21"/>
              </w:rPr>
            </w:pPr>
            <w:r>
              <w:rPr>
                <w:rFonts w:hint="eastAsia"/>
                <w:szCs w:val="21"/>
              </w:rPr>
              <w:t>合计</w:t>
            </w:r>
          </w:p>
        </w:tc>
        <w:tc>
          <w:tcPr>
            <w:tcW w:w="708" w:type="dxa"/>
            <w:tcBorders>
              <w:bottom w:val="single" w:color="auto" w:sz="12" w:space="0"/>
            </w:tcBorders>
            <w:vAlign w:val="center"/>
          </w:tcPr>
          <w:p w14:paraId="066CAA2F">
            <w:pPr>
              <w:keepNext w:val="0"/>
              <w:keepLines w:val="0"/>
              <w:pageBreakBefore w:val="0"/>
              <w:widowControl w:val="0"/>
              <w:kinsoku/>
              <w:wordWrap/>
              <w:overflowPunct/>
              <w:topLinePunct w:val="0"/>
              <w:bidi w:val="0"/>
              <w:snapToGrid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3B623AFA">
            <w:pPr>
              <w:keepNext w:val="0"/>
              <w:keepLines w:val="0"/>
              <w:pageBreakBefore w:val="0"/>
              <w:widowControl w:val="0"/>
              <w:kinsoku/>
              <w:wordWrap/>
              <w:overflowPunct/>
              <w:topLinePunct w:val="0"/>
              <w:bidi w:val="0"/>
              <w:snapToGrid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6A071512">
            <w:pPr>
              <w:keepNext w:val="0"/>
              <w:keepLines w:val="0"/>
              <w:pageBreakBefore w:val="0"/>
              <w:widowControl w:val="0"/>
              <w:kinsoku/>
              <w:wordWrap/>
              <w:overflowPunct/>
              <w:topLinePunct w:val="0"/>
              <w:bidi w:val="0"/>
              <w:snapToGrid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48F97DA7">
      <w:pPr>
        <w:pStyle w:val="20"/>
        <w:keepNext w:val="0"/>
        <w:keepLines w:val="0"/>
        <w:pageBreakBefore w:val="0"/>
        <w:widowControl/>
        <w:numPr>
          <w:ilvl w:val="0"/>
          <w:numId w:val="1"/>
        </w:numPr>
        <w:kinsoku/>
        <w:wordWrap/>
        <w:overflowPunct/>
        <w:topLinePunct w:val="0"/>
        <w:autoSpaceDE/>
        <w:autoSpaceDN/>
        <w:bidi w:val="0"/>
        <w:adjustRightInd/>
        <w:snapToGrid/>
        <w:spacing w:before="327" w:beforeLines="100" w:after="327" w:afterLines="100" w:line="288" w:lineRule="auto"/>
        <w:textAlignment w:val="auto"/>
        <w:rPr>
          <w:rFonts w:hint="eastAsia" w:eastAsia="宋体"/>
          <w:color w:val="auto"/>
          <w:lang w:val="en-US" w:eastAsia="zh-CN"/>
        </w:rPr>
      </w:pPr>
      <w:r>
        <w:rPr>
          <w:rFonts w:hint="eastAsia" w:eastAsia="宋体"/>
          <w:color w:val="auto"/>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6"/>
        <w:gridCol w:w="3021"/>
        <w:gridCol w:w="3110"/>
        <w:gridCol w:w="810"/>
        <w:gridCol w:w="758"/>
      </w:tblGrid>
      <w:tr w14:paraId="63948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1FE492CF">
            <w:pPr>
              <w:pStyle w:val="16"/>
              <w:keepNext w:val="0"/>
              <w:keepLines w:val="0"/>
              <w:pageBreakBefore w:val="0"/>
              <w:kinsoku/>
              <w:wordWrap/>
              <w:overflowPunct/>
              <w:topLinePunct w:val="0"/>
              <w:bidi w:val="0"/>
              <w:spacing w:line="288" w:lineRule="auto"/>
              <w:textAlignment w:val="auto"/>
              <w:rPr>
                <w:rFonts w:hint="eastAsia" w:eastAsia="黑体"/>
                <w:b w:val="0"/>
                <w:bCs/>
                <w:color w:val="auto"/>
                <w:szCs w:val="16"/>
                <w:lang w:eastAsia="zh-CN"/>
              </w:rPr>
            </w:pPr>
            <w:r>
              <w:rPr>
                <w:rFonts w:hint="eastAsia" w:ascii="黑体" w:hAnsi="黑体"/>
                <w:b w:val="0"/>
                <w:bCs/>
                <w:color w:val="auto"/>
                <w:szCs w:val="18"/>
                <w:lang w:val="en-US" w:eastAsia="zh-CN"/>
              </w:rPr>
              <w:t>序号</w:t>
            </w:r>
            <w:r>
              <w:rPr>
                <w:rFonts w:hint="eastAsia" w:ascii="黑体" w:hAnsi="黑体"/>
                <w:b w:val="0"/>
                <w:bCs/>
                <w:color w:val="auto"/>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095ECE46">
            <w:pPr>
              <w:pStyle w:val="16"/>
              <w:keepNext w:val="0"/>
              <w:keepLines w:val="0"/>
              <w:pageBreakBefore w:val="0"/>
              <w:kinsoku/>
              <w:wordWrap/>
              <w:overflowPunct/>
              <w:topLinePunct w:val="0"/>
              <w:bidi w:val="0"/>
              <w:spacing w:line="288" w:lineRule="auto"/>
              <w:textAlignment w:val="auto"/>
              <w:rPr>
                <w:rFonts w:hint="eastAsia" w:eastAsia="黑体"/>
                <w:b w:val="0"/>
                <w:bCs/>
                <w:color w:val="auto"/>
                <w:szCs w:val="16"/>
                <w:lang w:val="en-US" w:eastAsia="zh-CN"/>
              </w:rPr>
            </w:pPr>
            <w:r>
              <w:rPr>
                <w:rFonts w:hint="eastAsia"/>
                <w:b w:val="0"/>
                <w:bCs/>
                <w:color w:val="auto"/>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42F81502">
            <w:pPr>
              <w:pStyle w:val="16"/>
              <w:keepNext w:val="0"/>
              <w:keepLines w:val="0"/>
              <w:pageBreakBefore w:val="0"/>
              <w:kinsoku/>
              <w:wordWrap/>
              <w:overflowPunct/>
              <w:topLinePunct w:val="0"/>
              <w:bidi w:val="0"/>
              <w:spacing w:line="288" w:lineRule="auto"/>
              <w:textAlignment w:val="auto"/>
              <w:rPr>
                <w:rFonts w:hint="default" w:eastAsia="黑体"/>
                <w:b w:val="0"/>
                <w:bCs/>
                <w:color w:val="auto"/>
                <w:szCs w:val="16"/>
                <w:lang w:val="en-US" w:eastAsia="zh-CN"/>
              </w:rPr>
            </w:pPr>
            <w:r>
              <w:rPr>
                <w:rFonts w:hint="eastAsia"/>
                <w:b w:val="0"/>
                <w:bCs/>
                <w:color w:val="auto"/>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2928C891">
            <w:pPr>
              <w:pStyle w:val="16"/>
              <w:keepNext w:val="0"/>
              <w:keepLines w:val="0"/>
              <w:pageBreakBefore w:val="0"/>
              <w:kinsoku/>
              <w:wordWrap/>
              <w:overflowPunct/>
              <w:topLinePunct w:val="0"/>
              <w:bidi w:val="0"/>
              <w:spacing w:line="288" w:lineRule="auto"/>
              <w:textAlignment w:val="auto"/>
              <w:rPr>
                <w:rFonts w:hint="default" w:eastAsia="黑体"/>
                <w:b w:val="0"/>
                <w:bCs/>
                <w:color w:val="auto"/>
                <w:szCs w:val="16"/>
                <w:lang w:val="en-US" w:eastAsia="zh-CN"/>
              </w:rPr>
            </w:pPr>
            <w:r>
              <w:rPr>
                <w:rFonts w:hint="eastAsia"/>
                <w:b w:val="0"/>
                <w:bCs/>
                <w:color w:val="auto"/>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166C9476">
            <w:pPr>
              <w:pStyle w:val="16"/>
              <w:keepNext w:val="0"/>
              <w:keepLines w:val="0"/>
              <w:pageBreakBefore w:val="0"/>
              <w:kinsoku/>
              <w:wordWrap/>
              <w:overflowPunct/>
              <w:topLinePunct w:val="0"/>
              <w:bidi w:val="0"/>
              <w:spacing w:line="288" w:lineRule="auto"/>
              <w:textAlignment w:val="auto"/>
              <w:rPr>
                <w:rFonts w:hint="eastAsia" w:eastAsia="黑体"/>
                <w:b w:val="0"/>
                <w:bCs/>
                <w:color w:val="auto"/>
                <w:szCs w:val="16"/>
                <w:lang w:val="en-US" w:eastAsia="zh-CN"/>
              </w:rPr>
            </w:pPr>
            <w:r>
              <w:rPr>
                <w:rFonts w:hint="eastAsia"/>
                <w:b w:val="0"/>
                <w:bCs/>
                <w:color w:val="auto"/>
                <w:szCs w:val="16"/>
                <w:lang w:val="en-US" w:eastAsia="zh-CN"/>
              </w:rPr>
              <w:t>实验 类型</w:t>
            </w:r>
          </w:p>
        </w:tc>
      </w:tr>
      <w:tr w14:paraId="56E1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62E83618">
            <w:pPr>
              <w:pStyle w:val="17"/>
              <w:keepNext w:val="0"/>
              <w:keepLines w:val="0"/>
              <w:pageBreakBefore w:val="0"/>
              <w:kinsoku/>
              <w:wordWrap/>
              <w:overflowPunct/>
              <w:topLinePunct w:val="0"/>
              <w:bidi w:val="0"/>
              <w:spacing w:line="288" w:lineRule="auto"/>
              <w:textAlignment w:val="auto"/>
              <w:rPr>
                <w:rFonts w:hint="eastAsia" w:ascii="宋体" w:hAnsi="宋体" w:eastAsia="宋体"/>
                <w:b w:val="0"/>
                <w:bCs/>
                <w:color w:val="auto"/>
                <w:lang w:val="en-US" w:eastAsia="zh-CN"/>
              </w:rPr>
            </w:pPr>
            <w:r>
              <w:rPr>
                <w:rFonts w:hint="eastAsia" w:eastAsia="宋体"/>
                <w:b w:val="0"/>
                <w:bCs/>
                <w:color w:val="auto"/>
                <w:lang w:val="en-US" w:eastAsia="zh-CN"/>
              </w:rPr>
              <w:t>1</w:t>
            </w:r>
          </w:p>
        </w:tc>
        <w:tc>
          <w:tcPr>
            <w:tcW w:w="3021" w:type="dxa"/>
            <w:tcBorders>
              <w:left w:val="single" w:color="auto" w:sz="4" w:space="0"/>
              <w:right w:val="single" w:color="auto" w:sz="4" w:space="0"/>
            </w:tcBorders>
            <w:noWrap w:val="0"/>
            <w:vAlign w:val="center"/>
          </w:tcPr>
          <w:p w14:paraId="4586D7C3">
            <w:pPr>
              <w:pStyle w:val="17"/>
              <w:keepNext w:val="0"/>
              <w:keepLines w:val="0"/>
              <w:pageBreakBefore w:val="0"/>
              <w:kinsoku/>
              <w:wordWrap/>
              <w:overflowPunct/>
              <w:topLinePunct w:val="0"/>
              <w:bidi w:val="0"/>
              <w:spacing w:line="288" w:lineRule="auto"/>
              <w:textAlignment w:val="auto"/>
              <w:rPr>
                <w:rFonts w:hint="eastAsia" w:ascii="宋体" w:hAnsi="宋体" w:eastAsia="宋体" w:cs="Times New Roman"/>
                <w:b w:val="0"/>
                <w:bCs/>
                <w:color w:val="auto"/>
                <w:lang w:val="en-US" w:eastAsia="zh-CN"/>
              </w:rPr>
            </w:pPr>
            <w:r>
              <w:rPr>
                <w:rFonts w:hint="eastAsia" w:ascii="宋体" w:hAnsi="宋体"/>
                <w:b w:val="0"/>
                <w:bCs/>
                <w:color w:val="auto"/>
              </w:rPr>
              <w:t>基本</w:t>
            </w:r>
            <w:r>
              <w:rPr>
                <w:rFonts w:hint="eastAsia" w:ascii="宋体" w:hAnsi="宋体"/>
                <w:b w:val="0"/>
                <w:bCs/>
                <w:color w:val="auto"/>
                <w:lang w:val="en-US" w:eastAsia="zh-CN"/>
              </w:rPr>
              <w:t>技术</w:t>
            </w:r>
            <w:r>
              <w:rPr>
                <w:rFonts w:hint="eastAsia" w:ascii="宋体" w:hAnsi="宋体"/>
                <w:b w:val="0"/>
                <w:bCs/>
                <w:color w:val="auto"/>
              </w:rPr>
              <w:t>动作</w:t>
            </w:r>
            <w:r>
              <w:rPr>
                <w:rFonts w:hint="eastAsia" w:ascii="宋体" w:hAnsi="宋体"/>
                <w:b w:val="0"/>
                <w:bCs/>
                <w:color w:val="auto"/>
                <w:lang w:val="en-US" w:eastAsia="zh-CN"/>
              </w:rPr>
              <w:t>示范</w:t>
            </w:r>
          </w:p>
        </w:tc>
        <w:tc>
          <w:tcPr>
            <w:tcW w:w="3110" w:type="dxa"/>
            <w:tcBorders>
              <w:left w:val="single" w:color="auto" w:sz="4" w:space="0"/>
              <w:right w:val="single" w:color="auto" w:sz="4" w:space="0"/>
            </w:tcBorders>
            <w:noWrap w:val="0"/>
            <w:vAlign w:val="center"/>
          </w:tcPr>
          <w:p w14:paraId="0CBE87E7">
            <w:pPr>
              <w:pStyle w:val="17"/>
              <w:keepNext w:val="0"/>
              <w:keepLines w:val="0"/>
              <w:pageBreakBefore w:val="0"/>
              <w:kinsoku/>
              <w:wordWrap/>
              <w:overflowPunct/>
              <w:topLinePunct w:val="0"/>
              <w:bidi w:val="0"/>
              <w:spacing w:line="288" w:lineRule="auto"/>
              <w:jc w:val="left"/>
              <w:textAlignment w:val="auto"/>
              <w:rPr>
                <w:rFonts w:hint="eastAsia" w:ascii="宋体" w:hAnsi="宋体" w:eastAsia="宋体"/>
                <w:b w:val="0"/>
                <w:bCs/>
                <w:color w:val="auto"/>
                <w:lang w:val="en-US" w:eastAsia="zh-CN"/>
              </w:rPr>
            </w:pPr>
            <w:r>
              <w:rPr>
                <w:rFonts w:hint="eastAsia" w:ascii="宋体" w:hAnsi="宋体"/>
                <w:b w:val="0"/>
                <w:bCs/>
                <w:color w:val="auto"/>
              </w:rPr>
              <w:t>掌握</w:t>
            </w:r>
            <w:r>
              <w:rPr>
                <w:rFonts w:hint="eastAsia" w:ascii="宋体" w:hAnsi="宋体"/>
                <w:b w:val="0"/>
                <w:bCs/>
                <w:color w:val="auto"/>
                <w:lang w:val="en-US" w:eastAsia="zh-CN"/>
              </w:rPr>
              <w:t>定向运动</w:t>
            </w:r>
            <w:r>
              <w:rPr>
                <w:rFonts w:hint="eastAsia" w:ascii="宋体" w:hAnsi="宋体"/>
                <w:b w:val="0"/>
                <w:bCs/>
                <w:color w:val="auto"/>
              </w:rPr>
              <w:t>基本动作，提高身体的灵活与协调能力</w:t>
            </w:r>
            <w:r>
              <w:rPr>
                <w:rFonts w:hint="eastAsia" w:ascii="宋体" w:hAnsi="宋体"/>
                <w:b w:val="0"/>
                <w:bCs/>
                <w:color w:val="auto"/>
                <w:lang w:eastAsia="zh-CN"/>
              </w:rPr>
              <w:t>。</w:t>
            </w:r>
          </w:p>
        </w:tc>
        <w:tc>
          <w:tcPr>
            <w:tcW w:w="810" w:type="dxa"/>
            <w:tcBorders>
              <w:left w:val="single" w:color="auto" w:sz="4" w:space="0"/>
              <w:right w:val="single" w:color="auto" w:sz="4" w:space="0"/>
            </w:tcBorders>
            <w:noWrap w:val="0"/>
            <w:vAlign w:val="center"/>
          </w:tcPr>
          <w:p w14:paraId="25B5D8D7">
            <w:pPr>
              <w:pStyle w:val="17"/>
              <w:keepNext w:val="0"/>
              <w:keepLines w:val="0"/>
              <w:pageBreakBefore w:val="0"/>
              <w:kinsoku/>
              <w:wordWrap/>
              <w:overflowPunct/>
              <w:topLinePunct w:val="0"/>
              <w:bidi w:val="0"/>
              <w:spacing w:line="288" w:lineRule="auto"/>
              <w:jc w:val="center"/>
              <w:textAlignment w:val="auto"/>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131EF8D3">
            <w:pPr>
              <w:pStyle w:val="17"/>
              <w:keepNext w:val="0"/>
              <w:keepLines w:val="0"/>
              <w:pageBreakBefore w:val="0"/>
              <w:kinsoku/>
              <w:wordWrap/>
              <w:overflowPunct/>
              <w:topLinePunct w:val="0"/>
              <w:bidi w:val="0"/>
              <w:spacing w:line="288" w:lineRule="auto"/>
              <w:jc w:val="center"/>
              <w:textAlignment w:val="auto"/>
              <w:rPr>
                <w:rFonts w:hint="default" w:ascii="宋体" w:hAnsi="宋体" w:eastAsia="宋体" w:cs="宋体"/>
                <w:b w:val="0"/>
                <w:bCs/>
                <w:color w:val="auto"/>
                <w:sz w:val="21"/>
                <w:szCs w:val="21"/>
                <w:lang w:val="en-US" w:eastAsia="zh-CN" w:bidi="ar-SA"/>
              </w:rPr>
            </w:pPr>
            <w:r>
              <w:rPr>
                <w:rFonts w:hint="default" w:eastAsia="宋体"/>
                <w:b w:val="0"/>
                <w:bCs/>
                <w:color w:val="auto"/>
                <w:lang w:val="en-US" w:eastAsia="zh-CN"/>
              </w:rPr>
              <w:t>①</w:t>
            </w:r>
          </w:p>
        </w:tc>
      </w:tr>
      <w:tr w14:paraId="11BD8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739B1406">
            <w:pPr>
              <w:pStyle w:val="17"/>
              <w:keepNext w:val="0"/>
              <w:keepLines w:val="0"/>
              <w:pageBreakBefore w:val="0"/>
              <w:kinsoku/>
              <w:wordWrap/>
              <w:overflowPunct/>
              <w:topLinePunct w:val="0"/>
              <w:bidi w:val="0"/>
              <w:spacing w:line="288" w:lineRule="auto"/>
              <w:textAlignment w:val="auto"/>
              <w:rPr>
                <w:rFonts w:hint="eastAsia" w:ascii="宋体" w:hAnsi="宋体"/>
                <w:b w:val="0"/>
                <w:bCs/>
                <w:color w:val="auto"/>
                <w:lang w:val="en-US" w:eastAsia="zh-CN"/>
              </w:rPr>
            </w:pPr>
            <w:r>
              <w:rPr>
                <w:rFonts w:hint="eastAsia" w:eastAsia="宋体"/>
                <w:b w:val="0"/>
                <w:bCs/>
                <w:color w:val="auto"/>
                <w:lang w:val="en-US" w:eastAsia="zh-CN"/>
              </w:rPr>
              <w:t>2</w:t>
            </w:r>
          </w:p>
        </w:tc>
        <w:tc>
          <w:tcPr>
            <w:tcW w:w="3021" w:type="dxa"/>
            <w:tcBorders>
              <w:left w:val="single" w:color="auto" w:sz="4" w:space="0"/>
              <w:right w:val="single" w:color="auto" w:sz="4" w:space="0"/>
            </w:tcBorders>
            <w:noWrap w:val="0"/>
            <w:vAlign w:val="center"/>
          </w:tcPr>
          <w:p w14:paraId="07788353">
            <w:pPr>
              <w:pStyle w:val="17"/>
              <w:keepNext w:val="0"/>
              <w:keepLines w:val="0"/>
              <w:pageBreakBefore w:val="0"/>
              <w:kinsoku/>
              <w:wordWrap/>
              <w:overflowPunct/>
              <w:topLinePunct w:val="0"/>
              <w:bidi w:val="0"/>
              <w:spacing w:line="288" w:lineRule="auto"/>
              <w:textAlignment w:val="auto"/>
              <w:rPr>
                <w:rFonts w:hint="default" w:ascii="宋体" w:hAnsi="宋体" w:eastAsia="宋体" w:cs="Times New Roman"/>
                <w:b w:val="0"/>
                <w:bCs/>
                <w:color w:val="auto"/>
                <w:lang w:val="en-US" w:eastAsia="zh-CN"/>
              </w:rPr>
            </w:pPr>
            <w:r>
              <w:rPr>
                <w:rFonts w:hint="eastAsia" w:ascii="宋体" w:hAnsi="宋体" w:cs="Times New Roman"/>
                <w:b w:val="0"/>
                <w:bCs/>
                <w:color w:val="auto"/>
                <w:lang w:val="en-US" w:eastAsia="zh-CN"/>
              </w:rPr>
              <w:t>组织开展定向运动技能实践</w:t>
            </w:r>
          </w:p>
        </w:tc>
        <w:tc>
          <w:tcPr>
            <w:tcW w:w="3110" w:type="dxa"/>
            <w:tcBorders>
              <w:left w:val="single" w:color="auto" w:sz="4" w:space="0"/>
              <w:right w:val="single" w:color="auto" w:sz="4" w:space="0"/>
            </w:tcBorders>
            <w:noWrap w:val="0"/>
            <w:vAlign w:val="center"/>
          </w:tcPr>
          <w:p w14:paraId="6E6E9A5F">
            <w:pPr>
              <w:pStyle w:val="17"/>
              <w:keepNext w:val="0"/>
              <w:keepLines w:val="0"/>
              <w:pageBreakBefore w:val="0"/>
              <w:kinsoku/>
              <w:wordWrap/>
              <w:overflowPunct/>
              <w:topLinePunct w:val="0"/>
              <w:bidi w:val="0"/>
              <w:spacing w:line="288" w:lineRule="auto"/>
              <w:jc w:val="left"/>
              <w:textAlignment w:val="auto"/>
              <w:rPr>
                <w:rFonts w:hint="default" w:ascii="宋体" w:hAnsi="宋体" w:eastAsia="宋体"/>
                <w:b w:val="0"/>
                <w:bCs/>
                <w:color w:val="auto"/>
                <w:lang w:val="en-US" w:eastAsia="zh-CN"/>
              </w:rPr>
            </w:pPr>
            <w:r>
              <w:rPr>
                <w:rFonts w:hint="eastAsia" w:ascii="宋体" w:hAnsi="宋体"/>
                <w:b w:val="0"/>
                <w:bCs/>
                <w:color w:val="auto"/>
                <w:lang w:val="en-US" w:eastAsia="zh-CN"/>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2644C17E">
            <w:pPr>
              <w:pStyle w:val="17"/>
              <w:keepNext w:val="0"/>
              <w:keepLines w:val="0"/>
              <w:pageBreakBefore w:val="0"/>
              <w:kinsoku/>
              <w:wordWrap/>
              <w:overflowPunct/>
              <w:topLinePunct w:val="0"/>
              <w:bidi w:val="0"/>
              <w:spacing w:line="288" w:lineRule="auto"/>
              <w:jc w:val="center"/>
              <w:textAlignment w:val="auto"/>
              <w:rPr>
                <w:rFonts w:hint="default" w:ascii="宋体" w:hAnsi="宋体" w:eastAsia="宋体"/>
                <w:b w:val="0"/>
                <w:bCs/>
                <w:color w:val="auto"/>
                <w:lang w:val="en-US" w:eastAsia="zh-CN"/>
              </w:rPr>
            </w:pPr>
            <w:r>
              <w:rPr>
                <w:rFonts w:hint="eastAsia" w:ascii="宋体" w:hAnsi="宋体"/>
                <w:b w:val="0"/>
                <w:bCs/>
                <w:color w:val="auto"/>
                <w:lang w:val="en-US" w:eastAsia="zh-CN"/>
              </w:rPr>
              <w:t>12</w:t>
            </w:r>
          </w:p>
        </w:tc>
        <w:tc>
          <w:tcPr>
            <w:tcW w:w="758" w:type="dxa"/>
            <w:tcBorders>
              <w:left w:val="single" w:color="auto" w:sz="4" w:space="0"/>
              <w:right w:val="single" w:color="auto" w:sz="4" w:space="0"/>
            </w:tcBorders>
            <w:noWrap w:val="0"/>
            <w:vAlign w:val="center"/>
          </w:tcPr>
          <w:p w14:paraId="3E99D50B">
            <w:pPr>
              <w:pStyle w:val="17"/>
              <w:keepNext w:val="0"/>
              <w:keepLines w:val="0"/>
              <w:pageBreakBefore w:val="0"/>
              <w:kinsoku/>
              <w:wordWrap/>
              <w:overflowPunct/>
              <w:topLinePunct w:val="0"/>
              <w:bidi w:val="0"/>
              <w:spacing w:line="288" w:lineRule="auto"/>
              <w:jc w:val="center"/>
              <w:textAlignment w:val="auto"/>
              <w:rPr>
                <w:rFonts w:hint="default" w:ascii="宋体" w:hAnsi="宋体" w:cs="宋体"/>
                <w:b w:val="0"/>
                <w:bCs/>
                <w:color w:val="auto"/>
                <w:sz w:val="21"/>
                <w:szCs w:val="21"/>
                <w:lang w:val="en-US" w:eastAsia="zh-CN" w:bidi="ar-SA"/>
              </w:rPr>
            </w:pPr>
            <w:r>
              <w:rPr>
                <w:rFonts w:hint="eastAsia" w:eastAsia="宋体"/>
                <w:b w:val="0"/>
                <w:bCs/>
                <w:color w:val="auto"/>
                <w:lang w:val="en-US" w:eastAsia="zh-CN"/>
              </w:rPr>
              <w:t>④</w:t>
            </w:r>
          </w:p>
        </w:tc>
      </w:tr>
      <w:tr w14:paraId="19A9F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1266D8B7">
            <w:pPr>
              <w:pStyle w:val="17"/>
              <w:keepNext w:val="0"/>
              <w:keepLines w:val="0"/>
              <w:pageBreakBefore w:val="0"/>
              <w:kinsoku/>
              <w:wordWrap/>
              <w:overflowPunct/>
              <w:topLinePunct w:val="0"/>
              <w:bidi w:val="0"/>
              <w:spacing w:line="288" w:lineRule="auto"/>
              <w:textAlignment w:val="auto"/>
              <w:rPr>
                <w:rFonts w:hint="default" w:ascii="宋体" w:hAnsi="宋体"/>
                <w:b w:val="0"/>
                <w:bCs/>
                <w:color w:val="auto"/>
                <w:lang w:val="en-US" w:eastAsia="zh-CN"/>
              </w:rPr>
            </w:pPr>
            <w:r>
              <w:rPr>
                <w:rFonts w:hint="eastAsia" w:eastAsia="宋体"/>
                <w:b w:val="0"/>
                <w:bCs/>
                <w:color w:val="auto"/>
                <w:lang w:val="en-US" w:eastAsia="zh-CN"/>
              </w:rPr>
              <w:t>3</w:t>
            </w:r>
          </w:p>
        </w:tc>
        <w:tc>
          <w:tcPr>
            <w:tcW w:w="3021" w:type="dxa"/>
            <w:tcBorders>
              <w:left w:val="single" w:color="auto" w:sz="4" w:space="0"/>
              <w:right w:val="single" w:color="auto" w:sz="4" w:space="0"/>
            </w:tcBorders>
            <w:noWrap w:val="0"/>
            <w:vAlign w:val="center"/>
          </w:tcPr>
          <w:p w14:paraId="23BF80C2">
            <w:pPr>
              <w:pStyle w:val="17"/>
              <w:keepNext w:val="0"/>
              <w:keepLines w:val="0"/>
              <w:pageBreakBefore w:val="0"/>
              <w:kinsoku/>
              <w:wordWrap/>
              <w:overflowPunct/>
              <w:topLinePunct w:val="0"/>
              <w:bidi w:val="0"/>
              <w:spacing w:line="288" w:lineRule="auto"/>
              <w:textAlignment w:val="auto"/>
              <w:rPr>
                <w:rFonts w:hint="eastAsia" w:ascii="宋体" w:hAnsi="宋体" w:eastAsia="宋体" w:cs="Times New Roman"/>
                <w:b w:val="0"/>
                <w:bCs/>
                <w:color w:val="auto"/>
                <w:lang w:val="en-US" w:eastAsia="zh-CN"/>
              </w:rPr>
            </w:pPr>
            <w:r>
              <w:rPr>
                <w:rFonts w:hint="eastAsia" w:ascii="宋体" w:hAnsi="宋体" w:cs="Times New Roman"/>
                <w:b w:val="0"/>
                <w:bCs/>
                <w:color w:val="auto"/>
                <w:lang w:val="en-US" w:eastAsia="zh-CN"/>
              </w:rPr>
              <w:t>组织课内教学竞赛</w:t>
            </w:r>
          </w:p>
        </w:tc>
        <w:tc>
          <w:tcPr>
            <w:tcW w:w="3110" w:type="dxa"/>
            <w:tcBorders>
              <w:left w:val="single" w:color="auto" w:sz="4" w:space="0"/>
              <w:right w:val="single" w:color="auto" w:sz="4" w:space="0"/>
            </w:tcBorders>
            <w:noWrap w:val="0"/>
            <w:vAlign w:val="center"/>
          </w:tcPr>
          <w:p w14:paraId="36426D8E">
            <w:pPr>
              <w:pStyle w:val="17"/>
              <w:keepNext w:val="0"/>
              <w:keepLines w:val="0"/>
              <w:pageBreakBefore w:val="0"/>
              <w:kinsoku/>
              <w:wordWrap/>
              <w:overflowPunct/>
              <w:topLinePunct w:val="0"/>
              <w:bidi w:val="0"/>
              <w:spacing w:line="288" w:lineRule="auto"/>
              <w:jc w:val="left"/>
              <w:textAlignment w:val="auto"/>
              <w:rPr>
                <w:rFonts w:hint="default" w:ascii="宋体" w:hAnsi="宋体"/>
                <w:b w:val="0"/>
                <w:bCs/>
                <w:color w:val="auto"/>
                <w:lang w:val="en-US"/>
              </w:rPr>
            </w:pPr>
            <w:r>
              <w:rPr>
                <w:rFonts w:hint="eastAsia" w:ascii="Arial" w:hAnsi="Arial" w:cs="Arial"/>
                <w:b w:val="0"/>
                <w:bCs/>
                <w:color w:val="auto"/>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24122689">
            <w:pPr>
              <w:pStyle w:val="17"/>
              <w:keepNext w:val="0"/>
              <w:keepLines w:val="0"/>
              <w:pageBreakBefore w:val="0"/>
              <w:kinsoku/>
              <w:wordWrap/>
              <w:overflowPunct/>
              <w:topLinePunct w:val="0"/>
              <w:bidi w:val="0"/>
              <w:spacing w:line="288" w:lineRule="auto"/>
              <w:jc w:val="center"/>
              <w:textAlignment w:val="auto"/>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5C11396C">
            <w:pPr>
              <w:pStyle w:val="17"/>
              <w:keepNext w:val="0"/>
              <w:keepLines w:val="0"/>
              <w:pageBreakBefore w:val="0"/>
              <w:kinsoku/>
              <w:wordWrap/>
              <w:overflowPunct/>
              <w:topLinePunct w:val="0"/>
              <w:bidi w:val="0"/>
              <w:spacing w:line="288" w:lineRule="auto"/>
              <w:jc w:val="center"/>
              <w:textAlignment w:val="auto"/>
              <w:rPr>
                <w:rFonts w:hint="default" w:ascii="宋体" w:hAnsi="宋体" w:cs="宋体"/>
                <w:b w:val="0"/>
                <w:bCs/>
                <w:color w:val="auto"/>
                <w:sz w:val="21"/>
                <w:szCs w:val="21"/>
                <w:lang w:val="en-US" w:eastAsia="zh-CN" w:bidi="ar-SA"/>
              </w:rPr>
            </w:pPr>
            <w:r>
              <w:rPr>
                <w:rFonts w:hint="default" w:eastAsia="宋体"/>
                <w:b w:val="0"/>
                <w:bCs/>
                <w:color w:val="auto"/>
                <w:lang w:val="en-US" w:eastAsia="zh-CN"/>
              </w:rPr>
              <w:t>②</w:t>
            </w:r>
          </w:p>
        </w:tc>
      </w:tr>
      <w:tr w14:paraId="14D6E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3316CE96">
            <w:pPr>
              <w:pStyle w:val="17"/>
              <w:keepNext w:val="0"/>
              <w:keepLines w:val="0"/>
              <w:pageBreakBefore w:val="0"/>
              <w:kinsoku/>
              <w:wordWrap/>
              <w:overflowPunct/>
              <w:topLinePunct w:val="0"/>
              <w:bidi w:val="0"/>
              <w:spacing w:line="288" w:lineRule="auto"/>
              <w:textAlignment w:val="auto"/>
              <w:rPr>
                <w:rFonts w:hint="eastAsia" w:eastAsia="宋体"/>
                <w:color w:val="auto"/>
                <w:lang w:val="en-US" w:eastAsia="zh-CN"/>
              </w:rPr>
            </w:pPr>
          </w:p>
        </w:tc>
        <w:tc>
          <w:tcPr>
            <w:tcW w:w="3021" w:type="dxa"/>
            <w:tcBorders>
              <w:left w:val="single" w:color="auto" w:sz="4" w:space="0"/>
              <w:right w:val="single" w:color="auto" w:sz="4" w:space="0"/>
            </w:tcBorders>
            <w:noWrap w:val="0"/>
            <w:vAlign w:val="center"/>
          </w:tcPr>
          <w:p w14:paraId="718044EC">
            <w:pPr>
              <w:pStyle w:val="17"/>
              <w:keepNext w:val="0"/>
              <w:keepLines w:val="0"/>
              <w:pageBreakBefore w:val="0"/>
              <w:kinsoku/>
              <w:wordWrap/>
              <w:overflowPunct/>
              <w:topLinePunct w:val="0"/>
              <w:bidi w:val="0"/>
              <w:spacing w:line="288" w:lineRule="auto"/>
              <w:textAlignment w:val="auto"/>
              <w:rPr>
                <w:rFonts w:hint="default" w:ascii="宋体" w:hAnsi="宋体" w:cs="Times New Roman"/>
                <w:b/>
                <w:bCs/>
                <w:color w:val="auto"/>
                <w:lang w:val="en-US"/>
              </w:rPr>
            </w:pPr>
          </w:p>
        </w:tc>
        <w:tc>
          <w:tcPr>
            <w:tcW w:w="3110" w:type="dxa"/>
            <w:tcBorders>
              <w:left w:val="single" w:color="auto" w:sz="4" w:space="0"/>
              <w:right w:val="single" w:color="auto" w:sz="4" w:space="0"/>
            </w:tcBorders>
            <w:noWrap w:val="0"/>
            <w:vAlign w:val="center"/>
          </w:tcPr>
          <w:p w14:paraId="5EF475E7">
            <w:pPr>
              <w:pStyle w:val="17"/>
              <w:keepNext w:val="0"/>
              <w:keepLines w:val="0"/>
              <w:pageBreakBefore w:val="0"/>
              <w:kinsoku/>
              <w:wordWrap/>
              <w:overflowPunct/>
              <w:topLinePunct w:val="0"/>
              <w:bidi w:val="0"/>
              <w:spacing w:line="288" w:lineRule="auto"/>
              <w:textAlignment w:val="auto"/>
              <w:rPr>
                <w:rFonts w:hint="default" w:ascii="宋体" w:hAnsi="宋体"/>
                <w:color w:val="auto"/>
                <w:lang w:val="en-US"/>
              </w:rPr>
            </w:pPr>
          </w:p>
        </w:tc>
        <w:tc>
          <w:tcPr>
            <w:tcW w:w="810" w:type="dxa"/>
            <w:tcBorders>
              <w:left w:val="single" w:color="auto" w:sz="4" w:space="0"/>
              <w:right w:val="single" w:color="auto" w:sz="4" w:space="0"/>
            </w:tcBorders>
            <w:noWrap w:val="0"/>
            <w:vAlign w:val="center"/>
          </w:tcPr>
          <w:p w14:paraId="632F519C">
            <w:pPr>
              <w:pStyle w:val="17"/>
              <w:keepNext w:val="0"/>
              <w:keepLines w:val="0"/>
              <w:pageBreakBefore w:val="0"/>
              <w:kinsoku/>
              <w:wordWrap/>
              <w:overflowPunct/>
              <w:topLinePunct w:val="0"/>
              <w:bidi w:val="0"/>
              <w:spacing w:line="288" w:lineRule="auto"/>
              <w:jc w:val="center"/>
              <w:textAlignment w:val="auto"/>
              <w:rPr>
                <w:rFonts w:hint="default" w:ascii="宋体" w:hAnsi="宋体" w:eastAsia="宋体"/>
                <w:bCs/>
                <w:color w:val="auto"/>
                <w:lang w:val="en-US" w:eastAsia="zh-CN"/>
              </w:rPr>
            </w:pPr>
            <w:r>
              <w:rPr>
                <w:rFonts w:hint="eastAsia" w:ascii="宋体" w:hAnsi="宋体"/>
                <w:bCs/>
                <w:color w:val="auto"/>
                <w:lang w:val="en-US" w:eastAsia="zh-CN"/>
              </w:rPr>
              <w:t>28</w:t>
            </w:r>
          </w:p>
        </w:tc>
        <w:tc>
          <w:tcPr>
            <w:tcW w:w="758" w:type="dxa"/>
            <w:tcBorders>
              <w:left w:val="single" w:color="auto" w:sz="4" w:space="0"/>
              <w:right w:val="single" w:color="auto" w:sz="4" w:space="0"/>
            </w:tcBorders>
            <w:noWrap w:val="0"/>
            <w:vAlign w:val="center"/>
          </w:tcPr>
          <w:p w14:paraId="7EE0ABED">
            <w:pPr>
              <w:pStyle w:val="17"/>
              <w:keepNext w:val="0"/>
              <w:keepLines w:val="0"/>
              <w:pageBreakBefore w:val="0"/>
              <w:kinsoku/>
              <w:wordWrap/>
              <w:overflowPunct/>
              <w:topLinePunct w:val="0"/>
              <w:bidi w:val="0"/>
              <w:spacing w:line="288" w:lineRule="auto"/>
              <w:jc w:val="center"/>
              <w:textAlignment w:val="auto"/>
              <w:rPr>
                <w:rFonts w:hint="eastAsia" w:eastAsia="宋体"/>
                <w:color w:val="auto"/>
                <w:lang w:val="en-US" w:eastAsia="zh-CN"/>
              </w:rPr>
            </w:pPr>
          </w:p>
        </w:tc>
      </w:tr>
    </w:tbl>
    <w:p w14:paraId="7DA3A421">
      <w:pPr>
        <w:pStyle w:val="19"/>
        <w:keepNext w:val="0"/>
        <w:keepLines w:val="0"/>
        <w:pageBreakBefore w:val="0"/>
        <w:widowControl/>
        <w:kinsoku/>
        <w:wordWrap/>
        <w:overflowPunct/>
        <w:topLinePunct w:val="0"/>
        <w:autoSpaceDE/>
        <w:autoSpaceDN/>
        <w:bidi w:val="0"/>
        <w:adjustRightInd/>
        <w:snapToGrid/>
        <w:spacing w:before="164" w:beforeLines="50" w:line="288" w:lineRule="auto"/>
        <w:ind w:firstLine="120" w:firstLineChars="50"/>
        <w:textAlignment w:val="auto"/>
        <w:rPr>
          <w:rFonts w:hint="default" w:eastAsia="宋体"/>
          <w:b/>
          <w:bCs/>
          <w:color w:val="auto"/>
          <w:sz w:val="24"/>
          <w:szCs w:val="22"/>
          <w:lang w:val="en-US" w:eastAsia="zh-CN"/>
        </w:rPr>
      </w:pPr>
      <w:r>
        <w:rPr>
          <w:rFonts w:hint="default" w:eastAsia="宋体"/>
          <w:b/>
          <w:bCs/>
          <w:color w:val="auto"/>
          <w:sz w:val="24"/>
          <w:szCs w:val="22"/>
          <w:lang w:val="en-US" w:eastAsia="zh-CN"/>
        </w:rPr>
        <w:t>实验</w:t>
      </w:r>
      <w:r>
        <w:rPr>
          <w:rFonts w:hint="eastAsia" w:eastAsia="宋体"/>
          <w:b/>
          <w:bCs/>
          <w:color w:val="auto"/>
          <w:sz w:val="24"/>
          <w:szCs w:val="22"/>
          <w:lang w:val="en-US" w:eastAsia="zh-CN"/>
        </w:rPr>
        <w:t>类</w:t>
      </w:r>
      <w:r>
        <w:rPr>
          <w:rFonts w:hint="default" w:eastAsia="宋体"/>
          <w:b/>
          <w:bCs/>
          <w:color w:val="auto"/>
          <w:sz w:val="24"/>
          <w:szCs w:val="22"/>
          <w:lang w:val="en-US" w:eastAsia="zh-CN"/>
        </w:rPr>
        <w:t>型</w:t>
      </w:r>
      <w:r>
        <w:rPr>
          <w:rFonts w:hint="eastAsia" w:eastAsia="宋体"/>
          <w:b/>
          <w:bCs/>
          <w:color w:val="auto"/>
          <w:sz w:val="24"/>
          <w:szCs w:val="22"/>
          <w:lang w:val="en-US" w:eastAsia="zh-CN"/>
        </w:rPr>
        <w:t xml:space="preserve">： </w:t>
      </w:r>
      <w:r>
        <w:rPr>
          <w:rFonts w:hint="default" w:eastAsia="宋体"/>
          <w:b/>
          <w:bCs/>
          <w:color w:val="auto"/>
          <w:sz w:val="24"/>
          <w:szCs w:val="22"/>
          <w:lang w:val="en-US" w:eastAsia="zh-CN"/>
        </w:rPr>
        <w:t>①</w:t>
      </w:r>
      <w:r>
        <w:rPr>
          <w:rFonts w:hint="eastAsia" w:eastAsia="宋体"/>
          <w:b/>
          <w:bCs/>
          <w:color w:val="auto"/>
          <w:sz w:val="24"/>
          <w:szCs w:val="22"/>
          <w:lang w:val="en-US" w:eastAsia="zh-CN"/>
        </w:rPr>
        <w:t>演</w:t>
      </w:r>
      <w:r>
        <w:rPr>
          <w:rFonts w:hint="default" w:eastAsia="宋体"/>
          <w:b/>
          <w:bCs/>
          <w:color w:val="auto"/>
          <w:sz w:val="24"/>
          <w:szCs w:val="22"/>
          <w:lang w:val="en-US" w:eastAsia="zh-CN"/>
        </w:rPr>
        <w:t>示型</w:t>
      </w:r>
      <w:r>
        <w:rPr>
          <w:rFonts w:hint="eastAsia" w:eastAsia="宋体"/>
          <w:b/>
          <w:bCs/>
          <w:color w:val="auto"/>
          <w:sz w:val="24"/>
          <w:szCs w:val="22"/>
          <w:lang w:val="en-US" w:eastAsia="zh-CN"/>
        </w:rPr>
        <w:t xml:space="preserve"> </w:t>
      </w:r>
      <w:r>
        <w:rPr>
          <w:rFonts w:hint="default" w:eastAsia="宋体"/>
          <w:b/>
          <w:bCs/>
          <w:color w:val="auto"/>
          <w:sz w:val="24"/>
          <w:szCs w:val="22"/>
          <w:lang w:val="en-US" w:eastAsia="zh-CN"/>
        </w:rPr>
        <w:t>②验证型</w:t>
      </w:r>
      <w:r>
        <w:rPr>
          <w:rFonts w:hint="eastAsia" w:eastAsia="宋体"/>
          <w:b/>
          <w:bCs/>
          <w:color w:val="auto"/>
          <w:sz w:val="24"/>
          <w:szCs w:val="22"/>
          <w:lang w:val="en-US" w:eastAsia="zh-CN"/>
        </w:rPr>
        <w:t xml:space="preserve"> </w:t>
      </w:r>
      <w:r>
        <w:rPr>
          <w:rFonts w:hint="default" w:eastAsia="宋体"/>
          <w:b/>
          <w:bCs/>
          <w:color w:val="auto"/>
          <w:sz w:val="24"/>
          <w:szCs w:val="22"/>
          <w:lang w:val="en-US" w:eastAsia="zh-CN"/>
        </w:rPr>
        <w:t>③设计型</w:t>
      </w:r>
      <w:r>
        <w:rPr>
          <w:rFonts w:hint="eastAsia" w:eastAsia="宋体"/>
          <w:b/>
          <w:bCs/>
          <w:color w:val="auto"/>
          <w:sz w:val="24"/>
          <w:szCs w:val="22"/>
          <w:lang w:val="en-US" w:eastAsia="zh-CN"/>
        </w:rPr>
        <w:t xml:space="preserve"> ④综合</w:t>
      </w:r>
      <w:r>
        <w:rPr>
          <w:rFonts w:hint="default" w:eastAsia="宋体"/>
          <w:b/>
          <w:bCs/>
          <w:color w:val="auto"/>
          <w:sz w:val="24"/>
          <w:szCs w:val="22"/>
          <w:lang w:val="en-US" w:eastAsia="zh-CN"/>
        </w:rPr>
        <w:t>型</w:t>
      </w:r>
    </w:p>
    <w:p w14:paraId="326A7D15">
      <w:pPr>
        <w:pStyle w:val="19"/>
        <w:keepNext w:val="0"/>
        <w:keepLines w:val="0"/>
        <w:pageBreakBefore w:val="0"/>
        <w:widowControl/>
        <w:kinsoku/>
        <w:wordWrap/>
        <w:overflowPunct/>
        <w:topLinePunct w:val="0"/>
        <w:autoSpaceDE/>
        <w:autoSpaceDN/>
        <w:bidi w:val="0"/>
        <w:adjustRightInd/>
        <w:snapToGrid/>
        <w:spacing w:before="326" w:beforeLines="100" w:after="327" w:afterLines="100" w:line="288" w:lineRule="auto"/>
        <w:ind w:firstLine="140" w:firstLineChars="50"/>
        <w:textAlignment w:val="auto"/>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773DC4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14049780">
            <w:pPr>
              <w:keepNext w:val="0"/>
              <w:keepLines w:val="0"/>
              <w:pageBreakBefore w:val="0"/>
              <w:widowControl/>
              <w:kinsoku/>
              <w:wordWrap/>
              <w:overflowPunct/>
              <w:topLinePunct w:val="0"/>
              <w:bidi w:val="0"/>
              <w:spacing w:line="288" w:lineRule="auto"/>
              <w:ind w:firstLine="420" w:firstLineChars="200"/>
              <w:jc w:val="left"/>
              <w:textAlignment w:val="auto"/>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70D5F9F8">
            <w:pPr>
              <w:keepNext w:val="0"/>
              <w:keepLines w:val="0"/>
              <w:pageBreakBefore w:val="0"/>
              <w:widowControl w:val="0"/>
              <w:kinsoku/>
              <w:wordWrap/>
              <w:overflowPunct/>
              <w:topLinePunct w:val="0"/>
              <w:bidi w:val="0"/>
              <w:spacing w:line="288" w:lineRule="auto"/>
              <w:ind w:firstLine="480"/>
              <w:jc w:val="both"/>
              <w:textAlignment w:val="auto"/>
              <w:rPr>
                <w:rFonts w:ascii="仿宋_GB2312" w:eastAsia="仿宋_GB2312" w:cs="仿宋_GB2312"/>
                <w:color w:val="000000"/>
                <w:sz w:val="21"/>
                <w:szCs w:val="21"/>
              </w:rPr>
            </w:pPr>
            <w:r>
              <w:rPr>
                <w:rFonts w:hint="eastAsia" w:cs="仿宋_GB2312" w:asciiTheme="minorEastAsia" w:hAnsiTheme="minorEastAsia" w:eastAsiaTheme="minorEastAsia"/>
                <w:color w:val="000000"/>
                <w:sz w:val="21"/>
                <w:szCs w:val="21"/>
              </w:rPr>
              <w:t>定向运动</w:t>
            </w:r>
            <w:r>
              <w:rPr>
                <w:rFonts w:cs="仿宋_GB2312" w:asciiTheme="minorEastAsia" w:hAnsiTheme="minorEastAsia" w:eastAsiaTheme="minorEastAsia"/>
                <w:color w:val="000000"/>
                <w:sz w:val="21"/>
                <w:szCs w:val="21"/>
              </w:rPr>
              <w:t>课堂教学以价值塑造为宗旨，以国家情怀、文化传承、道德素质为核心，以</w:t>
            </w:r>
            <w:r>
              <w:rPr>
                <w:rFonts w:hint="eastAsia" w:cs="仿宋_GB2312" w:asciiTheme="minorEastAsia" w:hAnsiTheme="minorEastAsia" w:eastAsiaTheme="minorEastAsia"/>
                <w:color w:val="000000"/>
                <w:sz w:val="21"/>
                <w:szCs w:val="21"/>
              </w:rPr>
              <w:t>技战术学习</w:t>
            </w:r>
            <w:r>
              <w:rPr>
                <w:rFonts w:cs="仿宋_GB2312" w:asciiTheme="minorEastAsia" w:hAnsiTheme="minorEastAsia" w:eastAsiaTheme="minorEastAsia"/>
                <w:color w:val="000000"/>
                <w:sz w:val="21"/>
                <w:szCs w:val="21"/>
              </w:rPr>
              <w:t>应用、</w:t>
            </w:r>
            <w:r>
              <w:rPr>
                <w:rFonts w:hint="eastAsia" w:cs="仿宋_GB2312" w:asciiTheme="minorEastAsia" w:hAnsiTheme="minorEastAsia" w:eastAsiaTheme="minorEastAsia"/>
                <w:color w:val="000000"/>
                <w:sz w:val="21"/>
                <w:szCs w:val="21"/>
              </w:rPr>
              <w:t>团队</w:t>
            </w:r>
            <w:r>
              <w:rPr>
                <w:rFonts w:cs="仿宋_GB2312" w:asciiTheme="minorEastAsia" w:hAnsiTheme="minorEastAsia" w:eastAsiaTheme="minorEastAsia"/>
                <w:color w:val="000000"/>
                <w:sz w:val="21"/>
                <w:szCs w:val="21"/>
              </w:rPr>
              <w:t>协作、</w:t>
            </w:r>
            <w:r>
              <w:rPr>
                <w:rFonts w:hint="eastAsia" w:cs="仿宋_GB2312" w:asciiTheme="minorEastAsia" w:hAnsiTheme="minorEastAsia" w:eastAsiaTheme="minorEastAsia"/>
                <w:color w:val="000000"/>
                <w:sz w:val="21"/>
                <w:szCs w:val="21"/>
              </w:rPr>
              <w:t>遵守</w:t>
            </w:r>
            <w:r>
              <w:rPr>
                <w:rFonts w:cs="仿宋_GB2312" w:asciiTheme="minorEastAsia" w:hAnsiTheme="minorEastAsia" w:eastAsiaTheme="minorEastAsia"/>
                <w:color w:val="000000"/>
                <w:sz w:val="21"/>
                <w:szCs w:val="21"/>
              </w:rPr>
              <w:t>规则、服从裁判为主要内容，用“教师主导、学生主体”的教学理念，引导学生自主学习、合作探究，通过“感知、认知、学习、实践”灌输学生</w:t>
            </w:r>
            <w:r>
              <w:rPr>
                <w:rFonts w:hint="eastAsia" w:cs="仿宋_GB2312" w:asciiTheme="minorEastAsia" w:hAnsiTheme="minorEastAsia" w:eastAsiaTheme="minorEastAsia"/>
                <w:color w:val="000000"/>
                <w:sz w:val="21"/>
                <w:szCs w:val="21"/>
              </w:rPr>
              <w:t>定向运动</w:t>
            </w:r>
            <w:r>
              <w:rPr>
                <w:rFonts w:cs="仿宋_GB2312" w:asciiTheme="minorEastAsia" w:hAnsiTheme="minorEastAsia" w:eastAsiaTheme="minorEastAsia"/>
                <w:color w:val="000000"/>
                <w:sz w:val="21"/>
                <w:szCs w:val="21"/>
              </w:rPr>
              <w:t>技能与知识，提高</w:t>
            </w:r>
            <w:r>
              <w:rPr>
                <w:rFonts w:hint="eastAsia" w:cs="仿宋_GB2312" w:asciiTheme="minorEastAsia" w:hAnsiTheme="minorEastAsia" w:eastAsiaTheme="minorEastAsia"/>
                <w:color w:val="000000"/>
                <w:sz w:val="21"/>
                <w:szCs w:val="21"/>
              </w:rPr>
              <w:t>定向运动的</w:t>
            </w:r>
            <w:r>
              <w:rPr>
                <w:rFonts w:cs="仿宋_GB2312" w:asciiTheme="minorEastAsia" w:hAnsiTheme="minorEastAsia" w:eastAsiaTheme="minorEastAsia"/>
                <w:color w:val="000000"/>
                <w:sz w:val="21"/>
                <w:szCs w:val="21"/>
              </w:rPr>
              <w:t>技能与竞赛水平；课程中</w:t>
            </w:r>
            <w:r>
              <w:rPr>
                <w:rFonts w:hint="eastAsia" w:cs="仿宋_GB2312" w:asciiTheme="minorEastAsia" w:hAnsiTheme="minorEastAsia" w:eastAsiaTheme="minorEastAsia"/>
                <w:color w:val="000000"/>
                <w:sz w:val="21"/>
                <w:szCs w:val="21"/>
              </w:rPr>
              <w:t>通过各类定向</w:t>
            </w:r>
            <w:r>
              <w:rPr>
                <w:rFonts w:cs="仿宋_GB2312" w:asciiTheme="minorEastAsia" w:hAnsiTheme="minorEastAsia" w:eastAsiaTheme="minorEastAsia"/>
                <w:color w:val="000000"/>
                <w:sz w:val="21"/>
                <w:szCs w:val="21"/>
              </w:rPr>
              <w:t>运动</w:t>
            </w:r>
            <w:r>
              <w:rPr>
                <w:rFonts w:hint="eastAsia" w:cs="仿宋_GB2312" w:asciiTheme="minorEastAsia" w:hAnsiTheme="minorEastAsia" w:eastAsiaTheme="minorEastAsia"/>
                <w:color w:val="000000"/>
                <w:sz w:val="21"/>
                <w:szCs w:val="21"/>
              </w:rPr>
              <w:t>竞赛介绍及跑进</w:t>
            </w:r>
            <w:r>
              <w:rPr>
                <w:rFonts w:cs="仿宋_GB2312" w:asciiTheme="minorEastAsia" w:hAnsiTheme="minorEastAsia" w:eastAsiaTheme="minorEastAsia"/>
                <w:color w:val="000000"/>
                <w:sz w:val="21"/>
                <w:szCs w:val="21"/>
              </w:rPr>
              <w:t>校园、爱我河山等定向运动</w:t>
            </w:r>
            <w:r>
              <w:rPr>
                <w:rFonts w:hint="eastAsia" w:cs="仿宋_GB2312" w:asciiTheme="minorEastAsia" w:hAnsiTheme="minorEastAsia" w:eastAsiaTheme="minorEastAsia"/>
                <w:color w:val="000000"/>
                <w:sz w:val="21"/>
                <w:szCs w:val="21"/>
              </w:rPr>
              <w:t>竞赛活动，</w:t>
            </w:r>
            <w:r>
              <w:rPr>
                <w:rFonts w:cs="仿宋_GB2312" w:asciiTheme="minorEastAsia" w:hAnsiTheme="minorEastAsia" w:eastAsiaTheme="minorEastAsia"/>
                <w:color w:val="000000"/>
                <w:sz w:val="21"/>
                <w:szCs w:val="21"/>
              </w:rPr>
              <w:t>激发学生的爱国情怀和社会责任感；课程中</w:t>
            </w:r>
            <w:r>
              <w:rPr>
                <w:rFonts w:hint="eastAsia" w:cs="仿宋_GB2312" w:asciiTheme="minorEastAsia" w:hAnsiTheme="minorEastAsia" w:eastAsiaTheme="minorEastAsia"/>
                <w:color w:val="000000"/>
                <w:sz w:val="21"/>
                <w:szCs w:val="21"/>
              </w:rPr>
              <w:t>同学</w:t>
            </w:r>
            <w:r>
              <w:rPr>
                <w:rFonts w:cs="仿宋_GB2312" w:asciiTheme="minorEastAsia" w:hAnsiTheme="minorEastAsia" w:eastAsiaTheme="minorEastAsia"/>
                <w:color w:val="000000"/>
                <w:sz w:val="21"/>
                <w:szCs w:val="21"/>
              </w:rPr>
              <w:t>之间相互</w:t>
            </w:r>
            <w:r>
              <w:rPr>
                <w:rFonts w:hint="eastAsia" w:cs="仿宋_GB2312" w:asciiTheme="minorEastAsia" w:hAnsiTheme="minorEastAsia" w:eastAsiaTheme="minorEastAsia"/>
                <w:color w:val="000000"/>
                <w:sz w:val="21"/>
                <w:szCs w:val="21"/>
              </w:rPr>
              <w:t>勉励</w:t>
            </w:r>
            <w:r>
              <w:rPr>
                <w:rFonts w:cs="仿宋_GB2312" w:asciiTheme="minorEastAsia" w:hAnsiTheme="minorEastAsia" w:eastAsiaTheme="minorEastAsia"/>
                <w:color w:val="000000"/>
                <w:sz w:val="21"/>
                <w:szCs w:val="21"/>
              </w:rPr>
              <w:t>，</w:t>
            </w:r>
            <w:r>
              <w:rPr>
                <w:rFonts w:hint="eastAsia" w:cs="仿宋_GB2312" w:asciiTheme="minorEastAsia" w:hAnsiTheme="minorEastAsia" w:eastAsiaTheme="minorEastAsia"/>
                <w:color w:val="000000"/>
                <w:sz w:val="21"/>
                <w:szCs w:val="21"/>
              </w:rPr>
              <w:t>互帮互学</w:t>
            </w:r>
            <w:r>
              <w:rPr>
                <w:rFonts w:cs="仿宋_GB2312" w:asciiTheme="minorEastAsia" w:hAnsiTheme="minorEastAsia" w:eastAsiaTheme="minorEastAsia"/>
                <w:color w:val="000000"/>
                <w:sz w:val="21"/>
                <w:szCs w:val="21"/>
              </w:rPr>
              <w:t>，</w:t>
            </w:r>
            <w:r>
              <w:rPr>
                <w:rFonts w:hint="eastAsia" w:cs="仿宋_GB2312" w:asciiTheme="minorEastAsia" w:hAnsiTheme="minorEastAsia" w:eastAsiaTheme="minorEastAsia"/>
                <w:color w:val="000000"/>
                <w:sz w:val="21"/>
                <w:szCs w:val="21"/>
              </w:rPr>
              <w:t>团队赛接力赛</w:t>
            </w:r>
            <w:r>
              <w:rPr>
                <w:rFonts w:cs="仿宋_GB2312" w:asciiTheme="minorEastAsia" w:hAnsiTheme="minorEastAsia" w:eastAsiaTheme="minorEastAsia"/>
                <w:color w:val="000000"/>
                <w:sz w:val="21"/>
                <w:szCs w:val="21"/>
              </w:rPr>
              <w:t>协调、</w:t>
            </w:r>
            <w:r>
              <w:rPr>
                <w:rFonts w:hint="eastAsia" w:cs="仿宋_GB2312" w:asciiTheme="minorEastAsia" w:hAnsiTheme="minorEastAsia" w:eastAsiaTheme="minorEastAsia"/>
                <w:color w:val="000000"/>
                <w:sz w:val="21"/>
                <w:szCs w:val="21"/>
              </w:rPr>
              <w:t>分工</w:t>
            </w:r>
            <w:r>
              <w:rPr>
                <w:rFonts w:cs="仿宋_GB2312" w:asciiTheme="minorEastAsia" w:hAnsiTheme="minorEastAsia" w:eastAsiaTheme="minorEastAsia"/>
                <w:color w:val="000000"/>
                <w:sz w:val="21"/>
                <w:szCs w:val="21"/>
              </w:rPr>
              <w:t>，更好地培养了学生的团队合作能力和人际交往能力；运动规则和竞赛规则的讲解以及课堂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要求，提高了学生规则意识和社会道德修养；课外运动app的练习，提高了学生自主锻炼能力，帮助学生树立终身体育意识。</w:t>
            </w:r>
          </w:p>
        </w:tc>
      </w:tr>
    </w:tbl>
    <w:p w14:paraId="4A007532">
      <w:pPr>
        <w:pStyle w:val="19"/>
        <w:keepNext w:val="0"/>
        <w:keepLines w:val="0"/>
        <w:pageBreakBefore w:val="0"/>
        <w:widowControl/>
        <w:kinsoku/>
        <w:wordWrap/>
        <w:overflowPunct/>
        <w:topLinePunct w:val="0"/>
        <w:autoSpaceDE/>
        <w:autoSpaceDN/>
        <w:bidi w:val="0"/>
        <w:adjustRightInd/>
        <w:snapToGrid/>
        <w:spacing w:before="326" w:beforeLines="100" w:after="327" w:afterLines="100" w:line="288" w:lineRule="auto"/>
        <w:textAlignment w:val="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48062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3AE60EB0">
            <w:pPr>
              <w:keepNext w:val="0"/>
              <w:keepLines w:val="0"/>
              <w:pageBreakBefore w:val="0"/>
              <w:widowControl w:val="0"/>
              <w:kinsoku/>
              <w:wordWrap/>
              <w:overflowPunct/>
              <w:topLinePunct w:val="0"/>
              <w:bidi w:val="0"/>
              <w:snapToGrid w:val="0"/>
              <w:spacing w:line="288" w:lineRule="auto"/>
              <w:jc w:val="center"/>
              <w:textAlignment w:val="auto"/>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0E657802">
            <w:pPr>
              <w:pStyle w:val="19"/>
              <w:keepNext w:val="0"/>
              <w:keepLines w:val="0"/>
              <w:pageBreakBefore w:val="0"/>
              <w:widowControl w:val="0"/>
              <w:kinsoku/>
              <w:wordWrap/>
              <w:overflowPunct/>
              <w:topLinePunct w:val="0"/>
              <w:bidi w:val="0"/>
              <w:spacing w:line="288" w:lineRule="auto"/>
              <w:jc w:val="center"/>
              <w:textAlignment w:val="auto"/>
              <w:rPr>
                <w:rFonts w:ascii="黑体" w:hAnsi="宋体"/>
                <w:sz w:val="21"/>
                <w:szCs w:val="21"/>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7B9B4FCA">
            <w:pPr>
              <w:pStyle w:val="19"/>
              <w:keepNext w:val="0"/>
              <w:keepLines w:val="0"/>
              <w:pageBreakBefore w:val="0"/>
              <w:widowControl w:val="0"/>
              <w:kinsoku/>
              <w:wordWrap/>
              <w:overflowPunct/>
              <w:topLinePunct w:val="0"/>
              <w:bidi w:val="0"/>
              <w:spacing w:line="288" w:lineRule="auto"/>
              <w:jc w:val="center"/>
              <w:textAlignment w:val="auto"/>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356BC54B">
            <w:pPr>
              <w:pStyle w:val="19"/>
              <w:keepNext w:val="0"/>
              <w:keepLines w:val="0"/>
              <w:pageBreakBefore w:val="0"/>
              <w:widowControl w:val="0"/>
              <w:kinsoku/>
              <w:wordWrap/>
              <w:overflowPunct/>
              <w:topLinePunct w:val="0"/>
              <w:bidi w:val="0"/>
              <w:spacing w:line="288" w:lineRule="auto"/>
              <w:jc w:val="center"/>
              <w:textAlignment w:val="auto"/>
              <w:rPr>
                <w:rFonts w:ascii="黑体" w:hAnsi="宋体"/>
                <w:sz w:val="21"/>
                <w:szCs w:val="21"/>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1EEF7825">
            <w:pPr>
              <w:pStyle w:val="19"/>
              <w:keepNext w:val="0"/>
              <w:keepLines w:val="0"/>
              <w:pageBreakBefore w:val="0"/>
              <w:widowControl w:val="0"/>
              <w:kinsoku/>
              <w:wordWrap/>
              <w:overflowPunct/>
              <w:topLinePunct w:val="0"/>
              <w:bidi w:val="0"/>
              <w:spacing w:line="288" w:lineRule="auto"/>
              <w:jc w:val="center"/>
              <w:textAlignment w:val="auto"/>
              <w:rPr>
                <w:rFonts w:ascii="黑体" w:hAnsi="黑体"/>
                <w:bCs/>
                <w:sz w:val="21"/>
                <w:szCs w:val="21"/>
              </w:rPr>
            </w:pPr>
            <w:r>
              <w:rPr>
                <w:rFonts w:hint="eastAsia" w:ascii="黑体" w:hAnsi="黑体"/>
                <w:bCs/>
                <w:sz w:val="21"/>
                <w:szCs w:val="21"/>
              </w:rPr>
              <w:t>合计</w:t>
            </w:r>
          </w:p>
        </w:tc>
      </w:tr>
      <w:tr w14:paraId="6C374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5D19E143">
            <w:pPr>
              <w:keepNext w:val="0"/>
              <w:keepLines w:val="0"/>
              <w:pageBreakBefore w:val="0"/>
              <w:widowControl w:val="0"/>
              <w:kinsoku/>
              <w:wordWrap/>
              <w:overflowPunct/>
              <w:topLinePunct w:val="0"/>
              <w:bidi w:val="0"/>
              <w:snapToGrid w:val="0"/>
              <w:spacing w:line="288" w:lineRule="auto"/>
              <w:jc w:val="center"/>
              <w:textAlignment w:val="auto"/>
              <w:rPr>
                <w:rFonts w:ascii="黑体" w:hAnsi="黑体" w:eastAsia="黑体"/>
                <w:bCs/>
                <w:sz w:val="21"/>
                <w:szCs w:val="21"/>
              </w:rPr>
            </w:pPr>
          </w:p>
        </w:tc>
        <w:tc>
          <w:tcPr>
            <w:tcW w:w="709" w:type="dxa"/>
            <w:vMerge w:val="continue"/>
          </w:tcPr>
          <w:p w14:paraId="38EE8255">
            <w:pPr>
              <w:pStyle w:val="19"/>
              <w:keepNext w:val="0"/>
              <w:keepLines w:val="0"/>
              <w:pageBreakBefore w:val="0"/>
              <w:widowControl w:val="0"/>
              <w:kinsoku/>
              <w:wordWrap/>
              <w:overflowPunct/>
              <w:topLinePunct w:val="0"/>
              <w:bidi w:val="0"/>
              <w:spacing w:line="288" w:lineRule="auto"/>
              <w:jc w:val="both"/>
              <w:textAlignment w:val="auto"/>
              <w:rPr>
                <w:rFonts w:ascii="黑体" w:hAnsi="黑体"/>
                <w:bCs/>
                <w:sz w:val="21"/>
                <w:szCs w:val="21"/>
              </w:rPr>
            </w:pPr>
          </w:p>
        </w:tc>
        <w:tc>
          <w:tcPr>
            <w:tcW w:w="2353" w:type="dxa"/>
            <w:vMerge w:val="continue"/>
            <w:tcBorders>
              <w:right w:val="double" w:color="auto" w:sz="4" w:space="0"/>
            </w:tcBorders>
          </w:tcPr>
          <w:p w14:paraId="14D6D616">
            <w:pPr>
              <w:pStyle w:val="19"/>
              <w:keepNext w:val="0"/>
              <w:keepLines w:val="0"/>
              <w:pageBreakBefore w:val="0"/>
              <w:widowControl w:val="0"/>
              <w:kinsoku/>
              <w:wordWrap/>
              <w:overflowPunct/>
              <w:topLinePunct w:val="0"/>
              <w:bidi w:val="0"/>
              <w:spacing w:line="288" w:lineRule="auto"/>
              <w:jc w:val="both"/>
              <w:textAlignment w:val="auto"/>
              <w:rPr>
                <w:rFonts w:ascii="黑体" w:hAnsi="黑体"/>
                <w:bCs/>
                <w:sz w:val="21"/>
                <w:szCs w:val="21"/>
              </w:rPr>
            </w:pPr>
          </w:p>
        </w:tc>
        <w:tc>
          <w:tcPr>
            <w:tcW w:w="612" w:type="dxa"/>
            <w:tcBorders>
              <w:left w:val="double" w:color="auto" w:sz="4" w:space="0"/>
            </w:tcBorders>
            <w:vAlign w:val="center"/>
          </w:tcPr>
          <w:p w14:paraId="3E724E71">
            <w:pPr>
              <w:pStyle w:val="19"/>
              <w:keepNext w:val="0"/>
              <w:keepLines w:val="0"/>
              <w:pageBreakBefore w:val="0"/>
              <w:widowControl w:val="0"/>
              <w:kinsoku/>
              <w:wordWrap/>
              <w:overflowPunct/>
              <w:topLinePunct w:val="0"/>
              <w:bidi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1</w:t>
            </w:r>
          </w:p>
        </w:tc>
        <w:tc>
          <w:tcPr>
            <w:tcW w:w="612" w:type="dxa"/>
            <w:vAlign w:val="center"/>
          </w:tcPr>
          <w:p w14:paraId="3C3A60C3">
            <w:pPr>
              <w:pStyle w:val="19"/>
              <w:keepNext w:val="0"/>
              <w:keepLines w:val="0"/>
              <w:pageBreakBefore w:val="0"/>
              <w:widowControl w:val="0"/>
              <w:kinsoku/>
              <w:wordWrap/>
              <w:overflowPunct/>
              <w:topLinePunct w:val="0"/>
              <w:bidi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p>
        </w:tc>
        <w:tc>
          <w:tcPr>
            <w:tcW w:w="612" w:type="dxa"/>
            <w:vAlign w:val="center"/>
          </w:tcPr>
          <w:p w14:paraId="05322555">
            <w:pPr>
              <w:pStyle w:val="19"/>
              <w:keepNext w:val="0"/>
              <w:keepLines w:val="0"/>
              <w:pageBreakBefore w:val="0"/>
              <w:widowControl w:val="0"/>
              <w:kinsoku/>
              <w:wordWrap/>
              <w:overflowPunct/>
              <w:topLinePunct w:val="0"/>
              <w:bidi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p>
        </w:tc>
        <w:tc>
          <w:tcPr>
            <w:tcW w:w="612" w:type="dxa"/>
            <w:vAlign w:val="center"/>
          </w:tcPr>
          <w:p w14:paraId="5285134E">
            <w:pPr>
              <w:pStyle w:val="19"/>
              <w:keepNext w:val="0"/>
              <w:keepLines w:val="0"/>
              <w:pageBreakBefore w:val="0"/>
              <w:widowControl w:val="0"/>
              <w:kinsoku/>
              <w:wordWrap/>
              <w:overflowPunct/>
              <w:topLinePunct w:val="0"/>
              <w:bidi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12" w:type="dxa"/>
            <w:vAlign w:val="center"/>
          </w:tcPr>
          <w:p w14:paraId="6AADE315">
            <w:pPr>
              <w:pStyle w:val="19"/>
              <w:keepNext w:val="0"/>
              <w:keepLines w:val="0"/>
              <w:pageBreakBefore w:val="0"/>
              <w:widowControl w:val="0"/>
              <w:kinsoku/>
              <w:wordWrap/>
              <w:overflowPunct/>
              <w:topLinePunct w:val="0"/>
              <w:bidi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5</w:t>
            </w:r>
          </w:p>
        </w:tc>
        <w:tc>
          <w:tcPr>
            <w:tcW w:w="612" w:type="dxa"/>
            <w:vAlign w:val="center"/>
          </w:tcPr>
          <w:p w14:paraId="07E1EC23">
            <w:pPr>
              <w:pStyle w:val="19"/>
              <w:keepNext w:val="0"/>
              <w:keepLines w:val="0"/>
              <w:pageBreakBefore w:val="0"/>
              <w:widowControl w:val="0"/>
              <w:kinsoku/>
              <w:wordWrap/>
              <w:overflowPunct/>
              <w:topLinePunct w:val="0"/>
              <w:bidi w:val="0"/>
              <w:spacing w:line="288" w:lineRule="auto"/>
              <w:jc w:val="center"/>
              <w:textAlignment w:val="auto"/>
              <w:rPr>
                <w:rFonts w:asciiTheme="minorEastAsia" w:hAnsiTheme="minorEastAsia" w:eastAsiaTheme="minorEastAsia"/>
                <w:bCs/>
                <w:sz w:val="21"/>
                <w:szCs w:val="21"/>
              </w:rPr>
            </w:pPr>
            <w:r>
              <w:rPr>
                <w:rFonts w:hint="eastAsia" w:asciiTheme="minorEastAsia" w:hAnsiTheme="minorEastAsia" w:eastAsiaTheme="minorEastAsia"/>
                <w:bCs/>
                <w:sz w:val="21"/>
                <w:szCs w:val="21"/>
              </w:rPr>
              <w:t>6</w:t>
            </w:r>
          </w:p>
        </w:tc>
        <w:tc>
          <w:tcPr>
            <w:tcW w:w="706" w:type="dxa"/>
            <w:vMerge w:val="continue"/>
            <w:tcBorders>
              <w:right w:val="single" w:color="auto" w:sz="12" w:space="0"/>
            </w:tcBorders>
          </w:tcPr>
          <w:p w14:paraId="31020E94">
            <w:pPr>
              <w:pStyle w:val="19"/>
              <w:keepNext w:val="0"/>
              <w:keepLines w:val="0"/>
              <w:pageBreakBefore w:val="0"/>
              <w:widowControl w:val="0"/>
              <w:kinsoku/>
              <w:wordWrap/>
              <w:overflowPunct/>
              <w:topLinePunct w:val="0"/>
              <w:bidi w:val="0"/>
              <w:spacing w:line="288" w:lineRule="auto"/>
              <w:jc w:val="center"/>
              <w:textAlignment w:val="auto"/>
              <w:rPr>
                <w:rFonts w:ascii="黑体" w:hAnsi="黑体"/>
                <w:bCs/>
                <w:sz w:val="21"/>
                <w:szCs w:val="21"/>
              </w:rPr>
            </w:pPr>
          </w:p>
        </w:tc>
      </w:tr>
      <w:tr w14:paraId="2B9DE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328FBB74">
            <w:pPr>
              <w:keepNext w:val="0"/>
              <w:keepLines w:val="0"/>
              <w:pageBreakBefore w:val="0"/>
              <w:widowControl w:val="0"/>
              <w:kinsoku/>
              <w:wordWrap/>
              <w:overflowPunct/>
              <w:topLinePunct w:val="0"/>
              <w:bidi w:val="0"/>
              <w:snapToGrid w:val="0"/>
              <w:spacing w:line="288" w:lineRule="auto"/>
              <w:jc w:val="center"/>
              <w:textAlignment w:val="auto"/>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4808A21D">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6B070DB2">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ascii="Arial" w:hAnsi="Arial" w:cs="Arial"/>
                <w:bCs/>
              </w:rPr>
              <w:t>定向</w:t>
            </w:r>
            <w:r>
              <w:rPr>
                <w:rFonts w:hint="eastAsia" w:ascii="Arial" w:hAnsi="Arial" w:cs="Arial"/>
                <w:bCs/>
              </w:rPr>
              <w:t>运动</w:t>
            </w:r>
            <w:r>
              <w:rPr>
                <w:rFonts w:hint="eastAsia" w:ascii="Arial" w:hAnsi="Arial" w:cs="Arial"/>
                <w:bCs/>
                <w:lang w:val="en-US" w:eastAsia="zh-CN"/>
              </w:rPr>
              <w:t>专项</w:t>
            </w:r>
            <w:r>
              <w:rPr>
                <w:rFonts w:ascii="Arial" w:hAnsi="Arial" w:cs="Arial"/>
              </w:rPr>
              <w:t>评价</w:t>
            </w:r>
          </w:p>
        </w:tc>
        <w:tc>
          <w:tcPr>
            <w:tcW w:w="612" w:type="dxa"/>
            <w:tcBorders>
              <w:left w:val="double" w:color="auto" w:sz="4" w:space="0"/>
            </w:tcBorders>
            <w:vAlign w:val="center"/>
          </w:tcPr>
          <w:p w14:paraId="0984AB82">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ascii="宋体" w:hAnsi="宋体"/>
              </w:rPr>
              <w:t>20</w:t>
            </w:r>
          </w:p>
        </w:tc>
        <w:tc>
          <w:tcPr>
            <w:tcW w:w="612" w:type="dxa"/>
            <w:vAlign w:val="center"/>
          </w:tcPr>
          <w:p w14:paraId="73518B9E">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ascii="宋体" w:hAnsi="宋体"/>
              </w:rPr>
              <w:t>10</w:t>
            </w:r>
          </w:p>
        </w:tc>
        <w:tc>
          <w:tcPr>
            <w:tcW w:w="612" w:type="dxa"/>
            <w:vAlign w:val="center"/>
          </w:tcPr>
          <w:p w14:paraId="6A68845D">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10DB3074">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3B376E95">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26D5C635">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11432259">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1589F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E87EEB1">
            <w:pPr>
              <w:keepNext w:val="0"/>
              <w:keepLines w:val="0"/>
              <w:pageBreakBefore w:val="0"/>
              <w:widowControl w:val="0"/>
              <w:kinsoku/>
              <w:wordWrap/>
              <w:overflowPunct/>
              <w:topLinePunct w:val="0"/>
              <w:bidi w:val="0"/>
              <w:snapToGrid w:val="0"/>
              <w:spacing w:line="288" w:lineRule="auto"/>
              <w:jc w:val="center"/>
              <w:textAlignment w:val="auto"/>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673C784A">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259BDCB6">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0B12DF41">
            <w:pPr>
              <w:pStyle w:val="17"/>
              <w:keepNext w:val="0"/>
              <w:keepLines w:val="0"/>
              <w:pageBreakBefore w:val="0"/>
              <w:widowControl w:val="0"/>
              <w:kinsoku/>
              <w:wordWrap/>
              <w:overflowPunct/>
              <w:topLinePunct w:val="0"/>
              <w:bidi w:val="0"/>
              <w:spacing w:line="288" w:lineRule="auto"/>
              <w:textAlignment w:val="auto"/>
              <w:rPr>
                <w:rFonts w:hint="eastAsia" w:asciiTheme="minorEastAsia" w:hAnsiTheme="minorEastAsia" w:eastAsiaTheme="minorEastAsia"/>
                <w:lang w:val="en-US" w:eastAsia="zh-CN"/>
              </w:rPr>
            </w:pPr>
            <w:r>
              <w:rPr>
                <w:rFonts w:hint="eastAsia" w:ascii="宋体" w:hAnsi="宋体"/>
                <w:lang w:val="en-US" w:eastAsia="zh-CN"/>
              </w:rPr>
              <w:t>3</w:t>
            </w:r>
            <w:r>
              <w:rPr>
                <w:rFonts w:hint="eastAsia" w:ascii="宋体" w:hAnsi="宋体"/>
              </w:rPr>
              <w:t>0</w:t>
            </w:r>
          </w:p>
        </w:tc>
        <w:tc>
          <w:tcPr>
            <w:tcW w:w="612" w:type="dxa"/>
            <w:vAlign w:val="center"/>
          </w:tcPr>
          <w:p w14:paraId="0D61073D">
            <w:pPr>
              <w:pStyle w:val="17"/>
              <w:keepNext w:val="0"/>
              <w:keepLines w:val="0"/>
              <w:pageBreakBefore w:val="0"/>
              <w:widowControl w:val="0"/>
              <w:kinsoku/>
              <w:wordWrap/>
              <w:overflowPunct/>
              <w:topLinePunct w:val="0"/>
              <w:bidi w:val="0"/>
              <w:spacing w:line="288" w:lineRule="auto"/>
              <w:textAlignment w:val="auto"/>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372DABB5">
            <w:pPr>
              <w:pStyle w:val="17"/>
              <w:keepNext w:val="0"/>
              <w:keepLines w:val="0"/>
              <w:pageBreakBefore w:val="0"/>
              <w:widowControl w:val="0"/>
              <w:kinsoku/>
              <w:wordWrap/>
              <w:overflowPunct/>
              <w:topLinePunct w:val="0"/>
              <w:bidi w:val="0"/>
              <w:spacing w:line="288" w:lineRule="auto"/>
              <w:textAlignment w:val="auto"/>
              <w:rPr>
                <w:rFonts w:hint="default" w:asciiTheme="minorEastAsia" w:hAnsiTheme="minorEastAsia" w:eastAsiaTheme="minorEastAsia"/>
                <w:lang w:val="en-US" w:eastAsia="zh-CN"/>
              </w:rPr>
            </w:pPr>
            <w:r>
              <w:rPr>
                <w:rFonts w:hint="eastAsia" w:ascii="宋体" w:hAnsi="宋体"/>
              </w:rPr>
              <w:t>50</w:t>
            </w:r>
          </w:p>
        </w:tc>
        <w:tc>
          <w:tcPr>
            <w:tcW w:w="612" w:type="dxa"/>
            <w:vAlign w:val="center"/>
          </w:tcPr>
          <w:p w14:paraId="049EA3F2">
            <w:pPr>
              <w:pStyle w:val="17"/>
              <w:keepNext w:val="0"/>
              <w:keepLines w:val="0"/>
              <w:pageBreakBefore w:val="0"/>
              <w:widowControl w:val="0"/>
              <w:kinsoku/>
              <w:wordWrap/>
              <w:overflowPunct/>
              <w:topLinePunct w:val="0"/>
              <w:bidi w:val="0"/>
              <w:spacing w:line="288" w:lineRule="auto"/>
              <w:textAlignment w:val="auto"/>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08E4BB91">
            <w:pPr>
              <w:pStyle w:val="17"/>
              <w:keepNext w:val="0"/>
              <w:keepLines w:val="0"/>
              <w:pageBreakBefore w:val="0"/>
              <w:widowControl w:val="0"/>
              <w:kinsoku/>
              <w:wordWrap/>
              <w:overflowPunct/>
              <w:topLinePunct w:val="0"/>
              <w:bidi w:val="0"/>
              <w:spacing w:line="288" w:lineRule="auto"/>
              <w:textAlignment w:val="auto"/>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56EF73E3">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4121FB0E">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276F3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1FB7C2D">
            <w:pPr>
              <w:keepNext w:val="0"/>
              <w:keepLines w:val="0"/>
              <w:pageBreakBefore w:val="0"/>
              <w:widowControl w:val="0"/>
              <w:kinsoku/>
              <w:wordWrap/>
              <w:overflowPunct/>
              <w:topLinePunct w:val="0"/>
              <w:bidi w:val="0"/>
              <w:snapToGrid w:val="0"/>
              <w:spacing w:line="288" w:lineRule="auto"/>
              <w:jc w:val="center"/>
              <w:textAlignment w:val="auto"/>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47AE5237">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0C91D186">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cs="Arial" w:asciiTheme="minorEastAsia" w:hAnsiTheme="minorEastAsia" w:eastAsiaTheme="minorEastAsia"/>
              </w:rPr>
              <w:t>《国家学生体质健康标准》测试评价</w:t>
            </w:r>
          </w:p>
        </w:tc>
        <w:tc>
          <w:tcPr>
            <w:tcW w:w="612" w:type="dxa"/>
            <w:tcBorders>
              <w:left w:val="double" w:color="auto" w:sz="4" w:space="0"/>
            </w:tcBorders>
            <w:vAlign w:val="center"/>
          </w:tcPr>
          <w:p w14:paraId="43462F95">
            <w:pPr>
              <w:pStyle w:val="17"/>
              <w:keepNext w:val="0"/>
              <w:keepLines w:val="0"/>
              <w:pageBreakBefore w:val="0"/>
              <w:widowControl w:val="0"/>
              <w:kinsoku/>
              <w:wordWrap/>
              <w:overflowPunct/>
              <w:topLinePunct w:val="0"/>
              <w:bidi w:val="0"/>
              <w:spacing w:line="288" w:lineRule="auto"/>
              <w:textAlignment w:val="auto"/>
              <w:rPr>
                <w:rFonts w:hint="default" w:asciiTheme="minorEastAsia" w:hAnsiTheme="minorEastAsia" w:eastAsiaTheme="minorEastAsia"/>
                <w:lang w:val="en-US" w:eastAsia="zh-CN"/>
              </w:rPr>
            </w:pPr>
            <w:r>
              <w:rPr>
                <w:rFonts w:hint="eastAsia" w:ascii="宋体" w:hAnsi="宋体"/>
              </w:rPr>
              <w:t>20</w:t>
            </w:r>
          </w:p>
        </w:tc>
        <w:tc>
          <w:tcPr>
            <w:tcW w:w="612" w:type="dxa"/>
            <w:vAlign w:val="center"/>
          </w:tcPr>
          <w:p w14:paraId="0769D52A">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hint="eastAsia" w:ascii="宋体" w:hAnsi="宋体"/>
              </w:rPr>
              <w:t>20</w:t>
            </w:r>
          </w:p>
        </w:tc>
        <w:tc>
          <w:tcPr>
            <w:tcW w:w="612" w:type="dxa"/>
            <w:vAlign w:val="center"/>
          </w:tcPr>
          <w:p w14:paraId="5A935C89">
            <w:pPr>
              <w:pStyle w:val="17"/>
              <w:keepNext w:val="0"/>
              <w:keepLines w:val="0"/>
              <w:pageBreakBefore w:val="0"/>
              <w:widowControl w:val="0"/>
              <w:kinsoku/>
              <w:wordWrap/>
              <w:overflowPunct/>
              <w:topLinePunct w:val="0"/>
              <w:bidi w:val="0"/>
              <w:spacing w:line="288" w:lineRule="auto"/>
              <w:textAlignment w:val="auto"/>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4182158C">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hint="eastAsia" w:ascii="宋体" w:hAnsi="宋体"/>
              </w:rPr>
              <w:t>20</w:t>
            </w:r>
          </w:p>
        </w:tc>
        <w:tc>
          <w:tcPr>
            <w:tcW w:w="612" w:type="dxa"/>
            <w:vAlign w:val="center"/>
          </w:tcPr>
          <w:p w14:paraId="5BD267D8">
            <w:pPr>
              <w:pStyle w:val="17"/>
              <w:keepNext w:val="0"/>
              <w:keepLines w:val="0"/>
              <w:pageBreakBefore w:val="0"/>
              <w:widowControl w:val="0"/>
              <w:kinsoku/>
              <w:wordWrap/>
              <w:overflowPunct/>
              <w:topLinePunct w:val="0"/>
              <w:bidi w:val="0"/>
              <w:spacing w:line="288" w:lineRule="auto"/>
              <w:textAlignment w:val="auto"/>
              <w:rPr>
                <w:rFonts w:hint="default" w:asciiTheme="minorEastAsia" w:hAnsiTheme="minorEastAsia" w:eastAsiaTheme="minorEastAsia"/>
                <w:lang w:val="en-US" w:eastAsia="zh-CN"/>
              </w:rPr>
            </w:pPr>
            <w:r>
              <w:rPr>
                <w:rFonts w:hint="eastAsia" w:ascii="宋体" w:hAnsi="宋体"/>
              </w:rPr>
              <w:t>20</w:t>
            </w:r>
          </w:p>
        </w:tc>
        <w:tc>
          <w:tcPr>
            <w:tcW w:w="612" w:type="dxa"/>
            <w:vAlign w:val="center"/>
          </w:tcPr>
          <w:p w14:paraId="14C15FC4">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12EEC055">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03B7E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467D83FF">
            <w:pPr>
              <w:keepNext w:val="0"/>
              <w:keepLines w:val="0"/>
              <w:pageBreakBefore w:val="0"/>
              <w:widowControl w:val="0"/>
              <w:kinsoku/>
              <w:wordWrap/>
              <w:overflowPunct/>
              <w:topLinePunct w:val="0"/>
              <w:bidi w:val="0"/>
              <w:snapToGrid w:val="0"/>
              <w:spacing w:line="288" w:lineRule="auto"/>
              <w:jc w:val="center"/>
              <w:textAlignment w:val="auto"/>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41063FB9">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1CBD2451">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vAlign w:val="center"/>
          </w:tcPr>
          <w:p w14:paraId="6A8CD415">
            <w:pPr>
              <w:pStyle w:val="17"/>
              <w:keepNext w:val="0"/>
              <w:keepLines w:val="0"/>
              <w:pageBreakBefore w:val="0"/>
              <w:widowControl w:val="0"/>
              <w:kinsoku/>
              <w:wordWrap/>
              <w:overflowPunct/>
              <w:topLinePunct w:val="0"/>
              <w:bidi w:val="0"/>
              <w:spacing w:line="288" w:lineRule="auto"/>
              <w:textAlignment w:val="auto"/>
              <w:rPr>
                <w:rFonts w:hint="default" w:asciiTheme="minorEastAsia" w:hAnsiTheme="minorEastAsia" w:eastAsiaTheme="minorEastAsia"/>
                <w:lang w:val="en-US" w:eastAsia="zh-CN"/>
              </w:rPr>
            </w:pPr>
            <w:r>
              <w:rPr>
                <w:rFonts w:hint="eastAsia" w:ascii="宋体" w:hAnsi="宋体"/>
              </w:rPr>
              <w:t>20</w:t>
            </w:r>
          </w:p>
        </w:tc>
        <w:tc>
          <w:tcPr>
            <w:tcW w:w="612" w:type="dxa"/>
            <w:tcBorders>
              <w:bottom w:val="single" w:color="auto" w:sz="4" w:space="0"/>
            </w:tcBorders>
            <w:vAlign w:val="center"/>
          </w:tcPr>
          <w:p w14:paraId="2D9F75EC">
            <w:pPr>
              <w:pStyle w:val="17"/>
              <w:keepNext w:val="0"/>
              <w:keepLines w:val="0"/>
              <w:pageBreakBefore w:val="0"/>
              <w:widowControl w:val="0"/>
              <w:kinsoku/>
              <w:wordWrap/>
              <w:overflowPunct/>
              <w:topLinePunct w:val="0"/>
              <w:bidi w:val="0"/>
              <w:spacing w:line="288" w:lineRule="auto"/>
              <w:textAlignment w:val="auto"/>
              <w:rPr>
                <w:rFonts w:hint="default" w:asciiTheme="minorEastAsia" w:hAnsiTheme="minorEastAsia" w:eastAsiaTheme="minorEastAsia"/>
                <w:lang w:val="en-US" w:eastAsia="zh-CN"/>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18586B7B">
            <w:pPr>
              <w:pStyle w:val="17"/>
              <w:keepNext w:val="0"/>
              <w:keepLines w:val="0"/>
              <w:pageBreakBefore w:val="0"/>
              <w:widowControl w:val="0"/>
              <w:kinsoku/>
              <w:wordWrap/>
              <w:overflowPunct/>
              <w:topLinePunct w:val="0"/>
              <w:bidi w:val="0"/>
              <w:spacing w:line="288" w:lineRule="auto"/>
              <w:textAlignment w:val="auto"/>
              <w:rPr>
                <w:rFonts w:hint="eastAsia" w:asciiTheme="minorEastAsia" w:hAnsiTheme="minorEastAsia" w:eastAsiaTheme="minorEastAsia"/>
                <w:lang w:val="en-US" w:eastAsia="zh-CN"/>
              </w:rPr>
            </w:pPr>
            <w:r>
              <w:rPr>
                <w:rFonts w:hint="eastAsia" w:ascii="宋体" w:hAnsi="宋体"/>
              </w:rPr>
              <w:t>0</w:t>
            </w:r>
          </w:p>
        </w:tc>
        <w:tc>
          <w:tcPr>
            <w:tcW w:w="612" w:type="dxa"/>
            <w:tcBorders>
              <w:bottom w:val="single" w:color="auto" w:sz="4" w:space="0"/>
            </w:tcBorders>
            <w:vAlign w:val="center"/>
          </w:tcPr>
          <w:p w14:paraId="7622F9E6">
            <w:pPr>
              <w:pStyle w:val="17"/>
              <w:keepNext w:val="0"/>
              <w:keepLines w:val="0"/>
              <w:pageBreakBefore w:val="0"/>
              <w:widowControl w:val="0"/>
              <w:kinsoku/>
              <w:wordWrap/>
              <w:overflowPunct/>
              <w:topLinePunct w:val="0"/>
              <w:bidi w:val="0"/>
              <w:spacing w:line="288" w:lineRule="auto"/>
              <w:textAlignment w:val="auto"/>
              <w:rPr>
                <w:rFonts w:hint="default" w:asciiTheme="minorEastAsia" w:hAnsiTheme="minorEastAsia" w:eastAsiaTheme="minorEastAsia"/>
                <w:lang w:val="en-US" w:eastAsia="zh-CN"/>
              </w:rPr>
            </w:pPr>
            <w:r>
              <w:rPr>
                <w:rFonts w:hint="eastAsia" w:ascii="宋体" w:hAnsi="宋体" w:eastAsiaTheme="minorEastAsia"/>
                <w:lang w:val="en-US" w:eastAsia="zh-CN"/>
              </w:rPr>
              <w:t>25</w:t>
            </w:r>
          </w:p>
        </w:tc>
        <w:tc>
          <w:tcPr>
            <w:tcW w:w="612" w:type="dxa"/>
            <w:tcBorders>
              <w:bottom w:val="single" w:color="auto" w:sz="4" w:space="0"/>
            </w:tcBorders>
            <w:vAlign w:val="center"/>
          </w:tcPr>
          <w:p w14:paraId="76D47D1A">
            <w:pPr>
              <w:pStyle w:val="17"/>
              <w:keepNext w:val="0"/>
              <w:keepLines w:val="0"/>
              <w:pageBreakBefore w:val="0"/>
              <w:widowControl w:val="0"/>
              <w:kinsoku/>
              <w:wordWrap/>
              <w:overflowPunct/>
              <w:topLinePunct w:val="0"/>
              <w:bidi w:val="0"/>
              <w:spacing w:line="288" w:lineRule="auto"/>
              <w:textAlignment w:val="auto"/>
              <w:rPr>
                <w:rFonts w:hint="default" w:asciiTheme="minorEastAsia" w:hAnsiTheme="minorEastAsia" w:eastAsiaTheme="minorEastAsia"/>
                <w:lang w:val="en-US" w:eastAsia="zh-CN"/>
              </w:rPr>
            </w:pPr>
            <w:r>
              <w:rPr>
                <w:rFonts w:hint="eastAsia" w:ascii="宋体" w:hAnsi="宋体"/>
              </w:rPr>
              <w:t>20</w:t>
            </w:r>
          </w:p>
        </w:tc>
        <w:tc>
          <w:tcPr>
            <w:tcW w:w="612" w:type="dxa"/>
            <w:tcBorders>
              <w:bottom w:val="single" w:color="auto" w:sz="4" w:space="0"/>
            </w:tcBorders>
            <w:vAlign w:val="center"/>
          </w:tcPr>
          <w:p w14:paraId="4A3632B4">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6A1C8F1A">
            <w:pPr>
              <w:pStyle w:val="17"/>
              <w:keepNext w:val="0"/>
              <w:keepLines w:val="0"/>
              <w:pageBreakBefore w:val="0"/>
              <w:widowControl w:val="0"/>
              <w:kinsoku/>
              <w:wordWrap/>
              <w:overflowPunct/>
              <w:topLinePunct w:val="0"/>
              <w:bidi w:val="0"/>
              <w:spacing w:line="288" w:lineRule="auto"/>
              <w:textAlignment w:val="auto"/>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4ECD7CA5">
      <w:pPr>
        <w:pStyle w:val="19"/>
        <w:keepNext w:val="0"/>
        <w:keepLines w:val="0"/>
        <w:pageBreakBefore w:val="0"/>
        <w:kinsoku/>
        <w:wordWrap/>
        <w:overflowPunct/>
        <w:topLinePunct w:val="0"/>
        <w:bidi w:val="0"/>
        <w:spacing w:line="288" w:lineRule="auto"/>
        <w:textAlignment w:val="auto"/>
        <w:rPr>
          <w:rFonts w:ascii="黑体" w:hAnsi="宋体"/>
          <w:sz w:val="18"/>
          <w:szCs w:val="16"/>
        </w:rPr>
      </w:pPr>
    </w:p>
    <w:p w14:paraId="403278F0">
      <w:pPr>
        <w:keepNext w:val="0"/>
        <w:keepLines w:val="0"/>
        <w:pageBreakBefore w:val="0"/>
        <w:kinsoku/>
        <w:wordWrap/>
        <w:overflowPunct/>
        <w:topLinePunct w:val="0"/>
        <w:bidi w:val="0"/>
        <w:spacing w:line="288" w:lineRule="auto"/>
        <w:textAlignment w:val="auto"/>
      </w:pPr>
    </w:p>
    <w:p w14:paraId="57A73BE3">
      <w:pPr>
        <w:pStyle w:val="19"/>
        <w:keepNext w:val="0"/>
        <w:keepLines w:val="0"/>
        <w:pageBreakBefore w:val="0"/>
        <w:kinsoku/>
        <w:wordWrap/>
        <w:overflowPunct/>
        <w:topLinePunct w:val="0"/>
        <w:bidi w:val="0"/>
        <w:spacing w:line="288" w:lineRule="auto"/>
        <w:textAlignment w:val="auto"/>
        <w:rPr>
          <w:rFonts w:ascii="黑体" w:hAnsi="宋体"/>
          <w:sz w:val="18"/>
          <w:szCs w:val="16"/>
        </w:rPr>
      </w:pPr>
    </w:p>
    <w:p w14:paraId="3874F0B7">
      <w:pPr>
        <w:rPr>
          <w:rFonts w:hint="eastAsia"/>
        </w:rPr>
      </w:pPr>
      <w:r>
        <w:rPr>
          <w:rFonts w:hint="eastAsia"/>
        </w:rPr>
        <w:br w:type="page"/>
      </w:r>
    </w:p>
    <w:p w14:paraId="7ACC2E88">
      <w:pPr>
        <w:jc w:val="center"/>
        <w:rPr>
          <w:rFonts w:ascii="黑体" w:hAnsi="黑体" w:eastAsia="黑体"/>
          <w:bCs/>
          <w:sz w:val="32"/>
          <w:szCs w:val="32"/>
        </w:rPr>
      </w:pPr>
      <w:r>
        <w:rPr>
          <w:rFonts w:hint="eastAsia" w:ascii="黑体" w:hAnsi="黑体" w:eastAsia="黑体"/>
          <w:bCs/>
          <w:sz w:val="32"/>
          <w:szCs w:val="32"/>
        </w:rPr>
        <w:t>《 高尔夫球2》课程教学大纲</w:t>
      </w:r>
    </w:p>
    <w:p w14:paraId="23010B85">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23A45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61074F86">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6B61C820">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（中文）高尔夫球2</w:t>
            </w:r>
          </w:p>
        </w:tc>
      </w:tr>
      <w:tr w14:paraId="3A7DA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6DDC4A61">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78823F62">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1"/>
                <w14:textFill>
                  <w14:solidFill>
                    <w14:schemeClr w14:val="tx1"/>
                  </w14:solidFill>
                </w14:textFill>
              </w:rPr>
              <w:t>Golf 2</w:t>
            </w:r>
          </w:p>
        </w:tc>
      </w:tr>
      <w:tr w14:paraId="1B2BC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7F7EBB0">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4C6B2744">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2100089</w:t>
            </w:r>
          </w:p>
        </w:tc>
        <w:tc>
          <w:tcPr>
            <w:tcW w:w="2126" w:type="dxa"/>
            <w:gridSpan w:val="2"/>
            <w:vAlign w:val="center"/>
          </w:tcPr>
          <w:p w14:paraId="4A05BB0C">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3EC26A0A">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57A78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5F19BB6">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08577EE6">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2048BF9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3472AE69">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0B927D3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41E4475C">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745B8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B88E8C1">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38550851">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21143CF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3FA0E7E4">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w:t>
            </w:r>
            <w:r>
              <w:rPr>
                <w:rFonts w:hint="eastAsia" w:asciiTheme="minorEastAsia" w:hAnsiTheme="minorEastAsia" w:eastAsiaTheme="minorEastAsia"/>
                <w:color w:val="000000" w:themeColor="text1"/>
                <w:sz w:val="21"/>
                <w:szCs w:val="21"/>
                <w:lang w:eastAsia="zh-CN"/>
                <w14:textFill>
                  <w14:solidFill>
                    <w14:schemeClr w14:val="tx1"/>
                  </w14:solidFill>
                </w14:textFill>
              </w:rPr>
              <w:t>学生</w:t>
            </w:r>
            <w:r>
              <w:rPr>
                <w:rFonts w:asciiTheme="minorEastAsia" w:hAnsiTheme="minorEastAsia" w:eastAsiaTheme="minorEastAsia"/>
                <w:color w:val="000000" w:themeColor="text1"/>
                <w:sz w:val="21"/>
                <w:szCs w:val="21"/>
                <w14:textFill>
                  <w14:solidFill>
                    <w14:schemeClr w14:val="tx1"/>
                  </w14:solidFill>
                </w14:textFill>
              </w:rPr>
              <w:t>第3</w:t>
            </w:r>
            <w:r>
              <w:rPr>
                <w:rFonts w:hint="eastAsia" w:asciiTheme="minorEastAsia" w:hAnsiTheme="minorEastAsia" w:eastAsiaTheme="minorEastAsia"/>
                <w:color w:val="000000" w:themeColor="text1"/>
                <w:sz w:val="21"/>
                <w:szCs w:val="21"/>
                <w14:textFill>
                  <w14:solidFill>
                    <w14:schemeClr w14:val="tx1"/>
                  </w14:solidFill>
                </w14:textFill>
              </w:rPr>
              <w:t>学期</w:t>
            </w:r>
          </w:p>
        </w:tc>
      </w:tr>
      <w:tr w14:paraId="13E60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6AD2AFD">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043D12A4">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56EE0AE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263E4CAA">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考查</w:t>
            </w:r>
          </w:p>
        </w:tc>
      </w:tr>
      <w:tr w14:paraId="7B6C1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5D0E338">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78D80105">
            <w:pPr>
              <w:widowControl w:val="0"/>
              <w:jc w:val="left"/>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王慧</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0"/>
                <w14:textFill>
                  <w14:solidFill>
                    <w14:schemeClr w14:val="tx1"/>
                  </w14:solidFill>
                </w14:textFill>
              </w:rPr>
              <w:t>ISBN978-7-5229-0562-</w:t>
            </w:r>
            <w:r>
              <w:rPr>
                <w:rFonts w:hint="eastAsia" w:ascii="Times New Roman" w:hAnsi="Times New Roman" w:cs="Times New Roman" w:eastAsiaTheme="minorEastAsia"/>
                <w:color w:val="000000" w:themeColor="text1"/>
                <w:sz w:val="21"/>
                <w:szCs w:val="20"/>
                <w14:textFill>
                  <w14:solidFill>
                    <w14:schemeClr w14:val="tx1"/>
                  </w14:solidFill>
                </w14:textFill>
              </w:rPr>
              <w:t>4、</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2F04841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6302A37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3DE8175C">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否</w:t>
            </w:r>
          </w:p>
        </w:tc>
      </w:tr>
      <w:tr w14:paraId="6E5E1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52" w:hRule="atLeast"/>
        </w:trPr>
        <w:tc>
          <w:tcPr>
            <w:tcW w:w="1691" w:type="dxa"/>
            <w:tcBorders>
              <w:left w:val="single" w:color="auto" w:sz="12" w:space="0"/>
            </w:tcBorders>
            <w:shd w:val="clear" w:color="auto" w:fill="auto"/>
            <w:vAlign w:val="center"/>
          </w:tcPr>
          <w:p w14:paraId="74FCD43E">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3F62E3A3">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体育1 2100020（1）</w:t>
            </w:r>
          </w:p>
        </w:tc>
      </w:tr>
      <w:tr w14:paraId="1C67E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1DDC5DA7">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5FCBA1B9">
            <w:pPr>
              <w:widowControl w:val="0"/>
              <w:ind w:firstLine="420" w:firstLineChars="200"/>
              <w:jc w:val="left"/>
              <w:rPr>
                <w:rFonts w:hint="eastAsia" w:asciiTheme="minorEastAsia" w:hAnsiTheme="minorEastAsia" w:eastAsiaTheme="minorEastAsia" w:cstheme="minorEastAsia"/>
                <w:color w:val="000000" w:themeColor="text1"/>
                <w:sz w:val="21"/>
                <w:szCs w:val="21"/>
                <w:lang w:val="zh-TW"/>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TW"/>
                <w14:textFill>
                  <w14:solidFill>
                    <w14:schemeClr w14:val="tx1"/>
                  </w14:solidFill>
                </w14:textFill>
              </w:rPr>
              <w:t>高尔夫球是一项健康、古老且极具挑战性的运动，16世纪中叶源于英格兰，目前在世界各地受到广泛推崇与积极参与。高尔夫球不仅仅是一项身体的运动，对球手的心理素质也有相当高的要求。击球时必须高度集中精力、认真、全面分析现场各种情况，采取有效的对策。即使打出“坏球”时仍能够控制和把握自己的情绪，不气馁，不放弃。</w:t>
            </w:r>
          </w:p>
          <w:p w14:paraId="30475D3F">
            <w:pPr>
              <w:widowControl w:val="0"/>
              <w:ind w:firstLine="420" w:firstLineChars="200"/>
              <w:jc w:val="left"/>
              <w:rPr>
                <w:rFonts w:cs="Arial" w:asciiTheme="minorEastAsia" w:hAnsiTheme="minorEastAsia" w:eastAsiaTheme="minorEastAsia"/>
                <w:sz w:val="20"/>
              </w:rPr>
            </w:pPr>
            <w:r>
              <w:rPr>
                <w:rFonts w:hint="eastAsia" w:asciiTheme="minorEastAsia" w:hAnsiTheme="minorEastAsia" w:eastAsiaTheme="minorEastAsia" w:cstheme="minorEastAsia"/>
                <w:color w:val="000000" w:themeColor="text1"/>
                <w:sz w:val="21"/>
                <w:szCs w:val="21"/>
                <w:lang w:val="zh-TW"/>
                <w14:textFill>
                  <w14:solidFill>
                    <w14:schemeClr w14:val="tx1"/>
                  </w14:solidFill>
                </w14:textFill>
              </w:rPr>
              <w:t>由于高尔夫运动有着运动强度较小，运动寿命较长，娱乐趣味性较强的特点，所以它是一项适合不同年龄、不同性别的人的一项运动，经过本课程的学习将会引导学生养成体育锻炼的习惯、建立终身锻炼的意识，积累高尔夫球运动的健身知识、掌握高尔夫球运动的技能、 弘扬团结拼搏的精神，培养当代大学生体育欣赏及审美情趣。</w:t>
            </w:r>
          </w:p>
        </w:tc>
      </w:tr>
      <w:tr w14:paraId="5F522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07CF8813">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07848074">
            <w:pPr>
              <w:widowControl w:val="0"/>
              <w:spacing w:line="340" w:lineRule="exact"/>
              <w:ind w:firstLine="420" w:firstLineChars="200"/>
              <w:jc w:val="both"/>
              <w:rPr>
                <w:rFonts w:ascii="Arial" w:hAnsi="Arial" w:cs="Arial"/>
                <w:sz w:val="20"/>
                <w:szCs w:val="21"/>
              </w:rPr>
            </w:pPr>
            <w:r>
              <w:rPr>
                <w:rFonts w:asciiTheme="minorEastAsia" w:hAnsiTheme="minorEastAsia" w:eastAsiaTheme="minorEastAsia"/>
                <w:color w:val="000000" w:themeColor="text1"/>
                <w:sz w:val="21"/>
                <w:szCs w:val="21"/>
                <w:lang w:val="zh-TW"/>
                <w14:textFill>
                  <w14:solidFill>
                    <w14:schemeClr w14:val="tx1"/>
                  </w14:solidFill>
                </w14:textFill>
              </w:rPr>
              <w:t>本课程为体育必修课自选项目课程，</w:t>
            </w:r>
            <w:r>
              <w:rPr>
                <w:rFonts w:asciiTheme="minorEastAsia" w:hAnsiTheme="minorEastAsia" w:eastAsiaTheme="minorEastAsia"/>
                <w:color w:val="000000" w:themeColor="text1"/>
                <w:sz w:val="21"/>
                <w:szCs w:val="21"/>
                <w:lang w:val="zh-CN"/>
                <w14:textFill>
                  <w14:solidFill>
                    <w14:schemeClr w14:val="tx1"/>
                  </w14:solidFill>
                </w14:textFill>
              </w:rPr>
              <w:t>适合全校本科各专业学生</w:t>
            </w:r>
            <w:r>
              <w:rPr>
                <w:rFonts w:asciiTheme="minorEastAsia" w:hAnsiTheme="minorEastAsia" w:eastAsiaTheme="minorEastAsia"/>
                <w:color w:val="000000" w:themeColor="text1"/>
                <w:sz w:val="21"/>
                <w:szCs w:val="21"/>
                <w:lang w:val="zh-TW"/>
                <w14:textFill>
                  <w14:solidFill>
                    <w14:schemeClr w14:val="tx1"/>
                  </w14:solidFill>
                </w14:textFill>
              </w:rPr>
              <w:t>。如有伤、残、病及身体异常、特型等特殊原因不能参加正常体育活动的学生，应提出申请，改上以指导康复、保健为主的体育保健班课程</w:t>
            </w:r>
            <w:r>
              <w:rPr>
                <w:rFonts w:asciiTheme="minorEastAsia" w:hAnsiTheme="minorEastAsia" w:eastAsiaTheme="minorEastAsia"/>
                <w:color w:val="000000" w:themeColor="text1"/>
                <w:sz w:val="21"/>
                <w:szCs w:val="21"/>
                <w:lang w:val="zh-CN"/>
                <w14:textFill>
                  <w14:solidFill>
                    <w14:schemeClr w14:val="tx1"/>
                  </w14:solidFill>
                </w14:textFill>
              </w:rPr>
              <w:t>。</w:t>
            </w:r>
          </w:p>
        </w:tc>
      </w:tr>
      <w:tr w14:paraId="42A32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4FDCA5C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5A78EA9C">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774065" cy="377825"/>
                  <wp:effectExtent l="0" t="0" r="0" b="2540"/>
                  <wp:docPr id="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774065" cy="37782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603FF8B6">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1F550CAA">
            <w:pPr>
              <w:widowControl w:val="0"/>
              <w:jc w:val="center"/>
              <w:rPr>
                <w:rFonts w:hint="default" w:asciiTheme="minorEastAsia" w:hAnsiTheme="minorEastAsia" w:eastAsiaTheme="minorEastAsia"/>
                <w:color w:val="000000"/>
                <w:sz w:val="21"/>
                <w:szCs w:val="21"/>
                <w:lang w:val="en-US" w:eastAsia="zh-CN"/>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02</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4</w:t>
            </w: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3</w:t>
            </w:r>
          </w:p>
        </w:tc>
      </w:tr>
      <w:tr w14:paraId="27CBF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49A9CC1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1AF6F405">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782955" cy="381635"/>
                  <wp:effectExtent l="0" t="0" r="0" b="14605"/>
                  <wp:docPr id="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782955" cy="381635"/>
                          </a:xfrm>
                          <a:prstGeom prst="rect">
                            <a:avLst/>
                          </a:prstGeom>
                          <a:noFill/>
                          <a:ln>
                            <a:noFill/>
                          </a:ln>
                        </pic:spPr>
                      </pic:pic>
                    </a:graphicData>
                  </a:graphic>
                </wp:inline>
              </w:drawing>
            </w:r>
            <w:r>
              <w:rPr>
                <w:rFonts w:hint="eastAsia"/>
                <w:sz w:val="21"/>
                <w:szCs w:val="21"/>
              </w:rPr>
              <w:t>（签名）</w:t>
            </w:r>
          </w:p>
        </w:tc>
        <w:tc>
          <w:tcPr>
            <w:tcW w:w="1425" w:type="dxa"/>
            <w:gridSpan w:val="2"/>
            <w:vAlign w:val="center"/>
          </w:tcPr>
          <w:p w14:paraId="6E45247C">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184D53AB">
            <w:pPr>
              <w:widowControl w:val="0"/>
              <w:jc w:val="center"/>
              <w:rPr>
                <w:rFonts w:hint="eastAsia" w:ascii="Times New Roman" w:hAnsi="Times New Roman" w:eastAsiaTheme="minorEastAsia"/>
                <w:color w:val="000000"/>
                <w:sz w:val="21"/>
                <w:szCs w:val="21"/>
                <w:lang w:eastAsia="zh-CN"/>
              </w:rPr>
            </w:pPr>
            <w:r>
              <w:rPr>
                <w:rFonts w:hint="eastAsia" w:asciiTheme="minorEastAsia" w:hAnsiTheme="minorEastAsia" w:eastAsiaTheme="minorEastAsia"/>
                <w:color w:val="000000" w:themeColor="text1"/>
                <w:sz w:val="21"/>
                <w:szCs w:val="21"/>
                <w:lang w:val="zh-TW"/>
                <w14:textFill>
                  <w14:solidFill>
                    <w14:schemeClr w14:val="tx1"/>
                  </w14:solidFill>
                </w14:textFill>
              </w:rPr>
              <w:t>2</w:t>
            </w:r>
            <w:r>
              <w:rPr>
                <w:rFonts w:asciiTheme="minorEastAsia" w:hAnsiTheme="minorEastAsia" w:eastAsiaTheme="minorEastAsia"/>
                <w:color w:val="000000" w:themeColor="text1"/>
                <w:sz w:val="21"/>
                <w:szCs w:val="21"/>
                <w:lang w:val="zh-TW"/>
                <w14:textFill>
                  <w14:solidFill>
                    <w14:schemeClr w14:val="tx1"/>
                  </w14:solidFill>
                </w14:textFill>
              </w:rPr>
              <w:t>02</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4</w:t>
            </w:r>
            <w:r>
              <w:rPr>
                <w:rFonts w:asciiTheme="minorEastAsia" w:hAnsiTheme="minorEastAsia" w:eastAsiaTheme="minorEastAsia"/>
                <w:color w:val="000000" w:themeColor="text1"/>
                <w:sz w:val="21"/>
                <w:szCs w:val="21"/>
                <w:lang w:val="zh-TW"/>
                <w14:textFill>
                  <w14:solidFill>
                    <w14:schemeClr w14:val="tx1"/>
                  </w14:solidFill>
                </w14:textFill>
              </w:rPr>
              <w:t>.</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9</w:t>
            </w:r>
          </w:p>
        </w:tc>
      </w:tr>
      <w:tr w14:paraId="0950F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26B36B1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05CD06DF">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7253E16E">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3ED8D8ED">
            <w:pPr>
              <w:widowControl w:val="0"/>
              <w:jc w:val="center"/>
              <w:rPr>
                <w:rFonts w:ascii="Times New Roman" w:hAnsi="Times New Roman"/>
                <w:color w:val="000000"/>
                <w:sz w:val="21"/>
                <w:szCs w:val="21"/>
              </w:rPr>
            </w:pPr>
          </w:p>
        </w:tc>
      </w:tr>
    </w:tbl>
    <w:p w14:paraId="5F0400B8">
      <w:pPr>
        <w:spacing w:line="100" w:lineRule="exact"/>
        <w:rPr>
          <w:rFonts w:ascii="Arial" w:hAnsi="Arial" w:eastAsia="黑体"/>
        </w:rPr>
      </w:pPr>
      <w:r>
        <w:br w:type="page"/>
      </w:r>
    </w:p>
    <w:p w14:paraId="7B00F450">
      <w:pPr>
        <w:pStyle w:val="19"/>
        <w:spacing w:before="326" w:beforeLines="100" w:line="360" w:lineRule="auto"/>
        <w:rPr>
          <w:rFonts w:ascii="黑体" w:hAnsi="宋体"/>
        </w:rPr>
      </w:pPr>
      <w:r>
        <w:rPr>
          <w:rFonts w:hint="eastAsia" w:ascii="黑体" w:hAnsi="宋体"/>
        </w:rPr>
        <w:t>二、课程目标与毕业要求</w:t>
      </w:r>
    </w:p>
    <w:p w14:paraId="315A739A">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358CFC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33BDC760">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5C1843BC">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10DA4B42">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20915E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5E42E218">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70DAC36D">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3760FC83">
            <w:pPr>
              <w:widowControl w:val="0"/>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掌握</w:t>
            </w:r>
            <w:r>
              <w:rPr>
                <w:rFonts w:hint="eastAsia" w:asciiTheme="minorEastAsia" w:hAnsiTheme="minorEastAsia" w:eastAsiaTheme="minorEastAsia"/>
                <w:color w:val="000000" w:themeColor="text1"/>
                <w:sz w:val="21"/>
                <w:szCs w:val="21"/>
                <w14:textFill>
                  <w14:solidFill>
                    <w14:schemeClr w14:val="tx1"/>
                  </w14:solidFill>
                </w14:textFill>
              </w:rPr>
              <w:t>高尔夫推杆</w:t>
            </w:r>
            <w:r>
              <w:rPr>
                <w:rFonts w:asciiTheme="minorEastAsia" w:hAnsiTheme="minorEastAsia" w:eastAsiaTheme="minorEastAsia"/>
                <w:color w:val="000000" w:themeColor="text1"/>
                <w:sz w:val="21"/>
                <w:szCs w:val="21"/>
                <w14:textFill>
                  <w14:solidFill>
                    <w14:schemeClr w14:val="tx1"/>
                  </w14:solidFill>
                </w14:textFill>
              </w:rPr>
              <w:t>基本理论知识、</w:t>
            </w:r>
            <w:r>
              <w:rPr>
                <w:rFonts w:hint="eastAsia" w:asciiTheme="minorEastAsia" w:hAnsiTheme="minorEastAsia" w:eastAsiaTheme="minorEastAsia"/>
                <w:color w:val="000000" w:themeColor="text1"/>
                <w:sz w:val="21"/>
                <w:szCs w:val="21"/>
                <w14:textFill>
                  <w14:solidFill>
                    <w14:schemeClr w14:val="tx1"/>
                  </w14:solidFill>
                </w14:textFill>
              </w:rPr>
              <w:t>高尔夫礼仪</w:t>
            </w:r>
            <w:r>
              <w:rPr>
                <w:rFonts w:asciiTheme="minorEastAsia" w:hAnsiTheme="minorEastAsia" w:eastAsiaTheme="minorEastAsia"/>
                <w:color w:val="000000" w:themeColor="text1"/>
                <w:sz w:val="21"/>
                <w:szCs w:val="21"/>
                <w14:textFill>
                  <w14:solidFill>
                    <w14:schemeClr w14:val="tx1"/>
                  </w14:solidFill>
                </w14:textFill>
              </w:rPr>
              <w:t>，以及竞赛组织裁判工作相关理论知识。</w:t>
            </w:r>
          </w:p>
        </w:tc>
      </w:tr>
      <w:tr w14:paraId="7DA55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53A6F600">
            <w:pPr>
              <w:pStyle w:val="17"/>
              <w:rPr>
                <w:bCs/>
              </w:rPr>
            </w:pPr>
          </w:p>
        </w:tc>
        <w:tc>
          <w:tcPr>
            <w:tcW w:w="764" w:type="dxa"/>
            <w:shd w:val="clear" w:color="auto" w:fill="auto"/>
            <w:vAlign w:val="center"/>
          </w:tcPr>
          <w:p w14:paraId="4156E3F1">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00D1E5E8">
            <w:pPr>
              <w:widowControl w:val="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掌握健康与体育的基本知识，掌握科学的体育锻炼方法。</w:t>
            </w:r>
          </w:p>
        </w:tc>
      </w:tr>
      <w:tr w14:paraId="5FA61C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7BD1C2CA">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7A9F079E">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364566A4">
            <w:pPr>
              <w:widowControl w:val="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掌握高尔夫推杆基本动作，提高身体的摆动与协调能力以及推杆的规范性；掌握推杆动作要领和担任小规模高尔夫竞赛裁判的能力。</w:t>
            </w:r>
          </w:p>
        </w:tc>
      </w:tr>
      <w:tr w14:paraId="373D9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147785EE">
            <w:pPr>
              <w:pStyle w:val="17"/>
              <w:rPr>
                <w:rFonts w:ascii="宋体" w:hAnsi="宋体"/>
              </w:rPr>
            </w:pPr>
          </w:p>
        </w:tc>
        <w:tc>
          <w:tcPr>
            <w:tcW w:w="764" w:type="dxa"/>
            <w:shd w:val="clear" w:color="auto" w:fill="auto"/>
            <w:vAlign w:val="center"/>
          </w:tcPr>
          <w:p w14:paraId="5BBC5168">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360D34DA">
            <w:pPr>
              <w:widowControl w:val="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具备自主进行科学锻炼的能力，</w:t>
            </w:r>
            <w:r>
              <w:rPr>
                <w:rFonts w:asciiTheme="minorEastAsia" w:hAnsiTheme="minorEastAsia" w:eastAsiaTheme="minorEastAsia"/>
                <w:color w:val="000000" w:themeColor="text1"/>
                <w:sz w:val="21"/>
                <w:szCs w:val="21"/>
                <w14:textFill>
                  <w14:solidFill>
                    <w14:schemeClr w14:val="tx1"/>
                  </w14:solidFill>
                </w14:textFill>
              </w:rPr>
              <w:t>全面提高身体素质和身心健康，能承受学习和生活中的压力。</w:t>
            </w:r>
          </w:p>
        </w:tc>
      </w:tr>
      <w:tr w14:paraId="2C8C6F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1294A3A5">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1ED1C309">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1A3FE1F1">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5E1CBF65">
            <w:pPr>
              <w:widowControl w:val="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树立正确的价值观，提高学生</w:t>
            </w:r>
            <w:r>
              <w:rPr>
                <w:rFonts w:asciiTheme="minorEastAsia" w:hAnsiTheme="minorEastAsia" w:eastAsiaTheme="minorEastAsia"/>
                <w:color w:val="000000" w:themeColor="text1"/>
                <w:sz w:val="21"/>
                <w:szCs w:val="21"/>
                <w14:textFill>
                  <w14:solidFill>
                    <w14:schemeClr w14:val="tx1"/>
                  </w14:solidFill>
                </w14:textFill>
              </w:rPr>
              <w:t>表达沟通、协同创新及社交</w:t>
            </w:r>
            <w:r>
              <w:rPr>
                <w:rFonts w:hint="eastAsia" w:asciiTheme="minorEastAsia" w:hAnsiTheme="minorEastAsia" w:eastAsiaTheme="minorEastAsia"/>
                <w:color w:val="000000" w:themeColor="text1"/>
                <w:sz w:val="21"/>
                <w:szCs w:val="21"/>
                <w14:textFill>
                  <w14:solidFill>
                    <w14:schemeClr w14:val="tx1"/>
                  </w14:solidFill>
                </w14:textFill>
              </w:rPr>
              <w:t>能</w:t>
            </w:r>
            <w:r>
              <w:rPr>
                <w:rFonts w:asciiTheme="minorEastAsia" w:hAnsiTheme="minorEastAsia" w:eastAsiaTheme="minorEastAsia"/>
                <w:color w:val="000000" w:themeColor="text1"/>
                <w:sz w:val="21"/>
                <w:szCs w:val="21"/>
                <w14:textFill>
                  <w14:solidFill>
                    <w14:schemeClr w14:val="tx1"/>
                  </w14:solidFill>
                </w14:textFill>
              </w:rPr>
              <w:t>力</w:t>
            </w:r>
            <w:r>
              <w:rPr>
                <w:rFonts w:hint="eastAsia" w:asciiTheme="minorEastAsia" w:hAnsiTheme="minorEastAsia" w:eastAsiaTheme="minorEastAsia"/>
                <w:color w:val="000000" w:themeColor="text1"/>
                <w:sz w:val="21"/>
                <w:szCs w:val="21"/>
                <w14:textFill>
                  <w14:solidFill>
                    <w14:schemeClr w14:val="tx1"/>
                  </w14:solidFill>
                </w14:textFill>
              </w:rPr>
              <w:t>。</w:t>
            </w:r>
          </w:p>
        </w:tc>
      </w:tr>
      <w:tr w14:paraId="3A3195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24C61AD0">
            <w:pPr>
              <w:pStyle w:val="17"/>
              <w:rPr>
                <w:rFonts w:ascii="宋体" w:hAnsi="宋体"/>
              </w:rPr>
            </w:pPr>
          </w:p>
        </w:tc>
        <w:tc>
          <w:tcPr>
            <w:tcW w:w="764" w:type="dxa"/>
            <w:shd w:val="clear" w:color="auto" w:fill="auto"/>
            <w:vAlign w:val="center"/>
          </w:tcPr>
          <w:p w14:paraId="1C3B3493">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26170A61">
            <w:pPr>
              <w:widowControl w:val="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培养学生遵纪守法和规则意识，以及吃苦耐劳、顽强拼搏的意志品质。</w:t>
            </w:r>
          </w:p>
        </w:tc>
      </w:tr>
    </w:tbl>
    <w:p w14:paraId="5F2CEC57">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26735772">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08DDEF32">
            <w:pPr>
              <w:widowControl w:val="0"/>
              <w:spacing w:line="360" w:lineRule="auto"/>
              <w:jc w:val="left"/>
              <w:rPr>
                <w:rFonts w:asciiTheme="minorEastAsia" w:hAnsiTheme="minorEastAsia" w:eastAsiaTheme="minorEastAsia"/>
                <w:color w:val="000000" w:themeColor="text1"/>
                <w:sz w:val="21"/>
                <w:szCs w:val="21"/>
                <w14:textFill>
                  <w14:solidFill>
                    <w14:schemeClr w14:val="tx1"/>
                  </w14:solidFill>
                </w14:textFill>
              </w:rPr>
            </w:pPr>
            <w:r>
              <w:rPr>
                <w:rFonts w:hint="eastAsia"/>
                <w:b/>
                <w:sz w:val="21"/>
                <w:szCs w:val="20"/>
              </w:rPr>
              <w:t>L</w:t>
            </w:r>
            <w:r>
              <w:rPr>
                <w:b/>
                <w:sz w:val="21"/>
                <w:szCs w:val="20"/>
              </w:rPr>
              <w:t>O1</w:t>
            </w:r>
            <w:r>
              <w:rPr>
                <w:rFonts w:hint="eastAsia"/>
                <w:b/>
                <w:sz w:val="21"/>
                <w:szCs w:val="20"/>
              </w:rPr>
              <w:t>品德修养：</w:t>
            </w:r>
            <w:r>
              <w:rPr>
                <w:rFonts w:hint="eastAsia" w:asciiTheme="minorEastAsia" w:hAnsiTheme="minorEastAsia" w:eastAsiaTheme="minorEastAsia"/>
                <w:color w:val="000000" w:themeColor="text1"/>
                <w:sz w:val="21"/>
                <w:szCs w:val="21"/>
                <w14:textFill>
                  <w14:solidFill>
                    <w14:schemeClr w14:val="tx1"/>
                  </w14:solidFill>
                </w14:textFill>
              </w:rPr>
              <w:t>拥护中国共产党的领导，坚定理想信念，自觉涵养和积极弘扬社会主义核心价值观，增强政治认同、厚植家国情怀、遵守法律法规、传承雷锋精神，践行“感恩、回报、爱心、责任”八字校训，积极服务他人、服务社会、诚信尽责、爱岗敬业。</w:t>
            </w:r>
          </w:p>
          <w:p w14:paraId="4D221745">
            <w:pPr>
              <w:widowControl w:val="0"/>
              <w:spacing w:line="360" w:lineRule="auto"/>
              <w:jc w:val="left"/>
              <w:rPr>
                <w:bCs/>
                <w:sz w:val="20"/>
                <w:szCs w:val="20"/>
              </w:rPr>
            </w:pPr>
            <w:r>
              <w:rPr>
                <w:rFonts w:hint="eastAsia" w:asciiTheme="minorEastAsia" w:hAnsiTheme="minorEastAsia" w:eastAsiaTheme="minorEastAsia"/>
                <w:b/>
                <w:color w:val="000000" w:themeColor="text1"/>
                <w:sz w:val="21"/>
                <w:szCs w:val="21"/>
                <w14:textFill>
                  <w14:solidFill>
                    <w14:schemeClr w14:val="tx1"/>
                  </w14:solidFill>
                </w14:textFill>
              </w:rPr>
              <w:t>②</w:t>
            </w:r>
            <w:r>
              <w:rPr>
                <w:rFonts w:hint="eastAsia" w:asciiTheme="minorEastAsia" w:hAnsiTheme="minorEastAsia" w:eastAsiaTheme="minorEastAsia"/>
                <w:color w:val="000000" w:themeColor="text1"/>
                <w:sz w:val="21"/>
                <w:szCs w:val="21"/>
                <w14:textFill>
                  <w14:solidFill>
                    <w14:schemeClr w14:val="tx1"/>
                  </w14:solidFill>
                </w14:textFill>
              </w:rPr>
              <w:t>遵纪守法，增强法律意识，培养法律思维，自觉遵守法律法规、校纪校规。</w:t>
            </w:r>
          </w:p>
        </w:tc>
      </w:tr>
      <w:tr w14:paraId="41B5ECE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797B48A">
            <w:pPr>
              <w:widowControl w:val="0"/>
              <w:spacing w:line="360" w:lineRule="auto"/>
              <w:jc w:val="left"/>
              <w:rPr>
                <w:rFonts w:asciiTheme="minorEastAsia" w:hAnsiTheme="minorEastAsia" w:eastAsiaTheme="minorEastAsia"/>
                <w:color w:val="000000" w:themeColor="text1"/>
                <w:sz w:val="21"/>
                <w:szCs w:val="21"/>
                <w14:textFill>
                  <w14:solidFill>
                    <w14:schemeClr w14:val="tx1"/>
                  </w14:solidFill>
                </w14:textFill>
              </w:rPr>
            </w:pPr>
            <w:r>
              <w:rPr>
                <w:b/>
                <w:sz w:val="21"/>
                <w:szCs w:val="20"/>
              </w:rPr>
              <w:t>LO4自主学习：</w:t>
            </w:r>
            <w:r>
              <w:rPr>
                <w:rFonts w:hint="eastAsia" w:asciiTheme="minorEastAsia" w:hAnsiTheme="minorEastAsia" w:eastAsiaTheme="minorEastAsia"/>
                <w:color w:val="000000" w:themeColor="text1"/>
                <w:sz w:val="21"/>
                <w:szCs w:val="21"/>
                <w14:textFill>
                  <w14:solidFill>
                    <w14:schemeClr w14:val="tx1"/>
                  </w14:solidFill>
                </w14:textFill>
              </w:rPr>
              <w:t>能根据环境需要确定自己的学习目标，并主动地通过搜集信息、分析信息、讨论、实践、质疑、创造等方法来实现学习目标。</w:t>
            </w:r>
          </w:p>
          <w:p w14:paraId="10FED0B3">
            <w:pPr>
              <w:widowControl w:val="0"/>
              <w:spacing w:line="360" w:lineRule="auto"/>
              <w:jc w:val="left"/>
              <w:rPr>
                <w:bCs/>
                <w:sz w:val="20"/>
                <w:szCs w:val="20"/>
              </w:rPr>
            </w:pPr>
            <w:r>
              <w:rPr>
                <w:rFonts w:hint="eastAsia" w:asciiTheme="minorEastAsia" w:hAnsiTheme="minorEastAsia" w:eastAsiaTheme="minorEastAsia"/>
                <w:b/>
                <w:color w:val="000000" w:themeColor="text1"/>
                <w:sz w:val="21"/>
                <w:szCs w:val="21"/>
                <w14:textFill>
                  <w14:solidFill>
                    <w14:schemeClr w14:val="tx1"/>
                  </w14:solidFill>
                </w14:textFill>
              </w:rPr>
              <w:t>①</w:t>
            </w:r>
            <w:r>
              <w:rPr>
                <w:rFonts w:hint="eastAsia" w:asciiTheme="minorEastAsia" w:hAnsiTheme="minorEastAsia" w:eastAsiaTheme="minorEastAsia"/>
                <w:color w:val="000000" w:themeColor="text1"/>
                <w:sz w:val="21"/>
                <w:szCs w:val="21"/>
                <w14:textFill>
                  <w14:solidFill>
                    <w14:schemeClr w14:val="tx1"/>
                  </w14:solidFill>
                </w14:textFill>
              </w:rPr>
              <w:t>能根据需要确定学习目标，并设计学习计划。</w:t>
            </w:r>
          </w:p>
        </w:tc>
      </w:tr>
      <w:tr w14:paraId="76598B0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72EDB5CD">
            <w:pPr>
              <w:widowControl w:val="0"/>
              <w:spacing w:line="360" w:lineRule="auto"/>
              <w:jc w:val="left"/>
              <w:rPr>
                <w:rFonts w:asciiTheme="minorEastAsia" w:hAnsiTheme="minorEastAsia" w:eastAsiaTheme="minorEastAsia"/>
                <w:color w:val="000000" w:themeColor="text1"/>
                <w:sz w:val="21"/>
                <w:szCs w:val="21"/>
                <w14:textFill>
                  <w14:solidFill>
                    <w14:schemeClr w14:val="tx1"/>
                  </w14:solidFill>
                </w14:textFill>
              </w:rPr>
            </w:pPr>
            <w:r>
              <w:rPr>
                <w:b/>
                <w:sz w:val="21"/>
                <w:szCs w:val="20"/>
              </w:rPr>
              <w:t>LO5健康发展：</w:t>
            </w:r>
            <w:r>
              <w:rPr>
                <w:rFonts w:hint="eastAsia" w:asciiTheme="minorEastAsia" w:hAnsiTheme="minorEastAsia" w:eastAsiaTheme="minorEastAsia"/>
                <w:color w:val="000000" w:themeColor="text1"/>
                <w:sz w:val="21"/>
                <w:szCs w:val="21"/>
                <w14:textFill>
                  <w14:solidFill>
                    <w14:schemeClr w14:val="tx1"/>
                  </w14:solidFill>
                </w14:textFill>
              </w:rPr>
              <w:t>懂得审美、热爱劳动、为人热忱、身心健康、耐挫折，具有可持续发展的能力。</w:t>
            </w:r>
          </w:p>
          <w:p w14:paraId="4EADB212">
            <w:pPr>
              <w:widowControl w:val="0"/>
              <w:spacing w:line="360" w:lineRule="auto"/>
              <w:jc w:val="left"/>
              <w:rPr>
                <w:bCs/>
                <w:sz w:val="20"/>
                <w:szCs w:val="20"/>
              </w:rPr>
            </w:pPr>
            <w:r>
              <w:rPr>
                <w:rFonts w:hint="eastAsia" w:asciiTheme="minorEastAsia" w:hAnsiTheme="minorEastAsia" w:eastAsiaTheme="minorEastAsia"/>
                <w:b/>
                <w:color w:val="000000" w:themeColor="text1"/>
                <w:sz w:val="21"/>
                <w:szCs w:val="21"/>
                <w14:textFill>
                  <w14:solidFill>
                    <w14:schemeClr w14:val="tx1"/>
                  </w14:solidFill>
                </w14:textFill>
              </w:rPr>
              <w:t>①</w:t>
            </w:r>
            <w:r>
              <w:rPr>
                <w:rFonts w:hint="eastAsia" w:asciiTheme="minorEastAsia" w:hAnsiTheme="minorEastAsia" w:eastAsiaTheme="minorEastAsia"/>
                <w:color w:val="000000" w:themeColor="text1"/>
                <w:sz w:val="21"/>
                <w:szCs w:val="21"/>
                <w14:textFill>
                  <w14:solidFill>
                    <w14:schemeClr w14:val="tx1"/>
                  </w14:solidFill>
                </w14:textFill>
              </w:rPr>
              <w:t>身体健康，具有良好的卫生习惯，积极参加体育活动。</w:t>
            </w:r>
          </w:p>
        </w:tc>
      </w:tr>
      <w:tr w14:paraId="08F83C4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6604A60">
            <w:pPr>
              <w:widowControl w:val="0"/>
              <w:spacing w:line="360" w:lineRule="auto"/>
              <w:jc w:val="left"/>
              <w:rPr>
                <w:rFonts w:asciiTheme="minorEastAsia" w:hAnsiTheme="minorEastAsia" w:eastAsiaTheme="minorEastAsia"/>
                <w:color w:val="000000" w:themeColor="text1"/>
                <w:sz w:val="21"/>
                <w:szCs w:val="21"/>
                <w14:textFill>
                  <w14:solidFill>
                    <w14:schemeClr w14:val="tx1"/>
                  </w14:solidFill>
                </w14:textFill>
              </w:rPr>
            </w:pPr>
            <w:r>
              <w:rPr>
                <w:b/>
                <w:sz w:val="21"/>
                <w:szCs w:val="20"/>
              </w:rPr>
              <w:t>LO6协同创新</w:t>
            </w:r>
            <w:r>
              <w:rPr>
                <w:bCs/>
                <w:sz w:val="21"/>
                <w:szCs w:val="20"/>
              </w:rPr>
              <w:t>：</w:t>
            </w:r>
            <w:r>
              <w:rPr>
                <w:rFonts w:hint="eastAsia" w:asciiTheme="minorEastAsia" w:hAnsiTheme="minorEastAsia" w:eastAsiaTheme="minorEastAsia"/>
                <w:color w:val="000000" w:themeColor="text1"/>
                <w:sz w:val="21"/>
                <w:szCs w:val="21"/>
                <w14:textFill>
                  <w14:solidFill>
                    <w14:schemeClr w14:val="tx1"/>
                  </w14:solidFill>
                </w14:textFill>
              </w:rPr>
              <w:t>同群体保持良好的合作关系，做集体中的积极成员，善于自我管理和团队管理；善于从多个维度思考问题，利用自己的知识与实践来提出新设想。</w:t>
            </w:r>
          </w:p>
          <w:p w14:paraId="179F2524">
            <w:pPr>
              <w:widowControl w:val="0"/>
              <w:spacing w:line="360" w:lineRule="auto"/>
              <w:jc w:val="left"/>
              <w:rPr>
                <w:bCs/>
                <w:sz w:val="20"/>
                <w:szCs w:val="20"/>
              </w:rPr>
            </w:pPr>
            <w:r>
              <w:rPr>
                <w:rFonts w:hint="eastAsia" w:asciiTheme="minorEastAsia" w:hAnsiTheme="minorEastAsia" w:eastAsiaTheme="minorEastAsia"/>
                <w:b/>
                <w:color w:val="000000" w:themeColor="text1"/>
                <w:sz w:val="21"/>
                <w:szCs w:val="21"/>
                <w14:textFill>
                  <w14:solidFill>
                    <w14:schemeClr w14:val="tx1"/>
                  </w14:solidFill>
                </w14:textFill>
              </w:rPr>
              <w:t>①</w:t>
            </w:r>
            <w:r>
              <w:rPr>
                <w:rFonts w:hint="eastAsia" w:asciiTheme="minorEastAsia" w:hAnsiTheme="minorEastAsia" w:eastAsiaTheme="minorEastAsia"/>
                <w:color w:val="000000" w:themeColor="text1"/>
                <w:sz w:val="21"/>
                <w:szCs w:val="21"/>
                <w14:textFill>
                  <w14:solidFill>
                    <w14:schemeClr w14:val="tx1"/>
                  </w14:solidFill>
                </w14:textFill>
              </w:rPr>
              <w:t>在集体活动中能主动担任自己的角色，与其他成员密切合作，善于自我管理和团队管理，共同完成任务。</w:t>
            </w:r>
          </w:p>
        </w:tc>
      </w:tr>
    </w:tbl>
    <w:p w14:paraId="335E7FAE">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26"/>
        <w:gridCol w:w="880"/>
        <w:gridCol w:w="4545"/>
        <w:gridCol w:w="1348"/>
      </w:tblGrid>
      <w:tr w14:paraId="44AB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2540481B">
            <w:pPr>
              <w:pStyle w:val="16"/>
              <w:rPr>
                <w:szCs w:val="16"/>
              </w:rPr>
            </w:pPr>
            <w:r>
              <w:rPr>
                <w:rFonts w:hint="eastAsia" w:ascii="黑体" w:hAnsi="黑体"/>
                <w:szCs w:val="18"/>
              </w:rPr>
              <w:t>毕业要求</w:t>
            </w:r>
          </w:p>
        </w:tc>
        <w:tc>
          <w:tcPr>
            <w:tcW w:w="926" w:type="dxa"/>
            <w:tcBorders>
              <w:top w:val="single" w:color="auto" w:sz="12" w:space="0"/>
              <w:left w:val="single" w:color="auto" w:sz="4" w:space="0"/>
            </w:tcBorders>
            <w:noWrap w:val="0"/>
            <w:vAlign w:val="center"/>
          </w:tcPr>
          <w:p w14:paraId="52ACA895">
            <w:pPr>
              <w:pStyle w:val="16"/>
              <w:rPr>
                <w:szCs w:val="16"/>
              </w:rPr>
            </w:pPr>
            <w:r>
              <w:rPr>
                <w:rFonts w:hint="eastAsia"/>
                <w:szCs w:val="16"/>
              </w:rPr>
              <w:t>指标点</w:t>
            </w:r>
          </w:p>
        </w:tc>
        <w:tc>
          <w:tcPr>
            <w:tcW w:w="880" w:type="dxa"/>
            <w:tcBorders>
              <w:top w:val="single" w:color="auto" w:sz="12" w:space="0"/>
              <w:right w:val="double" w:color="auto" w:sz="4" w:space="0"/>
            </w:tcBorders>
            <w:noWrap w:val="0"/>
            <w:vAlign w:val="center"/>
          </w:tcPr>
          <w:p w14:paraId="4C336414">
            <w:pPr>
              <w:pStyle w:val="16"/>
              <w:rPr>
                <w:szCs w:val="16"/>
              </w:rPr>
            </w:pPr>
            <w:r>
              <w:rPr>
                <w:rFonts w:hint="eastAsia"/>
                <w:szCs w:val="16"/>
              </w:rPr>
              <w:t>支撑度</w:t>
            </w:r>
          </w:p>
        </w:tc>
        <w:tc>
          <w:tcPr>
            <w:tcW w:w="4545" w:type="dxa"/>
            <w:tcBorders>
              <w:top w:val="single" w:color="auto" w:sz="12" w:space="0"/>
            </w:tcBorders>
            <w:noWrap w:val="0"/>
            <w:vAlign w:val="center"/>
          </w:tcPr>
          <w:p w14:paraId="4F5FADB7">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09F06149">
            <w:pPr>
              <w:pStyle w:val="16"/>
              <w:rPr>
                <w:szCs w:val="16"/>
              </w:rPr>
            </w:pPr>
            <w:r>
              <w:rPr>
                <w:rFonts w:hint="eastAsia"/>
                <w:szCs w:val="16"/>
              </w:rPr>
              <w:t>对指标点的贡献度</w:t>
            </w:r>
          </w:p>
        </w:tc>
      </w:tr>
      <w:tr w14:paraId="2320B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15AE64F9">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926" w:type="dxa"/>
            <w:tcBorders>
              <w:left w:val="single" w:color="auto" w:sz="4" w:space="0"/>
            </w:tcBorders>
            <w:noWrap w:val="0"/>
            <w:vAlign w:val="center"/>
          </w:tcPr>
          <w:p w14:paraId="2781CD4C">
            <w:pPr>
              <w:pStyle w:val="17"/>
              <w:rPr>
                <w:rFonts w:ascii="宋体" w:hAnsi="宋体" w:cs="Times New Roman"/>
                <w:b w:val="0"/>
                <w:bCs w:val="0"/>
              </w:rPr>
            </w:pPr>
            <w:r>
              <w:rPr>
                <w:rFonts w:hint="eastAsia" w:ascii="宋体" w:hAnsi="宋体" w:eastAsia="宋体"/>
                <w:b w:val="0"/>
                <w:bCs w:val="0"/>
              </w:rPr>
              <w:t>②</w:t>
            </w:r>
          </w:p>
        </w:tc>
        <w:tc>
          <w:tcPr>
            <w:tcW w:w="880" w:type="dxa"/>
            <w:tcBorders>
              <w:right w:val="double" w:color="auto" w:sz="4" w:space="0"/>
            </w:tcBorders>
            <w:noWrap w:val="0"/>
            <w:vAlign w:val="center"/>
          </w:tcPr>
          <w:p w14:paraId="5520CFC9">
            <w:pPr>
              <w:pStyle w:val="17"/>
              <w:rPr>
                <w:rFonts w:hint="eastAsia" w:ascii="宋体" w:hAnsi="宋体" w:eastAsia="宋体"/>
                <w:b w:val="0"/>
                <w:bCs w:val="0"/>
                <w:lang w:eastAsia="zh-CN"/>
              </w:rPr>
            </w:pPr>
            <w:r>
              <w:rPr>
                <w:rFonts w:hint="eastAsia" w:ascii="宋体" w:hAnsi="宋体"/>
                <w:b w:val="0"/>
                <w:bCs w:val="0"/>
                <w:lang w:val="en-US" w:eastAsia="zh-CN"/>
              </w:rPr>
              <w:t>M</w:t>
            </w:r>
          </w:p>
        </w:tc>
        <w:tc>
          <w:tcPr>
            <w:tcW w:w="4545" w:type="dxa"/>
            <w:noWrap w:val="0"/>
            <w:vAlign w:val="center"/>
          </w:tcPr>
          <w:p w14:paraId="7F9D6908">
            <w:pPr>
              <w:pStyle w:val="17"/>
              <w:jc w:val="left"/>
              <w:rPr>
                <w:rFonts w:ascii="宋体" w:hAnsi="宋体"/>
                <w:bCs/>
              </w:rPr>
            </w:pPr>
            <w:r>
              <w:rPr>
                <w:rFonts w:hint="eastAsia" w:ascii="宋体" w:hAnsi="宋体"/>
                <w:bCs/>
              </w:rPr>
              <w:t>6</w:t>
            </w:r>
            <w:r>
              <w:rPr>
                <w:rFonts w:hint="eastAsia" w:ascii="宋体" w:hAnsi="宋体"/>
                <w:bCs/>
                <w:lang w:eastAsia="zh-CN"/>
              </w:rPr>
              <w:t>.</w:t>
            </w:r>
            <w:r>
              <w:rPr>
                <w:rFonts w:hint="eastAsia" w:ascii="宋体" w:hAnsi="宋体"/>
                <w:bCs/>
              </w:rPr>
              <w:t>培养学生遵纪守法和规则意识，以及吃苦耐劳、顽强拼搏的意志品质。</w:t>
            </w:r>
          </w:p>
        </w:tc>
        <w:tc>
          <w:tcPr>
            <w:tcW w:w="1348" w:type="dxa"/>
            <w:tcBorders>
              <w:right w:val="single" w:color="auto" w:sz="12" w:space="0"/>
            </w:tcBorders>
            <w:noWrap w:val="0"/>
            <w:vAlign w:val="center"/>
          </w:tcPr>
          <w:p w14:paraId="6930A33B">
            <w:pPr>
              <w:pStyle w:val="17"/>
              <w:rPr>
                <w:rFonts w:ascii="宋体" w:hAnsi="宋体"/>
                <w:bCs/>
              </w:rPr>
            </w:pPr>
            <w:r>
              <w:rPr>
                <w:rFonts w:ascii="宋体" w:hAnsi="宋体"/>
                <w:bCs/>
              </w:rPr>
              <w:t>100%</w:t>
            </w:r>
          </w:p>
        </w:tc>
      </w:tr>
      <w:tr w14:paraId="3D2F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04AD5B6A">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926" w:type="dxa"/>
            <w:vMerge w:val="restart"/>
            <w:tcBorders>
              <w:left w:val="single" w:color="auto" w:sz="4" w:space="0"/>
            </w:tcBorders>
            <w:noWrap w:val="0"/>
            <w:vAlign w:val="center"/>
          </w:tcPr>
          <w:p w14:paraId="1CDB7CA3">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80" w:type="dxa"/>
            <w:vMerge w:val="restart"/>
            <w:tcBorders>
              <w:right w:val="double" w:color="auto" w:sz="4" w:space="0"/>
            </w:tcBorders>
            <w:noWrap w:val="0"/>
            <w:vAlign w:val="center"/>
          </w:tcPr>
          <w:p w14:paraId="3454031D">
            <w:pPr>
              <w:pStyle w:val="17"/>
              <w:rPr>
                <w:rFonts w:ascii="宋体" w:hAnsi="宋体"/>
                <w:b w:val="0"/>
                <w:bCs w:val="0"/>
              </w:rPr>
            </w:pPr>
            <w:r>
              <w:rPr>
                <w:rFonts w:hint="eastAsia" w:ascii="宋体" w:hAnsi="宋体"/>
                <w:b w:val="0"/>
                <w:bCs w:val="0"/>
                <w:lang w:val="en-US" w:eastAsia="zh-CN"/>
              </w:rPr>
              <w:t>M</w:t>
            </w:r>
          </w:p>
        </w:tc>
        <w:tc>
          <w:tcPr>
            <w:tcW w:w="4545" w:type="dxa"/>
            <w:noWrap w:val="0"/>
            <w:vAlign w:val="center"/>
          </w:tcPr>
          <w:p w14:paraId="44859EF9">
            <w:pPr>
              <w:pStyle w:val="17"/>
              <w:jc w:val="left"/>
              <w:rPr>
                <w:rFonts w:ascii="宋体" w:hAnsi="宋体"/>
                <w:bCs/>
              </w:rPr>
            </w:pPr>
            <w:r>
              <w:rPr>
                <w:rFonts w:hint="eastAsia" w:ascii="宋体" w:hAnsi="宋体"/>
                <w:bCs/>
              </w:rPr>
              <w:t>2</w:t>
            </w:r>
            <w:r>
              <w:rPr>
                <w:rFonts w:hint="eastAsia" w:ascii="宋体" w:hAnsi="宋体"/>
                <w:bCs/>
                <w:lang w:eastAsia="zh-CN"/>
              </w:rPr>
              <w:t>.</w:t>
            </w:r>
            <w:r>
              <w:rPr>
                <w:rFonts w:hint="eastAsia" w:ascii="Arial" w:hAnsi="Arial" w:cs="Arial"/>
              </w:rPr>
              <w:t>掌握健康与体育的基本知识，掌握科学的体育锻炼方法。</w:t>
            </w:r>
          </w:p>
        </w:tc>
        <w:tc>
          <w:tcPr>
            <w:tcW w:w="1348" w:type="dxa"/>
            <w:tcBorders>
              <w:right w:val="single" w:color="auto" w:sz="12" w:space="0"/>
            </w:tcBorders>
            <w:noWrap w:val="0"/>
            <w:vAlign w:val="center"/>
          </w:tcPr>
          <w:p w14:paraId="72C14AA8">
            <w:pPr>
              <w:pStyle w:val="17"/>
              <w:rPr>
                <w:rFonts w:ascii="宋体" w:hAnsi="宋体"/>
                <w:bCs/>
              </w:rPr>
            </w:pPr>
            <w:r>
              <w:rPr>
                <w:rFonts w:hint="eastAsia" w:ascii="宋体" w:hAnsi="宋体"/>
                <w:bCs/>
              </w:rPr>
              <w:t>5</w:t>
            </w:r>
            <w:r>
              <w:rPr>
                <w:rFonts w:ascii="宋体" w:hAnsi="宋体"/>
                <w:bCs/>
              </w:rPr>
              <w:t>0%</w:t>
            </w:r>
          </w:p>
        </w:tc>
      </w:tr>
      <w:tr w14:paraId="4F738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31EBF36F">
            <w:pPr>
              <w:pStyle w:val="17"/>
              <w:rPr>
                <w:rFonts w:hint="eastAsia" w:ascii="宋体" w:hAnsi="宋体"/>
                <w:b w:val="0"/>
                <w:bCs w:val="0"/>
              </w:rPr>
            </w:pPr>
          </w:p>
        </w:tc>
        <w:tc>
          <w:tcPr>
            <w:tcW w:w="926" w:type="dxa"/>
            <w:vMerge w:val="continue"/>
            <w:tcBorders>
              <w:left w:val="single" w:color="auto" w:sz="4" w:space="0"/>
            </w:tcBorders>
            <w:noWrap w:val="0"/>
            <w:vAlign w:val="center"/>
          </w:tcPr>
          <w:p w14:paraId="509EBBC7">
            <w:pPr>
              <w:pStyle w:val="17"/>
              <w:rPr>
                <w:rFonts w:ascii="宋体" w:hAnsi="宋体" w:eastAsia="宋体"/>
                <w:b w:val="0"/>
                <w:bCs w:val="0"/>
              </w:rPr>
            </w:pPr>
          </w:p>
        </w:tc>
        <w:tc>
          <w:tcPr>
            <w:tcW w:w="880" w:type="dxa"/>
            <w:vMerge w:val="continue"/>
            <w:tcBorders>
              <w:right w:val="double" w:color="auto" w:sz="4" w:space="0"/>
            </w:tcBorders>
            <w:noWrap w:val="0"/>
            <w:vAlign w:val="center"/>
          </w:tcPr>
          <w:p w14:paraId="309CC78B">
            <w:pPr>
              <w:pStyle w:val="17"/>
              <w:rPr>
                <w:rFonts w:hint="eastAsia" w:ascii="宋体" w:hAnsi="宋体"/>
                <w:b w:val="0"/>
                <w:bCs w:val="0"/>
              </w:rPr>
            </w:pPr>
          </w:p>
        </w:tc>
        <w:tc>
          <w:tcPr>
            <w:tcW w:w="4545" w:type="dxa"/>
            <w:noWrap w:val="0"/>
            <w:vAlign w:val="center"/>
          </w:tcPr>
          <w:p w14:paraId="0E2F80AE">
            <w:pPr>
              <w:pStyle w:val="17"/>
              <w:numPr>
                <w:ilvl w:val="0"/>
                <w:numId w:val="0"/>
              </w:numPr>
              <w:ind w:left="0" w:leftChars="0" w:firstLine="0" w:firstLineChars="0"/>
              <w:jc w:val="left"/>
              <w:rPr>
                <w:rFonts w:hint="default" w:ascii="宋体" w:hAnsi="宋体" w:eastAsia="宋体"/>
                <w:bCs/>
                <w:lang w:val="en-US" w:eastAsia="zh-CN"/>
              </w:rPr>
            </w:pPr>
            <w:r>
              <w:rPr>
                <w:rFonts w:hint="eastAsia" w:ascii="宋体" w:hAnsi="宋体"/>
                <w:bCs/>
              </w:rPr>
              <w:t>4</w:t>
            </w:r>
            <w:r>
              <w:rPr>
                <w:rFonts w:hint="eastAsia" w:ascii="宋体" w:hAnsi="宋体"/>
                <w:bCs/>
                <w:lang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noWrap w:val="0"/>
            <w:vAlign w:val="center"/>
          </w:tcPr>
          <w:p w14:paraId="26DBDD17">
            <w:pPr>
              <w:pStyle w:val="17"/>
              <w:rPr>
                <w:rFonts w:hint="eastAsia" w:ascii="宋体" w:hAnsi="宋体"/>
                <w:bCs/>
              </w:rPr>
            </w:pPr>
            <w:r>
              <w:rPr>
                <w:rFonts w:hint="eastAsia" w:ascii="宋体" w:hAnsi="宋体"/>
                <w:bCs/>
              </w:rPr>
              <w:t>5</w:t>
            </w:r>
            <w:r>
              <w:rPr>
                <w:rFonts w:ascii="宋体" w:hAnsi="宋体"/>
                <w:bCs/>
              </w:rPr>
              <w:t>0%</w:t>
            </w:r>
          </w:p>
        </w:tc>
      </w:tr>
      <w:tr w14:paraId="3BBF9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0F8B9EBE">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926" w:type="dxa"/>
            <w:vMerge w:val="restart"/>
            <w:tcBorders>
              <w:left w:val="single" w:color="auto" w:sz="4" w:space="0"/>
            </w:tcBorders>
            <w:noWrap w:val="0"/>
            <w:vAlign w:val="center"/>
          </w:tcPr>
          <w:p w14:paraId="7D3A996F">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80" w:type="dxa"/>
            <w:vMerge w:val="restart"/>
            <w:tcBorders>
              <w:right w:val="double" w:color="auto" w:sz="4" w:space="0"/>
            </w:tcBorders>
            <w:noWrap w:val="0"/>
            <w:vAlign w:val="center"/>
          </w:tcPr>
          <w:p w14:paraId="3F1881F8">
            <w:pPr>
              <w:pStyle w:val="17"/>
              <w:rPr>
                <w:rFonts w:ascii="宋体" w:hAnsi="宋体"/>
                <w:b w:val="0"/>
                <w:bCs w:val="0"/>
              </w:rPr>
            </w:pPr>
            <w:r>
              <w:rPr>
                <w:rFonts w:hint="eastAsia" w:ascii="宋体" w:hAnsi="宋体"/>
                <w:b w:val="0"/>
                <w:bCs w:val="0"/>
              </w:rPr>
              <w:t>H</w:t>
            </w:r>
          </w:p>
        </w:tc>
        <w:tc>
          <w:tcPr>
            <w:tcW w:w="4545" w:type="dxa"/>
            <w:noWrap w:val="0"/>
            <w:vAlign w:val="center"/>
          </w:tcPr>
          <w:p w14:paraId="1567C8B2">
            <w:pPr>
              <w:pStyle w:val="17"/>
              <w:jc w:val="left"/>
              <w:rPr>
                <w:rFonts w:ascii="宋体" w:hAnsi="宋体"/>
                <w:bCs/>
              </w:rPr>
            </w:pPr>
            <w:r>
              <w:rPr>
                <w:rFonts w:hint="eastAsia" w:ascii="宋体" w:hAnsi="宋体"/>
                <w:bCs/>
                <w:lang w:val="en-US" w:eastAsia="zh-CN"/>
              </w:rPr>
              <w:t>1</w:t>
            </w:r>
            <w:r>
              <w:rPr>
                <w:rFonts w:hint="eastAsia" w:ascii="宋体" w:hAnsi="宋体"/>
                <w:bCs/>
                <w:lang w:eastAsia="zh-CN"/>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掌握高尔夫</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推杆</w:t>
            </w:r>
            <w:r>
              <w:rPr>
                <w:rFonts w:hint="eastAsia" w:asciiTheme="minorEastAsia" w:hAnsiTheme="minorEastAsia" w:eastAsiaTheme="minorEastAsia" w:cstheme="minorEastAsia"/>
                <w:color w:val="000000" w:themeColor="text1"/>
                <w:sz w:val="21"/>
                <w:szCs w:val="21"/>
                <w14:textFill>
                  <w14:solidFill>
                    <w14:schemeClr w14:val="tx1"/>
                  </w14:solidFill>
                </w14:textFill>
              </w:rPr>
              <w:t>基本理论知识、高尔夫礼仪，以及竞赛组织裁判工作相关理论知识。</w:t>
            </w:r>
          </w:p>
        </w:tc>
        <w:tc>
          <w:tcPr>
            <w:tcW w:w="1348" w:type="dxa"/>
            <w:tcBorders>
              <w:right w:val="single" w:color="auto" w:sz="12" w:space="0"/>
            </w:tcBorders>
            <w:noWrap w:val="0"/>
            <w:vAlign w:val="center"/>
          </w:tcPr>
          <w:p w14:paraId="4C3B236F">
            <w:pPr>
              <w:pStyle w:val="17"/>
              <w:rPr>
                <w:rFonts w:ascii="宋体" w:hAnsi="宋体"/>
                <w:bCs/>
              </w:rPr>
            </w:pPr>
            <w:r>
              <w:rPr>
                <w:rFonts w:hint="eastAsia" w:ascii="宋体" w:hAnsi="宋体"/>
                <w:bCs/>
              </w:rPr>
              <w:t>5</w:t>
            </w:r>
            <w:r>
              <w:rPr>
                <w:rFonts w:ascii="宋体" w:hAnsi="宋体"/>
                <w:bCs/>
              </w:rPr>
              <w:t>0%</w:t>
            </w:r>
          </w:p>
        </w:tc>
      </w:tr>
      <w:tr w14:paraId="546CB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301E4198">
            <w:pPr>
              <w:pStyle w:val="17"/>
              <w:spacing w:line="720" w:lineRule="auto"/>
              <w:rPr>
                <w:rFonts w:ascii="宋体" w:hAnsi="宋体"/>
                <w:b w:val="0"/>
                <w:bCs w:val="0"/>
              </w:rPr>
            </w:pPr>
          </w:p>
        </w:tc>
        <w:tc>
          <w:tcPr>
            <w:tcW w:w="926" w:type="dxa"/>
            <w:vMerge w:val="continue"/>
            <w:tcBorders>
              <w:left w:val="single" w:color="auto" w:sz="4" w:space="0"/>
            </w:tcBorders>
            <w:noWrap w:val="0"/>
            <w:vAlign w:val="center"/>
          </w:tcPr>
          <w:p w14:paraId="2D4DE658">
            <w:pPr>
              <w:pStyle w:val="17"/>
              <w:rPr>
                <w:rFonts w:ascii="宋体" w:hAnsi="宋体" w:cs="Times New Roman"/>
                <w:b w:val="0"/>
                <w:bCs w:val="0"/>
              </w:rPr>
            </w:pPr>
          </w:p>
        </w:tc>
        <w:tc>
          <w:tcPr>
            <w:tcW w:w="880" w:type="dxa"/>
            <w:vMerge w:val="continue"/>
            <w:tcBorders>
              <w:right w:val="double" w:color="auto" w:sz="4" w:space="0"/>
            </w:tcBorders>
            <w:noWrap w:val="0"/>
            <w:vAlign w:val="center"/>
          </w:tcPr>
          <w:p w14:paraId="174ED6CB">
            <w:pPr>
              <w:pStyle w:val="17"/>
              <w:rPr>
                <w:rFonts w:ascii="宋体" w:hAnsi="宋体"/>
                <w:b w:val="0"/>
                <w:bCs w:val="0"/>
              </w:rPr>
            </w:pPr>
          </w:p>
        </w:tc>
        <w:tc>
          <w:tcPr>
            <w:tcW w:w="4545" w:type="dxa"/>
            <w:noWrap w:val="0"/>
            <w:vAlign w:val="center"/>
          </w:tcPr>
          <w:p w14:paraId="7536E655">
            <w:pPr>
              <w:pStyle w:val="17"/>
              <w:jc w:val="left"/>
              <w:rPr>
                <w:rFonts w:ascii="宋体" w:hAnsi="宋体"/>
                <w:bCs/>
              </w:rPr>
            </w:pPr>
            <w:r>
              <w:rPr>
                <w:rFonts w:hint="eastAsia" w:asciiTheme="minorEastAsia" w:hAnsiTheme="minorEastAsia" w:eastAsiaTheme="minorEastAsia"/>
                <w:color w:val="000000" w:themeColor="text1"/>
                <w:sz w:val="21"/>
                <w:szCs w:val="21"/>
                <w:lang w:val="en-US" w:eastAsia="zh-CN"/>
                <w14:textFill>
                  <w14:solidFill>
                    <w14:schemeClr w14:val="tx1"/>
                  </w14:solidFill>
                </w14:textFill>
              </w:rPr>
              <w:t>3.</w:t>
            </w:r>
            <w:r>
              <w:rPr>
                <w:rFonts w:hint="eastAsia" w:asciiTheme="minorEastAsia" w:hAnsiTheme="minorEastAsia" w:eastAsiaTheme="minorEastAsia"/>
                <w:color w:val="000000" w:themeColor="text1"/>
                <w:sz w:val="21"/>
                <w:szCs w:val="21"/>
                <w14:textFill>
                  <w14:solidFill>
                    <w14:schemeClr w14:val="tx1"/>
                  </w14:solidFill>
                </w14:textFill>
              </w:rPr>
              <w:t>掌握高尔夫推杆基本动作，提高身体的摆动与协调能力以及推杆的规范性；掌握推杆动作要领和担任小规模高尔夫竞赛裁判的能力。</w:t>
            </w:r>
          </w:p>
        </w:tc>
        <w:tc>
          <w:tcPr>
            <w:tcW w:w="1348" w:type="dxa"/>
            <w:tcBorders>
              <w:right w:val="single" w:color="auto" w:sz="12" w:space="0"/>
            </w:tcBorders>
            <w:noWrap w:val="0"/>
            <w:vAlign w:val="center"/>
          </w:tcPr>
          <w:p w14:paraId="0DD2B28F">
            <w:pPr>
              <w:pStyle w:val="17"/>
              <w:rPr>
                <w:rFonts w:ascii="宋体" w:hAnsi="宋体"/>
                <w:bCs/>
              </w:rPr>
            </w:pPr>
            <w:r>
              <w:rPr>
                <w:rFonts w:hint="eastAsia" w:ascii="宋体" w:hAnsi="宋体"/>
                <w:bCs/>
              </w:rPr>
              <w:t>5</w:t>
            </w:r>
            <w:r>
              <w:rPr>
                <w:rFonts w:ascii="宋体" w:hAnsi="宋体"/>
                <w:bCs/>
              </w:rPr>
              <w:t>0%</w:t>
            </w:r>
          </w:p>
        </w:tc>
      </w:tr>
      <w:tr w14:paraId="2EDFE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noWrap w:val="0"/>
            <w:vAlign w:val="top"/>
          </w:tcPr>
          <w:p w14:paraId="1F649A8D">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926" w:type="dxa"/>
            <w:tcBorders>
              <w:left w:val="single" w:color="auto" w:sz="4" w:space="0"/>
              <w:bottom w:val="single" w:color="auto" w:sz="12" w:space="0"/>
            </w:tcBorders>
            <w:noWrap w:val="0"/>
            <w:vAlign w:val="center"/>
          </w:tcPr>
          <w:p w14:paraId="5D279D68">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80" w:type="dxa"/>
            <w:tcBorders>
              <w:bottom w:val="single" w:color="auto" w:sz="12" w:space="0"/>
              <w:right w:val="double" w:color="auto" w:sz="4" w:space="0"/>
            </w:tcBorders>
            <w:noWrap w:val="0"/>
            <w:vAlign w:val="center"/>
          </w:tcPr>
          <w:p w14:paraId="36492142">
            <w:pPr>
              <w:pStyle w:val="17"/>
              <w:rPr>
                <w:rFonts w:ascii="宋体" w:hAnsi="宋体"/>
                <w:b w:val="0"/>
                <w:bCs w:val="0"/>
              </w:rPr>
            </w:pPr>
            <w:r>
              <w:rPr>
                <w:rFonts w:hint="eastAsia" w:ascii="宋体" w:hAnsi="宋体"/>
                <w:b w:val="0"/>
                <w:bCs w:val="0"/>
                <w:lang w:val="en-US" w:eastAsia="zh-CN"/>
              </w:rPr>
              <w:t>M</w:t>
            </w:r>
          </w:p>
        </w:tc>
        <w:tc>
          <w:tcPr>
            <w:tcW w:w="4545" w:type="dxa"/>
            <w:tcBorders>
              <w:bottom w:val="single" w:color="auto" w:sz="12" w:space="0"/>
            </w:tcBorders>
            <w:noWrap w:val="0"/>
            <w:vAlign w:val="center"/>
          </w:tcPr>
          <w:p w14:paraId="01AC72BC">
            <w:pPr>
              <w:pStyle w:val="17"/>
              <w:numPr>
                <w:ilvl w:val="0"/>
                <w:numId w:val="0"/>
              </w:numPr>
              <w:ind w:left="0" w:leftChars="0" w:firstLine="0" w:firstLineChars="0"/>
              <w:jc w:val="left"/>
              <w:rPr>
                <w:rFonts w:ascii="宋体" w:hAnsi="宋体"/>
                <w:bCs/>
              </w:rPr>
            </w:pPr>
            <w:r>
              <w:rPr>
                <w:rFonts w:hint="eastAsia" w:ascii="宋体" w:hAnsi="宋体"/>
                <w:bCs/>
              </w:rPr>
              <w:t>5</w:t>
            </w:r>
            <w:r>
              <w:rPr>
                <w:rFonts w:hint="eastAsia" w:ascii="宋体" w:hAnsi="宋体"/>
                <w:bCs/>
                <w:lang w:eastAsia="zh-CN"/>
              </w:rPr>
              <w:t>.</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8" w:type="dxa"/>
            <w:tcBorders>
              <w:bottom w:val="single" w:color="auto" w:sz="12" w:space="0"/>
              <w:right w:val="single" w:color="auto" w:sz="12" w:space="0"/>
            </w:tcBorders>
            <w:noWrap w:val="0"/>
            <w:vAlign w:val="center"/>
          </w:tcPr>
          <w:p w14:paraId="2F88B166">
            <w:pPr>
              <w:pStyle w:val="17"/>
              <w:rPr>
                <w:rFonts w:ascii="宋体" w:hAnsi="宋体"/>
                <w:bCs/>
              </w:rPr>
            </w:pPr>
            <w:r>
              <w:rPr>
                <w:rFonts w:hint="eastAsia" w:ascii="宋体" w:hAnsi="宋体"/>
                <w:bCs/>
              </w:rPr>
              <w:t>1</w:t>
            </w:r>
            <w:r>
              <w:rPr>
                <w:rFonts w:ascii="宋体" w:hAnsi="宋体"/>
                <w:bCs/>
              </w:rPr>
              <w:t>00%</w:t>
            </w:r>
          </w:p>
        </w:tc>
      </w:tr>
    </w:tbl>
    <w:p w14:paraId="7A646FA8">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0F561D9E">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7B8B93E0">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3111295D">
            <w:pPr>
              <w:widowControl w:val="0"/>
              <w:autoSpaceDE w:val="0"/>
              <w:autoSpaceDN w:val="0"/>
              <w:adjustRightInd w:val="0"/>
              <w:spacing w:line="340" w:lineRule="exact"/>
              <w:jc w:val="left"/>
              <w:rPr>
                <w:rFonts w:asciiTheme="minorEastAsia" w:hAnsiTheme="minorEastAsia" w:eastAsiaTheme="minorEastAsia" w:cstheme="minorEastAsia"/>
                <w:sz w:val="21"/>
                <w:szCs w:val="28"/>
              </w:rPr>
            </w:pPr>
            <w:r>
              <w:rPr>
                <w:rFonts w:hint="eastAsia"/>
                <w:b/>
                <w:sz w:val="21"/>
                <w:szCs w:val="20"/>
              </w:rPr>
              <w:t>第一单元：</w:t>
            </w:r>
            <w:r>
              <w:rPr>
                <w:rFonts w:hint="eastAsia" w:asciiTheme="minorEastAsia" w:hAnsiTheme="minorEastAsia" w:eastAsiaTheme="minorEastAsia" w:cstheme="minorEastAsia"/>
                <w:sz w:val="21"/>
                <w:szCs w:val="28"/>
              </w:rPr>
              <w:t>理论部分</w:t>
            </w:r>
          </w:p>
          <w:p w14:paraId="43C25A3A">
            <w:pPr>
              <w:widowControl w:val="0"/>
              <w:autoSpaceDE w:val="0"/>
              <w:autoSpaceDN w:val="0"/>
              <w:adjustRightInd w:val="0"/>
              <w:spacing w:line="340" w:lineRule="exact"/>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教学内容：</w:t>
            </w:r>
          </w:p>
          <w:p w14:paraId="07504C28">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1.课程介绍：课程的教学目标、教学内容、评价方法、基本要求和注意事项；</w:t>
            </w:r>
          </w:p>
          <w:p w14:paraId="0B3ABEB8">
            <w:pPr>
              <w:widowControl w:val="0"/>
              <w:autoSpaceDE w:val="0"/>
              <w:autoSpaceDN w:val="0"/>
              <w:adjustRightInd w:val="0"/>
              <w:spacing w:line="340" w:lineRule="exact"/>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 xml:space="preserve">    2.高尔夫概述：高尔夫的起源、发展及分类；高尔夫运动与健康知识；</w:t>
            </w:r>
          </w:p>
          <w:p w14:paraId="4636D879">
            <w:pPr>
              <w:widowControl w:val="0"/>
              <w:autoSpaceDE w:val="0"/>
              <w:autoSpaceDN w:val="0"/>
              <w:adjustRightInd w:val="0"/>
              <w:spacing w:line="340" w:lineRule="exact"/>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 xml:space="preserve">    3.高尔夫推杆动作的评判及竞赛规则。</w:t>
            </w:r>
          </w:p>
          <w:p w14:paraId="739DE3CA">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8"/>
              </w:rPr>
              <w:t>预期成果：通过理论部分学习，</w:t>
            </w:r>
            <w:r>
              <w:rPr>
                <w:rFonts w:hint="eastAsia" w:asciiTheme="minorEastAsia" w:hAnsiTheme="minorEastAsia" w:eastAsiaTheme="minorEastAsia" w:cstheme="minorEastAsia"/>
                <w:sz w:val="21"/>
                <w:szCs w:val="21"/>
              </w:rPr>
              <w:t>掌握高尔夫基本理论知识、高尔夫礼仪，以及竞赛组织裁判工作相关理论知识；掌握健康与体育的基本知识。</w:t>
            </w:r>
          </w:p>
          <w:p w14:paraId="25DA37A7">
            <w:pPr>
              <w:widowControl w:val="0"/>
              <w:spacing w:line="340" w:lineRule="exact"/>
              <w:jc w:val="both"/>
              <w:rPr>
                <w:rFonts w:ascii="Arial" w:hAnsi="Arial" w:cs="Arial"/>
                <w:sz w:val="20"/>
                <w:szCs w:val="20"/>
              </w:rPr>
            </w:pPr>
            <w:r>
              <w:rPr>
                <w:rFonts w:asciiTheme="minorEastAsia" w:hAnsiTheme="minorEastAsia" w:eastAsiaTheme="minorEastAsia" w:cstheme="minorEastAsia"/>
                <w:sz w:val="21"/>
                <w:szCs w:val="21"/>
              </w:rPr>
              <w:t>教学难点：高尔夫球的竞赛规则和相关礼仪讲解。</w:t>
            </w:r>
          </w:p>
          <w:p w14:paraId="3EE55A64">
            <w:pPr>
              <w:widowControl w:val="0"/>
              <w:autoSpaceDE w:val="0"/>
              <w:autoSpaceDN w:val="0"/>
              <w:adjustRightInd w:val="0"/>
              <w:spacing w:line="340" w:lineRule="exact"/>
              <w:jc w:val="left"/>
              <w:rPr>
                <w:rFonts w:asciiTheme="minorEastAsia" w:hAnsiTheme="minorEastAsia" w:eastAsiaTheme="minorEastAsia" w:cstheme="minorEastAsia"/>
                <w:sz w:val="21"/>
                <w:szCs w:val="28"/>
              </w:rPr>
            </w:pPr>
            <w:r>
              <w:rPr>
                <w:rFonts w:hint="eastAsia"/>
                <w:b/>
                <w:sz w:val="21"/>
                <w:szCs w:val="20"/>
              </w:rPr>
              <w:t>第二单元：</w:t>
            </w:r>
            <w:r>
              <w:rPr>
                <w:rFonts w:hint="eastAsia" w:asciiTheme="minorEastAsia" w:hAnsiTheme="minorEastAsia" w:eastAsiaTheme="minorEastAsia" w:cstheme="minorEastAsia"/>
                <w:sz w:val="21"/>
                <w:szCs w:val="28"/>
              </w:rPr>
              <w:t>高尔夫实践教学</w:t>
            </w:r>
          </w:p>
          <w:p w14:paraId="3258B687">
            <w:pPr>
              <w:widowControl w:val="0"/>
              <w:autoSpaceDE w:val="0"/>
              <w:autoSpaceDN w:val="0"/>
              <w:adjustRightInd w:val="0"/>
              <w:spacing w:line="340" w:lineRule="exact"/>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教学内容：</w:t>
            </w:r>
          </w:p>
          <w:p w14:paraId="54BA96DB">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1.推杆的站姿、握杆练习；</w:t>
            </w:r>
          </w:p>
          <w:p w14:paraId="44C3B744">
            <w:pPr>
              <w:widowControl w:val="0"/>
              <w:autoSpaceDE w:val="0"/>
              <w:autoSpaceDN w:val="0"/>
              <w:adjustRightInd w:val="0"/>
              <w:spacing w:line="340" w:lineRule="exact"/>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 xml:space="preserve">    2.高尔夫推杆教学；</w:t>
            </w:r>
          </w:p>
          <w:p w14:paraId="04B726B6">
            <w:pPr>
              <w:widowControl w:val="0"/>
              <w:autoSpaceDE w:val="0"/>
              <w:autoSpaceDN w:val="0"/>
              <w:adjustRightInd w:val="0"/>
              <w:spacing w:line="340" w:lineRule="exact"/>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 xml:space="preserve">    3.高尔夫推杆竞赛。</w:t>
            </w:r>
          </w:p>
          <w:p w14:paraId="643B99BE">
            <w:pPr>
              <w:widowControl w:val="0"/>
              <w:autoSpaceDE w:val="0"/>
              <w:autoSpaceDN w:val="0"/>
              <w:adjustRightInd w:val="0"/>
              <w:spacing w:line="340" w:lineRule="exact"/>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预期成果：</w:t>
            </w:r>
          </w:p>
          <w:p w14:paraId="33CDFFC9">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1.通过学习，使学生掌握高尔夫推杆的基本技术动作和技能，提高身体的灵活与协调能力以及体态的规范性；具备担任小规模推杆竞赛裁判的能力。</w:t>
            </w:r>
          </w:p>
          <w:p w14:paraId="7F82DA2C">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2.通过教学比赛检验学生基本技术掌握情况，调动学生学习的积极性，并树立正确的价值观，提高学生表达沟通、协同创新及社交能力。</w:t>
            </w:r>
          </w:p>
          <w:p w14:paraId="61ED300F">
            <w:pPr>
              <w:widowControl w:val="0"/>
              <w:spacing w:line="340" w:lineRule="exact"/>
              <w:ind w:left="1029" w:hanging="1029" w:hangingChars="490"/>
              <w:jc w:val="both"/>
              <w:rPr>
                <w:rFonts w:cs="Arial" w:asciiTheme="minorEastAsia" w:hAnsiTheme="minorEastAsia" w:eastAsiaTheme="minorEastAsia"/>
                <w:sz w:val="20"/>
                <w:szCs w:val="20"/>
              </w:rPr>
            </w:pPr>
            <w:r>
              <w:rPr>
                <w:rFonts w:asciiTheme="minorEastAsia" w:hAnsiTheme="minorEastAsia" w:eastAsiaTheme="minorEastAsia" w:cstheme="minorEastAsia"/>
                <w:sz w:val="21"/>
                <w:szCs w:val="28"/>
              </w:rPr>
              <w:t>教学难点：</w:t>
            </w:r>
            <w:r>
              <w:rPr>
                <w:rFonts w:hint="eastAsia" w:asciiTheme="minorEastAsia" w:hAnsiTheme="minorEastAsia" w:eastAsiaTheme="minorEastAsia" w:cstheme="minorEastAsia"/>
                <w:sz w:val="21"/>
                <w:szCs w:val="28"/>
              </w:rPr>
              <w:t>推杆是时肩膀的转动</w:t>
            </w:r>
            <w:r>
              <w:rPr>
                <w:rFonts w:asciiTheme="minorEastAsia" w:hAnsiTheme="minorEastAsia" w:eastAsiaTheme="minorEastAsia" w:cstheme="minorEastAsia"/>
                <w:sz w:val="21"/>
                <w:szCs w:val="28"/>
              </w:rPr>
              <w:t>和</w:t>
            </w:r>
            <w:r>
              <w:rPr>
                <w:rFonts w:hint="eastAsia" w:asciiTheme="minorEastAsia" w:hAnsiTheme="minorEastAsia" w:eastAsiaTheme="minorEastAsia" w:cstheme="minorEastAsia"/>
                <w:sz w:val="21"/>
                <w:szCs w:val="28"/>
              </w:rPr>
              <w:t>挥杆</w:t>
            </w:r>
            <w:r>
              <w:rPr>
                <w:rFonts w:asciiTheme="minorEastAsia" w:hAnsiTheme="minorEastAsia" w:eastAsiaTheme="minorEastAsia" w:cstheme="minorEastAsia"/>
                <w:sz w:val="21"/>
                <w:szCs w:val="28"/>
              </w:rPr>
              <w:t>击球动作的连贯性把握。</w:t>
            </w:r>
          </w:p>
          <w:p w14:paraId="1EF99DAF">
            <w:pPr>
              <w:widowControl w:val="0"/>
              <w:autoSpaceDE w:val="0"/>
              <w:autoSpaceDN w:val="0"/>
              <w:adjustRightInd w:val="0"/>
              <w:spacing w:line="340" w:lineRule="exact"/>
              <w:jc w:val="left"/>
              <w:rPr>
                <w:rFonts w:asciiTheme="minorEastAsia" w:hAnsiTheme="minorEastAsia" w:eastAsiaTheme="minorEastAsia" w:cstheme="minorEastAsia"/>
                <w:sz w:val="21"/>
                <w:szCs w:val="28"/>
              </w:rPr>
            </w:pPr>
            <w:r>
              <w:rPr>
                <w:rFonts w:hint="eastAsia"/>
                <w:b/>
                <w:sz w:val="21"/>
                <w:szCs w:val="20"/>
              </w:rPr>
              <w:t>第三单元：</w:t>
            </w:r>
            <w:r>
              <w:rPr>
                <w:rFonts w:hint="eastAsia" w:cs="Arial" w:asciiTheme="minorEastAsia" w:hAnsiTheme="minorEastAsia" w:eastAsiaTheme="minorEastAsia"/>
                <w:sz w:val="21"/>
                <w:szCs w:val="21"/>
              </w:rPr>
              <w:t>体能练习与中长跑测试（女子800米/男子1000米）</w:t>
            </w:r>
          </w:p>
          <w:p w14:paraId="088ADF8B">
            <w:pPr>
              <w:widowControl w:val="0"/>
              <w:autoSpaceDE w:val="0"/>
              <w:autoSpaceDN w:val="0"/>
              <w:adjustRightInd w:val="0"/>
              <w:spacing w:line="340" w:lineRule="exact"/>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教学内容：1.短跑 2.中长跑 3.弹跳力 4.柔韧 5.引体向上（女：仰卧起坐；）</w:t>
            </w:r>
          </w:p>
          <w:p w14:paraId="3491B76C">
            <w:pPr>
              <w:widowControl w:val="0"/>
              <w:autoSpaceDE w:val="0"/>
              <w:autoSpaceDN w:val="0"/>
              <w:adjustRightInd w:val="0"/>
              <w:spacing w:line="340" w:lineRule="exact"/>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预期成果：全面提高身体素质和身心健康，能承受学习和生活中的压力。同时培养学生遵纪守法和规则意识，以及吃苦耐劳、顽强拼搏的意志品质。</w:t>
            </w:r>
          </w:p>
          <w:p w14:paraId="7129E739">
            <w:pPr>
              <w:widowControl w:val="0"/>
              <w:spacing w:line="340" w:lineRule="exact"/>
              <w:jc w:val="both"/>
              <w:rPr>
                <w:rFonts w:hint="eastAsia" w:asciiTheme="minorEastAsia" w:hAnsiTheme="minorEastAsia" w:eastAsiaTheme="minorEastAsia" w:cstheme="minorEastAsia"/>
                <w:sz w:val="21"/>
                <w:szCs w:val="28"/>
              </w:rPr>
            </w:pPr>
            <w:r>
              <w:rPr>
                <w:rFonts w:asciiTheme="minorEastAsia" w:hAnsiTheme="minorEastAsia" w:eastAsiaTheme="minorEastAsia" w:cstheme="minorEastAsia"/>
                <w:sz w:val="21"/>
                <w:szCs w:val="28"/>
              </w:rPr>
              <w:t>教学难点：调动部分不爱运动学生的练习积极性。</w:t>
            </w:r>
          </w:p>
          <w:p w14:paraId="53F00825">
            <w:pPr>
              <w:widowControl w:val="0"/>
              <w:autoSpaceDE w:val="0"/>
              <w:autoSpaceDN w:val="0"/>
              <w:adjustRightInd w:val="0"/>
              <w:spacing w:line="340" w:lineRule="exact"/>
              <w:jc w:val="left"/>
              <w:rPr>
                <w:rFonts w:asciiTheme="minorEastAsia" w:hAnsiTheme="minorEastAsia" w:eastAsiaTheme="minorEastAsia" w:cstheme="minorEastAsia"/>
                <w:sz w:val="21"/>
                <w:szCs w:val="28"/>
              </w:rPr>
            </w:pPr>
            <w:r>
              <w:rPr>
                <w:rFonts w:hint="eastAsia"/>
                <w:b/>
                <w:sz w:val="21"/>
                <w:szCs w:val="20"/>
              </w:rPr>
              <w:t>第四单元：</w:t>
            </w:r>
            <w:r>
              <w:rPr>
                <w:rFonts w:hint="eastAsia" w:asciiTheme="minorEastAsia" w:hAnsiTheme="minorEastAsia" w:eastAsiaTheme="minorEastAsia" w:cstheme="minorEastAsia"/>
                <w:sz w:val="21"/>
                <w:szCs w:val="28"/>
              </w:rPr>
              <w:t>有氧健身跑</w:t>
            </w:r>
          </w:p>
          <w:p w14:paraId="06F89DF6">
            <w:pPr>
              <w:widowControl w:val="0"/>
              <w:autoSpaceDE w:val="0"/>
              <w:autoSpaceDN w:val="0"/>
              <w:adjustRightInd w:val="0"/>
              <w:spacing w:line="340" w:lineRule="exact"/>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教学内容：运动世界校园APP（课外练习）</w:t>
            </w:r>
          </w:p>
          <w:p w14:paraId="3E3F1B99">
            <w:pPr>
              <w:widowControl w:val="0"/>
              <w:autoSpaceDE w:val="0"/>
              <w:autoSpaceDN w:val="0"/>
              <w:adjustRightInd w:val="0"/>
              <w:spacing w:line="340" w:lineRule="exact"/>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预期成果：使学生具备制定运动计划，自主进行科学锻炼的能力。增强学生心肺功能，培养学生遵纪守法和规则意识。</w:t>
            </w:r>
          </w:p>
          <w:p w14:paraId="2F5CB494">
            <w:pPr>
              <w:widowControl w:val="0"/>
              <w:autoSpaceDE w:val="0"/>
              <w:autoSpaceDN w:val="0"/>
              <w:adjustRightInd w:val="0"/>
              <w:spacing w:line="340" w:lineRule="exact"/>
              <w:jc w:val="left"/>
              <w:rPr>
                <w:rFonts w:asciiTheme="minorEastAsia" w:hAnsiTheme="minorEastAsia" w:eastAsiaTheme="minorEastAsia" w:cstheme="minorEastAsia"/>
                <w:sz w:val="21"/>
                <w:szCs w:val="28"/>
              </w:rPr>
            </w:pPr>
            <w:r>
              <w:rPr>
                <w:rFonts w:asciiTheme="minorEastAsia" w:hAnsiTheme="minorEastAsia" w:eastAsiaTheme="minorEastAsia" w:cstheme="minorEastAsia"/>
                <w:sz w:val="21"/>
                <w:szCs w:val="28"/>
              </w:rPr>
              <w:t>教学难点：预防及监控学生代跑等作弊行为。</w:t>
            </w:r>
          </w:p>
        </w:tc>
      </w:tr>
    </w:tbl>
    <w:p w14:paraId="2C3C450C">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33803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0C3DC7C8">
            <w:pPr>
              <w:pStyle w:val="16"/>
              <w:ind w:firstLine="489"/>
              <w:jc w:val="right"/>
              <w:rPr>
                <w:szCs w:val="16"/>
              </w:rPr>
            </w:pPr>
            <w:r>
              <w:rPr>
                <w:rFonts w:hint="eastAsia"/>
                <w:szCs w:val="16"/>
              </w:rPr>
              <w:t>课程目标</w:t>
            </w:r>
          </w:p>
          <w:p w14:paraId="39742F99">
            <w:pPr>
              <w:pStyle w:val="16"/>
              <w:ind w:right="210"/>
              <w:jc w:val="left"/>
              <w:rPr>
                <w:szCs w:val="16"/>
              </w:rPr>
            </w:pPr>
          </w:p>
          <w:p w14:paraId="2D984490">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34E9BD10">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3C20E951">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33F2F4D5">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68EE1DD4">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5AB30CAC">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3385305B">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035E1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DC5EFF7">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第一单元</w:t>
            </w:r>
          </w:p>
        </w:tc>
        <w:tc>
          <w:tcPr>
            <w:tcW w:w="1074" w:type="dxa"/>
            <w:vAlign w:val="center"/>
          </w:tcPr>
          <w:p w14:paraId="55EDA15D">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c>
          <w:tcPr>
            <w:tcW w:w="1074" w:type="dxa"/>
            <w:vAlign w:val="center"/>
          </w:tcPr>
          <w:p w14:paraId="4AD044BC">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c>
          <w:tcPr>
            <w:tcW w:w="1074" w:type="dxa"/>
            <w:vAlign w:val="center"/>
          </w:tcPr>
          <w:p w14:paraId="1155348E">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c>
          <w:tcPr>
            <w:tcW w:w="1073" w:type="dxa"/>
            <w:vAlign w:val="center"/>
          </w:tcPr>
          <w:p w14:paraId="708360F8">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c>
          <w:tcPr>
            <w:tcW w:w="1073" w:type="dxa"/>
            <w:vAlign w:val="center"/>
          </w:tcPr>
          <w:p w14:paraId="41B18C82">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c>
          <w:tcPr>
            <w:tcW w:w="1074" w:type="dxa"/>
            <w:tcBorders>
              <w:right w:val="single" w:color="auto" w:sz="12" w:space="0"/>
            </w:tcBorders>
            <w:vAlign w:val="center"/>
          </w:tcPr>
          <w:p w14:paraId="42905734">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r>
      <w:tr w14:paraId="31230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1EFA96C">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第二单元</w:t>
            </w:r>
          </w:p>
        </w:tc>
        <w:tc>
          <w:tcPr>
            <w:tcW w:w="1074" w:type="dxa"/>
            <w:vAlign w:val="center"/>
          </w:tcPr>
          <w:p w14:paraId="15D1AC30">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c>
          <w:tcPr>
            <w:tcW w:w="1074" w:type="dxa"/>
            <w:vAlign w:val="center"/>
          </w:tcPr>
          <w:p w14:paraId="1BA41D61">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c>
          <w:tcPr>
            <w:tcW w:w="1074" w:type="dxa"/>
            <w:vAlign w:val="center"/>
          </w:tcPr>
          <w:p w14:paraId="3C25BACD">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c>
          <w:tcPr>
            <w:tcW w:w="1073" w:type="dxa"/>
            <w:vAlign w:val="center"/>
          </w:tcPr>
          <w:p w14:paraId="1B19C7EE">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c>
          <w:tcPr>
            <w:tcW w:w="1073" w:type="dxa"/>
            <w:vAlign w:val="center"/>
          </w:tcPr>
          <w:p w14:paraId="19B30EAA">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c>
          <w:tcPr>
            <w:tcW w:w="1074" w:type="dxa"/>
            <w:tcBorders>
              <w:right w:val="single" w:color="auto" w:sz="12" w:space="0"/>
            </w:tcBorders>
            <w:vAlign w:val="center"/>
          </w:tcPr>
          <w:p w14:paraId="078F2617">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r>
      <w:tr w14:paraId="547D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5F04DB2">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第三单元</w:t>
            </w:r>
          </w:p>
        </w:tc>
        <w:tc>
          <w:tcPr>
            <w:tcW w:w="1074" w:type="dxa"/>
            <w:vAlign w:val="center"/>
          </w:tcPr>
          <w:p w14:paraId="0256FFFD">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p>
        </w:tc>
        <w:tc>
          <w:tcPr>
            <w:tcW w:w="1074" w:type="dxa"/>
            <w:vAlign w:val="center"/>
          </w:tcPr>
          <w:p w14:paraId="1565A6CD">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c>
          <w:tcPr>
            <w:tcW w:w="1074" w:type="dxa"/>
            <w:vAlign w:val="center"/>
          </w:tcPr>
          <w:p w14:paraId="2FC1948B">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p>
        </w:tc>
        <w:tc>
          <w:tcPr>
            <w:tcW w:w="1073" w:type="dxa"/>
            <w:vAlign w:val="center"/>
          </w:tcPr>
          <w:p w14:paraId="656BD67F">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c>
          <w:tcPr>
            <w:tcW w:w="1073" w:type="dxa"/>
            <w:vAlign w:val="center"/>
          </w:tcPr>
          <w:p w14:paraId="3B23D162">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p>
        </w:tc>
        <w:tc>
          <w:tcPr>
            <w:tcW w:w="1074" w:type="dxa"/>
            <w:tcBorders>
              <w:right w:val="single" w:color="auto" w:sz="12" w:space="0"/>
            </w:tcBorders>
            <w:vAlign w:val="center"/>
          </w:tcPr>
          <w:p w14:paraId="5A57D70D">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r>
      <w:tr w14:paraId="303B6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38DAABD1">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第四单元</w:t>
            </w:r>
          </w:p>
        </w:tc>
        <w:tc>
          <w:tcPr>
            <w:tcW w:w="1074" w:type="dxa"/>
            <w:tcBorders>
              <w:bottom w:val="single" w:color="auto" w:sz="12" w:space="0"/>
            </w:tcBorders>
            <w:vAlign w:val="center"/>
          </w:tcPr>
          <w:p w14:paraId="3E00B130">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p>
        </w:tc>
        <w:tc>
          <w:tcPr>
            <w:tcW w:w="1074" w:type="dxa"/>
            <w:tcBorders>
              <w:bottom w:val="single" w:color="auto" w:sz="12" w:space="0"/>
            </w:tcBorders>
            <w:vAlign w:val="center"/>
          </w:tcPr>
          <w:p w14:paraId="00877EE4">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c>
          <w:tcPr>
            <w:tcW w:w="1074" w:type="dxa"/>
            <w:tcBorders>
              <w:bottom w:val="single" w:color="auto" w:sz="12" w:space="0"/>
            </w:tcBorders>
            <w:vAlign w:val="center"/>
          </w:tcPr>
          <w:p w14:paraId="5CD50F4F">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p>
        </w:tc>
        <w:tc>
          <w:tcPr>
            <w:tcW w:w="1073" w:type="dxa"/>
            <w:tcBorders>
              <w:bottom w:val="single" w:color="auto" w:sz="12" w:space="0"/>
            </w:tcBorders>
            <w:vAlign w:val="center"/>
          </w:tcPr>
          <w:p w14:paraId="4E51DF1B">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c>
          <w:tcPr>
            <w:tcW w:w="1073" w:type="dxa"/>
            <w:tcBorders>
              <w:bottom w:val="single" w:color="auto" w:sz="12" w:space="0"/>
            </w:tcBorders>
            <w:vAlign w:val="center"/>
          </w:tcPr>
          <w:p w14:paraId="5324510A">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p>
        </w:tc>
        <w:tc>
          <w:tcPr>
            <w:tcW w:w="1074" w:type="dxa"/>
            <w:tcBorders>
              <w:bottom w:val="single" w:color="auto" w:sz="12" w:space="0"/>
              <w:right w:val="single" w:color="auto" w:sz="12" w:space="0"/>
            </w:tcBorders>
            <w:vAlign w:val="center"/>
          </w:tcPr>
          <w:p w14:paraId="16454B8B">
            <w:pPr>
              <w:widowControl w:val="0"/>
              <w:autoSpaceDE w:val="0"/>
              <w:autoSpaceDN w:val="0"/>
              <w:adjustRightInd w:val="0"/>
              <w:spacing w:line="340" w:lineRule="exact"/>
              <w:jc w:val="center"/>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w:t>
            </w:r>
          </w:p>
        </w:tc>
      </w:tr>
    </w:tbl>
    <w:p w14:paraId="4DF74070">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4C881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59D0AE7B">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3C3F57F3">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2E37023A">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6234FD62">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0C79C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2187597F">
            <w:pPr>
              <w:widowControl w:val="0"/>
              <w:snapToGrid w:val="0"/>
              <w:jc w:val="center"/>
              <w:rPr>
                <w:rFonts w:ascii="黑体" w:hAnsi="黑体" w:eastAsia="黑体"/>
                <w:bCs/>
                <w:sz w:val="21"/>
                <w:szCs w:val="21"/>
              </w:rPr>
            </w:pPr>
          </w:p>
        </w:tc>
        <w:tc>
          <w:tcPr>
            <w:tcW w:w="2690" w:type="dxa"/>
            <w:vMerge w:val="continue"/>
          </w:tcPr>
          <w:p w14:paraId="1133CEE0">
            <w:pPr>
              <w:widowControl w:val="0"/>
              <w:snapToGrid w:val="0"/>
              <w:jc w:val="center"/>
              <w:rPr>
                <w:rFonts w:ascii="黑体" w:hAnsi="黑体" w:eastAsia="黑体"/>
                <w:bCs/>
                <w:sz w:val="21"/>
                <w:szCs w:val="21"/>
              </w:rPr>
            </w:pPr>
          </w:p>
        </w:tc>
        <w:tc>
          <w:tcPr>
            <w:tcW w:w="1697" w:type="dxa"/>
            <w:vMerge w:val="continue"/>
          </w:tcPr>
          <w:p w14:paraId="254F78DE">
            <w:pPr>
              <w:widowControl w:val="0"/>
              <w:snapToGrid w:val="0"/>
              <w:jc w:val="center"/>
              <w:rPr>
                <w:rFonts w:ascii="黑体" w:hAnsi="黑体" w:eastAsia="黑体"/>
                <w:bCs/>
                <w:sz w:val="21"/>
                <w:szCs w:val="21"/>
              </w:rPr>
            </w:pPr>
          </w:p>
        </w:tc>
        <w:tc>
          <w:tcPr>
            <w:tcW w:w="708" w:type="dxa"/>
            <w:vAlign w:val="center"/>
          </w:tcPr>
          <w:p w14:paraId="35808594">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2C92C0AD">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11C84137">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2654A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9CB1425">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第一单元</w:t>
            </w:r>
          </w:p>
        </w:tc>
        <w:tc>
          <w:tcPr>
            <w:tcW w:w="2690" w:type="dxa"/>
            <w:vAlign w:val="center"/>
          </w:tcPr>
          <w:p w14:paraId="37D69D20">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讲课</w:t>
            </w:r>
          </w:p>
        </w:tc>
        <w:tc>
          <w:tcPr>
            <w:tcW w:w="1697" w:type="dxa"/>
            <w:vAlign w:val="center"/>
          </w:tcPr>
          <w:p w14:paraId="0D442623">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考查</w:t>
            </w:r>
          </w:p>
        </w:tc>
        <w:tc>
          <w:tcPr>
            <w:tcW w:w="708" w:type="dxa"/>
            <w:vAlign w:val="center"/>
          </w:tcPr>
          <w:p w14:paraId="4FBAD3F1">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4</w:t>
            </w:r>
          </w:p>
        </w:tc>
        <w:tc>
          <w:tcPr>
            <w:tcW w:w="653" w:type="dxa"/>
            <w:vAlign w:val="center"/>
          </w:tcPr>
          <w:p w14:paraId="3A80CD12">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0</w:t>
            </w:r>
          </w:p>
        </w:tc>
        <w:tc>
          <w:tcPr>
            <w:tcW w:w="700" w:type="dxa"/>
            <w:tcBorders>
              <w:right w:val="single" w:color="auto" w:sz="12" w:space="0"/>
            </w:tcBorders>
            <w:vAlign w:val="center"/>
          </w:tcPr>
          <w:p w14:paraId="69A55F39">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4</w:t>
            </w:r>
          </w:p>
        </w:tc>
      </w:tr>
      <w:tr w14:paraId="2196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8853867">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第二单元</w:t>
            </w:r>
          </w:p>
        </w:tc>
        <w:tc>
          <w:tcPr>
            <w:tcW w:w="2690" w:type="dxa"/>
            <w:vAlign w:val="center"/>
          </w:tcPr>
          <w:p w14:paraId="2CECF331">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边讲边练</w:t>
            </w:r>
          </w:p>
        </w:tc>
        <w:tc>
          <w:tcPr>
            <w:tcW w:w="1697" w:type="dxa"/>
            <w:vAlign w:val="center"/>
          </w:tcPr>
          <w:p w14:paraId="32974291">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考查</w:t>
            </w:r>
          </w:p>
        </w:tc>
        <w:tc>
          <w:tcPr>
            <w:tcW w:w="708" w:type="dxa"/>
            <w:vAlign w:val="center"/>
          </w:tcPr>
          <w:p w14:paraId="508F617B">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0</w:t>
            </w:r>
          </w:p>
        </w:tc>
        <w:tc>
          <w:tcPr>
            <w:tcW w:w="653" w:type="dxa"/>
            <w:vAlign w:val="center"/>
          </w:tcPr>
          <w:p w14:paraId="463BA953">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20</w:t>
            </w:r>
          </w:p>
        </w:tc>
        <w:tc>
          <w:tcPr>
            <w:tcW w:w="700" w:type="dxa"/>
            <w:tcBorders>
              <w:right w:val="single" w:color="auto" w:sz="12" w:space="0"/>
            </w:tcBorders>
            <w:vAlign w:val="center"/>
          </w:tcPr>
          <w:p w14:paraId="14036798">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20</w:t>
            </w:r>
          </w:p>
        </w:tc>
      </w:tr>
      <w:tr w14:paraId="0EF4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EC00DA0">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第三单元</w:t>
            </w:r>
          </w:p>
        </w:tc>
        <w:tc>
          <w:tcPr>
            <w:tcW w:w="2690" w:type="dxa"/>
            <w:vAlign w:val="center"/>
          </w:tcPr>
          <w:p w14:paraId="58B3C438">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边讲边练</w:t>
            </w:r>
          </w:p>
        </w:tc>
        <w:tc>
          <w:tcPr>
            <w:tcW w:w="1697" w:type="dxa"/>
            <w:vAlign w:val="center"/>
          </w:tcPr>
          <w:p w14:paraId="2107E9DB">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考查</w:t>
            </w:r>
          </w:p>
        </w:tc>
        <w:tc>
          <w:tcPr>
            <w:tcW w:w="708" w:type="dxa"/>
            <w:vAlign w:val="center"/>
          </w:tcPr>
          <w:p w14:paraId="7CA6B670">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0</w:t>
            </w:r>
          </w:p>
        </w:tc>
        <w:tc>
          <w:tcPr>
            <w:tcW w:w="653" w:type="dxa"/>
            <w:vAlign w:val="center"/>
          </w:tcPr>
          <w:p w14:paraId="15FD791D">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8</w:t>
            </w:r>
          </w:p>
        </w:tc>
        <w:tc>
          <w:tcPr>
            <w:tcW w:w="700" w:type="dxa"/>
            <w:tcBorders>
              <w:right w:val="single" w:color="auto" w:sz="12" w:space="0"/>
            </w:tcBorders>
            <w:vAlign w:val="center"/>
          </w:tcPr>
          <w:p w14:paraId="5FC4A644">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8</w:t>
            </w:r>
          </w:p>
        </w:tc>
      </w:tr>
      <w:tr w14:paraId="57435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69BD122">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第四单元</w:t>
            </w:r>
          </w:p>
        </w:tc>
        <w:tc>
          <w:tcPr>
            <w:tcW w:w="2690" w:type="dxa"/>
            <w:vAlign w:val="center"/>
          </w:tcPr>
          <w:p w14:paraId="0334FEDD">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课外练习</w:t>
            </w:r>
          </w:p>
        </w:tc>
        <w:tc>
          <w:tcPr>
            <w:tcW w:w="1697" w:type="dxa"/>
            <w:vAlign w:val="center"/>
          </w:tcPr>
          <w:p w14:paraId="599A00E6">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考查</w:t>
            </w:r>
          </w:p>
        </w:tc>
        <w:tc>
          <w:tcPr>
            <w:tcW w:w="708" w:type="dxa"/>
            <w:vAlign w:val="center"/>
          </w:tcPr>
          <w:p w14:paraId="4B70A9CF">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0</w:t>
            </w:r>
          </w:p>
        </w:tc>
        <w:tc>
          <w:tcPr>
            <w:tcW w:w="653" w:type="dxa"/>
            <w:vAlign w:val="center"/>
          </w:tcPr>
          <w:p w14:paraId="44359707">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0</w:t>
            </w:r>
          </w:p>
        </w:tc>
        <w:tc>
          <w:tcPr>
            <w:tcW w:w="700" w:type="dxa"/>
            <w:tcBorders>
              <w:right w:val="single" w:color="auto" w:sz="12" w:space="0"/>
            </w:tcBorders>
            <w:vAlign w:val="center"/>
          </w:tcPr>
          <w:p w14:paraId="50E4F2BD">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0</w:t>
            </w:r>
          </w:p>
        </w:tc>
      </w:tr>
      <w:tr w14:paraId="32D0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00B6973F">
            <w:pPr>
              <w:pStyle w:val="16"/>
              <w:widowControl w:val="0"/>
              <w:rPr>
                <w:rFonts w:ascii="宋体" w:hAnsi="宋体" w:eastAsia="宋体"/>
              </w:rPr>
            </w:pPr>
            <w:r>
              <w:rPr>
                <w:rFonts w:hint="eastAsia" w:ascii="宋体" w:hAnsi="宋体" w:eastAsia="宋体"/>
              </w:rPr>
              <w:t>合计</w:t>
            </w:r>
          </w:p>
        </w:tc>
        <w:tc>
          <w:tcPr>
            <w:tcW w:w="708" w:type="dxa"/>
            <w:tcBorders>
              <w:bottom w:val="single" w:color="auto" w:sz="12" w:space="0"/>
            </w:tcBorders>
            <w:vAlign w:val="center"/>
          </w:tcPr>
          <w:p w14:paraId="1F7527B3">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4</w:t>
            </w:r>
          </w:p>
        </w:tc>
        <w:tc>
          <w:tcPr>
            <w:tcW w:w="653" w:type="dxa"/>
            <w:tcBorders>
              <w:bottom w:val="single" w:color="auto" w:sz="12" w:space="0"/>
            </w:tcBorders>
            <w:vAlign w:val="center"/>
          </w:tcPr>
          <w:p w14:paraId="36304E14">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28</w:t>
            </w:r>
          </w:p>
        </w:tc>
        <w:tc>
          <w:tcPr>
            <w:tcW w:w="700" w:type="dxa"/>
            <w:tcBorders>
              <w:bottom w:val="single" w:color="auto" w:sz="12" w:space="0"/>
              <w:right w:val="single" w:color="auto" w:sz="12" w:space="0"/>
            </w:tcBorders>
            <w:vAlign w:val="center"/>
          </w:tcPr>
          <w:p w14:paraId="6F1DCDCA">
            <w:pPr>
              <w:widowControl w:val="0"/>
              <w:autoSpaceDE w:val="0"/>
              <w:autoSpaceDN w:val="0"/>
              <w:adjustRightInd w:val="0"/>
              <w:spacing w:line="340" w:lineRule="exact"/>
              <w:jc w:val="center"/>
              <w:rPr>
                <w:rFonts w:cstheme="minorEastAsia"/>
                <w:sz w:val="21"/>
                <w:szCs w:val="28"/>
              </w:rPr>
            </w:pPr>
            <w:r>
              <w:rPr>
                <w:rFonts w:hint="eastAsia" w:cstheme="minorEastAsia"/>
                <w:sz w:val="21"/>
                <w:szCs w:val="28"/>
              </w:rPr>
              <w:t>32</w:t>
            </w:r>
          </w:p>
        </w:tc>
      </w:tr>
    </w:tbl>
    <w:p w14:paraId="1FA1868D">
      <w:pPr>
        <w:pStyle w:val="20"/>
        <w:numPr>
          <w:ilvl w:val="0"/>
          <w:numId w:val="1"/>
        </w:numPr>
        <w:spacing w:before="163" w:beforeLines="50" w:after="163"/>
        <w:rPr>
          <w:rFonts w:hint="eastAsia"/>
        </w:rPr>
      </w:pPr>
      <w:r>
        <w:rPr>
          <w:rFonts w:hint="eastAsia"/>
        </w:rPr>
        <w:t>课内实验项目与基本要求</w:t>
      </w:r>
    </w:p>
    <w:tbl>
      <w:tblPr>
        <w:tblStyle w:val="10"/>
        <w:tblW w:w="51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154"/>
        <w:gridCol w:w="2608"/>
        <w:gridCol w:w="3143"/>
        <w:gridCol w:w="1058"/>
        <w:gridCol w:w="723"/>
      </w:tblGrid>
      <w:tr w14:paraId="2F626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1129" w:type="dxa"/>
            <w:tcBorders>
              <w:top w:val="single" w:color="auto" w:sz="4" w:space="0"/>
              <w:left w:val="single" w:color="auto" w:sz="4" w:space="0"/>
              <w:right w:val="single" w:color="auto" w:sz="4" w:space="0"/>
            </w:tcBorders>
            <w:vAlign w:val="center"/>
          </w:tcPr>
          <w:p w14:paraId="37E053E4">
            <w:pPr>
              <w:pStyle w:val="16"/>
              <w:jc w:val="center"/>
              <w:rPr>
                <w:rFonts w:hint="eastAsia"/>
                <w:color w:val="auto"/>
                <w:szCs w:val="16"/>
              </w:rPr>
            </w:pPr>
            <w:r>
              <w:rPr>
                <w:rFonts w:hint="eastAsia" w:ascii="黑体" w:hAnsi="黑体"/>
                <w:color w:val="auto"/>
                <w:szCs w:val="18"/>
              </w:rPr>
              <w:t>序号</w:t>
            </w:r>
          </w:p>
        </w:tc>
        <w:tc>
          <w:tcPr>
            <w:tcW w:w="2552" w:type="dxa"/>
            <w:tcBorders>
              <w:top w:val="single" w:color="auto" w:sz="4" w:space="0"/>
              <w:left w:val="single" w:color="auto" w:sz="4" w:space="0"/>
              <w:right w:val="single" w:color="auto" w:sz="4" w:space="0"/>
            </w:tcBorders>
            <w:vAlign w:val="center"/>
          </w:tcPr>
          <w:p w14:paraId="18FFF7DB">
            <w:pPr>
              <w:pStyle w:val="16"/>
              <w:jc w:val="center"/>
              <w:rPr>
                <w:rFonts w:hint="eastAsia"/>
                <w:color w:val="auto"/>
                <w:szCs w:val="16"/>
              </w:rPr>
            </w:pPr>
            <w:r>
              <w:rPr>
                <w:rFonts w:hint="eastAsia"/>
                <w:color w:val="auto"/>
                <w:szCs w:val="16"/>
              </w:rPr>
              <w:t>实验项目名称</w:t>
            </w:r>
          </w:p>
        </w:tc>
        <w:tc>
          <w:tcPr>
            <w:tcW w:w="3076" w:type="dxa"/>
            <w:tcBorders>
              <w:top w:val="single" w:color="auto" w:sz="4" w:space="0"/>
              <w:left w:val="single" w:color="auto" w:sz="4" w:space="0"/>
              <w:right w:val="single" w:color="auto" w:sz="4" w:space="0"/>
            </w:tcBorders>
            <w:vAlign w:val="center"/>
          </w:tcPr>
          <w:p w14:paraId="12BADC47">
            <w:pPr>
              <w:pStyle w:val="16"/>
              <w:jc w:val="center"/>
              <w:rPr>
                <w:color w:val="auto"/>
                <w:szCs w:val="16"/>
              </w:rPr>
            </w:pPr>
            <w:r>
              <w:rPr>
                <w:rFonts w:hint="eastAsia"/>
                <w:color w:val="auto"/>
                <w:szCs w:val="16"/>
              </w:rPr>
              <w:t>目标要求与主要内容</w:t>
            </w:r>
          </w:p>
        </w:tc>
        <w:tc>
          <w:tcPr>
            <w:tcW w:w="1035" w:type="dxa"/>
            <w:tcBorders>
              <w:top w:val="single" w:color="auto" w:sz="4" w:space="0"/>
              <w:left w:val="single" w:color="auto" w:sz="4" w:space="0"/>
              <w:right w:val="single" w:color="auto" w:sz="4" w:space="0"/>
            </w:tcBorders>
            <w:vAlign w:val="center"/>
          </w:tcPr>
          <w:p w14:paraId="1AB68532">
            <w:pPr>
              <w:pStyle w:val="16"/>
              <w:jc w:val="left"/>
              <w:rPr>
                <w:rFonts w:hint="eastAsia"/>
                <w:color w:val="auto"/>
                <w:szCs w:val="16"/>
              </w:rPr>
            </w:pPr>
            <w:r>
              <w:rPr>
                <w:rFonts w:hint="eastAsia"/>
                <w:color w:val="auto"/>
                <w:szCs w:val="16"/>
              </w:rPr>
              <w:t xml:space="preserve">实验 </w:t>
            </w:r>
          </w:p>
          <w:p w14:paraId="24A6E825">
            <w:pPr>
              <w:pStyle w:val="16"/>
              <w:jc w:val="left"/>
              <w:rPr>
                <w:color w:val="auto"/>
                <w:szCs w:val="16"/>
              </w:rPr>
            </w:pPr>
            <w:r>
              <w:rPr>
                <w:rFonts w:hint="eastAsia"/>
                <w:color w:val="auto"/>
                <w:szCs w:val="16"/>
              </w:rPr>
              <w:t>时数</w:t>
            </w:r>
          </w:p>
        </w:tc>
        <w:tc>
          <w:tcPr>
            <w:tcW w:w="708" w:type="dxa"/>
            <w:tcBorders>
              <w:top w:val="single" w:color="auto" w:sz="4" w:space="0"/>
              <w:left w:val="single" w:color="auto" w:sz="4" w:space="0"/>
              <w:right w:val="single" w:color="auto" w:sz="4" w:space="0"/>
            </w:tcBorders>
            <w:vAlign w:val="center"/>
          </w:tcPr>
          <w:p w14:paraId="472C4E13">
            <w:pPr>
              <w:pStyle w:val="16"/>
              <w:jc w:val="both"/>
              <w:rPr>
                <w:rFonts w:hint="eastAsia"/>
                <w:color w:val="auto"/>
                <w:szCs w:val="16"/>
              </w:rPr>
            </w:pPr>
            <w:r>
              <w:rPr>
                <w:rFonts w:hint="eastAsia" w:ascii="Arial" w:hAnsi="Arial"/>
                <w:color w:val="auto"/>
                <w:szCs w:val="16"/>
              </w:rPr>
              <w:t>实验 类型</w:t>
            </w:r>
          </w:p>
        </w:tc>
      </w:tr>
      <w:tr w14:paraId="63972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129" w:type="dxa"/>
            <w:tcBorders>
              <w:left w:val="single" w:color="auto" w:sz="4" w:space="0"/>
              <w:right w:val="single" w:color="auto" w:sz="4" w:space="0"/>
            </w:tcBorders>
            <w:vAlign w:val="center"/>
          </w:tcPr>
          <w:p w14:paraId="37A97FBA">
            <w:pPr>
              <w:pStyle w:val="17"/>
              <w:rPr>
                <w:rFonts w:hint="eastAsia" w:ascii="宋体" w:hAnsi="宋体"/>
                <w:bCs/>
                <w:color w:val="auto"/>
              </w:rPr>
            </w:pPr>
            <w:r>
              <w:rPr>
                <w:rFonts w:hint="eastAsia"/>
                <w:bCs/>
                <w:color w:val="auto"/>
              </w:rPr>
              <w:t>1</w:t>
            </w:r>
          </w:p>
        </w:tc>
        <w:tc>
          <w:tcPr>
            <w:tcW w:w="2552" w:type="dxa"/>
            <w:tcBorders>
              <w:left w:val="single" w:color="auto" w:sz="4" w:space="0"/>
              <w:right w:val="single" w:color="auto" w:sz="4" w:space="0"/>
            </w:tcBorders>
            <w:vAlign w:val="center"/>
          </w:tcPr>
          <w:p w14:paraId="7454EB40">
            <w:pPr>
              <w:pStyle w:val="17"/>
              <w:rPr>
                <w:rFonts w:hint="eastAsia" w:ascii="宋体" w:hAnsi="宋体" w:cs="Times New Roman"/>
                <w:bCs/>
                <w:color w:val="auto"/>
              </w:rPr>
            </w:pPr>
            <w:r>
              <w:rPr>
                <w:rFonts w:hint="eastAsia" w:ascii="宋体" w:hAnsi="宋体"/>
                <w:bCs/>
                <w:color w:val="auto"/>
              </w:rPr>
              <w:t>基本技术动作示范</w:t>
            </w:r>
          </w:p>
        </w:tc>
        <w:tc>
          <w:tcPr>
            <w:tcW w:w="3076" w:type="dxa"/>
            <w:tcBorders>
              <w:left w:val="single" w:color="auto" w:sz="4" w:space="0"/>
              <w:right w:val="single" w:color="auto" w:sz="4" w:space="0"/>
            </w:tcBorders>
            <w:vAlign w:val="center"/>
          </w:tcPr>
          <w:p w14:paraId="506EA4D3">
            <w:pPr>
              <w:pStyle w:val="17"/>
              <w:jc w:val="left"/>
              <w:rPr>
                <w:rFonts w:hint="eastAsia" w:ascii="宋体" w:hAnsi="宋体"/>
                <w:bCs/>
                <w:color w:val="auto"/>
              </w:rPr>
            </w:pPr>
            <w:r>
              <w:rPr>
                <w:rFonts w:hint="eastAsia" w:ascii="宋体" w:hAnsi="宋体"/>
                <w:bCs/>
                <w:color w:val="auto"/>
              </w:rPr>
              <w:t>掌握高尔夫（</w:t>
            </w:r>
            <w:r>
              <w:rPr>
                <w:rFonts w:hint="eastAsia" w:ascii="宋体" w:hAnsi="宋体"/>
                <w:bCs/>
                <w:color w:val="auto"/>
                <w:lang w:eastAsia="zh-CN"/>
              </w:rPr>
              <w:t>推</w:t>
            </w:r>
            <w:r>
              <w:rPr>
                <w:rFonts w:hint="eastAsia" w:ascii="宋体" w:hAnsi="宋体"/>
                <w:bCs/>
                <w:color w:val="auto"/>
              </w:rPr>
              <w:t>杆）基本动作，提高身体的灵活与协调能力。</w:t>
            </w:r>
          </w:p>
        </w:tc>
        <w:tc>
          <w:tcPr>
            <w:tcW w:w="1035" w:type="dxa"/>
            <w:tcBorders>
              <w:left w:val="single" w:color="auto" w:sz="4" w:space="0"/>
              <w:right w:val="single" w:color="auto" w:sz="4" w:space="0"/>
            </w:tcBorders>
            <w:vAlign w:val="center"/>
          </w:tcPr>
          <w:p w14:paraId="126EB1EB">
            <w:pPr>
              <w:pStyle w:val="17"/>
              <w:rPr>
                <w:rFonts w:ascii="宋体" w:hAnsi="宋体"/>
                <w:bCs/>
                <w:color w:val="auto"/>
              </w:rPr>
            </w:pPr>
            <w:r>
              <w:rPr>
                <w:rFonts w:hint="eastAsia" w:ascii="宋体" w:hAnsi="宋体"/>
                <w:bCs/>
                <w:color w:val="auto"/>
              </w:rPr>
              <w:t>8</w:t>
            </w:r>
          </w:p>
        </w:tc>
        <w:tc>
          <w:tcPr>
            <w:tcW w:w="708" w:type="dxa"/>
            <w:tcBorders>
              <w:left w:val="single" w:color="auto" w:sz="4" w:space="0"/>
              <w:right w:val="single" w:color="auto" w:sz="4" w:space="0"/>
            </w:tcBorders>
            <w:vAlign w:val="center"/>
          </w:tcPr>
          <w:p w14:paraId="4807271F">
            <w:pPr>
              <w:pStyle w:val="17"/>
              <w:rPr>
                <w:rFonts w:ascii="宋体" w:hAnsi="宋体"/>
                <w:bCs/>
                <w:color w:val="auto"/>
              </w:rPr>
            </w:pPr>
            <w:r>
              <w:rPr>
                <w:bCs/>
                <w:color w:val="auto"/>
              </w:rPr>
              <w:t>①</w:t>
            </w:r>
          </w:p>
        </w:tc>
      </w:tr>
      <w:tr w14:paraId="328A9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129" w:type="dxa"/>
            <w:tcBorders>
              <w:left w:val="single" w:color="auto" w:sz="4" w:space="0"/>
              <w:right w:val="single" w:color="auto" w:sz="4" w:space="0"/>
            </w:tcBorders>
            <w:vAlign w:val="center"/>
          </w:tcPr>
          <w:p w14:paraId="51E8A9EB">
            <w:pPr>
              <w:pStyle w:val="17"/>
              <w:rPr>
                <w:rFonts w:hint="eastAsia" w:ascii="宋体" w:hAnsi="宋体"/>
                <w:bCs/>
                <w:color w:val="auto"/>
              </w:rPr>
            </w:pPr>
            <w:r>
              <w:rPr>
                <w:rFonts w:hint="eastAsia"/>
                <w:bCs/>
                <w:color w:val="auto"/>
              </w:rPr>
              <w:t>2</w:t>
            </w:r>
          </w:p>
        </w:tc>
        <w:tc>
          <w:tcPr>
            <w:tcW w:w="2552" w:type="dxa"/>
            <w:tcBorders>
              <w:left w:val="single" w:color="auto" w:sz="4" w:space="0"/>
              <w:right w:val="single" w:color="auto" w:sz="4" w:space="0"/>
            </w:tcBorders>
            <w:vAlign w:val="center"/>
          </w:tcPr>
          <w:p w14:paraId="067C1012">
            <w:pPr>
              <w:pStyle w:val="17"/>
              <w:rPr>
                <w:rFonts w:ascii="宋体" w:hAnsi="宋体" w:cs="Times New Roman"/>
                <w:bCs/>
                <w:color w:val="auto"/>
              </w:rPr>
            </w:pPr>
            <w:r>
              <w:rPr>
                <w:rFonts w:hint="eastAsia" w:ascii="宋体" w:hAnsi="宋体" w:cs="Times New Roman"/>
                <w:bCs/>
                <w:color w:val="auto"/>
              </w:rPr>
              <w:t>组织开展</w:t>
            </w:r>
            <w:r>
              <w:rPr>
                <w:rFonts w:hint="eastAsia" w:ascii="宋体" w:hAnsi="宋体" w:cs="Times New Roman"/>
                <w:bCs/>
                <w:color w:val="auto"/>
                <w:lang w:eastAsia="zh-CN"/>
              </w:rPr>
              <w:t>高尔夫技能</w:t>
            </w:r>
            <w:r>
              <w:rPr>
                <w:rFonts w:hint="eastAsia" w:ascii="宋体" w:hAnsi="宋体" w:cs="Times New Roman"/>
                <w:bCs/>
                <w:color w:val="auto"/>
              </w:rPr>
              <w:t>实践</w:t>
            </w:r>
          </w:p>
        </w:tc>
        <w:tc>
          <w:tcPr>
            <w:tcW w:w="3076" w:type="dxa"/>
            <w:tcBorders>
              <w:left w:val="single" w:color="auto" w:sz="4" w:space="0"/>
              <w:right w:val="single" w:color="auto" w:sz="4" w:space="0"/>
            </w:tcBorders>
            <w:vAlign w:val="center"/>
          </w:tcPr>
          <w:p w14:paraId="34CE53C7">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1035" w:type="dxa"/>
            <w:tcBorders>
              <w:left w:val="single" w:color="auto" w:sz="4" w:space="0"/>
              <w:right w:val="single" w:color="auto" w:sz="4" w:space="0"/>
            </w:tcBorders>
            <w:vAlign w:val="center"/>
          </w:tcPr>
          <w:p w14:paraId="5BA1188A">
            <w:pPr>
              <w:pStyle w:val="17"/>
              <w:rPr>
                <w:rFonts w:ascii="宋体" w:hAnsi="宋体"/>
                <w:bCs/>
                <w:color w:val="auto"/>
              </w:rPr>
            </w:pPr>
            <w:r>
              <w:rPr>
                <w:rFonts w:hint="eastAsia" w:ascii="宋体" w:hAnsi="宋体"/>
                <w:bCs/>
                <w:color w:val="auto"/>
              </w:rPr>
              <w:t>12</w:t>
            </w:r>
          </w:p>
        </w:tc>
        <w:tc>
          <w:tcPr>
            <w:tcW w:w="708" w:type="dxa"/>
            <w:tcBorders>
              <w:left w:val="single" w:color="auto" w:sz="4" w:space="0"/>
              <w:right w:val="single" w:color="auto" w:sz="4" w:space="0"/>
            </w:tcBorders>
            <w:vAlign w:val="center"/>
          </w:tcPr>
          <w:p w14:paraId="7AEC0EC1">
            <w:pPr>
              <w:pStyle w:val="17"/>
              <w:rPr>
                <w:rFonts w:ascii="宋体" w:hAnsi="宋体"/>
                <w:bCs/>
                <w:color w:val="auto"/>
              </w:rPr>
            </w:pPr>
            <w:r>
              <w:rPr>
                <w:rFonts w:hint="eastAsia"/>
                <w:bCs/>
                <w:color w:val="auto"/>
              </w:rPr>
              <w:t>④</w:t>
            </w:r>
          </w:p>
        </w:tc>
      </w:tr>
      <w:tr w14:paraId="3DB15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129" w:type="dxa"/>
            <w:tcBorders>
              <w:left w:val="single" w:color="auto" w:sz="4" w:space="0"/>
              <w:right w:val="single" w:color="auto" w:sz="4" w:space="0"/>
            </w:tcBorders>
            <w:vAlign w:val="center"/>
          </w:tcPr>
          <w:p w14:paraId="063E2BB7">
            <w:pPr>
              <w:pStyle w:val="17"/>
              <w:rPr>
                <w:rFonts w:ascii="宋体" w:hAnsi="宋体"/>
                <w:bCs/>
                <w:color w:val="auto"/>
              </w:rPr>
            </w:pPr>
            <w:r>
              <w:rPr>
                <w:rFonts w:hint="eastAsia"/>
                <w:bCs/>
                <w:color w:val="auto"/>
              </w:rPr>
              <w:t>3</w:t>
            </w:r>
          </w:p>
        </w:tc>
        <w:tc>
          <w:tcPr>
            <w:tcW w:w="2552" w:type="dxa"/>
            <w:tcBorders>
              <w:left w:val="single" w:color="auto" w:sz="4" w:space="0"/>
              <w:right w:val="single" w:color="auto" w:sz="4" w:space="0"/>
            </w:tcBorders>
            <w:vAlign w:val="center"/>
          </w:tcPr>
          <w:p w14:paraId="689E64A7">
            <w:pPr>
              <w:pStyle w:val="17"/>
              <w:rPr>
                <w:rFonts w:hint="eastAsia" w:ascii="宋体" w:hAnsi="宋体" w:cs="Times New Roman"/>
                <w:bCs/>
                <w:color w:val="auto"/>
              </w:rPr>
            </w:pPr>
            <w:r>
              <w:rPr>
                <w:rFonts w:hint="eastAsia" w:ascii="宋体" w:hAnsi="宋体" w:cs="Times New Roman"/>
                <w:bCs/>
                <w:color w:val="auto"/>
              </w:rPr>
              <w:t>组织</w:t>
            </w:r>
            <w:r>
              <w:rPr>
                <w:rFonts w:hint="eastAsia" w:ascii="宋体" w:hAnsi="宋体" w:cs="Times New Roman"/>
                <w:bCs/>
                <w:color w:val="auto"/>
                <w:lang w:eastAsia="zh-CN"/>
              </w:rPr>
              <w:t>课内教学</w:t>
            </w:r>
            <w:r>
              <w:rPr>
                <w:rFonts w:hint="eastAsia" w:ascii="宋体" w:hAnsi="宋体" w:cs="Times New Roman"/>
                <w:bCs/>
                <w:color w:val="auto"/>
              </w:rPr>
              <w:t>竞赛</w:t>
            </w:r>
          </w:p>
        </w:tc>
        <w:tc>
          <w:tcPr>
            <w:tcW w:w="3076" w:type="dxa"/>
            <w:tcBorders>
              <w:left w:val="single" w:color="auto" w:sz="4" w:space="0"/>
              <w:right w:val="single" w:color="auto" w:sz="4" w:space="0"/>
            </w:tcBorders>
            <w:vAlign w:val="center"/>
          </w:tcPr>
          <w:p w14:paraId="1C52B84F">
            <w:pPr>
              <w:pStyle w:val="17"/>
              <w:jc w:val="left"/>
              <w:rPr>
                <w:rFonts w:ascii="宋体" w:hAnsi="宋体"/>
                <w:bCs/>
                <w:color w:val="auto"/>
              </w:rPr>
            </w:pPr>
            <w:r>
              <w:rPr>
                <w:rFonts w:hint="eastAsia" w:ascii="Arial" w:hAnsi="Arial" w:cs="Arial"/>
                <w:bCs/>
                <w:color w:val="auto"/>
              </w:rPr>
              <w:t>组织</w:t>
            </w:r>
            <w:r>
              <w:rPr>
                <w:rFonts w:hint="eastAsia" w:ascii="Arial" w:hAnsi="Arial" w:cs="Arial"/>
                <w:bCs/>
                <w:color w:val="auto"/>
                <w:lang w:eastAsia="zh-CN"/>
              </w:rPr>
              <w:t>课内</w:t>
            </w:r>
            <w:r>
              <w:rPr>
                <w:rFonts w:hint="eastAsia" w:ascii="Arial" w:hAnsi="Arial" w:cs="Arial"/>
                <w:bCs/>
                <w:color w:val="auto"/>
              </w:rPr>
              <w:t>竞赛，并在竞赛中掌握竞赛规则，熟练运用技术动作。</w:t>
            </w:r>
          </w:p>
        </w:tc>
        <w:tc>
          <w:tcPr>
            <w:tcW w:w="1035" w:type="dxa"/>
            <w:tcBorders>
              <w:left w:val="single" w:color="auto" w:sz="4" w:space="0"/>
              <w:right w:val="single" w:color="auto" w:sz="4" w:space="0"/>
            </w:tcBorders>
            <w:vAlign w:val="center"/>
          </w:tcPr>
          <w:p w14:paraId="65E1A90A">
            <w:pPr>
              <w:pStyle w:val="17"/>
              <w:rPr>
                <w:rFonts w:ascii="宋体" w:hAnsi="宋体"/>
                <w:bCs/>
                <w:color w:val="auto"/>
              </w:rPr>
            </w:pPr>
            <w:r>
              <w:rPr>
                <w:rFonts w:hint="eastAsia" w:ascii="宋体" w:hAnsi="宋体"/>
                <w:bCs/>
                <w:color w:val="auto"/>
              </w:rPr>
              <w:t>8</w:t>
            </w:r>
          </w:p>
        </w:tc>
        <w:tc>
          <w:tcPr>
            <w:tcW w:w="708" w:type="dxa"/>
            <w:tcBorders>
              <w:left w:val="single" w:color="auto" w:sz="4" w:space="0"/>
              <w:right w:val="single" w:color="auto" w:sz="4" w:space="0"/>
            </w:tcBorders>
            <w:vAlign w:val="center"/>
          </w:tcPr>
          <w:p w14:paraId="51DDCFAF">
            <w:pPr>
              <w:pStyle w:val="17"/>
              <w:rPr>
                <w:rFonts w:ascii="宋体" w:hAnsi="宋体"/>
                <w:bCs/>
                <w:color w:val="auto"/>
              </w:rPr>
            </w:pPr>
            <w:r>
              <w:rPr>
                <w:bCs/>
                <w:color w:val="auto"/>
              </w:rPr>
              <w:t>②</w:t>
            </w:r>
          </w:p>
        </w:tc>
      </w:tr>
      <w:tr w14:paraId="6B2EE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129" w:type="dxa"/>
            <w:tcBorders>
              <w:left w:val="single" w:color="auto" w:sz="4" w:space="0"/>
              <w:right w:val="single" w:color="auto" w:sz="4" w:space="0"/>
            </w:tcBorders>
            <w:vAlign w:val="center"/>
          </w:tcPr>
          <w:p w14:paraId="758E910F">
            <w:pPr>
              <w:pStyle w:val="17"/>
              <w:rPr>
                <w:rFonts w:hint="eastAsia"/>
                <w:color w:val="auto"/>
              </w:rPr>
            </w:pPr>
          </w:p>
        </w:tc>
        <w:tc>
          <w:tcPr>
            <w:tcW w:w="2552" w:type="dxa"/>
            <w:tcBorders>
              <w:left w:val="single" w:color="auto" w:sz="4" w:space="0"/>
              <w:right w:val="single" w:color="auto" w:sz="4" w:space="0"/>
            </w:tcBorders>
            <w:vAlign w:val="center"/>
          </w:tcPr>
          <w:p w14:paraId="2F5ECB15">
            <w:pPr>
              <w:pStyle w:val="17"/>
              <w:rPr>
                <w:rFonts w:ascii="宋体" w:hAnsi="宋体" w:cs="Times New Roman"/>
                <w:b/>
                <w:bCs/>
                <w:color w:val="auto"/>
              </w:rPr>
            </w:pPr>
          </w:p>
        </w:tc>
        <w:tc>
          <w:tcPr>
            <w:tcW w:w="3076" w:type="dxa"/>
            <w:tcBorders>
              <w:left w:val="single" w:color="auto" w:sz="4" w:space="0"/>
              <w:right w:val="single" w:color="auto" w:sz="4" w:space="0"/>
            </w:tcBorders>
            <w:vAlign w:val="center"/>
          </w:tcPr>
          <w:p w14:paraId="31F7DB0F">
            <w:pPr>
              <w:pStyle w:val="17"/>
              <w:rPr>
                <w:rFonts w:ascii="宋体" w:hAnsi="宋体"/>
                <w:color w:val="auto"/>
              </w:rPr>
            </w:pPr>
          </w:p>
        </w:tc>
        <w:tc>
          <w:tcPr>
            <w:tcW w:w="1035" w:type="dxa"/>
            <w:tcBorders>
              <w:left w:val="single" w:color="auto" w:sz="4" w:space="0"/>
              <w:right w:val="single" w:color="auto" w:sz="4" w:space="0"/>
            </w:tcBorders>
            <w:vAlign w:val="center"/>
          </w:tcPr>
          <w:p w14:paraId="54879A71">
            <w:pPr>
              <w:pStyle w:val="17"/>
              <w:rPr>
                <w:rFonts w:ascii="宋体" w:hAnsi="宋体"/>
                <w:bCs/>
                <w:color w:val="auto"/>
              </w:rPr>
            </w:pPr>
            <w:r>
              <w:rPr>
                <w:rFonts w:hint="eastAsia" w:ascii="宋体" w:hAnsi="宋体"/>
                <w:bCs/>
                <w:color w:val="auto"/>
              </w:rPr>
              <w:t>28</w:t>
            </w:r>
          </w:p>
        </w:tc>
        <w:tc>
          <w:tcPr>
            <w:tcW w:w="708" w:type="dxa"/>
            <w:tcBorders>
              <w:left w:val="single" w:color="auto" w:sz="4" w:space="0"/>
              <w:right w:val="single" w:color="auto" w:sz="4" w:space="0"/>
            </w:tcBorders>
            <w:vAlign w:val="center"/>
          </w:tcPr>
          <w:p w14:paraId="24EABB1A">
            <w:pPr>
              <w:pStyle w:val="17"/>
              <w:rPr>
                <w:rFonts w:hint="eastAsia"/>
                <w:color w:val="auto"/>
              </w:rPr>
            </w:pPr>
          </w:p>
        </w:tc>
      </w:tr>
    </w:tbl>
    <w:p w14:paraId="4B6A7670">
      <w:pPr>
        <w:pStyle w:val="20"/>
        <w:spacing w:before="163" w:beforeLines="50" w:after="163"/>
      </w:pPr>
      <w:r>
        <w:t>实验</w:t>
      </w:r>
      <w:r>
        <w:rPr>
          <w:rFonts w:hint="eastAsia"/>
        </w:rPr>
        <w:t>类</w:t>
      </w:r>
      <w:r>
        <w:t>型</w:t>
      </w:r>
      <w:r>
        <w:rPr>
          <w:rFonts w:hint="eastAsia"/>
        </w:rPr>
        <w:t xml:space="preserve">： </w:t>
      </w:r>
      <w:r>
        <w:rPr>
          <w:rFonts w:ascii="Cambria Math" w:hAnsi="Cambria Math" w:cs="Cambria Math"/>
        </w:rPr>
        <w:t>①</w:t>
      </w:r>
      <w:r>
        <w:rPr>
          <w:rFonts w:hint="eastAsia"/>
        </w:rPr>
        <w:t>演</w:t>
      </w:r>
      <w:r>
        <w:t>示型</w:t>
      </w:r>
      <w:r>
        <w:rPr>
          <w:rFonts w:hint="eastAsia"/>
        </w:rPr>
        <w:t xml:space="preserve"> </w:t>
      </w:r>
      <w:r>
        <w:rPr>
          <w:rFonts w:ascii="Cambria Math" w:hAnsi="Cambria Math" w:cs="Cambria Math"/>
        </w:rPr>
        <w:t>②</w:t>
      </w:r>
      <w:r>
        <w:t>验证型</w:t>
      </w:r>
      <w:r>
        <w:rPr>
          <w:rFonts w:hint="eastAsia"/>
        </w:rPr>
        <w:t xml:space="preserve"> </w:t>
      </w:r>
      <w:r>
        <w:rPr>
          <w:rFonts w:ascii="Cambria Math" w:hAnsi="Cambria Math" w:cs="Cambria Math"/>
        </w:rPr>
        <w:t>③</w:t>
      </w:r>
      <w:r>
        <w:t>设计型</w:t>
      </w:r>
      <w:r>
        <w:rPr>
          <w:rFonts w:hint="eastAsia"/>
        </w:rPr>
        <w:t xml:space="preserve"> ④综合</w:t>
      </w:r>
      <w:r>
        <w:t>型</w:t>
      </w:r>
    </w:p>
    <w:p w14:paraId="2E12FDCD">
      <w:pPr>
        <w:pStyle w:val="20"/>
        <w:spacing w:before="163" w:beforeLines="50" w:after="163"/>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325E2A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28" w:hRule="atLeast"/>
        </w:trPr>
        <w:tc>
          <w:tcPr>
            <w:tcW w:w="8276" w:type="dxa"/>
            <w:vAlign w:val="center"/>
          </w:tcPr>
          <w:p w14:paraId="6A40E288">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8"/>
              </w:rPr>
            </w:pPr>
            <w:r>
              <w:rPr>
                <w:rFonts w:hint="eastAsia" w:asciiTheme="minorEastAsia" w:hAnsiTheme="minorEastAsia" w:eastAsiaTheme="minorEastAsia" w:cstheme="minorEastAsia"/>
                <w:sz w:val="21"/>
                <w:szCs w:val="28"/>
              </w:rPr>
              <w:t>根据学校人才培养八大核心素养培养要求和思想政治教育目标，体育类课程要树立“健康第一”的教育理念，注重爱国主义教育和传统文化教育，培养学生顽强拼搏、奋斗有我的信念，激发学生提升全民族身体素质的责任感。通过实践活动形成将体育课程教学内容向思想政治教育潜移默化的过渡能力，即将思想政治教育巧妙地融入体育课堂教学，通过改进教学内容使学生切身感受到体育的魅力和自我价值的实现，实现“育体”与“育心”、“育人”的结合，通过体育塑造心灵、健全人格。</w:t>
            </w:r>
          </w:p>
          <w:p w14:paraId="7130EC31">
            <w:pPr>
              <w:widowControl w:val="0"/>
              <w:autoSpaceDE w:val="0"/>
              <w:autoSpaceDN w:val="0"/>
              <w:adjustRightInd w:val="0"/>
              <w:spacing w:line="340" w:lineRule="exact"/>
              <w:ind w:firstLine="420" w:firstLineChars="200"/>
              <w:jc w:val="left"/>
              <w:rPr>
                <w:rFonts w:ascii="仿宋_GB2312" w:eastAsia="仿宋_GB2312" w:cs="仿宋_GB2312"/>
                <w:color w:val="000000"/>
              </w:rPr>
            </w:pPr>
            <w:r>
              <w:rPr>
                <w:rFonts w:hint="eastAsia" w:asciiTheme="minorEastAsia" w:hAnsiTheme="minorEastAsia" w:eastAsiaTheme="minorEastAsia" w:cstheme="minorEastAsia"/>
                <w:sz w:val="21"/>
                <w:szCs w:val="28"/>
              </w:rPr>
              <w:t>高尔夫运动被称为“绅士运动”，其运动精神是诚信自律、时刻为他人着想。高尔夫专业在人才培养过程中可充分发挥该项运动的育人优势，深入挖掘和提炼教学内容蕴含的思政元素，科学合理地拓展教学内容，适时将礼仪规范与绅士文化、规则意识与法治信仰、冠军精神与工匠精神等元素结合专业知识传授给学生，使学生在学习专业知识的同时获得正确的价值引领。“高尔夫规则与礼仪”是高尔夫专业的核心课程，学生多、教学内容涵盖广、育人资源丰富，在开展课程思政实践方面具有鲜明特色。课程中分组练习，学生之间相互纠错、练习动作，更好地培养了学生的团队合作能力和人际交往能力；运动规则和竞赛规则的讲解以及课堂纪律要求，提高了学生规则意识和社会道德修养；课外运动app的练习，提高了学生自主锻炼能力，帮助学生树立终身体育意识。</w:t>
            </w:r>
          </w:p>
        </w:tc>
      </w:tr>
    </w:tbl>
    <w:p w14:paraId="62D13F9F">
      <w:pPr>
        <w:pStyle w:val="19"/>
        <w:spacing w:before="326" w:beforeLines="100" w:line="360" w:lineRule="auto"/>
        <w:rPr>
          <w:rFonts w:hint="eastAsia" w:ascii="黑体" w:hAnsi="宋体"/>
        </w:rPr>
      </w:pPr>
      <w:r>
        <w:rPr>
          <w:rFonts w:hint="eastAsia" w:ascii="黑体" w:hAnsi="宋体"/>
        </w:rPr>
        <w:t>五、课程考核</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846"/>
        <w:gridCol w:w="1996"/>
        <w:gridCol w:w="625"/>
        <w:gridCol w:w="644"/>
        <w:gridCol w:w="716"/>
        <w:gridCol w:w="716"/>
        <w:gridCol w:w="716"/>
        <w:gridCol w:w="716"/>
        <w:gridCol w:w="846"/>
      </w:tblGrid>
      <w:tr w14:paraId="6C229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dxa"/>
            <w:vMerge w:val="restart"/>
            <w:tcBorders>
              <w:top w:val="single" w:color="auto" w:sz="12" w:space="0"/>
              <w:left w:val="single" w:color="auto" w:sz="12" w:space="0"/>
            </w:tcBorders>
            <w:vAlign w:val="center"/>
          </w:tcPr>
          <w:p w14:paraId="563886C8">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846" w:type="dxa"/>
            <w:vMerge w:val="restart"/>
            <w:tcBorders>
              <w:top w:val="single" w:color="auto" w:sz="12" w:space="0"/>
            </w:tcBorders>
            <w:vAlign w:val="center"/>
          </w:tcPr>
          <w:p w14:paraId="40307FFD">
            <w:pPr>
              <w:pStyle w:val="19"/>
              <w:widowControl w:val="0"/>
              <w:spacing w:line="240" w:lineRule="auto"/>
              <w:jc w:val="both"/>
              <w:rPr>
                <w:rFonts w:ascii="黑体" w:hAnsi="宋体"/>
              </w:rPr>
            </w:pPr>
            <w:r>
              <w:rPr>
                <w:rFonts w:hint="eastAsia" w:ascii="黑体" w:hAnsi="黑体"/>
                <w:bCs/>
                <w:sz w:val="21"/>
                <w:szCs w:val="21"/>
              </w:rPr>
              <w:t>占比</w:t>
            </w:r>
          </w:p>
        </w:tc>
        <w:tc>
          <w:tcPr>
            <w:tcW w:w="1996" w:type="dxa"/>
            <w:vMerge w:val="restart"/>
            <w:tcBorders>
              <w:top w:val="single" w:color="auto" w:sz="12" w:space="0"/>
              <w:right w:val="double" w:color="auto" w:sz="4" w:space="0"/>
            </w:tcBorders>
            <w:vAlign w:val="center"/>
          </w:tcPr>
          <w:p w14:paraId="3A3F8E5C">
            <w:pPr>
              <w:pStyle w:val="19"/>
              <w:widowControl w:val="0"/>
              <w:ind w:firstLine="420"/>
              <w:jc w:val="center"/>
              <w:rPr>
                <w:rFonts w:ascii="黑体" w:hAnsi="黑体"/>
                <w:bCs/>
                <w:sz w:val="21"/>
                <w:szCs w:val="21"/>
              </w:rPr>
            </w:pPr>
            <w:r>
              <w:rPr>
                <w:rFonts w:hint="eastAsia" w:ascii="黑体" w:hAnsi="黑体"/>
                <w:bCs/>
                <w:sz w:val="21"/>
                <w:szCs w:val="21"/>
              </w:rPr>
              <w:t>考核方式</w:t>
            </w:r>
          </w:p>
        </w:tc>
        <w:tc>
          <w:tcPr>
            <w:tcW w:w="4133" w:type="dxa"/>
            <w:gridSpan w:val="6"/>
            <w:tcBorders>
              <w:top w:val="single" w:color="auto" w:sz="12" w:space="0"/>
              <w:left w:val="double" w:color="auto" w:sz="4" w:space="0"/>
            </w:tcBorders>
            <w:vAlign w:val="center"/>
          </w:tcPr>
          <w:p w14:paraId="3085E574">
            <w:pPr>
              <w:pStyle w:val="19"/>
              <w:widowControl w:val="0"/>
              <w:spacing w:line="240" w:lineRule="auto"/>
              <w:ind w:firstLine="420"/>
              <w:jc w:val="center"/>
              <w:rPr>
                <w:rFonts w:ascii="黑体" w:hAnsi="宋体"/>
              </w:rPr>
            </w:pPr>
            <w:r>
              <w:rPr>
                <w:rFonts w:hint="eastAsia" w:ascii="黑体" w:hAnsi="黑体"/>
                <w:bCs/>
                <w:sz w:val="21"/>
                <w:szCs w:val="21"/>
              </w:rPr>
              <w:t>课程目标</w:t>
            </w:r>
          </w:p>
        </w:tc>
        <w:tc>
          <w:tcPr>
            <w:tcW w:w="846" w:type="dxa"/>
            <w:vMerge w:val="restart"/>
            <w:tcBorders>
              <w:top w:val="single" w:color="auto" w:sz="12" w:space="0"/>
              <w:right w:val="single" w:color="auto" w:sz="12" w:space="0"/>
            </w:tcBorders>
            <w:vAlign w:val="center"/>
          </w:tcPr>
          <w:p w14:paraId="20AB215E">
            <w:pPr>
              <w:pStyle w:val="19"/>
              <w:widowControl w:val="0"/>
              <w:spacing w:line="240" w:lineRule="auto"/>
              <w:jc w:val="both"/>
              <w:rPr>
                <w:rFonts w:ascii="黑体" w:hAnsi="黑体"/>
                <w:bCs/>
                <w:sz w:val="21"/>
                <w:szCs w:val="21"/>
              </w:rPr>
            </w:pPr>
            <w:r>
              <w:rPr>
                <w:rFonts w:hint="eastAsia" w:ascii="黑体" w:hAnsi="黑体"/>
                <w:bCs/>
                <w:sz w:val="21"/>
                <w:szCs w:val="21"/>
              </w:rPr>
              <w:t>合计</w:t>
            </w:r>
          </w:p>
        </w:tc>
      </w:tr>
      <w:tr w14:paraId="2D35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dxa"/>
            <w:vMerge w:val="continue"/>
            <w:tcBorders>
              <w:left w:val="single" w:color="auto" w:sz="12" w:space="0"/>
            </w:tcBorders>
          </w:tcPr>
          <w:p w14:paraId="25CA9112">
            <w:pPr>
              <w:widowControl w:val="0"/>
              <w:snapToGrid w:val="0"/>
              <w:jc w:val="center"/>
              <w:rPr>
                <w:rFonts w:ascii="黑体" w:hAnsi="黑体" w:eastAsia="黑体"/>
                <w:bCs/>
                <w:sz w:val="21"/>
                <w:szCs w:val="21"/>
              </w:rPr>
            </w:pPr>
          </w:p>
        </w:tc>
        <w:tc>
          <w:tcPr>
            <w:tcW w:w="846" w:type="dxa"/>
            <w:vMerge w:val="continue"/>
          </w:tcPr>
          <w:p w14:paraId="28B968C7">
            <w:pPr>
              <w:pStyle w:val="19"/>
              <w:widowControl w:val="0"/>
              <w:ind w:firstLine="420"/>
              <w:jc w:val="both"/>
              <w:rPr>
                <w:rFonts w:ascii="黑体" w:hAnsi="黑体"/>
                <w:bCs/>
                <w:sz w:val="21"/>
                <w:szCs w:val="21"/>
              </w:rPr>
            </w:pPr>
          </w:p>
        </w:tc>
        <w:tc>
          <w:tcPr>
            <w:tcW w:w="1996" w:type="dxa"/>
            <w:vMerge w:val="continue"/>
            <w:tcBorders>
              <w:right w:val="double" w:color="auto" w:sz="4" w:space="0"/>
            </w:tcBorders>
          </w:tcPr>
          <w:p w14:paraId="2AE66229">
            <w:pPr>
              <w:pStyle w:val="19"/>
              <w:widowControl w:val="0"/>
              <w:ind w:firstLine="420"/>
              <w:jc w:val="both"/>
              <w:rPr>
                <w:rFonts w:ascii="黑体" w:hAnsi="黑体"/>
                <w:bCs/>
                <w:sz w:val="21"/>
                <w:szCs w:val="21"/>
              </w:rPr>
            </w:pPr>
          </w:p>
        </w:tc>
        <w:tc>
          <w:tcPr>
            <w:tcW w:w="625" w:type="dxa"/>
            <w:tcBorders>
              <w:left w:val="double" w:color="auto" w:sz="4" w:space="0"/>
            </w:tcBorders>
            <w:vAlign w:val="center"/>
          </w:tcPr>
          <w:p w14:paraId="4EBAD266">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1</w:t>
            </w:r>
          </w:p>
        </w:tc>
        <w:tc>
          <w:tcPr>
            <w:tcW w:w="644" w:type="dxa"/>
            <w:vAlign w:val="center"/>
          </w:tcPr>
          <w:p w14:paraId="70F7321D">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2</w:t>
            </w:r>
          </w:p>
        </w:tc>
        <w:tc>
          <w:tcPr>
            <w:tcW w:w="716" w:type="dxa"/>
            <w:vAlign w:val="center"/>
          </w:tcPr>
          <w:p w14:paraId="5DA0C239">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3</w:t>
            </w:r>
          </w:p>
        </w:tc>
        <w:tc>
          <w:tcPr>
            <w:tcW w:w="716" w:type="dxa"/>
            <w:vAlign w:val="center"/>
          </w:tcPr>
          <w:p w14:paraId="086CC1FF">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4</w:t>
            </w:r>
          </w:p>
        </w:tc>
        <w:tc>
          <w:tcPr>
            <w:tcW w:w="716" w:type="dxa"/>
            <w:vAlign w:val="center"/>
          </w:tcPr>
          <w:p w14:paraId="7E835ADF">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5</w:t>
            </w:r>
          </w:p>
        </w:tc>
        <w:tc>
          <w:tcPr>
            <w:tcW w:w="716" w:type="dxa"/>
            <w:vAlign w:val="center"/>
          </w:tcPr>
          <w:p w14:paraId="13AC1FB9">
            <w:pPr>
              <w:pStyle w:val="19"/>
              <w:widowControl w:val="0"/>
              <w:spacing w:line="240" w:lineRule="auto"/>
              <w:jc w:val="center"/>
              <w:rPr>
                <w:rFonts w:ascii="宋体" w:hAnsi="宋体" w:eastAsia="宋体"/>
                <w:bCs/>
                <w:sz w:val="20"/>
                <w:szCs w:val="20"/>
              </w:rPr>
            </w:pPr>
            <w:r>
              <w:rPr>
                <w:rFonts w:hint="eastAsia" w:ascii="宋体" w:hAnsi="宋体" w:eastAsia="宋体"/>
                <w:bCs/>
                <w:sz w:val="20"/>
                <w:szCs w:val="20"/>
              </w:rPr>
              <w:t>6</w:t>
            </w:r>
          </w:p>
        </w:tc>
        <w:tc>
          <w:tcPr>
            <w:tcW w:w="846" w:type="dxa"/>
            <w:vMerge w:val="continue"/>
            <w:tcBorders>
              <w:right w:val="single" w:color="auto" w:sz="12" w:space="0"/>
            </w:tcBorders>
          </w:tcPr>
          <w:p w14:paraId="5C7D1C67">
            <w:pPr>
              <w:pStyle w:val="19"/>
              <w:widowControl w:val="0"/>
              <w:spacing w:line="240" w:lineRule="auto"/>
              <w:ind w:firstLine="420"/>
              <w:jc w:val="center"/>
              <w:rPr>
                <w:rFonts w:ascii="黑体" w:hAnsi="黑体"/>
                <w:bCs/>
                <w:sz w:val="21"/>
                <w:szCs w:val="21"/>
              </w:rPr>
            </w:pPr>
          </w:p>
        </w:tc>
      </w:tr>
      <w:tr w14:paraId="79E41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dxa"/>
            <w:tcBorders>
              <w:left w:val="single" w:color="auto" w:sz="12" w:space="0"/>
            </w:tcBorders>
            <w:vAlign w:val="center"/>
          </w:tcPr>
          <w:p w14:paraId="4553E142">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846" w:type="dxa"/>
            <w:vAlign w:val="center"/>
          </w:tcPr>
          <w:p w14:paraId="457B3313">
            <w:pPr>
              <w:pStyle w:val="17"/>
              <w:widowControl w:val="0"/>
              <w:rPr>
                <w:rFonts w:ascii="宋体" w:hAnsi="宋体"/>
              </w:rPr>
            </w:pPr>
            <w:r>
              <w:rPr>
                <w:rFonts w:hint="eastAsia" w:ascii="宋体" w:hAnsi="宋体"/>
              </w:rPr>
              <w:t>4</w:t>
            </w:r>
            <w:r>
              <w:rPr>
                <w:rFonts w:ascii="宋体" w:hAnsi="宋体"/>
              </w:rPr>
              <w:t>0%</w:t>
            </w:r>
          </w:p>
        </w:tc>
        <w:tc>
          <w:tcPr>
            <w:tcW w:w="1996" w:type="dxa"/>
            <w:tcBorders>
              <w:right w:val="double" w:color="auto" w:sz="4" w:space="0"/>
            </w:tcBorders>
            <w:vAlign w:val="center"/>
          </w:tcPr>
          <w:p w14:paraId="05940F0E">
            <w:pPr>
              <w:pStyle w:val="17"/>
              <w:widowControl w:val="0"/>
              <w:rPr>
                <w:rFonts w:hint="eastAsia" w:ascii="宋体" w:hAnsi="宋体" w:eastAsia="宋体"/>
                <w:lang w:eastAsia="zh-CN"/>
              </w:rPr>
            </w:pPr>
            <w:r>
              <w:rPr>
                <w:rFonts w:hint="eastAsia" w:ascii="宋体" w:hAnsi="宋体" w:cs="Arial"/>
                <w:lang w:eastAsia="zh-CN"/>
              </w:rPr>
              <w:t>高尔夫</w:t>
            </w:r>
            <w:r>
              <w:rPr>
                <w:rFonts w:hint="eastAsia" w:ascii="宋体" w:hAnsi="宋体" w:cs="Arial"/>
              </w:rPr>
              <w:t>专项</w:t>
            </w:r>
            <w:r>
              <w:rPr>
                <w:rFonts w:hint="eastAsia" w:ascii="宋体" w:hAnsi="宋体" w:cs="Arial"/>
                <w:lang w:eastAsia="zh-CN"/>
              </w:rPr>
              <w:t>评价</w:t>
            </w:r>
          </w:p>
        </w:tc>
        <w:tc>
          <w:tcPr>
            <w:tcW w:w="625" w:type="dxa"/>
            <w:tcBorders>
              <w:left w:val="double" w:color="auto" w:sz="4" w:space="0"/>
            </w:tcBorders>
            <w:vAlign w:val="center"/>
          </w:tcPr>
          <w:p w14:paraId="28FCBCFD">
            <w:pPr>
              <w:pStyle w:val="17"/>
              <w:widowControl w:val="0"/>
              <w:rPr>
                <w:rFonts w:ascii="宋体" w:hAnsi="宋体"/>
              </w:rPr>
            </w:pPr>
            <w:r>
              <w:rPr>
                <w:rFonts w:ascii="宋体" w:hAnsi="宋体"/>
              </w:rPr>
              <w:t>20</w:t>
            </w:r>
          </w:p>
        </w:tc>
        <w:tc>
          <w:tcPr>
            <w:tcW w:w="644" w:type="dxa"/>
            <w:vAlign w:val="center"/>
          </w:tcPr>
          <w:p w14:paraId="7B9AFEC8">
            <w:pPr>
              <w:pStyle w:val="17"/>
              <w:widowControl w:val="0"/>
              <w:rPr>
                <w:rFonts w:ascii="宋体" w:hAnsi="宋体"/>
              </w:rPr>
            </w:pPr>
            <w:r>
              <w:rPr>
                <w:rFonts w:ascii="宋体" w:hAnsi="宋体"/>
              </w:rPr>
              <w:t>10</w:t>
            </w:r>
          </w:p>
        </w:tc>
        <w:tc>
          <w:tcPr>
            <w:tcW w:w="716" w:type="dxa"/>
            <w:vAlign w:val="center"/>
          </w:tcPr>
          <w:p w14:paraId="66E08D74">
            <w:pPr>
              <w:pStyle w:val="17"/>
              <w:widowControl w:val="0"/>
              <w:rPr>
                <w:rFonts w:ascii="宋体" w:hAnsi="宋体"/>
              </w:rPr>
            </w:pPr>
            <w:r>
              <w:rPr>
                <w:rFonts w:hint="eastAsia" w:ascii="宋体" w:hAnsi="宋体"/>
              </w:rPr>
              <w:t>4</w:t>
            </w:r>
            <w:r>
              <w:rPr>
                <w:rFonts w:ascii="宋体" w:hAnsi="宋体"/>
              </w:rPr>
              <w:t>0</w:t>
            </w:r>
          </w:p>
        </w:tc>
        <w:tc>
          <w:tcPr>
            <w:tcW w:w="716" w:type="dxa"/>
            <w:vAlign w:val="center"/>
          </w:tcPr>
          <w:p w14:paraId="0CD32B7C">
            <w:pPr>
              <w:pStyle w:val="17"/>
              <w:widowControl w:val="0"/>
              <w:rPr>
                <w:rFonts w:ascii="宋体" w:hAnsi="宋体"/>
              </w:rPr>
            </w:pPr>
            <w:r>
              <w:rPr>
                <w:rFonts w:hint="eastAsia" w:ascii="宋体" w:hAnsi="宋体"/>
              </w:rPr>
              <w:t>1</w:t>
            </w:r>
            <w:r>
              <w:rPr>
                <w:rFonts w:ascii="宋体" w:hAnsi="宋体"/>
              </w:rPr>
              <w:t>0</w:t>
            </w:r>
          </w:p>
        </w:tc>
        <w:tc>
          <w:tcPr>
            <w:tcW w:w="716" w:type="dxa"/>
            <w:vAlign w:val="center"/>
          </w:tcPr>
          <w:p w14:paraId="7462C116">
            <w:pPr>
              <w:pStyle w:val="17"/>
              <w:widowControl w:val="0"/>
              <w:rPr>
                <w:rFonts w:ascii="宋体" w:hAnsi="宋体"/>
              </w:rPr>
            </w:pPr>
            <w:r>
              <w:rPr>
                <w:rFonts w:hint="eastAsia" w:ascii="宋体" w:hAnsi="宋体"/>
              </w:rPr>
              <w:t>1</w:t>
            </w:r>
            <w:r>
              <w:rPr>
                <w:rFonts w:ascii="宋体" w:hAnsi="宋体"/>
              </w:rPr>
              <w:t>0</w:t>
            </w:r>
          </w:p>
        </w:tc>
        <w:tc>
          <w:tcPr>
            <w:tcW w:w="716" w:type="dxa"/>
            <w:vAlign w:val="center"/>
          </w:tcPr>
          <w:p w14:paraId="5FFF9CB2">
            <w:pPr>
              <w:pStyle w:val="17"/>
              <w:widowControl w:val="0"/>
              <w:rPr>
                <w:rFonts w:ascii="宋体" w:hAnsi="宋体"/>
              </w:rPr>
            </w:pPr>
            <w:r>
              <w:rPr>
                <w:rFonts w:hint="eastAsia" w:ascii="宋体" w:hAnsi="宋体"/>
              </w:rPr>
              <w:t>1</w:t>
            </w:r>
            <w:r>
              <w:rPr>
                <w:rFonts w:ascii="宋体" w:hAnsi="宋体"/>
              </w:rPr>
              <w:t>0</w:t>
            </w:r>
          </w:p>
        </w:tc>
        <w:tc>
          <w:tcPr>
            <w:tcW w:w="846" w:type="dxa"/>
            <w:tcBorders>
              <w:right w:val="single" w:color="auto" w:sz="12" w:space="0"/>
            </w:tcBorders>
            <w:vAlign w:val="center"/>
          </w:tcPr>
          <w:p w14:paraId="1712AE73">
            <w:pPr>
              <w:pStyle w:val="17"/>
              <w:widowControl w:val="0"/>
              <w:rPr>
                <w:rFonts w:ascii="宋体" w:hAnsi="宋体"/>
              </w:rPr>
            </w:pPr>
            <w:r>
              <w:rPr>
                <w:rFonts w:hint="eastAsia" w:ascii="宋体" w:hAnsi="宋体"/>
              </w:rPr>
              <w:t>1</w:t>
            </w:r>
            <w:r>
              <w:rPr>
                <w:rFonts w:ascii="宋体" w:hAnsi="宋体"/>
              </w:rPr>
              <w:t>00</w:t>
            </w:r>
          </w:p>
        </w:tc>
      </w:tr>
      <w:tr w14:paraId="5F9CC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dxa"/>
            <w:tcBorders>
              <w:left w:val="single" w:color="auto" w:sz="12" w:space="0"/>
            </w:tcBorders>
            <w:vAlign w:val="center"/>
          </w:tcPr>
          <w:p w14:paraId="656C847C">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846" w:type="dxa"/>
            <w:vAlign w:val="center"/>
          </w:tcPr>
          <w:p w14:paraId="1AC06407">
            <w:pPr>
              <w:pStyle w:val="17"/>
              <w:widowControl w:val="0"/>
              <w:rPr>
                <w:rFonts w:ascii="宋体" w:hAnsi="宋体"/>
              </w:rPr>
            </w:pPr>
            <w:r>
              <w:rPr>
                <w:rFonts w:hint="eastAsia" w:ascii="宋体" w:hAnsi="宋体"/>
              </w:rPr>
              <w:t>2</w:t>
            </w:r>
            <w:r>
              <w:rPr>
                <w:rFonts w:ascii="宋体" w:hAnsi="宋体"/>
              </w:rPr>
              <w:t>0%</w:t>
            </w:r>
          </w:p>
        </w:tc>
        <w:tc>
          <w:tcPr>
            <w:tcW w:w="1996" w:type="dxa"/>
            <w:tcBorders>
              <w:right w:val="double" w:color="auto" w:sz="4" w:space="0"/>
            </w:tcBorders>
            <w:vAlign w:val="center"/>
          </w:tcPr>
          <w:p w14:paraId="665128A2">
            <w:pPr>
              <w:pStyle w:val="17"/>
              <w:widowControl w:val="0"/>
              <w:rPr>
                <w:rFonts w:ascii="宋体" w:hAnsi="宋体"/>
              </w:rPr>
            </w:pPr>
            <w:r>
              <w:rPr>
                <w:rFonts w:ascii="宋体" w:hAnsi="宋体" w:cs="Arial"/>
              </w:rPr>
              <w:t>考勤、检查着装、课堂练习评价</w:t>
            </w:r>
          </w:p>
        </w:tc>
        <w:tc>
          <w:tcPr>
            <w:tcW w:w="625" w:type="dxa"/>
            <w:tcBorders>
              <w:left w:val="double" w:color="auto" w:sz="4" w:space="0"/>
            </w:tcBorders>
            <w:vAlign w:val="center"/>
          </w:tcPr>
          <w:p w14:paraId="7DE60DF9">
            <w:pPr>
              <w:pStyle w:val="17"/>
              <w:widowControl w:val="0"/>
              <w:rPr>
                <w:rFonts w:hint="eastAsia" w:ascii="宋体" w:hAnsi="宋体"/>
              </w:rPr>
            </w:pPr>
            <w:r>
              <w:rPr>
                <w:rFonts w:hint="eastAsia" w:ascii="宋体" w:hAnsi="宋体"/>
                <w:lang w:val="en-US" w:eastAsia="zh-CN"/>
              </w:rPr>
              <w:t>3</w:t>
            </w:r>
            <w:r>
              <w:rPr>
                <w:rFonts w:hint="eastAsia" w:ascii="宋体" w:hAnsi="宋体"/>
              </w:rPr>
              <w:t>0</w:t>
            </w:r>
          </w:p>
        </w:tc>
        <w:tc>
          <w:tcPr>
            <w:tcW w:w="644" w:type="dxa"/>
            <w:vAlign w:val="center"/>
          </w:tcPr>
          <w:p w14:paraId="14202868">
            <w:pPr>
              <w:pStyle w:val="17"/>
              <w:widowControl w:val="0"/>
              <w:rPr>
                <w:rFonts w:hint="eastAsia" w:ascii="宋体" w:hAnsi="宋体"/>
              </w:rPr>
            </w:pPr>
            <w:r>
              <w:rPr>
                <w:rFonts w:hint="eastAsia" w:ascii="宋体" w:hAnsi="宋体"/>
              </w:rPr>
              <w:t>0</w:t>
            </w:r>
          </w:p>
        </w:tc>
        <w:tc>
          <w:tcPr>
            <w:tcW w:w="716" w:type="dxa"/>
            <w:vAlign w:val="center"/>
          </w:tcPr>
          <w:p w14:paraId="0DE58CE3">
            <w:pPr>
              <w:pStyle w:val="17"/>
              <w:widowControl w:val="0"/>
              <w:rPr>
                <w:rFonts w:ascii="宋体" w:hAnsi="宋体"/>
              </w:rPr>
            </w:pPr>
            <w:r>
              <w:rPr>
                <w:rFonts w:hint="eastAsia" w:ascii="宋体" w:hAnsi="宋体"/>
              </w:rPr>
              <w:t>50</w:t>
            </w:r>
          </w:p>
        </w:tc>
        <w:tc>
          <w:tcPr>
            <w:tcW w:w="716" w:type="dxa"/>
            <w:vAlign w:val="center"/>
          </w:tcPr>
          <w:p w14:paraId="1B1816CA">
            <w:pPr>
              <w:pStyle w:val="17"/>
              <w:widowControl w:val="0"/>
              <w:rPr>
                <w:rFonts w:hint="eastAsia" w:ascii="宋体" w:hAnsi="宋体"/>
              </w:rPr>
            </w:pPr>
            <w:r>
              <w:rPr>
                <w:rFonts w:hint="eastAsia" w:ascii="宋体" w:hAnsi="宋体"/>
              </w:rPr>
              <w:t>0</w:t>
            </w:r>
          </w:p>
        </w:tc>
        <w:tc>
          <w:tcPr>
            <w:tcW w:w="716" w:type="dxa"/>
            <w:vAlign w:val="center"/>
          </w:tcPr>
          <w:p w14:paraId="24A31C23">
            <w:pPr>
              <w:pStyle w:val="17"/>
              <w:widowControl w:val="0"/>
              <w:rPr>
                <w:rFonts w:hint="eastAsia" w:ascii="宋体" w:hAnsi="宋体"/>
              </w:rPr>
            </w:pPr>
            <w:r>
              <w:rPr>
                <w:rFonts w:hint="eastAsia" w:ascii="宋体" w:hAnsi="宋体"/>
              </w:rPr>
              <w:t>0</w:t>
            </w:r>
          </w:p>
        </w:tc>
        <w:tc>
          <w:tcPr>
            <w:tcW w:w="716" w:type="dxa"/>
            <w:vAlign w:val="center"/>
          </w:tcPr>
          <w:p w14:paraId="29848507">
            <w:pPr>
              <w:pStyle w:val="17"/>
              <w:widowControl w:val="0"/>
              <w:rPr>
                <w:rFonts w:ascii="宋体" w:hAnsi="宋体"/>
              </w:rPr>
            </w:pPr>
            <w:r>
              <w:rPr>
                <w:rFonts w:hint="eastAsia" w:ascii="宋体" w:hAnsi="宋体"/>
                <w:lang w:val="en-US" w:eastAsia="zh-CN"/>
              </w:rPr>
              <w:t>2</w:t>
            </w:r>
            <w:r>
              <w:rPr>
                <w:rFonts w:hint="eastAsia" w:ascii="宋体" w:hAnsi="宋体"/>
              </w:rPr>
              <w:t>0</w:t>
            </w:r>
          </w:p>
        </w:tc>
        <w:tc>
          <w:tcPr>
            <w:tcW w:w="846" w:type="dxa"/>
            <w:tcBorders>
              <w:right w:val="single" w:color="auto" w:sz="12" w:space="0"/>
            </w:tcBorders>
            <w:vAlign w:val="center"/>
          </w:tcPr>
          <w:p w14:paraId="11F1D4EB">
            <w:pPr>
              <w:pStyle w:val="17"/>
              <w:widowControl w:val="0"/>
              <w:rPr>
                <w:rFonts w:ascii="宋体" w:hAnsi="宋体"/>
              </w:rPr>
            </w:pPr>
            <w:r>
              <w:rPr>
                <w:rFonts w:hint="eastAsia" w:ascii="宋体" w:hAnsi="宋体"/>
              </w:rPr>
              <w:t>1</w:t>
            </w:r>
            <w:r>
              <w:rPr>
                <w:rFonts w:ascii="宋体" w:hAnsi="宋体"/>
              </w:rPr>
              <w:t>00</w:t>
            </w:r>
          </w:p>
        </w:tc>
      </w:tr>
      <w:tr w14:paraId="0F152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dxa"/>
            <w:tcBorders>
              <w:left w:val="single" w:color="auto" w:sz="12" w:space="0"/>
            </w:tcBorders>
            <w:vAlign w:val="center"/>
          </w:tcPr>
          <w:p w14:paraId="07ECE29B">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846" w:type="dxa"/>
            <w:vAlign w:val="center"/>
          </w:tcPr>
          <w:p w14:paraId="42BD9359">
            <w:pPr>
              <w:pStyle w:val="17"/>
              <w:widowControl w:val="0"/>
              <w:rPr>
                <w:rFonts w:ascii="宋体" w:hAnsi="宋体"/>
              </w:rPr>
            </w:pPr>
            <w:r>
              <w:rPr>
                <w:rFonts w:hint="eastAsia" w:ascii="宋体" w:hAnsi="宋体"/>
              </w:rPr>
              <w:t>2</w:t>
            </w:r>
            <w:r>
              <w:rPr>
                <w:rFonts w:ascii="宋体" w:hAnsi="宋体"/>
              </w:rPr>
              <w:t>0%</w:t>
            </w:r>
          </w:p>
        </w:tc>
        <w:tc>
          <w:tcPr>
            <w:tcW w:w="1996" w:type="dxa"/>
            <w:tcBorders>
              <w:right w:val="double" w:color="auto" w:sz="4" w:space="0"/>
            </w:tcBorders>
            <w:vAlign w:val="center"/>
          </w:tcPr>
          <w:p w14:paraId="1C732E80">
            <w:pPr>
              <w:pStyle w:val="17"/>
              <w:widowControl w:val="0"/>
              <w:rPr>
                <w:rFonts w:hint="default" w:ascii="宋体" w:hAnsi="宋体" w:eastAsia="宋体"/>
                <w:lang w:val="en-US" w:eastAsia="zh-CN"/>
              </w:rPr>
            </w:pPr>
            <w:r>
              <w:rPr>
                <w:rFonts w:hint="eastAsia" w:ascii="宋体" w:hAnsi="宋体"/>
                <w:lang w:eastAsia="zh-CN"/>
              </w:rPr>
              <w:t>女子</w:t>
            </w:r>
            <w:r>
              <w:rPr>
                <w:rFonts w:hint="eastAsia" w:ascii="宋体" w:hAnsi="宋体"/>
                <w:lang w:val="en-US" w:eastAsia="zh-CN"/>
              </w:rPr>
              <w:t>800米/男子1000米测试评价</w:t>
            </w:r>
          </w:p>
        </w:tc>
        <w:tc>
          <w:tcPr>
            <w:tcW w:w="625" w:type="dxa"/>
            <w:tcBorders>
              <w:left w:val="double" w:color="auto" w:sz="4" w:space="0"/>
            </w:tcBorders>
            <w:vAlign w:val="center"/>
          </w:tcPr>
          <w:p w14:paraId="5AB44DD6">
            <w:pPr>
              <w:pStyle w:val="17"/>
              <w:widowControl w:val="0"/>
              <w:rPr>
                <w:rFonts w:ascii="宋体" w:hAnsi="宋体"/>
              </w:rPr>
            </w:pPr>
            <w:r>
              <w:rPr>
                <w:rFonts w:hint="eastAsia" w:ascii="宋体" w:hAnsi="宋体"/>
              </w:rPr>
              <w:t>20</w:t>
            </w:r>
          </w:p>
        </w:tc>
        <w:tc>
          <w:tcPr>
            <w:tcW w:w="644" w:type="dxa"/>
            <w:vAlign w:val="center"/>
          </w:tcPr>
          <w:p w14:paraId="52123FB1">
            <w:pPr>
              <w:pStyle w:val="17"/>
              <w:widowControl w:val="0"/>
              <w:rPr>
                <w:rFonts w:ascii="宋体" w:hAnsi="宋体"/>
              </w:rPr>
            </w:pPr>
            <w:r>
              <w:rPr>
                <w:rFonts w:hint="eastAsia" w:ascii="宋体" w:hAnsi="宋体"/>
              </w:rPr>
              <w:t>20</w:t>
            </w:r>
          </w:p>
        </w:tc>
        <w:tc>
          <w:tcPr>
            <w:tcW w:w="716" w:type="dxa"/>
            <w:vAlign w:val="center"/>
          </w:tcPr>
          <w:p w14:paraId="3D349553">
            <w:pPr>
              <w:pStyle w:val="17"/>
              <w:widowControl w:val="0"/>
              <w:rPr>
                <w:rFonts w:hint="eastAsia" w:ascii="宋体" w:hAnsi="宋体"/>
              </w:rPr>
            </w:pPr>
            <w:r>
              <w:rPr>
                <w:rFonts w:hint="eastAsia" w:ascii="宋体" w:hAnsi="宋体"/>
              </w:rPr>
              <w:t>0</w:t>
            </w:r>
          </w:p>
        </w:tc>
        <w:tc>
          <w:tcPr>
            <w:tcW w:w="716" w:type="dxa"/>
            <w:vAlign w:val="center"/>
          </w:tcPr>
          <w:p w14:paraId="0E612A68">
            <w:pPr>
              <w:pStyle w:val="17"/>
              <w:widowControl w:val="0"/>
              <w:rPr>
                <w:rFonts w:ascii="宋体" w:hAnsi="宋体"/>
              </w:rPr>
            </w:pPr>
            <w:r>
              <w:rPr>
                <w:rFonts w:hint="eastAsia" w:ascii="宋体" w:hAnsi="宋体"/>
              </w:rPr>
              <w:t>20</w:t>
            </w:r>
          </w:p>
        </w:tc>
        <w:tc>
          <w:tcPr>
            <w:tcW w:w="716" w:type="dxa"/>
            <w:vAlign w:val="center"/>
          </w:tcPr>
          <w:p w14:paraId="258BBAA1">
            <w:pPr>
              <w:pStyle w:val="17"/>
              <w:widowControl w:val="0"/>
              <w:rPr>
                <w:rFonts w:ascii="宋体" w:hAnsi="宋体"/>
              </w:rPr>
            </w:pPr>
            <w:r>
              <w:rPr>
                <w:rFonts w:hint="eastAsia" w:ascii="宋体" w:hAnsi="宋体"/>
              </w:rPr>
              <w:t>20</w:t>
            </w:r>
          </w:p>
        </w:tc>
        <w:tc>
          <w:tcPr>
            <w:tcW w:w="716" w:type="dxa"/>
            <w:vAlign w:val="center"/>
          </w:tcPr>
          <w:p w14:paraId="30641B7E">
            <w:pPr>
              <w:pStyle w:val="17"/>
              <w:widowControl w:val="0"/>
              <w:rPr>
                <w:rFonts w:ascii="宋体" w:hAnsi="宋体"/>
              </w:rPr>
            </w:pPr>
            <w:r>
              <w:rPr>
                <w:rFonts w:ascii="宋体" w:hAnsi="宋体"/>
              </w:rPr>
              <w:t>20</w:t>
            </w:r>
          </w:p>
        </w:tc>
        <w:tc>
          <w:tcPr>
            <w:tcW w:w="846" w:type="dxa"/>
            <w:tcBorders>
              <w:right w:val="single" w:color="auto" w:sz="12" w:space="0"/>
            </w:tcBorders>
            <w:vAlign w:val="center"/>
          </w:tcPr>
          <w:p w14:paraId="0A82508B">
            <w:pPr>
              <w:pStyle w:val="17"/>
              <w:widowControl w:val="0"/>
              <w:rPr>
                <w:rFonts w:ascii="宋体" w:hAnsi="宋体"/>
              </w:rPr>
            </w:pPr>
            <w:r>
              <w:rPr>
                <w:rFonts w:hint="eastAsia" w:ascii="宋体" w:hAnsi="宋体"/>
              </w:rPr>
              <w:t>1</w:t>
            </w:r>
            <w:r>
              <w:rPr>
                <w:rFonts w:ascii="宋体" w:hAnsi="宋体"/>
              </w:rPr>
              <w:t>00</w:t>
            </w:r>
          </w:p>
        </w:tc>
      </w:tr>
      <w:tr w14:paraId="45D7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1" w:type="dxa"/>
            <w:tcBorders>
              <w:left w:val="single" w:color="auto" w:sz="12" w:space="0"/>
            </w:tcBorders>
            <w:vAlign w:val="center"/>
          </w:tcPr>
          <w:p w14:paraId="6DD361FE">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846" w:type="dxa"/>
            <w:vAlign w:val="center"/>
          </w:tcPr>
          <w:p w14:paraId="48B661A1">
            <w:pPr>
              <w:pStyle w:val="17"/>
              <w:widowControl w:val="0"/>
              <w:rPr>
                <w:rFonts w:ascii="宋体" w:hAnsi="宋体"/>
              </w:rPr>
            </w:pPr>
            <w:r>
              <w:rPr>
                <w:rFonts w:hint="eastAsia" w:ascii="宋体" w:hAnsi="宋体"/>
              </w:rPr>
              <w:t>2</w:t>
            </w:r>
            <w:r>
              <w:rPr>
                <w:rFonts w:ascii="宋体" w:hAnsi="宋体"/>
              </w:rPr>
              <w:t>0%</w:t>
            </w:r>
          </w:p>
        </w:tc>
        <w:tc>
          <w:tcPr>
            <w:tcW w:w="1996" w:type="dxa"/>
            <w:tcBorders>
              <w:right w:val="double" w:color="auto" w:sz="4" w:space="0"/>
            </w:tcBorders>
            <w:vAlign w:val="center"/>
          </w:tcPr>
          <w:p w14:paraId="6E05A683">
            <w:pPr>
              <w:pStyle w:val="17"/>
              <w:widowControl w:val="0"/>
              <w:rPr>
                <w:rFonts w:ascii="宋体" w:hAnsi="宋体"/>
              </w:rPr>
            </w:pPr>
            <w:r>
              <w:rPr>
                <w:rFonts w:ascii="宋体" w:hAnsi="宋体" w:cs="Arial"/>
              </w:rPr>
              <w:t>“运动世界校园”APP完成评价</w:t>
            </w:r>
          </w:p>
        </w:tc>
        <w:tc>
          <w:tcPr>
            <w:tcW w:w="625" w:type="dxa"/>
            <w:tcBorders>
              <w:left w:val="double" w:color="auto" w:sz="4" w:space="0"/>
            </w:tcBorders>
            <w:vAlign w:val="center"/>
          </w:tcPr>
          <w:p w14:paraId="03CD3C44">
            <w:pPr>
              <w:pStyle w:val="17"/>
              <w:widowControl w:val="0"/>
              <w:rPr>
                <w:rFonts w:hint="eastAsia" w:ascii="宋体" w:hAnsi="宋体"/>
              </w:rPr>
            </w:pPr>
            <w:r>
              <w:rPr>
                <w:rFonts w:hint="eastAsia" w:ascii="宋体" w:hAnsi="宋体"/>
              </w:rPr>
              <w:t>20</w:t>
            </w:r>
          </w:p>
        </w:tc>
        <w:tc>
          <w:tcPr>
            <w:tcW w:w="644" w:type="dxa"/>
            <w:vAlign w:val="center"/>
          </w:tcPr>
          <w:p w14:paraId="0D6F1E64">
            <w:pPr>
              <w:pStyle w:val="17"/>
              <w:widowControl w:val="0"/>
              <w:rPr>
                <w:rFonts w:ascii="宋体" w:hAnsi="宋体"/>
              </w:rPr>
            </w:pPr>
            <w:r>
              <w:rPr>
                <w:rFonts w:hint="eastAsia" w:ascii="宋体" w:hAnsi="宋体"/>
              </w:rPr>
              <w:t>2</w:t>
            </w:r>
            <w:r>
              <w:rPr>
                <w:rFonts w:hint="eastAsia" w:ascii="宋体" w:hAnsi="宋体"/>
                <w:lang w:val="en-US" w:eastAsia="zh-CN"/>
              </w:rPr>
              <w:t>5</w:t>
            </w:r>
          </w:p>
        </w:tc>
        <w:tc>
          <w:tcPr>
            <w:tcW w:w="716" w:type="dxa"/>
            <w:vAlign w:val="center"/>
          </w:tcPr>
          <w:p w14:paraId="2E9055C4">
            <w:pPr>
              <w:pStyle w:val="17"/>
              <w:widowControl w:val="0"/>
              <w:rPr>
                <w:rFonts w:hint="eastAsia" w:ascii="宋体" w:hAnsi="宋体"/>
              </w:rPr>
            </w:pPr>
            <w:r>
              <w:rPr>
                <w:rFonts w:hint="eastAsia" w:ascii="宋体" w:hAnsi="宋体"/>
              </w:rPr>
              <w:t>0</w:t>
            </w:r>
          </w:p>
        </w:tc>
        <w:tc>
          <w:tcPr>
            <w:tcW w:w="716" w:type="dxa"/>
            <w:vAlign w:val="center"/>
          </w:tcPr>
          <w:p w14:paraId="3A5CF8B7">
            <w:pPr>
              <w:pStyle w:val="17"/>
              <w:widowControl w:val="0"/>
              <w:rPr>
                <w:rFonts w:ascii="宋体" w:hAnsi="宋体"/>
              </w:rPr>
            </w:pPr>
            <w:r>
              <w:rPr>
                <w:rFonts w:hint="eastAsia" w:ascii="宋体" w:hAnsi="宋体" w:eastAsiaTheme="minorEastAsia"/>
                <w:lang w:val="en-US" w:eastAsia="zh-CN"/>
              </w:rPr>
              <w:t>25</w:t>
            </w:r>
          </w:p>
        </w:tc>
        <w:tc>
          <w:tcPr>
            <w:tcW w:w="716" w:type="dxa"/>
            <w:vAlign w:val="center"/>
          </w:tcPr>
          <w:p w14:paraId="63395E38">
            <w:pPr>
              <w:pStyle w:val="17"/>
              <w:widowControl w:val="0"/>
              <w:rPr>
                <w:rFonts w:ascii="宋体" w:hAnsi="宋体"/>
              </w:rPr>
            </w:pPr>
            <w:r>
              <w:rPr>
                <w:rFonts w:hint="eastAsia" w:ascii="宋体" w:hAnsi="宋体"/>
              </w:rPr>
              <w:t>20</w:t>
            </w:r>
          </w:p>
        </w:tc>
        <w:tc>
          <w:tcPr>
            <w:tcW w:w="716" w:type="dxa"/>
            <w:vAlign w:val="center"/>
          </w:tcPr>
          <w:p w14:paraId="78033E6D">
            <w:pPr>
              <w:pStyle w:val="17"/>
              <w:widowControl w:val="0"/>
              <w:rPr>
                <w:rFonts w:ascii="宋体" w:hAnsi="宋体"/>
              </w:rPr>
            </w:pPr>
            <w:r>
              <w:rPr>
                <w:rFonts w:ascii="宋体" w:hAnsi="宋体"/>
              </w:rPr>
              <w:t>10</w:t>
            </w:r>
          </w:p>
        </w:tc>
        <w:tc>
          <w:tcPr>
            <w:tcW w:w="846" w:type="dxa"/>
            <w:tcBorders>
              <w:right w:val="single" w:color="auto" w:sz="12" w:space="0"/>
            </w:tcBorders>
            <w:vAlign w:val="center"/>
          </w:tcPr>
          <w:p w14:paraId="71733530">
            <w:pPr>
              <w:pStyle w:val="17"/>
              <w:widowControl w:val="0"/>
              <w:rPr>
                <w:rFonts w:ascii="宋体" w:hAnsi="宋体"/>
              </w:rPr>
            </w:pPr>
            <w:r>
              <w:rPr>
                <w:rFonts w:hint="eastAsia" w:ascii="宋体" w:hAnsi="宋体"/>
              </w:rPr>
              <w:t>1</w:t>
            </w:r>
            <w:r>
              <w:rPr>
                <w:rFonts w:ascii="宋体" w:hAnsi="宋体"/>
              </w:rPr>
              <w:t>00</w:t>
            </w:r>
          </w:p>
        </w:tc>
      </w:tr>
    </w:tbl>
    <w:p w14:paraId="0B0E351C">
      <w:pPr>
        <w:rPr>
          <w:rFonts w:hint="eastAsia"/>
        </w:rPr>
      </w:pPr>
    </w:p>
    <w:p w14:paraId="70ACAA5E">
      <w:pPr>
        <w:jc w:val="center"/>
        <w:rPr>
          <w:rFonts w:ascii="黑体" w:hAnsi="黑体" w:eastAsia="黑体"/>
          <w:bCs/>
          <w:sz w:val="32"/>
          <w:szCs w:val="32"/>
        </w:rPr>
      </w:pPr>
      <w:r>
        <w:rPr>
          <w:rFonts w:hint="eastAsia" w:ascii="黑体" w:hAnsi="黑体" w:eastAsia="黑体"/>
          <w:bCs/>
          <w:sz w:val="32"/>
          <w:szCs w:val="32"/>
        </w:rPr>
        <w:t xml:space="preserve">《 </w:t>
      </w:r>
      <w:r>
        <w:rPr>
          <w:rFonts w:ascii="黑体" w:hAnsi="黑体" w:eastAsia="黑体"/>
          <w:bCs/>
          <w:sz w:val="32"/>
          <w:szCs w:val="32"/>
        </w:rPr>
        <w:t>体育舞蹈</w:t>
      </w:r>
      <w:r>
        <w:rPr>
          <w:rFonts w:hint="eastAsia" w:ascii="黑体" w:hAnsi="黑体" w:eastAsia="黑体"/>
          <w:bCs/>
          <w:sz w:val="32"/>
          <w:szCs w:val="32"/>
          <w:lang w:val="en-US" w:eastAsia="zh-CN"/>
        </w:rPr>
        <w:t>2</w:t>
      </w:r>
      <w:r>
        <w:rPr>
          <w:rFonts w:hint="eastAsia" w:ascii="黑体" w:hAnsi="黑体" w:eastAsia="黑体"/>
          <w:bCs/>
          <w:sz w:val="32"/>
          <w:szCs w:val="32"/>
        </w:rPr>
        <w:t>》课程教学大纲</w:t>
      </w:r>
    </w:p>
    <w:p w14:paraId="1D9CCDBA">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3BB40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65532E83">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0CF3DC76">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（中文）体育舞蹈</w:t>
            </w:r>
            <w:r>
              <w:rPr>
                <w:rFonts w:asciiTheme="minorEastAsia" w:hAnsiTheme="minorEastAsia" w:eastAsiaTheme="minorEastAsia"/>
                <w:color w:val="000000" w:themeColor="text1"/>
                <w:sz w:val="21"/>
                <w:szCs w:val="20"/>
                <w14:textFill>
                  <w14:solidFill>
                    <w14:schemeClr w14:val="tx1"/>
                  </w14:solidFill>
                </w14:textFill>
              </w:rPr>
              <w:t>2</w:t>
            </w:r>
          </w:p>
        </w:tc>
      </w:tr>
      <w:tr w14:paraId="1327B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6BE36E9D">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0CD366DE">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（英文）</w:t>
            </w:r>
            <w:r>
              <w:rPr>
                <w:rFonts w:ascii="Times New Roman" w:hAnsi="Times New Roman" w:cs="Times New Roman" w:eastAsiaTheme="minorEastAsia"/>
                <w:color w:val="000000" w:themeColor="text1"/>
                <w:sz w:val="21"/>
                <w:szCs w:val="20"/>
                <w14:textFill>
                  <w14:solidFill>
                    <w14:schemeClr w14:val="tx1"/>
                  </w14:solidFill>
                </w14:textFill>
              </w:rPr>
              <w:t>Sport Dancing 2</w:t>
            </w:r>
          </w:p>
        </w:tc>
      </w:tr>
      <w:tr w14:paraId="7835F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450AE68">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6ED85818">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100090</w:t>
            </w:r>
          </w:p>
        </w:tc>
        <w:tc>
          <w:tcPr>
            <w:tcW w:w="2126" w:type="dxa"/>
            <w:gridSpan w:val="2"/>
            <w:vAlign w:val="center"/>
          </w:tcPr>
          <w:p w14:paraId="3E26CC98">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55DED964">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1838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68B52F3">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3397AE0C">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779CD48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5955D729">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4</w:t>
            </w:r>
          </w:p>
        </w:tc>
        <w:tc>
          <w:tcPr>
            <w:tcW w:w="1413" w:type="dxa"/>
            <w:gridSpan w:val="2"/>
            <w:vAlign w:val="center"/>
          </w:tcPr>
          <w:p w14:paraId="4402EB0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321019AD">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37F06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03936E5">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1F068B34">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55DE198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04A4D5EE">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w:t>
            </w:r>
            <w:r>
              <w:rPr>
                <w:rFonts w:hint="eastAsia" w:asciiTheme="minorEastAsia" w:hAnsiTheme="minorEastAsia" w:eastAsiaTheme="minorEastAsia"/>
                <w:color w:val="000000" w:themeColor="text1"/>
                <w:sz w:val="21"/>
                <w:szCs w:val="20"/>
                <w:lang w:val="en-US" w:eastAsia="zh-CN"/>
                <w14:textFill>
                  <w14:solidFill>
                    <w14:schemeClr w14:val="tx1"/>
                  </w14:solidFill>
                </w14:textFill>
              </w:rPr>
              <w:t>学生</w:t>
            </w:r>
            <w:r>
              <w:rPr>
                <w:rFonts w:asciiTheme="minorEastAsia" w:hAnsiTheme="minorEastAsia" w:eastAsiaTheme="minorEastAsia"/>
                <w:color w:val="000000" w:themeColor="text1"/>
                <w:sz w:val="21"/>
                <w:szCs w:val="20"/>
                <w14:textFill>
                  <w14:solidFill>
                    <w14:schemeClr w14:val="tx1"/>
                  </w14:solidFill>
                </w14:textFill>
              </w:rPr>
              <w:t>第3</w:t>
            </w:r>
            <w:r>
              <w:rPr>
                <w:rFonts w:hint="eastAsia" w:asciiTheme="minorEastAsia" w:hAnsiTheme="minorEastAsia" w:eastAsiaTheme="minorEastAsia"/>
                <w:color w:val="000000" w:themeColor="text1"/>
                <w:sz w:val="21"/>
                <w:szCs w:val="20"/>
                <w14:textFill>
                  <w14:solidFill>
                    <w14:schemeClr w14:val="tx1"/>
                  </w14:solidFill>
                </w14:textFill>
              </w:rPr>
              <w:t>学期</w:t>
            </w:r>
          </w:p>
        </w:tc>
      </w:tr>
      <w:tr w14:paraId="234AB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3D39237">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57DB3169">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通识教育必修课</w:t>
            </w:r>
          </w:p>
        </w:tc>
        <w:tc>
          <w:tcPr>
            <w:tcW w:w="2126" w:type="dxa"/>
            <w:gridSpan w:val="2"/>
            <w:vAlign w:val="center"/>
          </w:tcPr>
          <w:p w14:paraId="0E55C0E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0271CA7B">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考查</w:t>
            </w:r>
          </w:p>
        </w:tc>
      </w:tr>
      <w:tr w14:paraId="661B4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59A0813">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5C389459">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 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0"/>
                <w14:textFill>
                  <w14:solidFill>
                    <w14:schemeClr w14:val="tx1"/>
                  </w14:solidFill>
                </w14:textFill>
              </w:rPr>
              <w:t>ISBN978-7-5229-0562-4</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2AEB0A7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614531B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0010BD9B">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否</w:t>
            </w:r>
          </w:p>
        </w:tc>
      </w:tr>
      <w:tr w14:paraId="34600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1785CAD1">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43C52704">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10E4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0A3F7B8D">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3EC55EB4">
            <w:pPr>
              <w:widowControl w:val="0"/>
              <w:autoSpaceDE w:val="0"/>
              <w:autoSpaceDN w:val="0"/>
              <w:adjustRightInd w:val="0"/>
              <w:spacing w:line="340" w:lineRule="exact"/>
              <w:ind w:firstLine="360"/>
              <w:jc w:val="left"/>
              <w:rPr>
                <w:rFonts w:cs="Arial" w:asciiTheme="minorEastAsia" w:hAnsiTheme="minorEastAsia" w:eastAsiaTheme="minorEastAsia"/>
                <w:sz w:val="20"/>
              </w:rPr>
            </w:pPr>
            <w:r>
              <w:rPr>
                <w:rFonts w:asciiTheme="minorEastAsia" w:hAnsiTheme="minorEastAsia" w:eastAsiaTheme="minorEastAsia"/>
                <w:color w:val="000000" w:themeColor="text1"/>
                <w:sz w:val="21"/>
                <w:szCs w:val="20"/>
                <w14:textFill>
                  <w14:solidFill>
                    <w14:schemeClr w14:val="tx1"/>
                  </w14:solidFill>
                </w14:textFill>
              </w:rPr>
              <w:t>体育舞蹈也称"国际标准交谊舞"，体育运动项目之一。是以男女为伴的一种步行式双人舞的竞赛项目。分两个项群，十个舞种。其中标准舞（摩登舞）项群含有华尔兹、维也纳华尔兹、探戈、狐步和快步舞，拉丁舞项群包括伦巴、恰恰、桑巴、牛仔和斗牛舞。每个舞种均有各自舞曲、舞步及风格。根据各舞种的乐曲和动作要求，组编成各自的成套动作。体育舞蹈是男女两人或多人在优美的舞曲的伴奏下，以优美的艺术舞姿为表现形式的一项运动，是人体形态美、个性美的最直接表现形式。经常参与体育舞蹈练习，可以塑造优美的体态，在美的熏陶和享受中，抒发情感，陶冶情操，有利于学生的身心健康，提高身心素质，展现高雅的气质和风度。</w:t>
            </w:r>
          </w:p>
        </w:tc>
      </w:tr>
      <w:tr w14:paraId="623B9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11B2A610">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477F4CAD">
            <w:pPr>
              <w:widowControl w:val="0"/>
              <w:spacing w:line="340" w:lineRule="exact"/>
              <w:ind w:firstLine="420" w:firstLineChars="200"/>
              <w:jc w:val="both"/>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本课程为体育必修课自选项目课程，适合全校本科各专业学生。如有伤、残、病及身体异常、特型等特殊原因不能参加正常体育活动的学生，应提出申请，改上以指导康复、保健为主的体育保健班课程。</w:t>
            </w:r>
          </w:p>
        </w:tc>
      </w:tr>
      <w:tr w14:paraId="1CD8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4C6B15F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7F205170">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942975" cy="297180"/>
                  <wp:effectExtent l="0" t="0" r="1905" b="762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3"/>
                          <a:stretch>
                            <a:fillRect/>
                          </a:stretch>
                        </pic:blipFill>
                        <pic:spPr>
                          <a:xfrm>
                            <a:off x="0" y="0"/>
                            <a:ext cx="958364" cy="302641"/>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6EA42E03">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7AD07B7B">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023.12</w:t>
            </w:r>
          </w:p>
        </w:tc>
      </w:tr>
      <w:tr w14:paraId="0B130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1AE6BFD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16D8FE97">
            <w:pPr>
              <w:widowControl w:val="0"/>
              <w:ind w:right="150" w:rightChars="0"/>
              <w:jc w:val="right"/>
              <w:rPr>
                <w:rFonts w:ascii="黑体" w:hAnsi="黑体" w:eastAsia="黑体"/>
                <w:color w:val="000000" w:themeColor="text1"/>
                <w:sz w:val="21"/>
                <w:szCs w:val="21"/>
                <w14:textFill>
                  <w14:solidFill>
                    <w14:schemeClr w14:val="tx1"/>
                  </w14:solidFill>
                </w14:textFill>
              </w:rPr>
            </w:pPr>
            <w:r>
              <w:drawing>
                <wp:inline distT="0" distB="0" distL="114300" distR="114300">
                  <wp:extent cx="583565" cy="370205"/>
                  <wp:effectExtent l="0" t="0" r="0" b="10795"/>
                  <wp:docPr id="84"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t xml:space="preserve">    </w:t>
            </w:r>
            <w:r>
              <w:rPr>
                <w:rFonts w:hint="eastAsia"/>
                <w:sz w:val="21"/>
                <w:szCs w:val="21"/>
              </w:rPr>
              <w:t>（签名）</w:t>
            </w:r>
          </w:p>
        </w:tc>
        <w:tc>
          <w:tcPr>
            <w:tcW w:w="1425" w:type="dxa"/>
            <w:gridSpan w:val="2"/>
            <w:vAlign w:val="center"/>
          </w:tcPr>
          <w:p w14:paraId="03A0CCC7">
            <w:pPr>
              <w:widowControl w:val="0"/>
              <w:jc w:val="center"/>
              <w:rPr>
                <w:sz w:val="21"/>
                <w:szCs w:val="21"/>
              </w:rPr>
            </w:pPr>
            <w:r>
              <w:rPr>
                <w:rFonts w:hint="eastAsia" w:ascii="黑体" w:hAnsi="黑体" w:eastAsia="黑体"/>
                <w:color w:val="000000"/>
                <w:sz w:val="21"/>
                <w:szCs w:val="21"/>
              </w:rPr>
              <w:t>审定时间</w:t>
            </w:r>
          </w:p>
        </w:tc>
        <w:tc>
          <w:tcPr>
            <w:tcW w:w="1628" w:type="dxa"/>
            <w:gridSpan w:val="2"/>
            <w:tcBorders>
              <w:right w:val="single" w:color="auto" w:sz="12" w:space="0"/>
            </w:tcBorders>
            <w:vAlign w:val="center"/>
          </w:tcPr>
          <w:p w14:paraId="316DB032">
            <w:pPr>
              <w:widowControl w:val="0"/>
              <w:jc w:val="center"/>
              <w:rPr>
                <w:rFonts w:hint="default" w:ascii="Times New Roman" w:hAnsi="Times New Roman"/>
                <w:color w:val="000000"/>
                <w:sz w:val="21"/>
                <w:szCs w:val="21"/>
                <w:lang w:val="en-US"/>
              </w:rPr>
            </w:pPr>
            <w:r>
              <w:rPr>
                <w:rFonts w:hint="eastAsia"/>
                <w:color w:val="000000"/>
                <w:sz w:val="21"/>
                <w:szCs w:val="21"/>
              </w:rPr>
              <w:t>2</w:t>
            </w:r>
            <w:r>
              <w:rPr>
                <w:color w:val="000000"/>
                <w:sz w:val="21"/>
                <w:szCs w:val="21"/>
              </w:rPr>
              <w:t>02</w:t>
            </w:r>
            <w:r>
              <w:rPr>
                <w:rFonts w:hint="eastAsia"/>
                <w:color w:val="000000"/>
                <w:sz w:val="21"/>
                <w:szCs w:val="21"/>
                <w:lang w:val="en-US" w:eastAsia="zh-CN"/>
              </w:rPr>
              <w:t>4.9</w:t>
            </w:r>
          </w:p>
        </w:tc>
      </w:tr>
      <w:tr w14:paraId="438C7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61773CE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32589157">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3EDEC4A1">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7B0AE8F6">
            <w:pPr>
              <w:widowControl w:val="0"/>
              <w:jc w:val="center"/>
              <w:rPr>
                <w:rFonts w:ascii="Times New Roman" w:hAnsi="Times New Roman"/>
                <w:color w:val="000000"/>
                <w:sz w:val="21"/>
                <w:szCs w:val="21"/>
              </w:rPr>
            </w:pPr>
          </w:p>
        </w:tc>
      </w:tr>
    </w:tbl>
    <w:p w14:paraId="0CD7B2F5">
      <w:pPr>
        <w:spacing w:line="100" w:lineRule="exact"/>
        <w:rPr>
          <w:rFonts w:ascii="Arial" w:hAnsi="Arial" w:eastAsia="黑体"/>
        </w:rPr>
      </w:pPr>
      <w:r>
        <w:br w:type="page"/>
      </w:r>
    </w:p>
    <w:p w14:paraId="17D4B76A">
      <w:pPr>
        <w:pStyle w:val="19"/>
        <w:spacing w:before="326" w:beforeLines="100" w:line="360" w:lineRule="auto"/>
        <w:rPr>
          <w:rFonts w:ascii="黑体" w:hAnsi="宋体"/>
        </w:rPr>
      </w:pPr>
      <w:r>
        <w:rPr>
          <w:rFonts w:hint="eastAsia" w:ascii="黑体" w:hAnsi="宋体"/>
        </w:rPr>
        <w:t>二、课程目标与毕业要求</w:t>
      </w:r>
    </w:p>
    <w:p w14:paraId="57D293F3">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26EDD1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1CFED701">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1A01A24F">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2482586D">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404044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734B1D3A">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213EA961">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4E2E32F1">
            <w:pPr>
              <w:pStyle w:val="17"/>
              <w:jc w:val="left"/>
              <w:rPr>
                <w:rFonts w:asciiTheme="minorEastAsia" w:hAnsiTheme="minorEastAsia" w:eastAsiaTheme="minorEastAsia"/>
                <w:color w:val="000000" w:themeColor="text1"/>
                <w:szCs w:val="20"/>
                <w14:textFill>
                  <w14:solidFill>
                    <w14:schemeClr w14:val="tx1"/>
                  </w14:solidFill>
                </w14:textFill>
              </w:rPr>
            </w:pPr>
            <w:r>
              <w:rPr>
                <w:rFonts w:asciiTheme="minorEastAsia" w:hAnsiTheme="minorEastAsia" w:eastAsiaTheme="minorEastAsia"/>
                <w:color w:val="000000" w:themeColor="text1"/>
                <w:szCs w:val="20"/>
                <w14:textFill>
                  <w14:solidFill>
                    <w14:schemeClr w14:val="tx1"/>
                  </w14:solidFill>
                </w14:textFill>
              </w:rPr>
              <w:t>掌握体育舞蹈基本理论知识、编排理论，以及竞赛组织裁判工作相关理论知识。</w:t>
            </w:r>
          </w:p>
        </w:tc>
      </w:tr>
      <w:tr w14:paraId="202B5C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44D506D4">
            <w:pPr>
              <w:pStyle w:val="17"/>
              <w:rPr>
                <w:bCs/>
              </w:rPr>
            </w:pPr>
          </w:p>
        </w:tc>
        <w:tc>
          <w:tcPr>
            <w:tcW w:w="764" w:type="dxa"/>
            <w:shd w:val="clear" w:color="auto" w:fill="auto"/>
            <w:vAlign w:val="center"/>
          </w:tcPr>
          <w:p w14:paraId="48FC69B8">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3CA8D662">
            <w:pPr>
              <w:pStyle w:val="17"/>
              <w:jc w:val="left"/>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掌握健康与体育的基本知识，掌握科学的体育锻炼方法。</w:t>
            </w:r>
          </w:p>
        </w:tc>
      </w:tr>
      <w:tr w14:paraId="258001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321244AB">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62E90BCD">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610790EC">
            <w:pPr>
              <w:pStyle w:val="17"/>
              <w:jc w:val="left"/>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掌握标准舞（华尔兹）基本动作，提高身体的灵活与协调能力以及体态的规范性；具备简单动作编排和担任小规模体育舞蹈竞赛裁判的能力。</w:t>
            </w:r>
          </w:p>
        </w:tc>
      </w:tr>
      <w:tr w14:paraId="023C85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F5779D6">
            <w:pPr>
              <w:pStyle w:val="17"/>
              <w:rPr>
                <w:rFonts w:ascii="宋体" w:hAnsi="宋体"/>
              </w:rPr>
            </w:pPr>
          </w:p>
        </w:tc>
        <w:tc>
          <w:tcPr>
            <w:tcW w:w="764" w:type="dxa"/>
            <w:shd w:val="clear" w:color="auto" w:fill="auto"/>
            <w:vAlign w:val="center"/>
          </w:tcPr>
          <w:p w14:paraId="0BCFFB49">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5930D31D">
            <w:pPr>
              <w:pStyle w:val="17"/>
              <w:jc w:val="left"/>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具备自主进行科学锻炼的能力，</w:t>
            </w:r>
            <w:r>
              <w:rPr>
                <w:rFonts w:asciiTheme="minorEastAsia" w:hAnsiTheme="minorEastAsia" w:eastAsiaTheme="minorEastAsia"/>
                <w:color w:val="000000" w:themeColor="text1"/>
                <w:szCs w:val="20"/>
                <w14:textFill>
                  <w14:solidFill>
                    <w14:schemeClr w14:val="tx1"/>
                  </w14:solidFill>
                </w14:textFill>
              </w:rPr>
              <w:t>全面提高身体素质和身心健康，能承受学习和生活中的压力。</w:t>
            </w:r>
          </w:p>
        </w:tc>
      </w:tr>
      <w:tr w14:paraId="426C20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308BF7E5">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21CD3191">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6F0C83F0">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3EB4AFE2">
            <w:pPr>
              <w:autoSpaceDE w:val="0"/>
              <w:autoSpaceDN w:val="0"/>
              <w:adjustRightInd w:val="0"/>
              <w:spacing w:line="340" w:lineRule="exact"/>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树立正确的审美观，提高学生</w:t>
            </w:r>
            <w:r>
              <w:rPr>
                <w:rFonts w:asciiTheme="minorEastAsia" w:hAnsiTheme="minorEastAsia" w:eastAsiaTheme="minorEastAsia"/>
                <w:color w:val="000000" w:themeColor="text1"/>
                <w:sz w:val="21"/>
                <w:szCs w:val="20"/>
                <w14:textFill>
                  <w14:solidFill>
                    <w14:schemeClr w14:val="tx1"/>
                  </w14:solidFill>
                </w14:textFill>
              </w:rPr>
              <w:t>表达沟通、协同创新及社交</w:t>
            </w:r>
            <w:r>
              <w:rPr>
                <w:rFonts w:hint="eastAsia" w:asciiTheme="minorEastAsia" w:hAnsiTheme="minorEastAsia" w:eastAsiaTheme="minorEastAsia"/>
                <w:color w:val="000000" w:themeColor="text1"/>
                <w:sz w:val="21"/>
                <w:szCs w:val="20"/>
                <w14:textFill>
                  <w14:solidFill>
                    <w14:schemeClr w14:val="tx1"/>
                  </w14:solidFill>
                </w14:textFill>
              </w:rPr>
              <w:t>能</w:t>
            </w:r>
            <w:r>
              <w:rPr>
                <w:rFonts w:asciiTheme="minorEastAsia" w:hAnsiTheme="minorEastAsia" w:eastAsiaTheme="minorEastAsia"/>
                <w:color w:val="000000" w:themeColor="text1"/>
                <w:sz w:val="21"/>
                <w:szCs w:val="20"/>
                <w14:textFill>
                  <w14:solidFill>
                    <w14:schemeClr w14:val="tx1"/>
                  </w14:solidFill>
                </w14:textFill>
              </w:rPr>
              <w:t>力</w:t>
            </w:r>
            <w:r>
              <w:rPr>
                <w:rFonts w:hint="eastAsia" w:asciiTheme="minorEastAsia" w:hAnsiTheme="minorEastAsia" w:eastAsiaTheme="minorEastAsia"/>
                <w:color w:val="000000" w:themeColor="text1"/>
                <w:sz w:val="21"/>
                <w:szCs w:val="20"/>
                <w14:textFill>
                  <w14:solidFill>
                    <w14:schemeClr w14:val="tx1"/>
                  </w14:solidFill>
                </w14:textFill>
              </w:rPr>
              <w:t>。</w:t>
            </w:r>
          </w:p>
        </w:tc>
      </w:tr>
      <w:tr w14:paraId="58F7C0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400E3B47">
            <w:pPr>
              <w:pStyle w:val="17"/>
              <w:rPr>
                <w:rFonts w:ascii="宋体" w:hAnsi="宋体"/>
              </w:rPr>
            </w:pPr>
          </w:p>
        </w:tc>
        <w:tc>
          <w:tcPr>
            <w:tcW w:w="764" w:type="dxa"/>
            <w:shd w:val="clear" w:color="auto" w:fill="auto"/>
            <w:vAlign w:val="center"/>
          </w:tcPr>
          <w:p w14:paraId="1E0B6ED1">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13C5B407">
            <w:pPr>
              <w:pStyle w:val="17"/>
              <w:jc w:val="left"/>
              <w:rPr>
                <w:rFonts w:asciiTheme="minorEastAsia" w:hAnsiTheme="minorEastAsia" w:eastAsiaTheme="minorEastAsia"/>
                <w:color w:val="000000" w:themeColor="text1"/>
                <w:szCs w:val="20"/>
                <w14:textFill>
                  <w14:solidFill>
                    <w14:schemeClr w14:val="tx1"/>
                  </w14:solidFill>
                </w14:textFill>
              </w:rPr>
            </w:pPr>
            <w:r>
              <w:rPr>
                <w:rFonts w:hint="eastAsia" w:asciiTheme="minorEastAsia" w:hAnsiTheme="minorEastAsia" w:eastAsiaTheme="minorEastAsia"/>
                <w:color w:val="000000" w:themeColor="text1"/>
                <w:szCs w:val="20"/>
                <w14:textFill>
                  <w14:solidFill>
                    <w14:schemeClr w14:val="tx1"/>
                  </w14:solidFill>
                </w14:textFill>
              </w:rPr>
              <w:t>培养学生遵纪守法和规则意识，以及吃苦耐劳、顽强拼搏的意志品质。</w:t>
            </w:r>
          </w:p>
        </w:tc>
      </w:tr>
    </w:tbl>
    <w:p w14:paraId="22504C3E">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3462142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DD4CCA8">
            <w:pPr>
              <w:widowControl w:val="0"/>
              <w:tabs>
                <w:tab w:val="left" w:pos="4200"/>
              </w:tabs>
              <w:spacing w:line="360" w:lineRule="auto"/>
              <w:jc w:val="both"/>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b/>
                <w:color w:val="000000" w:themeColor="text1"/>
                <w:sz w:val="21"/>
                <w:szCs w:val="20"/>
                <w14:textFill>
                  <w14:solidFill>
                    <w14:schemeClr w14:val="tx1"/>
                  </w14:solidFill>
                </w14:textFill>
              </w:rPr>
              <w:t>L</w:t>
            </w:r>
            <w:r>
              <w:rPr>
                <w:rFonts w:asciiTheme="minorEastAsia" w:hAnsiTheme="minorEastAsia" w:eastAsiaTheme="minorEastAsia"/>
                <w:b/>
                <w:color w:val="000000" w:themeColor="text1"/>
                <w:sz w:val="21"/>
                <w:szCs w:val="20"/>
                <w14:textFill>
                  <w14:solidFill>
                    <w14:schemeClr w14:val="tx1"/>
                  </w14:solidFill>
                </w14:textFill>
              </w:rPr>
              <w:t>O1</w:t>
            </w:r>
            <w:r>
              <w:rPr>
                <w:rFonts w:hint="eastAsia" w:asciiTheme="minorEastAsia" w:hAnsiTheme="minorEastAsia" w:eastAsiaTheme="minorEastAsia"/>
                <w:b/>
                <w:color w:val="000000" w:themeColor="text1"/>
                <w:sz w:val="21"/>
                <w:szCs w:val="20"/>
                <w14:textFill>
                  <w14:solidFill>
                    <w14:schemeClr w14:val="tx1"/>
                  </w14:solidFill>
                </w14:textFill>
              </w:rPr>
              <w:t>品德修养：</w:t>
            </w:r>
            <w:r>
              <w:rPr>
                <w:rFonts w:asciiTheme="minorEastAsia" w:hAnsiTheme="minorEastAsia" w:eastAsiaTheme="minorEastAsia"/>
                <w:color w:val="000000" w:themeColor="text1"/>
                <w:sz w:val="21"/>
                <w:szCs w:val="20"/>
                <w14:textFill>
                  <w14:solidFill>
                    <w14:schemeClr w14:val="tx1"/>
                  </w14:solidFill>
                </w14:textFill>
              </w:rPr>
              <w:t>拥护</w:t>
            </w:r>
            <w:r>
              <w:rPr>
                <w:rFonts w:hint="eastAsia" w:asciiTheme="minorEastAsia" w:hAnsiTheme="minorEastAsia" w:eastAsiaTheme="minorEastAsia"/>
                <w:color w:val="000000" w:themeColor="text1"/>
                <w:sz w:val="21"/>
                <w:szCs w:val="20"/>
                <w14:textFill>
                  <w14:solidFill>
                    <w14:schemeClr w14:val="tx1"/>
                  </w14:solidFill>
                </w14:textFill>
              </w:rPr>
              <w:t>中国共产</w:t>
            </w:r>
            <w:r>
              <w:rPr>
                <w:rFonts w:asciiTheme="minorEastAsia" w:hAnsiTheme="minorEastAsia" w:eastAsiaTheme="minorEastAsia"/>
                <w:color w:val="000000" w:themeColor="text1"/>
                <w:sz w:val="21"/>
                <w:szCs w:val="20"/>
                <w14:textFill>
                  <w14:solidFill>
                    <w14:schemeClr w14:val="tx1"/>
                  </w14:solidFill>
                </w14:textFill>
              </w:rPr>
              <w:t>党的领导，坚定理想信念，自觉涵养和积极弘扬社会主义核心价值观，增强政治认同、厚植家国情怀、遵守法律法规、传承雷锋精神，践行</w:t>
            </w:r>
            <w:r>
              <w:rPr>
                <w:rFonts w:hint="eastAsia" w:asciiTheme="minorEastAsia" w:hAnsiTheme="minorEastAsia" w:eastAsiaTheme="minorEastAsia"/>
                <w:color w:val="000000" w:themeColor="text1"/>
                <w:sz w:val="21"/>
                <w:szCs w:val="20"/>
                <w14:textFill>
                  <w14:solidFill>
                    <w14:schemeClr w14:val="tx1"/>
                  </w14:solidFill>
                </w14:textFill>
              </w:rPr>
              <w:t>“感恩、回报、爱心、责任”</w:t>
            </w:r>
            <w:r>
              <w:rPr>
                <w:rFonts w:asciiTheme="minorEastAsia" w:hAnsiTheme="minorEastAsia" w:eastAsiaTheme="minorEastAsia"/>
                <w:color w:val="000000" w:themeColor="text1"/>
                <w:sz w:val="21"/>
                <w:szCs w:val="20"/>
                <w14:textFill>
                  <w14:solidFill>
                    <w14:schemeClr w14:val="tx1"/>
                  </w14:solidFill>
                </w14:textFill>
              </w:rPr>
              <w:t>八字校训，积极服务他人、服务社会、诚信尽责、爱岗敬业。</w:t>
            </w:r>
          </w:p>
          <w:p w14:paraId="3CE232CB">
            <w:pPr>
              <w:widowControl w:val="0"/>
              <w:tabs>
                <w:tab w:val="left" w:pos="4200"/>
              </w:tabs>
              <w:spacing w:line="360" w:lineRule="auto"/>
              <w:jc w:val="both"/>
              <w:rPr>
                <w:bCs/>
                <w:sz w:val="20"/>
                <w:szCs w:val="20"/>
              </w:rPr>
            </w:pPr>
            <w:r>
              <w:rPr>
                <w:rFonts w:hint="eastAsia" w:asciiTheme="minorEastAsia" w:hAnsiTheme="minorEastAsia" w:eastAsiaTheme="minorEastAsia"/>
                <w:b/>
                <w:color w:val="000000" w:themeColor="text1"/>
                <w:sz w:val="21"/>
                <w:szCs w:val="20"/>
                <w14:textFill>
                  <w14:solidFill>
                    <w14:schemeClr w14:val="tx1"/>
                  </w14:solidFill>
                </w14:textFill>
              </w:rPr>
              <w:t>②</w:t>
            </w:r>
            <w:r>
              <w:rPr>
                <w:bCs/>
                <w:sz w:val="21"/>
                <w:szCs w:val="20"/>
              </w:rPr>
              <w:t>遵纪守法，增强法律意识，培养法律思维，自觉遵守法律法规、校纪校规。</w:t>
            </w:r>
            <w:r>
              <w:rPr>
                <w:rFonts w:hint="eastAsia"/>
                <w:bCs/>
                <w:sz w:val="21"/>
                <w:szCs w:val="21"/>
              </w:rPr>
              <w:t xml:space="preserve"> </w:t>
            </w:r>
          </w:p>
        </w:tc>
      </w:tr>
      <w:tr w14:paraId="6D0AD3C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C322CF8">
            <w:pPr>
              <w:widowControl w:val="0"/>
              <w:tabs>
                <w:tab w:val="left" w:pos="4200"/>
              </w:tabs>
              <w:spacing w:line="360" w:lineRule="auto"/>
              <w:jc w:val="both"/>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b/>
                <w:color w:val="000000" w:themeColor="text1"/>
                <w:sz w:val="21"/>
                <w:szCs w:val="20"/>
                <w14:textFill>
                  <w14:solidFill>
                    <w14:schemeClr w14:val="tx1"/>
                  </w14:solidFill>
                </w14:textFill>
              </w:rPr>
              <w:t>LO4自主学习：</w:t>
            </w:r>
            <w:r>
              <w:rPr>
                <w:rFonts w:asciiTheme="minorEastAsia" w:hAnsiTheme="minorEastAsia" w:eastAsiaTheme="minorEastAsia"/>
                <w:color w:val="000000" w:themeColor="text1"/>
                <w:sz w:val="21"/>
                <w:szCs w:val="20"/>
                <w14:textFill>
                  <w14:solidFill>
                    <w14:schemeClr w14:val="tx1"/>
                  </w14:solidFill>
                </w14:textFill>
              </w:rPr>
              <w:t>能根据环境需要确定自己的学习目标，并主动地通过搜集信息、分析信息、讨论、实践、质疑、创造等方法来实现学习目标。</w:t>
            </w:r>
          </w:p>
          <w:p w14:paraId="4BB754E6">
            <w:pPr>
              <w:widowControl w:val="0"/>
              <w:tabs>
                <w:tab w:val="left" w:pos="4200"/>
              </w:tabs>
              <w:spacing w:line="360" w:lineRule="auto"/>
              <w:jc w:val="both"/>
              <w:rPr>
                <w:bCs/>
                <w:sz w:val="20"/>
                <w:szCs w:val="20"/>
              </w:rPr>
            </w:pPr>
            <w:r>
              <w:rPr>
                <w:rFonts w:hint="eastAsia" w:asciiTheme="minorEastAsia" w:hAnsiTheme="minorEastAsia" w:eastAsiaTheme="minorEastAsia"/>
                <w:b/>
                <w:color w:val="000000" w:themeColor="text1"/>
                <w:sz w:val="21"/>
                <w:szCs w:val="20"/>
                <w14:textFill>
                  <w14:solidFill>
                    <w14:schemeClr w14:val="tx1"/>
                  </w14:solidFill>
                </w14:textFill>
              </w:rPr>
              <w:t>①</w:t>
            </w:r>
            <w:r>
              <w:rPr>
                <w:rFonts w:asciiTheme="minorEastAsia" w:hAnsiTheme="minorEastAsia" w:eastAsiaTheme="minorEastAsia"/>
                <w:color w:val="000000" w:themeColor="text1"/>
                <w:sz w:val="21"/>
                <w:szCs w:val="20"/>
                <w14:textFill>
                  <w14:solidFill>
                    <w14:schemeClr w14:val="tx1"/>
                  </w14:solidFill>
                </w14:textFill>
              </w:rPr>
              <w:t>能根据需要确定学习目标，并设计学习计划。</w:t>
            </w:r>
          </w:p>
        </w:tc>
      </w:tr>
      <w:tr w14:paraId="1428BB65">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21081E0">
            <w:pPr>
              <w:widowControl w:val="0"/>
              <w:tabs>
                <w:tab w:val="left" w:pos="4200"/>
              </w:tabs>
              <w:spacing w:line="360" w:lineRule="auto"/>
              <w:jc w:val="both"/>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b/>
                <w:color w:val="000000" w:themeColor="text1"/>
                <w:sz w:val="21"/>
                <w:szCs w:val="20"/>
                <w14:textFill>
                  <w14:solidFill>
                    <w14:schemeClr w14:val="tx1"/>
                  </w14:solidFill>
                </w14:textFill>
              </w:rPr>
              <w:t>LO5健康发展：</w:t>
            </w:r>
            <w:r>
              <w:rPr>
                <w:rFonts w:asciiTheme="minorEastAsia" w:hAnsiTheme="minorEastAsia" w:eastAsiaTheme="minorEastAsia"/>
                <w:color w:val="000000" w:themeColor="text1"/>
                <w:sz w:val="21"/>
                <w:szCs w:val="20"/>
                <w14:textFill>
                  <w14:solidFill>
                    <w14:schemeClr w14:val="tx1"/>
                  </w14:solidFill>
                </w14:textFill>
              </w:rPr>
              <w:t>懂得审美、热爱劳动、为人热忱、身心健康、耐挫折，具有可持续发展的能力。</w:t>
            </w:r>
          </w:p>
          <w:p w14:paraId="41CE5B84">
            <w:pPr>
              <w:widowControl w:val="0"/>
              <w:tabs>
                <w:tab w:val="left" w:pos="4200"/>
              </w:tabs>
              <w:spacing w:line="360" w:lineRule="auto"/>
              <w:jc w:val="both"/>
              <w:rPr>
                <w:bCs/>
                <w:sz w:val="20"/>
                <w:szCs w:val="20"/>
              </w:rPr>
            </w:pPr>
            <w:r>
              <w:rPr>
                <w:rFonts w:hint="eastAsia" w:asciiTheme="minorEastAsia" w:hAnsiTheme="minorEastAsia" w:eastAsiaTheme="minorEastAsia"/>
                <w:b/>
                <w:color w:val="000000" w:themeColor="text1"/>
                <w:sz w:val="21"/>
                <w:szCs w:val="20"/>
                <w14:textFill>
                  <w14:solidFill>
                    <w14:schemeClr w14:val="tx1"/>
                  </w14:solidFill>
                </w14:textFill>
              </w:rPr>
              <w:t>①</w:t>
            </w:r>
            <w:r>
              <w:rPr>
                <w:rFonts w:asciiTheme="minorEastAsia" w:hAnsiTheme="minorEastAsia" w:eastAsiaTheme="minorEastAsia"/>
                <w:color w:val="000000" w:themeColor="text1"/>
                <w:sz w:val="21"/>
                <w:szCs w:val="20"/>
                <w14:textFill>
                  <w14:solidFill>
                    <w14:schemeClr w14:val="tx1"/>
                  </w14:solidFill>
                </w14:textFill>
              </w:rPr>
              <w:t>身体健康，具有良好的卫生习惯，积极参加体育活动</w:t>
            </w:r>
            <w:r>
              <w:rPr>
                <w:rFonts w:hint="eastAsia" w:asciiTheme="minorEastAsia" w:hAnsiTheme="minorEastAsia" w:eastAsiaTheme="minorEastAsia"/>
                <w:color w:val="000000" w:themeColor="text1"/>
                <w:sz w:val="21"/>
                <w:szCs w:val="20"/>
                <w14:textFill>
                  <w14:solidFill>
                    <w14:schemeClr w14:val="tx1"/>
                  </w14:solidFill>
                </w14:textFill>
              </w:rPr>
              <w:t>。</w:t>
            </w:r>
          </w:p>
        </w:tc>
      </w:tr>
      <w:tr w14:paraId="7207BCA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3C7D33C">
            <w:pPr>
              <w:widowControl w:val="0"/>
              <w:tabs>
                <w:tab w:val="left" w:pos="4200"/>
              </w:tabs>
              <w:spacing w:line="360" w:lineRule="auto"/>
              <w:jc w:val="both"/>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b/>
                <w:color w:val="000000" w:themeColor="text1"/>
                <w:sz w:val="21"/>
                <w:szCs w:val="20"/>
                <w14:textFill>
                  <w14:solidFill>
                    <w14:schemeClr w14:val="tx1"/>
                  </w14:solidFill>
                </w14:textFill>
              </w:rPr>
              <w:t>LO6协同创新：</w:t>
            </w:r>
            <w:r>
              <w:rPr>
                <w:rFonts w:asciiTheme="minorEastAsia" w:hAnsiTheme="minorEastAsia" w:eastAsiaTheme="minorEastAsia"/>
                <w:color w:val="000000" w:themeColor="text1"/>
                <w:sz w:val="21"/>
                <w:szCs w:val="20"/>
                <w14:textFill>
                  <w14:solidFill>
                    <w14:schemeClr w14:val="tx1"/>
                  </w14:solidFill>
                </w14:textFill>
              </w:rPr>
              <w:t>同群体保持良好的合作关系，做集体中的积极成员，善于自我管理和团队管理；善于从多个维度思考问题，利用自己的知识与实践来提出新设想。</w:t>
            </w:r>
          </w:p>
          <w:p w14:paraId="19AFA7A3">
            <w:pPr>
              <w:widowControl w:val="0"/>
              <w:tabs>
                <w:tab w:val="left" w:pos="4200"/>
              </w:tabs>
              <w:spacing w:line="360" w:lineRule="auto"/>
              <w:jc w:val="both"/>
              <w:rPr>
                <w:bCs/>
                <w:sz w:val="20"/>
                <w:szCs w:val="20"/>
              </w:rPr>
            </w:pPr>
            <w:r>
              <w:rPr>
                <w:rFonts w:hint="eastAsia" w:asciiTheme="minorEastAsia" w:hAnsiTheme="minorEastAsia" w:eastAsiaTheme="minorEastAsia"/>
                <w:b/>
                <w:color w:val="000000" w:themeColor="text1"/>
                <w:sz w:val="21"/>
                <w:szCs w:val="20"/>
                <w14:textFill>
                  <w14:solidFill>
                    <w14:schemeClr w14:val="tx1"/>
                  </w14:solidFill>
                </w14:textFill>
              </w:rPr>
              <w:t>①</w:t>
            </w:r>
            <w:r>
              <w:rPr>
                <w:rFonts w:asciiTheme="minorEastAsia" w:hAnsiTheme="minorEastAsia" w:eastAsiaTheme="minorEastAsia"/>
                <w:color w:val="000000" w:themeColor="text1"/>
                <w:sz w:val="21"/>
                <w:szCs w:val="20"/>
                <w14:textFill>
                  <w14:solidFill>
                    <w14:schemeClr w14:val="tx1"/>
                  </w14:solidFill>
                </w14:textFill>
              </w:rPr>
              <w:t>在集体活动中能主动担任自己的角色，与其他成员密切合作，善于自我管理和团队管理，共同完成任务。</w:t>
            </w:r>
          </w:p>
        </w:tc>
      </w:tr>
    </w:tbl>
    <w:p w14:paraId="41169059">
      <w:pPr>
        <w:pStyle w:val="20"/>
        <w:numPr>
          <w:ilvl w:val="0"/>
          <w:numId w:val="15"/>
        </w:numPr>
        <w:spacing w:before="163" w:beforeLines="50" w:after="163"/>
        <w:rPr>
          <w:rFonts w:hint="eastAsia"/>
        </w:rPr>
      </w:pPr>
      <w:r>
        <w:rPr>
          <w:rFonts w:hint="eastAsia"/>
        </w:rPr>
        <w:t xml:space="preserve">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26"/>
        <w:gridCol w:w="880"/>
        <w:gridCol w:w="4545"/>
        <w:gridCol w:w="1348"/>
      </w:tblGrid>
      <w:tr w14:paraId="0B857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68B893C6">
            <w:pPr>
              <w:pStyle w:val="16"/>
              <w:rPr>
                <w:szCs w:val="16"/>
              </w:rPr>
            </w:pPr>
            <w:r>
              <w:rPr>
                <w:rFonts w:hint="eastAsia" w:ascii="黑体" w:hAnsi="黑体"/>
                <w:szCs w:val="18"/>
              </w:rPr>
              <w:t>毕业要求</w:t>
            </w:r>
          </w:p>
        </w:tc>
        <w:tc>
          <w:tcPr>
            <w:tcW w:w="926" w:type="dxa"/>
            <w:tcBorders>
              <w:top w:val="single" w:color="auto" w:sz="12" w:space="0"/>
              <w:left w:val="single" w:color="auto" w:sz="4" w:space="0"/>
            </w:tcBorders>
            <w:noWrap w:val="0"/>
            <w:vAlign w:val="center"/>
          </w:tcPr>
          <w:p w14:paraId="29CE4B14">
            <w:pPr>
              <w:pStyle w:val="16"/>
              <w:rPr>
                <w:szCs w:val="16"/>
              </w:rPr>
            </w:pPr>
            <w:r>
              <w:rPr>
                <w:rFonts w:hint="eastAsia"/>
                <w:szCs w:val="16"/>
              </w:rPr>
              <w:t>指标点</w:t>
            </w:r>
          </w:p>
        </w:tc>
        <w:tc>
          <w:tcPr>
            <w:tcW w:w="880" w:type="dxa"/>
            <w:tcBorders>
              <w:top w:val="single" w:color="auto" w:sz="12" w:space="0"/>
              <w:right w:val="double" w:color="auto" w:sz="4" w:space="0"/>
            </w:tcBorders>
            <w:noWrap w:val="0"/>
            <w:vAlign w:val="center"/>
          </w:tcPr>
          <w:p w14:paraId="65656D69">
            <w:pPr>
              <w:pStyle w:val="16"/>
              <w:rPr>
                <w:szCs w:val="16"/>
              </w:rPr>
            </w:pPr>
            <w:r>
              <w:rPr>
                <w:rFonts w:hint="eastAsia"/>
                <w:szCs w:val="16"/>
              </w:rPr>
              <w:t>支撑度</w:t>
            </w:r>
          </w:p>
        </w:tc>
        <w:tc>
          <w:tcPr>
            <w:tcW w:w="4545" w:type="dxa"/>
            <w:tcBorders>
              <w:top w:val="single" w:color="auto" w:sz="12" w:space="0"/>
            </w:tcBorders>
            <w:noWrap w:val="0"/>
            <w:vAlign w:val="center"/>
          </w:tcPr>
          <w:p w14:paraId="60E44CFB">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451A0004">
            <w:pPr>
              <w:pStyle w:val="16"/>
              <w:rPr>
                <w:szCs w:val="16"/>
              </w:rPr>
            </w:pPr>
            <w:r>
              <w:rPr>
                <w:rFonts w:hint="eastAsia"/>
                <w:szCs w:val="16"/>
              </w:rPr>
              <w:t>对指标点的贡献度</w:t>
            </w:r>
          </w:p>
        </w:tc>
      </w:tr>
      <w:tr w14:paraId="0EFDB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0572D07F">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926" w:type="dxa"/>
            <w:tcBorders>
              <w:left w:val="single" w:color="auto" w:sz="4" w:space="0"/>
            </w:tcBorders>
            <w:noWrap w:val="0"/>
            <w:vAlign w:val="center"/>
          </w:tcPr>
          <w:p w14:paraId="2489B489">
            <w:pPr>
              <w:pStyle w:val="17"/>
              <w:rPr>
                <w:rFonts w:ascii="宋体" w:hAnsi="宋体" w:cs="Times New Roman"/>
                <w:b w:val="0"/>
                <w:bCs w:val="0"/>
              </w:rPr>
            </w:pPr>
            <w:r>
              <w:rPr>
                <w:rFonts w:hint="eastAsia" w:ascii="宋体" w:hAnsi="宋体" w:eastAsia="宋体"/>
                <w:b w:val="0"/>
                <w:bCs w:val="0"/>
              </w:rPr>
              <w:t>②</w:t>
            </w:r>
          </w:p>
        </w:tc>
        <w:tc>
          <w:tcPr>
            <w:tcW w:w="880" w:type="dxa"/>
            <w:tcBorders>
              <w:right w:val="double" w:color="auto" w:sz="4" w:space="0"/>
            </w:tcBorders>
            <w:noWrap w:val="0"/>
            <w:vAlign w:val="center"/>
          </w:tcPr>
          <w:p w14:paraId="12A40E09">
            <w:pPr>
              <w:pStyle w:val="17"/>
              <w:rPr>
                <w:rFonts w:hint="eastAsia" w:ascii="宋体" w:hAnsi="宋体" w:eastAsia="宋体"/>
                <w:b w:val="0"/>
                <w:bCs w:val="0"/>
                <w:lang w:eastAsia="zh-CN"/>
              </w:rPr>
            </w:pPr>
            <w:r>
              <w:rPr>
                <w:rFonts w:hint="eastAsia" w:ascii="宋体" w:hAnsi="宋体"/>
                <w:b w:val="0"/>
                <w:bCs w:val="0"/>
                <w:lang w:val="en-US" w:eastAsia="zh-CN"/>
              </w:rPr>
              <w:t>M</w:t>
            </w:r>
          </w:p>
        </w:tc>
        <w:tc>
          <w:tcPr>
            <w:tcW w:w="4545" w:type="dxa"/>
            <w:noWrap w:val="0"/>
            <w:vAlign w:val="center"/>
          </w:tcPr>
          <w:p w14:paraId="4E665B01">
            <w:pPr>
              <w:pStyle w:val="17"/>
              <w:jc w:val="left"/>
              <w:rPr>
                <w:rFonts w:ascii="宋体" w:hAnsi="宋体"/>
                <w:bCs/>
              </w:rPr>
            </w:pPr>
            <w:r>
              <w:rPr>
                <w:rFonts w:hint="eastAsia" w:ascii="宋体" w:hAnsi="宋体"/>
                <w:bCs/>
                <w:lang w:val="en-US" w:eastAsia="zh-CN"/>
              </w:rPr>
              <w:t>6.</w:t>
            </w:r>
            <w:r>
              <w:rPr>
                <w:rFonts w:hint="eastAsia" w:ascii="宋体" w:hAnsi="宋体"/>
                <w:bCs/>
              </w:rPr>
              <w:t>培养学生遵纪守法和规则意识，以及吃苦耐劳、顽强拼搏的意志品质。</w:t>
            </w:r>
          </w:p>
        </w:tc>
        <w:tc>
          <w:tcPr>
            <w:tcW w:w="1348" w:type="dxa"/>
            <w:tcBorders>
              <w:right w:val="single" w:color="auto" w:sz="12" w:space="0"/>
            </w:tcBorders>
            <w:noWrap w:val="0"/>
            <w:vAlign w:val="center"/>
          </w:tcPr>
          <w:p w14:paraId="79556968">
            <w:pPr>
              <w:pStyle w:val="17"/>
              <w:rPr>
                <w:rFonts w:ascii="宋体" w:hAnsi="宋体"/>
                <w:bCs/>
              </w:rPr>
            </w:pPr>
            <w:r>
              <w:rPr>
                <w:rFonts w:ascii="宋体" w:hAnsi="宋体"/>
                <w:bCs/>
              </w:rPr>
              <w:t>100%</w:t>
            </w:r>
          </w:p>
        </w:tc>
      </w:tr>
      <w:tr w14:paraId="26DFF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208B9C1D">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926" w:type="dxa"/>
            <w:vMerge w:val="restart"/>
            <w:tcBorders>
              <w:left w:val="single" w:color="auto" w:sz="4" w:space="0"/>
            </w:tcBorders>
            <w:noWrap w:val="0"/>
            <w:vAlign w:val="center"/>
          </w:tcPr>
          <w:p w14:paraId="571BB062">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80" w:type="dxa"/>
            <w:vMerge w:val="restart"/>
            <w:tcBorders>
              <w:right w:val="double" w:color="auto" w:sz="4" w:space="0"/>
            </w:tcBorders>
            <w:noWrap w:val="0"/>
            <w:vAlign w:val="center"/>
          </w:tcPr>
          <w:p w14:paraId="556472D5">
            <w:pPr>
              <w:pStyle w:val="17"/>
              <w:rPr>
                <w:rFonts w:ascii="宋体" w:hAnsi="宋体"/>
                <w:b w:val="0"/>
                <w:bCs w:val="0"/>
              </w:rPr>
            </w:pPr>
            <w:r>
              <w:rPr>
                <w:rFonts w:hint="eastAsia" w:ascii="宋体" w:hAnsi="宋体"/>
                <w:b w:val="0"/>
                <w:bCs w:val="0"/>
                <w:lang w:val="en-US" w:eastAsia="zh-CN"/>
              </w:rPr>
              <w:t>M</w:t>
            </w:r>
          </w:p>
        </w:tc>
        <w:tc>
          <w:tcPr>
            <w:tcW w:w="4545" w:type="dxa"/>
            <w:noWrap w:val="0"/>
            <w:vAlign w:val="center"/>
          </w:tcPr>
          <w:p w14:paraId="570C682E">
            <w:pPr>
              <w:pStyle w:val="17"/>
              <w:jc w:val="left"/>
              <w:rPr>
                <w:rFonts w:ascii="宋体" w:hAnsi="宋体"/>
                <w:bCs/>
              </w:rPr>
            </w:pPr>
            <w:r>
              <w:rPr>
                <w:rFonts w:hint="eastAsia" w:ascii="宋体" w:hAnsi="宋体" w:eastAsia="宋体"/>
                <w:bCs/>
                <w:lang w:val="en-US" w:eastAsia="zh-CN"/>
              </w:rPr>
              <w:t>2</w:t>
            </w:r>
            <w:r>
              <w:rPr>
                <w:rFonts w:hint="eastAsia" w:ascii="宋体" w:hAnsi="宋体"/>
                <w:bCs/>
                <w:lang w:val="en-US" w:eastAsia="zh-CN"/>
              </w:rPr>
              <w:t>.</w:t>
            </w:r>
            <w:r>
              <w:rPr>
                <w:rFonts w:hint="eastAsia" w:ascii="Arial" w:hAnsi="Arial" w:cs="Arial"/>
              </w:rPr>
              <w:t>掌握健康与体育的基本知识，掌握科学的体育锻炼方法。</w:t>
            </w:r>
          </w:p>
        </w:tc>
        <w:tc>
          <w:tcPr>
            <w:tcW w:w="1348" w:type="dxa"/>
            <w:tcBorders>
              <w:right w:val="single" w:color="auto" w:sz="12" w:space="0"/>
            </w:tcBorders>
            <w:noWrap w:val="0"/>
            <w:vAlign w:val="center"/>
          </w:tcPr>
          <w:p w14:paraId="3527C17D">
            <w:pPr>
              <w:pStyle w:val="17"/>
              <w:rPr>
                <w:rFonts w:ascii="宋体" w:hAnsi="宋体"/>
                <w:bCs/>
              </w:rPr>
            </w:pPr>
            <w:r>
              <w:rPr>
                <w:rFonts w:hint="eastAsia" w:ascii="宋体" w:hAnsi="宋体"/>
                <w:bCs/>
              </w:rPr>
              <w:t>5</w:t>
            </w:r>
            <w:r>
              <w:rPr>
                <w:rFonts w:ascii="宋体" w:hAnsi="宋体"/>
                <w:bCs/>
              </w:rPr>
              <w:t>0%</w:t>
            </w:r>
          </w:p>
        </w:tc>
      </w:tr>
      <w:tr w14:paraId="092E1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24A39EFD">
            <w:pPr>
              <w:pStyle w:val="17"/>
              <w:rPr>
                <w:rFonts w:hint="eastAsia" w:ascii="宋体" w:hAnsi="宋体"/>
                <w:b w:val="0"/>
                <w:bCs w:val="0"/>
              </w:rPr>
            </w:pPr>
          </w:p>
        </w:tc>
        <w:tc>
          <w:tcPr>
            <w:tcW w:w="926" w:type="dxa"/>
            <w:vMerge w:val="continue"/>
            <w:tcBorders>
              <w:left w:val="single" w:color="auto" w:sz="4" w:space="0"/>
            </w:tcBorders>
            <w:noWrap w:val="0"/>
            <w:vAlign w:val="center"/>
          </w:tcPr>
          <w:p w14:paraId="53BFB094">
            <w:pPr>
              <w:pStyle w:val="17"/>
              <w:rPr>
                <w:rFonts w:ascii="宋体" w:hAnsi="宋体" w:eastAsia="宋体"/>
                <w:b w:val="0"/>
                <w:bCs w:val="0"/>
              </w:rPr>
            </w:pPr>
          </w:p>
        </w:tc>
        <w:tc>
          <w:tcPr>
            <w:tcW w:w="880" w:type="dxa"/>
            <w:vMerge w:val="continue"/>
            <w:tcBorders>
              <w:right w:val="double" w:color="auto" w:sz="4" w:space="0"/>
            </w:tcBorders>
            <w:noWrap w:val="0"/>
            <w:vAlign w:val="center"/>
          </w:tcPr>
          <w:p w14:paraId="1D4E6206">
            <w:pPr>
              <w:pStyle w:val="17"/>
              <w:rPr>
                <w:rFonts w:hint="eastAsia" w:ascii="宋体" w:hAnsi="宋体"/>
                <w:b w:val="0"/>
                <w:bCs w:val="0"/>
              </w:rPr>
            </w:pPr>
          </w:p>
        </w:tc>
        <w:tc>
          <w:tcPr>
            <w:tcW w:w="4545" w:type="dxa"/>
            <w:noWrap w:val="0"/>
            <w:vAlign w:val="center"/>
          </w:tcPr>
          <w:p w14:paraId="6B75B6FC">
            <w:pPr>
              <w:pStyle w:val="17"/>
              <w:jc w:val="left"/>
              <w:rPr>
                <w:rFonts w:hint="default" w:ascii="宋体" w:hAnsi="宋体" w:eastAsia="宋体"/>
                <w:bCs/>
                <w:lang w:val="en-US" w:eastAsia="zh-CN"/>
              </w:rPr>
            </w:pPr>
            <w:r>
              <w:rPr>
                <w:rFonts w:hint="eastAsia" w:ascii="宋体" w:hAnsi="宋体"/>
                <w:bCs/>
                <w:lang w:val="en-US" w:eastAsia="zh-CN"/>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noWrap w:val="0"/>
            <w:vAlign w:val="center"/>
          </w:tcPr>
          <w:p w14:paraId="182E6FA2">
            <w:pPr>
              <w:pStyle w:val="17"/>
              <w:rPr>
                <w:rFonts w:hint="eastAsia" w:ascii="宋体" w:hAnsi="宋体"/>
                <w:bCs/>
              </w:rPr>
            </w:pPr>
            <w:r>
              <w:rPr>
                <w:rFonts w:hint="eastAsia" w:ascii="宋体" w:hAnsi="宋体"/>
                <w:bCs/>
              </w:rPr>
              <w:t>5</w:t>
            </w:r>
            <w:r>
              <w:rPr>
                <w:rFonts w:ascii="宋体" w:hAnsi="宋体"/>
                <w:bCs/>
              </w:rPr>
              <w:t>0%</w:t>
            </w:r>
          </w:p>
        </w:tc>
      </w:tr>
      <w:tr w14:paraId="425F0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72C35420">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926" w:type="dxa"/>
            <w:vMerge w:val="restart"/>
            <w:tcBorders>
              <w:left w:val="single" w:color="auto" w:sz="4" w:space="0"/>
            </w:tcBorders>
            <w:noWrap w:val="0"/>
            <w:vAlign w:val="center"/>
          </w:tcPr>
          <w:p w14:paraId="18288EB9">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80" w:type="dxa"/>
            <w:vMerge w:val="restart"/>
            <w:tcBorders>
              <w:right w:val="double" w:color="auto" w:sz="4" w:space="0"/>
            </w:tcBorders>
            <w:noWrap w:val="0"/>
            <w:vAlign w:val="center"/>
          </w:tcPr>
          <w:p w14:paraId="7EE8F881">
            <w:pPr>
              <w:pStyle w:val="17"/>
              <w:rPr>
                <w:rFonts w:ascii="宋体" w:hAnsi="宋体"/>
                <w:b w:val="0"/>
                <w:bCs w:val="0"/>
              </w:rPr>
            </w:pPr>
            <w:r>
              <w:rPr>
                <w:rFonts w:hint="eastAsia" w:ascii="宋体" w:hAnsi="宋体"/>
                <w:b w:val="0"/>
                <w:bCs w:val="0"/>
              </w:rPr>
              <w:t>H</w:t>
            </w:r>
          </w:p>
        </w:tc>
        <w:tc>
          <w:tcPr>
            <w:tcW w:w="4545" w:type="dxa"/>
            <w:noWrap w:val="0"/>
            <w:vAlign w:val="center"/>
          </w:tcPr>
          <w:p w14:paraId="2899879B">
            <w:pPr>
              <w:pStyle w:val="17"/>
              <w:jc w:val="left"/>
              <w:rPr>
                <w:rFonts w:ascii="宋体" w:hAnsi="宋体"/>
                <w:bCs/>
              </w:rPr>
            </w:pPr>
            <w:r>
              <w:rPr>
                <w:rFonts w:hint="eastAsia" w:ascii="宋体" w:hAnsi="宋体"/>
                <w:bCs/>
                <w:lang w:val="en-US" w:eastAsia="zh-CN"/>
              </w:rPr>
              <w:t>1.</w:t>
            </w:r>
            <w:r>
              <w:rPr>
                <w:rFonts w:ascii="Arial" w:hAnsi="Arial" w:cs="Arial"/>
              </w:rPr>
              <w:t>掌握</w:t>
            </w:r>
            <w:r>
              <w:rPr>
                <w:rFonts w:hint="eastAsia" w:ascii="Arial" w:hAnsi="Arial" w:cs="Arial"/>
                <w:lang w:val="en-US" w:eastAsia="zh-CN"/>
              </w:rPr>
              <w:t>体育舞蹈</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8" w:type="dxa"/>
            <w:tcBorders>
              <w:right w:val="single" w:color="auto" w:sz="12" w:space="0"/>
            </w:tcBorders>
            <w:noWrap w:val="0"/>
            <w:vAlign w:val="center"/>
          </w:tcPr>
          <w:p w14:paraId="040548F7">
            <w:pPr>
              <w:pStyle w:val="17"/>
              <w:rPr>
                <w:rFonts w:ascii="宋体" w:hAnsi="宋体"/>
                <w:bCs/>
              </w:rPr>
            </w:pPr>
            <w:r>
              <w:rPr>
                <w:rFonts w:hint="eastAsia" w:ascii="宋体" w:hAnsi="宋体"/>
                <w:bCs/>
              </w:rPr>
              <w:t>5</w:t>
            </w:r>
            <w:r>
              <w:rPr>
                <w:rFonts w:ascii="宋体" w:hAnsi="宋体"/>
                <w:bCs/>
              </w:rPr>
              <w:t>0%</w:t>
            </w:r>
          </w:p>
        </w:tc>
      </w:tr>
      <w:tr w14:paraId="375EC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2CD723EE">
            <w:pPr>
              <w:pStyle w:val="17"/>
              <w:spacing w:line="720" w:lineRule="auto"/>
              <w:rPr>
                <w:rFonts w:ascii="宋体" w:hAnsi="宋体"/>
                <w:b w:val="0"/>
                <w:bCs w:val="0"/>
              </w:rPr>
            </w:pPr>
          </w:p>
        </w:tc>
        <w:tc>
          <w:tcPr>
            <w:tcW w:w="926" w:type="dxa"/>
            <w:vMerge w:val="continue"/>
            <w:tcBorders>
              <w:left w:val="single" w:color="auto" w:sz="4" w:space="0"/>
            </w:tcBorders>
            <w:noWrap w:val="0"/>
            <w:vAlign w:val="center"/>
          </w:tcPr>
          <w:p w14:paraId="5925C78B">
            <w:pPr>
              <w:pStyle w:val="17"/>
              <w:rPr>
                <w:rFonts w:ascii="宋体" w:hAnsi="宋体" w:cs="Times New Roman"/>
                <w:b w:val="0"/>
                <w:bCs w:val="0"/>
              </w:rPr>
            </w:pPr>
          </w:p>
        </w:tc>
        <w:tc>
          <w:tcPr>
            <w:tcW w:w="880" w:type="dxa"/>
            <w:vMerge w:val="continue"/>
            <w:tcBorders>
              <w:right w:val="double" w:color="auto" w:sz="4" w:space="0"/>
            </w:tcBorders>
            <w:noWrap w:val="0"/>
            <w:vAlign w:val="center"/>
          </w:tcPr>
          <w:p w14:paraId="64F06DFB">
            <w:pPr>
              <w:pStyle w:val="17"/>
              <w:rPr>
                <w:rFonts w:ascii="宋体" w:hAnsi="宋体"/>
                <w:b w:val="0"/>
                <w:bCs w:val="0"/>
              </w:rPr>
            </w:pPr>
          </w:p>
        </w:tc>
        <w:tc>
          <w:tcPr>
            <w:tcW w:w="4545" w:type="dxa"/>
            <w:noWrap w:val="0"/>
            <w:vAlign w:val="center"/>
          </w:tcPr>
          <w:p w14:paraId="7C476586">
            <w:pPr>
              <w:pStyle w:val="17"/>
              <w:jc w:val="left"/>
              <w:rPr>
                <w:rFonts w:ascii="宋体" w:hAnsi="宋体"/>
                <w:bCs/>
              </w:rPr>
            </w:pPr>
            <w:r>
              <w:rPr>
                <w:rFonts w:hint="eastAsia" w:ascii="宋体" w:hAnsi="宋体"/>
                <w:bCs/>
                <w:lang w:val="en-US" w:eastAsia="zh-CN"/>
              </w:rPr>
              <w:t>3.</w:t>
            </w:r>
            <w:r>
              <w:rPr>
                <w:rFonts w:hint="eastAsia" w:ascii="宋体" w:hAnsi="宋体"/>
                <w:bCs/>
              </w:rPr>
              <w:t>掌握</w:t>
            </w:r>
            <w:r>
              <w:rPr>
                <w:rFonts w:hint="eastAsia" w:asciiTheme="minorEastAsia" w:hAnsiTheme="minorEastAsia" w:eastAsiaTheme="minorEastAsia"/>
                <w:color w:val="000000" w:themeColor="text1"/>
                <w:szCs w:val="20"/>
                <w14:textFill>
                  <w14:solidFill>
                    <w14:schemeClr w14:val="tx1"/>
                  </w14:solidFill>
                </w14:textFill>
              </w:rPr>
              <w:t>标准舞（华尔兹）</w:t>
            </w:r>
            <w:r>
              <w:rPr>
                <w:rFonts w:hint="eastAsia" w:ascii="宋体" w:hAnsi="宋体"/>
                <w:bCs/>
              </w:rPr>
              <w:t>基本动作，提高身体的灵活与协调能力以及</w:t>
            </w:r>
            <w:r>
              <w:rPr>
                <w:rFonts w:hint="eastAsia" w:ascii="宋体" w:hAnsi="宋体"/>
                <w:bCs/>
                <w:lang w:eastAsia="zh-CN"/>
              </w:rPr>
              <w:t>韵律感</w:t>
            </w:r>
            <w:r>
              <w:rPr>
                <w:rFonts w:hint="eastAsia" w:ascii="宋体" w:hAnsi="宋体"/>
                <w:bCs/>
              </w:rPr>
              <w:t>；</w:t>
            </w:r>
            <w:r>
              <w:rPr>
                <w:rFonts w:hint="eastAsia" w:ascii="宋体" w:hAnsi="宋体"/>
                <w:bCs/>
                <w:lang w:eastAsia="zh-CN"/>
              </w:rPr>
              <w:t>具备简单的动作编排能力和</w:t>
            </w:r>
            <w:r>
              <w:rPr>
                <w:rFonts w:hint="eastAsia" w:ascii="宋体" w:hAnsi="宋体"/>
                <w:bCs/>
              </w:rPr>
              <w:t>担任小规模</w:t>
            </w:r>
            <w:r>
              <w:rPr>
                <w:rFonts w:hint="eastAsia" w:ascii="宋体" w:hAnsi="宋体"/>
                <w:bCs/>
                <w:lang w:eastAsia="zh-CN"/>
              </w:rPr>
              <w:t>舞蹈</w:t>
            </w:r>
            <w:r>
              <w:rPr>
                <w:rFonts w:hint="eastAsia" w:ascii="宋体" w:hAnsi="宋体"/>
                <w:bCs/>
              </w:rPr>
              <w:t>竞赛裁判的能力。</w:t>
            </w:r>
          </w:p>
        </w:tc>
        <w:tc>
          <w:tcPr>
            <w:tcW w:w="1348" w:type="dxa"/>
            <w:tcBorders>
              <w:right w:val="single" w:color="auto" w:sz="12" w:space="0"/>
            </w:tcBorders>
            <w:noWrap w:val="0"/>
            <w:vAlign w:val="center"/>
          </w:tcPr>
          <w:p w14:paraId="0ABB0DCB">
            <w:pPr>
              <w:pStyle w:val="17"/>
              <w:rPr>
                <w:rFonts w:ascii="宋体" w:hAnsi="宋体"/>
                <w:bCs/>
              </w:rPr>
            </w:pPr>
            <w:r>
              <w:rPr>
                <w:rFonts w:hint="eastAsia" w:ascii="宋体" w:hAnsi="宋体"/>
                <w:bCs/>
              </w:rPr>
              <w:t>5</w:t>
            </w:r>
            <w:r>
              <w:rPr>
                <w:rFonts w:ascii="宋体" w:hAnsi="宋体"/>
                <w:bCs/>
              </w:rPr>
              <w:t>0%</w:t>
            </w:r>
          </w:p>
        </w:tc>
      </w:tr>
      <w:tr w14:paraId="1A874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noWrap w:val="0"/>
            <w:vAlign w:val="top"/>
          </w:tcPr>
          <w:p w14:paraId="7CAE3471">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926" w:type="dxa"/>
            <w:tcBorders>
              <w:left w:val="single" w:color="auto" w:sz="4" w:space="0"/>
              <w:bottom w:val="single" w:color="auto" w:sz="12" w:space="0"/>
            </w:tcBorders>
            <w:noWrap w:val="0"/>
            <w:vAlign w:val="center"/>
          </w:tcPr>
          <w:p w14:paraId="673BADFE">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80" w:type="dxa"/>
            <w:tcBorders>
              <w:bottom w:val="single" w:color="auto" w:sz="12" w:space="0"/>
              <w:right w:val="double" w:color="auto" w:sz="4" w:space="0"/>
            </w:tcBorders>
            <w:noWrap w:val="0"/>
            <w:vAlign w:val="center"/>
          </w:tcPr>
          <w:p w14:paraId="20C21F9D">
            <w:pPr>
              <w:pStyle w:val="17"/>
              <w:rPr>
                <w:rFonts w:ascii="宋体" w:hAnsi="宋体"/>
                <w:b w:val="0"/>
                <w:bCs w:val="0"/>
              </w:rPr>
            </w:pPr>
            <w:r>
              <w:rPr>
                <w:rFonts w:hint="eastAsia" w:ascii="宋体" w:hAnsi="宋体"/>
                <w:b w:val="0"/>
                <w:bCs w:val="0"/>
                <w:lang w:val="en-US" w:eastAsia="zh-CN"/>
              </w:rPr>
              <w:t>M</w:t>
            </w:r>
          </w:p>
        </w:tc>
        <w:tc>
          <w:tcPr>
            <w:tcW w:w="4545" w:type="dxa"/>
            <w:tcBorders>
              <w:bottom w:val="single" w:color="auto" w:sz="12" w:space="0"/>
            </w:tcBorders>
            <w:noWrap w:val="0"/>
            <w:vAlign w:val="center"/>
          </w:tcPr>
          <w:p w14:paraId="725980E2">
            <w:pPr>
              <w:pStyle w:val="17"/>
              <w:jc w:val="left"/>
              <w:rPr>
                <w:rFonts w:ascii="宋体" w:hAnsi="宋体"/>
                <w:bCs/>
              </w:rPr>
            </w:pPr>
            <w:r>
              <w:rPr>
                <w:rFonts w:hint="eastAsia" w:ascii="宋体" w:hAnsi="宋体"/>
                <w:bCs/>
                <w:lang w:val="en-US" w:eastAsia="zh-CN"/>
              </w:rPr>
              <w:t>5.</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8" w:type="dxa"/>
            <w:tcBorders>
              <w:bottom w:val="single" w:color="auto" w:sz="12" w:space="0"/>
              <w:right w:val="single" w:color="auto" w:sz="12" w:space="0"/>
            </w:tcBorders>
            <w:noWrap w:val="0"/>
            <w:vAlign w:val="center"/>
          </w:tcPr>
          <w:p w14:paraId="0CC0826D">
            <w:pPr>
              <w:pStyle w:val="17"/>
              <w:rPr>
                <w:rFonts w:ascii="宋体" w:hAnsi="宋体"/>
                <w:bCs/>
              </w:rPr>
            </w:pPr>
            <w:r>
              <w:rPr>
                <w:rFonts w:hint="eastAsia" w:ascii="宋体" w:hAnsi="宋体"/>
                <w:bCs/>
              </w:rPr>
              <w:t>1</w:t>
            </w:r>
            <w:r>
              <w:rPr>
                <w:rFonts w:ascii="宋体" w:hAnsi="宋体"/>
                <w:bCs/>
              </w:rPr>
              <w:t>00%</w:t>
            </w:r>
          </w:p>
        </w:tc>
      </w:tr>
    </w:tbl>
    <w:p w14:paraId="0F209FA8">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77C21C63">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1F17682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06B9D328">
            <w:pPr>
              <w:widowControl w:val="0"/>
              <w:autoSpaceDE w:val="0"/>
              <w:autoSpaceDN w:val="0"/>
              <w:adjustRightInd w:val="0"/>
              <w:spacing w:line="340" w:lineRule="exact"/>
              <w:jc w:val="left"/>
              <w:rPr>
                <w:rFonts w:ascii="Arial" w:hAnsi="Arial" w:cs="Arial"/>
                <w:sz w:val="21"/>
              </w:rPr>
            </w:pPr>
            <w:r>
              <w:rPr>
                <w:rFonts w:hint="eastAsia" w:ascii="Arial" w:hAnsi="Arial" w:cs="Arial"/>
                <w:b/>
                <w:bCs/>
                <w:sz w:val="21"/>
              </w:rPr>
              <w:t>第一单元：</w:t>
            </w:r>
            <w:r>
              <w:rPr>
                <w:rFonts w:hint="eastAsia" w:ascii="Arial" w:hAnsi="Arial" w:cs="Arial"/>
                <w:sz w:val="21"/>
              </w:rPr>
              <w:t>理论部分</w:t>
            </w:r>
          </w:p>
          <w:p w14:paraId="27E535E4">
            <w:pPr>
              <w:widowControl w:val="0"/>
              <w:autoSpaceDE w:val="0"/>
              <w:autoSpaceDN w:val="0"/>
              <w:adjustRightInd w:val="0"/>
              <w:spacing w:line="340" w:lineRule="exact"/>
              <w:jc w:val="left"/>
              <w:rPr>
                <w:rFonts w:ascii="Arial" w:hAnsi="Arial" w:cs="Arial"/>
                <w:sz w:val="21"/>
              </w:rPr>
            </w:pPr>
            <w:r>
              <w:rPr>
                <w:rFonts w:hint="eastAsia" w:ascii="Arial" w:hAnsi="Arial" w:cs="Arial"/>
                <w:sz w:val="21"/>
              </w:rPr>
              <w:t>教学内容：</w:t>
            </w:r>
          </w:p>
          <w:p w14:paraId="1BC4999E">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rPr>
            </w:pPr>
            <w:r>
              <w:rPr>
                <w:rFonts w:hint="eastAsia" w:cs="Arial" w:asciiTheme="minorEastAsia" w:hAnsiTheme="minorEastAsia" w:eastAsiaTheme="minorEastAsia"/>
                <w:sz w:val="21"/>
              </w:rPr>
              <w:t>1</w:t>
            </w:r>
            <w:r>
              <w:rPr>
                <w:rFonts w:cs="Arial" w:asciiTheme="minorEastAsia" w:hAnsiTheme="minorEastAsia" w:eastAsiaTheme="minorEastAsia"/>
                <w:sz w:val="21"/>
              </w:rPr>
              <w:t>.</w:t>
            </w:r>
            <w:r>
              <w:rPr>
                <w:rFonts w:hint="eastAsia" w:cs="Arial" w:asciiTheme="minorEastAsia" w:hAnsiTheme="minorEastAsia" w:eastAsiaTheme="minorEastAsia"/>
                <w:sz w:val="21"/>
              </w:rPr>
              <w:t>课程介绍：课程的教学目标、教学内容、评价方法、基本要求和注意事项；</w:t>
            </w:r>
          </w:p>
          <w:p w14:paraId="3379F269">
            <w:pPr>
              <w:widowControl w:val="0"/>
              <w:autoSpaceDE w:val="0"/>
              <w:autoSpaceDN w:val="0"/>
              <w:adjustRightInd w:val="0"/>
              <w:spacing w:line="340" w:lineRule="exact"/>
              <w:jc w:val="left"/>
              <w:rPr>
                <w:rFonts w:cs="Arial" w:asciiTheme="minorEastAsia" w:hAnsiTheme="minorEastAsia" w:eastAsiaTheme="minorEastAsia"/>
                <w:sz w:val="21"/>
              </w:rPr>
            </w:pPr>
            <w:r>
              <w:rPr>
                <w:rFonts w:hint="eastAsia" w:cs="Arial" w:asciiTheme="minorEastAsia" w:hAnsiTheme="minorEastAsia" w:eastAsiaTheme="minorEastAsia"/>
                <w:sz w:val="21"/>
              </w:rPr>
              <w:t xml:space="preserve"> </w:t>
            </w:r>
            <w:r>
              <w:rPr>
                <w:rFonts w:cs="Arial" w:asciiTheme="minorEastAsia" w:hAnsiTheme="minorEastAsia" w:eastAsiaTheme="minorEastAsia"/>
                <w:sz w:val="21"/>
              </w:rPr>
              <w:t xml:space="preserve">   2.</w:t>
            </w:r>
            <w:r>
              <w:rPr>
                <w:rFonts w:hint="eastAsia" w:cs="Arial" w:asciiTheme="minorEastAsia" w:hAnsiTheme="minorEastAsia" w:eastAsiaTheme="minorEastAsia"/>
                <w:sz w:val="21"/>
              </w:rPr>
              <w:t>体育舞蹈概述：体育舞蹈的起源、发展及分类；体育舞蹈运动与健康知识；</w:t>
            </w:r>
          </w:p>
          <w:p w14:paraId="38A7DD01">
            <w:pPr>
              <w:widowControl w:val="0"/>
              <w:autoSpaceDE w:val="0"/>
              <w:autoSpaceDN w:val="0"/>
              <w:adjustRightInd w:val="0"/>
              <w:spacing w:line="340" w:lineRule="exact"/>
              <w:jc w:val="left"/>
              <w:rPr>
                <w:rFonts w:ascii="Arial" w:hAnsi="Arial" w:cs="Arial"/>
                <w:sz w:val="21"/>
              </w:rPr>
            </w:pPr>
            <w:r>
              <w:rPr>
                <w:rFonts w:hint="eastAsia" w:cs="Arial" w:asciiTheme="minorEastAsia" w:hAnsiTheme="minorEastAsia" w:eastAsiaTheme="minorEastAsia"/>
                <w:sz w:val="21"/>
              </w:rPr>
              <w:t xml:space="preserve"> </w:t>
            </w:r>
            <w:r>
              <w:rPr>
                <w:rFonts w:cs="Arial" w:asciiTheme="minorEastAsia" w:hAnsiTheme="minorEastAsia" w:eastAsiaTheme="minorEastAsia"/>
                <w:sz w:val="21"/>
              </w:rPr>
              <w:t xml:space="preserve">   3.</w:t>
            </w:r>
            <w:r>
              <w:rPr>
                <w:rFonts w:hint="eastAsia" w:ascii="Arial" w:hAnsi="Arial" w:cs="Arial"/>
                <w:sz w:val="21"/>
              </w:rPr>
              <w:t>体育舞蹈的编排及竞赛规则。</w:t>
            </w:r>
          </w:p>
          <w:p w14:paraId="3A97342D">
            <w:pPr>
              <w:widowControl w:val="0"/>
              <w:autoSpaceDE w:val="0"/>
              <w:autoSpaceDN w:val="0"/>
              <w:adjustRightInd w:val="0"/>
              <w:spacing w:line="340" w:lineRule="exact"/>
              <w:jc w:val="left"/>
              <w:rPr>
                <w:rFonts w:ascii="Arial" w:hAnsi="Arial" w:cs="Arial"/>
                <w:sz w:val="21"/>
                <w:szCs w:val="20"/>
              </w:rPr>
            </w:pPr>
            <w:r>
              <w:rPr>
                <w:rFonts w:hint="eastAsia" w:ascii="Arial" w:hAnsi="Arial" w:cs="Arial"/>
                <w:sz w:val="21"/>
              </w:rPr>
              <w:t>预期成果：通过理论部分学习，</w:t>
            </w:r>
            <w:r>
              <w:rPr>
                <w:rFonts w:ascii="Arial" w:hAnsi="Arial" w:cs="Arial"/>
                <w:sz w:val="21"/>
                <w:szCs w:val="20"/>
              </w:rPr>
              <w:t>掌握体育舞蹈基本理论知识、编排理论，以及竞赛组织裁判工作相关理论知识</w:t>
            </w:r>
            <w:r>
              <w:rPr>
                <w:rFonts w:hint="eastAsia" w:ascii="Arial" w:hAnsi="Arial" w:cs="Arial"/>
                <w:sz w:val="21"/>
                <w:szCs w:val="20"/>
              </w:rPr>
              <w:t>；掌握健康与体育的基本知识。</w:t>
            </w:r>
          </w:p>
          <w:p w14:paraId="64CFE28C">
            <w:pPr>
              <w:widowControl w:val="0"/>
              <w:autoSpaceDE w:val="0"/>
              <w:autoSpaceDN w:val="0"/>
              <w:adjustRightInd w:val="0"/>
              <w:spacing w:line="340" w:lineRule="exact"/>
              <w:jc w:val="left"/>
              <w:rPr>
                <w:rFonts w:ascii="Arial" w:hAnsi="Arial" w:cs="Arial"/>
                <w:sz w:val="21"/>
                <w:szCs w:val="20"/>
              </w:rPr>
            </w:pPr>
            <w:r>
              <w:rPr>
                <w:rFonts w:ascii="Arial" w:hAnsi="Arial" w:cs="Arial"/>
                <w:sz w:val="21"/>
                <w:szCs w:val="20"/>
              </w:rPr>
              <w:t>教学难点：体育舞蹈的编排方法。</w:t>
            </w:r>
          </w:p>
          <w:p w14:paraId="4A825B8A">
            <w:pPr>
              <w:widowControl w:val="0"/>
              <w:autoSpaceDE w:val="0"/>
              <w:autoSpaceDN w:val="0"/>
              <w:adjustRightInd w:val="0"/>
              <w:spacing w:line="340" w:lineRule="exact"/>
              <w:jc w:val="left"/>
              <w:rPr>
                <w:rFonts w:ascii="Arial" w:hAnsi="Arial" w:cs="Arial"/>
                <w:sz w:val="21"/>
                <w:szCs w:val="20"/>
              </w:rPr>
            </w:pPr>
          </w:p>
          <w:p w14:paraId="6AD93120">
            <w:pPr>
              <w:widowControl w:val="0"/>
              <w:autoSpaceDE w:val="0"/>
              <w:autoSpaceDN w:val="0"/>
              <w:adjustRightInd w:val="0"/>
              <w:spacing w:line="340" w:lineRule="exact"/>
              <w:jc w:val="left"/>
              <w:rPr>
                <w:rFonts w:ascii="Arial" w:hAnsi="Arial" w:cs="Arial"/>
                <w:sz w:val="21"/>
                <w:szCs w:val="20"/>
              </w:rPr>
            </w:pPr>
            <w:r>
              <w:rPr>
                <w:rFonts w:hint="eastAsia" w:ascii="Arial" w:hAnsi="Arial" w:cs="Arial"/>
                <w:b/>
                <w:bCs/>
                <w:sz w:val="21"/>
                <w:szCs w:val="20"/>
              </w:rPr>
              <w:t>第二单元：</w:t>
            </w:r>
            <w:r>
              <w:rPr>
                <w:rFonts w:hint="eastAsia" w:ascii="Arial" w:hAnsi="Arial" w:cs="Arial"/>
                <w:bCs/>
                <w:sz w:val="21"/>
                <w:szCs w:val="20"/>
              </w:rPr>
              <w:t>标准舞</w:t>
            </w:r>
            <w:r>
              <w:rPr>
                <w:rFonts w:hint="eastAsia" w:ascii="Arial" w:hAnsi="Arial" w:cs="Arial"/>
                <w:sz w:val="21"/>
                <w:szCs w:val="20"/>
              </w:rPr>
              <w:t>实践教学</w:t>
            </w:r>
          </w:p>
          <w:p w14:paraId="7D41F74A">
            <w:pPr>
              <w:widowControl w:val="0"/>
              <w:autoSpaceDE w:val="0"/>
              <w:autoSpaceDN w:val="0"/>
              <w:adjustRightInd w:val="0"/>
              <w:spacing w:line="340" w:lineRule="exact"/>
              <w:jc w:val="left"/>
              <w:rPr>
                <w:rFonts w:ascii="Arial" w:hAnsi="Arial" w:cs="Arial"/>
                <w:sz w:val="21"/>
                <w:szCs w:val="20"/>
              </w:rPr>
            </w:pPr>
            <w:r>
              <w:rPr>
                <w:rFonts w:hint="eastAsia" w:ascii="Arial" w:hAnsi="Arial" w:cs="Arial"/>
                <w:sz w:val="21"/>
                <w:szCs w:val="20"/>
              </w:rPr>
              <w:t>教学内容：</w:t>
            </w:r>
          </w:p>
          <w:p w14:paraId="2C984E82">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1</w:t>
            </w:r>
            <w:r>
              <w:rPr>
                <w:rFonts w:cs="Arial" w:asciiTheme="minorEastAsia" w:hAnsiTheme="minorEastAsia" w:eastAsiaTheme="minorEastAsia"/>
                <w:sz w:val="21"/>
                <w:szCs w:val="20"/>
              </w:rPr>
              <w:t>.</w:t>
            </w:r>
            <w:r>
              <w:rPr>
                <w:rFonts w:hint="eastAsia" w:cs="Arial" w:asciiTheme="minorEastAsia" w:hAnsiTheme="minorEastAsia" w:eastAsiaTheme="minorEastAsia"/>
                <w:sz w:val="21"/>
                <w:szCs w:val="20"/>
              </w:rPr>
              <w:t>形体和身体姿态练习；</w:t>
            </w:r>
          </w:p>
          <w:p w14:paraId="540840AA">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 xml:space="preserve"> </w:t>
            </w:r>
            <w:r>
              <w:rPr>
                <w:rFonts w:cs="Arial" w:asciiTheme="minorEastAsia" w:hAnsiTheme="minorEastAsia" w:eastAsiaTheme="minorEastAsia"/>
                <w:sz w:val="21"/>
                <w:szCs w:val="20"/>
              </w:rPr>
              <w:t xml:space="preserve">   2.</w:t>
            </w:r>
            <w:r>
              <w:rPr>
                <w:rFonts w:hint="eastAsia" w:cs="Arial" w:asciiTheme="minorEastAsia" w:hAnsiTheme="minorEastAsia" w:eastAsiaTheme="minorEastAsia"/>
                <w:sz w:val="21"/>
                <w:szCs w:val="20"/>
              </w:rPr>
              <w:t>标准舞种——华尔兹（W）双人银牌套路；</w:t>
            </w:r>
          </w:p>
          <w:p w14:paraId="63E86E7A">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 xml:space="preserve"> </w:t>
            </w:r>
            <w:r>
              <w:rPr>
                <w:rFonts w:cs="Arial" w:asciiTheme="minorEastAsia" w:hAnsiTheme="minorEastAsia" w:eastAsiaTheme="minorEastAsia"/>
                <w:sz w:val="21"/>
                <w:szCs w:val="20"/>
              </w:rPr>
              <w:t xml:space="preserve">   3.</w:t>
            </w:r>
            <w:r>
              <w:rPr>
                <w:rFonts w:hint="eastAsia" w:cs="Arial" w:asciiTheme="minorEastAsia" w:hAnsiTheme="minorEastAsia" w:eastAsiaTheme="minorEastAsia"/>
                <w:sz w:val="21"/>
                <w:szCs w:val="20"/>
              </w:rPr>
              <w:t>教学竞赛。</w:t>
            </w:r>
          </w:p>
          <w:p w14:paraId="3EB6CA81">
            <w:pPr>
              <w:widowControl/>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预期成果：</w:t>
            </w:r>
          </w:p>
          <w:p w14:paraId="14CFFBD1">
            <w:pPr>
              <w:widowControl/>
              <w:ind w:firstLine="420" w:firstLineChars="200"/>
              <w:jc w:val="left"/>
              <w:rPr>
                <w:sz w:val="21"/>
              </w:rPr>
            </w:pPr>
            <w:r>
              <w:rPr>
                <w:rFonts w:hint="eastAsia" w:cs="Arial" w:asciiTheme="minorEastAsia" w:hAnsiTheme="minorEastAsia"/>
                <w:sz w:val="21"/>
              </w:rPr>
              <w:t>1</w:t>
            </w:r>
            <w:r>
              <w:rPr>
                <w:rFonts w:cs="Arial" w:asciiTheme="minorEastAsia" w:hAnsiTheme="minorEastAsia"/>
                <w:sz w:val="21"/>
              </w:rPr>
              <w:t>.</w:t>
            </w:r>
            <w:r>
              <w:rPr>
                <w:rFonts w:ascii="Arial" w:hAnsi="Arial" w:cs="Arial"/>
                <w:sz w:val="21"/>
              </w:rPr>
              <w:t>通过</w:t>
            </w:r>
            <w:r>
              <w:rPr>
                <w:rFonts w:hint="eastAsia" w:ascii="Arial" w:hAnsi="Arial" w:cs="Arial"/>
                <w:sz w:val="21"/>
              </w:rPr>
              <w:t>学习</w:t>
            </w:r>
            <w:r>
              <w:rPr>
                <w:rFonts w:ascii="Arial" w:hAnsi="Arial" w:cs="Arial"/>
                <w:sz w:val="21"/>
              </w:rPr>
              <w:t>，使学生掌握</w:t>
            </w:r>
            <w:r>
              <w:rPr>
                <w:rFonts w:hint="eastAsia" w:ascii="Arial" w:hAnsi="Arial" w:cs="Arial"/>
                <w:sz w:val="21"/>
              </w:rPr>
              <w:t>华尔兹</w:t>
            </w:r>
            <w:r>
              <w:rPr>
                <w:rFonts w:ascii="Arial" w:hAnsi="Arial" w:cs="Arial"/>
                <w:sz w:val="21"/>
              </w:rPr>
              <w:t>的基本技术动作</w:t>
            </w:r>
            <w:r>
              <w:rPr>
                <w:rFonts w:hint="eastAsia" w:ascii="Arial" w:hAnsi="Arial" w:cs="Arial"/>
                <w:sz w:val="21"/>
              </w:rPr>
              <w:t>和技能，</w:t>
            </w:r>
            <w:r>
              <w:rPr>
                <w:rFonts w:hint="eastAsia"/>
                <w:bCs/>
                <w:sz w:val="21"/>
                <w:szCs w:val="20"/>
              </w:rPr>
              <w:t>提高身体的灵活与协调能力以及体态的规范性；具备简单动作编排和担任小规模体育舞蹈竞赛裁判的能力。</w:t>
            </w:r>
          </w:p>
          <w:p w14:paraId="226C10B4">
            <w:pPr>
              <w:widowControl w:val="0"/>
              <w:ind w:firstLine="420" w:firstLineChars="200"/>
              <w:jc w:val="both"/>
              <w:rPr>
                <w:bCs/>
                <w:color w:val="000000"/>
                <w:sz w:val="21"/>
                <w:szCs w:val="20"/>
              </w:rPr>
            </w:pPr>
            <w:r>
              <w:rPr>
                <w:rFonts w:hint="eastAsia" w:cs="Arial" w:asciiTheme="minorEastAsia" w:hAnsiTheme="minorEastAsia" w:eastAsiaTheme="minorEastAsia"/>
                <w:sz w:val="21"/>
              </w:rPr>
              <w:t>2</w:t>
            </w:r>
            <w:r>
              <w:rPr>
                <w:rFonts w:cs="Arial" w:asciiTheme="minorEastAsia" w:hAnsiTheme="minorEastAsia" w:eastAsiaTheme="minorEastAsia"/>
                <w:sz w:val="21"/>
              </w:rPr>
              <w:t>.通</w:t>
            </w:r>
            <w:r>
              <w:rPr>
                <w:rFonts w:ascii="Arial" w:hAnsi="Arial" w:cs="Arial"/>
                <w:sz w:val="21"/>
              </w:rPr>
              <w:t>过教学比赛检验学生基本技术掌握情况</w:t>
            </w:r>
            <w:r>
              <w:rPr>
                <w:rFonts w:hint="eastAsia" w:ascii="Arial" w:hAnsi="Arial" w:cs="Arial"/>
                <w:sz w:val="21"/>
              </w:rPr>
              <w:t>，</w:t>
            </w:r>
            <w:r>
              <w:rPr>
                <w:rFonts w:ascii="Arial" w:hAnsi="Arial" w:cs="Arial"/>
                <w:sz w:val="21"/>
              </w:rPr>
              <w:t>调动学生学习的积极性</w:t>
            </w:r>
            <w:r>
              <w:rPr>
                <w:rFonts w:hint="eastAsia" w:ascii="Arial" w:hAnsi="Arial" w:cs="Arial"/>
                <w:sz w:val="21"/>
              </w:rPr>
              <w:t>，并</w:t>
            </w:r>
            <w:r>
              <w:rPr>
                <w:rFonts w:hint="eastAsia"/>
                <w:bCs/>
                <w:color w:val="000000"/>
                <w:sz w:val="21"/>
                <w:szCs w:val="20"/>
              </w:rPr>
              <w:t>树立正确的审美观，提高学生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p w14:paraId="70AB56C8">
            <w:pPr>
              <w:widowControl w:val="0"/>
              <w:jc w:val="both"/>
              <w:rPr>
                <w:bCs/>
                <w:color w:val="000000"/>
                <w:sz w:val="21"/>
                <w:szCs w:val="20"/>
              </w:rPr>
            </w:pPr>
            <w:r>
              <w:rPr>
                <w:bCs/>
                <w:color w:val="000000"/>
                <w:sz w:val="21"/>
                <w:szCs w:val="20"/>
              </w:rPr>
              <w:t>教学难点：身体重心的升降和身体各部位协调配合能力、肌肉控制能力及节奏的把握。</w:t>
            </w:r>
          </w:p>
          <w:p w14:paraId="1C633947">
            <w:pPr>
              <w:widowControl w:val="0"/>
              <w:autoSpaceDE w:val="0"/>
              <w:autoSpaceDN w:val="0"/>
              <w:adjustRightInd w:val="0"/>
              <w:spacing w:line="340" w:lineRule="exact"/>
              <w:jc w:val="left"/>
              <w:rPr>
                <w:rFonts w:cs="Arial" w:asciiTheme="minorEastAsia" w:hAnsiTheme="minorEastAsia" w:eastAsiaTheme="minorEastAsia"/>
                <w:sz w:val="21"/>
                <w:szCs w:val="20"/>
              </w:rPr>
            </w:pPr>
          </w:p>
          <w:p w14:paraId="278B1F2E">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第三单元：</w:t>
            </w:r>
            <w:r>
              <w:rPr>
                <w:rFonts w:hint="eastAsia" w:cs="Arial" w:asciiTheme="minorEastAsia" w:hAnsiTheme="minorEastAsia" w:eastAsiaTheme="minorEastAsia"/>
                <w:sz w:val="21"/>
                <w:szCs w:val="20"/>
              </w:rPr>
              <w:t>体能练习与测试</w:t>
            </w:r>
          </w:p>
          <w:p w14:paraId="52A40D5D">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0"/>
              </w:rPr>
              <w:t>教学内容：1</w:t>
            </w:r>
            <w:r>
              <w:rPr>
                <w:rFonts w:cs="Arial" w:asciiTheme="minorEastAsia" w:hAnsiTheme="minorEastAsia" w:eastAsiaTheme="minorEastAsia"/>
                <w:sz w:val="21"/>
                <w:szCs w:val="20"/>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2E9ECF25">
            <w:pPr>
              <w:widowControl w:val="0"/>
              <w:autoSpaceDE w:val="0"/>
              <w:autoSpaceDN w:val="0"/>
              <w:adjustRightInd w:val="0"/>
              <w:spacing w:line="340" w:lineRule="exact"/>
              <w:jc w:val="left"/>
              <w:rPr>
                <w:bCs/>
                <w:sz w:val="21"/>
                <w:szCs w:val="20"/>
              </w:rPr>
            </w:pPr>
            <w:r>
              <w:rPr>
                <w:rFonts w:hint="eastAsia" w:cs="Arial" w:asciiTheme="minorEastAsia" w:hAnsiTheme="minorEastAsia" w:eastAsiaTheme="minorEastAsia"/>
                <w:sz w:val="21"/>
                <w:szCs w:val="20"/>
              </w:rPr>
              <w:t>预期成果：</w:t>
            </w:r>
            <w:r>
              <w:rPr>
                <w:rFonts w:ascii="Arial" w:hAnsi="Arial" w:cs="Arial"/>
                <w:sz w:val="21"/>
              </w:rPr>
              <w:t>全面提高身体素质和身心健康，能承受学习和生活中的压力。</w:t>
            </w:r>
            <w:r>
              <w:rPr>
                <w:rFonts w:hint="eastAsia"/>
                <w:sz w:val="21"/>
                <w:szCs w:val="20"/>
              </w:rPr>
              <w:t>同时</w:t>
            </w:r>
            <w:r>
              <w:rPr>
                <w:rFonts w:hint="eastAsia"/>
                <w:bCs/>
                <w:sz w:val="21"/>
                <w:szCs w:val="20"/>
              </w:rPr>
              <w:t>培养学生遵纪守法和规则意识，以及吃苦耐劳、顽强拼搏的意志品质。</w:t>
            </w:r>
          </w:p>
          <w:p w14:paraId="4DFC2056">
            <w:pPr>
              <w:widowControl w:val="0"/>
              <w:autoSpaceDE w:val="0"/>
              <w:autoSpaceDN w:val="0"/>
              <w:adjustRightInd w:val="0"/>
              <w:spacing w:line="340" w:lineRule="exact"/>
              <w:jc w:val="left"/>
              <w:rPr>
                <w:bCs/>
                <w:sz w:val="21"/>
                <w:szCs w:val="20"/>
              </w:rPr>
            </w:pPr>
            <w:r>
              <w:rPr>
                <w:bCs/>
                <w:sz w:val="21"/>
                <w:szCs w:val="20"/>
              </w:rPr>
              <w:t>教学难点：练习中学生兴趣的激发和意志品质的培养。</w:t>
            </w:r>
          </w:p>
          <w:p w14:paraId="1424E57E">
            <w:pPr>
              <w:widowControl w:val="0"/>
              <w:autoSpaceDE w:val="0"/>
              <w:autoSpaceDN w:val="0"/>
              <w:adjustRightInd w:val="0"/>
              <w:spacing w:line="340" w:lineRule="exact"/>
              <w:jc w:val="left"/>
              <w:rPr>
                <w:bCs/>
                <w:sz w:val="21"/>
                <w:szCs w:val="20"/>
              </w:rPr>
            </w:pPr>
          </w:p>
          <w:p w14:paraId="396DDDDC">
            <w:pPr>
              <w:widowControl w:val="0"/>
              <w:autoSpaceDE w:val="0"/>
              <w:autoSpaceDN w:val="0"/>
              <w:adjustRightInd w:val="0"/>
              <w:spacing w:line="340" w:lineRule="exact"/>
              <w:jc w:val="left"/>
              <w:rPr>
                <w:b/>
                <w:sz w:val="21"/>
                <w:szCs w:val="20"/>
              </w:rPr>
            </w:pPr>
            <w:r>
              <w:rPr>
                <w:rFonts w:hint="eastAsia"/>
                <w:b/>
                <w:sz w:val="21"/>
                <w:szCs w:val="20"/>
              </w:rPr>
              <w:t>第四单元：</w:t>
            </w:r>
            <w:r>
              <w:rPr>
                <w:rFonts w:hint="eastAsia"/>
                <w:bCs/>
                <w:sz w:val="21"/>
                <w:szCs w:val="20"/>
              </w:rPr>
              <w:t>有氧健身跑</w:t>
            </w:r>
          </w:p>
          <w:p w14:paraId="178094B2">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教学内容：运动世界校园A</w:t>
            </w:r>
            <w:r>
              <w:rPr>
                <w:rFonts w:cs="Arial" w:asciiTheme="minorEastAsia" w:hAnsiTheme="minorEastAsia" w:eastAsiaTheme="minorEastAsia"/>
                <w:sz w:val="21"/>
                <w:szCs w:val="20"/>
              </w:rPr>
              <w:t>PP</w:t>
            </w:r>
            <w:r>
              <w:rPr>
                <w:rFonts w:hint="eastAsia" w:cs="Arial" w:asciiTheme="minorEastAsia" w:hAnsiTheme="minorEastAsia" w:eastAsiaTheme="minorEastAsia"/>
                <w:sz w:val="21"/>
                <w:szCs w:val="20"/>
              </w:rPr>
              <w:t>（课外练习）</w:t>
            </w:r>
          </w:p>
          <w:p w14:paraId="65E90EF6">
            <w:pPr>
              <w:widowControl/>
              <w:jc w:val="left"/>
              <w:rPr>
                <w:bCs/>
                <w:sz w:val="21"/>
                <w:szCs w:val="20"/>
              </w:rPr>
            </w:pPr>
            <w:r>
              <w:rPr>
                <w:rFonts w:hint="eastAsia" w:cs="Arial" w:asciiTheme="minorEastAsia" w:hAnsiTheme="minorEastAsia"/>
                <w:sz w:val="21"/>
              </w:rPr>
              <w:t>预期成果：</w:t>
            </w:r>
            <w:r>
              <w:rPr>
                <w:rFonts w:hint="eastAsia"/>
                <w:bCs/>
                <w:sz w:val="21"/>
                <w:szCs w:val="20"/>
              </w:rPr>
              <w:t>使学生具备制定运动计划，自主进行科学锻炼的能力。增强学生心肺功能，培养学生遵纪守法和规则意识。</w:t>
            </w:r>
          </w:p>
          <w:p w14:paraId="49FE56AD">
            <w:pPr>
              <w:widowControl/>
              <w:jc w:val="left"/>
              <w:rPr>
                <w:sz w:val="21"/>
              </w:rPr>
            </w:pPr>
            <w:r>
              <w:rPr>
                <w:bCs/>
                <w:sz w:val="21"/>
                <w:szCs w:val="20"/>
              </w:rPr>
              <w:t>教学难点：预防和监控学生代跑等作弊行为。</w:t>
            </w:r>
          </w:p>
        </w:tc>
      </w:tr>
    </w:tbl>
    <w:p w14:paraId="2D983259">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1437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78D152B0">
            <w:pPr>
              <w:pStyle w:val="16"/>
              <w:ind w:firstLine="489"/>
              <w:jc w:val="right"/>
              <w:rPr>
                <w:szCs w:val="16"/>
              </w:rPr>
            </w:pPr>
            <w:r>
              <w:rPr>
                <w:rFonts w:hint="eastAsia"/>
                <w:szCs w:val="16"/>
              </w:rPr>
              <w:t>课程目标</w:t>
            </w:r>
          </w:p>
          <w:p w14:paraId="4D8C1769">
            <w:pPr>
              <w:pStyle w:val="16"/>
              <w:ind w:right="210"/>
              <w:jc w:val="left"/>
              <w:rPr>
                <w:szCs w:val="16"/>
              </w:rPr>
            </w:pPr>
          </w:p>
          <w:p w14:paraId="204518FC">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1693FBB6">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20BF9D9F">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08119986">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3605F99E">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4C90181E">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6C5F16C9">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112FC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C05C365">
            <w:pPr>
              <w:pStyle w:val="17"/>
            </w:pPr>
            <w:r>
              <w:rPr>
                <w:rFonts w:hint="eastAsia"/>
              </w:rPr>
              <w:t>第一单元</w:t>
            </w:r>
          </w:p>
        </w:tc>
        <w:tc>
          <w:tcPr>
            <w:tcW w:w="1074" w:type="dxa"/>
            <w:vAlign w:val="center"/>
          </w:tcPr>
          <w:p w14:paraId="6775F6B0">
            <w:pPr>
              <w:pStyle w:val="17"/>
            </w:pPr>
            <w:r>
              <w:rPr>
                <w:rFonts w:hint="eastAsia"/>
              </w:rPr>
              <w:t>√</w:t>
            </w:r>
          </w:p>
        </w:tc>
        <w:tc>
          <w:tcPr>
            <w:tcW w:w="1074" w:type="dxa"/>
            <w:vAlign w:val="center"/>
          </w:tcPr>
          <w:p w14:paraId="28FC45CB">
            <w:pPr>
              <w:pStyle w:val="17"/>
            </w:pPr>
            <w:r>
              <w:rPr>
                <w:rFonts w:hint="eastAsia"/>
              </w:rPr>
              <w:t>√</w:t>
            </w:r>
          </w:p>
        </w:tc>
        <w:tc>
          <w:tcPr>
            <w:tcW w:w="1074" w:type="dxa"/>
            <w:vAlign w:val="center"/>
          </w:tcPr>
          <w:p w14:paraId="1C777146">
            <w:pPr>
              <w:pStyle w:val="17"/>
            </w:pPr>
            <w:r>
              <w:rPr>
                <w:rFonts w:hint="eastAsia"/>
              </w:rPr>
              <w:t>√</w:t>
            </w:r>
          </w:p>
        </w:tc>
        <w:tc>
          <w:tcPr>
            <w:tcW w:w="1073" w:type="dxa"/>
            <w:vAlign w:val="center"/>
          </w:tcPr>
          <w:p w14:paraId="07008794">
            <w:pPr>
              <w:pStyle w:val="17"/>
            </w:pPr>
            <w:r>
              <w:rPr>
                <w:rFonts w:hint="eastAsia"/>
              </w:rPr>
              <w:t>√</w:t>
            </w:r>
          </w:p>
        </w:tc>
        <w:tc>
          <w:tcPr>
            <w:tcW w:w="1073" w:type="dxa"/>
            <w:vAlign w:val="center"/>
          </w:tcPr>
          <w:p w14:paraId="3E616261">
            <w:pPr>
              <w:pStyle w:val="17"/>
            </w:pPr>
            <w:r>
              <w:rPr>
                <w:rFonts w:hint="eastAsia"/>
              </w:rPr>
              <w:t>√</w:t>
            </w:r>
          </w:p>
        </w:tc>
        <w:tc>
          <w:tcPr>
            <w:tcW w:w="1074" w:type="dxa"/>
            <w:tcBorders>
              <w:right w:val="single" w:color="auto" w:sz="12" w:space="0"/>
            </w:tcBorders>
            <w:vAlign w:val="center"/>
          </w:tcPr>
          <w:p w14:paraId="1816DCA5">
            <w:pPr>
              <w:pStyle w:val="17"/>
            </w:pPr>
            <w:r>
              <w:rPr>
                <w:rFonts w:hint="eastAsia"/>
              </w:rPr>
              <w:t>√</w:t>
            </w:r>
          </w:p>
        </w:tc>
      </w:tr>
      <w:tr w14:paraId="68558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1E15CF6">
            <w:pPr>
              <w:pStyle w:val="17"/>
            </w:pPr>
            <w:r>
              <w:rPr>
                <w:rFonts w:hint="eastAsia"/>
              </w:rPr>
              <w:t>第二单元</w:t>
            </w:r>
          </w:p>
        </w:tc>
        <w:tc>
          <w:tcPr>
            <w:tcW w:w="1074" w:type="dxa"/>
            <w:vAlign w:val="center"/>
          </w:tcPr>
          <w:p w14:paraId="343CFE08">
            <w:pPr>
              <w:pStyle w:val="17"/>
            </w:pPr>
            <w:r>
              <w:rPr>
                <w:rFonts w:hint="eastAsia"/>
              </w:rPr>
              <w:t>√</w:t>
            </w:r>
          </w:p>
        </w:tc>
        <w:tc>
          <w:tcPr>
            <w:tcW w:w="1074" w:type="dxa"/>
            <w:vAlign w:val="center"/>
          </w:tcPr>
          <w:p w14:paraId="7AD91490">
            <w:pPr>
              <w:pStyle w:val="17"/>
            </w:pPr>
            <w:r>
              <w:rPr>
                <w:rFonts w:hint="eastAsia"/>
              </w:rPr>
              <w:t>√</w:t>
            </w:r>
          </w:p>
        </w:tc>
        <w:tc>
          <w:tcPr>
            <w:tcW w:w="1074" w:type="dxa"/>
            <w:vAlign w:val="center"/>
          </w:tcPr>
          <w:p w14:paraId="0793FD42">
            <w:pPr>
              <w:pStyle w:val="17"/>
            </w:pPr>
            <w:r>
              <w:rPr>
                <w:rFonts w:hint="eastAsia"/>
              </w:rPr>
              <w:t>√</w:t>
            </w:r>
          </w:p>
        </w:tc>
        <w:tc>
          <w:tcPr>
            <w:tcW w:w="1073" w:type="dxa"/>
            <w:vAlign w:val="center"/>
          </w:tcPr>
          <w:p w14:paraId="70102211">
            <w:pPr>
              <w:pStyle w:val="17"/>
            </w:pPr>
            <w:r>
              <w:rPr>
                <w:rFonts w:hint="eastAsia"/>
              </w:rPr>
              <w:t>√</w:t>
            </w:r>
          </w:p>
        </w:tc>
        <w:tc>
          <w:tcPr>
            <w:tcW w:w="1073" w:type="dxa"/>
            <w:vAlign w:val="center"/>
          </w:tcPr>
          <w:p w14:paraId="5F8232C8">
            <w:pPr>
              <w:pStyle w:val="17"/>
            </w:pPr>
            <w:r>
              <w:rPr>
                <w:rFonts w:hint="eastAsia"/>
              </w:rPr>
              <w:t>√</w:t>
            </w:r>
          </w:p>
        </w:tc>
        <w:tc>
          <w:tcPr>
            <w:tcW w:w="1074" w:type="dxa"/>
            <w:tcBorders>
              <w:right w:val="single" w:color="auto" w:sz="12" w:space="0"/>
            </w:tcBorders>
            <w:vAlign w:val="center"/>
          </w:tcPr>
          <w:p w14:paraId="59BBFD7F">
            <w:pPr>
              <w:pStyle w:val="17"/>
            </w:pPr>
            <w:r>
              <w:rPr>
                <w:rFonts w:hint="eastAsia"/>
              </w:rPr>
              <w:t>√</w:t>
            </w:r>
          </w:p>
        </w:tc>
      </w:tr>
      <w:tr w14:paraId="76F82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1875DFC">
            <w:pPr>
              <w:pStyle w:val="17"/>
            </w:pPr>
            <w:r>
              <w:rPr>
                <w:rFonts w:hint="eastAsia"/>
              </w:rPr>
              <w:t>第三单元</w:t>
            </w:r>
          </w:p>
        </w:tc>
        <w:tc>
          <w:tcPr>
            <w:tcW w:w="1074" w:type="dxa"/>
            <w:vAlign w:val="center"/>
          </w:tcPr>
          <w:p w14:paraId="196E61D5">
            <w:pPr>
              <w:pStyle w:val="17"/>
            </w:pPr>
          </w:p>
        </w:tc>
        <w:tc>
          <w:tcPr>
            <w:tcW w:w="1074" w:type="dxa"/>
            <w:vAlign w:val="center"/>
          </w:tcPr>
          <w:p w14:paraId="0BE1AC91">
            <w:pPr>
              <w:pStyle w:val="17"/>
            </w:pPr>
            <w:r>
              <w:rPr>
                <w:rFonts w:hint="eastAsia"/>
              </w:rPr>
              <w:t>√</w:t>
            </w:r>
          </w:p>
        </w:tc>
        <w:tc>
          <w:tcPr>
            <w:tcW w:w="1074" w:type="dxa"/>
            <w:vAlign w:val="center"/>
          </w:tcPr>
          <w:p w14:paraId="2A992BB6">
            <w:pPr>
              <w:pStyle w:val="17"/>
            </w:pPr>
          </w:p>
        </w:tc>
        <w:tc>
          <w:tcPr>
            <w:tcW w:w="1073" w:type="dxa"/>
            <w:vAlign w:val="center"/>
          </w:tcPr>
          <w:p w14:paraId="0D2EF054">
            <w:pPr>
              <w:pStyle w:val="17"/>
            </w:pPr>
            <w:r>
              <w:rPr>
                <w:rFonts w:hint="eastAsia"/>
              </w:rPr>
              <w:t>√</w:t>
            </w:r>
          </w:p>
        </w:tc>
        <w:tc>
          <w:tcPr>
            <w:tcW w:w="1073" w:type="dxa"/>
            <w:vAlign w:val="center"/>
          </w:tcPr>
          <w:p w14:paraId="0DB550C7">
            <w:pPr>
              <w:pStyle w:val="17"/>
            </w:pPr>
          </w:p>
        </w:tc>
        <w:tc>
          <w:tcPr>
            <w:tcW w:w="1074" w:type="dxa"/>
            <w:tcBorders>
              <w:right w:val="single" w:color="auto" w:sz="12" w:space="0"/>
            </w:tcBorders>
            <w:vAlign w:val="center"/>
          </w:tcPr>
          <w:p w14:paraId="26A5AF39">
            <w:pPr>
              <w:pStyle w:val="17"/>
            </w:pPr>
            <w:r>
              <w:rPr>
                <w:rFonts w:hint="eastAsia"/>
              </w:rPr>
              <w:t>√</w:t>
            </w:r>
          </w:p>
        </w:tc>
      </w:tr>
      <w:tr w14:paraId="25A10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3420669F">
            <w:pPr>
              <w:pStyle w:val="17"/>
            </w:pPr>
            <w:r>
              <w:rPr>
                <w:rFonts w:hint="eastAsia"/>
              </w:rPr>
              <w:t>第四单元</w:t>
            </w:r>
          </w:p>
        </w:tc>
        <w:tc>
          <w:tcPr>
            <w:tcW w:w="1074" w:type="dxa"/>
            <w:tcBorders>
              <w:bottom w:val="single" w:color="auto" w:sz="12" w:space="0"/>
            </w:tcBorders>
            <w:vAlign w:val="center"/>
          </w:tcPr>
          <w:p w14:paraId="2B07794C">
            <w:pPr>
              <w:pStyle w:val="17"/>
            </w:pPr>
          </w:p>
        </w:tc>
        <w:tc>
          <w:tcPr>
            <w:tcW w:w="1074" w:type="dxa"/>
            <w:tcBorders>
              <w:bottom w:val="single" w:color="auto" w:sz="12" w:space="0"/>
            </w:tcBorders>
            <w:vAlign w:val="center"/>
          </w:tcPr>
          <w:p w14:paraId="10FCABAD">
            <w:pPr>
              <w:pStyle w:val="17"/>
            </w:pPr>
            <w:r>
              <w:rPr>
                <w:rFonts w:hint="eastAsia"/>
              </w:rPr>
              <w:t>√</w:t>
            </w:r>
          </w:p>
        </w:tc>
        <w:tc>
          <w:tcPr>
            <w:tcW w:w="1074" w:type="dxa"/>
            <w:tcBorders>
              <w:bottom w:val="single" w:color="auto" w:sz="12" w:space="0"/>
            </w:tcBorders>
            <w:vAlign w:val="center"/>
          </w:tcPr>
          <w:p w14:paraId="4FE50A7E">
            <w:pPr>
              <w:pStyle w:val="17"/>
            </w:pPr>
          </w:p>
        </w:tc>
        <w:tc>
          <w:tcPr>
            <w:tcW w:w="1073" w:type="dxa"/>
            <w:tcBorders>
              <w:bottom w:val="single" w:color="auto" w:sz="12" w:space="0"/>
            </w:tcBorders>
            <w:vAlign w:val="center"/>
          </w:tcPr>
          <w:p w14:paraId="5B340BDD">
            <w:pPr>
              <w:pStyle w:val="17"/>
            </w:pPr>
            <w:r>
              <w:rPr>
                <w:rFonts w:hint="eastAsia"/>
              </w:rPr>
              <w:t>√</w:t>
            </w:r>
          </w:p>
        </w:tc>
        <w:tc>
          <w:tcPr>
            <w:tcW w:w="1073" w:type="dxa"/>
            <w:tcBorders>
              <w:bottom w:val="single" w:color="auto" w:sz="12" w:space="0"/>
            </w:tcBorders>
            <w:vAlign w:val="center"/>
          </w:tcPr>
          <w:p w14:paraId="4EB098A5">
            <w:pPr>
              <w:pStyle w:val="17"/>
            </w:pPr>
          </w:p>
        </w:tc>
        <w:tc>
          <w:tcPr>
            <w:tcW w:w="1074" w:type="dxa"/>
            <w:tcBorders>
              <w:bottom w:val="single" w:color="auto" w:sz="12" w:space="0"/>
              <w:right w:val="single" w:color="auto" w:sz="12" w:space="0"/>
            </w:tcBorders>
            <w:vAlign w:val="center"/>
          </w:tcPr>
          <w:p w14:paraId="664011A0">
            <w:pPr>
              <w:pStyle w:val="17"/>
            </w:pPr>
            <w:r>
              <w:rPr>
                <w:rFonts w:hint="eastAsia"/>
              </w:rPr>
              <w:t>√</w:t>
            </w:r>
          </w:p>
        </w:tc>
      </w:tr>
    </w:tbl>
    <w:p w14:paraId="70D1E14A">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4F9C8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106232A6">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58FEC9E3">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60CABC33">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3763B011">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4A208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3FBE37AE">
            <w:pPr>
              <w:widowControl w:val="0"/>
              <w:snapToGrid w:val="0"/>
              <w:jc w:val="center"/>
              <w:rPr>
                <w:rFonts w:ascii="黑体" w:hAnsi="黑体" w:eastAsia="黑体"/>
                <w:bCs/>
                <w:sz w:val="21"/>
                <w:szCs w:val="21"/>
              </w:rPr>
            </w:pPr>
          </w:p>
        </w:tc>
        <w:tc>
          <w:tcPr>
            <w:tcW w:w="2690" w:type="dxa"/>
            <w:vMerge w:val="continue"/>
          </w:tcPr>
          <w:p w14:paraId="77408F05">
            <w:pPr>
              <w:widowControl w:val="0"/>
              <w:snapToGrid w:val="0"/>
              <w:jc w:val="center"/>
              <w:rPr>
                <w:rFonts w:ascii="黑体" w:hAnsi="黑体" w:eastAsia="黑体"/>
                <w:bCs/>
                <w:sz w:val="21"/>
                <w:szCs w:val="21"/>
              </w:rPr>
            </w:pPr>
          </w:p>
        </w:tc>
        <w:tc>
          <w:tcPr>
            <w:tcW w:w="1697" w:type="dxa"/>
            <w:vMerge w:val="continue"/>
          </w:tcPr>
          <w:p w14:paraId="7C471F8E">
            <w:pPr>
              <w:widowControl w:val="0"/>
              <w:snapToGrid w:val="0"/>
              <w:jc w:val="center"/>
              <w:rPr>
                <w:rFonts w:ascii="黑体" w:hAnsi="黑体" w:eastAsia="黑体"/>
                <w:bCs/>
                <w:sz w:val="21"/>
                <w:szCs w:val="21"/>
              </w:rPr>
            </w:pPr>
          </w:p>
        </w:tc>
        <w:tc>
          <w:tcPr>
            <w:tcW w:w="708" w:type="dxa"/>
            <w:vAlign w:val="center"/>
          </w:tcPr>
          <w:p w14:paraId="4604AEE9">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7644D354">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688D3ACC">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0FA3C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018EC5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第一单元</w:t>
            </w:r>
          </w:p>
        </w:tc>
        <w:tc>
          <w:tcPr>
            <w:tcW w:w="2690" w:type="dxa"/>
            <w:vAlign w:val="center"/>
          </w:tcPr>
          <w:p w14:paraId="49E4F24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讲课</w:t>
            </w:r>
          </w:p>
        </w:tc>
        <w:tc>
          <w:tcPr>
            <w:tcW w:w="1697" w:type="dxa"/>
            <w:vAlign w:val="center"/>
          </w:tcPr>
          <w:p w14:paraId="5809D5E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2CFDF4B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45474F6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391ED9F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0B4F7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7D997E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第二单元</w:t>
            </w:r>
          </w:p>
        </w:tc>
        <w:tc>
          <w:tcPr>
            <w:tcW w:w="2690" w:type="dxa"/>
            <w:vAlign w:val="center"/>
          </w:tcPr>
          <w:p w14:paraId="0134B3D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046B85E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5CB2FB2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56AC50C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7C48DC1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4B2C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CAC1D1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第三单元</w:t>
            </w:r>
          </w:p>
        </w:tc>
        <w:tc>
          <w:tcPr>
            <w:tcW w:w="2690" w:type="dxa"/>
            <w:vAlign w:val="center"/>
          </w:tcPr>
          <w:p w14:paraId="17F5A2A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0F422F8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630FCDC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5F12A77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7FB43B7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5CBA5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CF9831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第四单元</w:t>
            </w:r>
          </w:p>
        </w:tc>
        <w:tc>
          <w:tcPr>
            <w:tcW w:w="2690" w:type="dxa"/>
            <w:vAlign w:val="center"/>
          </w:tcPr>
          <w:p w14:paraId="1021F96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课外练习</w:t>
            </w:r>
          </w:p>
        </w:tc>
        <w:tc>
          <w:tcPr>
            <w:tcW w:w="1697" w:type="dxa"/>
            <w:vAlign w:val="center"/>
          </w:tcPr>
          <w:p w14:paraId="2525634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387CBC6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7D4068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33FCACA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205A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6B7624BA">
            <w:pPr>
              <w:pStyle w:val="16"/>
              <w:widowControl w:val="0"/>
              <w:rPr>
                <w:rFonts w:asciiTheme="minorEastAsia" w:hAnsiTheme="minorEastAsia" w:eastAsiaTheme="minorEastAsia"/>
                <w:szCs w:val="21"/>
              </w:rPr>
            </w:pPr>
            <w:r>
              <w:rPr>
                <w:rFonts w:hint="eastAsia" w:asciiTheme="minorEastAsia" w:hAnsiTheme="minorEastAsia" w:eastAsiaTheme="minorEastAsia"/>
                <w:szCs w:val="21"/>
              </w:rPr>
              <w:t>合计</w:t>
            </w:r>
          </w:p>
        </w:tc>
        <w:tc>
          <w:tcPr>
            <w:tcW w:w="708" w:type="dxa"/>
            <w:tcBorders>
              <w:bottom w:val="single" w:color="auto" w:sz="12" w:space="0"/>
            </w:tcBorders>
            <w:vAlign w:val="center"/>
          </w:tcPr>
          <w:p w14:paraId="5264024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2EF12CB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30791D1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4145C61D">
      <w:pPr>
        <w:pStyle w:val="20"/>
        <w:numPr>
          <w:ilvl w:val="0"/>
          <w:numId w:val="1"/>
        </w:numPr>
        <w:spacing w:before="163" w:beforeLines="50" w:after="163"/>
        <w:rPr>
          <w:rFonts w:hint="eastAsia" w:eastAsia="宋体"/>
          <w:color w:val="auto"/>
          <w:lang w:val="en-US" w:eastAsia="zh-CN"/>
        </w:rPr>
      </w:pPr>
      <w:r>
        <w:rPr>
          <w:rFonts w:hint="eastAsia" w:eastAsia="宋体"/>
          <w:color w:val="auto"/>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300E1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0586EEC1">
            <w:pPr>
              <w:pStyle w:val="16"/>
              <w:rPr>
                <w:rFonts w:hint="eastAsia" w:eastAsia="黑体"/>
                <w:b w:val="0"/>
                <w:bCs/>
                <w:color w:val="auto"/>
                <w:szCs w:val="16"/>
                <w:lang w:eastAsia="zh-CN"/>
              </w:rPr>
            </w:pPr>
            <w:r>
              <w:rPr>
                <w:rFonts w:hint="eastAsia" w:ascii="黑体" w:hAnsi="黑体"/>
                <w:b w:val="0"/>
                <w:bCs/>
                <w:color w:val="auto"/>
                <w:szCs w:val="18"/>
                <w:lang w:val="en-US" w:eastAsia="zh-CN"/>
              </w:rPr>
              <w:t>序号</w:t>
            </w:r>
            <w:r>
              <w:rPr>
                <w:rFonts w:hint="eastAsia" w:ascii="黑体" w:hAnsi="黑体"/>
                <w:b w:val="0"/>
                <w:bCs/>
                <w:color w:val="auto"/>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73BDCA34">
            <w:pPr>
              <w:pStyle w:val="16"/>
              <w:rPr>
                <w:rFonts w:hint="eastAsia" w:eastAsia="黑体"/>
                <w:b w:val="0"/>
                <w:bCs/>
                <w:color w:val="auto"/>
                <w:szCs w:val="16"/>
                <w:lang w:val="en-US" w:eastAsia="zh-CN"/>
              </w:rPr>
            </w:pPr>
            <w:r>
              <w:rPr>
                <w:rFonts w:hint="eastAsia"/>
                <w:b w:val="0"/>
                <w:bCs/>
                <w:color w:val="auto"/>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0E58AF3B">
            <w:pPr>
              <w:pStyle w:val="16"/>
              <w:rPr>
                <w:rFonts w:hint="default" w:eastAsia="黑体"/>
                <w:b w:val="0"/>
                <w:bCs/>
                <w:color w:val="auto"/>
                <w:szCs w:val="16"/>
                <w:lang w:val="en-US" w:eastAsia="zh-CN"/>
              </w:rPr>
            </w:pPr>
            <w:r>
              <w:rPr>
                <w:rFonts w:hint="eastAsia"/>
                <w:b w:val="0"/>
                <w:bCs/>
                <w:color w:val="auto"/>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67B1A7A9">
            <w:pPr>
              <w:pStyle w:val="16"/>
              <w:rPr>
                <w:rFonts w:hint="default" w:eastAsia="黑体"/>
                <w:b w:val="0"/>
                <w:bCs/>
                <w:color w:val="auto"/>
                <w:szCs w:val="16"/>
                <w:lang w:val="en-US" w:eastAsia="zh-CN"/>
              </w:rPr>
            </w:pPr>
            <w:r>
              <w:rPr>
                <w:rFonts w:hint="eastAsia"/>
                <w:b w:val="0"/>
                <w:bCs/>
                <w:color w:val="auto"/>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3C16E4FA">
            <w:pPr>
              <w:pStyle w:val="16"/>
              <w:rPr>
                <w:rFonts w:hint="eastAsia" w:eastAsia="黑体"/>
                <w:b w:val="0"/>
                <w:bCs/>
                <w:color w:val="auto"/>
                <w:szCs w:val="16"/>
                <w:lang w:val="en-US" w:eastAsia="zh-CN"/>
              </w:rPr>
            </w:pPr>
            <w:r>
              <w:rPr>
                <w:rFonts w:hint="eastAsia"/>
                <w:b w:val="0"/>
                <w:bCs/>
                <w:color w:val="auto"/>
                <w:szCs w:val="16"/>
                <w:lang w:val="en-US" w:eastAsia="zh-CN"/>
              </w:rPr>
              <w:t>实验 类型</w:t>
            </w:r>
          </w:p>
        </w:tc>
      </w:tr>
      <w:tr w14:paraId="5729C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993D798">
            <w:pPr>
              <w:pStyle w:val="17"/>
              <w:rPr>
                <w:rFonts w:hint="eastAsia" w:ascii="宋体" w:hAnsi="宋体" w:eastAsia="宋体"/>
                <w:b w:val="0"/>
                <w:bCs/>
                <w:color w:val="auto"/>
                <w:lang w:val="en-US" w:eastAsia="zh-CN"/>
              </w:rPr>
            </w:pPr>
            <w:r>
              <w:rPr>
                <w:rFonts w:hint="eastAsia" w:eastAsia="宋体"/>
                <w:b w:val="0"/>
                <w:bCs/>
                <w:color w:val="auto"/>
                <w:lang w:val="en-US" w:eastAsia="zh-CN"/>
              </w:rPr>
              <w:t>1</w:t>
            </w:r>
          </w:p>
        </w:tc>
        <w:tc>
          <w:tcPr>
            <w:tcW w:w="3021" w:type="dxa"/>
            <w:tcBorders>
              <w:left w:val="single" w:color="auto" w:sz="4" w:space="0"/>
              <w:right w:val="single" w:color="auto" w:sz="4" w:space="0"/>
            </w:tcBorders>
            <w:noWrap w:val="0"/>
            <w:vAlign w:val="center"/>
          </w:tcPr>
          <w:p w14:paraId="6ECA8C73">
            <w:pPr>
              <w:pStyle w:val="17"/>
              <w:rPr>
                <w:rFonts w:hint="eastAsia" w:ascii="宋体" w:hAnsi="宋体" w:eastAsia="宋体" w:cs="Times New Roman"/>
                <w:b w:val="0"/>
                <w:bCs/>
                <w:color w:val="auto"/>
                <w:lang w:val="en-US" w:eastAsia="zh-CN"/>
              </w:rPr>
            </w:pPr>
            <w:r>
              <w:rPr>
                <w:rFonts w:hint="eastAsia" w:ascii="宋体" w:hAnsi="宋体"/>
                <w:b w:val="0"/>
                <w:bCs/>
                <w:color w:val="auto"/>
              </w:rPr>
              <w:t>基本</w:t>
            </w:r>
            <w:r>
              <w:rPr>
                <w:rFonts w:hint="eastAsia" w:ascii="宋体" w:hAnsi="宋体"/>
                <w:b w:val="0"/>
                <w:bCs/>
                <w:color w:val="auto"/>
                <w:lang w:val="en-US" w:eastAsia="zh-CN"/>
              </w:rPr>
              <w:t>技术</w:t>
            </w:r>
            <w:r>
              <w:rPr>
                <w:rFonts w:hint="eastAsia" w:ascii="宋体" w:hAnsi="宋体"/>
                <w:b w:val="0"/>
                <w:bCs/>
                <w:color w:val="auto"/>
              </w:rPr>
              <w:t>动作</w:t>
            </w:r>
            <w:r>
              <w:rPr>
                <w:rFonts w:hint="eastAsia" w:ascii="宋体" w:hAnsi="宋体"/>
                <w:b w:val="0"/>
                <w:bCs/>
                <w:color w:val="auto"/>
                <w:lang w:val="en-US" w:eastAsia="zh-CN"/>
              </w:rPr>
              <w:t>示范</w:t>
            </w:r>
          </w:p>
        </w:tc>
        <w:tc>
          <w:tcPr>
            <w:tcW w:w="3110" w:type="dxa"/>
            <w:tcBorders>
              <w:left w:val="single" w:color="auto" w:sz="4" w:space="0"/>
              <w:right w:val="single" w:color="auto" w:sz="4" w:space="0"/>
            </w:tcBorders>
            <w:noWrap w:val="0"/>
            <w:vAlign w:val="center"/>
          </w:tcPr>
          <w:p w14:paraId="5C9313C5">
            <w:pPr>
              <w:pStyle w:val="17"/>
              <w:jc w:val="left"/>
              <w:rPr>
                <w:rFonts w:hint="eastAsia" w:ascii="宋体" w:hAnsi="宋体" w:eastAsia="宋体"/>
                <w:b w:val="0"/>
                <w:bCs/>
                <w:color w:val="auto"/>
                <w:lang w:val="en-US" w:eastAsia="zh-CN"/>
              </w:rPr>
            </w:pPr>
            <w:r>
              <w:rPr>
                <w:rFonts w:hint="eastAsia" w:ascii="宋体" w:hAnsi="宋体"/>
                <w:b w:val="0"/>
                <w:bCs/>
                <w:color w:val="auto"/>
              </w:rPr>
              <w:t>掌握</w:t>
            </w:r>
            <w:r>
              <w:rPr>
                <w:rFonts w:hint="eastAsia" w:asciiTheme="minorEastAsia" w:hAnsiTheme="minorEastAsia" w:eastAsiaTheme="minorEastAsia"/>
                <w:color w:val="auto"/>
                <w:szCs w:val="20"/>
              </w:rPr>
              <w:t>标准舞（华尔兹）基本动作</w:t>
            </w:r>
            <w:r>
              <w:rPr>
                <w:rFonts w:hint="eastAsia" w:ascii="宋体" w:hAnsi="宋体"/>
                <w:b w:val="0"/>
                <w:bCs/>
                <w:color w:val="auto"/>
              </w:rPr>
              <w:t>，提高身体的灵活与协调能力</w:t>
            </w:r>
            <w:r>
              <w:rPr>
                <w:rFonts w:hint="eastAsia" w:ascii="宋体" w:hAnsi="宋体"/>
                <w:b w:val="0"/>
                <w:bCs/>
                <w:color w:val="auto"/>
                <w:lang w:eastAsia="zh-CN"/>
              </w:rPr>
              <w:t>。</w:t>
            </w:r>
          </w:p>
        </w:tc>
        <w:tc>
          <w:tcPr>
            <w:tcW w:w="810" w:type="dxa"/>
            <w:tcBorders>
              <w:left w:val="single" w:color="auto" w:sz="4" w:space="0"/>
              <w:right w:val="single" w:color="auto" w:sz="4" w:space="0"/>
            </w:tcBorders>
            <w:noWrap w:val="0"/>
            <w:vAlign w:val="center"/>
          </w:tcPr>
          <w:p w14:paraId="7650D017">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6A54A2CE">
            <w:pPr>
              <w:pStyle w:val="17"/>
              <w:jc w:val="center"/>
              <w:rPr>
                <w:rFonts w:hint="default" w:ascii="宋体" w:hAnsi="宋体" w:eastAsia="宋体" w:cs="宋体"/>
                <w:b w:val="0"/>
                <w:bCs/>
                <w:color w:val="auto"/>
                <w:sz w:val="21"/>
                <w:szCs w:val="21"/>
                <w:lang w:val="en-US" w:eastAsia="zh-CN" w:bidi="ar-SA"/>
              </w:rPr>
            </w:pPr>
            <w:r>
              <w:rPr>
                <w:rFonts w:hint="default" w:eastAsia="宋体"/>
                <w:b w:val="0"/>
                <w:bCs/>
                <w:color w:val="auto"/>
                <w:lang w:val="en-US" w:eastAsia="zh-CN"/>
              </w:rPr>
              <w:t>①</w:t>
            </w:r>
          </w:p>
        </w:tc>
      </w:tr>
      <w:tr w14:paraId="7016F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8954E89">
            <w:pPr>
              <w:pStyle w:val="17"/>
              <w:rPr>
                <w:rFonts w:hint="eastAsia" w:ascii="宋体" w:hAnsi="宋体"/>
                <w:b w:val="0"/>
                <w:bCs/>
                <w:color w:val="auto"/>
                <w:lang w:val="en-US" w:eastAsia="zh-CN"/>
              </w:rPr>
            </w:pPr>
            <w:r>
              <w:rPr>
                <w:rFonts w:hint="eastAsia" w:eastAsia="宋体"/>
                <w:b w:val="0"/>
                <w:bCs/>
                <w:color w:val="auto"/>
                <w:lang w:val="en-US" w:eastAsia="zh-CN"/>
              </w:rPr>
              <w:t>2</w:t>
            </w:r>
          </w:p>
        </w:tc>
        <w:tc>
          <w:tcPr>
            <w:tcW w:w="3021" w:type="dxa"/>
            <w:tcBorders>
              <w:left w:val="single" w:color="auto" w:sz="4" w:space="0"/>
              <w:right w:val="single" w:color="auto" w:sz="4" w:space="0"/>
            </w:tcBorders>
            <w:noWrap w:val="0"/>
            <w:vAlign w:val="center"/>
          </w:tcPr>
          <w:p w14:paraId="1F458FA6">
            <w:pPr>
              <w:pStyle w:val="17"/>
              <w:rPr>
                <w:rFonts w:hint="default" w:ascii="宋体" w:hAnsi="宋体" w:eastAsia="宋体" w:cs="Times New Roman"/>
                <w:b w:val="0"/>
                <w:bCs/>
                <w:color w:val="auto"/>
                <w:lang w:val="en-US" w:eastAsia="zh-CN"/>
              </w:rPr>
            </w:pPr>
            <w:r>
              <w:rPr>
                <w:rFonts w:hint="eastAsia" w:ascii="宋体" w:hAnsi="宋体" w:cs="Times New Roman"/>
                <w:b w:val="0"/>
                <w:bCs/>
                <w:color w:val="auto"/>
                <w:lang w:val="en-US" w:eastAsia="zh-CN"/>
              </w:rPr>
              <w:t>组织开展体育舞蹈技能实践</w:t>
            </w:r>
          </w:p>
        </w:tc>
        <w:tc>
          <w:tcPr>
            <w:tcW w:w="3110" w:type="dxa"/>
            <w:tcBorders>
              <w:left w:val="single" w:color="auto" w:sz="4" w:space="0"/>
              <w:right w:val="single" w:color="auto" w:sz="4" w:space="0"/>
            </w:tcBorders>
            <w:noWrap w:val="0"/>
            <w:vAlign w:val="center"/>
          </w:tcPr>
          <w:p w14:paraId="378219A2">
            <w:pPr>
              <w:pStyle w:val="17"/>
              <w:jc w:val="left"/>
              <w:rPr>
                <w:rFonts w:hint="default" w:ascii="宋体" w:hAnsi="宋体" w:eastAsia="宋体"/>
                <w:b w:val="0"/>
                <w:bCs/>
                <w:color w:val="auto"/>
                <w:lang w:val="en-US" w:eastAsia="zh-CN"/>
              </w:rPr>
            </w:pPr>
            <w:r>
              <w:rPr>
                <w:rFonts w:hint="eastAsia" w:ascii="宋体" w:hAnsi="宋体"/>
                <w:b w:val="0"/>
                <w:bCs/>
                <w:color w:val="auto"/>
                <w:lang w:val="en-US" w:eastAsia="zh-CN"/>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429225E0">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12</w:t>
            </w:r>
          </w:p>
        </w:tc>
        <w:tc>
          <w:tcPr>
            <w:tcW w:w="758" w:type="dxa"/>
            <w:tcBorders>
              <w:left w:val="single" w:color="auto" w:sz="4" w:space="0"/>
              <w:right w:val="single" w:color="auto" w:sz="4" w:space="0"/>
            </w:tcBorders>
            <w:noWrap w:val="0"/>
            <w:vAlign w:val="center"/>
          </w:tcPr>
          <w:p w14:paraId="0A25E5AC">
            <w:pPr>
              <w:pStyle w:val="17"/>
              <w:jc w:val="center"/>
              <w:rPr>
                <w:rFonts w:hint="default" w:ascii="宋体" w:hAnsi="宋体" w:cs="宋体"/>
                <w:b w:val="0"/>
                <w:bCs/>
                <w:color w:val="auto"/>
                <w:sz w:val="21"/>
                <w:szCs w:val="21"/>
                <w:lang w:val="en-US" w:eastAsia="zh-CN" w:bidi="ar-SA"/>
              </w:rPr>
            </w:pPr>
            <w:r>
              <w:rPr>
                <w:rFonts w:hint="eastAsia" w:eastAsia="宋体"/>
                <w:b w:val="0"/>
                <w:bCs/>
                <w:color w:val="auto"/>
                <w:lang w:val="en-US" w:eastAsia="zh-CN"/>
              </w:rPr>
              <w:t>④</w:t>
            </w:r>
          </w:p>
        </w:tc>
      </w:tr>
      <w:tr w14:paraId="5BBFC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2594C240">
            <w:pPr>
              <w:pStyle w:val="17"/>
              <w:rPr>
                <w:rFonts w:hint="default" w:ascii="宋体" w:hAnsi="宋体"/>
                <w:b w:val="0"/>
                <w:bCs/>
                <w:color w:val="auto"/>
                <w:lang w:val="en-US" w:eastAsia="zh-CN"/>
              </w:rPr>
            </w:pPr>
            <w:r>
              <w:rPr>
                <w:rFonts w:hint="eastAsia" w:eastAsia="宋体"/>
                <w:b w:val="0"/>
                <w:bCs/>
                <w:color w:val="auto"/>
                <w:lang w:val="en-US" w:eastAsia="zh-CN"/>
              </w:rPr>
              <w:t>3</w:t>
            </w:r>
          </w:p>
        </w:tc>
        <w:tc>
          <w:tcPr>
            <w:tcW w:w="3021" w:type="dxa"/>
            <w:tcBorders>
              <w:left w:val="single" w:color="auto" w:sz="4" w:space="0"/>
              <w:right w:val="single" w:color="auto" w:sz="4" w:space="0"/>
            </w:tcBorders>
            <w:noWrap w:val="0"/>
            <w:vAlign w:val="center"/>
          </w:tcPr>
          <w:p w14:paraId="68F35D33">
            <w:pPr>
              <w:pStyle w:val="17"/>
              <w:rPr>
                <w:rFonts w:hint="eastAsia" w:ascii="宋体" w:hAnsi="宋体" w:eastAsia="宋体" w:cs="Times New Roman"/>
                <w:b w:val="0"/>
                <w:bCs/>
                <w:color w:val="auto"/>
                <w:lang w:val="en-US" w:eastAsia="zh-CN"/>
              </w:rPr>
            </w:pPr>
            <w:r>
              <w:rPr>
                <w:rFonts w:hint="eastAsia" w:ascii="宋体" w:hAnsi="宋体" w:cs="Times New Roman"/>
                <w:b w:val="0"/>
                <w:bCs/>
                <w:color w:val="auto"/>
                <w:lang w:val="en-US" w:eastAsia="zh-CN"/>
              </w:rPr>
              <w:t>组织课内教学竞赛</w:t>
            </w:r>
          </w:p>
        </w:tc>
        <w:tc>
          <w:tcPr>
            <w:tcW w:w="3110" w:type="dxa"/>
            <w:tcBorders>
              <w:left w:val="single" w:color="auto" w:sz="4" w:space="0"/>
              <w:right w:val="single" w:color="auto" w:sz="4" w:space="0"/>
            </w:tcBorders>
            <w:noWrap w:val="0"/>
            <w:vAlign w:val="center"/>
          </w:tcPr>
          <w:p w14:paraId="632B0618">
            <w:pPr>
              <w:pStyle w:val="17"/>
              <w:jc w:val="left"/>
              <w:rPr>
                <w:rFonts w:hint="default" w:ascii="宋体" w:hAnsi="宋体"/>
                <w:b w:val="0"/>
                <w:bCs/>
                <w:color w:val="auto"/>
                <w:lang w:val="en-US"/>
              </w:rPr>
            </w:pPr>
            <w:r>
              <w:rPr>
                <w:rFonts w:hint="eastAsia" w:ascii="Arial" w:hAnsi="Arial" w:cs="Arial"/>
                <w:b w:val="0"/>
                <w:bCs/>
                <w:color w:val="auto"/>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3A736ED7">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66815793">
            <w:pPr>
              <w:pStyle w:val="17"/>
              <w:jc w:val="center"/>
              <w:rPr>
                <w:rFonts w:hint="default" w:ascii="宋体" w:hAnsi="宋体" w:cs="宋体"/>
                <w:b w:val="0"/>
                <w:bCs/>
                <w:color w:val="auto"/>
                <w:sz w:val="21"/>
                <w:szCs w:val="21"/>
                <w:lang w:val="en-US" w:eastAsia="zh-CN" w:bidi="ar-SA"/>
              </w:rPr>
            </w:pPr>
            <w:r>
              <w:rPr>
                <w:rFonts w:hint="default" w:eastAsia="宋体"/>
                <w:b w:val="0"/>
                <w:bCs/>
                <w:color w:val="auto"/>
                <w:lang w:val="en-US" w:eastAsia="zh-CN"/>
              </w:rPr>
              <w:t>②</w:t>
            </w:r>
          </w:p>
        </w:tc>
      </w:tr>
      <w:tr w14:paraId="7BCA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26A7188F">
            <w:pPr>
              <w:pStyle w:val="17"/>
              <w:rPr>
                <w:rFonts w:hint="eastAsia" w:eastAsia="宋体"/>
                <w:color w:val="auto"/>
                <w:lang w:val="en-US" w:eastAsia="zh-CN"/>
              </w:rPr>
            </w:pPr>
          </w:p>
        </w:tc>
        <w:tc>
          <w:tcPr>
            <w:tcW w:w="3021" w:type="dxa"/>
            <w:tcBorders>
              <w:left w:val="single" w:color="auto" w:sz="4" w:space="0"/>
              <w:right w:val="single" w:color="auto" w:sz="4" w:space="0"/>
            </w:tcBorders>
            <w:noWrap w:val="0"/>
            <w:vAlign w:val="center"/>
          </w:tcPr>
          <w:p w14:paraId="3669AD22">
            <w:pPr>
              <w:pStyle w:val="17"/>
              <w:rPr>
                <w:rFonts w:hint="default" w:ascii="宋体" w:hAnsi="宋体" w:cs="Times New Roman"/>
                <w:b/>
                <w:bCs/>
                <w:color w:val="auto"/>
                <w:lang w:val="en-US"/>
              </w:rPr>
            </w:pPr>
          </w:p>
        </w:tc>
        <w:tc>
          <w:tcPr>
            <w:tcW w:w="3110" w:type="dxa"/>
            <w:tcBorders>
              <w:left w:val="single" w:color="auto" w:sz="4" w:space="0"/>
              <w:right w:val="single" w:color="auto" w:sz="4" w:space="0"/>
            </w:tcBorders>
            <w:noWrap w:val="0"/>
            <w:vAlign w:val="center"/>
          </w:tcPr>
          <w:p w14:paraId="73B73198">
            <w:pPr>
              <w:pStyle w:val="17"/>
              <w:rPr>
                <w:rFonts w:hint="default" w:ascii="宋体" w:hAnsi="宋体"/>
                <w:color w:val="auto"/>
                <w:lang w:val="en-US"/>
              </w:rPr>
            </w:pPr>
          </w:p>
        </w:tc>
        <w:tc>
          <w:tcPr>
            <w:tcW w:w="810" w:type="dxa"/>
            <w:tcBorders>
              <w:left w:val="single" w:color="auto" w:sz="4" w:space="0"/>
              <w:right w:val="single" w:color="auto" w:sz="4" w:space="0"/>
            </w:tcBorders>
            <w:noWrap w:val="0"/>
            <w:vAlign w:val="center"/>
          </w:tcPr>
          <w:p w14:paraId="3CA64424">
            <w:pPr>
              <w:pStyle w:val="17"/>
              <w:jc w:val="center"/>
              <w:rPr>
                <w:rFonts w:hint="default" w:ascii="宋体" w:hAnsi="宋体" w:eastAsia="宋体"/>
                <w:bCs/>
                <w:color w:val="auto"/>
                <w:lang w:val="en-US" w:eastAsia="zh-CN"/>
              </w:rPr>
            </w:pPr>
            <w:r>
              <w:rPr>
                <w:rFonts w:hint="eastAsia" w:ascii="宋体" w:hAnsi="宋体"/>
                <w:bCs/>
                <w:color w:val="auto"/>
                <w:lang w:val="en-US" w:eastAsia="zh-CN"/>
              </w:rPr>
              <w:t>28</w:t>
            </w:r>
          </w:p>
        </w:tc>
        <w:tc>
          <w:tcPr>
            <w:tcW w:w="758" w:type="dxa"/>
            <w:tcBorders>
              <w:left w:val="single" w:color="auto" w:sz="4" w:space="0"/>
              <w:right w:val="single" w:color="auto" w:sz="4" w:space="0"/>
            </w:tcBorders>
            <w:noWrap w:val="0"/>
            <w:vAlign w:val="center"/>
          </w:tcPr>
          <w:p w14:paraId="698BC9D8">
            <w:pPr>
              <w:pStyle w:val="17"/>
              <w:jc w:val="center"/>
              <w:rPr>
                <w:rFonts w:hint="eastAsia" w:eastAsia="宋体"/>
                <w:color w:val="auto"/>
                <w:lang w:val="en-US" w:eastAsia="zh-CN"/>
              </w:rPr>
            </w:pPr>
          </w:p>
        </w:tc>
      </w:tr>
    </w:tbl>
    <w:p w14:paraId="6F6628EF">
      <w:pPr>
        <w:pStyle w:val="20"/>
        <w:numPr>
          <w:ilvl w:val="0"/>
          <w:numId w:val="0"/>
        </w:numPr>
        <w:spacing w:before="163" w:beforeLines="50" w:after="163"/>
        <w:rPr>
          <w:rFonts w:hint="eastAsia" w:ascii="黑体" w:hAnsi="宋体"/>
        </w:rPr>
      </w:pPr>
      <w:r>
        <w:rPr>
          <w:rFonts w:hint="default" w:eastAsia="宋体"/>
          <w:color w:val="auto"/>
          <w:lang w:val="en-US" w:eastAsia="zh-CN"/>
        </w:rPr>
        <w:t>实验</w:t>
      </w:r>
      <w:r>
        <w:rPr>
          <w:rFonts w:hint="eastAsia" w:eastAsia="宋体"/>
          <w:color w:val="auto"/>
          <w:lang w:val="en-US" w:eastAsia="zh-CN"/>
        </w:rPr>
        <w:t>类</w:t>
      </w:r>
      <w:r>
        <w:rPr>
          <w:rFonts w:hint="default" w:eastAsia="宋体"/>
          <w:color w:val="auto"/>
          <w:lang w:val="en-US" w:eastAsia="zh-CN"/>
        </w:rPr>
        <w:t>型</w:t>
      </w:r>
      <w:r>
        <w:rPr>
          <w:rFonts w:hint="eastAsia" w:eastAsia="宋体"/>
          <w:color w:val="auto"/>
          <w:lang w:val="en-US" w:eastAsia="zh-CN"/>
        </w:rPr>
        <w:t xml:space="preserve">： </w:t>
      </w:r>
      <w:r>
        <w:rPr>
          <w:rFonts w:hint="default" w:eastAsia="宋体"/>
          <w:color w:val="auto"/>
          <w:lang w:val="en-US" w:eastAsia="zh-CN"/>
        </w:rPr>
        <w:t>①</w:t>
      </w:r>
      <w:r>
        <w:rPr>
          <w:rFonts w:hint="eastAsia" w:eastAsia="宋体"/>
          <w:color w:val="auto"/>
          <w:lang w:val="en-US" w:eastAsia="zh-CN"/>
        </w:rPr>
        <w:t>演</w:t>
      </w:r>
      <w:r>
        <w:rPr>
          <w:rFonts w:hint="default" w:eastAsia="宋体"/>
          <w:color w:val="auto"/>
          <w:lang w:val="en-US" w:eastAsia="zh-CN"/>
        </w:rPr>
        <w:t>示型</w:t>
      </w:r>
      <w:r>
        <w:rPr>
          <w:rFonts w:hint="eastAsia" w:eastAsia="宋体"/>
          <w:color w:val="auto"/>
          <w:lang w:val="en-US" w:eastAsia="zh-CN"/>
        </w:rPr>
        <w:t xml:space="preserve"> </w:t>
      </w:r>
      <w:r>
        <w:rPr>
          <w:rFonts w:hint="default" w:eastAsia="宋体"/>
          <w:color w:val="auto"/>
          <w:lang w:val="en-US" w:eastAsia="zh-CN"/>
        </w:rPr>
        <w:t>②验证型</w:t>
      </w:r>
      <w:r>
        <w:rPr>
          <w:rFonts w:hint="eastAsia" w:eastAsia="宋体"/>
          <w:color w:val="auto"/>
          <w:lang w:val="en-US" w:eastAsia="zh-CN"/>
        </w:rPr>
        <w:t xml:space="preserve"> </w:t>
      </w:r>
      <w:r>
        <w:rPr>
          <w:rFonts w:hint="default" w:eastAsia="宋体"/>
          <w:color w:val="auto"/>
          <w:lang w:val="en-US" w:eastAsia="zh-CN"/>
        </w:rPr>
        <w:t>③设计型</w:t>
      </w:r>
      <w:r>
        <w:rPr>
          <w:rFonts w:hint="eastAsia" w:eastAsia="宋体"/>
          <w:color w:val="auto"/>
          <w:lang w:val="en-US" w:eastAsia="zh-CN"/>
        </w:rPr>
        <w:t xml:space="preserve"> ④综合</w:t>
      </w:r>
      <w:r>
        <w:rPr>
          <w:rFonts w:hint="default" w:eastAsia="宋体"/>
          <w:color w:val="auto"/>
          <w:lang w:val="en-US" w:eastAsia="zh-CN"/>
        </w:rPr>
        <w:t>型</w:t>
      </w:r>
    </w:p>
    <w:p w14:paraId="3B9A6C57">
      <w:pPr>
        <w:pStyle w:val="19"/>
        <w:spacing w:before="326" w:beforeLines="100" w:line="360" w:lineRule="auto"/>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3F4CE3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51E1353D">
            <w:pPr>
              <w:widowControl/>
              <w:ind w:firstLine="420" w:firstLineChars="200"/>
              <w:jc w:val="left"/>
              <w:rPr>
                <w:rFonts w:cs="仿宋_GB2312" w:asciiTheme="minorEastAsia" w:hAnsiTheme="minorEastAsia" w:eastAsiaTheme="minorEastAsia"/>
                <w:color w:val="000000"/>
                <w:sz w:val="21"/>
                <w:szCs w:val="20"/>
              </w:rPr>
            </w:pPr>
            <w:r>
              <w:rPr>
                <w:rFonts w:hint="eastAsia" w:cs="仿宋_GB2312" w:asciiTheme="minorEastAsia" w:hAnsiTheme="minorEastAsia" w:eastAsiaTheme="minorEastAsia"/>
                <w:color w:val="000000"/>
                <w:sz w:val="21"/>
                <w:szCs w:val="20"/>
              </w:rPr>
              <w:t>根据</w:t>
            </w:r>
            <w:r>
              <w:rPr>
                <w:rFonts w:cs="仿宋_GB2312" w:asciiTheme="minorEastAsia" w:hAnsiTheme="minorEastAsia" w:eastAsiaTheme="minorEastAsia"/>
                <w:color w:val="000000"/>
                <w:sz w:val="21"/>
                <w:szCs w:val="20"/>
              </w:rPr>
              <w:t>学校</w:t>
            </w:r>
            <w:r>
              <w:rPr>
                <w:rFonts w:hint="eastAsia" w:cs="仿宋_GB2312" w:asciiTheme="minorEastAsia" w:hAnsiTheme="minorEastAsia" w:eastAsiaTheme="minorEastAsia"/>
                <w:color w:val="000000"/>
                <w:sz w:val="21"/>
                <w:szCs w:val="20"/>
              </w:rPr>
              <w:t>人才培养</w:t>
            </w:r>
            <w:r>
              <w:rPr>
                <w:rFonts w:cs="仿宋_GB2312" w:asciiTheme="minorEastAsia" w:hAnsiTheme="minorEastAsia" w:eastAsiaTheme="minorEastAsia"/>
                <w:color w:val="000000"/>
                <w:sz w:val="21"/>
                <w:szCs w:val="20"/>
              </w:rPr>
              <w:t>八大核心素养培养要求和思想政治教育目标，</w:t>
            </w:r>
            <w:r>
              <w:rPr>
                <w:rFonts w:hint="eastAsia" w:cs="仿宋_GB2312" w:asciiTheme="minorEastAsia" w:hAnsiTheme="minorEastAsia" w:eastAsiaTheme="minorEastAsia"/>
                <w:color w:val="000000"/>
                <w:sz w:val="21"/>
                <w:szCs w:val="20"/>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0"/>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0"/>
              </w:rPr>
              <w:t>入</w:t>
            </w:r>
            <w:r>
              <w:rPr>
                <w:rFonts w:cs="仿宋_GB2312" w:asciiTheme="minorEastAsia" w:hAnsiTheme="minorEastAsia" w:eastAsiaTheme="minorEastAsia"/>
                <w:color w:val="000000"/>
                <w:sz w:val="21"/>
                <w:szCs w:val="20"/>
              </w:rPr>
              <w:t>体育课堂教学，通过改进教学内容使学生切身感受到体育的魅力和自我价值的实现，实现“育体”与“育心”、“育人”的结合，通过体育塑造心灵、健全人格。</w:t>
            </w:r>
          </w:p>
          <w:p w14:paraId="36FC96C0">
            <w:pPr>
              <w:widowControl w:val="0"/>
              <w:spacing w:line="340" w:lineRule="atLeast"/>
              <w:ind w:firstLine="480"/>
              <w:jc w:val="both"/>
              <w:rPr>
                <w:rFonts w:ascii="仿宋_GB2312" w:eastAsia="仿宋_GB2312" w:cs="仿宋_GB2312"/>
                <w:color w:val="000000"/>
              </w:rPr>
            </w:pPr>
            <w:r>
              <w:rPr>
                <w:rFonts w:cs="仿宋_GB2312" w:asciiTheme="minorEastAsia" w:hAnsiTheme="minorEastAsia" w:eastAsiaTheme="minorEastAsia"/>
                <w:color w:val="000000"/>
                <w:sz w:val="21"/>
                <w:szCs w:val="20"/>
              </w:rPr>
              <w:t>体育舞蹈课堂教学以价值塑造为宗旨，以国家情怀、文化传承、道德素质为核心，以“形体美、动作美、礼仪美”为主要内容，用“教师主导、学生主体”的教学理念，引导学生自主学习、合作探究，通过“感知、认知、学习、实践”灌输学生体育舞蹈知识，提高体形体态的控制力和表现力，实现体育和美育教育；课程中选取现下较为流行的爱国歌曲，通过音乐的解读，激发学生的爱国情怀和社会责任感；课程中分组练习，学生之间相互纠错、练习动作，并在老师指导下完成分组动作编排等，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0"/>
              </w:rPr>
              <w:t>纪律</w:t>
            </w:r>
            <w:r>
              <w:rPr>
                <w:rFonts w:cs="仿宋_GB2312" w:asciiTheme="minorEastAsia" w:hAnsiTheme="minorEastAsia" w:eastAsiaTheme="minorEastAsia"/>
                <w:color w:val="000000"/>
                <w:sz w:val="21"/>
                <w:szCs w:val="20"/>
              </w:rPr>
              <w:t>要求，提高了学生规则意识和社会道德修养；课外运动app的练习，提高了学生自主锻炼能力，帮助学生树立终身体育意识。</w:t>
            </w:r>
          </w:p>
        </w:tc>
      </w:tr>
    </w:tbl>
    <w:p w14:paraId="5279EF10">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173BB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3EFBB9DF">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360C6F7F">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59F9E743">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797974F9">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371F2570">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5C27B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09D5BB39">
            <w:pPr>
              <w:widowControl w:val="0"/>
              <w:snapToGrid w:val="0"/>
              <w:jc w:val="center"/>
              <w:rPr>
                <w:rFonts w:ascii="黑体" w:hAnsi="黑体" w:eastAsia="黑体"/>
                <w:bCs/>
                <w:sz w:val="21"/>
                <w:szCs w:val="21"/>
              </w:rPr>
            </w:pPr>
          </w:p>
        </w:tc>
        <w:tc>
          <w:tcPr>
            <w:tcW w:w="709" w:type="dxa"/>
            <w:vMerge w:val="continue"/>
          </w:tcPr>
          <w:p w14:paraId="06D23928">
            <w:pPr>
              <w:pStyle w:val="19"/>
              <w:widowControl w:val="0"/>
              <w:jc w:val="both"/>
              <w:rPr>
                <w:rFonts w:ascii="黑体" w:hAnsi="黑体"/>
                <w:bCs/>
                <w:sz w:val="21"/>
                <w:szCs w:val="21"/>
              </w:rPr>
            </w:pPr>
          </w:p>
        </w:tc>
        <w:tc>
          <w:tcPr>
            <w:tcW w:w="2353" w:type="dxa"/>
            <w:vMerge w:val="continue"/>
            <w:tcBorders>
              <w:right w:val="double" w:color="auto" w:sz="4" w:space="0"/>
            </w:tcBorders>
          </w:tcPr>
          <w:p w14:paraId="0593D711">
            <w:pPr>
              <w:pStyle w:val="19"/>
              <w:widowControl w:val="0"/>
              <w:jc w:val="both"/>
              <w:rPr>
                <w:rFonts w:ascii="黑体" w:hAnsi="黑体"/>
                <w:bCs/>
                <w:sz w:val="21"/>
                <w:szCs w:val="21"/>
              </w:rPr>
            </w:pPr>
          </w:p>
        </w:tc>
        <w:tc>
          <w:tcPr>
            <w:tcW w:w="612" w:type="dxa"/>
            <w:tcBorders>
              <w:left w:val="double" w:color="auto" w:sz="4" w:space="0"/>
            </w:tcBorders>
            <w:vAlign w:val="center"/>
          </w:tcPr>
          <w:p w14:paraId="0F3B0C11">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58D5159F">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5088E130">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3A21C3F9">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4C2AAE19">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4F33BF98">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2DCF1E51">
            <w:pPr>
              <w:pStyle w:val="19"/>
              <w:widowControl w:val="0"/>
              <w:spacing w:line="240" w:lineRule="auto"/>
              <w:jc w:val="center"/>
              <w:rPr>
                <w:rFonts w:ascii="黑体" w:hAnsi="黑体"/>
                <w:bCs/>
                <w:sz w:val="21"/>
                <w:szCs w:val="21"/>
              </w:rPr>
            </w:pPr>
          </w:p>
        </w:tc>
      </w:tr>
      <w:tr w14:paraId="784E1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3DB76588">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6F93357B">
            <w:pPr>
              <w:pStyle w:val="17"/>
              <w:widowControl w:val="0"/>
              <w:rPr>
                <w:rFonts w:asciiTheme="minorEastAsia" w:hAnsiTheme="minorEastAsia" w:eastAsiaTheme="minorEastAsia"/>
                <w:szCs w:val="20"/>
              </w:rPr>
            </w:pPr>
            <w:r>
              <w:rPr>
                <w:rFonts w:hint="eastAsia" w:asciiTheme="minorEastAsia" w:hAnsiTheme="minorEastAsia" w:eastAsiaTheme="minorEastAsia"/>
                <w:szCs w:val="20"/>
              </w:rPr>
              <w:t>4</w:t>
            </w:r>
            <w:r>
              <w:rPr>
                <w:rFonts w:asciiTheme="minorEastAsia" w:hAnsiTheme="minorEastAsia" w:eastAsiaTheme="minorEastAsia"/>
                <w:szCs w:val="20"/>
              </w:rPr>
              <w:t>0%</w:t>
            </w:r>
          </w:p>
        </w:tc>
        <w:tc>
          <w:tcPr>
            <w:tcW w:w="2353" w:type="dxa"/>
            <w:tcBorders>
              <w:right w:val="double" w:color="auto" w:sz="4" w:space="0"/>
            </w:tcBorders>
            <w:vAlign w:val="center"/>
          </w:tcPr>
          <w:p w14:paraId="785D4972">
            <w:pPr>
              <w:pStyle w:val="17"/>
              <w:widowControl w:val="0"/>
              <w:rPr>
                <w:rFonts w:asciiTheme="minorEastAsia" w:hAnsiTheme="minorEastAsia" w:eastAsiaTheme="minorEastAsia"/>
                <w:szCs w:val="20"/>
              </w:rPr>
            </w:pPr>
            <w:r>
              <w:rPr>
                <w:rFonts w:cs="Arial" w:asciiTheme="minorEastAsia" w:hAnsiTheme="minorEastAsia" w:eastAsiaTheme="minorEastAsia"/>
              </w:rPr>
              <w:t>体育舞蹈</w:t>
            </w:r>
            <w:r>
              <w:rPr>
                <w:rFonts w:hint="eastAsia" w:cs="Arial" w:asciiTheme="minorEastAsia" w:hAnsiTheme="minorEastAsia" w:eastAsiaTheme="minorEastAsia"/>
                <w:lang w:val="en-US" w:eastAsia="zh-CN"/>
              </w:rPr>
              <w:t>专项评价</w:t>
            </w:r>
          </w:p>
        </w:tc>
        <w:tc>
          <w:tcPr>
            <w:tcW w:w="612" w:type="dxa"/>
            <w:tcBorders>
              <w:left w:val="double" w:color="auto" w:sz="4" w:space="0"/>
            </w:tcBorders>
            <w:vAlign w:val="center"/>
          </w:tcPr>
          <w:p w14:paraId="4A275204">
            <w:pPr>
              <w:pStyle w:val="17"/>
              <w:widowControl w:val="0"/>
              <w:rPr>
                <w:rFonts w:asciiTheme="minorEastAsia" w:hAnsiTheme="minorEastAsia" w:eastAsiaTheme="minorEastAsia"/>
                <w:szCs w:val="20"/>
              </w:rPr>
            </w:pPr>
            <w:r>
              <w:rPr>
                <w:rFonts w:ascii="宋体" w:hAnsi="宋体"/>
              </w:rPr>
              <w:t>20</w:t>
            </w:r>
          </w:p>
        </w:tc>
        <w:tc>
          <w:tcPr>
            <w:tcW w:w="612" w:type="dxa"/>
            <w:vAlign w:val="center"/>
          </w:tcPr>
          <w:p w14:paraId="10F689EB">
            <w:pPr>
              <w:pStyle w:val="17"/>
              <w:widowControl w:val="0"/>
              <w:rPr>
                <w:rFonts w:asciiTheme="minorEastAsia" w:hAnsiTheme="minorEastAsia" w:eastAsiaTheme="minorEastAsia"/>
                <w:szCs w:val="20"/>
              </w:rPr>
            </w:pPr>
            <w:r>
              <w:rPr>
                <w:rFonts w:ascii="宋体" w:hAnsi="宋体"/>
              </w:rPr>
              <w:t>10</w:t>
            </w:r>
          </w:p>
        </w:tc>
        <w:tc>
          <w:tcPr>
            <w:tcW w:w="612" w:type="dxa"/>
            <w:vAlign w:val="center"/>
          </w:tcPr>
          <w:p w14:paraId="2655E0D4">
            <w:pPr>
              <w:pStyle w:val="17"/>
              <w:widowControl w:val="0"/>
              <w:rPr>
                <w:rFonts w:asciiTheme="minorEastAsia" w:hAnsiTheme="minorEastAsia" w:eastAsiaTheme="minorEastAsia"/>
                <w:szCs w:val="20"/>
              </w:rPr>
            </w:pPr>
            <w:r>
              <w:rPr>
                <w:rFonts w:hint="eastAsia" w:ascii="宋体" w:hAnsi="宋体"/>
              </w:rPr>
              <w:t>4</w:t>
            </w:r>
            <w:r>
              <w:rPr>
                <w:rFonts w:ascii="宋体" w:hAnsi="宋体"/>
              </w:rPr>
              <w:t>0</w:t>
            </w:r>
          </w:p>
        </w:tc>
        <w:tc>
          <w:tcPr>
            <w:tcW w:w="612" w:type="dxa"/>
            <w:vAlign w:val="center"/>
          </w:tcPr>
          <w:p w14:paraId="4D0F99C5">
            <w:pPr>
              <w:pStyle w:val="17"/>
              <w:widowControl w:val="0"/>
              <w:rPr>
                <w:rFonts w:asciiTheme="minorEastAsia" w:hAnsiTheme="minorEastAsia" w:eastAsiaTheme="minorEastAsia"/>
                <w:szCs w:val="20"/>
              </w:rPr>
            </w:pPr>
            <w:r>
              <w:rPr>
                <w:rFonts w:hint="eastAsia" w:ascii="宋体" w:hAnsi="宋体"/>
              </w:rPr>
              <w:t>1</w:t>
            </w:r>
            <w:r>
              <w:rPr>
                <w:rFonts w:ascii="宋体" w:hAnsi="宋体"/>
              </w:rPr>
              <w:t>0</w:t>
            </w:r>
          </w:p>
        </w:tc>
        <w:tc>
          <w:tcPr>
            <w:tcW w:w="612" w:type="dxa"/>
            <w:vAlign w:val="center"/>
          </w:tcPr>
          <w:p w14:paraId="5174A8F4">
            <w:pPr>
              <w:pStyle w:val="17"/>
              <w:widowControl w:val="0"/>
              <w:rPr>
                <w:rFonts w:asciiTheme="minorEastAsia" w:hAnsiTheme="minorEastAsia" w:eastAsiaTheme="minorEastAsia"/>
                <w:szCs w:val="20"/>
              </w:rPr>
            </w:pPr>
            <w:r>
              <w:rPr>
                <w:rFonts w:hint="eastAsia" w:ascii="宋体" w:hAnsi="宋体"/>
              </w:rPr>
              <w:t>1</w:t>
            </w:r>
            <w:r>
              <w:rPr>
                <w:rFonts w:ascii="宋体" w:hAnsi="宋体"/>
              </w:rPr>
              <w:t>0</w:t>
            </w:r>
          </w:p>
        </w:tc>
        <w:tc>
          <w:tcPr>
            <w:tcW w:w="612" w:type="dxa"/>
            <w:vAlign w:val="center"/>
          </w:tcPr>
          <w:p w14:paraId="74C223AA">
            <w:pPr>
              <w:pStyle w:val="17"/>
              <w:widowControl w:val="0"/>
              <w:rPr>
                <w:rFonts w:asciiTheme="minorEastAsia" w:hAnsiTheme="minorEastAsia" w:eastAsiaTheme="minorEastAsia"/>
                <w:szCs w:val="20"/>
              </w:rPr>
            </w:pPr>
            <w:r>
              <w:rPr>
                <w:rFonts w:hint="eastAsia" w:ascii="宋体" w:hAnsi="宋体"/>
              </w:rPr>
              <w:t>1</w:t>
            </w:r>
            <w:r>
              <w:rPr>
                <w:rFonts w:ascii="宋体" w:hAnsi="宋体"/>
              </w:rPr>
              <w:t>0</w:t>
            </w:r>
          </w:p>
        </w:tc>
        <w:tc>
          <w:tcPr>
            <w:tcW w:w="706" w:type="dxa"/>
            <w:tcBorders>
              <w:right w:val="single" w:color="auto" w:sz="12" w:space="0"/>
            </w:tcBorders>
            <w:vAlign w:val="center"/>
          </w:tcPr>
          <w:p w14:paraId="485E6DE5">
            <w:pPr>
              <w:pStyle w:val="17"/>
              <w:widowControl w:val="0"/>
              <w:rPr>
                <w:rFonts w:asciiTheme="minorEastAsia" w:hAnsiTheme="minorEastAsia" w:eastAsiaTheme="minorEastAsia"/>
                <w:szCs w:val="20"/>
              </w:rPr>
            </w:pPr>
            <w:r>
              <w:rPr>
                <w:rFonts w:hint="eastAsia" w:asciiTheme="minorEastAsia" w:hAnsiTheme="minorEastAsia" w:eastAsiaTheme="minorEastAsia"/>
              </w:rPr>
              <w:t>1</w:t>
            </w:r>
            <w:r>
              <w:rPr>
                <w:rFonts w:asciiTheme="minorEastAsia" w:hAnsiTheme="minorEastAsia" w:eastAsiaTheme="minorEastAsia"/>
              </w:rPr>
              <w:t>00</w:t>
            </w:r>
          </w:p>
        </w:tc>
      </w:tr>
      <w:tr w14:paraId="4E491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B44C0D9">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361C2BF7">
            <w:pPr>
              <w:pStyle w:val="17"/>
              <w:widowControl w:val="0"/>
              <w:rPr>
                <w:rFonts w:asciiTheme="minorEastAsia" w:hAnsiTheme="minorEastAsia" w:eastAsiaTheme="minorEastAsia"/>
                <w:szCs w:val="20"/>
              </w:rPr>
            </w:pPr>
            <w:r>
              <w:rPr>
                <w:rFonts w:hint="eastAsia" w:asciiTheme="minorEastAsia" w:hAnsiTheme="minorEastAsia" w:eastAsiaTheme="minorEastAsia"/>
                <w:szCs w:val="20"/>
              </w:rPr>
              <w:t>2</w:t>
            </w:r>
            <w:r>
              <w:rPr>
                <w:rFonts w:asciiTheme="minorEastAsia" w:hAnsiTheme="minorEastAsia" w:eastAsiaTheme="minorEastAsia"/>
                <w:szCs w:val="20"/>
              </w:rPr>
              <w:t>0%</w:t>
            </w:r>
          </w:p>
        </w:tc>
        <w:tc>
          <w:tcPr>
            <w:tcW w:w="2353" w:type="dxa"/>
            <w:tcBorders>
              <w:right w:val="double" w:color="auto" w:sz="4" w:space="0"/>
            </w:tcBorders>
            <w:vAlign w:val="center"/>
          </w:tcPr>
          <w:p w14:paraId="66B12769">
            <w:pPr>
              <w:pStyle w:val="17"/>
              <w:widowControl w:val="0"/>
              <w:rPr>
                <w:rFonts w:asciiTheme="minorEastAsia" w:hAnsiTheme="minorEastAsia" w:eastAsiaTheme="minorEastAsia"/>
                <w:szCs w:val="20"/>
              </w:rPr>
            </w:pPr>
            <w:r>
              <w:rPr>
                <w:rFonts w:cs="Arial" w:asciiTheme="minorEastAsia" w:hAnsiTheme="minorEastAsia" w:eastAsiaTheme="minorEastAsia"/>
                <w:szCs w:val="20"/>
              </w:rPr>
              <w:t>考勤、检查着装、课堂练习评价</w:t>
            </w:r>
          </w:p>
        </w:tc>
        <w:tc>
          <w:tcPr>
            <w:tcW w:w="612" w:type="dxa"/>
            <w:tcBorders>
              <w:left w:val="double" w:color="auto" w:sz="4" w:space="0"/>
            </w:tcBorders>
            <w:vAlign w:val="center"/>
          </w:tcPr>
          <w:p w14:paraId="7796AC6B">
            <w:pPr>
              <w:pStyle w:val="17"/>
              <w:widowControl w:val="0"/>
              <w:rPr>
                <w:rFonts w:asciiTheme="minorEastAsia" w:hAnsiTheme="minorEastAsia" w:eastAsiaTheme="minorEastAsia"/>
                <w:szCs w:val="20"/>
              </w:rPr>
            </w:pPr>
            <w:r>
              <w:rPr>
                <w:rFonts w:hint="eastAsia" w:ascii="宋体" w:hAnsi="宋体"/>
                <w:lang w:val="en-US" w:eastAsia="zh-CN"/>
              </w:rPr>
              <w:t>3</w:t>
            </w:r>
            <w:r>
              <w:rPr>
                <w:rFonts w:hint="eastAsia" w:ascii="宋体" w:hAnsi="宋体"/>
              </w:rPr>
              <w:t>0</w:t>
            </w:r>
          </w:p>
        </w:tc>
        <w:tc>
          <w:tcPr>
            <w:tcW w:w="612" w:type="dxa"/>
            <w:vAlign w:val="center"/>
          </w:tcPr>
          <w:p w14:paraId="2A7FA926">
            <w:pPr>
              <w:pStyle w:val="17"/>
              <w:widowControl w:val="0"/>
              <w:rPr>
                <w:rFonts w:asciiTheme="minorEastAsia" w:hAnsiTheme="minorEastAsia" w:eastAsiaTheme="minorEastAsia"/>
                <w:szCs w:val="20"/>
              </w:rPr>
            </w:pPr>
            <w:r>
              <w:rPr>
                <w:rFonts w:hint="eastAsia" w:ascii="宋体" w:hAnsi="宋体"/>
              </w:rPr>
              <w:t>0</w:t>
            </w:r>
          </w:p>
        </w:tc>
        <w:tc>
          <w:tcPr>
            <w:tcW w:w="612" w:type="dxa"/>
            <w:vAlign w:val="center"/>
          </w:tcPr>
          <w:p w14:paraId="752E6523">
            <w:pPr>
              <w:pStyle w:val="17"/>
              <w:widowControl w:val="0"/>
              <w:rPr>
                <w:rFonts w:asciiTheme="minorEastAsia" w:hAnsiTheme="minorEastAsia" w:eastAsiaTheme="minorEastAsia"/>
                <w:szCs w:val="20"/>
              </w:rPr>
            </w:pPr>
            <w:r>
              <w:rPr>
                <w:rFonts w:hint="eastAsia" w:ascii="宋体" w:hAnsi="宋体"/>
              </w:rPr>
              <w:t>50</w:t>
            </w:r>
          </w:p>
        </w:tc>
        <w:tc>
          <w:tcPr>
            <w:tcW w:w="612" w:type="dxa"/>
            <w:vAlign w:val="center"/>
          </w:tcPr>
          <w:p w14:paraId="5D0F9DE3">
            <w:pPr>
              <w:pStyle w:val="17"/>
              <w:widowControl w:val="0"/>
              <w:rPr>
                <w:rFonts w:asciiTheme="minorEastAsia" w:hAnsiTheme="minorEastAsia" w:eastAsiaTheme="minorEastAsia"/>
                <w:szCs w:val="20"/>
              </w:rPr>
            </w:pPr>
            <w:r>
              <w:rPr>
                <w:rFonts w:hint="eastAsia" w:ascii="宋体" w:hAnsi="宋体"/>
              </w:rPr>
              <w:t>0</w:t>
            </w:r>
          </w:p>
        </w:tc>
        <w:tc>
          <w:tcPr>
            <w:tcW w:w="612" w:type="dxa"/>
            <w:vAlign w:val="center"/>
          </w:tcPr>
          <w:p w14:paraId="0E1D1BDA">
            <w:pPr>
              <w:pStyle w:val="17"/>
              <w:widowControl w:val="0"/>
              <w:rPr>
                <w:rFonts w:asciiTheme="minorEastAsia" w:hAnsiTheme="minorEastAsia" w:eastAsiaTheme="minorEastAsia"/>
                <w:szCs w:val="20"/>
              </w:rPr>
            </w:pPr>
            <w:r>
              <w:rPr>
                <w:rFonts w:hint="eastAsia" w:ascii="宋体" w:hAnsi="宋体"/>
              </w:rPr>
              <w:t>0</w:t>
            </w:r>
          </w:p>
        </w:tc>
        <w:tc>
          <w:tcPr>
            <w:tcW w:w="612" w:type="dxa"/>
            <w:vAlign w:val="center"/>
          </w:tcPr>
          <w:p w14:paraId="4C1D8779">
            <w:pPr>
              <w:pStyle w:val="17"/>
              <w:widowControl w:val="0"/>
              <w:rPr>
                <w:rFonts w:asciiTheme="minorEastAsia" w:hAnsiTheme="minorEastAsia" w:eastAsiaTheme="minorEastAsia"/>
                <w:szCs w:val="20"/>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1BB24362">
            <w:pPr>
              <w:pStyle w:val="17"/>
              <w:widowControl w:val="0"/>
              <w:rPr>
                <w:rFonts w:asciiTheme="minorEastAsia" w:hAnsiTheme="minorEastAsia" w:eastAsiaTheme="minorEastAsia"/>
                <w:szCs w:val="20"/>
              </w:rPr>
            </w:pPr>
            <w:r>
              <w:rPr>
                <w:rFonts w:hint="eastAsia" w:asciiTheme="minorEastAsia" w:hAnsiTheme="minorEastAsia" w:eastAsiaTheme="minorEastAsia"/>
              </w:rPr>
              <w:t>1</w:t>
            </w:r>
            <w:r>
              <w:rPr>
                <w:rFonts w:asciiTheme="minorEastAsia" w:hAnsiTheme="minorEastAsia" w:eastAsiaTheme="minorEastAsia"/>
              </w:rPr>
              <w:t>00</w:t>
            </w:r>
          </w:p>
        </w:tc>
      </w:tr>
      <w:tr w14:paraId="104C2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033BA533">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06E8A7A2">
            <w:pPr>
              <w:pStyle w:val="17"/>
              <w:widowControl w:val="0"/>
              <w:rPr>
                <w:rFonts w:asciiTheme="minorEastAsia" w:hAnsiTheme="minorEastAsia" w:eastAsiaTheme="minorEastAsia"/>
                <w:szCs w:val="20"/>
              </w:rPr>
            </w:pPr>
            <w:r>
              <w:rPr>
                <w:rFonts w:hint="eastAsia" w:asciiTheme="minorEastAsia" w:hAnsiTheme="minorEastAsia" w:eastAsiaTheme="minorEastAsia"/>
                <w:szCs w:val="20"/>
              </w:rPr>
              <w:t>2</w:t>
            </w:r>
            <w:r>
              <w:rPr>
                <w:rFonts w:asciiTheme="minorEastAsia" w:hAnsiTheme="minorEastAsia" w:eastAsiaTheme="minorEastAsia"/>
                <w:szCs w:val="20"/>
              </w:rPr>
              <w:t>0%</w:t>
            </w:r>
          </w:p>
        </w:tc>
        <w:tc>
          <w:tcPr>
            <w:tcW w:w="2353" w:type="dxa"/>
            <w:tcBorders>
              <w:right w:val="double" w:color="auto" w:sz="4" w:space="0"/>
            </w:tcBorders>
            <w:vAlign w:val="center"/>
          </w:tcPr>
          <w:p w14:paraId="7404BA43">
            <w:pPr>
              <w:pStyle w:val="17"/>
              <w:widowControl w:val="0"/>
              <w:rPr>
                <w:rFonts w:asciiTheme="minorEastAsia" w:hAnsiTheme="minorEastAsia" w:eastAsiaTheme="minorEastAsia"/>
                <w:szCs w:val="20"/>
              </w:rPr>
            </w:pPr>
            <w:r>
              <w:rPr>
                <w:rFonts w:hint="eastAsia" w:cs="Arial" w:asciiTheme="minorEastAsia" w:hAnsiTheme="minorEastAsia" w:eastAsiaTheme="minorEastAsia"/>
                <w:szCs w:val="20"/>
              </w:rPr>
              <w:t>女子8</w:t>
            </w:r>
            <w:r>
              <w:rPr>
                <w:rFonts w:cs="Arial" w:asciiTheme="minorEastAsia" w:hAnsiTheme="minorEastAsia" w:eastAsiaTheme="minorEastAsia"/>
                <w:szCs w:val="20"/>
              </w:rPr>
              <w:t>00</w:t>
            </w:r>
            <w:r>
              <w:rPr>
                <w:rFonts w:hint="eastAsia" w:cs="Arial" w:asciiTheme="minorEastAsia" w:hAnsiTheme="minorEastAsia" w:eastAsiaTheme="minorEastAsia"/>
                <w:szCs w:val="20"/>
              </w:rPr>
              <w:t>米/男子1</w:t>
            </w:r>
            <w:r>
              <w:rPr>
                <w:rFonts w:cs="Arial" w:asciiTheme="minorEastAsia" w:hAnsiTheme="minorEastAsia" w:eastAsiaTheme="minorEastAsia"/>
                <w:szCs w:val="20"/>
              </w:rPr>
              <w:t>000</w:t>
            </w:r>
            <w:r>
              <w:rPr>
                <w:rFonts w:hint="eastAsia" w:cs="Arial" w:asciiTheme="minorEastAsia" w:hAnsiTheme="minorEastAsia" w:eastAsiaTheme="minorEastAsia"/>
                <w:szCs w:val="20"/>
              </w:rPr>
              <w:t>米</w:t>
            </w:r>
            <w:r>
              <w:rPr>
                <w:rFonts w:cs="Arial" w:asciiTheme="minorEastAsia" w:hAnsiTheme="minorEastAsia" w:eastAsiaTheme="minorEastAsia"/>
                <w:szCs w:val="20"/>
              </w:rPr>
              <w:t>测试评价</w:t>
            </w:r>
          </w:p>
        </w:tc>
        <w:tc>
          <w:tcPr>
            <w:tcW w:w="612" w:type="dxa"/>
            <w:tcBorders>
              <w:left w:val="double" w:color="auto" w:sz="4" w:space="0"/>
            </w:tcBorders>
            <w:vAlign w:val="center"/>
          </w:tcPr>
          <w:p w14:paraId="0E2D41B1">
            <w:pPr>
              <w:pStyle w:val="17"/>
              <w:widowControl w:val="0"/>
              <w:rPr>
                <w:rFonts w:asciiTheme="minorEastAsia" w:hAnsiTheme="minorEastAsia" w:eastAsiaTheme="minorEastAsia"/>
                <w:szCs w:val="20"/>
              </w:rPr>
            </w:pPr>
            <w:r>
              <w:rPr>
                <w:rFonts w:hint="eastAsia" w:ascii="宋体" w:hAnsi="宋体"/>
              </w:rPr>
              <w:t>20</w:t>
            </w:r>
          </w:p>
        </w:tc>
        <w:tc>
          <w:tcPr>
            <w:tcW w:w="612" w:type="dxa"/>
            <w:vAlign w:val="center"/>
          </w:tcPr>
          <w:p w14:paraId="2038A36A">
            <w:pPr>
              <w:pStyle w:val="17"/>
              <w:widowControl w:val="0"/>
              <w:rPr>
                <w:rFonts w:asciiTheme="minorEastAsia" w:hAnsiTheme="minorEastAsia" w:eastAsiaTheme="minorEastAsia"/>
                <w:szCs w:val="20"/>
              </w:rPr>
            </w:pPr>
            <w:r>
              <w:rPr>
                <w:rFonts w:hint="eastAsia" w:ascii="宋体" w:hAnsi="宋体"/>
              </w:rPr>
              <w:t>20</w:t>
            </w:r>
          </w:p>
        </w:tc>
        <w:tc>
          <w:tcPr>
            <w:tcW w:w="612" w:type="dxa"/>
            <w:vAlign w:val="center"/>
          </w:tcPr>
          <w:p w14:paraId="722291F8">
            <w:pPr>
              <w:pStyle w:val="17"/>
              <w:widowControl w:val="0"/>
              <w:rPr>
                <w:rFonts w:asciiTheme="minorEastAsia" w:hAnsiTheme="minorEastAsia" w:eastAsiaTheme="minorEastAsia"/>
                <w:szCs w:val="20"/>
              </w:rPr>
            </w:pPr>
            <w:r>
              <w:rPr>
                <w:rFonts w:hint="eastAsia" w:ascii="宋体" w:hAnsi="宋体"/>
              </w:rPr>
              <w:t>0</w:t>
            </w:r>
          </w:p>
        </w:tc>
        <w:tc>
          <w:tcPr>
            <w:tcW w:w="612" w:type="dxa"/>
            <w:vAlign w:val="center"/>
          </w:tcPr>
          <w:p w14:paraId="77952373">
            <w:pPr>
              <w:pStyle w:val="17"/>
              <w:widowControl w:val="0"/>
              <w:rPr>
                <w:rFonts w:asciiTheme="minorEastAsia" w:hAnsiTheme="minorEastAsia" w:eastAsiaTheme="minorEastAsia"/>
                <w:szCs w:val="20"/>
              </w:rPr>
            </w:pPr>
            <w:r>
              <w:rPr>
                <w:rFonts w:hint="eastAsia" w:ascii="宋体" w:hAnsi="宋体"/>
              </w:rPr>
              <w:t>20</w:t>
            </w:r>
          </w:p>
        </w:tc>
        <w:tc>
          <w:tcPr>
            <w:tcW w:w="612" w:type="dxa"/>
            <w:vAlign w:val="center"/>
          </w:tcPr>
          <w:p w14:paraId="69F88E65">
            <w:pPr>
              <w:pStyle w:val="17"/>
              <w:widowControl w:val="0"/>
              <w:rPr>
                <w:rFonts w:asciiTheme="minorEastAsia" w:hAnsiTheme="minorEastAsia" w:eastAsiaTheme="minorEastAsia"/>
                <w:szCs w:val="20"/>
              </w:rPr>
            </w:pPr>
            <w:r>
              <w:rPr>
                <w:rFonts w:hint="eastAsia" w:ascii="宋体" w:hAnsi="宋体"/>
              </w:rPr>
              <w:t>20</w:t>
            </w:r>
          </w:p>
        </w:tc>
        <w:tc>
          <w:tcPr>
            <w:tcW w:w="612" w:type="dxa"/>
            <w:vAlign w:val="center"/>
          </w:tcPr>
          <w:p w14:paraId="1E4EBEB6">
            <w:pPr>
              <w:pStyle w:val="17"/>
              <w:widowControl w:val="0"/>
              <w:rPr>
                <w:rFonts w:asciiTheme="minorEastAsia" w:hAnsiTheme="minorEastAsia" w:eastAsiaTheme="minorEastAsia"/>
                <w:szCs w:val="20"/>
              </w:rPr>
            </w:pPr>
            <w:r>
              <w:rPr>
                <w:rFonts w:ascii="宋体" w:hAnsi="宋体"/>
              </w:rPr>
              <w:t>20</w:t>
            </w:r>
          </w:p>
        </w:tc>
        <w:tc>
          <w:tcPr>
            <w:tcW w:w="706" w:type="dxa"/>
            <w:tcBorders>
              <w:right w:val="single" w:color="auto" w:sz="12" w:space="0"/>
            </w:tcBorders>
            <w:vAlign w:val="center"/>
          </w:tcPr>
          <w:p w14:paraId="7140AA10">
            <w:pPr>
              <w:pStyle w:val="17"/>
              <w:widowControl w:val="0"/>
              <w:rPr>
                <w:rFonts w:asciiTheme="minorEastAsia" w:hAnsiTheme="minorEastAsia" w:eastAsiaTheme="minorEastAsia"/>
                <w:szCs w:val="20"/>
              </w:rPr>
            </w:pPr>
            <w:r>
              <w:rPr>
                <w:rFonts w:hint="eastAsia" w:asciiTheme="minorEastAsia" w:hAnsiTheme="minorEastAsia" w:eastAsiaTheme="minorEastAsia"/>
              </w:rPr>
              <w:t>1</w:t>
            </w:r>
            <w:r>
              <w:rPr>
                <w:rFonts w:asciiTheme="minorEastAsia" w:hAnsiTheme="minorEastAsia" w:eastAsiaTheme="minorEastAsia"/>
              </w:rPr>
              <w:t>00</w:t>
            </w:r>
          </w:p>
        </w:tc>
      </w:tr>
      <w:tr w14:paraId="33317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4B947A3B">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1F850B4E">
            <w:pPr>
              <w:pStyle w:val="17"/>
              <w:widowControl w:val="0"/>
              <w:rPr>
                <w:rFonts w:asciiTheme="minorEastAsia" w:hAnsiTheme="minorEastAsia" w:eastAsiaTheme="minorEastAsia"/>
                <w:szCs w:val="20"/>
              </w:rPr>
            </w:pPr>
            <w:r>
              <w:rPr>
                <w:rFonts w:hint="eastAsia" w:asciiTheme="minorEastAsia" w:hAnsiTheme="minorEastAsia" w:eastAsiaTheme="minorEastAsia"/>
                <w:szCs w:val="20"/>
              </w:rPr>
              <w:t>2</w:t>
            </w:r>
            <w:r>
              <w:rPr>
                <w:rFonts w:asciiTheme="minorEastAsia" w:hAnsiTheme="minorEastAsia" w:eastAsiaTheme="minorEastAsia"/>
                <w:szCs w:val="20"/>
              </w:rPr>
              <w:t>0%</w:t>
            </w:r>
          </w:p>
        </w:tc>
        <w:tc>
          <w:tcPr>
            <w:tcW w:w="2353" w:type="dxa"/>
            <w:tcBorders>
              <w:bottom w:val="single" w:color="auto" w:sz="4" w:space="0"/>
              <w:right w:val="double" w:color="auto" w:sz="4" w:space="0"/>
            </w:tcBorders>
            <w:vAlign w:val="center"/>
          </w:tcPr>
          <w:p w14:paraId="5CD39A38">
            <w:pPr>
              <w:pStyle w:val="17"/>
              <w:widowControl w:val="0"/>
              <w:rPr>
                <w:rFonts w:asciiTheme="minorEastAsia" w:hAnsiTheme="minorEastAsia" w:eastAsiaTheme="minorEastAsia"/>
                <w:szCs w:val="20"/>
              </w:rPr>
            </w:pPr>
            <w:r>
              <w:rPr>
                <w:rFonts w:cs="Arial" w:asciiTheme="minorEastAsia" w:hAnsiTheme="minorEastAsia" w:eastAsiaTheme="minorEastAsia"/>
                <w:szCs w:val="20"/>
              </w:rPr>
              <w:t>“运动世界校园”APP完成评价</w:t>
            </w:r>
          </w:p>
        </w:tc>
        <w:tc>
          <w:tcPr>
            <w:tcW w:w="612" w:type="dxa"/>
            <w:tcBorders>
              <w:left w:val="double" w:color="auto" w:sz="4" w:space="0"/>
              <w:bottom w:val="single" w:color="auto" w:sz="4" w:space="0"/>
            </w:tcBorders>
            <w:vAlign w:val="center"/>
          </w:tcPr>
          <w:p w14:paraId="3E062265">
            <w:pPr>
              <w:pStyle w:val="17"/>
              <w:widowControl w:val="0"/>
              <w:rPr>
                <w:rFonts w:asciiTheme="minorEastAsia" w:hAnsiTheme="minorEastAsia" w:eastAsiaTheme="minorEastAsia"/>
                <w:szCs w:val="20"/>
              </w:rPr>
            </w:pPr>
            <w:r>
              <w:rPr>
                <w:rFonts w:hint="eastAsia" w:ascii="宋体" w:hAnsi="宋体"/>
              </w:rPr>
              <w:t>20</w:t>
            </w:r>
          </w:p>
        </w:tc>
        <w:tc>
          <w:tcPr>
            <w:tcW w:w="612" w:type="dxa"/>
            <w:tcBorders>
              <w:bottom w:val="single" w:color="auto" w:sz="4" w:space="0"/>
            </w:tcBorders>
            <w:vAlign w:val="center"/>
          </w:tcPr>
          <w:p w14:paraId="4846649B">
            <w:pPr>
              <w:pStyle w:val="17"/>
              <w:widowControl w:val="0"/>
              <w:rPr>
                <w:rFonts w:asciiTheme="minorEastAsia" w:hAnsiTheme="minorEastAsia" w:eastAsiaTheme="minorEastAsia"/>
                <w:szCs w:val="20"/>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30D32194">
            <w:pPr>
              <w:pStyle w:val="17"/>
              <w:widowControl w:val="0"/>
              <w:rPr>
                <w:rFonts w:asciiTheme="minorEastAsia" w:hAnsiTheme="minorEastAsia" w:eastAsiaTheme="minorEastAsia"/>
                <w:szCs w:val="20"/>
              </w:rPr>
            </w:pPr>
            <w:r>
              <w:rPr>
                <w:rFonts w:hint="eastAsia" w:ascii="宋体" w:hAnsi="宋体"/>
              </w:rPr>
              <w:t>0</w:t>
            </w:r>
          </w:p>
        </w:tc>
        <w:tc>
          <w:tcPr>
            <w:tcW w:w="612" w:type="dxa"/>
            <w:tcBorders>
              <w:bottom w:val="single" w:color="auto" w:sz="4" w:space="0"/>
            </w:tcBorders>
            <w:vAlign w:val="center"/>
          </w:tcPr>
          <w:p w14:paraId="40A42EC6">
            <w:pPr>
              <w:pStyle w:val="17"/>
              <w:widowControl w:val="0"/>
              <w:rPr>
                <w:rFonts w:asciiTheme="minorEastAsia" w:hAnsiTheme="minorEastAsia" w:eastAsiaTheme="minorEastAsia"/>
                <w:szCs w:val="20"/>
              </w:rPr>
            </w:pPr>
            <w:r>
              <w:rPr>
                <w:rFonts w:hint="eastAsia" w:ascii="宋体" w:hAnsi="宋体" w:eastAsiaTheme="minorEastAsia"/>
                <w:lang w:val="en-US" w:eastAsia="zh-CN"/>
              </w:rPr>
              <w:t>25</w:t>
            </w:r>
          </w:p>
        </w:tc>
        <w:tc>
          <w:tcPr>
            <w:tcW w:w="612" w:type="dxa"/>
            <w:tcBorders>
              <w:bottom w:val="single" w:color="auto" w:sz="4" w:space="0"/>
            </w:tcBorders>
            <w:vAlign w:val="center"/>
          </w:tcPr>
          <w:p w14:paraId="405B5235">
            <w:pPr>
              <w:pStyle w:val="17"/>
              <w:widowControl w:val="0"/>
              <w:rPr>
                <w:rFonts w:asciiTheme="minorEastAsia" w:hAnsiTheme="minorEastAsia" w:eastAsiaTheme="minorEastAsia"/>
                <w:szCs w:val="20"/>
              </w:rPr>
            </w:pPr>
            <w:r>
              <w:rPr>
                <w:rFonts w:hint="eastAsia" w:ascii="宋体" w:hAnsi="宋体"/>
              </w:rPr>
              <w:t>20</w:t>
            </w:r>
          </w:p>
        </w:tc>
        <w:tc>
          <w:tcPr>
            <w:tcW w:w="612" w:type="dxa"/>
            <w:tcBorders>
              <w:bottom w:val="single" w:color="auto" w:sz="4" w:space="0"/>
            </w:tcBorders>
            <w:vAlign w:val="center"/>
          </w:tcPr>
          <w:p w14:paraId="2FAC5BB6">
            <w:pPr>
              <w:pStyle w:val="17"/>
              <w:widowControl w:val="0"/>
              <w:rPr>
                <w:rFonts w:asciiTheme="minorEastAsia" w:hAnsiTheme="minorEastAsia" w:eastAsiaTheme="minorEastAsia"/>
                <w:szCs w:val="20"/>
              </w:rPr>
            </w:pPr>
            <w:r>
              <w:rPr>
                <w:rFonts w:ascii="宋体" w:hAnsi="宋体"/>
              </w:rPr>
              <w:t>10</w:t>
            </w:r>
          </w:p>
        </w:tc>
        <w:tc>
          <w:tcPr>
            <w:tcW w:w="706" w:type="dxa"/>
            <w:tcBorders>
              <w:bottom w:val="single" w:color="auto" w:sz="4" w:space="0"/>
              <w:right w:val="single" w:color="auto" w:sz="12" w:space="0"/>
            </w:tcBorders>
            <w:vAlign w:val="center"/>
          </w:tcPr>
          <w:p w14:paraId="597EF2EC">
            <w:pPr>
              <w:pStyle w:val="17"/>
              <w:widowControl w:val="0"/>
              <w:rPr>
                <w:rFonts w:asciiTheme="minorEastAsia" w:hAnsiTheme="minorEastAsia" w:eastAsiaTheme="minorEastAsia"/>
                <w:szCs w:val="20"/>
              </w:rPr>
            </w:pPr>
            <w:r>
              <w:rPr>
                <w:rFonts w:hint="eastAsia" w:asciiTheme="minorEastAsia" w:hAnsiTheme="minorEastAsia" w:eastAsiaTheme="minorEastAsia"/>
              </w:rPr>
              <w:t>1</w:t>
            </w:r>
            <w:r>
              <w:rPr>
                <w:rFonts w:asciiTheme="minorEastAsia" w:hAnsiTheme="minorEastAsia" w:eastAsiaTheme="minorEastAsia"/>
              </w:rPr>
              <w:t>00</w:t>
            </w:r>
          </w:p>
        </w:tc>
      </w:tr>
    </w:tbl>
    <w:p w14:paraId="46AFF243">
      <w:pPr>
        <w:pStyle w:val="20"/>
        <w:spacing w:before="326" w:beforeLines="100" w:after="163"/>
        <w:jc w:val="center"/>
        <w:rPr>
          <w:rFonts w:ascii="黑体" w:hAnsi="宋体"/>
          <w:sz w:val="18"/>
          <w:szCs w:val="16"/>
        </w:rPr>
      </w:pPr>
    </w:p>
    <w:p w14:paraId="6975374A">
      <w:pPr>
        <w:rPr>
          <w:rFonts w:hint="eastAsia"/>
        </w:rPr>
      </w:pPr>
    </w:p>
    <w:p w14:paraId="20591D28">
      <w:pPr>
        <w:rPr>
          <w:rFonts w:hint="eastAsia" w:ascii="黑体" w:hAnsi="黑体" w:eastAsia="黑体"/>
          <w:bCs/>
          <w:sz w:val="32"/>
          <w:szCs w:val="32"/>
        </w:rPr>
      </w:pPr>
      <w:r>
        <w:rPr>
          <w:rFonts w:hint="eastAsia" w:ascii="黑体" w:hAnsi="黑体" w:eastAsia="黑体"/>
          <w:bCs/>
          <w:sz w:val="32"/>
          <w:szCs w:val="32"/>
        </w:rPr>
        <w:br w:type="page"/>
      </w:r>
    </w:p>
    <w:p w14:paraId="3D467507">
      <w:pPr>
        <w:jc w:val="center"/>
        <w:rPr>
          <w:rFonts w:ascii="黑体" w:hAnsi="黑体" w:eastAsia="黑体"/>
          <w:bCs/>
          <w:sz w:val="32"/>
          <w:szCs w:val="32"/>
        </w:rPr>
      </w:pPr>
      <w:r>
        <w:rPr>
          <w:rFonts w:hint="eastAsia" w:ascii="黑体" w:hAnsi="黑体" w:eastAsia="黑体"/>
          <w:bCs/>
          <w:sz w:val="32"/>
          <w:szCs w:val="32"/>
        </w:rPr>
        <w:t>《 瑜伽</w:t>
      </w:r>
      <w:r>
        <w:rPr>
          <w:rFonts w:hint="eastAsia" w:ascii="黑体" w:hAnsi="黑体" w:eastAsia="黑体"/>
          <w:bCs/>
          <w:sz w:val="32"/>
          <w:szCs w:val="32"/>
          <w:lang w:val="en-US" w:eastAsia="zh-CN"/>
        </w:rPr>
        <w:t>2</w:t>
      </w:r>
      <w:r>
        <w:rPr>
          <w:rFonts w:hint="eastAsia" w:ascii="黑体" w:hAnsi="黑体" w:eastAsia="黑体"/>
          <w:bCs/>
          <w:sz w:val="32"/>
          <w:szCs w:val="32"/>
        </w:rPr>
        <w:t>》课程教学大纲</w:t>
      </w:r>
    </w:p>
    <w:p w14:paraId="3C5FC654">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4363C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61F99D7B">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27BBC90D">
            <w:pPr>
              <w:widowControl w:val="0"/>
              <w:jc w:val="left"/>
              <w:rPr>
                <w:rFonts w:hint="eastAsia" w:asciiTheme="minorEastAsia" w:hAnsiTheme="minorEastAsia" w:eastAsiaTheme="minorEastAsia"/>
                <w:color w:val="000000" w:themeColor="text1"/>
                <w:sz w:val="20"/>
                <w:szCs w:val="20"/>
                <w:lang w:eastAsia="zh-CN"/>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（中文）瑜伽</w:t>
            </w:r>
            <w:r>
              <w:rPr>
                <w:rFonts w:hint="eastAsia" w:asciiTheme="minorEastAsia" w:hAnsiTheme="minorEastAsia" w:eastAsiaTheme="minorEastAsia"/>
                <w:color w:val="000000" w:themeColor="text1"/>
                <w:sz w:val="20"/>
                <w:szCs w:val="20"/>
                <w:lang w:val="en-US" w:eastAsia="zh-CN"/>
                <w14:textFill>
                  <w14:solidFill>
                    <w14:schemeClr w14:val="tx1"/>
                  </w14:solidFill>
                </w14:textFill>
              </w:rPr>
              <w:t>2</w:t>
            </w:r>
          </w:p>
        </w:tc>
      </w:tr>
      <w:tr w14:paraId="3B73B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6D21F8CF">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796DA2E5">
            <w:pPr>
              <w:widowControl w:val="0"/>
              <w:jc w:val="left"/>
              <w:rPr>
                <w:rFonts w:hint="eastAsia" w:asciiTheme="minorEastAsia" w:hAnsiTheme="minorEastAsia" w:eastAsiaTheme="minorEastAsia"/>
                <w:color w:val="000000" w:themeColor="text1"/>
                <w:sz w:val="20"/>
                <w:szCs w:val="20"/>
                <w:lang w:eastAsia="zh-CN"/>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（英文）</w:t>
            </w:r>
            <w:r>
              <w:rPr>
                <w:rFonts w:asciiTheme="minorEastAsia" w:hAnsiTheme="minorEastAsia" w:eastAsiaTheme="minorEastAsia"/>
                <w:color w:val="000000" w:themeColor="text1"/>
                <w:sz w:val="20"/>
                <w:szCs w:val="20"/>
                <w14:textFill>
                  <w14:solidFill>
                    <w14:schemeClr w14:val="tx1"/>
                  </w14:solidFill>
                </w14:textFill>
              </w:rPr>
              <w:t>Y</w:t>
            </w:r>
            <w:r>
              <w:rPr>
                <w:rFonts w:hint="eastAsia" w:asciiTheme="minorEastAsia" w:hAnsiTheme="minorEastAsia" w:eastAsiaTheme="minorEastAsia"/>
                <w:color w:val="000000" w:themeColor="text1"/>
                <w:sz w:val="20"/>
                <w:szCs w:val="20"/>
                <w:lang w:val="en-US" w:eastAsia="zh-CN"/>
                <w14:textFill>
                  <w14:solidFill>
                    <w14:schemeClr w14:val="tx1"/>
                  </w14:solidFill>
                </w14:textFill>
              </w:rPr>
              <w:t>oya</w:t>
            </w:r>
            <w:r>
              <w:rPr>
                <w:rFonts w:asciiTheme="minorEastAsia" w:hAnsiTheme="minorEastAsia" w:eastAsiaTheme="minorEastAsia"/>
                <w:color w:val="000000" w:themeColor="text1"/>
                <w:sz w:val="20"/>
                <w:szCs w:val="20"/>
                <w14:textFill>
                  <w14:solidFill>
                    <w14:schemeClr w14:val="tx1"/>
                  </w14:solidFill>
                </w14:textFill>
              </w:rPr>
              <w:t xml:space="preserve"> </w:t>
            </w:r>
            <w:r>
              <w:rPr>
                <w:rFonts w:hint="eastAsia" w:asciiTheme="minorEastAsia" w:hAnsiTheme="minorEastAsia" w:eastAsiaTheme="minorEastAsia"/>
                <w:color w:val="000000" w:themeColor="text1"/>
                <w:sz w:val="20"/>
                <w:szCs w:val="20"/>
                <w:lang w:val="en-US" w:eastAsia="zh-CN"/>
                <w14:textFill>
                  <w14:solidFill>
                    <w14:schemeClr w14:val="tx1"/>
                  </w14:solidFill>
                </w14:textFill>
              </w:rPr>
              <w:t>2</w:t>
            </w:r>
          </w:p>
        </w:tc>
      </w:tr>
      <w:tr w14:paraId="2F477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C1567B8">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752EA351">
            <w:pPr>
              <w:widowControl w:val="0"/>
              <w:jc w:val="center"/>
              <w:rPr>
                <w:rFonts w:hint="default" w:asciiTheme="minorEastAsia" w:hAnsiTheme="minorEastAsia" w:eastAsiaTheme="minorEastAsia"/>
                <w:color w:val="000000" w:themeColor="text1"/>
                <w:sz w:val="20"/>
                <w:szCs w:val="20"/>
                <w:lang w:val="en-US" w:eastAsia="zh-CN"/>
                <w14:textFill>
                  <w14:solidFill>
                    <w14:schemeClr w14:val="tx1"/>
                  </w14:solidFill>
                </w14:textFill>
              </w:rPr>
            </w:pPr>
            <w:r>
              <w:rPr>
                <w:rFonts w:hint="eastAsia" w:asciiTheme="minorEastAsia" w:hAnsiTheme="minorEastAsia" w:eastAsiaTheme="minorEastAsia"/>
                <w:color w:val="000000" w:themeColor="text1"/>
                <w:sz w:val="20"/>
                <w:szCs w:val="20"/>
                <w:lang w:val="en-US" w:eastAsia="zh-CN"/>
                <w14:textFill>
                  <w14:solidFill>
                    <w14:schemeClr w14:val="tx1"/>
                  </w14:solidFill>
                </w14:textFill>
              </w:rPr>
              <w:t>2100093</w:t>
            </w:r>
          </w:p>
        </w:tc>
        <w:tc>
          <w:tcPr>
            <w:tcW w:w="2126" w:type="dxa"/>
            <w:gridSpan w:val="2"/>
            <w:vAlign w:val="center"/>
          </w:tcPr>
          <w:p w14:paraId="6C092E00">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2301F107">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1</w:t>
            </w:r>
          </w:p>
        </w:tc>
      </w:tr>
      <w:tr w14:paraId="38F28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301D222">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3F608F60">
            <w:pPr>
              <w:widowControl w:val="0"/>
              <w:jc w:val="center"/>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3</w:t>
            </w:r>
            <w:r>
              <w:rPr>
                <w:rFonts w:asciiTheme="minorEastAsia" w:hAnsiTheme="minorEastAsia" w:eastAsiaTheme="minorEastAsia"/>
                <w:color w:val="000000" w:themeColor="text1"/>
                <w:sz w:val="20"/>
                <w:szCs w:val="20"/>
                <w14:textFill>
                  <w14:solidFill>
                    <w14:schemeClr w14:val="tx1"/>
                  </w14:solidFill>
                </w14:textFill>
              </w:rPr>
              <w:t>2</w:t>
            </w:r>
          </w:p>
        </w:tc>
        <w:tc>
          <w:tcPr>
            <w:tcW w:w="1272" w:type="dxa"/>
            <w:vAlign w:val="center"/>
          </w:tcPr>
          <w:p w14:paraId="44C95F1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6A780FDC">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4</w:t>
            </w:r>
          </w:p>
        </w:tc>
        <w:tc>
          <w:tcPr>
            <w:tcW w:w="1413" w:type="dxa"/>
            <w:gridSpan w:val="2"/>
            <w:vAlign w:val="center"/>
          </w:tcPr>
          <w:p w14:paraId="66EE9B9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28A1A195">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2</w:t>
            </w:r>
            <w:r>
              <w:rPr>
                <w:rFonts w:asciiTheme="minorEastAsia" w:hAnsiTheme="minorEastAsia" w:eastAsiaTheme="minorEastAsia"/>
                <w:color w:val="000000" w:themeColor="text1"/>
                <w:sz w:val="20"/>
                <w:szCs w:val="20"/>
                <w14:textFill>
                  <w14:solidFill>
                    <w14:schemeClr w14:val="tx1"/>
                  </w14:solidFill>
                </w14:textFill>
              </w:rPr>
              <w:t>8</w:t>
            </w:r>
          </w:p>
        </w:tc>
      </w:tr>
      <w:tr w14:paraId="06C92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26791FE">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3CF8C437">
            <w:pPr>
              <w:widowControl w:val="0"/>
              <w:jc w:val="center"/>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教育学院</w:t>
            </w:r>
          </w:p>
        </w:tc>
        <w:tc>
          <w:tcPr>
            <w:tcW w:w="2126" w:type="dxa"/>
            <w:gridSpan w:val="2"/>
            <w:vAlign w:val="center"/>
          </w:tcPr>
          <w:p w14:paraId="7807744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4194151E">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全校</w:t>
            </w:r>
            <w:r>
              <w:rPr>
                <w:rFonts w:hint="eastAsia" w:asciiTheme="minorEastAsia" w:hAnsiTheme="minorEastAsia" w:eastAsiaTheme="minorEastAsia"/>
                <w:color w:val="000000" w:themeColor="text1"/>
                <w:sz w:val="20"/>
                <w:szCs w:val="20"/>
                <w:lang w:val="en-US" w:eastAsia="zh-CN"/>
                <w14:textFill>
                  <w14:solidFill>
                    <w14:schemeClr w14:val="tx1"/>
                  </w14:solidFill>
                </w14:textFill>
              </w:rPr>
              <w:t>学生</w:t>
            </w:r>
            <w:r>
              <w:rPr>
                <w:rFonts w:asciiTheme="minorEastAsia" w:hAnsiTheme="minorEastAsia" w:eastAsiaTheme="minorEastAsia"/>
                <w:color w:val="000000" w:themeColor="text1"/>
                <w:sz w:val="20"/>
                <w:szCs w:val="20"/>
                <w14:textFill>
                  <w14:solidFill>
                    <w14:schemeClr w14:val="tx1"/>
                  </w14:solidFill>
                </w14:textFill>
              </w:rPr>
              <w:t>第</w:t>
            </w:r>
            <w:r>
              <w:rPr>
                <w:rFonts w:hint="eastAsia" w:asciiTheme="minorEastAsia" w:hAnsiTheme="minorEastAsia" w:eastAsiaTheme="minorEastAsia"/>
                <w:color w:val="000000" w:themeColor="text1"/>
                <w:sz w:val="20"/>
                <w:szCs w:val="20"/>
                <w:lang w:val="en-US" w:eastAsia="zh-CN"/>
                <w14:textFill>
                  <w14:solidFill>
                    <w14:schemeClr w14:val="tx1"/>
                  </w14:solidFill>
                </w14:textFill>
              </w:rPr>
              <w:t>3</w:t>
            </w:r>
            <w:r>
              <w:rPr>
                <w:rFonts w:hint="eastAsia" w:asciiTheme="minorEastAsia" w:hAnsiTheme="minorEastAsia" w:eastAsiaTheme="minorEastAsia"/>
                <w:color w:val="000000" w:themeColor="text1"/>
                <w:sz w:val="20"/>
                <w:szCs w:val="20"/>
                <w14:textFill>
                  <w14:solidFill>
                    <w14:schemeClr w14:val="tx1"/>
                  </w14:solidFill>
                </w14:textFill>
              </w:rPr>
              <w:t>学期</w:t>
            </w:r>
          </w:p>
        </w:tc>
      </w:tr>
      <w:tr w14:paraId="0DADD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E40ED85">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4DFA226A">
            <w:pPr>
              <w:widowControl w:val="0"/>
              <w:jc w:val="center"/>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通识教育必修课</w:t>
            </w:r>
          </w:p>
        </w:tc>
        <w:tc>
          <w:tcPr>
            <w:tcW w:w="2126" w:type="dxa"/>
            <w:gridSpan w:val="2"/>
            <w:vAlign w:val="center"/>
          </w:tcPr>
          <w:p w14:paraId="4F3C8EA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5DA240E5">
            <w:pPr>
              <w:widowControl w:val="0"/>
              <w:jc w:val="center"/>
              <w:rPr>
                <w:rFonts w:hint="default" w:ascii="黑体" w:hAnsi="黑体" w:eastAsia="黑体"/>
                <w:color w:val="000000" w:themeColor="text1"/>
                <w:sz w:val="21"/>
                <w:szCs w:val="21"/>
                <w:lang w:val="en-US" w:eastAsia="zh-CN"/>
                <w14:textFill>
                  <w14:solidFill>
                    <w14:schemeClr w14:val="tx1"/>
                  </w14:solidFill>
                </w14:textFill>
              </w:rPr>
            </w:pPr>
            <w:r>
              <w:rPr>
                <w:rFonts w:hint="eastAsia" w:ascii="黑体" w:hAnsi="黑体" w:eastAsia="黑体"/>
                <w:color w:val="000000" w:themeColor="text1"/>
                <w:sz w:val="21"/>
                <w:szCs w:val="21"/>
                <w:lang w:val="en-US" w:eastAsia="zh-CN"/>
                <w14:textFill>
                  <w14:solidFill>
                    <w14:schemeClr w14:val="tx1"/>
                  </w14:solidFill>
                </w14:textFill>
              </w:rPr>
              <w:t>考查</w:t>
            </w:r>
          </w:p>
        </w:tc>
      </w:tr>
      <w:tr w14:paraId="62B30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272C82F">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2F2A5D4B">
            <w:pPr>
              <w:widowControl w:val="0"/>
              <w:jc w:val="left"/>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highlight w:val="none"/>
                <w14:textFill>
                  <w14:solidFill>
                    <w14:schemeClr w14:val="tx1"/>
                  </w14:solidFill>
                </w14:textFill>
              </w:rPr>
              <w:t>《新编大学体育与健康教程》王慧 刘彬主编</w:t>
            </w:r>
            <w:r>
              <w:rPr>
                <w:rFonts w:hint="eastAsia" w:asciiTheme="minorEastAsia" w:hAnsiTheme="minorEastAsia" w:eastAsiaTheme="minorEastAsia"/>
                <w:color w:val="000000" w:themeColor="text1"/>
                <w:sz w:val="21"/>
                <w:szCs w:val="21"/>
                <w:highlight w:val="none"/>
                <w:lang w:eastAsia="zh-CN"/>
                <w14:textFill>
                  <w14:solidFill>
                    <w14:schemeClr w14:val="tx1"/>
                  </w14:solidFill>
                </w14:textFill>
              </w:rPr>
              <w:t>、</w:t>
            </w:r>
            <w:r>
              <w:rPr>
                <w:rFonts w:asciiTheme="minorEastAsia" w:hAnsiTheme="minorEastAsia" w:eastAsiaTheme="minorEastAsia"/>
                <w:color w:val="000000" w:themeColor="text1"/>
                <w:sz w:val="21"/>
                <w:szCs w:val="21"/>
                <w:highlight w:val="none"/>
                <w14:textFill>
                  <w14:solidFill>
                    <w14:schemeClr w14:val="tx1"/>
                  </w14:solidFill>
                </w14:textFill>
              </w:rPr>
              <w:t xml:space="preserve">   </w:t>
            </w:r>
            <w:r>
              <w:rPr>
                <w:rFonts w:ascii="Times New Roman" w:hAnsi="Times New Roman" w:cs="Times New Roman" w:eastAsiaTheme="minorEastAsia"/>
                <w:color w:val="000000" w:themeColor="text1"/>
                <w:sz w:val="21"/>
                <w:szCs w:val="20"/>
                <w:highlight w:val="none"/>
                <w14:textFill>
                  <w14:solidFill>
                    <w14:schemeClr w14:val="tx1"/>
                  </w14:solidFill>
                </w14:textFill>
              </w:rPr>
              <w:t>ISBN978-7-5229-0562-4</w:t>
            </w:r>
            <w:r>
              <w:rPr>
                <w:rFonts w:hint="eastAsia" w:asciiTheme="minorEastAsia" w:hAnsiTheme="minorEastAsia" w:eastAsiaTheme="minorEastAsia"/>
                <w:color w:val="000000" w:themeColor="text1"/>
                <w:sz w:val="21"/>
                <w:szCs w:val="21"/>
                <w:highlight w:val="none"/>
                <w:lang w:eastAsia="zh-CN"/>
                <w14:textFill>
                  <w14:solidFill>
                    <w14:schemeClr w14:val="tx1"/>
                  </w14:solidFill>
                </w14:textFill>
              </w:rPr>
              <w:t>、</w:t>
            </w:r>
            <w:r>
              <w:rPr>
                <w:rFonts w:asciiTheme="minorEastAsia" w:hAnsiTheme="minorEastAsia" w:eastAsiaTheme="minorEastAsia"/>
                <w:color w:val="000000" w:themeColor="text1"/>
                <w:sz w:val="21"/>
                <w:szCs w:val="21"/>
                <w:highlight w:val="none"/>
                <w14:textFill>
                  <w14:solidFill>
                    <w14:schemeClr w14:val="tx1"/>
                  </w14:solidFill>
                </w14:textFill>
              </w:rPr>
              <w:t>中国纺织出版社</w:t>
            </w:r>
            <w:r>
              <w:rPr>
                <w:rFonts w:hint="eastAsia" w:asciiTheme="minorEastAsia" w:hAnsiTheme="minorEastAsia" w:eastAsiaTheme="minorEastAsia"/>
                <w:color w:val="000000" w:themeColor="text1"/>
                <w:sz w:val="21"/>
                <w:szCs w:val="21"/>
                <w:highlight w:val="none"/>
                <w:lang w:eastAsia="zh-CN"/>
                <w14:textFill>
                  <w14:solidFill>
                    <w14:schemeClr w14:val="tx1"/>
                  </w14:solidFill>
                </w14:textFill>
              </w:rPr>
              <w:t>、</w:t>
            </w:r>
            <w:r>
              <w:rPr>
                <w:rFonts w:asciiTheme="minorEastAsia" w:hAnsiTheme="minorEastAsia" w:eastAsiaTheme="minorEastAsia"/>
                <w:color w:val="000000" w:themeColor="text1"/>
                <w:sz w:val="21"/>
                <w:szCs w:val="21"/>
                <w:highlight w:val="none"/>
                <w14:textFill>
                  <w14:solidFill>
                    <w14:schemeClr w14:val="tx1"/>
                  </w14:solidFill>
                </w14:textFill>
              </w:rPr>
              <w:t>2023.8</w:t>
            </w:r>
          </w:p>
        </w:tc>
        <w:tc>
          <w:tcPr>
            <w:tcW w:w="1413" w:type="dxa"/>
            <w:gridSpan w:val="2"/>
            <w:vAlign w:val="center"/>
          </w:tcPr>
          <w:p w14:paraId="75245C6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7DBDA0E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0F69B1DC">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否</w:t>
            </w:r>
          </w:p>
        </w:tc>
      </w:tr>
      <w:tr w14:paraId="0989B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47FF7555">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4489B6B9">
            <w:pPr>
              <w:widowControl w:val="0"/>
              <w:jc w:val="left"/>
              <w:rPr>
                <w:rFonts w:hint="eastAsia" w:asciiTheme="minorEastAsia" w:hAnsiTheme="minorEastAsia" w:eastAsiaTheme="minorEastAsia"/>
                <w:color w:val="000000" w:themeColor="text1"/>
                <w:sz w:val="20"/>
                <w:szCs w:val="20"/>
                <w:lang w:val="en-US" w:eastAsia="zh-CN"/>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体育</w:t>
            </w:r>
            <w:r>
              <w:rPr>
                <w:rFonts w:hint="eastAsia" w:asciiTheme="minorEastAsia" w:hAnsiTheme="minorEastAsia" w:eastAsiaTheme="minorEastAsia"/>
                <w:color w:val="000000" w:themeColor="text1"/>
                <w:sz w:val="20"/>
                <w:szCs w:val="20"/>
                <w14:textFill>
                  <w14:solidFill>
                    <w14:schemeClr w14:val="tx1"/>
                  </w14:solidFill>
                </w14:textFill>
              </w:rPr>
              <w:t>1</w:t>
            </w:r>
            <w:r>
              <w:rPr>
                <w:rFonts w:hint="eastAsia" w:asciiTheme="minorEastAsia" w:hAnsiTheme="minorEastAsia" w:eastAsiaTheme="minorEastAsia"/>
                <w:color w:val="000000" w:themeColor="text1"/>
                <w:sz w:val="20"/>
                <w:szCs w:val="20"/>
                <w:lang w:val="en-US" w:eastAsia="zh-CN"/>
                <w14:textFill>
                  <w14:solidFill>
                    <w14:schemeClr w14:val="tx1"/>
                  </w14:solidFill>
                </w14:textFill>
              </w:rPr>
              <w:t xml:space="preserve">  </w:t>
            </w:r>
            <w:r>
              <w:rPr>
                <w:rFonts w:asciiTheme="minorEastAsia" w:hAnsiTheme="minorEastAsia" w:eastAsiaTheme="minorEastAsia"/>
                <w:color w:val="000000" w:themeColor="text1"/>
                <w:sz w:val="21"/>
                <w:szCs w:val="20"/>
                <w14:textFill>
                  <w14:solidFill>
                    <w14:schemeClr w14:val="tx1"/>
                  </w14:solidFill>
                </w14:textFill>
              </w:rPr>
              <w:t>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5AC65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04D3EFF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492A7F94">
            <w:pPr>
              <w:widowControl w:val="0"/>
              <w:autoSpaceDE w:val="0"/>
              <w:autoSpaceDN w:val="0"/>
              <w:adjustRightInd w:val="0"/>
              <w:spacing w:line="340" w:lineRule="exact"/>
              <w:ind w:firstLine="360"/>
              <w:jc w:val="left"/>
              <w:rPr>
                <w:rFonts w:ascii="宋体" w:hAnsi="宋体" w:cs="宋体"/>
                <w:sz w:val="20"/>
                <w:szCs w:val="21"/>
              </w:rPr>
            </w:pPr>
            <w:r>
              <w:rPr>
                <w:rFonts w:hint="eastAsia" w:ascii="宋体" w:hAnsi="宋体" w:cs="宋体"/>
                <w:sz w:val="20"/>
                <w:szCs w:val="21"/>
              </w:rPr>
              <w:t>《瑜伽》从狭义上讲，瑜伽是精神和肉体结合的运动。随着瑜伽体系与理论的进一步发展，瑜伽已</w:t>
            </w:r>
            <w:r>
              <w:rPr>
                <w:rFonts w:hint="eastAsia" w:ascii="宋体" w:hAnsi="宋体"/>
                <w:sz w:val="20"/>
                <w:szCs w:val="21"/>
              </w:rPr>
              <w:t>被广泛运用在运动健身、心理治疗、美容健美，康复保健等诸多领域。除了外在的身体练习，更多影响的是人们内在的意识与感觉，它适合任何年龄、任何人群。主要通过各种呼吸及各种不同的独特姿势给予头脑、筋肉、内脏、神经、荷尔蒙等适度的刺激，除去身体不安定因素，从而令身心达到健康自然统一安定的目的。</w:t>
            </w:r>
            <w:r>
              <w:rPr>
                <w:rFonts w:ascii="宋体" w:hAnsi="宋体"/>
                <w:sz w:val="20"/>
                <w:szCs w:val="21"/>
              </w:rPr>
              <w:t>本课程旨在</w:t>
            </w:r>
            <w:r>
              <w:rPr>
                <w:rFonts w:hint="eastAsia" w:ascii="宋体" w:hAnsi="宋体"/>
                <w:sz w:val="20"/>
                <w:szCs w:val="21"/>
              </w:rPr>
              <w:t>通过身体、感官、精神、理智以及自我各个方面的相互配合和一心一意的努力，使学生掌握瑜伽练习的基本理论知识、基本技术，</w:t>
            </w:r>
            <w:r>
              <w:rPr>
                <w:rFonts w:ascii="宋体" w:hAnsi="宋体"/>
                <w:sz w:val="20"/>
                <w:szCs w:val="21"/>
              </w:rPr>
              <w:t>提高学生</w:t>
            </w:r>
            <w:r>
              <w:rPr>
                <w:rFonts w:hint="eastAsia" w:ascii="宋体" w:hAnsi="宋体"/>
                <w:sz w:val="20"/>
                <w:szCs w:val="21"/>
              </w:rPr>
              <w:t>健身</w:t>
            </w:r>
            <w:r>
              <w:rPr>
                <w:rFonts w:ascii="宋体" w:hAnsi="宋体"/>
                <w:sz w:val="20"/>
                <w:szCs w:val="21"/>
              </w:rPr>
              <w:t>意识</w:t>
            </w:r>
            <w:r>
              <w:rPr>
                <w:rFonts w:hint="eastAsia" w:ascii="宋体" w:hAnsi="宋体"/>
                <w:sz w:val="20"/>
                <w:szCs w:val="21"/>
              </w:rPr>
              <w:t>，推动学校健身运动的开展和体育技术水平的提高。</w:t>
            </w:r>
          </w:p>
          <w:p w14:paraId="2669CE83">
            <w:pPr>
              <w:widowControl w:val="0"/>
              <w:autoSpaceDE w:val="0"/>
              <w:autoSpaceDN w:val="0"/>
              <w:adjustRightInd w:val="0"/>
              <w:spacing w:line="340" w:lineRule="exact"/>
              <w:jc w:val="left"/>
              <w:rPr>
                <w:rFonts w:cs="Arial" w:asciiTheme="minorEastAsia" w:hAnsiTheme="minorEastAsia" w:eastAsiaTheme="minorEastAsia"/>
                <w:sz w:val="20"/>
              </w:rPr>
            </w:pPr>
          </w:p>
        </w:tc>
      </w:tr>
      <w:tr w14:paraId="0343F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5CDDFA47">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42ECB511">
            <w:pPr>
              <w:widowControl w:val="0"/>
              <w:spacing w:line="340" w:lineRule="exact"/>
              <w:ind w:firstLine="400" w:firstLineChars="200"/>
              <w:jc w:val="both"/>
              <w:rPr>
                <w:rFonts w:ascii="Arial" w:hAnsi="Arial" w:cs="Arial"/>
                <w:sz w:val="20"/>
                <w:szCs w:val="21"/>
              </w:rPr>
            </w:pPr>
            <w:r>
              <w:rPr>
                <w:rFonts w:ascii="Arial" w:hAnsi="Arial" w:cs="Arial"/>
                <w:sz w:val="20"/>
                <w:lang w:val="zh-TW"/>
              </w:rPr>
              <w:t>本课程为体育必修课自选项目课程，</w:t>
            </w:r>
            <w:r>
              <w:rPr>
                <w:rFonts w:ascii="Arial" w:hAnsi="Arial" w:cs="Arial"/>
                <w:sz w:val="20"/>
                <w:lang w:val="zh-CN"/>
              </w:rPr>
              <w:t>适合全校学生</w:t>
            </w:r>
            <w:r>
              <w:rPr>
                <w:rFonts w:ascii="Arial" w:hAnsi="Arial" w:cs="Arial"/>
                <w:sz w:val="20"/>
                <w:lang w:val="zh-TW"/>
              </w:rPr>
              <w:t>。如有伤、残、病及身体异常、特型等特殊原因不能参加正常体育活动的学生，应提出申请，改上以指导康复、保健为主的体育保健班课程</w:t>
            </w:r>
            <w:r>
              <w:rPr>
                <w:rFonts w:ascii="Arial" w:hAnsi="Arial" w:cs="Arial"/>
                <w:sz w:val="20"/>
                <w:lang w:val="zh-CN"/>
              </w:rPr>
              <w:t>。</w:t>
            </w:r>
          </w:p>
        </w:tc>
      </w:tr>
      <w:tr w14:paraId="070BC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0D7DFEA8">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72FFCD6E">
            <w:pPr>
              <w:widowControl w:val="0"/>
              <w:jc w:val="left"/>
              <w:rPr>
                <w:rFonts w:ascii="黑体" w:hAnsi="黑体" w:eastAsia="黑体"/>
                <w:color w:val="000000" w:themeColor="text1"/>
                <w:sz w:val="21"/>
                <w:szCs w:val="21"/>
                <w14:textFill>
                  <w14:solidFill>
                    <w14:schemeClr w14:val="tx1"/>
                  </w14:solidFill>
                </w14:textFill>
              </w:rPr>
            </w:pPr>
            <w:r>
              <w:rPr>
                <w:rFonts w:hint="eastAsia"/>
                <w:sz w:val="21"/>
                <w:szCs w:val="21"/>
              </w:rPr>
              <w:t xml:space="preserve"> </w:t>
            </w:r>
            <w:r>
              <w:rPr>
                <w:sz w:val="21"/>
                <w:szCs w:val="21"/>
              </w:rPr>
              <w:t xml:space="preserve">  </w:t>
            </w:r>
            <w:r>
              <w:drawing>
                <wp:inline distT="0" distB="0" distL="0" distR="0">
                  <wp:extent cx="1047750" cy="346710"/>
                  <wp:effectExtent l="0" t="0" r="3810" b="3810"/>
                  <wp:docPr id="19225669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566907" name="图片 1"/>
                          <pic:cNvPicPr>
                            <a:picLocks noChangeAspect="1"/>
                          </pic:cNvPicPr>
                        </pic:nvPicPr>
                        <pic:blipFill>
                          <a:blip r:embed="rId52"/>
                          <a:stretch>
                            <a:fillRect/>
                          </a:stretch>
                        </pic:blipFill>
                        <pic:spPr>
                          <a:xfrm>
                            <a:off x="0" y="0"/>
                            <a:ext cx="1099701" cy="363901"/>
                          </a:xfrm>
                          <a:prstGeom prst="rect">
                            <a:avLst/>
                          </a:prstGeom>
                        </pic:spPr>
                      </pic:pic>
                    </a:graphicData>
                  </a:graphic>
                </wp:inline>
              </w:drawing>
            </w:r>
          </w:p>
        </w:tc>
        <w:tc>
          <w:tcPr>
            <w:tcW w:w="1425" w:type="dxa"/>
            <w:gridSpan w:val="2"/>
            <w:tcBorders>
              <w:top w:val="double" w:color="auto" w:sz="4" w:space="0"/>
            </w:tcBorders>
            <w:vAlign w:val="center"/>
          </w:tcPr>
          <w:p w14:paraId="209664CC">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715B9C68">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297CE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7" w:hRule="atLeast"/>
        </w:trPr>
        <w:tc>
          <w:tcPr>
            <w:tcW w:w="1691" w:type="dxa"/>
            <w:tcBorders>
              <w:left w:val="single" w:color="auto" w:sz="12" w:space="0"/>
            </w:tcBorders>
            <w:shd w:val="clear" w:color="auto" w:fill="auto"/>
            <w:vAlign w:val="center"/>
          </w:tcPr>
          <w:p w14:paraId="4D67AAB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46C57C12">
            <w:pPr>
              <w:widowControl w:val="0"/>
              <w:jc w:val="center"/>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695960" cy="375285"/>
                  <wp:effectExtent l="0" t="0" r="0" b="5715"/>
                  <wp:docPr id="85" name="图片 85" descr="钟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钟涛"/>
                          <pic:cNvPicPr>
                            <a:picLocks noChangeAspect="1"/>
                          </pic:cNvPicPr>
                        </pic:nvPicPr>
                        <pic:blipFill>
                          <a:blip r:embed="rId22"/>
                          <a:stretch>
                            <a:fillRect/>
                          </a:stretch>
                        </pic:blipFill>
                        <pic:spPr>
                          <a:xfrm>
                            <a:off x="0" y="0"/>
                            <a:ext cx="695960" cy="375285"/>
                          </a:xfrm>
                          <a:prstGeom prst="rect">
                            <a:avLst/>
                          </a:prstGeom>
                        </pic:spPr>
                      </pic:pic>
                    </a:graphicData>
                  </a:graphic>
                </wp:inline>
              </w:drawing>
            </w:r>
          </w:p>
        </w:tc>
        <w:tc>
          <w:tcPr>
            <w:tcW w:w="1425" w:type="dxa"/>
            <w:gridSpan w:val="2"/>
            <w:vAlign w:val="center"/>
          </w:tcPr>
          <w:p w14:paraId="7530D8E9">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582173AE">
            <w:pPr>
              <w:widowControl w:val="0"/>
              <w:jc w:val="center"/>
              <w:rPr>
                <w:rFonts w:hint="default" w:ascii="Times New Roman" w:hAnsi="Times New Roman"/>
                <w:color w:val="000000"/>
                <w:sz w:val="21"/>
                <w:szCs w:val="21"/>
                <w:lang w:val="en-US"/>
              </w:rPr>
            </w:pPr>
            <w:r>
              <w:rPr>
                <w:rFonts w:hint="eastAsia" w:ascii="Times New Roman" w:hAnsi="Times New Roman"/>
                <w:color w:val="000000"/>
                <w:sz w:val="21"/>
                <w:szCs w:val="21"/>
                <w:lang w:val="en-US" w:eastAsia="zh-CN"/>
              </w:rPr>
              <w:t>2024.9</w:t>
            </w:r>
          </w:p>
        </w:tc>
      </w:tr>
      <w:tr w14:paraId="3AC4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0E3E177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424E75AA">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229959C6">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42A1DBA1">
            <w:pPr>
              <w:widowControl w:val="0"/>
              <w:jc w:val="center"/>
              <w:rPr>
                <w:rFonts w:ascii="Times New Roman" w:hAnsi="Times New Roman"/>
                <w:color w:val="000000"/>
                <w:sz w:val="21"/>
                <w:szCs w:val="21"/>
              </w:rPr>
            </w:pPr>
          </w:p>
        </w:tc>
      </w:tr>
    </w:tbl>
    <w:p w14:paraId="01319B21">
      <w:pPr>
        <w:spacing w:line="100" w:lineRule="exact"/>
        <w:rPr>
          <w:rFonts w:ascii="Arial" w:hAnsi="Arial" w:eastAsia="黑体"/>
        </w:rPr>
      </w:pPr>
      <w:r>
        <w:br w:type="page"/>
      </w:r>
    </w:p>
    <w:p w14:paraId="6E1D0EEB">
      <w:pPr>
        <w:pStyle w:val="19"/>
        <w:spacing w:before="326" w:beforeLines="100" w:line="360" w:lineRule="auto"/>
        <w:rPr>
          <w:rFonts w:ascii="黑体" w:hAnsi="宋体"/>
        </w:rPr>
      </w:pPr>
      <w:r>
        <w:rPr>
          <w:rFonts w:hint="eastAsia" w:ascii="黑体" w:hAnsi="宋体"/>
        </w:rPr>
        <w:t>二、课程目标与毕业要求</w:t>
      </w:r>
    </w:p>
    <w:p w14:paraId="16BA127B">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3DABC3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349ECBD0">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7D8CBF35">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19A28A58">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475B45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4334D006">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4416FFF4">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58817135">
            <w:pPr>
              <w:pStyle w:val="17"/>
              <w:jc w:val="left"/>
              <w:rPr>
                <w:rFonts w:hint="eastAsia" w:ascii="宋体" w:hAnsi="宋体"/>
                <w:bCs/>
                <w:sz w:val="20"/>
                <w:szCs w:val="20"/>
              </w:rPr>
            </w:pPr>
            <w:r>
              <w:rPr>
                <w:rFonts w:ascii="Arial" w:hAnsi="Arial" w:cs="Arial"/>
                <w:sz w:val="20"/>
                <w:szCs w:val="20"/>
              </w:rPr>
              <w:t>掌握</w:t>
            </w:r>
            <w:r>
              <w:rPr>
                <w:rFonts w:hint="eastAsia" w:ascii="Arial" w:hAnsi="Arial" w:cs="Arial"/>
                <w:sz w:val="20"/>
                <w:szCs w:val="20"/>
              </w:rPr>
              <w:t>瑜伽</w:t>
            </w:r>
            <w:r>
              <w:rPr>
                <w:rFonts w:ascii="Arial" w:hAnsi="Arial" w:cs="Arial"/>
                <w:sz w:val="20"/>
                <w:szCs w:val="20"/>
              </w:rPr>
              <w:t>基本理论知识、</w:t>
            </w:r>
            <w:r>
              <w:rPr>
                <w:rFonts w:hint="eastAsia" w:ascii="Arial" w:hAnsi="Arial" w:cs="Arial"/>
                <w:sz w:val="20"/>
                <w:szCs w:val="20"/>
              </w:rPr>
              <w:t>瑜伽练习的功效。</w:t>
            </w:r>
          </w:p>
        </w:tc>
      </w:tr>
      <w:tr w14:paraId="5DDD6C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4E8E3F0">
            <w:pPr>
              <w:pStyle w:val="17"/>
              <w:rPr>
                <w:bCs/>
              </w:rPr>
            </w:pPr>
          </w:p>
        </w:tc>
        <w:tc>
          <w:tcPr>
            <w:tcW w:w="764" w:type="dxa"/>
            <w:shd w:val="clear" w:color="auto" w:fill="auto"/>
            <w:vAlign w:val="center"/>
          </w:tcPr>
          <w:p w14:paraId="11B548F8">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120136F4">
            <w:pPr>
              <w:pStyle w:val="17"/>
              <w:jc w:val="left"/>
              <w:rPr>
                <w:rFonts w:ascii="宋体" w:hAnsi="宋体"/>
                <w:bCs/>
                <w:sz w:val="20"/>
                <w:szCs w:val="20"/>
              </w:rPr>
            </w:pPr>
            <w:r>
              <w:rPr>
                <w:rFonts w:hint="eastAsia" w:ascii="Arial" w:hAnsi="Arial" w:cs="Arial"/>
                <w:sz w:val="20"/>
                <w:szCs w:val="20"/>
              </w:rPr>
              <w:t>掌握健康与体育的基本知识，掌握科学的体育锻炼方法。</w:t>
            </w:r>
          </w:p>
        </w:tc>
      </w:tr>
      <w:tr w14:paraId="73F051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6E13A84A">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73A9B6A5">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30E10D5A">
            <w:pPr>
              <w:pStyle w:val="17"/>
              <w:jc w:val="left"/>
              <w:rPr>
                <w:rFonts w:hint="eastAsia" w:ascii="宋体" w:hAnsi="宋体"/>
                <w:bCs/>
                <w:sz w:val="20"/>
                <w:szCs w:val="20"/>
              </w:rPr>
            </w:pPr>
            <w:r>
              <w:rPr>
                <w:rFonts w:hint="eastAsia" w:ascii="宋体" w:hAnsi="宋体"/>
                <w:bCs/>
                <w:sz w:val="20"/>
                <w:szCs w:val="20"/>
              </w:rPr>
              <w:t>掌握瑜伽拜日式成套动作A组合；掌握组合口令提示。</w:t>
            </w:r>
          </w:p>
        </w:tc>
      </w:tr>
      <w:tr w14:paraId="54966C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440DD30F">
            <w:pPr>
              <w:pStyle w:val="17"/>
              <w:rPr>
                <w:rFonts w:ascii="宋体" w:hAnsi="宋体"/>
              </w:rPr>
            </w:pPr>
          </w:p>
        </w:tc>
        <w:tc>
          <w:tcPr>
            <w:tcW w:w="764" w:type="dxa"/>
            <w:shd w:val="clear" w:color="auto" w:fill="auto"/>
            <w:vAlign w:val="center"/>
          </w:tcPr>
          <w:p w14:paraId="10852219">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505C85B3">
            <w:pPr>
              <w:pStyle w:val="17"/>
              <w:jc w:val="left"/>
              <w:rPr>
                <w:rFonts w:ascii="宋体" w:hAnsi="宋体"/>
                <w:bCs/>
                <w:sz w:val="20"/>
                <w:szCs w:val="20"/>
              </w:rPr>
            </w:pPr>
            <w:r>
              <w:rPr>
                <w:rFonts w:hint="eastAsia" w:ascii="宋体" w:hAnsi="宋体"/>
                <w:bCs/>
                <w:sz w:val="20"/>
                <w:szCs w:val="20"/>
              </w:rPr>
              <w:t>具备自主进行科学锻炼的能力，</w:t>
            </w:r>
            <w:r>
              <w:rPr>
                <w:rFonts w:ascii="Arial" w:hAnsi="Arial" w:cs="Arial"/>
                <w:sz w:val="20"/>
                <w:szCs w:val="24"/>
              </w:rPr>
              <w:t>全面提高身体素质和身心健康，能承受学习和生活中的压力。</w:t>
            </w:r>
          </w:p>
        </w:tc>
      </w:tr>
      <w:tr w14:paraId="0E6D36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6C0187CF">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3309D1B3">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33E3151F">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19040903">
            <w:pPr>
              <w:autoSpaceDE w:val="0"/>
              <w:autoSpaceDN w:val="0"/>
              <w:adjustRightInd w:val="0"/>
              <w:spacing w:line="340" w:lineRule="exact"/>
              <w:rPr>
                <w:bCs/>
                <w:color w:val="000000"/>
                <w:sz w:val="20"/>
                <w:szCs w:val="20"/>
              </w:rPr>
            </w:pPr>
            <w:r>
              <w:rPr>
                <w:rFonts w:hint="eastAsia"/>
                <w:bCs/>
                <w:color w:val="000000"/>
                <w:sz w:val="20"/>
                <w:szCs w:val="20"/>
              </w:rPr>
              <w:t>树立正确的人生观，端正学习态度，提高学生</w:t>
            </w:r>
            <w:r>
              <w:rPr>
                <w:bCs/>
                <w:color w:val="000000"/>
                <w:sz w:val="20"/>
                <w:szCs w:val="20"/>
              </w:rPr>
              <w:t>表达沟通、协同</w:t>
            </w:r>
            <w:r>
              <w:rPr>
                <w:rFonts w:hint="eastAsia"/>
                <w:bCs/>
                <w:color w:val="000000"/>
                <w:sz w:val="20"/>
                <w:szCs w:val="20"/>
              </w:rPr>
              <w:t>合作</w:t>
            </w:r>
            <w:r>
              <w:rPr>
                <w:bCs/>
                <w:color w:val="000000"/>
                <w:sz w:val="20"/>
                <w:szCs w:val="20"/>
              </w:rPr>
              <w:t>及社交</w:t>
            </w:r>
            <w:r>
              <w:rPr>
                <w:rFonts w:hint="eastAsia"/>
                <w:bCs/>
                <w:color w:val="000000"/>
                <w:sz w:val="20"/>
                <w:szCs w:val="20"/>
              </w:rPr>
              <w:t>能</w:t>
            </w:r>
            <w:r>
              <w:rPr>
                <w:bCs/>
                <w:color w:val="000000"/>
                <w:sz w:val="20"/>
                <w:szCs w:val="20"/>
              </w:rPr>
              <w:t>力</w:t>
            </w:r>
            <w:r>
              <w:rPr>
                <w:rFonts w:hint="eastAsia"/>
                <w:bCs/>
                <w:color w:val="000000"/>
                <w:sz w:val="20"/>
                <w:szCs w:val="20"/>
              </w:rPr>
              <w:t>。</w:t>
            </w:r>
          </w:p>
        </w:tc>
      </w:tr>
      <w:tr w14:paraId="7A3B3C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3ED23B2B">
            <w:pPr>
              <w:pStyle w:val="17"/>
              <w:rPr>
                <w:rFonts w:ascii="宋体" w:hAnsi="宋体"/>
              </w:rPr>
            </w:pPr>
          </w:p>
        </w:tc>
        <w:tc>
          <w:tcPr>
            <w:tcW w:w="764" w:type="dxa"/>
            <w:shd w:val="clear" w:color="auto" w:fill="auto"/>
            <w:vAlign w:val="center"/>
          </w:tcPr>
          <w:p w14:paraId="432D58F8">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30E65154">
            <w:pPr>
              <w:pStyle w:val="17"/>
              <w:jc w:val="left"/>
              <w:rPr>
                <w:rFonts w:ascii="宋体" w:hAnsi="宋体"/>
                <w:bCs/>
                <w:sz w:val="20"/>
                <w:szCs w:val="20"/>
              </w:rPr>
            </w:pPr>
            <w:r>
              <w:rPr>
                <w:rFonts w:hint="eastAsia" w:ascii="宋体" w:hAnsi="宋体"/>
                <w:bCs/>
                <w:sz w:val="20"/>
                <w:szCs w:val="20"/>
              </w:rPr>
              <w:t>培养学生遵纪守法和规则意识，以及吃苦耐劳、顽强拼搏的意志品质。</w:t>
            </w:r>
          </w:p>
        </w:tc>
      </w:tr>
    </w:tbl>
    <w:p w14:paraId="1FB3DFBB">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46259A3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DB5B148">
            <w:pPr>
              <w:widowControl w:val="0"/>
              <w:tabs>
                <w:tab w:val="left" w:pos="4200"/>
              </w:tabs>
              <w:spacing w:line="440" w:lineRule="exact"/>
              <w:jc w:val="both"/>
              <w:rPr>
                <w:bCs/>
                <w:sz w:val="20"/>
                <w:szCs w:val="20"/>
              </w:rPr>
            </w:pPr>
            <w:r>
              <w:rPr>
                <w:rFonts w:hint="eastAsia"/>
                <w:b/>
                <w:sz w:val="20"/>
                <w:szCs w:val="20"/>
              </w:rPr>
              <w:t>L</w:t>
            </w:r>
            <w:r>
              <w:rPr>
                <w:b/>
                <w:sz w:val="20"/>
                <w:szCs w:val="20"/>
              </w:rPr>
              <w:t>O1</w:t>
            </w:r>
            <w:r>
              <w:rPr>
                <w:rFonts w:hint="eastAsia"/>
                <w:b/>
                <w:sz w:val="20"/>
                <w:szCs w:val="20"/>
              </w:rPr>
              <w:t>品德修养：</w:t>
            </w:r>
            <w:r>
              <w:rPr>
                <w:bCs/>
                <w:sz w:val="20"/>
                <w:szCs w:val="20"/>
              </w:rPr>
              <w:t>拥护</w:t>
            </w:r>
            <w:r>
              <w:rPr>
                <w:rFonts w:hint="eastAsia"/>
                <w:bCs/>
                <w:sz w:val="20"/>
                <w:szCs w:val="20"/>
              </w:rPr>
              <w:t>中国共产</w:t>
            </w:r>
            <w:r>
              <w:rPr>
                <w:bCs/>
                <w:sz w:val="20"/>
                <w:szCs w:val="20"/>
              </w:rPr>
              <w:t>党的领导，坚定理想信念，自觉涵养和积极弘扬社会主义核心价值观，增强政治认同、厚植家国情怀、遵守法律法规、传承雷锋精神，践行</w:t>
            </w:r>
            <w:r>
              <w:rPr>
                <w:rFonts w:hint="eastAsia"/>
                <w:bCs/>
                <w:sz w:val="20"/>
                <w:szCs w:val="20"/>
              </w:rPr>
              <w:t>“感恩、回报、爱心、责任”</w:t>
            </w:r>
            <w:r>
              <w:rPr>
                <w:bCs/>
                <w:sz w:val="20"/>
                <w:szCs w:val="20"/>
              </w:rPr>
              <w:t>八字校训，积极服务他人、服务社会、诚信尽责、爱岗敬业。</w:t>
            </w:r>
          </w:p>
          <w:p w14:paraId="05848AAE">
            <w:pPr>
              <w:widowControl w:val="0"/>
              <w:tabs>
                <w:tab w:val="left" w:pos="4200"/>
              </w:tabs>
              <w:spacing w:line="440" w:lineRule="exact"/>
              <w:jc w:val="both"/>
              <w:rPr>
                <w:bCs/>
                <w:sz w:val="20"/>
                <w:szCs w:val="20"/>
              </w:rPr>
            </w:pPr>
            <w:r>
              <w:rPr>
                <w:rFonts w:hint="eastAsia"/>
                <w:b/>
                <w:bCs/>
                <w:sz w:val="21"/>
                <w:szCs w:val="21"/>
              </w:rPr>
              <w:t>②</w:t>
            </w:r>
            <w:r>
              <w:rPr>
                <w:bCs/>
                <w:sz w:val="20"/>
                <w:szCs w:val="20"/>
              </w:rPr>
              <w:t>遵纪守法，增强法律意识，培养法律思维，自觉遵守法律法规、校纪校规。</w:t>
            </w:r>
          </w:p>
        </w:tc>
      </w:tr>
      <w:tr w14:paraId="4D94B504">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0A38E08">
            <w:pPr>
              <w:widowControl w:val="0"/>
              <w:tabs>
                <w:tab w:val="left" w:pos="4200"/>
              </w:tabs>
              <w:spacing w:line="440" w:lineRule="exact"/>
              <w:jc w:val="both"/>
              <w:rPr>
                <w:bCs/>
                <w:sz w:val="20"/>
                <w:szCs w:val="20"/>
              </w:rPr>
            </w:pPr>
            <w:r>
              <w:rPr>
                <w:b/>
                <w:sz w:val="20"/>
                <w:szCs w:val="20"/>
              </w:rPr>
              <w:t>LO4自主学习</w:t>
            </w:r>
            <w:r>
              <w:rPr>
                <w:bCs/>
                <w:sz w:val="20"/>
                <w:szCs w:val="20"/>
              </w:rPr>
              <w:t>：能根据环境需要确定自己的学习目标，并主动地通过搜集信息、分析信息、讨论、实践、质疑、创造等方法来实现学习目标。</w:t>
            </w:r>
          </w:p>
          <w:p w14:paraId="0ADC4D14">
            <w:pPr>
              <w:widowControl w:val="0"/>
              <w:tabs>
                <w:tab w:val="left" w:pos="4200"/>
              </w:tabs>
              <w:spacing w:line="440" w:lineRule="exact"/>
              <w:jc w:val="both"/>
              <w:rPr>
                <w:bCs/>
                <w:sz w:val="20"/>
                <w:szCs w:val="20"/>
              </w:rPr>
            </w:pPr>
            <w:r>
              <w:rPr>
                <w:rFonts w:hint="eastAsia"/>
                <w:b/>
                <w:bCs/>
                <w:sz w:val="21"/>
                <w:szCs w:val="21"/>
              </w:rPr>
              <w:t>①</w:t>
            </w:r>
            <w:r>
              <w:rPr>
                <w:bCs/>
                <w:sz w:val="20"/>
                <w:szCs w:val="20"/>
              </w:rPr>
              <w:t>能根据需要确定学习目标，并设计学习计划。</w:t>
            </w:r>
          </w:p>
        </w:tc>
      </w:tr>
      <w:tr w14:paraId="2D10944E">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0E7C4278">
            <w:pPr>
              <w:widowControl w:val="0"/>
              <w:tabs>
                <w:tab w:val="left" w:pos="4200"/>
              </w:tabs>
              <w:spacing w:line="440" w:lineRule="exact"/>
              <w:jc w:val="both"/>
              <w:rPr>
                <w:bCs/>
                <w:sz w:val="20"/>
                <w:szCs w:val="20"/>
              </w:rPr>
            </w:pPr>
            <w:r>
              <w:rPr>
                <w:b/>
                <w:sz w:val="20"/>
                <w:szCs w:val="20"/>
              </w:rPr>
              <w:t>LO5健康发展</w:t>
            </w:r>
            <w:r>
              <w:rPr>
                <w:bCs/>
                <w:sz w:val="20"/>
                <w:szCs w:val="20"/>
              </w:rPr>
              <w:t>：懂得审美、热爱劳动、为人热忱、身心健康、耐挫折，具有可持续发展的能力。</w:t>
            </w:r>
          </w:p>
          <w:p w14:paraId="58DB6546">
            <w:pPr>
              <w:widowControl w:val="0"/>
              <w:tabs>
                <w:tab w:val="left" w:pos="4200"/>
              </w:tabs>
              <w:spacing w:line="440" w:lineRule="exact"/>
              <w:jc w:val="both"/>
              <w:rPr>
                <w:bCs/>
                <w:sz w:val="20"/>
                <w:szCs w:val="20"/>
              </w:rPr>
            </w:pPr>
            <w:r>
              <w:rPr>
                <w:rFonts w:hint="eastAsia"/>
                <w:b/>
                <w:bCs/>
                <w:sz w:val="21"/>
                <w:szCs w:val="21"/>
              </w:rPr>
              <w:t>①</w:t>
            </w:r>
            <w:r>
              <w:rPr>
                <w:bCs/>
                <w:sz w:val="20"/>
                <w:szCs w:val="20"/>
              </w:rPr>
              <w:t>身体健康，具有良好的卫生习惯，积极参加体育活动</w:t>
            </w:r>
            <w:r>
              <w:rPr>
                <w:rFonts w:hint="eastAsia"/>
                <w:bCs/>
                <w:sz w:val="20"/>
                <w:szCs w:val="20"/>
              </w:rPr>
              <w:t>。</w:t>
            </w:r>
          </w:p>
        </w:tc>
      </w:tr>
      <w:tr w14:paraId="51FBDC6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0095ED95">
            <w:pPr>
              <w:widowControl w:val="0"/>
              <w:tabs>
                <w:tab w:val="left" w:pos="4200"/>
              </w:tabs>
              <w:spacing w:line="440" w:lineRule="exact"/>
              <w:jc w:val="both"/>
              <w:rPr>
                <w:bCs/>
                <w:sz w:val="20"/>
                <w:szCs w:val="20"/>
              </w:rPr>
            </w:pPr>
            <w:r>
              <w:rPr>
                <w:b/>
                <w:sz w:val="20"/>
                <w:szCs w:val="20"/>
              </w:rPr>
              <w:t>LO6协同</w:t>
            </w:r>
            <w:r>
              <w:rPr>
                <w:rFonts w:hint="eastAsia"/>
                <w:b/>
                <w:sz w:val="20"/>
                <w:szCs w:val="20"/>
              </w:rPr>
              <w:t>合作</w:t>
            </w:r>
            <w:r>
              <w:rPr>
                <w:bCs/>
                <w:sz w:val="20"/>
                <w:szCs w:val="20"/>
              </w:rPr>
              <w:t>：同群体保持良好的合作关系，做集体中的积极成员，善于自我管理和团队管理；善于从多个维度思考问题，利用自己的知识与实践来提出新设想。</w:t>
            </w:r>
          </w:p>
          <w:p w14:paraId="4E4CE9F6">
            <w:pPr>
              <w:widowControl w:val="0"/>
              <w:tabs>
                <w:tab w:val="left" w:pos="4200"/>
              </w:tabs>
              <w:spacing w:line="440" w:lineRule="exact"/>
              <w:jc w:val="both"/>
              <w:rPr>
                <w:bCs/>
                <w:sz w:val="20"/>
                <w:szCs w:val="20"/>
              </w:rPr>
            </w:pPr>
            <w:r>
              <w:rPr>
                <w:rFonts w:hint="eastAsia"/>
                <w:b/>
                <w:bCs/>
                <w:sz w:val="21"/>
                <w:szCs w:val="21"/>
              </w:rPr>
              <w:t>①</w:t>
            </w:r>
            <w:r>
              <w:rPr>
                <w:bCs/>
                <w:sz w:val="20"/>
                <w:szCs w:val="20"/>
              </w:rPr>
              <w:t>在集体活动中能主动担任自己的角色，与其他成员密切合作，善于自我管理和团队管理，共同完成任务。</w:t>
            </w:r>
          </w:p>
        </w:tc>
      </w:tr>
    </w:tbl>
    <w:p w14:paraId="3C2155F8">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886"/>
        <w:gridCol w:w="820"/>
        <w:gridCol w:w="4645"/>
        <w:gridCol w:w="1348"/>
      </w:tblGrid>
      <w:tr w14:paraId="5BCBA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shd w:val="clear" w:color="auto" w:fill="auto"/>
            <w:vAlign w:val="center"/>
          </w:tcPr>
          <w:p w14:paraId="5E961079">
            <w:pPr>
              <w:pStyle w:val="16"/>
              <w:rPr>
                <w:szCs w:val="16"/>
              </w:rPr>
            </w:pPr>
            <w:r>
              <w:rPr>
                <w:rFonts w:hint="eastAsia" w:ascii="黑体" w:hAnsi="黑体"/>
                <w:szCs w:val="18"/>
              </w:rPr>
              <w:t>毕业要求</w:t>
            </w:r>
          </w:p>
        </w:tc>
        <w:tc>
          <w:tcPr>
            <w:tcW w:w="886" w:type="dxa"/>
            <w:tcBorders>
              <w:top w:val="single" w:color="auto" w:sz="12" w:space="0"/>
              <w:left w:val="single" w:color="auto" w:sz="4" w:space="0"/>
            </w:tcBorders>
            <w:vAlign w:val="center"/>
          </w:tcPr>
          <w:p w14:paraId="41B2987A">
            <w:pPr>
              <w:pStyle w:val="16"/>
              <w:rPr>
                <w:szCs w:val="16"/>
              </w:rPr>
            </w:pPr>
            <w:r>
              <w:rPr>
                <w:rFonts w:hint="eastAsia"/>
                <w:szCs w:val="16"/>
              </w:rPr>
              <w:t>指标点</w:t>
            </w:r>
          </w:p>
        </w:tc>
        <w:tc>
          <w:tcPr>
            <w:tcW w:w="820" w:type="dxa"/>
            <w:tcBorders>
              <w:top w:val="single" w:color="auto" w:sz="12" w:space="0"/>
              <w:right w:val="double" w:color="auto" w:sz="4" w:space="0"/>
            </w:tcBorders>
            <w:shd w:val="clear" w:color="auto" w:fill="auto"/>
            <w:vAlign w:val="center"/>
          </w:tcPr>
          <w:p w14:paraId="3B368B1A">
            <w:pPr>
              <w:pStyle w:val="16"/>
              <w:rPr>
                <w:szCs w:val="16"/>
              </w:rPr>
            </w:pPr>
            <w:r>
              <w:rPr>
                <w:rFonts w:hint="eastAsia"/>
                <w:szCs w:val="16"/>
              </w:rPr>
              <w:t>支撑度</w:t>
            </w:r>
          </w:p>
        </w:tc>
        <w:tc>
          <w:tcPr>
            <w:tcW w:w="4645" w:type="dxa"/>
            <w:tcBorders>
              <w:top w:val="single" w:color="auto" w:sz="12" w:space="0"/>
            </w:tcBorders>
            <w:vAlign w:val="center"/>
          </w:tcPr>
          <w:p w14:paraId="3EC6F6F2">
            <w:pPr>
              <w:pStyle w:val="16"/>
              <w:rPr>
                <w:szCs w:val="16"/>
              </w:rPr>
            </w:pPr>
            <w:r>
              <w:rPr>
                <w:rFonts w:hint="eastAsia"/>
                <w:szCs w:val="16"/>
              </w:rPr>
              <w:t>课程目标</w:t>
            </w:r>
          </w:p>
        </w:tc>
        <w:tc>
          <w:tcPr>
            <w:tcW w:w="1348" w:type="dxa"/>
            <w:tcBorders>
              <w:top w:val="single" w:color="auto" w:sz="12" w:space="0"/>
              <w:right w:val="single" w:color="auto" w:sz="12" w:space="0"/>
            </w:tcBorders>
            <w:vAlign w:val="center"/>
          </w:tcPr>
          <w:p w14:paraId="361EF356">
            <w:pPr>
              <w:pStyle w:val="16"/>
              <w:rPr>
                <w:szCs w:val="16"/>
              </w:rPr>
            </w:pPr>
            <w:r>
              <w:rPr>
                <w:rFonts w:hint="eastAsia"/>
                <w:szCs w:val="16"/>
              </w:rPr>
              <w:t>对指标点的贡献度</w:t>
            </w:r>
          </w:p>
        </w:tc>
      </w:tr>
      <w:tr w14:paraId="1CEAD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shd w:val="clear" w:color="auto" w:fill="auto"/>
            <w:vAlign w:val="center"/>
          </w:tcPr>
          <w:p w14:paraId="4A610CED">
            <w:pPr>
              <w:pStyle w:val="17"/>
              <w:rPr>
                <w:rFonts w:asciiTheme="minorEastAsia" w:hAnsiTheme="minorEastAsia" w:eastAsiaTheme="minorEastAsia"/>
                <w:b w:val="0"/>
                <w:bCs w:val="0"/>
                <w:sz w:val="20"/>
                <w:szCs w:val="20"/>
              </w:rPr>
            </w:pPr>
            <w:r>
              <w:rPr>
                <w:rFonts w:hint="eastAsia" w:asciiTheme="minorEastAsia" w:hAnsiTheme="minorEastAsia" w:eastAsiaTheme="minorEastAsia"/>
                <w:b w:val="0"/>
                <w:bCs w:val="0"/>
                <w:sz w:val="20"/>
                <w:szCs w:val="20"/>
              </w:rPr>
              <w:t>L</w:t>
            </w:r>
            <w:r>
              <w:rPr>
                <w:rFonts w:asciiTheme="minorEastAsia" w:hAnsiTheme="minorEastAsia" w:eastAsiaTheme="minorEastAsia"/>
                <w:b w:val="0"/>
                <w:bCs w:val="0"/>
                <w:sz w:val="20"/>
                <w:szCs w:val="20"/>
              </w:rPr>
              <w:t>O1</w:t>
            </w:r>
          </w:p>
        </w:tc>
        <w:tc>
          <w:tcPr>
            <w:tcW w:w="886" w:type="dxa"/>
            <w:tcBorders>
              <w:left w:val="single" w:color="auto" w:sz="4" w:space="0"/>
            </w:tcBorders>
            <w:vAlign w:val="center"/>
          </w:tcPr>
          <w:p w14:paraId="2B2655C0">
            <w:pPr>
              <w:pStyle w:val="17"/>
              <w:rPr>
                <w:rFonts w:cs="Times New Roman" w:asciiTheme="minorEastAsia" w:hAnsiTheme="minorEastAsia" w:eastAsiaTheme="minorEastAsia"/>
                <w:b w:val="0"/>
                <w:bCs w:val="0"/>
                <w:sz w:val="20"/>
                <w:szCs w:val="20"/>
                <w:highlight w:val="none"/>
              </w:rPr>
            </w:pPr>
            <w:r>
              <w:rPr>
                <w:rFonts w:asciiTheme="minorEastAsia" w:hAnsiTheme="minorEastAsia" w:eastAsiaTheme="minorEastAsia"/>
                <w:b w:val="0"/>
                <w:bCs w:val="0"/>
                <w:highlight w:val="none"/>
              </w:rPr>
              <w:fldChar w:fldCharType="begin"/>
            </w:r>
            <w:r>
              <w:rPr>
                <w:rFonts w:asciiTheme="minorEastAsia" w:hAnsiTheme="minorEastAsia" w:eastAsiaTheme="minorEastAsia"/>
                <w:b w:val="0"/>
                <w:bCs w:val="0"/>
                <w:highlight w:val="none"/>
              </w:rPr>
              <w:instrText xml:space="preserve"> </w:instrText>
            </w:r>
            <w:r>
              <w:rPr>
                <w:rFonts w:hint="eastAsia" w:asciiTheme="minorEastAsia" w:hAnsiTheme="minorEastAsia" w:eastAsiaTheme="minorEastAsia"/>
                <w:b w:val="0"/>
                <w:bCs w:val="0"/>
                <w:highlight w:val="none"/>
              </w:rPr>
              <w:instrText xml:space="preserve">= 2 \* GB3</w:instrText>
            </w:r>
            <w:r>
              <w:rPr>
                <w:rFonts w:asciiTheme="minorEastAsia" w:hAnsiTheme="minorEastAsia" w:eastAsiaTheme="minorEastAsia"/>
                <w:b w:val="0"/>
                <w:bCs w:val="0"/>
                <w:highlight w:val="none"/>
              </w:rPr>
              <w:instrText xml:space="preserve"> </w:instrText>
            </w:r>
            <w:r>
              <w:rPr>
                <w:rFonts w:asciiTheme="minorEastAsia" w:hAnsiTheme="minorEastAsia" w:eastAsiaTheme="minorEastAsia"/>
                <w:b w:val="0"/>
                <w:bCs w:val="0"/>
                <w:highlight w:val="none"/>
              </w:rPr>
              <w:fldChar w:fldCharType="separate"/>
            </w:r>
            <w:r>
              <w:rPr>
                <w:rFonts w:hint="eastAsia" w:asciiTheme="minorEastAsia" w:hAnsiTheme="minorEastAsia" w:eastAsiaTheme="minorEastAsia"/>
                <w:b w:val="0"/>
                <w:bCs w:val="0"/>
                <w:highlight w:val="none"/>
              </w:rPr>
              <w:t>②</w:t>
            </w:r>
            <w:r>
              <w:rPr>
                <w:rFonts w:asciiTheme="minorEastAsia" w:hAnsiTheme="minorEastAsia" w:eastAsiaTheme="minorEastAsia"/>
                <w:b w:val="0"/>
                <w:bCs w:val="0"/>
                <w:highlight w:val="none"/>
              </w:rPr>
              <w:fldChar w:fldCharType="end"/>
            </w:r>
          </w:p>
        </w:tc>
        <w:tc>
          <w:tcPr>
            <w:tcW w:w="820" w:type="dxa"/>
            <w:tcBorders>
              <w:right w:val="double" w:color="auto" w:sz="4" w:space="0"/>
            </w:tcBorders>
            <w:shd w:val="clear" w:color="auto" w:fill="auto"/>
            <w:vAlign w:val="center"/>
          </w:tcPr>
          <w:p w14:paraId="3BA45873">
            <w:pPr>
              <w:pStyle w:val="17"/>
              <w:rPr>
                <w:rFonts w:ascii="宋体" w:hAnsi="宋体"/>
                <w:b w:val="0"/>
                <w:bCs w:val="0"/>
                <w:sz w:val="20"/>
                <w:szCs w:val="20"/>
              </w:rPr>
            </w:pPr>
            <w:r>
              <w:rPr>
                <w:rFonts w:hint="eastAsia" w:ascii="宋体" w:hAnsi="宋体"/>
                <w:b w:val="0"/>
                <w:bCs w:val="0"/>
                <w:sz w:val="20"/>
                <w:szCs w:val="20"/>
              </w:rPr>
              <w:t>M</w:t>
            </w:r>
          </w:p>
        </w:tc>
        <w:tc>
          <w:tcPr>
            <w:tcW w:w="4645" w:type="dxa"/>
            <w:vAlign w:val="center"/>
          </w:tcPr>
          <w:p w14:paraId="66A8AF7E">
            <w:pPr>
              <w:pStyle w:val="17"/>
              <w:jc w:val="left"/>
              <w:rPr>
                <w:rFonts w:ascii="宋体" w:hAnsi="宋体"/>
                <w:bCs/>
                <w:sz w:val="20"/>
                <w:szCs w:val="20"/>
              </w:rPr>
            </w:pPr>
            <w:r>
              <w:rPr>
                <w:rFonts w:hint="eastAsia" w:ascii="宋体" w:hAnsi="宋体"/>
                <w:bCs/>
                <w:sz w:val="20"/>
                <w:szCs w:val="20"/>
                <w:lang w:val="en-US" w:eastAsia="zh-CN"/>
              </w:rPr>
              <w:t>6.</w:t>
            </w:r>
            <w:r>
              <w:rPr>
                <w:rFonts w:hint="eastAsia" w:ascii="宋体" w:hAnsi="宋体"/>
                <w:bCs/>
                <w:sz w:val="20"/>
                <w:szCs w:val="20"/>
              </w:rPr>
              <w:t>培养学生遵纪守法和规则意识，以及吃苦耐劳、顽强拼搏的意志品质。</w:t>
            </w:r>
          </w:p>
        </w:tc>
        <w:tc>
          <w:tcPr>
            <w:tcW w:w="1348" w:type="dxa"/>
            <w:tcBorders>
              <w:right w:val="single" w:color="auto" w:sz="12" w:space="0"/>
            </w:tcBorders>
            <w:vAlign w:val="center"/>
          </w:tcPr>
          <w:p w14:paraId="33888DB4">
            <w:pPr>
              <w:pStyle w:val="17"/>
              <w:rPr>
                <w:rFonts w:ascii="宋体" w:hAnsi="宋体"/>
                <w:bCs/>
                <w:sz w:val="20"/>
                <w:szCs w:val="20"/>
              </w:rPr>
            </w:pPr>
            <w:r>
              <w:rPr>
                <w:rFonts w:ascii="宋体" w:hAnsi="宋体"/>
                <w:bCs/>
                <w:sz w:val="20"/>
                <w:szCs w:val="20"/>
              </w:rPr>
              <w:t>100%</w:t>
            </w:r>
          </w:p>
        </w:tc>
      </w:tr>
      <w:tr w14:paraId="441A5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shd w:val="clear" w:color="auto" w:fill="auto"/>
            <w:vAlign w:val="center"/>
          </w:tcPr>
          <w:p w14:paraId="3AC33F3F">
            <w:pPr>
              <w:pStyle w:val="17"/>
              <w:rPr>
                <w:rFonts w:hint="eastAsia" w:asciiTheme="minorEastAsia" w:hAnsiTheme="minorEastAsia" w:eastAsiaTheme="minorEastAsia"/>
                <w:b w:val="0"/>
                <w:bCs w:val="0"/>
                <w:sz w:val="20"/>
                <w:szCs w:val="20"/>
                <w:lang w:eastAsia="zh-CN"/>
              </w:rPr>
            </w:pPr>
            <w:r>
              <w:rPr>
                <w:rFonts w:hint="eastAsia" w:asciiTheme="minorEastAsia" w:hAnsiTheme="minorEastAsia" w:eastAsiaTheme="minorEastAsia"/>
                <w:b w:val="0"/>
                <w:bCs w:val="0"/>
                <w:sz w:val="20"/>
                <w:szCs w:val="20"/>
              </w:rPr>
              <w:t>L</w:t>
            </w:r>
            <w:r>
              <w:rPr>
                <w:rFonts w:asciiTheme="minorEastAsia" w:hAnsiTheme="minorEastAsia" w:eastAsiaTheme="minorEastAsia"/>
                <w:b w:val="0"/>
                <w:bCs w:val="0"/>
                <w:sz w:val="20"/>
                <w:szCs w:val="20"/>
              </w:rPr>
              <w:t>O</w:t>
            </w:r>
            <w:r>
              <w:rPr>
                <w:rFonts w:hint="eastAsia" w:asciiTheme="minorEastAsia" w:hAnsiTheme="minorEastAsia" w:eastAsiaTheme="minorEastAsia"/>
                <w:b w:val="0"/>
                <w:bCs w:val="0"/>
                <w:sz w:val="20"/>
                <w:szCs w:val="20"/>
                <w:lang w:val="en-US" w:eastAsia="zh-CN"/>
              </w:rPr>
              <w:t>4</w:t>
            </w:r>
          </w:p>
        </w:tc>
        <w:tc>
          <w:tcPr>
            <w:tcW w:w="886" w:type="dxa"/>
            <w:vMerge w:val="restart"/>
            <w:tcBorders>
              <w:left w:val="single" w:color="auto" w:sz="4" w:space="0"/>
            </w:tcBorders>
            <w:vAlign w:val="center"/>
          </w:tcPr>
          <w:p w14:paraId="4C69CBBC">
            <w:pPr>
              <w:pStyle w:val="17"/>
              <w:rPr>
                <w:rFonts w:cs="Times New Roman" w:asciiTheme="minorEastAsia" w:hAnsiTheme="minorEastAsia" w:eastAsiaTheme="minorEastAsia"/>
                <w:b w:val="0"/>
                <w:bCs w:val="0"/>
                <w:sz w:val="20"/>
                <w:szCs w:val="20"/>
                <w:highlight w:val="none"/>
              </w:rPr>
            </w:pPr>
            <w:r>
              <w:rPr>
                <w:rFonts w:asciiTheme="minorEastAsia" w:hAnsiTheme="minorEastAsia" w:eastAsiaTheme="minorEastAsia"/>
                <w:b w:val="0"/>
                <w:bCs w:val="0"/>
                <w:highlight w:val="none"/>
              </w:rPr>
              <w:fldChar w:fldCharType="begin"/>
            </w:r>
            <w:r>
              <w:rPr>
                <w:rFonts w:asciiTheme="minorEastAsia" w:hAnsiTheme="minorEastAsia" w:eastAsiaTheme="minorEastAsia"/>
                <w:b w:val="0"/>
                <w:bCs w:val="0"/>
                <w:highlight w:val="none"/>
              </w:rPr>
              <w:instrText xml:space="preserve"> </w:instrText>
            </w:r>
            <w:r>
              <w:rPr>
                <w:rFonts w:hint="eastAsia" w:asciiTheme="minorEastAsia" w:hAnsiTheme="minorEastAsia" w:eastAsiaTheme="minorEastAsia"/>
                <w:b w:val="0"/>
                <w:bCs w:val="0"/>
                <w:highlight w:val="none"/>
              </w:rPr>
              <w:instrText xml:space="preserve">= 1 \* GB3</w:instrText>
            </w:r>
            <w:r>
              <w:rPr>
                <w:rFonts w:asciiTheme="minorEastAsia" w:hAnsiTheme="minorEastAsia" w:eastAsiaTheme="minorEastAsia"/>
                <w:b w:val="0"/>
                <w:bCs w:val="0"/>
                <w:highlight w:val="none"/>
              </w:rPr>
              <w:instrText xml:space="preserve"> </w:instrText>
            </w:r>
            <w:r>
              <w:rPr>
                <w:rFonts w:asciiTheme="minorEastAsia" w:hAnsiTheme="minorEastAsia" w:eastAsiaTheme="minorEastAsia"/>
                <w:b w:val="0"/>
                <w:bCs w:val="0"/>
                <w:highlight w:val="none"/>
              </w:rPr>
              <w:fldChar w:fldCharType="separate"/>
            </w:r>
            <w:r>
              <w:rPr>
                <w:rFonts w:hint="eastAsia" w:asciiTheme="minorEastAsia" w:hAnsiTheme="minorEastAsia" w:eastAsiaTheme="minorEastAsia"/>
                <w:b w:val="0"/>
                <w:bCs w:val="0"/>
                <w:highlight w:val="none"/>
              </w:rPr>
              <w:t>①</w:t>
            </w:r>
            <w:r>
              <w:rPr>
                <w:rFonts w:asciiTheme="minorEastAsia" w:hAnsiTheme="minorEastAsia" w:eastAsiaTheme="minorEastAsia"/>
                <w:b w:val="0"/>
                <w:bCs w:val="0"/>
                <w:highlight w:val="none"/>
              </w:rPr>
              <w:fldChar w:fldCharType="end"/>
            </w:r>
          </w:p>
        </w:tc>
        <w:tc>
          <w:tcPr>
            <w:tcW w:w="820" w:type="dxa"/>
            <w:vMerge w:val="restart"/>
            <w:tcBorders>
              <w:right w:val="double" w:color="auto" w:sz="4" w:space="0"/>
            </w:tcBorders>
            <w:shd w:val="clear" w:color="auto" w:fill="auto"/>
            <w:vAlign w:val="center"/>
          </w:tcPr>
          <w:p w14:paraId="588E6251">
            <w:pPr>
              <w:pStyle w:val="17"/>
              <w:rPr>
                <w:rFonts w:ascii="宋体" w:hAnsi="宋体"/>
                <w:b w:val="0"/>
                <w:bCs w:val="0"/>
                <w:sz w:val="20"/>
                <w:szCs w:val="20"/>
              </w:rPr>
            </w:pPr>
            <w:r>
              <w:rPr>
                <w:rFonts w:hint="eastAsia" w:ascii="宋体" w:hAnsi="宋体"/>
                <w:b w:val="0"/>
                <w:bCs w:val="0"/>
                <w:sz w:val="20"/>
                <w:szCs w:val="20"/>
              </w:rPr>
              <w:t>M</w:t>
            </w:r>
          </w:p>
        </w:tc>
        <w:tc>
          <w:tcPr>
            <w:tcW w:w="4645" w:type="dxa"/>
            <w:vAlign w:val="center"/>
          </w:tcPr>
          <w:p w14:paraId="14B5F88A">
            <w:pPr>
              <w:pStyle w:val="17"/>
              <w:jc w:val="left"/>
              <w:rPr>
                <w:rFonts w:ascii="宋体" w:hAnsi="宋体"/>
                <w:bCs/>
                <w:sz w:val="20"/>
                <w:szCs w:val="20"/>
              </w:rPr>
            </w:pPr>
            <w:r>
              <w:rPr>
                <w:rFonts w:hint="eastAsia" w:ascii="宋体" w:hAnsi="宋体"/>
                <w:bCs/>
                <w:sz w:val="20"/>
                <w:szCs w:val="20"/>
                <w:lang w:val="en-US" w:eastAsia="zh-CN"/>
              </w:rPr>
              <w:t>2</w:t>
            </w:r>
            <w:r>
              <w:rPr>
                <w:rFonts w:hint="eastAsia" w:ascii="Arial" w:hAnsi="Arial" w:cs="Arial"/>
                <w:sz w:val="20"/>
                <w:szCs w:val="20"/>
                <w:lang w:val="en-US" w:eastAsia="zh-CN"/>
              </w:rPr>
              <w:t>.</w:t>
            </w:r>
            <w:r>
              <w:rPr>
                <w:rFonts w:hint="eastAsia" w:ascii="Arial" w:hAnsi="Arial" w:cs="Arial"/>
                <w:sz w:val="20"/>
                <w:szCs w:val="20"/>
              </w:rPr>
              <w:t>掌握健康与体育的基本知识，掌握科学的体育锻炼方法。</w:t>
            </w:r>
          </w:p>
        </w:tc>
        <w:tc>
          <w:tcPr>
            <w:tcW w:w="1348" w:type="dxa"/>
            <w:tcBorders>
              <w:right w:val="single" w:color="auto" w:sz="12" w:space="0"/>
            </w:tcBorders>
            <w:vAlign w:val="center"/>
          </w:tcPr>
          <w:p w14:paraId="23C38549">
            <w:pPr>
              <w:pStyle w:val="17"/>
              <w:rPr>
                <w:rFonts w:ascii="宋体" w:hAnsi="宋体"/>
                <w:bCs/>
                <w:sz w:val="20"/>
                <w:szCs w:val="20"/>
              </w:rPr>
            </w:pPr>
            <w:r>
              <w:rPr>
                <w:rFonts w:hint="eastAsia" w:ascii="宋体" w:hAnsi="宋体"/>
                <w:bCs/>
                <w:sz w:val="20"/>
                <w:szCs w:val="20"/>
                <w:lang w:val="en-US" w:eastAsia="zh-CN"/>
              </w:rPr>
              <w:t>50</w:t>
            </w:r>
            <w:r>
              <w:rPr>
                <w:rFonts w:ascii="宋体" w:hAnsi="宋体"/>
                <w:bCs/>
                <w:sz w:val="20"/>
                <w:szCs w:val="20"/>
              </w:rPr>
              <w:t>%</w:t>
            </w:r>
          </w:p>
        </w:tc>
      </w:tr>
      <w:tr w14:paraId="391E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shd w:val="clear" w:color="auto" w:fill="auto"/>
            <w:vAlign w:val="center"/>
          </w:tcPr>
          <w:p w14:paraId="5917BE4F">
            <w:pPr>
              <w:pStyle w:val="17"/>
              <w:rPr>
                <w:rFonts w:hint="eastAsia" w:asciiTheme="minorEastAsia" w:hAnsiTheme="minorEastAsia" w:eastAsiaTheme="minorEastAsia"/>
                <w:b w:val="0"/>
                <w:bCs w:val="0"/>
                <w:sz w:val="20"/>
                <w:szCs w:val="20"/>
              </w:rPr>
            </w:pPr>
          </w:p>
        </w:tc>
        <w:tc>
          <w:tcPr>
            <w:tcW w:w="886" w:type="dxa"/>
            <w:vMerge w:val="continue"/>
            <w:tcBorders>
              <w:left w:val="single" w:color="auto" w:sz="4" w:space="0"/>
            </w:tcBorders>
            <w:vAlign w:val="center"/>
          </w:tcPr>
          <w:p w14:paraId="25D40AE7">
            <w:pPr>
              <w:pStyle w:val="17"/>
              <w:rPr>
                <w:rFonts w:asciiTheme="minorEastAsia" w:hAnsiTheme="minorEastAsia" w:eastAsiaTheme="minorEastAsia"/>
                <w:b w:val="0"/>
                <w:bCs w:val="0"/>
                <w:highlight w:val="none"/>
              </w:rPr>
            </w:pPr>
          </w:p>
        </w:tc>
        <w:tc>
          <w:tcPr>
            <w:tcW w:w="820" w:type="dxa"/>
            <w:vMerge w:val="continue"/>
            <w:tcBorders>
              <w:right w:val="double" w:color="auto" w:sz="4" w:space="0"/>
            </w:tcBorders>
            <w:shd w:val="clear" w:color="auto" w:fill="auto"/>
            <w:vAlign w:val="center"/>
          </w:tcPr>
          <w:p w14:paraId="7B7ABBCA">
            <w:pPr>
              <w:pStyle w:val="17"/>
              <w:rPr>
                <w:rFonts w:hint="eastAsia" w:ascii="宋体" w:hAnsi="宋体"/>
                <w:b w:val="0"/>
                <w:bCs w:val="0"/>
                <w:sz w:val="20"/>
                <w:szCs w:val="20"/>
              </w:rPr>
            </w:pPr>
          </w:p>
        </w:tc>
        <w:tc>
          <w:tcPr>
            <w:tcW w:w="4645" w:type="dxa"/>
            <w:vAlign w:val="center"/>
          </w:tcPr>
          <w:p w14:paraId="61619084">
            <w:pPr>
              <w:pStyle w:val="17"/>
              <w:jc w:val="left"/>
              <w:rPr>
                <w:rFonts w:hint="eastAsia" w:ascii="宋体" w:hAnsi="宋体"/>
                <w:bCs/>
                <w:sz w:val="20"/>
                <w:szCs w:val="20"/>
                <w:lang w:val="en-US" w:eastAsia="zh-CN"/>
              </w:rPr>
            </w:pPr>
            <w:r>
              <w:rPr>
                <w:rFonts w:hint="eastAsia" w:ascii="宋体" w:hAnsi="宋体"/>
                <w:bCs/>
                <w:sz w:val="20"/>
                <w:szCs w:val="20"/>
                <w:lang w:val="en-US" w:eastAsia="zh-CN"/>
              </w:rPr>
              <w:t>4.</w:t>
            </w:r>
            <w:r>
              <w:rPr>
                <w:rFonts w:hint="eastAsia" w:ascii="宋体" w:hAnsi="宋体"/>
                <w:bCs/>
                <w:sz w:val="20"/>
                <w:szCs w:val="20"/>
              </w:rPr>
              <w:t>具备自主进行科学锻炼的能力，</w:t>
            </w:r>
            <w:r>
              <w:rPr>
                <w:rFonts w:ascii="Arial" w:hAnsi="Arial" w:cs="Arial"/>
                <w:sz w:val="20"/>
                <w:szCs w:val="20"/>
              </w:rPr>
              <w:t>全面提高身体素质和身心健康，能承受学习和生活中的压力。</w:t>
            </w:r>
          </w:p>
        </w:tc>
        <w:tc>
          <w:tcPr>
            <w:tcW w:w="1348" w:type="dxa"/>
            <w:tcBorders>
              <w:right w:val="single" w:color="auto" w:sz="12" w:space="0"/>
            </w:tcBorders>
            <w:vAlign w:val="center"/>
          </w:tcPr>
          <w:p w14:paraId="5AA76309">
            <w:pPr>
              <w:pStyle w:val="17"/>
              <w:rPr>
                <w:rFonts w:hint="eastAsia" w:ascii="宋体" w:hAnsi="宋体"/>
                <w:bCs/>
                <w:sz w:val="20"/>
                <w:szCs w:val="20"/>
              </w:rPr>
            </w:pPr>
            <w:r>
              <w:rPr>
                <w:rFonts w:hint="eastAsia" w:ascii="宋体" w:hAnsi="宋体"/>
                <w:bCs/>
                <w:sz w:val="20"/>
                <w:szCs w:val="20"/>
                <w:lang w:val="en-US" w:eastAsia="zh-CN"/>
              </w:rPr>
              <w:t>50</w:t>
            </w:r>
            <w:r>
              <w:rPr>
                <w:rFonts w:ascii="宋体" w:hAnsi="宋体"/>
                <w:bCs/>
                <w:sz w:val="20"/>
                <w:szCs w:val="20"/>
              </w:rPr>
              <w:t>%</w:t>
            </w:r>
          </w:p>
        </w:tc>
      </w:tr>
      <w:tr w14:paraId="442E2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shd w:val="clear" w:color="auto" w:fill="auto"/>
          </w:tcPr>
          <w:p w14:paraId="086C532D">
            <w:pPr>
              <w:pStyle w:val="17"/>
              <w:spacing w:line="720" w:lineRule="auto"/>
              <w:rPr>
                <w:rFonts w:hint="eastAsia" w:asciiTheme="minorEastAsia" w:hAnsiTheme="minorEastAsia" w:eastAsiaTheme="minorEastAsia"/>
                <w:b w:val="0"/>
                <w:bCs w:val="0"/>
                <w:sz w:val="20"/>
                <w:szCs w:val="20"/>
                <w:lang w:eastAsia="zh-CN"/>
              </w:rPr>
            </w:pPr>
            <w:r>
              <w:rPr>
                <w:rFonts w:hint="eastAsia" w:asciiTheme="minorEastAsia" w:hAnsiTheme="minorEastAsia" w:eastAsiaTheme="minorEastAsia"/>
                <w:b w:val="0"/>
                <w:bCs w:val="0"/>
                <w:sz w:val="20"/>
                <w:szCs w:val="20"/>
              </w:rPr>
              <w:t>LO</w:t>
            </w:r>
            <w:r>
              <w:rPr>
                <w:rFonts w:hint="eastAsia" w:asciiTheme="minorEastAsia" w:hAnsiTheme="minorEastAsia" w:eastAsiaTheme="minorEastAsia"/>
                <w:b w:val="0"/>
                <w:bCs w:val="0"/>
                <w:sz w:val="20"/>
                <w:szCs w:val="20"/>
                <w:lang w:val="en-US" w:eastAsia="zh-CN"/>
              </w:rPr>
              <w:t>5</w:t>
            </w:r>
          </w:p>
        </w:tc>
        <w:tc>
          <w:tcPr>
            <w:tcW w:w="886" w:type="dxa"/>
            <w:vMerge w:val="restart"/>
            <w:tcBorders>
              <w:left w:val="single" w:color="auto" w:sz="4" w:space="0"/>
            </w:tcBorders>
            <w:vAlign w:val="center"/>
          </w:tcPr>
          <w:p w14:paraId="7A002675">
            <w:pPr>
              <w:pStyle w:val="17"/>
              <w:rPr>
                <w:rFonts w:cs="Times New Roman" w:asciiTheme="minorEastAsia" w:hAnsiTheme="minorEastAsia" w:eastAsiaTheme="minorEastAsia"/>
                <w:b w:val="0"/>
                <w:bCs w:val="0"/>
                <w:sz w:val="20"/>
                <w:szCs w:val="20"/>
                <w:highlight w:val="none"/>
              </w:rPr>
            </w:pPr>
            <w:r>
              <w:rPr>
                <w:rFonts w:asciiTheme="minorEastAsia" w:hAnsiTheme="minorEastAsia" w:eastAsiaTheme="minorEastAsia"/>
                <w:b w:val="0"/>
                <w:bCs w:val="0"/>
                <w:highlight w:val="none"/>
              </w:rPr>
              <w:fldChar w:fldCharType="begin"/>
            </w:r>
            <w:r>
              <w:rPr>
                <w:rFonts w:asciiTheme="minorEastAsia" w:hAnsiTheme="minorEastAsia" w:eastAsiaTheme="minorEastAsia"/>
                <w:b w:val="0"/>
                <w:bCs w:val="0"/>
                <w:highlight w:val="none"/>
              </w:rPr>
              <w:instrText xml:space="preserve"> </w:instrText>
            </w:r>
            <w:r>
              <w:rPr>
                <w:rFonts w:hint="eastAsia" w:asciiTheme="minorEastAsia" w:hAnsiTheme="minorEastAsia" w:eastAsiaTheme="minorEastAsia"/>
                <w:b w:val="0"/>
                <w:bCs w:val="0"/>
                <w:highlight w:val="none"/>
              </w:rPr>
              <w:instrText xml:space="preserve">= 1 \* GB3</w:instrText>
            </w:r>
            <w:r>
              <w:rPr>
                <w:rFonts w:asciiTheme="minorEastAsia" w:hAnsiTheme="minorEastAsia" w:eastAsiaTheme="minorEastAsia"/>
                <w:b w:val="0"/>
                <w:bCs w:val="0"/>
                <w:highlight w:val="none"/>
              </w:rPr>
              <w:instrText xml:space="preserve"> </w:instrText>
            </w:r>
            <w:r>
              <w:rPr>
                <w:rFonts w:asciiTheme="minorEastAsia" w:hAnsiTheme="minorEastAsia" w:eastAsiaTheme="minorEastAsia"/>
                <w:b w:val="0"/>
                <w:bCs w:val="0"/>
                <w:highlight w:val="none"/>
              </w:rPr>
              <w:fldChar w:fldCharType="separate"/>
            </w:r>
            <w:r>
              <w:rPr>
                <w:rFonts w:hint="eastAsia" w:asciiTheme="minorEastAsia" w:hAnsiTheme="minorEastAsia" w:eastAsiaTheme="minorEastAsia"/>
                <w:b w:val="0"/>
                <w:bCs w:val="0"/>
                <w:highlight w:val="none"/>
              </w:rPr>
              <w:t>①</w:t>
            </w:r>
            <w:r>
              <w:rPr>
                <w:rFonts w:asciiTheme="minorEastAsia" w:hAnsiTheme="minorEastAsia" w:eastAsiaTheme="minorEastAsia"/>
                <w:b w:val="0"/>
                <w:bCs w:val="0"/>
                <w:highlight w:val="none"/>
              </w:rPr>
              <w:fldChar w:fldCharType="end"/>
            </w:r>
          </w:p>
        </w:tc>
        <w:tc>
          <w:tcPr>
            <w:tcW w:w="820" w:type="dxa"/>
            <w:vMerge w:val="restart"/>
            <w:tcBorders>
              <w:right w:val="double" w:color="auto" w:sz="4" w:space="0"/>
            </w:tcBorders>
            <w:shd w:val="clear" w:color="auto" w:fill="auto"/>
            <w:vAlign w:val="center"/>
          </w:tcPr>
          <w:p w14:paraId="602F40AB">
            <w:pPr>
              <w:pStyle w:val="17"/>
              <w:rPr>
                <w:rFonts w:hint="default" w:ascii="宋体" w:hAnsi="宋体" w:eastAsia="宋体"/>
                <w:b w:val="0"/>
                <w:bCs w:val="0"/>
                <w:sz w:val="20"/>
                <w:szCs w:val="20"/>
                <w:lang w:val="en-US" w:eastAsia="zh-CN"/>
              </w:rPr>
            </w:pPr>
            <w:r>
              <w:rPr>
                <w:rFonts w:hint="eastAsia" w:ascii="宋体" w:hAnsi="宋体"/>
                <w:b w:val="0"/>
                <w:bCs w:val="0"/>
                <w:sz w:val="20"/>
                <w:szCs w:val="20"/>
                <w:lang w:val="en-US" w:eastAsia="zh-CN"/>
              </w:rPr>
              <w:t>H</w:t>
            </w:r>
          </w:p>
        </w:tc>
        <w:tc>
          <w:tcPr>
            <w:tcW w:w="4645" w:type="dxa"/>
            <w:vAlign w:val="center"/>
          </w:tcPr>
          <w:p w14:paraId="03BEA947">
            <w:pPr>
              <w:pStyle w:val="17"/>
              <w:jc w:val="left"/>
              <w:rPr>
                <w:rFonts w:hint="eastAsia" w:ascii="宋体" w:hAnsi="宋体" w:eastAsia="宋体"/>
                <w:bCs/>
                <w:sz w:val="20"/>
                <w:szCs w:val="20"/>
                <w:lang w:eastAsia="zh-CN"/>
              </w:rPr>
            </w:pPr>
            <w:r>
              <w:rPr>
                <w:rFonts w:hint="eastAsia" w:ascii="宋体" w:hAnsi="宋体"/>
                <w:bCs/>
                <w:lang w:val="en-US" w:eastAsia="zh-CN"/>
              </w:rPr>
              <w:t>1.</w:t>
            </w:r>
            <w:r>
              <w:rPr>
                <w:rFonts w:ascii="Arial" w:hAnsi="Arial" w:cs="Arial"/>
                <w:sz w:val="20"/>
                <w:szCs w:val="20"/>
              </w:rPr>
              <w:t>掌握</w:t>
            </w:r>
            <w:r>
              <w:rPr>
                <w:rFonts w:hint="eastAsia" w:ascii="Arial" w:hAnsi="Arial" w:cs="Arial"/>
                <w:sz w:val="20"/>
                <w:szCs w:val="20"/>
              </w:rPr>
              <w:t>瑜伽</w:t>
            </w:r>
            <w:r>
              <w:rPr>
                <w:rFonts w:ascii="Arial" w:hAnsi="Arial" w:cs="Arial"/>
                <w:sz w:val="20"/>
                <w:szCs w:val="20"/>
              </w:rPr>
              <w:t>基本</w:t>
            </w:r>
            <w:r>
              <w:rPr>
                <w:rFonts w:hint="eastAsia"/>
                <w:bCs/>
                <w:color w:val="000000"/>
                <w:sz w:val="20"/>
                <w:szCs w:val="20"/>
                <w:lang w:val="en-US" w:eastAsia="zh-CN"/>
              </w:rPr>
              <w:t>理论</w:t>
            </w:r>
            <w:r>
              <w:rPr>
                <w:rFonts w:ascii="Arial" w:hAnsi="Arial" w:cs="Arial"/>
                <w:sz w:val="20"/>
                <w:szCs w:val="20"/>
              </w:rPr>
              <w:t>知识、</w:t>
            </w:r>
            <w:r>
              <w:rPr>
                <w:rFonts w:hint="eastAsia" w:ascii="Arial" w:hAnsi="Arial" w:cs="Arial"/>
                <w:sz w:val="20"/>
                <w:szCs w:val="20"/>
              </w:rPr>
              <w:t>瑜伽练习的功效</w:t>
            </w:r>
            <w:r>
              <w:rPr>
                <w:rFonts w:hint="eastAsia" w:ascii="Arial" w:hAnsi="Arial" w:cs="Arial"/>
                <w:sz w:val="20"/>
                <w:szCs w:val="20"/>
                <w:lang w:eastAsia="zh-CN"/>
              </w:rPr>
              <w:t>。</w:t>
            </w:r>
          </w:p>
        </w:tc>
        <w:tc>
          <w:tcPr>
            <w:tcW w:w="1348" w:type="dxa"/>
            <w:tcBorders>
              <w:right w:val="single" w:color="auto" w:sz="12" w:space="0"/>
            </w:tcBorders>
            <w:vAlign w:val="center"/>
          </w:tcPr>
          <w:p w14:paraId="49318691">
            <w:pPr>
              <w:pStyle w:val="17"/>
              <w:rPr>
                <w:rFonts w:ascii="宋体" w:hAnsi="宋体"/>
                <w:bCs/>
                <w:sz w:val="20"/>
                <w:szCs w:val="20"/>
              </w:rPr>
            </w:pPr>
            <w:r>
              <w:rPr>
                <w:rFonts w:hint="eastAsia" w:ascii="宋体" w:hAnsi="宋体"/>
                <w:bCs/>
                <w:sz w:val="20"/>
                <w:szCs w:val="20"/>
              </w:rPr>
              <w:t>5</w:t>
            </w:r>
            <w:r>
              <w:rPr>
                <w:rFonts w:ascii="宋体" w:hAnsi="宋体"/>
                <w:bCs/>
                <w:sz w:val="20"/>
                <w:szCs w:val="20"/>
              </w:rPr>
              <w:t>0%</w:t>
            </w:r>
          </w:p>
        </w:tc>
      </w:tr>
      <w:tr w14:paraId="4E91C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shd w:val="clear" w:color="auto" w:fill="auto"/>
          </w:tcPr>
          <w:p w14:paraId="7DAB409A">
            <w:pPr>
              <w:pStyle w:val="17"/>
              <w:spacing w:line="720" w:lineRule="auto"/>
              <w:rPr>
                <w:rFonts w:asciiTheme="minorEastAsia" w:hAnsiTheme="minorEastAsia" w:eastAsiaTheme="minorEastAsia"/>
                <w:b w:val="0"/>
                <w:bCs w:val="0"/>
                <w:sz w:val="20"/>
                <w:szCs w:val="20"/>
              </w:rPr>
            </w:pPr>
          </w:p>
        </w:tc>
        <w:tc>
          <w:tcPr>
            <w:tcW w:w="886" w:type="dxa"/>
            <w:vMerge w:val="continue"/>
            <w:tcBorders>
              <w:left w:val="single" w:color="auto" w:sz="4" w:space="0"/>
            </w:tcBorders>
            <w:vAlign w:val="center"/>
          </w:tcPr>
          <w:p w14:paraId="7E3CE9BF">
            <w:pPr>
              <w:pStyle w:val="17"/>
              <w:rPr>
                <w:rFonts w:cs="Times New Roman" w:asciiTheme="minorEastAsia" w:hAnsiTheme="minorEastAsia" w:eastAsiaTheme="minorEastAsia"/>
                <w:b w:val="0"/>
                <w:bCs w:val="0"/>
                <w:sz w:val="20"/>
                <w:szCs w:val="20"/>
              </w:rPr>
            </w:pPr>
          </w:p>
        </w:tc>
        <w:tc>
          <w:tcPr>
            <w:tcW w:w="820" w:type="dxa"/>
            <w:vMerge w:val="continue"/>
            <w:tcBorders>
              <w:right w:val="double" w:color="auto" w:sz="4" w:space="0"/>
            </w:tcBorders>
            <w:shd w:val="clear" w:color="auto" w:fill="auto"/>
            <w:vAlign w:val="center"/>
          </w:tcPr>
          <w:p w14:paraId="7BCB182A">
            <w:pPr>
              <w:pStyle w:val="17"/>
              <w:rPr>
                <w:rFonts w:ascii="宋体" w:hAnsi="宋体"/>
                <w:b w:val="0"/>
                <w:bCs w:val="0"/>
                <w:sz w:val="20"/>
                <w:szCs w:val="20"/>
              </w:rPr>
            </w:pPr>
          </w:p>
        </w:tc>
        <w:tc>
          <w:tcPr>
            <w:tcW w:w="4645" w:type="dxa"/>
            <w:vAlign w:val="center"/>
          </w:tcPr>
          <w:p w14:paraId="08A7305C">
            <w:pPr>
              <w:pStyle w:val="17"/>
              <w:jc w:val="left"/>
              <w:rPr>
                <w:rFonts w:ascii="宋体" w:hAnsi="宋体"/>
                <w:bCs/>
                <w:sz w:val="20"/>
                <w:szCs w:val="20"/>
              </w:rPr>
            </w:pPr>
            <w:r>
              <w:rPr>
                <w:rFonts w:hint="eastAsia" w:ascii="宋体" w:hAnsi="宋体"/>
                <w:bCs/>
                <w:sz w:val="20"/>
                <w:szCs w:val="20"/>
                <w:lang w:val="en-US" w:eastAsia="zh-CN"/>
              </w:rPr>
              <w:t>3.</w:t>
            </w:r>
            <w:r>
              <w:rPr>
                <w:rFonts w:hint="eastAsia" w:ascii="宋体" w:hAnsi="宋体"/>
                <w:bCs/>
                <w:sz w:val="20"/>
                <w:szCs w:val="20"/>
              </w:rPr>
              <w:t>掌握</w:t>
            </w:r>
            <w:r>
              <w:rPr>
                <w:rFonts w:hint="eastAsia" w:ascii="宋体" w:hAnsi="宋体"/>
                <w:bCs/>
                <w:sz w:val="20"/>
                <w:szCs w:val="20"/>
                <w:lang w:val="en-US" w:eastAsia="zh-CN"/>
              </w:rPr>
              <w:t>拜日式</w:t>
            </w:r>
            <w:r>
              <w:rPr>
                <w:rFonts w:hint="eastAsia" w:ascii="宋体" w:hAnsi="宋体"/>
                <w:bCs/>
                <w:sz w:val="20"/>
                <w:szCs w:val="20"/>
              </w:rPr>
              <w:t>基本</w:t>
            </w:r>
            <w:r>
              <w:rPr>
                <w:rFonts w:hint="eastAsia" w:ascii="宋体" w:hAnsi="宋体"/>
                <w:bCs/>
                <w:sz w:val="20"/>
                <w:szCs w:val="20"/>
                <w:lang w:val="en-US" w:eastAsia="zh-CN"/>
              </w:rPr>
              <w:t>动作</w:t>
            </w:r>
            <w:r>
              <w:rPr>
                <w:rFonts w:hint="eastAsia" w:ascii="宋体" w:hAnsi="宋体"/>
                <w:bCs/>
                <w:sz w:val="20"/>
                <w:szCs w:val="20"/>
              </w:rPr>
              <w:t>，提高身体的灵活与协调能力以及体态的规范性；具备</w:t>
            </w:r>
            <w:r>
              <w:rPr>
                <w:rFonts w:hint="eastAsia" w:ascii="宋体" w:hAnsi="宋体"/>
                <w:bCs/>
                <w:sz w:val="20"/>
                <w:szCs w:val="20"/>
                <w:lang w:val="en-US" w:eastAsia="zh-CN"/>
              </w:rPr>
              <w:t>独立完成练习</w:t>
            </w:r>
            <w:r>
              <w:rPr>
                <w:rFonts w:hint="eastAsia" w:ascii="宋体" w:hAnsi="宋体"/>
                <w:bCs/>
                <w:sz w:val="20"/>
                <w:szCs w:val="20"/>
              </w:rPr>
              <w:t>的能力。</w:t>
            </w:r>
          </w:p>
        </w:tc>
        <w:tc>
          <w:tcPr>
            <w:tcW w:w="1348" w:type="dxa"/>
            <w:tcBorders>
              <w:right w:val="single" w:color="auto" w:sz="12" w:space="0"/>
            </w:tcBorders>
            <w:vAlign w:val="center"/>
          </w:tcPr>
          <w:p w14:paraId="39067DCE">
            <w:pPr>
              <w:pStyle w:val="17"/>
              <w:rPr>
                <w:rFonts w:ascii="宋体" w:hAnsi="宋体"/>
                <w:bCs/>
                <w:sz w:val="20"/>
                <w:szCs w:val="20"/>
              </w:rPr>
            </w:pPr>
            <w:r>
              <w:rPr>
                <w:rFonts w:hint="eastAsia" w:ascii="宋体" w:hAnsi="宋体"/>
                <w:bCs/>
                <w:sz w:val="20"/>
                <w:szCs w:val="20"/>
              </w:rPr>
              <w:t>5</w:t>
            </w:r>
            <w:r>
              <w:rPr>
                <w:rFonts w:ascii="宋体" w:hAnsi="宋体"/>
                <w:bCs/>
                <w:sz w:val="20"/>
                <w:szCs w:val="20"/>
              </w:rPr>
              <w:t>0%</w:t>
            </w:r>
          </w:p>
        </w:tc>
      </w:tr>
      <w:tr w14:paraId="1D880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shd w:val="clear" w:color="auto" w:fill="auto"/>
          </w:tcPr>
          <w:p w14:paraId="02868C78">
            <w:pPr>
              <w:pStyle w:val="17"/>
              <w:spacing w:line="720" w:lineRule="auto"/>
              <w:rPr>
                <w:rFonts w:asciiTheme="minorEastAsia" w:hAnsiTheme="minorEastAsia" w:eastAsiaTheme="minorEastAsia"/>
                <w:b w:val="0"/>
                <w:bCs w:val="0"/>
                <w:sz w:val="20"/>
                <w:szCs w:val="20"/>
              </w:rPr>
            </w:pPr>
            <w:r>
              <w:rPr>
                <w:rFonts w:hint="eastAsia" w:asciiTheme="minorEastAsia" w:hAnsiTheme="minorEastAsia" w:eastAsiaTheme="minorEastAsia"/>
                <w:b w:val="0"/>
                <w:bCs w:val="0"/>
                <w:sz w:val="20"/>
                <w:szCs w:val="20"/>
              </w:rPr>
              <w:t>L</w:t>
            </w:r>
            <w:r>
              <w:rPr>
                <w:rFonts w:asciiTheme="minorEastAsia" w:hAnsiTheme="minorEastAsia" w:eastAsiaTheme="minorEastAsia"/>
                <w:b w:val="0"/>
                <w:bCs w:val="0"/>
                <w:sz w:val="20"/>
                <w:szCs w:val="20"/>
              </w:rPr>
              <w:t>O6</w:t>
            </w:r>
          </w:p>
        </w:tc>
        <w:tc>
          <w:tcPr>
            <w:tcW w:w="886" w:type="dxa"/>
            <w:tcBorders>
              <w:left w:val="single" w:color="auto" w:sz="4" w:space="0"/>
              <w:bottom w:val="single" w:color="auto" w:sz="12" w:space="0"/>
            </w:tcBorders>
            <w:vAlign w:val="center"/>
          </w:tcPr>
          <w:p w14:paraId="6BB3DCA1">
            <w:pPr>
              <w:pStyle w:val="17"/>
              <w:rPr>
                <w:rFonts w:cs="Times New Roman" w:asciiTheme="minorEastAsia" w:hAnsiTheme="minorEastAsia" w:eastAsiaTheme="minorEastAsia"/>
                <w:b w:val="0"/>
                <w:bCs w:val="0"/>
                <w:sz w:val="20"/>
                <w:szCs w:val="20"/>
                <w:highlight w:val="none"/>
              </w:rPr>
            </w:pPr>
            <w:r>
              <w:rPr>
                <w:rFonts w:asciiTheme="minorEastAsia" w:hAnsiTheme="minorEastAsia" w:eastAsiaTheme="minorEastAsia"/>
                <w:b w:val="0"/>
                <w:bCs w:val="0"/>
                <w:highlight w:val="none"/>
              </w:rPr>
              <w:fldChar w:fldCharType="begin"/>
            </w:r>
            <w:r>
              <w:rPr>
                <w:rFonts w:asciiTheme="minorEastAsia" w:hAnsiTheme="minorEastAsia" w:eastAsiaTheme="minorEastAsia"/>
                <w:b w:val="0"/>
                <w:bCs w:val="0"/>
                <w:highlight w:val="none"/>
              </w:rPr>
              <w:instrText xml:space="preserve"> </w:instrText>
            </w:r>
            <w:r>
              <w:rPr>
                <w:rFonts w:hint="eastAsia" w:asciiTheme="minorEastAsia" w:hAnsiTheme="minorEastAsia" w:eastAsiaTheme="minorEastAsia"/>
                <w:b w:val="0"/>
                <w:bCs w:val="0"/>
                <w:highlight w:val="none"/>
              </w:rPr>
              <w:instrText xml:space="preserve">= 1 \* GB3</w:instrText>
            </w:r>
            <w:r>
              <w:rPr>
                <w:rFonts w:asciiTheme="minorEastAsia" w:hAnsiTheme="minorEastAsia" w:eastAsiaTheme="minorEastAsia"/>
                <w:b w:val="0"/>
                <w:bCs w:val="0"/>
                <w:highlight w:val="none"/>
              </w:rPr>
              <w:instrText xml:space="preserve"> </w:instrText>
            </w:r>
            <w:r>
              <w:rPr>
                <w:rFonts w:asciiTheme="minorEastAsia" w:hAnsiTheme="minorEastAsia" w:eastAsiaTheme="minorEastAsia"/>
                <w:b w:val="0"/>
                <w:bCs w:val="0"/>
                <w:highlight w:val="none"/>
              </w:rPr>
              <w:fldChar w:fldCharType="separate"/>
            </w:r>
            <w:r>
              <w:rPr>
                <w:rFonts w:hint="eastAsia" w:asciiTheme="minorEastAsia" w:hAnsiTheme="minorEastAsia" w:eastAsiaTheme="minorEastAsia"/>
                <w:b w:val="0"/>
                <w:bCs w:val="0"/>
                <w:highlight w:val="none"/>
              </w:rPr>
              <w:t>①</w:t>
            </w:r>
            <w:r>
              <w:rPr>
                <w:rFonts w:asciiTheme="minorEastAsia" w:hAnsiTheme="minorEastAsia" w:eastAsiaTheme="minorEastAsia"/>
                <w:b w:val="0"/>
                <w:bCs w:val="0"/>
                <w:highlight w:val="none"/>
              </w:rPr>
              <w:fldChar w:fldCharType="end"/>
            </w:r>
          </w:p>
        </w:tc>
        <w:tc>
          <w:tcPr>
            <w:tcW w:w="820" w:type="dxa"/>
            <w:tcBorders>
              <w:bottom w:val="single" w:color="auto" w:sz="12" w:space="0"/>
              <w:right w:val="double" w:color="auto" w:sz="4" w:space="0"/>
            </w:tcBorders>
            <w:shd w:val="clear" w:color="auto" w:fill="auto"/>
            <w:vAlign w:val="center"/>
          </w:tcPr>
          <w:p w14:paraId="075480DE">
            <w:pPr>
              <w:pStyle w:val="17"/>
              <w:rPr>
                <w:rFonts w:ascii="宋体" w:hAnsi="宋体"/>
                <w:b w:val="0"/>
                <w:bCs w:val="0"/>
                <w:sz w:val="20"/>
                <w:szCs w:val="20"/>
              </w:rPr>
            </w:pPr>
            <w:r>
              <w:rPr>
                <w:rFonts w:hint="eastAsia" w:ascii="宋体" w:hAnsi="宋体"/>
                <w:b w:val="0"/>
                <w:bCs w:val="0"/>
                <w:sz w:val="20"/>
                <w:szCs w:val="20"/>
              </w:rPr>
              <w:t>M</w:t>
            </w:r>
          </w:p>
        </w:tc>
        <w:tc>
          <w:tcPr>
            <w:tcW w:w="4645" w:type="dxa"/>
            <w:tcBorders>
              <w:bottom w:val="single" w:color="auto" w:sz="12" w:space="0"/>
            </w:tcBorders>
            <w:vAlign w:val="center"/>
          </w:tcPr>
          <w:p w14:paraId="7F2CC751">
            <w:pPr>
              <w:pStyle w:val="17"/>
              <w:jc w:val="left"/>
              <w:rPr>
                <w:rFonts w:ascii="宋体" w:hAnsi="宋体"/>
                <w:bCs/>
                <w:sz w:val="20"/>
                <w:szCs w:val="20"/>
              </w:rPr>
            </w:pPr>
            <w:r>
              <w:rPr>
                <w:rFonts w:hint="eastAsia" w:ascii="宋体" w:hAnsi="宋体"/>
                <w:bCs/>
                <w:sz w:val="20"/>
                <w:szCs w:val="20"/>
                <w:lang w:val="en-US" w:eastAsia="zh-CN"/>
              </w:rPr>
              <w:t>5.</w:t>
            </w:r>
            <w:r>
              <w:rPr>
                <w:rFonts w:hint="eastAsia" w:ascii="宋体" w:hAnsi="宋体"/>
                <w:bCs/>
                <w:sz w:val="20"/>
                <w:szCs w:val="20"/>
              </w:rPr>
              <w:t>具备自主进行科学锻炼的能力，</w:t>
            </w:r>
            <w:r>
              <w:rPr>
                <w:rFonts w:ascii="Arial" w:hAnsi="Arial" w:cs="Arial"/>
                <w:sz w:val="20"/>
                <w:szCs w:val="20"/>
              </w:rPr>
              <w:t>全面提高身体素质和身心健康，能承受学习和生活中的压力。</w:t>
            </w:r>
          </w:p>
        </w:tc>
        <w:tc>
          <w:tcPr>
            <w:tcW w:w="1348" w:type="dxa"/>
            <w:tcBorders>
              <w:bottom w:val="single" w:color="auto" w:sz="12" w:space="0"/>
              <w:right w:val="single" w:color="auto" w:sz="12" w:space="0"/>
            </w:tcBorders>
            <w:vAlign w:val="center"/>
          </w:tcPr>
          <w:p w14:paraId="1A5214B9">
            <w:pPr>
              <w:pStyle w:val="17"/>
              <w:rPr>
                <w:rFonts w:ascii="宋体" w:hAnsi="宋体"/>
                <w:bCs/>
                <w:sz w:val="20"/>
                <w:szCs w:val="20"/>
              </w:rPr>
            </w:pPr>
            <w:r>
              <w:rPr>
                <w:rFonts w:hint="eastAsia" w:ascii="宋体" w:hAnsi="宋体"/>
                <w:bCs/>
                <w:sz w:val="20"/>
                <w:szCs w:val="20"/>
              </w:rPr>
              <w:t>1</w:t>
            </w:r>
            <w:r>
              <w:rPr>
                <w:rFonts w:ascii="宋体" w:hAnsi="宋体"/>
                <w:bCs/>
                <w:sz w:val="20"/>
                <w:szCs w:val="20"/>
              </w:rPr>
              <w:t>00%</w:t>
            </w:r>
          </w:p>
        </w:tc>
      </w:tr>
    </w:tbl>
    <w:p w14:paraId="02C790C8">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0FB9CFDA">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479BD47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0E9CB207">
            <w:pPr>
              <w:widowControl w:val="0"/>
              <w:autoSpaceDE w:val="0"/>
              <w:autoSpaceDN w:val="0"/>
              <w:adjustRightInd w:val="0"/>
              <w:spacing w:line="340" w:lineRule="exact"/>
              <w:jc w:val="left"/>
              <w:rPr>
                <w:rFonts w:ascii="Arial" w:hAnsi="Arial" w:cs="Arial"/>
                <w:sz w:val="20"/>
              </w:rPr>
            </w:pPr>
            <w:r>
              <w:rPr>
                <w:rFonts w:hint="eastAsia" w:ascii="Arial" w:hAnsi="Arial" w:cs="Arial"/>
                <w:b/>
                <w:bCs/>
                <w:sz w:val="20"/>
              </w:rPr>
              <w:t>第一单元：</w:t>
            </w:r>
            <w:r>
              <w:rPr>
                <w:rFonts w:hint="eastAsia" w:ascii="Arial" w:hAnsi="Arial" w:cs="Arial"/>
                <w:sz w:val="20"/>
              </w:rPr>
              <w:t>理论部分</w:t>
            </w:r>
          </w:p>
          <w:p w14:paraId="62BE6373">
            <w:pPr>
              <w:widowControl w:val="0"/>
              <w:spacing w:line="340" w:lineRule="exact"/>
              <w:ind w:firstLine="400" w:firstLineChars="200"/>
              <w:jc w:val="both"/>
              <w:rPr>
                <w:rFonts w:ascii="宋体" w:hAnsi="宋体" w:cs="宋体"/>
                <w:sz w:val="20"/>
                <w:lang w:val="zh-TW"/>
              </w:rPr>
            </w:pPr>
            <w:r>
              <w:rPr>
                <w:rFonts w:hint="eastAsia" w:ascii="Arial" w:hAnsi="Arial" w:cs="Arial"/>
                <w:sz w:val="20"/>
              </w:rPr>
              <w:t>教学内容：</w:t>
            </w:r>
            <w:r>
              <w:rPr>
                <w:rFonts w:hint="eastAsia" w:ascii="宋体" w:hAnsi="宋体"/>
                <w:sz w:val="20"/>
              </w:rPr>
              <w:t>1、</w:t>
            </w:r>
            <w:r>
              <w:rPr>
                <w:rFonts w:hint="eastAsia" w:ascii="宋体" w:hAnsi="宋体" w:cs="宋体"/>
                <w:sz w:val="20"/>
                <w:lang w:val="zh-TW"/>
              </w:rPr>
              <w:t>导言：课程介绍、评价方法、基本要求、课外练习、注意事项等</w:t>
            </w:r>
          </w:p>
          <w:p w14:paraId="2C7D7866">
            <w:pPr>
              <w:widowControl w:val="0"/>
              <w:spacing w:line="340" w:lineRule="exact"/>
              <w:ind w:firstLine="400" w:firstLineChars="200"/>
              <w:jc w:val="both"/>
              <w:rPr>
                <w:rFonts w:ascii="宋体" w:hAnsi="宋体" w:cs="宋体"/>
                <w:sz w:val="20"/>
                <w:lang w:val="zh-TW"/>
              </w:rPr>
            </w:pPr>
            <w:r>
              <w:rPr>
                <w:rFonts w:hint="eastAsia" w:ascii="宋体" w:hAnsi="宋体" w:cs="宋体"/>
                <w:sz w:val="20"/>
                <w:lang w:val="zh-TW"/>
              </w:rPr>
              <w:t>2、瑜伽运动的概述</w:t>
            </w:r>
          </w:p>
          <w:p w14:paraId="3A4F2D21">
            <w:pPr>
              <w:widowControl w:val="0"/>
              <w:spacing w:line="340" w:lineRule="exact"/>
              <w:ind w:firstLine="400" w:firstLineChars="200"/>
              <w:jc w:val="both"/>
              <w:rPr>
                <w:rFonts w:ascii="Arial" w:hAnsi="Arial" w:cs="Arial"/>
                <w:sz w:val="20"/>
              </w:rPr>
            </w:pPr>
            <w:r>
              <w:rPr>
                <w:rFonts w:hint="eastAsia" w:ascii="宋体" w:hAnsi="宋体" w:cs="宋体"/>
                <w:sz w:val="20"/>
                <w:lang w:val="zh-TW"/>
              </w:rPr>
              <w:t>3、瑜伽运动的特点、技术特征及音乐欣赏</w:t>
            </w:r>
          </w:p>
          <w:p w14:paraId="0E51538C">
            <w:pPr>
              <w:widowControl w:val="0"/>
              <w:autoSpaceDE w:val="0"/>
              <w:autoSpaceDN w:val="0"/>
              <w:adjustRightInd w:val="0"/>
              <w:spacing w:line="340" w:lineRule="exact"/>
              <w:jc w:val="left"/>
              <w:rPr>
                <w:rFonts w:hint="eastAsia" w:ascii="宋体" w:hAnsi="宋体" w:cs="宋体"/>
                <w:sz w:val="20"/>
                <w:lang w:val="zh-TW"/>
              </w:rPr>
            </w:pPr>
            <w:r>
              <w:rPr>
                <w:rFonts w:hint="eastAsia" w:ascii="Arial" w:hAnsi="Arial" w:cs="Arial"/>
                <w:sz w:val="20"/>
              </w:rPr>
              <w:t>预期成果：</w:t>
            </w:r>
            <w:r>
              <w:rPr>
                <w:rFonts w:hint="eastAsia" w:ascii="宋体" w:hAnsi="宋体" w:cs="宋体"/>
                <w:sz w:val="20"/>
                <w:lang w:val="zh-TW"/>
              </w:rPr>
              <w:t>通过瑜伽的理论学习，使学生知道瑜伽的起源、发展及意义，了解瑜伽运动的特点、技术特征，学会瑜伽的音乐欣赏。</w:t>
            </w:r>
          </w:p>
          <w:p w14:paraId="368E3DED">
            <w:pPr>
              <w:widowControl w:val="0"/>
              <w:spacing w:line="340" w:lineRule="exact"/>
              <w:jc w:val="both"/>
              <w:rPr>
                <w:rFonts w:ascii="宋体" w:hAnsi="宋体"/>
                <w:bCs/>
                <w:sz w:val="20"/>
              </w:rPr>
            </w:pPr>
            <w:r>
              <w:rPr>
                <w:rFonts w:hint="eastAsia" w:ascii="宋体" w:hAnsi="宋体"/>
                <w:b w:val="0"/>
                <w:bCs w:val="0"/>
                <w:sz w:val="20"/>
              </w:rPr>
              <w:t>教学难点：</w:t>
            </w:r>
            <w:r>
              <w:rPr>
                <w:rFonts w:hint="eastAsia" w:ascii="宋体" w:hAnsi="宋体"/>
                <w:bCs/>
                <w:sz w:val="20"/>
              </w:rPr>
              <w:t xml:space="preserve"> 瑜伽练习的误区。</w:t>
            </w:r>
          </w:p>
          <w:p w14:paraId="48EEA418">
            <w:pPr>
              <w:widowControl w:val="0"/>
              <w:autoSpaceDE w:val="0"/>
              <w:autoSpaceDN w:val="0"/>
              <w:adjustRightInd w:val="0"/>
              <w:spacing w:line="340" w:lineRule="exact"/>
              <w:jc w:val="left"/>
              <w:rPr>
                <w:rFonts w:hint="eastAsia" w:ascii="宋体" w:hAnsi="宋体" w:cs="宋体"/>
                <w:sz w:val="20"/>
                <w:lang w:val="zh-TW"/>
              </w:rPr>
            </w:pPr>
          </w:p>
          <w:p w14:paraId="42F3A688">
            <w:pPr>
              <w:widowControl w:val="0"/>
              <w:autoSpaceDE w:val="0"/>
              <w:autoSpaceDN w:val="0"/>
              <w:adjustRightInd w:val="0"/>
              <w:spacing w:line="340" w:lineRule="exact"/>
              <w:jc w:val="left"/>
              <w:rPr>
                <w:rFonts w:ascii="Arial" w:hAnsi="Arial" w:cs="Arial"/>
                <w:sz w:val="20"/>
                <w:szCs w:val="20"/>
              </w:rPr>
            </w:pPr>
            <w:r>
              <w:rPr>
                <w:rFonts w:hint="eastAsia" w:ascii="Arial" w:hAnsi="Arial" w:cs="Arial"/>
                <w:b/>
                <w:bCs/>
                <w:sz w:val="20"/>
                <w:szCs w:val="20"/>
              </w:rPr>
              <w:t>第二单元：</w:t>
            </w:r>
            <w:r>
              <w:rPr>
                <w:rFonts w:hint="eastAsia" w:ascii="Arial" w:hAnsi="Arial" w:cs="Arial"/>
                <w:sz w:val="20"/>
                <w:szCs w:val="20"/>
              </w:rPr>
              <w:t>实践教学</w:t>
            </w:r>
          </w:p>
          <w:p w14:paraId="2336F5B5">
            <w:pPr>
              <w:widowControl w:val="0"/>
              <w:spacing w:line="340" w:lineRule="exact"/>
              <w:ind w:firstLine="200" w:firstLineChars="100"/>
              <w:jc w:val="both"/>
              <w:rPr>
                <w:rFonts w:cs="Arial" w:asciiTheme="minorEastAsia" w:hAnsiTheme="minorEastAsia" w:eastAsiaTheme="minorEastAsia"/>
                <w:sz w:val="20"/>
                <w:szCs w:val="20"/>
              </w:rPr>
            </w:pPr>
            <w:r>
              <w:rPr>
                <w:rFonts w:hint="eastAsia" w:ascii="Arial" w:hAnsi="Arial" w:cs="Arial"/>
                <w:sz w:val="20"/>
                <w:szCs w:val="20"/>
              </w:rPr>
              <w:t>教学内容：</w:t>
            </w:r>
            <w:r>
              <w:rPr>
                <w:rFonts w:hint="eastAsia" w:cs="Arial" w:asciiTheme="minorEastAsia" w:hAnsiTheme="minorEastAsia" w:eastAsiaTheme="minorEastAsia"/>
                <w:sz w:val="20"/>
                <w:szCs w:val="20"/>
              </w:rPr>
              <w:t>1</w:t>
            </w:r>
            <w:r>
              <w:rPr>
                <w:rFonts w:cs="Arial" w:asciiTheme="minorEastAsia" w:hAnsiTheme="minorEastAsia" w:eastAsiaTheme="minorEastAsia"/>
                <w:sz w:val="20"/>
                <w:szCs w:val="20"/>
              </w:rPr>
              <w:t>.</w:t>
            </w:r>
            <w:r>
              <w:rPr>
                <w:rFonts w:hint="eastAsia" w:ascii="宋体" w:hAnsi="宋体"/>
                <w:bCs/>
                <w:sz w:val="20"/>
              </w:rPr>
              <w:t>基础练习</w:t>
            </w:r>
            <w:r>
              <w:rPr>
                <w:rFonts w:hint="eastAsia"/>
                <w:bCs/>
                <w:sz w:val="20"/>
                <w:lang w:eastAsia="zh-CN"/>
              </w:rPr>
              <w:t>：</w:t>
            </w:r>
            <w:r>
              <w:rPr>
                <w:rFonts w:hint="eastAsia" w:ascii="宋体" w:hAnsi="宋体"/>
                <w:bCs/>
                <w:sz w:val="20"/>
              </w:rPr>
              <w:t>安全练习守则</w:t>
            </w:r>
            <w:r>
              <w:rPr>
                <w:rFonts w:hint="eastAsia"/>
                <w:bCs/>
                <w:sz w:val="20"/>
                <w:lang w:eastAsia="zh-CN"/>
              </w:rPr>
              <w:t>，</w:t>
            </w:r>
            <w:r>
              <w:rPr>
                <w:rFonts w:hint="eastAsia" w:ascii="宋体" w:hAnsi="宋体"/>
                <w:bCs/>
                <w:sz w:val="20"/>
              </w:rPr>
              <w:t>手型，各种放松体式</w:t>
            </w:r>
            <w:r>
              <w:rPr>
                <w:rFonts w:hint="eastAsia" w:ascii="宋体" w:hAnsi="宋体"/>
                <w:sz w:val="20"/>
              </w:rPr>
              <w:t>，冥想体式（站立，盘坐，仰卧）等</w:t>
            </w:r>
            <w:r>
              <w:rPr>
                <w:rFonts w:hint="eastAsia"/>
                <w:sz w:val="20"/>
                <w:lang w:eastAsia="zh-CN"/>
              </w:rPr>
              <w:t>，</w:t>
            </w:r>
            <w:r>
              <w:rPr>
                <w:rFonts w:hint="eastAsia" w:ascii="宋体" w:hAnsi="宋体"/>
                <w:sz w:val="20"/>
              </w:rPr>
              <w:t>体式练习</w:t>
            </w:r>
            <w:r>
              <w:rPr>
                <w:rFonts w:hint="eastAsia"/>
                <w:sz w:val="20"/>
                <w:lang w:eastAsia="zh-CN"/>
              </w:rPr>
              <w:t>，</w:t>
            </w:r>
            <w:r>
              <w:rPr>
                <w:rFonts w:hint="eastAsia" w:ascii="宋体" w:hAnsi="宋体"/>
                <w:sz w:val="20"/>
              </w:rPr>
              <w:t>呼吸练习。</w:t>
            </w:r>
          </w:p>
          <w:p w14:paraId="31825EC4">
            <w:pPr>
              <w:widowControl w:val="0"/>
              <w:autoSpaceDE w:val="0"/>
              <w:autoSpaceDN w:val="0"/>
              <w:adjustRightInd w:val="0"/>
              <w:spacing w:line="340" w:lineRule="exact"/>
              <w:jc w:val="left"/>
              <w:rPr>
                <w:rFonts w:cs="Arial" w:asciiTheme="minorEastAsia" w:hAnsiTheme="minorEastAsia" w:eastAsiaTheme="minorEastAsia"/>
                <w:sz w:val="20"/>
                <w:szCs w:val="20"/>
              </w:rPr>
            </w:pPr>
            <w:r>
              <w:rPr>
                <w:rFonts w:hint="eastAsia" w:cs="Arial" w:asciiTheme="minorEastAsia" w:hAnsiTheme="minorEastAsia" w:eastAsiaTheme="minorEastAsia"/>
                <w:sz w:val="20"/>
                <w:szCs w:val="20"/>
              </w:rPr>
              <w:t xml:space="preserve"> </w:t>
            </w:r>
            <w:r>
              <w:rPr>
                <w:rFonts w:cs="Arial" w:asciiTheme="minorEastAsia" w:hAnsiTheme="minorEastAsia" w:eastAsiaTheme="minorEastAsia"/>
                <w:sz w:val="20"/>
                <w:szCs w:val="20"/>
              </w:rPr>
              <w:t xml:space="preserve">         2.</w:t>
            </w:r>
            <w:r>
              <w:rPr>
                <w:rFonts w:hint="eastAsia" w:ascii="宋体" w:hAnsi="宋体"/>
                <w:color w:val="auto"/>
                <w:sz w:val="20"/>
              </w:rPr>
              <w:t>瑜伽拜日式成套动作</w:t>
            </w:r>
            <w:r>
              <w:rPr>
                <w:rFonts w:hint="eastAsia"/>
                <w:color w:val="auto"/>
                <w:sz w:val="20"/>
                <w:lang w:val="en-US" w:eastAsia="zh-CN"/>
              </w:rPr>
              <w:t>B</w:t>
            </w:r>
            <w:r>
              <w:rPr>
                <w:rFonts w:hint="eastAsia" w:ascii="宋体" w:hAnsi="宋体"/>
                <w:color w:val="auto"/>
                <w:sz w:val="20"/>
              </w:rPr>
              <w:t>组合</w:t>
            </w:r>
          </w:p>
          <w:p w14:paraId="604BFAD5">
            <w:pPr>
              <w:widowControl w:val="0"/>
              <w:numPr>
                <w:ilvl w:val="0"/>
                <w:numId w:val="0"/>
              </w:numPr>
              <w:jc w:val="both"/>
              <w:rPr>
                <w:rFonts w:hint="eastAsia"/>
                <w:bCs/>
                <w:color w:val="000000"/>
                <w:sz w:val="20"/>
                <w:szCs w:val="20"/>
                <w:lang w:eastAsia="zh-CN"/>
              </w:rPr>
            </w:pPr>
            <w:r>
              <w:rPr>
                <w:rFonts w:hint="eastAsia" w:cs="Arial" w:asciiTheme="minorEastAsia" w:hAnsiTheme="minorEastAsia" w:eastAsiaTheme="minorEastAsia"/>
                <w:sz w:val="20"/>
                <w:szCs w:val="20"/>
              </w:rPr>
              <w:t>预期成果：</w:t>
            </w:r>
            <w:r>
              <w:rPr>
                <w:rFonts w:hint="eastAsia" w:ascii="宋体" w:hAnsi="宋体"/>
                <w:sz w:val="20"/>
              </w:rPr>
              <w:t>通过教学使学生熟练掌握</w:t>
            </w:r>
            <w:r>
              <w:rPr>
                <w:rFonts w:hint="eastAsia" w:ascii="宋体" w:hAnsi="宋体"/>
                <w:color w:val="auto"/>
                <w:sz w:val="20"/>
              </w:rPr>
              <w:t>瑜伽拜日式成套动作</w:t>
            </w:r>
            <w:r>
              <w:rPr>
                <w:rFonts w:hint="eastAsia"/>
                <w:color w:val="auto"/>
                <w:sz w:val="20"/>
                <w:lang w:val="en-US" w:eastAsia="zh-CN"/>
              </w:rPr>
              <w:t>B</w:t>
            </w:r>
            <w:r>
              <w:rPr>
                <w:rFonts w:hint="eastAsia" w:ascii="宋体" w:hAnsi="宋体"/>
                <w:color w:val="auto"/>
                <w:sz w:val="20"/>
              </w:rPr>
              <w:t>组合动</w:t>
            </w:r>
            <w:r>
              <w:rPr>
                <w:rFonts w:hint="eastAsia" w:ascii="宋体" w:hAnsi="宋体"/>
                <w:sz w:val="20"/>
              </w:rPr>
              <w:t>作，流畅自然的进行口令讲解和提示。提高学生的协调、柔韧素质以及表达能力，使身体、感官、精神等各个方面相互配合，独立并且准确的完成整套动作，获得身心的锻炼。</w:t>
            </w:r>
          </w:p>
          <w:p w14:paraId="18CCCC2F">
            <w:pPr>
              <w:widowControl w:val="0"/>
              <w:numPr>
                <w:ilvl w:val="0"/>
                <w:numId w:val="0"/>
              </w:numPr>
              <w:jc w:val="both"/>
              <w:rPr>
                <w:rFonts w:hint="eastAsia"/>
                <w:bCs/>
                <w:color w:val="000000"/>
                <w:sz w:val="20"/>
                <w:szCs w:val="20"/>
                <w:lang w:eastAsia="zh-CN"/>
              </w:rPr>
            </w:pPr>
            <w:r>
              <w:rPr>
                <w:rFonts w:hint="eastAsia" w:ascii="宋体" w:hAnsi="宋体"/>
                <w:b w:val="0"/>
                <w:bCs w:val="0"/>
                <w:sz w:val="20"/>
              </w:rPr>
              <w:t>教学难点：</w:t>
            </w:r>
            <w:r>
              <w:rPr>
                <w:rFonts w:hint="eastAsia" w:ascii="宋体" w:hAnsi="宋体"/>
                <w:bCs/>
                <w:sz w:val="20"/>
              </w:rPr>
              <w:t>瑜伽体式中口令提示与动作的配合。</w:t>
            </w:r>
          </w:p>
          <w:p w14:paraId="3F64E598">
            <w:pPr>
              <w:widowControl w:val="0"/>
              <w:autoSpaceDE w:val="0"/>
              <w:autoSpaceDN w:val="0"/>
              <w:adjustRightInd w:val="0"/>
              <w:spacing w:line="340" w:lineRule="exact"/>
              <w:jc w:val="left"/>
              <w:rPr>
                <w:rFonts w:cs="Arial" w:asciiTheme="minorEastAsia" w:hAnsiTheme="minorEastAsia" w:eastAsiaTheme="minorEastAsia"/>
                <w:sz w:val="20"/>
                <w:szCs w:val="20"/>
              </w:rPr>
            </w:pPr>
          </w:p>
          <w:p w14:paraId="5CC9AF51">
            <w:pPr>
              <w:widowControl w:val="0"/>
              <w:autoSpaceDE w:val="0"/>
              <w:autoSpaceDN w:val="0"/>
              <w:adjustRightInd w:val="0"/>
              <w:spacing w:line="340" w:lineRule="exact"/>
              <w:jc w:val="left"/>
              <w:rPr>
                <w:rFonts w:cs="Arial" w:asciiTheme="minorEastAsia" w:hAnsiTheme="minorEastAsia" w:eastAsiaTheme="minorEastAsia"/>
                <w:sz w:val="20"/>
                <w:szCs w:val="20"/>
              </w:rPr>
            </w:pPr>
            <w:r>
              <w:rPr>
                <w:rFonts w:hint="eastAsia" w:cs="Arial" w:asciiTheme="minorEastAsia" w:hAnsiTheme="minorEastAsia" w:eastAsiaTheme="minorEastAsia"/>
                <w:b/>
                <w:bCs/>
                <w:sz w:val="20"/>
                <w:szCs w:val="20"/>
              </w:rPr>
              <w:t>第三单元：</w:t>
            </w:r>
            <w:r>
              <w:rPr>
                <w:rFonts w:hint="eastAsia" w:cs="Arial" w:asciiTheme="minorEastAsia" w:hAnsiTheme="minorEastAsia" w:eastAsiaTheme="minorEastAsia"/>
                <w:sz w:val="20"/>
                <w:szCs w:val="20"/>
              </w:rPr>
              <w:t>体能练习与体质健康测试</w:t>
            </w:r>
          </w:p>
          <w:p w14:paraId="21643C1F">
            <w:pPr>
              <w:widowControl w:val="0"/>
              <w:autoSpaceDE w:val="0"/>
              <w:autoSpaceDN w:val="0"/>
              <w:adjustRightInd w:val="0"/>
              <w:spacing w:line="340" w:lineRule="exact"/>
              <w:jc w:val="left"/>
              <w:rPr>
                <w:rFonts w:cs="Arial" w:asciiTheme="minorEastAsia" w:hAnsiTheme="minorEastAsia" w:eastAsiaTheme="minorEastAsia"/>
                <w:sz w:val="20"/>
                <w:szCs w:val="21"/>
              </w:rPr>
            </w:pPr>
            <w:r>
              <w:rPr>
                <w:rFonts w:hint="eastAsia" w:cs="Arial" w:asciiTheme="minorEastAsia" w:hAnsiTheme="minorEastAsia" w:eastAsiaTheme="minorEastAsia"/>
                <w:sz w:val="20"/>
                <w:szCs w:val="20"/>
              </w:rPr>
              <w:t>教学内容：1</w:t>
            </w:r>
            <w:r>
              <w:rPr>
                <w:rFonts w:cs="Arial" w:asciiTheme="minorEastAsia" w:hAnsiTheme="minorEastAsia" w:eastAsiaTheme="minorEastAsia"/>
                <w:sz w:val="20"/>
                <w:szCs w:val="20"/>
              </w:rPr>
              <w:t>.</w:t>
            </w:r>
            <w:r>
              <w:rPr>
                <w:rFonts w:cs="Arial" w:asciiTheme="minorEastAsia" w:hAnsiTheme="minorEastAsia" w:eastAsiaTheme="minorEastAsia"/>
                <w:bCs/>
                <w:sz w:val="20"/>
                <w:szCs w:val="21"/>
              </w:rPr>
              <w:t xml:space="preserve">短跑 </w:t>
            </w:r>
            <w:r>
              <w:rPr>
                <w:rFonts w:cs="Arial" w:asciiTheme="minorEastAsia" w:hAnsiTheme="minorEastAsia" w:eastAsiaTheme="minorEastAsia"/>
                <w:sz w:val="20"/>
                <w:szCs w:val="21"/>
              </w:rPr>
              <w:t>2</w:t>
            </w:r>
            <w:r>
              <w:rPr>
                <w:rFonts w:hint="eastAsia" w:cs="Arial" w:asciiTheme="minorEastAsia" w:hAnsiTheme="minorEastAsia" w:eastAsiaTheme="minorEastAsia"/>
                <w:sz w:val="20"/>
                <w:szCs w:val="21"/>
              </w:rPr>
              <w:t>.</w:t>
            </w:r>
            <w:r>
              <w:rPr>
                <w:rFonts w:cs="Arial" w:asciiTheme="minorEastAsia" w:hAnsiTheme="minorEastAsia" w:eastAsiaTheme="minorEastAsia"/>
                <w:sz w:val="20"/>
                <w:szCs w:val="21"/>
              </w:rPr>
              <w:t>中长跑 3.弹跳力 4.柔韧 5.引体向上（女：仰卧起坐）</w:t>
            </w:r>
          </w:p>
          <w:p w14:paraId="0702F3DF">
            <w:pPr>
              <w:widowControl w:val="0"/>
              <w:autoSpaceDE w:val="0"/>
              <w:autoSpaceDN w:val="0"/>
              <w:adjustRightInd w:val="0"/>
              <w:spacing w:line="340" w:lineRule="exact"/>
              <w:jc w:val="left"/>
              <w:rPr>
                <w:bCs/>
                <w:sz w:val="20"/>
                <w:szCs w:val="20"/>
              </w:rPr>
            </w:pPr>
            <w:r>
              <w:rPr>
                <w:rFonts w:hint="eastAsia" w:cs="Arial" w:asciiTheme="minorEastAsia" w:hAnsiTheme="minorEastAsia" w:eastAsiaTheme="minorEastAsia"/>
                <w:sz w:val="20"/>
                <w:szCs w:val="20"/>
              </w:rPr>
              <w:t>预期成果：</w:t>
            </w:r>
            <w:r>
              <w:rPr>
                <w:rFonts w:ascii="Arial" w:hAnsi="Arial" w:cs="Arial"/>
                <w:sz w:val="20"/>
              </w:rPr>
              <w:t>全面提高身体素质和身心健康，能承受学习和生活中的压力。</w:t>
            </w:r>
            <w:r>
              <w:rPr>
                <w:rFonts w:hint="eastAsia"/>
                <w:sz w:val="20"/>
                <w:szCs w:val="20"/>
              </w:rPr>
              <w:t>同时</w:t>
            </w:r>
            <w:r>
              <w:rPr>
                <w:rFonts w:hint="eastAsia"/>
                <w:bCs/>
                <w:sz w:val="20"/>
                <w:szCs w:val="20"/>
              </w:rPr>
              <w:t>培养学生遵纪守法和规则意识，以及吃苦耐劳、顽强拼搏的意志品质。</w:t>
            </w:r>
          </w:p>
          <w:p w14:paraId="2328314C">
            <w:pPr>
              <w:widowControl w:val="0"/>
              <w:autoSpaceDE w:val="0"/>
              <w:autoSpaceDN w:val="0"/>
              <w:adjustRightInd w:val="0"/>
              <w:spacing w:line="340" w:lineRule="exact"/>
              <w:jc w:val="left"/>
              <w:rPr>
                <w:bCs/>
                <w:sz w:val="20"/>
                <w:szCs w:val="20"/>
              </w:rPr>
            </w:pPr>
            <w:r>
              <w:rPr>
                <w:bCs/>
                <w:sz w:val="21"/>
                <w:szCs w:val="20"/>
                <w:highlight w:val="none"/>
              </w:rPr>
              <w:t>教学难点：</w:t>
            </w:r>
            <w:r>
              <w:rPr>
                <w:bCs/>
                <w:sz w:val="21"/>
                <w:szCs w:val="20"/>
              </w:rPr>
              <w:t>练习中学生兴趣的激发和意志品质的培养。</w:t>
            </w:r>
          </w:p>
          <w:p w14:paraId="42C89A06">
            <w:pPr>
              <w:widowControl w:val="0"/>
              <w:autoSpaceDE w:val="0"/>
              <w:autoSpaceDN w:val="0"/>
              <w:adjustRightInd w:val="0"/>
              <w:spacing w:line="340" w:lineRule="exact"/>
              <w:jc w:val="left"/>
              <w:rPr>
                <w:b/>
                <w:sz w:val="20"/>
                <w:szCs w:val="20"/>
              </w:rPr>
            </w:pPr>
            <w:r>
              <w:rPr>
                <w:rFonts w:hint="eastAsia"/>
                <w:b/>
                <w:sz w:val="20"/>
                <w:szCs w:val="20"/>
              </w:rPr>
              <w:t>第四单元：</w:t>
            </w:r>
            <w:r>
              <w:rPr>
                <w:rFonts w:hint="eastAsia"/>
                <w:bCs/>
                <w:sz w:val="20"/>
                <w:szCs w:val="20"/>
              </w:rPr>
              <w:t>有氧健身跑</w:t>
            </w:r>
          </w:p>
          <w:p w14:paraId="2D334E80">
            <w:pPr>
              <w:widowControl w:val="0"/>
              <w:autoSpaceDE w:val="0"/>
              <w:autoSpaceDN w:val="0"/>
              <w:adjustRightInd w:val="0"/>
              <w:spacing w:line="340" w:lineRule="exact"/>
              <w:jc w:val="left"/>
              <w:rPr>
                <w:rFonts w:cs="Arial" w:asciiTheme="minorEastAsia" w:hAnsiTheme="minorEastAsia" w:eastAsiaTheme="minorEastAsia"/>
                <w:sz w:val="20"/>
                <w:szCs w:val="20"/>
              </w:rPr>
            </w:pPr>
            <w:r>
              <w:rPr>
                <w:rFonts w:hint="eastAsia" w:cs="Arial" w:asciiTheme="minorEastAsia" w:hAnsiTheme="minorEastAsia" w:eastAsiaTheme="minorEastAsia"/>
                <w:sz w:val="20"/>
                <w:szCs w:val="20"/>
              </w:rPr>
              <w:t>教学内容：运动世界校园A</w:t>
            </w:r>
            <w:r>
              <w:rPr>
                <w:rFonts w:cs="Arial" w:asciiTheme="minorEastAsia" w:hAnsiTheme="minorEastAsia" w:eastAsiaTheme="minorEastAsia"/>
                <w:sz w:val="20"/>
                <w:szCs w:val="20"/>
              </w:rPr>
              <w:t>PP</w:t>
            </w:r>
            <w:r>
              <w:rPr>
                <w:rFonts w:hint="eastAsia" w:cs="Arial" w:asciiTheme="minorEastAsia" w:hAnsiTheme="minorEastAsia" w:eastAsiaTheme="minorEastAsia"/>
                <w:sz w:val="20"/>
                <w:szCs w:val="20"/>
              </w:rPr>
              <w:t>（课外练习）</w:t>
            </w:r>
          </w:p>
          <w:p w14:paraId="51FD6FBF">
            <w:pPr>
              <w:widowControl/>
              <w:jc w:val="left"/>
              <w:rPr>
                <w:rFonts w:hint="eastAsia"/>
                <w:bCs/>
                <w:sz w:val="20"/>
                <w:szCs w:val="20"/>
              </w:rPr>
            </w:pPr>
            <w:r>
              <w:rPr>
                <w:rFonts w:hint="eastAsia" w:cs="Arial" w:asciiTheme="minorEastAsia" w:hAnsiTheme="minorEastAsia"/>
                <w:sz w:val="20"/>
              </w:rPr>
              <w:t>预期成果：</w:t>
            </w:r>
            <w:r>
              <w:rPr>
                <w:rFonts w:hint="eastAsia"/>
                <w:bCs/>
                <w:sz w:val="20"/>
                <w:szCs w:val="20"/>
              </w:rPr>
              <w:t>使学生具备制定运动计划，自主进行科学锻炼的能力。增强学生心肺功能，培养学生遵纪守法和规则意识。</w:t>
            </w:r>
          </w:p>
          <w:p w14:paraId="1CE4F01B">
            <w:pPr>
              <w:widowControl/>
              <w:jc w:val="left"/>
              <w:rPr>
                <w:rFonts w:hint="eastAsia"/>
                <w:bCs/>
                <w:sz w:val="20"/>
                <w:szCs w:val="20"/>
              </w:rPr>
            </w:pPr>
            <w:r>
              <w:rPr>
                <w:rFonts w:hint="eastAsia" w:ascii="宋体" w:hAnsi="宋体" w:eastAsia="宋体" w:cs="宋体"/>
                <w:b w:val="0"/>
                <w:bCs/>
                <w:sz w:val="21"/>
                <w:szCs w:val="20"/>
                <w:lang w:val="en-US" w:eastAsia="zh-CN" w:bidi="ar-SA"/>
              </w:rPr>
              <w:t>教学难点：预防和监控学生代跑等作弊行为。</w:t>
            </w:r>
          </w:p>
        </w:tc>
      </w:tr>
    </w:tbl>
    <w:p w14:paraId="5808AEC5">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5BC87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1DF7E5AD">
            <w:pPr>
              <w:pStyle w:val="16"/>
              <w:ind w:firstLine="489"/>
              <w:jc w:val="right"/>
              <w:rPr>
                <w:szCs w:val="16"/>
              </w:rPr>
            </w:pPr>
            <w:r>
              <w:rPr>
                <w:rFonts w:hint="eastAsia"/>
                <w:szCs w:val="16"/>
              </w:rPr>
              <w:t>课程目标</w:t>
            </w:r>
          </w:p>
          <w:p w14:paraId="04E0352F">
            <w:pPr>
              <w:pStyle w:val="16"/>
              <w:ind w:right="210"/>
              <w:jc w:val="left"/>
              <w:rPr>
                <w:szCs w:val="16"/>
              </w:rPr>
            </w:pPr>
          </w:p>
          <w:p w14:paraId="01454417">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6B8E4D21">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2C2EAA51">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29F53C87">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7CE0CD99">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76B7BC06">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24E09232">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2B794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ECE6A6B">
            <w:pPr>
              <w:pStyle w:val="17"/>
              <w:rPr>
                <w:sz w:val="20"/>
                <w:szCs w:val="20"/>
              </w:rPr>
            </w:pPr>
            <w:r>
              <w:rPr>
                <w:rFonts w:hint="eastAsia"/>
                <w:sz w:val="20"/>
                <w:szCs w:val="20"/>
              </w:rPr>
              <w:t>第一单元</w:t>
            </w:r>
          </w:p>
        </w:tc>
        <w:tc>
          <w:tcPr>
            <w:tcW w:w="1074" w:type="dxa"/>
            <w:vAlign w:val="center"/>
          </w:tcPr>
          <w:p w14:paraId="590128B5">
            <w:pPr>
              <w:pStyle w:val="17"/>
            </w:pPr>
            <w:r>
              <w:rPr>
                <w:rFonts w:hint="eastAsia"/>
              </w:rPr>
              <w:t>√</w:t>
            </w:r>
          </w:p>
        </w:tc>
        <w:tc>
          <w:tcPr>
            <w:tcW w:w="1074" w:type="dxa"/>
            <w:vAlign w:val="center"/>
          </w:tcPr>
          <w:p w14:paraId="38100894">
            <w:pPr>
              <w:pStyle w:val="17"/>
            </w:pPr>
            <w:r>
              <w:rPr>
                <w:rFonts w:hint="eastAsia"/>
              </w:rPr>
              <w:t>√</w:t>
            </w:r>
          </w:p>
        </w:tc>
        <w:tc>
          <w:tcPr>
            <w:tcW w:w="1074" w:type="dxa"/>
            <w:vAlign w:val="center"/>
          </w:tcPr>
          <w:p w14:paraId="5AE10953">
            <w:pPr>
              <w:pStyle w:val="17"/>
            </w:pPr>
            <w:r>
              <w:rPr>
                <w:rFonts w:hint="eastAsia"/>
              </w:rPr>
              <w:t>√</w:t>
            </w:r>
          </w:p>
        </w:tc>
        <w:tc>
          <w:tcPr>
            <w:tcW w:w="1073" w:type="dxa"/>
            <w:vAlign w:val="center"/>
          </w:tcPr>
          <w:p w14:paraId="653FC008">
            <w:pPr>
              <w:pStyle w:val="17"/>
            </w:pPr>
            <w:r>
              <w:rPr>
                <w:rFonts w:hint="eastAsia"/>
              </w:rPr>
              <w:t>√</w:t>
            </w:r>
          </w:p>
        </w:tc>
        <w:tc>
          <w:tcPr>
            <w:tcW w:w="1073" w:type="dxa"/>
            <w:vAlign w:val="center"/>
          </w:tcPr>
          <w:p w14:paraId="5641B68F">
            <w:pPr>
              <w:pStyle w:val="17"/>
            </w:pPr>
            <w:r>
              <w:rPr>
                <w:rFonts w:hint="eastAsia"/>
              </w:rPr>
              <w:t>√</w:t>
            </w:r>
          </w:p>
        </w:tc>
        <w:tc>
          <w:tcPr>
            <w:tcW w:w="1074" w:type="dxa"/>
            <w:tcBorders>
              <w:right w:val="single" w:color="auto" w:sz="12" w:space="0"/>
            </w:tcBorders>
            <w:vAlign w:val="center"/>
          </w:tcPr>
          <w:p w14:paraId="7C918804">
            <w:pPr>
              <w:pStyle w:val="17"/>
            </w:pPr>
            <w:r>
              <w:rPr>
                <w:rFonts w:hint="eastAsia"/>
              </w:rPr>
              <w:t>√</w:t>
            </w:r>
          </w:p>
        </w:tc>
      </w:tr>
      <w:tr w14:paraId="4B6BB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AFBD23A">
            <w:pPr>
              <w:pStyle w:val="17"/>
              <w:rPr>
                <w:sz w:val="20"/>
                <w:szCs w:val="20"/>
              </w:rPr>
            </w:pPr>
            <w:r>
              <w:rPr>
                <w:rFonts w:hint="eastAsia"/>
                <w:sz w:val="20"/>
                <w:szCs w:val="20"/>
              </w:rPr>
              <w:t>第二单元</w:t>
            </w:r>
          </w:p>
        </w:tc>
        <w:tc>
          <w:tcPr>
            <w:tcW w:w="1074" w:type="dxa"/>
            <w:vAlign w:val="center"/>
          </w:tcPr>
          <w:p w14:paraId="09925C0A">
            <w:pPr>
              <w:pStyle w:val="17"/>
            </w:pPr>
            <w:r>
              <w:rPr>
                <w:rFonts w:hint="eastAsia"/>
              </w:rPr>
              <w:t>√</w:t>
            </w:r>
          </w:p>
        </w:tc>
        <w:tc>
          <w:tcPr>
            <w:tcW w:w="1074" w:type="dxa"/>
            <w:vAlign w:val="center"/>
          </w:tcPr>
          <w:p w14:paraId="2D5841E7">
            <w:pPr>
              <w:pStyle w:val="17"/>
            </w:pPr>
            <w:r>
              <w:rPr>
                <w:rFonts w:hint="eastAsia"/>
              </w:rPr>
              <w:t>√</w:t>
            </w:r>
          </w:p>
        </w:tc>
        <w:tc>
          <w:tcPr>
            <w:tcW w:w="1074" w:type="dxa"/>
            <w:vAlign w:val="center"/>
          </w:tcPr>
          <w:p w14:paraId="7BFAA85F">
            <w:pPr>
              <w:pStyle w:val="17"/>
            </w:pPr>
            <w:r>
              <w:rPr>
                <w:rFonts w:hint="eastAsia"/>
              </w:rPr>
              <w:t>√</w:t>
            </w:r>
          </w:p>
        </w:tc>
        <w:tc>
          <w:tcPr>
            <w:tcW w:w="1073" w:type="dxa"/>
            <w:vAlign w:val="center"/>
          </w:tcPr>
          <w:p w14:paraId="39A681F6">
            <w:pPr>
              <w:pStyle w:val="17"/>
            </w:pPr>
            <w:r>
              <w:rPr>
                <w:rFonts w:hint="eastAsia"/>
              </w:rPr>
              <w:t>√</w:t>
            </w:r>
          </w:p>
        </w:tc>
        <w:tc>
          <w:tcPr>
            <w:tcW w:w="1073" w:type="dxa"/>
            <w:vAlign w:val="center"/>
          </w:tcPr>
          <w:p w14:paraId="68246A94">
            <w:pPr>
              <w:pStyle w:val="17"/>
            </w:pPr>
            <w:r>
              <w:rPr>
                <w:rFonts w:hint="eastAsia"/>
              </w:rPr>
              <w:t>√</w:t>
            </w:r>
          </w:p>
        </w:tc>
        <w:tc>
          <w:tcPr>
            <w:tcW w:w="1074" w:type="dxa"/>
            <w:tcBorders>
              <w:right w:val="single" w:color="auto" w:sz="12" w:space="0"/>
            </w:tcBorders>
            <w:vAlign w:val="center"/>
          </w:tcPr>
          <w:p w14:paraId="2EE0DA06">
            <w:pPr>
              <w:pStyle w:val="17"/>
            </w:pPr>
            <w:r>
              <w:rPr>
                <w:rFonts w:hint="eastAsia"/>
              </w:rPr>
              <w:t>√</w:t>
            </w:r>
          </w:p>
        </w:tc>
      </w:tr>
      <w:tr w14:paraId="596E8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33AAF745">
            <w:pPr>
              <w:pStyle w:val="17"/>
              <w:rPr>
                <w:sz w:val="20"/>
                <w:szCs w:val="20"/>
              </w:rPr>
            </w:pPr>
            <w:r>
              <w:rPr>
                <w:rFonts w:hint="eastAsia"/>
                <w:sz w:val="20"/>
                <w:szCs w:val="20"/>
              </w:rPr>
              <w:t>第三单元</w:t>
            </w:r>
          </w:p>
        </w:tc>
        <w:tc>
          <w:tcPr>
            <w:tcW w:w="1074" w:type="dxa"/>
            <w:vAlign w:val="center"/>
          </w:tcPr>
          <w:p w14:paraId="356DF028">
            <w:pPr>
              <w:pStyle w:val="17"/>
            </w:pPr>
          </w:p>
        </w:tc>
        <w:tc>
          <w:tcPr>
            <w:tcW w:w="1074" w:type="dxa"/>
            <w:vAlign w:val="center"/>
          </w:tcPr>
          <w:p w14:paraId="50BF8017">
            <w:pPr>
              <w:pStyle w:val="17"/>
            </w:pPr>
            <w:r>
              <w:rPr>
                <w:rFonts w:hint="eastAsia"/>
              </w:rPr>
              <w:t>√</w:t>
            </w:r>
          </w:p>
        </w:tc>
        <w:tc>
          <w:tcPr>
            <w:tcW w:w="1074" w:type="dxa"/>
            <w:vAlign w:val="center"/>
          </w:tcPr>
          <w:p w14:paraId="5C2D3CA2">
            <w:pPr>
              <w:pStyle w:val="17"/>
            </w:pPr>
          </w:p>
        </w:tc>
        <w:tc>
          <w:tcPr>
            <w:tcW w:w="1073" w:type="dxa"/>
            <w:vAlign w:val="center"/>
          </w:tcPr>
          <w:p w14:paraId="17B54A03">
            <w:pPr>
              <w:pStyle w:val="17"/>
            </w:pPr>
            <w:r>
              <w:rPr>
                <w:rFonts w:hint="eastAsia"/>
              </w:rPr>
              <w:t>√</w:t>
            </w:r>
          </w:p>
        </w:tc>
        <w:tc>
          <w:tcPr>
            <w:tcW w:w="1073" w:type="dxa"/>
            <w:vAlign w:val="center"/>
          </w:tcPr>
          <w:p w14:paraId="65A1E87B">
            <w:pPr>
              <w:pStyle w:val="17"/>
            </w:pPr>
          </w:p>
        </w:tc>
        <w:tc>
          <w:tcPr>
            <w:tcW w:w="1074" w:type="dxa"/>
            <w:tcBorders>
              <w:right w:val="single" w:color="auto" w:sz="12" w:space="0"/>
            </w:tcBorders>
            <w:vAlign w:val="center"/>
          </w:tcPr>
          <w:p w14:paraId="09AA5E0A">
            <w:pPr>
              <w:pStyle w:val="17"/>
            </w:pPr>
            <w:r>
              <w:rPr>
                <w:rFonts w:hint="eastAsia"/>
              </w:rPr>
              <w:t>√</w:t>
            </w:r>
          </w:p>
        </w:tc>
      </w:tr>
      <w:tr w14:paraId="6AA98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6325FA2A">
            <w:pPr>
              <w:pStyle w:val="17"/>
              <w:rPr>
                <w:sz w:val="20"/>
                <w:szCs w:val="20"/>
              </w:rPr>
            </w:pPr>
            <w:r>
              <w:rPr>
                <w:rFonts w:hint="eastAsia"/>
                <w:sz w:val="20"/>
                <w:szCs w:val="20"/>
              </w:rPr>
              <w:t>第四单元</w:t>
            </w:r>
          </w:p>
        </w:tc>
        <w:tc>
          <w:tcPr>
            <w:tcW w:w="1074" w:type="dxa"/>
            <w:tcBorders>
              <w:bottom w:val="single" w:color="auto" w:sz="12" w:space="0"/>
            </w:tcBorders>
            <w:vAlign w:val="center"/>
          </w:tcPr>
          <w:p w14:paraId="474FE56F">
            <w:pPr>
              <w:pStyle w:val="17"/>
            </w:pPr>
          </w:p>
        </w:tc>
        <w:tc>
          <w:tcPr>
            <w:tcW w:w="1074" w:type="dxa"/>
            <w:tcBorders>
              <w:bottom w:val="single" w:color="auto" w:sz="12" w:space="0"/>
            </w:tcBorders>
            <w:vAlign w:val="center"/>
          </w:tcPr>
          <w:p w14:paraId="45497F05">
            <w:pPr>
              <w:pStyle w:val="17"/>
            </w:pPr>
            <w:r>
              <w:rPr>
                <w:rFonts w:hint="eastAsia"/>
              </w:rPr>
              <w:t>√</w:t>
            </w:r>
          </w:p>
        </w:tc>
        <w:tc>
          <w:tcPr>
            <w:tcW w:w="1074" w:type="dxa"/>
            <w:tcBorders>
              <w:bottom w:val="single" w:color="auto" w:sz="12" w:space="0"/>
            </w:tcBorders>
            <w:vAlign w:val="center"/>
          </w:tcPr>
          <w:p w14:paraId="3CEB201C">
            <w:pPr>
              <w:pStyle w:val="17"/>
            </w:pPr>
          </w:p>
        </w:tc>
        <w:tc>
          <w:tcPr>
            <w:tcW w:w="1073" w:type="dxa"/>
            <w:tcBorders>
              <w:bottom w:val="single" w:color="auto" w:sz="12" w:space="0"/>
            </w:tcBorders>
            <w:vAlign w:val="center"/>
          </w:tcPr>
          <w:p w14:paraId="0C91C567">
            <w:pPr>
              <w:pStyle w:val="17"/>
            </w:pPr>
            <w:r>
              <w:rPr>
                <w:rFonts w:hint="eastAsia"/>
              </w:rPr>
              <w:t>√</w:t>
            </w:r>
          </w:p>
        </w:tc>
        <w:tc>
          <w:tcPr>
            <w:tcW w:w="1073" w:type="dxa"/>
            <w:tcBorders>
              <w:bottom w:val="single" w:color="auto" w:sz="12" w:space="0"/>
            </w:tcBorders>
            <w:vAlign w:val="center"/>
          </w:tcPr>
          <w:p w14:paraId="07B404EB">
            <w:pPr>
              <w:pStyle w:val="17"/>
            </w:pPr>
          </w:p>
        </w:tc>
        <w:tc>
          <w:tcPr>
            <w:tcW w:w="1074" w:type="dxa"/>
            <w:tcBorders>
              <w:bottom w:val="single" w:color="auto" w:sz="12" w:space="0"/>
              <w:right w:val="single" w:color="auto" w:sz="12" w:space="0"/>
            </w:tcBorders>
            <w:vAlign w:val="center"/>
          </w:tcPr>
          <w:p w14:paraId="2BF4E987">
            <w:pPr>
              <w:pStyle w:val="17"/>
            </w:pPr>
            <w:r>
              <w:rPr>
                <w:rFonts w:hint="eastAsia"/>
              </w:rPr>
              <w:t>√</w:t>
            </w:r>
          </w:p>
        </w:tc>
      </w:tr>
    </w:tbl>
    <w:p w14:paraId="0D3BEB85">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15407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2773F285">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510F4880">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2F35512C">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49FC1EAF">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067C0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1BA3BDF0">
            <w:pPr>
              <w:widowControl w:val="0"/>
              <w:snapToGrid w:val="0"/>
              <w:jc w:val="center"/>
              <w:rPr>
                <w:rFonts w:ascii="黑体" w:hAnsi="黑体" w:eastAsia="黑体"/>
                <w:bCs/>
                <w:sz w:val="21"/>
                <w:szCs w:val="21"/>
              </w:rPr>
            </w:pPr>
          </w:p>
        </w:tc>
        <w:tc>
          <w:tcPr>
            <w:tcW w:w="2690" w:type="dxa"/>
            <w:vMerge w:val="continue"/>
          </w:tcPr>
          <w:p w14:paraId="52BF6F65">
            <w:pPr>
              <w:widowControl w:val="0"/>
              <w:snapToGrid w:val="0"/>
              <w:jc w:val="center"/>
              <w:rPr>
                <w:rFonts w:ascii="黑体" w:hAnsi="黑体" w:eastAsia="黑体"/>
                <w:bCs/>
                <w:sz w:val="21"/>
                <w:szCs w:val="21"/>
              </w:rPr>
            </w:pPr>
          </w:p>
        </w:tc>
        <w:tc>
          <w:tcPr>
            <w:tcW w:w="1697" w:type="dxa"/>
            <w:vMerge w:val="continue"/>
          </w:tcPr>
          <w:p w14:paraId="467B38C8">
            <w:pPr>
              <w:widowControl w:val="0"/>
              <w:snapToGrid w:val="0"/>
              <w:jc w:val="center"/>
              <w:rPr>
                <w:rFonts w:ascii="黑体" w:hAnsi="黑体" w:eastAsia="黑体"/>
                <w:bCs/>
                <w:sz w:val="21"/>
                <w:szCs w:val="21"/>
              </w:rPr>
            </w:pPr>
          </w:p>
        </w:tc>
        <w:tc>
          <w:tcPr>
            <w:tcW w:w="708" w:type="dxa"/>
            <w:vAlign w:val="center"/>
          </w:tcPr>
          <w:p w14:paraId="430DA226">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7D6E6FBC">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31A268F1">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6BAC0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E115313">
            <w:pPr>
              <w:widowControl w:val="0"/>
              <w:snapToGrid w:val="0"/>
              <w:jc w:val="center"/>
              <w:rPr>
                <w:rFonts w:ascii="Times New Roman" w:hAnsi="Times New Roman"/>
                <w:bCs/>
                <w:sz w:val="20"/>
                <w:szCs w:val="20"/>
              </w:rPr>
            </w:pPr>
            <w:r>
              <w:rPr>
                <w:rFonts w:hint="eastAsia" w:ascii="Times New Roman" w:hAnsi="Times New Roman"/>
                <w:bCs/>
                <w:sz w:val="20"/>
                <w:szCs w:val="20"/>
              </w:rPr>
              <w:t>第一单元</w:t>
            </w:r>
          </w:p>
        </w:tc>
        <w:tc>
          <w:tcPr>
            <w:tcW w:w="2690" w:type="dxa"/>
            <w:vAlign w:val="center"/>
          </w:tcPr>
          <w:p w14:paraId="52640D17">
            <w:pPr>
              <w:widowControl w:val="0"/>
              <w:snapToGrid w:val="0"/>
              <w:jc w:val="center"/>
              <w:rPr>
                <w:rFonts w:ascii="Times New Roman" w:hAnsi="Times New Roman"/>
                <w:bCs/>
                <w:sz w:val="20"/>
                <w:szCs w:val="20"/>
              </w:rPr>
            </w:pPr>
            <w:r>
              <w:rPr>
                <w:rFonts w:hint="eastAsia" w:ascii="Times New Roman" w:hAnsi="Times New Roman"/>
                <w:bCs/>
                <w:sz w:val="20"/>
                <w:szCs w:val="20"/>
              </w:rPr>
              <w:t>讲课</w:t>
            </w:r>
          </w:p>
        </w:tc>
        <w:tc>
          <w:tcPr>
            <w:tcW w:w="1697" w:type="dxa"/>
            <w:vAlign w:val="center"/>
          </w:tcPr>
          <w:p w14:paraId="14446B9D">
            <w:pPr>
              <w:widowControl w:val="0"/>
              <w:snapToGrid w:val="0"/>
              <w:jc w:val="center"/>
              <w:rPr>
                <w:rFonts w:ascii="Times New Roman" w:hAnsi="Times New Roman"/>
                <w:bCs/>
                <w:sz w:val="20"/>
                <w:szCs w:val="20"/>
              </w:rPr>
            </w:pPr>
            <w:r>
              <w:rPr>
                <w:rFonts w:hint="eastAsia" w:ascii="Times New Roman" w:hAnsi="Times New Roman"/>
                <w:bCs/>
                <w:sz w:val="20"/>
                <w:szCs w:val="20"/>
              </w:rPr>
              <w:t>考查</w:t>
            </w:r>
          </w:p>
        </w:tc>
        <w:tc>
          <w:tcPr>
            <w:tcW w:w="708" w:type="dxa"/>
            <w:vAlign w:val="center"/>
          </w:tcPr>
          <w:p w14:paraId="26D29717">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53" w:type="dxa"/>
            <w:vAlign w:val="center"/>
          </w:tcPr>
          <w:p w14:paraId="7A07AC59">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0</w:t>
            </w:r>
          </w:p>
        </w:tc>
        <w:tc>
          <w:tcPr>
            <w:tcW w:w="700" w:type="dxa"/>
            <w:tcBorders>
              <w:right w:val="single" w:color="auto" w:sz="12" w:space="0"/>
            </w:tcBorders>
            <w:vAlign w:val="center"/>
          </w:tcPr>
          <w:p w14:paraId="2FE2822D">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r>
      <w:tr w14:paraId="647B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1270E03">
            <w:pPr>
              <w:widowControl w:val="0"/>
              <w:snapToGrid w:val="0"/>
              <w:jc w:val="center"/>
              <w:rPr>
                <w:rFonts w:ascii="Times New Roman" w:hAnsi="Times New Roman"/>
                <w:bCs/>
                <w:sz w:val="20"/>
                <w:szCs w:val="20"/>
              </w:rPr>
            </w:pPr>
            <w:r>
              <w:rPr>
                <w:rFonts w:hint="eastAsia" w:ascii="Times New Roman" w:hAnsi="Times New Roman"/>
                <w:bCs/>
                <w:sz w:val="20"/>
                <w:szCs w:val="20"/>
              </w:rPr>
              <w:t>第二单元</w:t>
            </w:r>
          </w:p>
        </w:tc>
        <w:tc>
          <w:tcPr>
            <w:tcW w:w="2690" w:type="dxa"/>
            <w:vAlign w:val="center"/>
          </w:tcPr>
          <w:p w14:paraId="12BE5496">
            <w:pPr>
              <w:widowControl w:val="0"/>
              <w:snapToGrid w:val="0"/>
              <w:jc w:val="center"/>
              <w:rPr>
                <w:rFonts w:ascii="Times New Roman" w:hAnsi="Times New Roman"/>
                <w:bCs/>
                <w:sz w:val="20"/>
                <w:szCs w:val="20"/>
              </w:rPr>
            </w:pPr>
            <w:r>
              <w:rPr>
                <w:rFonts w:hint="eastAsia" w:ascii="Times New Roman" w:hAnsi="Times New Roman"/>
                <w:bCs/>
                <w:sz w:val="20"/>
                <w:szCs w:val="20"/>
              </w:rPr>
              <w:t>边讲边练</w:t>
            </w:r>
          </w:p>
        </w:tc>
        <w:tc>
          <w:tcPr>
            <w:tcW w:w="1697" w:type="dxa"/>
            <w:vAlign w:val="center"/>
          </w:tcPr>
          <w:p w14:paraId="2870C5A5">
            <w:pPr>
              <w:widowControl w:val="0"/>
              <w:snapToGrid w:val="0"/>
              <w:jc w:val="center"/>
              <w:rPr>
                <w:rFonts w:ascii="Times New Roman" w:hAnsi="Times New Roman"/>
                <w:bCs/>
                <w:sz w:val="20"/>
                <w:szCs w:val="20"/>
              </w:rPr>
            </w:pPr>
            <w:r>
              <w:rPr>
                <w:rFonts w:hint="eastAsia" w:ascii="Times New Roman" w:hAnsi="Times New Roman"/>
                <w:bCs/>
                <w:sz w:val="20"/>
                <w:szCs w:val="20"/>
              </w:rPr>
              <w:t>考查</w:t>
            </w:r>
          </w:p>
        </w:tc>
        <w:tc>
          <w:tcPr>
            <w:tcW w:w="708" w:type="dxa"/>
            <w:vAlign w:val="center"/>
          </w:tcPr>
          <w:p w14:paraId="278AB7E0">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0</w:t>
            </w:r>
          </w:p>
        </w:tc>
        <w:tc>
          <w:tcPr>
            <w:tcW w:w="653" w:type="dxa"/>
            <w:vAlign w:val="center"/>
          </w:tcPr>
          <w:p w14:paraId="433730B6">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r>
              <w:rPr>
                <w:rFonts w:asciiTheme="minorEastAsia" w:hAnsiTheme="minorEastAsia" w:eastAsiaTheme="minorEastAsia"/>
                <w:bCs/>
                <w:sz w:val="20"/>
                <w:szCs w:val="20"/>
              </w:rPr>
              <w:t>0</w:t>
            </w:r>
          </w:p>
        </w:tc>
        <w:tc>
          <w:tcPr>
            <w:tcW w:w="700" w:type="dxa"/>
            <w:tcBorders>
              <w:right w:val="single" w:color="auto" w:sz="12" w:space="0"/>
            </w:tcBorders>
            <w:vAlign w:val="center"/>
          </w:tcPr>
          <w:p w14:paraId="1F5B057C">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r>
              <w:rPr>
                <w:rFonts w:asciiTheme="minorEastAsia" w:hAnsiTheme="minorEastAsia" w:eastAsiaTheme="minorEastAsia"/>
                <w:bCs/>
                <w:sz w:val="20"/>
                <w:szCs w:val="20"/>
              </w:rPr>
              <w:t>0</w:t>
            </w:r>
          </w:p>
        </w:tc>
      </w:tr>
      <w:tr w14:paraId="6A1BE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B96D55B">
            <w:pPr>
              <w:widowControl w:val="0"/>
              <w:snapToGrid w:val="0"/>
              <w:jc w:val="center"/>
              <w:rPr>
                <w:rFonts w:ascii="Times New Roman" w:hAnsi="Times New Roman"/>
                <w:bCs/>
                <w:sz w:val="20"/>
                <w:szCs w:val="20"/>
              </w:rPr>
            </w:pPr>
            <w:r>
              <w:rPr>
                <w:rFonts w:hint="eastAsia" w:ascii="Times New Roman" w:hAnsi="Times New Roman"/>
                <w:bCs/>
                <w:sz w:val="20"/>
                <w:szCs w:val="20"/>
              </w:rPr>
              <w:t>第三单元</w:t>
            </w:r>
          </w:p>
        </w:tc>
        <w:tc>
          <w:tcPr>
            <w:tcW w:w="2690" w:type="dxa"/>
            <w:vAlign w:val="center"/>
          </w:tcPr>
          <w:p w14:paraId="5DA9C49B">
            <w:pPr>
              <w:widowControl w:val="0"/>
              <w:snapToGrid w:val="0"/>
              <w:jc w:val="center"/>
              <w:rPr>
                <w:rFonts w:ascii="Times New Roman" w:hAnsi="Times New Roman"/>
                <w:bCs/>
                <w:sz w:val="20"/>
                <w:szCs w:val="20"/>
              </w:rPr>
            </w:pPr>
            <w:r>
              <w:rPr>
                <w:rFonts w:hint="eastAsia" w:ascii="Times New Roman" w:hAnsi="Times New Roman"/>
                <w:bCs/>
                <w:sz w:val="20"/>
                <w:szCs w:val="20"/>
              </w:rPr>
              <w:t>边讲边练</w:t>
            </w:r>
          </w:p>
        </w:tc>
        <w:tc>
          <w:tcPr>
            <w:tcW w:w="1697" w:type="dxa"/>
            <w:vAlign w:val="center"/>
          </w:tcPr>
          <w:p w14:paraId="5999B41A">
            <w:pPr>
              <w:widowControl w:val="0"/>
              <w:snapToGrid w:val="0"/>
              <w:jc w:val="center"/>
              <w:rPr>
                <w:rFonts w:ascii="Times New Roman" w:hAnsi="Times New Roman"/>
                <w:bCs/>
                <w:sz w:val="20"/>
                <w:szCs w:val="20"/>
              </w:rPr>
            </w:pPr>
            <w:r>
              <w:rPr>
                <w:rFonts w:hint="eastAsia" w:ascii="Times New Roman" w:hAnsi="Times New Roman"/>
                <w:bCs/>
                <w:sz w:val="20"/>
                <w:szCs w:val="20"/>
              </w:rPr>
              <w:t>考查</w:t>
            </w:r>
          </w:p>
        </w:tc>
        <w:tc>
          <w:tcPr>
            <w:tcW w:w="708" w:type="dxa"/>
            <w:vAlign w:val="center"/>
          </w:tcPr>
          <w:p w14:paraId="41B58F76">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0</w:t>
            </w:r>
          </w:p>
        </w:tc>
        <w:tc>
          <w:tcPr>
            <w:tcW w:w="653" w:type="dxa"/>
            <w:vAlign w:val="center"/>
          </w:tcPr>
          <w:p w14:paraId="14464071">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8</w:t>
            </w:r>
          </w:p>
        </w:tc>
        <w:tc>
          <w:tcPr>
            <w:tcW w:w="700" w:type="dxa"/>
            <w:tcBorders>
              <w:right w:val="single" w:color="auto" w:sz="12" w:space="0"/>
            </w:tcBorders>
            <w:vAlign w:val="center"/>
          </w:tcPr>
          <w:p w14:paraId="6C5F187A">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8</w:t>
            </w:r>
          </w:p>
        </w:tc>
      </w:tr>
      <w:tr w14:paraId="5A65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400C05F">
            <w:pPr>
              <w:widowControl w:val="0"/>
              <w:snapToGrid w:val="0"/>
              <w:jc w:val="center"/>
              <w:rPr>
                <w:rFonts w:ascii="Times New Roman" w:hAnsi="Times New Roman"/>
                <w:bCs/>
                <w:sz w:val="20"/>
                <w:szCs w:val="20"/>
              </w:rPr>
            </w:pPr>
            <w:r>
              <w:rPr>
                <w:rFonts w:hint="eastAsia" w:ascii="Times New Roman" w:hAnsi="Times New Roman"/>
                <w:bCs/>
                <w:sz w:val="20"/>
                <w:szCs w:val="20"/>
              </w:rPr>
              <w:t>第四单元</w:t>
            </w:r>
          </w:p>
        </w:tc>
        <w:tc>
          <w:tcPr>
            <w:tcW w:w="2690" w:type="dxa"/>
            <w:vAlign w:val="center"/>
          </w:tcPr>
          <w:p w14:paraId="6E077DA9">
            <w:pPr>
              <w:widowControl w:val="0"/>
              <w:snapToGrid w:val="0"/>
              <w:jc w:val="center"/>
              <w:rPr>
                <w:rFonts w:ascii="Times New Roman" w:hAnsi="Times New Roman"/>
                <w:bCs/>
                <w:sz w:val="20"/>
                <w:szCs w:val="20"/>
              </w:rPr>
            </w:pPr>
            <w:r>
              <w:rPr>
                <w:rFonts w:hint="eastAsia" w:ascii="Times New Roman" w:hAnsi="Times New Roman"/>
                <w:bCs/>
                <w:sz w:val="20"/>
                <w:szCs w:val="20"/>
              </w:rPr>
              <w:t>课外练习</w:t>
            </w:r>
          </w:p>
        </w:tc>
        <w:tc>
          <w:tcPr>
            <w:tcW w:w="1697" w:type="dxa"/>
            <w:vAlign w:val="center"/>
          </w:tcPr>
          <w:p w14:paraId="6A45D38B">
            <w:pPr>
              <w:widowControl w:val="0"/>
              <w:snapToGrid w:val="0"/>
              <w:jc w:val="center"/>
              <w:rPr>
                <w:rFonts w:ascii="Times New Roman" w:hAnsi="Times New Roman"/>
                <w:bCs/>
                <w:sz w:val="20"/>
                <w:szCs w:val="20"/>
              </w:rPr>
            </w:pPr>
            <w:r>
              <w:rPr>
                <w:rFonts w:hint="eastAsia" w:ascii="Times New Roman" w:hAnsi="Times New Roman"/>
                <w:bCs/>
                <w:sz w:val="20"/>
                <w:szCs w:val="20"/>
              </w:rPr>
              <w:t>考查</w:t>
            </w:r>
          </w:p>
        </w:tc>
        <w:tc>
          <w:tcPr>
            <w:tcW w:w="708" w:type="dxa"/>
            <w:vAlign w:val="center"/>
          </w:tcPr>
          <w:p w14:paraId="1DECDA46">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0</w:t>
            </w:r>
          </w:p>
        </w:tc>
        <w:tc>
          <w:tcPr>
            <w:tcW w:w="653" w:type="dxa"/>
            <w:vAlign w:val="center"/>
          </w:tcPr>
          <w:p w14:paraId="5F02A998">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0</w:t>
            </w:r>
          </w:p>
        </w:tc>
        <w:tc>
          <w:tcPr>
            <w:tcW w:w="700" w:type="dxa"/>
            <w:tcBorders>
              <w:right w:val="single" w:color="auto" w:sz="12" w:space="0"/>
            </w:tcBorders>
            <w:vAlign w:val="center"/>
          </w:tcPr>
          <w:p w14:paraId="2A0D96E7">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0</w:t>
            </w:r>
          </w:p>
        </w:tc>
      </w:tr>
      <w:tr w14:paraId="6D291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7DED580B">
            <w:pPr>
              <w:pStyle w:val="16"/>
              <w:widowControl w:val="0"/>
            </w:pPr>
            <w:r>
              <w:rPr>
                <w:rFonts w:hint="eastAsia"/>
              </w:rPr>
              <w:t>合计</w:t>
            </w:r>
          </w:p>
        </w:tc>
        <w:tc>
          <w:tcPr>
            <w:tcW w:w="708" w:type="dxa"/>
            <w:tcBorders>
              <w:bottom w:val="single" w:color="auto" w:sz="12" w:space="0"/>
            </w:tcBorders>
            <w:vAlign w:val="center"/>
          </w:tcPr>
          <w:p w14:paraId="745710BC">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53" w:type="dxa"/>
            <w:tcBorders>
              <w:bottom w:val="single" w:color="auto" w:sz="12" w:space="0"/>
            </w:tcBorders>
            <w:vAlign w:val="center"/>
          </w:tcPr>
          <w:p w14:paraId="414EEEF9">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r>
              <w:rPr>
                <w:rFonts w:asciiTheme="minorEastAsia" w:hAnsiTheme="minorEastAsia" w:eastAsiaTheme="minorEastAsia"/>
                <w:bCs/>
                <w:sz w:val="20"/>
                <w:szCs w:val="20"/>
              </w:rPr>
              <w:t>8</w:t>
            </w:r>
          </w:p>
        </w:tc>
        <w:tc>
          <w:tcPr>
            <w:tcW w:w="700" w:type="dxa"/>
            <w:tcBorders>
              <w:bottom w:val="single" w:color="auto" w:sz="12" w:space="0"/>
              <w:right w:val="single" w:color="auto" w:sz="12" w:space="0"/>
            </w:tcBorders>
            <w:vAlign w:val="center"/>
          </w:tcPr>
          <w:p w14:paraId="0F68D2FE">
            <w:pPr>
              <w:widowControl w:val="0"/>
              <w:snapToGrid w:val="0"/>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r>
              <w:rPr>
                <w:rFonts w:asciiTheme="minorEastAsia" w:hAnsiTheme="minorEastAsia" w:eastAsiaTheme="minorEastAsia"/>
                <w:bCs/>
                <w:sz w:val="20"/>
                <w:szCs w:val="20"/>
              </w:rPr>
              <w:t>2</w:t>
            </w:r>
          </w:p>
        </w:tc>
      </w:tr>
    </w:tbl>
    <w:p w14:paraId="41DBDA6A">
      <w:pPr>
        <w:pStyle w:val="20"/>
        <w:numPr>
          <w:ilvl w:val="0"/>
          <w:numId w:val="1"/>
        </w:numPr>
        <w:spacing w:before="163" w:beforeLines="50" w:after="163"/>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0F0EB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612F72C3">
            <w:pPr>
              <w:pStyle w:val="16"/>
              <w:rPr>
                <w:rFonts w:hint="eastAsia" w:eastAsia="黑体"/>
                <w:b w:val="0"/>
                <w:bCs/>
                <w:color w:val="000000" w:themeColor="text1"/>
                <w:szCs w:val="16"/>
                <w:lang w:eastAsia="zh-CN"/>
                <w14:textFill>
                  <w14:solidFill>
                    <w14:schemeClr w14:val="tx1"/>
                  </w14:solidFill>
                </w14:textFill>
              </w:rPr>
            </w:pPr>
            <w:r>
              <w:rPr>
                <w:rFonts w:hint="eastAsia" w:ascii="黑体" w:hAnsi="黑体"/>
                <w:b w:val="0"/>
                <w:bCs/>
                <w:color w:val="000000" w:themeColor="text1"/>
                <w:szCs w:val="18"/>
                <w:lang w:val="en-US" w:eastAsia="zh-CN"/>
                <w14:textFill>
                  <w14:solidFill>
                    <w14:schemeClr w14:val="tx1"/>
                  </w14:solidFill>
                </w14:textFill>
              </w:rPr>
              <w:t>序号</w:t>
            </w:r>
            <w:r>
              <w:rPr>
                <w:rFonts w:hint="eastAsia" w:ascii="黑体" w:hAnsi="黑体"/>
                <w:b w:val="0"/>
                <w:bCs/>
                <w:color w:val="000000" w:themeColor="text1"/>
                <w:szCs w:val="18"/>
                <w:lang w:eastAsia="zh-CN"/>
                <w14:textFill>
                  <w14:solidFill>
                    <w14:schemeClr w14:val="tx1"/>
                  </w14:solidFill>
                </w14:textFill>
              </w:rPr>
              <w:t xml:space="preserve"> </w:t>
            </w:r>
          </w:p>
        </w:tc>
        <w:tc>
          <w:tcPr>
            <w:tcW w:w="3021" w:type="dxa"/>
            <w:tcBorders>
              <w:top w:val="single" w:color="auto" w:sz="4" w:space="0"/>
              <w:left w:val="single" w:color="auto" w:sz="4" w:space="0"/>
              <w:right w:val="single" w:color="auto" w:sz="4" w:space="0"/>
            </w:tcBorders>
            <w:noWrap w:val="0"/>
            <w:vAlign w:val="center"/>
          </w:tcPr>
          <w:p w14:paraId="71CF36B4">
            <w:pPr>
              <w:pStyle w:val="16"/>
              <w:rPr>
                <w:rFonts w:hint="eastAsia"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实验项目名称</w:t>
            </w:r>
          </w:p>
        </w:tc>
        <w:tc>
          <w:tcPr>
            <w:tcW w:w="3110" w:type="dxa"/>
            <w:tcBorders>
              <w:top w:val="single" w:color="auto" w:sz="4" w:space="0"/>
              <w:left w:val="single" w:color="auto" w:sz="4" w:space="0"/>
              <w:right w:val="single" w:color="auto" w:sz="4" w:space="0"/>
            </w:tcBorders>
            <w:noWrap w:val="0"/>
            <w:vAlign w:val="center"/>
          </w:tcPr>
          <w:p w14:paraId="5CF0F4F7">
            <w:pPr>
              <w:pStyle w:val="16"/>
              <w:rPr>
                <w:rFonts w:hint="default"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目标要求与主要内容</w:t>
            </w:r>
          </w:p>
        </w:tc>
        <w:tc>
          <w:tcPr>
            <w:tcW w:w="810" w:type="dxa"/>
            <w:tcBorders>
              <w:top w:val="single" w:color="auto" w:sz="4" w:space="0"/>
              <w:left w:val="single" w:color="auto" w:sz="4" w:space="0"/>
              <w:right w:val="single" w:color="auto" w:sz="4" w:space="0"/>
            </w:tcBorders>
            <w:noWrap w:val="0"/>
            <w:vAlign w:val="center"/>
          </w:tcPr>
          <w:p w14:paraId="63565AE3">
            <w:pPr>
              <w:pStyle w:val="16"/>
              <w:rPr>
                <w:rFonts w:hint="default"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 时数</w:t>
            </w:r>
          </w:p>
        </w:tc>
        <w:tc>
          <w:tcPr>
            <w:tcW w:w="758" w:type="dxa"/>
            <w:tcBorders>
              <w:top w:val="single" w:color="auto" w:sz="4" w:space="0"/>
              <w:left w:val="single" w:color="auto" w:sz="4" w:space="0"/>
              <w:right w:val="single" w:color="auto" w:sz="4" w:space="0"/>
            </w:tcBorders>
            <w:noWrap w:val="0"/>
            <w:vAlign w:val="center"/>
          </w:tcPr>
          <w:p w14:paraId="350C5749">
            <w:pPr>
              <w:pStyle w:val="16"/>
              <w:rPr>
                <w:rFonts w:hint="eastAsia" w:eastAsia="黑体"/>
                <w:b w:val="0"/>
                <w:bCs/>
                <w:color w:val="000000" w:themeColor="text1"/>
                <w:szCs w:val="16"/>
                <w:lang w:val="en-US" w:eastAsia="zh-CN"/>
                <w14:textFill>
                  <w14:solidFill>
                    <w14:schemeClr w14:val="tx1"/>
                  </w14:solidFill>
                </w14:textFill>
              </w:rPr>
            </w:pPr>
            <w:r>
              <w:rPr>
                <w:rFonts w:hint="eastAsia"/>
                <w:b w:val="0"/>
                <w:bCs/>
                <w:color w:val="000000" w:themeColor="text1"/>
                <w:szCs w:val="16"/>
                <w:lang w:val="en-US" w:eastAsia="zh-CN"/>
                <w14:textFill>
                  <w14:solidFill>
                    <w14:schemeClr w14:val="tx1"/>
                  </w14:solidFill>
                </w14:textFill>
              </w:rPr>
              <w:t>实验 类型</w:t>
            </w:r>
          </w:p>
        </w:tc>
      </w:tr>
      <w:tr w14:paraId="4ED2A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1063D2C">
            <w:pPr>
              <w:pStyle w:val="17"/>
              <w:rPr>
                <w:rFonts w:hint="eastAsia" w:ascii="宋体" w:hAnsi="宋体" w:eastAsia="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1</w:t>
            </w:r>
          </w:p>
        </w:tc>
        <w:tc>
          <w:tcPr>
            <w:tcW w:w="3021" w:type="dxa"/>
            <w:tcBorders>
              <w:left w:val="single" w:color="auto" w:sz="4" w:space="0"/>
              <w:right w:val="single" w:color="auto" w:sz="4" w:space="0"/>
            </w:tcBorders>
            <w:noWrap w:val="0"/>
            <w:vAlign w:val="center"/>
          </w:tcPr>
          <w:p w14:paraId="22673FA2">
            <w:pPr>
              <w:pStyle w:val="17"/>
              <w:rPr>
                <w:rFonts w:hint="eastAsia" w:ascii="宋体" w:hAnsi="宋体" w:eastAsia="宋体" w:cs="Times New Roman"/>
                <w:b w:val="0"/>
                <w:bCs/>
                <w:color w:val="000000" w:themeColor="text1"/>
                <w:lang w:val="en-US" w:eastAsia="zh-CN"/>
                <w14:textFill>
                  <w14:solidFill>
                    <w14:schemeClr w14:val="tx1"/>
                  </w14:solidFill>
                </w14:textFill>
              </w:rPr>
            </w:pPr>
            <w:r>
              <w:rPr>
                <w:rFonts w:hint="eastAsia" w:ascii="Times New Roman" w:hAnsi="Times New Roman" w:eastAsia="宋体" w:cs="宋体"/>
                <w:bCs/>
                <w:color w:val="auto"/>
                <w:sz w:val="20"/>
                <w:szCs w:val="20"/>
                <w:lang w:val="en-US" w:eastAsia="zh-CN" w:bidi="ar-SA"/>
              </w:rPr>
              <w:t>基本技术动作示范</w:t>
            </w:r>
          </w:p>
        </w:tc>
        <w:tc>
          <w:tcPr>
            <w:tcW w:w="3110" w:type="dxa"/>
            <w:tcBorders>
              <w:left w:val="single" w:color="auto" w:sz="4" w:space="0"/>
              <w:right w:val="single" w:color="auto" w:sz="4" w:space="0"/>
            </w:tcBorders>
            <w:noWrap w:val="0"/>
            <w:vAlign w:val="center"/>
          </w:tcPr>
          <w:p w14:paraId="10021889">
            <w:pPr>
              <w:pStyle w:val="17"/>
              <w:jc w:val="left"/>
              <w:rPr>
                <w:rFonts w:hint="eastAsia" w:ascii="宋体" w:hAnsi="宋体" w:eastAsia="宋体"/>
                <w:b w:val="0"/>
                <w:bCs/>
                <w:color w:val="000000" w:themeColor="text1"/>
                <w:lang w:val="en-US" w:eastAsia="zh-CN"/>
                <w14:textFill>
                  <w14:solidFill>
                    <w14:schemeClr w14:val="tx1"/>
                  </w14:solidFill>
                </w14:textFill>
              </w:rPr>
            </w:pPr>
            <w:r>
              <w:rPr>
                <w:rFonts w:hint="eastAsia" w:ascii="Times New Roman" w:hAnsi="Times New Roman" w:eastAsia="宋体" w:cs="宋体"/>
                <w:bCs/>
                <w:color w:val="auto"/>
                <w:sz w:val="20"/>
                <w:szCs w:val="20"/>
                <w:lang w:val="en-US" w:eastAsia="zh-CN" w:bidi="ar-SA"/>
              </w:rPr>
              <w:t>掌握拜日式</w:t>
            </w:r>
            <w:r>
              <w:rPr>
                <w:rFonts w:hint="eastAsia" w:cs="宋体"/>
                <w:bCs/>
                <w:color w:val="auto"/>
                <w:sz w:val="20"/>
                <w:szCs w:val="20"/>
                <w:lang w:val="en-US" w:eastAsia="zh-CN" w:bidi="ar-SA"/>
              </w:rPr>
              <w:t>B</w:t>
            </w:r>
            <w:r>
              <w:rPr>
                <w:rFonts w:hint="eastAsia" w:ascii="Times New Roman" w:hAnsi="Times New Roman" w:eastAsia="宋体" w:cs="宋体"/>
                <w:bCs/>
                <w:color w:val="auto"/>
                <w:sz w:val="20"/>
                <w:szCs w:val="20"/>
                <w:lang w:val="en-US" w:eastAsia="zh-CN" w:bidi="ar-SA"/>
              </w:rPr>
              <w:t>组合基本动作，提高身体的灵活与协调能力。</w:t>
            </w:r>
          </w:p>
        </w:tc>
        <w:tc>
          <w:tcPr>
            <w:tcW w:w="810" w:type="dxa"/>
            <w:tcBorders>
              <w:left w:val="single" w:color="auto" w:sz="4" w:space="0"/>
              <w:right w:val="single" w:color="auto" w:sz="4" w:space="0"/>
            </w:tcBorders>
            <w:noWrap w:val="0"/>
            <w:vAlign w:val="center"/>
          </w:tcPr>
          <w:p w14:paraId="4C3959BF">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8</w:t>
            </w:r>
          </w:p>
        </w:tc>
        <w:tc>
          <w:tcPr>
            <w:tcW w:w="758" w:type="dxa"/>
            <w:tcBorders>
              <w:left w:val="single" w:color="auto" w:sz="4" w:space="0"/>
              <w:right w:val="single" w:color="auto" w:sz="4" w:space="0"/>
            </w:tcBorders>
            <w:noWrap w:val="0"/>
            <w:vAlign w:val="center"/>
          </w:tcPr>
          <w:p w14:paraId="1D152E3B">
            <w:pPr>
              <w:pStyle w:val="17"/>
              <w:jc w:val="center"/>
              <w:rPr>
                <w:rFonts w:hint="default" w:ascii="宋体" w:hAnsi="宋体" w:eastAsia="宋体" w:cs="宋体"/>
                <w:b w:val="0"/>
                <w:bCs/>
                <w:color w:val="000000" w:themeColor="text1"/>
                <w:sz w:val="21"/>
                <w:szCs w:val="21"/>
                <w:lang w:val="en-US" w:eastAsia="zh-CN" w:bidi="ar-SA"/>
                <w14:textFill>
                  <w14:solidFill>
                    <w14:schemeClr w14:val="tx1"/>
                  </w14:solidFill>
                </w14:textFill>
              </w:rPr>
            </w:pPr>
            <w:r>
              <w:rPr>
                <w:rFonts w:hint="default" w:eastAsia="宋体"/>
                <w:b w:val="0"/>
                <w:bCs/>
                <w:color w:val="000000" w:themeColor="text1"/>
                <w:lang w:val="en-US" w:eastAsia="zh-CN"/>
                <w14:textFill>
                  <w14:solidFill>
                    <w14:schemeClr w14:val="tx1"/>
                  </w14:solidFill>
                </w14:textFill>
              </w:rPr>
              <w:t>①</w:t>
            </w:r>
          </w:p>
        </w:tc>
      </w:tr>
      <w:tr w14:paraId="2E873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0F05E810">
            <w:pPr>
              <w:pStyle w:val="17"/>
              <w:rPr>
                <w:rFonts w:hint="eastAsia" w:ascii="宋体" w:hAnsi="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2</w:t>
            </w:r>
          </w:p>
        </w:tc>
        <w:tc>
          <w:tcPr>
            <w:tcW w:w="3021" w:type="dxa"/>
            <w:tcBorders>
              <w:left w:val="single" w:color="auto" w:sz="4" w:space="0"/>
              <w:right w:val="single" w:color="auto" w:sz="4" w:space="0"/>
            </w:tcBorders>
            <w:noWrap w:val="0"/>
            <w:vAlign w:val="center"/>
          </w:tcPr>
          <w:p w14:paraId="1E193623">
            <w:pPr>
              <w:pStyle w:val="17"/>
              <w:rPr>
                <w:rFonts w:hint="default" w:ascii="宋体" w:hAnsi="宋体" w:eastAsia="宋体" w:cs="Times New Roman"/>
                <w:b w:val="0"/>
                <w:bCs/>
                <w:color w:val="000000" w:themeColor="text1"/>
                <w:lang w:val="en-US" w:eastAsia="zh-CN"/>
                <w14:textFill>
                  <w14:solidFill>
                    <w14:schemeClr w14:val="tx1"/>
                  </w14:solidFill>
                </w14:textFill>
              </w:rPr>
            </w:pPr>
            <w:r>
              <w:rPr>
                <w:rFonts w:hint="eastAsia" w:ascii="Times New Roman" w:hAnsi="Times New Roman" w:eastAsia="宋体" w:cs="宋体"/>
                <w:bCs/>
                <w:color w:val="auto"/>
                <w:sz w:val="20"/>
                <w:szCs w:val="20"/>
                <w:lang w:val="en-US" w:eastAsia="zh-CN" w:bidi="ar-SA"/>
              </w:rPr>
              <w:t>组织开展</w:t>
            </w:r>
            <w:r>
              <w:rPr>
                <w:rFonts w:hint="eastAsia" w:cs="宋体"/>
                <w:bCs/>
                <w:color w:val="auto"/>
                <w:sz w:val="20"/>
                <w:szCs w:val="20"/>
                <w:lang w:val="en-US" w:eastAsia="zh-CN" w:bidi="ar-SA"/>
              </w:rPr>
              <w:t>瑜伽</w:t>
            </w:r>
            <w:r>
              <w:rPr>
                <w:rFonts w:hint="eastAsia" w:ascii="Times New Roman" w:hAnsi="Times New Roman" w:eastAsia="宋体" w:cs="宋体"/>
                <w:bCs/>
                <w:color w:val="auto"/>
                <w:sz w:val="20"/>
                <w:szCs w:val="20"/>
                <w:lang w:val="en-US" w:eastAsia="zh-CN" w:bidi="ar-SA"/>
              </w:rPr>
              <w:t>技能实践</w:t>
            </w:r>
          </w:p>
        </w:tc>
        <w:tc>
          <w:tcPr>
            <w:tcW w:w="3110" w:type="dxa"/>
            <w:tcBorders>
              <w:left w:val="single" w:color="auto" w:sz="4" w:space="0"/>
              <w:right w:val="single" w:color="auto" w:sz="4" w:space="0"/>
            </w:tcBorders>
            <w:noWrap w:val="0"/>
            <w:vAlign w:val="center"/>
          </w:tcPr>
          <w:p w14:paraId="03E2D427">
            <w:pPr>
              <w:pStyle w:val="17"/>
              <w:jc w:val="left"/>
              <w:rPr>
                <w:rFonts w:hint="default" w:ascii="宋体" w:hAnsi="宋体" w:eastAsia="宋体"/>
                <w:b w:val="0"/>
                <w:bCs/>
                <w:color w:val="000000" w:themeColor="text1"/>
                <w:lang w:val="en-US" w:eastAsia="zh-CN"/>
                <w14:textFill>
                  <w14:solidFill>
                    <w14:schemeClr w14:val="tx1"/>
                  </w14:solidFill>
                </w14:textFill>
              </w:rPr>
            </w:pPr>
            <w:r>
              <w:rPr>
                <w:rFonts w:hint="eastAsia" w:ascii="Times New Roman" w:hAnsi="Times New Roman" w:eastAsia="宋体" w:cs="宋体"/>
                <w:bCs/>
                <w:color w:val="auto"/>
                <w:sz w:val="20"/>
                <w:szCs w:val="20"/>
                <w:lang w:val="en-US" w:eastAsia="zh-CN" w:bidi="ar-SA"/>
              </w:rPr>
              <w:t>组织学生集体练习专项技术动作，并随机抽取领操员引领练习，熟练掌握体式以及相匹配的口令提示。</w:t>
            </w:r>
          </w:p>
        </w:tc>
        <w:tc>
          <w:tcPr>
            <w:tcW w:w="810" w:type="dxa"/>
            <w:tcBorders>
              <w:left w:val="single" w:color="auto" w:sz="4" w:space="0"/>
              <w:right w:val="single" w:color="auto" w:sz="4" w:space="0"/>
            </w:tcBorders>
            <w:noWrap w:val="0"/>
            <w:vAlign w:val="center"/>
          </w:tcPr>
          <w:p w14:paraId="5BA50C15">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12</w:t>
            </w:r>
          </w:p>
        </w:tc>
        <w:tc>
          <w:tcPr>
            <w:tcW w:w="758" w:type="dxa"/>
            <w:tcBorders>
              <w:left w:val="single" w:color="auto" w:sz="4" w:space="0"/>
              <w:right w:val="single" w:color="auto" w:sz="4" w:space="0"/>
            </w:tcBorders>
            <w:noWrap w:val="0"/>
            <w:vAlign w:val="center"/>
          </w:tcPr>
          <w:p w14:paraId="4CBDED67">
            <w:pPr>
              <w:pStyle w:val="17"/>
              <w:jc w:val="center"/>
              <w:rPr>
                <w:rFonts w:hint="default" w:ascii="宋体" w:hAnsi="宋体" w:cs="宋体"/>
                <w:b w:val="0"/>
                <w:bCs/>
                <w:color w:val="000000" w:themeColor="text1"/>
                <w:sz w:val="21"/>
                <w:szCs w:val="21"/>
                <w:lang w:val="en-US" w:eastAsia="zh-CN" w:bidi="ar-SA"/>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④</w:t>
            </w:r>
          </w:p>
        </w:tc>
      </w:tr>
      <w:tr w14:paraId="1C95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271FB26">
            <w:pPr>
              <w:pStyle w:val="17"/>
              <w:rPr>
                <w:rFonts w:hint="default" w:ascii="宋体" w:hAnsi="宋体"/>
                <w:b w:val="0"/>
                <w:bCs/>
                <w:color w:val="000000" w:themeColor="text1"/>
                <w:lang w:val="en-US" w:eastAsia="zh-CN"/>
                <w14:textFill>
                  <w14:solidFill>
                    <w14:schemeClr w14:val="tx1"/>
                  </w14:solidFill>
                </w14:textFill>
              </w:rPr>
            </w:pPr>
            <w:r>
              <w:rPr>
                <w:rFonts w:hint="eastAsia" w:eastAsia="宋体"/>
                <w:b w:val="0"/>
                <w:bCs/>
                <w:color w:val="000000" w:themeColor="text1"/>
                <w:lang w:val="en-US" w:eastAsia="zh-CN"/>
                <w14:textFill>
                  <w14:solidFill>
                    <w14:schemeClr w14:val="tx1"/>
                  </w14:solidFill>
                </w14:textFill>
              </w:rPr>
              <w:t>3</w:t>
            </w:r>
          </w:p>
        </w:tc>
        <w:tc>
          <w:tcPr>
            <w:tcW w:w="3021" w:type="dxa"/>
            <w:tcBorders>
              <w:left w:val="single" w:color="auto" w:sz="4" w:space="0"/>
              <w:right w:val="single" w:color="auto" w:sz="4" w:space="0"/>
            </w:tcBorders>
            <w:noWrap w:val="0"/>
            <w:vAlign w:val="center"/>
          </w:tcPr>
          <w:p w14:paraId="413081FC">
            <w:pPr>
              <w:pStyle w:val="17"/>
              <w:rPr>
                <w:rFonts w:hint="eastAsia" w:ascii="宋体" w:hAnsi="宋体" w:eastAsia="宋体" w:cs="Times New Roman"/>
                <w:b w:val="0"/>
                <w:bCs/>
                <w:color w:val="000000" w:themeColor="text1"/>
                <w:lang w:val="en-US" w:eastAsia="zh-CN"/>
                <w14:textFill>
                  <w14:solidFill>
                    <w14:schemeClr w14:val="tx1"/>
                  </w14:solidFill>
                </w14:textFill>
              </w:rPr>
            </w:pPr>
            <w:r>
              <w:rPr>
                <w:rFonts w:hint="eastAsia" w:ascii="Times New Roman" w:hAnsi="Times New Roman" w:eastAsia="宋体" w:cs="宋体"/>
                <w:bCs/>
                <w:color w:val="auto"/>
                <w:sz w:val="20"/>
                <w:szCs w:val="20"/>
                <w:lang w:val="en-US" w:eastAsia="zh-CN" w:bidi="ar-SA"/>
              </w:rPr>
              <w:t>组织</w:t>
            </w:r>
            <w:r>
              <w:rPr>
                <w:rFonts w:hint="eastAsia" w:cs="宋体"/>
                <w:bCs/>
                <w:color w:val="auto"/>
                <w:sz w:val="20"/>
                <w:szCs w:val="20"/>
                <w:lang w:val="en-US" w:eastAsia="zh-CN" w:bidi="ar-SA"/>
              </w:rPr>
              <w:t>课内</w:t>
            </w:r>
            <w:r>
              <w:rPr>
                <w:rFonts w:hint="eastAsia" w:ascii="Times New Roman" w:hAnsi="Times New Roman" w:eastAsia="宋体" w:cs="宋体"/>
                <w:bCs/>
                <w:color w:val="auto"/>
                <w:sz w:val="20"/>
                <w:szCs w:val="20"/>
                <w:lang w:val="en-US" w:eastAsia="zh-CN" w:bidi="ar-SA"/>
              </w:rPr>
              <w:t>教学</w:t>
            </w:r>
            <w:r>
              <w:rPr>
                <w:rFonts w:hint="eastAsia" w:cs="宋体"/>
                <w:bCs/>
                <w:color w:val="auto"/>
                <w:sz w:val="20"/>
                <w:szCs w:val="20"/>
                <w:lang w:val="en-US" w:eastAsia="zh-CN" w:bidi="ar-SA"/>
              </w:rPr>
              <w:t>竞赛</w:t>
            </w:r>
          </w:p>
        </w:tc>
        <w:tc>
          <w:tcPr>
            <w:tcW w:w="3110" w:type="dxa"/>
            <w:tcBorders>
              <w:left w:val="single" w:color="auto" w:sz="4" w:space="0"/>
              <w:right w:val="single" w:color="auto" w:sz="4" w:space="0"/>
            </w:tcBorders>
            <w:noWrap w:val="0"/>
            <w:vAlign w:val="center"/>
          </w:tcPr>
          <w:p w14:paraId="01D088C6">
            <w:pPr>
              <w:pStyle w:val="17"/>
              <w:jc w:val="left"/>
              <w:rPr>
                <w:rFonts w:hint="default" w:ascii="宋体" w:hAnsi="宋体"/>
                <w:b w:val="0"/>
                <w:bCs/>
                <w:color w:val="000000" w:themeColor="text1"/>
                <w:lang w:val="en-US"/>
                <w14:textFill>
                  <w14:solidFill>
                    <w14:schemeClr w14:val="tx1"/>
                  </w14:solidFill>
                </w14:textFill>
              </w:rPr>
            </w:pPr>
            <w:r>
              <w:rPr>
                <w:rFonts w:hint="eastAsia" w:ascii="Times New Roman" w:hAnsi="Times New Roman" w:eastAsia="宋体" w:cs="宋体"/>
                <w:bCs/>
                <w:color w:val="auto"/>
                <w:sz w:val="20"/>
                <w:szCs w:val="20"/>
                <w:lang w:val="en-US" w:eastAsia="zh-CN" w:bidi="ar-SA"/>
              </w:rPr>
              <w:t>组织教学</w:t>
            </w:r>
            <w:r>
              <w:rPr>
                <w:rFonts w:hint="eastAsia" w:cs="宋体"/>
                <w:bCs/>
                <w:color w:val="auto"/>
                <w:sz w:val="20"/>
                <w:szCs w:val="20"/>
                <w:lang w:val="en-US" w:eastAsia="zh-CN" w:bidi="ar-SA"/>
              </w:rPr>
              <w:t>竞赛</w:t>
            </w:r>
            <w:r>
              <w:rPr>
                <w:rFonts w:hint="eastAsia" w:ascii="Times New Roman" w:hAnsi="Times New Roman" w:eastAsia="宋体" w:cs="宋体"/>
                <w:bCs/>
                <w:color w:val="auto"/>
                <w:sz w:val="20"/>
                <w:szCs w:val="20"/>
                <w:lang w:val="en-US" w:eastAsia="zh-CN" w:bidi="ar-SA"/>
              </w:rPr>
              <w:t>，并在</w:t>
            </w:r>
            <w:r>
              <w:rPr>
                <w:rFonts w:hint="eastAsia" w:cs="宋体"/>
                <w:bCs/>
                <w:color w:val="auto"/>
                <w:sz w:val="20"/>
                <w:szCs w:val="20"/>
                <w:lang w:val="en-US" w:eastAsia="zh-CN" w:bidi="ar-SA"/>
              </w:rPr>
              <w:t>竞赛</w:t>
            </w:r>
            <w:r>
              <w:rPr>
                <w:rFonts w:hint="eastAsia" w:ascii="Times New Roman" w:hAnsi="Times New Roman" w:eastAsia="宋体" w:cs="宋体"/>
                <w:bCs/>
                <w:color w:val="auto"/>
                <w:sz w:val="20"/>
                <w:szCs w:val="20"/>
                <w:lang w:val="en-US" w:eastAsia="zh-CN" w:bidi="ar-SA"/>
              </w:rPr>
              <w:t>中提高心理素质、团队合作、遵规守纪等综合能力。</w:t>
            </w:r>
          </w:p>
        </w:tc>
        <w:tc>
          <w:tcPr>
            <w:tcW w:w="810" w:type="dxa"/>
            <w:tcBorders>
              <w:left w:val="single" w:color="auto" w:sz="4" w:space="0"/>
              <w:right w:val="single" w:color="auto" w:sz="4" w:space="0"/>
            </w:tcBorders>
            <w:noWrap w:val="0"/>
            <w:vAlign w:val="center"/>
          </w:tcPr>
          <w:p w14:paraId="76B03871">
            <w:pPr>
              <w:pStyle w:val="17"/>
              <w:jc w:val="center"/>
              <w:rPr>
                <w:rFonts w:hint="default" w:ascii="宋体" w:hAnsi="宋体" w:eastAsia="宋体"/>
                <w:b w:val="0"/>
                <w:bCs/>
                <w:color w:val="000000" w:themeColor="text1"/>
                <w:lang w:val="en-US" w:eastAsia="zh-CN"/>
                <w14:textFill>
                  <w14:solidFill>
                    <w14:schemeClr w14:val="tx1"/>
                  </w14:solidFill>
                </w14:textFill>
              </w:rPr>
            </w:pPr>
            <w:r>
              <w:rPr>
                <w:rFonts w:hint="eastAsia" w:ascii="宋体" w:hAnsi="宋体"/>
                <w:b w:val="0"/>
                <w:bCs/>
                <w:color w:val="000000" w:themeColor="text1"/>
                <w:lang w:val="en-US" w:eastAsia="zh-CN"/>
                <w14:textFill>
                  <w14:solidFill>
                    <w14:schemeClr w14:val="tx1"/>
                  </w14:solidFill>
                </w14:textFill>
              </w:rPr>
              <w:t>8</w:t>
            </w:r>
          </w:p>
        </w:tc>
        <w:tc>
          <w:tcPr>
            <w:tcW w:w="758" w:type="dxa"/>
            <w:tcBorders>
              <w:left w:val="single" w:color="auto" w:sz="4" w:space="0"/>
              <w:right w:val="single" w:color="auto" w:sz="4" w:space="0"/>
            </w:tcBorders>
            <w:noWrap w:val="0"/>
            <w:vAlign w:val="center"/>
          </w:tcPr>
          <w:p w14:paraId="0613DA29">
            <w:pPr>
              <w:pStyle w:val="17"/>
              <w:jc w:val="center"/>
              <w:rPr>
                <w:rFonts w:hint="default" w:ascii="宋体" w:hAnsi="宋体" w:cs="宋体"/>
                <w:b w:val="0"/>
                <w:bCs/>
                <w:color w:val="000000" w:themeColor="text1"/>
                <w:sz w:val="21"/>
                <w:szCs w:val="21"/>
                <w:lang w:val="en-US" w:eastAsia="zh-CN" w:bidi="ar-SA"/>
                <w14:textFill>
                  <w14:solidFill>
                    <w14:schemeClr w14:val="tx1"/>
                  </w14:solidFill>
                </w14:textFill>
              </w:rPr>
            </w:pPr>
            <w:r>
              <w:rPr>
                <w:rFonts w:hint="default" w:eastAsia="宋体"/>
                <w:b w:val="0"/>
                <w:bCs/>
                <w:color w:val="000000" w:themeColor="text1"/>
                <w:lang w:val="en-US" w:eastAsia="zh-CN"/>
                <w14:textFill>
                  <w14:solidFill>
                    <w14:schemeClr w14:val="tx1"/>
                  </w14:solidFill>
                </w14:textFill>
              </w:rPr>
              <w:t>②</w:t>
            </w:r>
          </w:p>
        </w:tc>
      </w:tr>
      <w:tr w14:paraId="0E9F5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0A8760A7">
            <w:pPr>
              <w:pStyle w:val="17"/>
              <w:rPr>
                <w:rFonts w:hint="eastAsia" w:eastAsia="宋体"/>
                <w:color w:val="000000" w:themeColor="text1"/>
                <w:lang w:val="en-US" w:eastAsia="zh-CN"/>
                <w14:textFill>
                  <w14:solidFill>
                    <w14:schemeClr w14:val="tx1"/>
                  </w14:solidFill>
                </w14:textFill>
              </w:rPr>
            </w:pPr>
          </w:p>
        </w:tc>
        <w:tc>
          <w:tcPr>
            <w:tcW w:w="3021" w:type="dxa"/>
            <w:tcBorders>
              <w:left w:val="single" w:color="auto" w:sz="4" w:space="0"/>
              <w:right w:val="single" w:color="auto" w:sz="4" w:space="0"/>
            </w:tcBorders>
            <w:noWrap w:val="0"/>
            <w:vAlign w:val="center"/>
          </w:tcPr>
          <w:p w14:paraId="74363E6A">
            <w:pPr>
              <w:pStyle w:val="17"/>
              <w:rPr>
                <w:rFonts w:hint="default" w:ascii="宋体" w:hAnsi="宋体" w:cs="Times New Roman"/>
                <w:b/>
                <w:bCs/>
                <w:color w:val="000000" w:themeColor="text1"/>
                <w:lang w:val="en-US"/>
                <w14:textFill>
                  <w14:solidFill>
                    <w14:schemeClr w14:val="tx1"/>
                  </w14:solidFill>
                </w14:textFill>
              </w:rPr>
            </w:pPr>
          </w:p>
        </w:tc>
        <w:tc>
          <w:tcPr>
            <w:tcW w:w="3110" w:type="dxa"/>
            <w:tcBorders>
              <w:left w:val="single" w:color="auto" w:sz="4" w:space="0"/>
              <w:right w:val="single" w:color="auto" w:sz="4" w:space="0"/>
            </w:tcBorders>
            <w:noWrap w:val="0"/>
            <w:vAlign w:val="center"/>
          </w:tcPr>
          <w:p w14:paraId="004A0E67">
            <w:pPr>
              <w:pStyle w:val="17"/>
              <w:rPr>
                <w:rFonts w:hint="default" w:ascii="宋体" w:hAnsi="宋体"/>
                <w:color w:val="000000" w:themeColor="text1"/>
                <w:lang w:val="en-US"/>
                <w14:textFill>
                  <w14:solidFill>
                    <w14:schemeClr w14:val="tx1"/>
                  </w14:solidFill>
                </w14:textFill>
              </w:rPr>
            </w:pPr>
          </w:p>
        </w:tc>
        <w:tc>
          <w:tcPr>
            <w:tcW w:w="810" w:type="dxa"/>
            <w:tcBorders>
              <w:left w:val="single" w:color="auto" w:sz="4" w:space="0"/>
              <w:right w:val="single" w:color="auto" w:sz="4" w:space="0"/>
            </w:tcBorders>
            <w:noWrap w:val="0"/>
            <w:vAlign w:val="center"/>
          </w:tcPr>
          <w:p w14:paraId="540C7069">
            <w:pPr>
              <w:pStyle w:val="17"/>
              <w:jc w:val="center"/>
              <w:rPr>
                <w:rFonts w:hint="default" w:ascii="宋体" w:hAnsi="宋体" w:eastAsia="宋体"/>
                <w:bCs/>
                <w:color w:val="000000" w:themeColor="text1"/>
                <w:lang w:val="en-US" w:eastAsia="zh-CN"/>
                <w14:textFill>
                  <w14:solidFill>
                    <w14:schemeClr w14:val="tx1"/>
                  </w14:solidFill>
                </w14:textFill>
              </w:rPr>
            </w:pPr>
            <w:r>
              <w:rPr>
                <w:rFonts w:hint="eastAsia" w:ascii="宋体" w:hAnsi="宋体"/>
                <w:bCs/>
                <w:color w:val="000000" w:themeColor="text1"/>
                <w:lang w:val="en-US" w:eastAsia="zh-CN"/>
                <w14:textFill>
                  <w14:solidFill>
                    <w14:schemeClr w14:val="tx1"/>
                  </w14:solidFill>
                </w14:textFill>
              </w:rPr>
              <w:t>28</w:t>
            </w:r>
          </w:p>
        </w:tc>
        <w:tc>
          <w:tcPr>
            <w:tcW w:w="758" w:type="dxa"/>
            <w:tcBorders>
              <w:left w:val="single" w:color="auto" w:sz="4" w:space="0"/>
              <w:right w:val="single" w:color="auto" w:sz="4" w:space="0"/>
            </w:tcBorders>
            <w:noWrap w:val="0"/>
            <w:vAlign w:val="center"/>
          </w:tcPr>
          <w:p w14:paraId="450A8B2C">
            <w:pPr>
              <w:pStyle w:val="17"/>
              <w:jc w:val="center"/>
              <w:rPr>
                <w:rFonts w:hint="eastAsia" w:eastAsia="宋体"/>
                <w:color w:val="000000" w:themeColor="text1"/>
                <w:lang w:val="en-US" w:eastAsia="zh-CN"/>
                <w14:textFill>
                  <w14:solidFill>
                    <w14:schemeClr w14:val="tx1"/>
                  </w14:solidFill>
                </w14:textFill>
              </w:rPr>
            </w:pPr>
          </w:p>
        </w:tc>
      </w:tr>
    </w:tbl>
    <w:p w14:paraId="6207CD78">
      <w:pPr>
        <w:pStyle w:val="20"/>
        <w:numPr>
          <w:ilvl w:val="0"/>
          <w:numId w:val="0"/>
        </w:numPr>
        <w:spacing w:before="163" w:beforeLines="50" w:after="163"/>
        <w:rPr>
          <w:rFonts w:hint="eastAsia" w:ascii="黑体" w:hAnsi="宋体"/>
        </w:rPr>
      </w:pPr>
      <w:r>
        <w:rPr>
          <w:rFonts w:hint="default" w:eastAsia="宋体"/>
          <w:color w:val="000000" w:themeColor="text1"/>
          <w:lang w:val="en-US" w:eastAsia="zh-CN"/>
          <w14:textFill>
            <w14:solidFill>
              <w14:schemeClr w14:val="tx1"/>
            </w14:solidFill>
          </w14:textFill>
        </w:rPr>
        <w:t>实验</w:t>
      </w:r>
      <w:r>
        <w:rPr>
          <w:rFonts w:hint="eastAsia" w:eastAsia="宋体"/>
          <w:color w:val="000000" w:themeColor="text1"/>
          <w:lang w:val="en-US" w:eastAsia="zh-CN"/>
          <w14:textFill>
            <w14:solidFill>
              <w14:schemeClr w14:val="tx1"/>
            </w14:solidFill>
          </w14:textFill>
        </w:rPr>
        <w:t>类</w:t>
      </w:r>
      <w:r>
        <w:rPr>
          <w:rFonts w:hint="default" w:eastAsia="宋体"/>
          <w:color w:val="000000" w:themeColor="text1"/>
          <w:lang w:val="en-US" w:eastAsia="zh-CN"/>
          <w14:textFill>
            <w14:solidFill>
              <w14:schemeClr w14:val="tx1"/>
            </w14:solidFill>
          </w14:textFill>
        </w:rPr>
        <w:t>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①</w:t>
      </w:r>
      <w:r>
        <w:rPr>
          <w:rFonts w:hint="eastAsia" w:eastAsia="宋体"/>
          <w:color w:val="000000" w:themeColor="text1"/>
          <w:lang w:val="en-US" w:eastAsia="zh-CN"/>
          <w14:textFill>
            <w14:solidFill>
              <w14:schemeClr w14:val="tx1"/>
            </w14:solidFill>
          </w14:textFill>
        </w:rPr>
        <w:t>演</w:t>
      </w:r>
      <w:r>
        <w:rPr>
          <w:rFonts w:hint="default" w:eastAsia="宋体"/>
          <w:color w:val="000000" w:themeColor="text1"/>
          <w:lang w:val="en-US" w:eastAsia="zh-CN"/>
          <w14:textFill>
            <w14:solidFill>
              <w14:schemeClr w14:val="tx1"/>
            </w14:solidFill>
          </w14:textFill>
        </w:rPr>
        <w:t>示型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②验证型</w:t>
      </w:r>
      <w:r>
        <w:rPr>
          <w:rFonts w:hint="eastAsia"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t>③设计型</w:t>
      </w:r>
      <w:r>
        <w:rPr>
          <w:rFonts w:hint="eastAsia" w:eastAsia="宋体"/>
          <w:color w:val="000000" w:themeColor="text1"/>
          <w:lang w:val="en-US" w:eastAsia="zh-CN"/>
          <w14:textFill>
            <w14:solidFill>
              <w14:schemeClr w14:val="tx1"/>
            </w14:solidFill>
          </w14:textFill>
        </w:rPr>
        <w:t xml:space="preserve"> ④综合</w:t>
      </w:r>
      <w:r>
        <w:rPr>
          <w:rFonts w:hint="default" w:eastAsia="宋体"/>
          <w:color w:val="000000" w:themeColor="text1"/>
          <w:lang w:val="en-US" w:eastAsia="zh-CN"/>
          <w14:textFill>
            <w14:solidFill>
              <w14:schemeClr w14:val="tx1"/>
            </w14:solidFill>
          </w14:textFill>
        </w:rPr>
        <w:t>型</w:t>
      </w:r>
    </w:p>
    <w:p w14:paraId="31C7589D">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7E0E76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680C03A6">
            <w:pPr>
              <w:widowControl/>
              <w:ind w:firstLine="400" w:firstLineChars="200"/>
              <w:jc w:val="left"/>
              <w:rPr>
                <w:rFonts w:cs="仿宋_GB2312" w:asciiTheme="minorEastAsia" w:hAnsiTheme="minorEastAsia" w:eastAsiaTheme="minorEastAsia"/>
                <w:color w:val="000000"/>
                <w:sz w:val="20"/>
                <w:szCs w:val="20"/>
              </w:rPr>
            </w:pPr>
            <w:r>
              <w:rPr>
                <w:rFonts w:hint="eastAsia" w:cs="仿宋_GB2312" w:asciiTheme="minorEastAsia" w:hAnsiTheme="minorEastAsia" w:eastAsiaTheme="minorEastAsia"/>
                <w:color w:val="000000"/>
                <w:sz w:val="20"/>
                <w:szCs w:val="20"/>
              </w:rPr>
              <w:t>根据</w:t>
            </w:r>
            <w:r>
              <w:rPr>
                <w:rFonts w:cs="仿宋_GB2312" w:asciiTheme="minorEastAsia" w:hAnsiTheme="minorEastAsia" w:eastAsiaTheme="minorEastAsia"/>
                <w:color w:val="000000"/>
                <w:sz w:val="20"/>
                <w:szCs w:val="20"/>
              </w:rPr>
              <w:t>学校</w:t>
            </w:r>
            <w:r>
              <w:rPr>
                <w:rFonts w:hint="eastAsia" w:cs="仿宋_GB2312" w:asciiTheme="minorEastAsia" w:hAnsiTheme="minorEastAsia" w:eastAsiaTheme="minorEastAsia"/>
                <w:color w:val="000000"/>
                <w:sz w:val="20"/>
                <w:szCs w:val="20"/>
              </w:rPr>
              <w:t>人才培养</w:t>
            </w:r>
            <w:r>
              <w:rPr>
                <w:rFonts w:cs="仿宋_GB2312" w:asciiTheme="minorEastAsia" w:hAnsiTheme="minorEastAsia" w:eastAsiaTheme="minorEastAsia"/>
                <w:color w:val="000000"/>
                <w:sz w:val="20"/>
                <w:szCs w:val="20"/>
              </w:rPr>
              <w:t>八大核心素养培养要求和思想政治教育目标，</w:t>
            </w:r>
            <w:r>
              <w:rPr>
                <w:rFonts w:hint="eastAsia" w:cs="仿宋_GB2312" w:asciiTheme="minorEastAsia" w:hAnsiTheme="minorEastAsia" w:eastAsiaTheme="minorEastAsia"/>
                <w:color w:val="000000"/>
                <w:sz w:val="20"/>
                <w:szCs w:val="20"/>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0"/>
                <w:szCs w:val="20"/>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0"/>
                <w:szCs w:val="20"/>
              </w:rPr>
              <w:t>入</w:t>
            </w:r>
            <w:r>
              <w:rPr>
                <w:rFonts w:cs="仿宋_GB2312" w:asciiTheme="minorEastAsia" w:hAnsiTheme="minorEastAsia" w:eastAsiaTheme="minorEastAsia"/>
                <w:color w:val="000000"/>
                <w:sz w:val="20"/>
                <w:szCs w:val="20"/>
              </w:rPr>
              <w:t>体育课堂教学，通过改进教学内容使学生切身感受到体育的魅力和自我价值的实现，实现“育体”与“育心”、“育人”的结合，通过体育塑造心灵、健全人格。</w:t>
            </w:r>
          </w:p>
          <w:p w14:paraId="23075978">
            <w:pPr>
              <w:widowControl w:val="0"/>
              <w:spacing w:line="340" w:lineRule="atLeast"/>
              <w:ind w:firstLine="480"/>
              <w:jc w:val="both"/>
              <w:rPr>
                <w:rFonts w:ascii="仿宋_GB2312" w:eastAsia="仿宋_GB2312" w:cs="仿宋_GB2312"/>
                <w:color w:val="000000"/>
              </w:rPr>
            </w:pPr>
            <w:r>
              <w:rPr>
                <w:rFonts w:hint="eastAsia" w:cs="仿宋_GB2312" w:asciiTheme="minorEastAsia" w:hAnsiTheme="minorEastAsia" w:eastAsiaTheme="minorEastAsia"/>
                <w:color w:val="000000"/>
                <w:sz w:val="20"/>
                <w:szCs w:val="20"/>
                <w:lang w:val="en-US" w:eastAsia="zh-CN"/>
              </w:rPr>
              <w:t>瑜伽课堂教学培养学生对瑜伽的兴趣和认识，培养学生的身心健康意识和自我调节能力，引导学生关注自己的内心世界，培养积极向上的人生态度，培养学生的团队合作精神和社交能力。</w:t>
            </w:r>
            <w:r>
              <w:rPr>
                <w:rFonts w:cs="仿宋_GB2312" w:asciiTheme="minorEastAsia" w:hAnsiTheme="minorEastAsia" w:eastAsiaTheme="minorEastAsia"/>
                <w:color w:val="000000"/>
                <w:sz w:val="20"/>
                <w:szCs w:val="20"/>
              </w:rPr>
              <w:t>用“教师主导、学生主体”</w:t>
            </w:r>
            <w:r>
              <w:rPr>
                <w:rFonts w:hint="eastAsia" w:cs="仿宋_GB2312" w:asciiTheme="minorEastAsia" w:hAnsiTheme="minorEastAsia" w:eastAsiaTheme="minorEastAsia"/>
                <w:color w:val="000000"/>
                <w:sz w:val="20"/>
                <w:szCs w:val="20"/>
                <w:lang w:eastAsia="zh-CN"/>
              </w:rPr>
              <w:t>“</w:t>
            </w:r>
            <w:r>
              <w:rPr>
                <w:rFonts w:hint="eastAsia" w:cs="仿宋_GB2312" w:asciiTheme="minorEastAsia" w:hAnsiTheme="minorEastAsia" w:eastAsiaTheme="minorEastAsia"/>
                <w:color w:val="000000"/>
                <w:sz w:val="20"/>
                <w:szCs w:val="20"/>
                <w:lang w:val="en-US" w:eastAsia="zh-CN"/>
              </w:rPr>
              <w:t>终身体育</w:t>
            </w:r>
            <w:r>
              <w:rPr>
                <w:rFonts w:hint="eastAsia" w:cs="仿宋_GB2312" w:asciiTheme="minorEastAsia" w:hAnsiTheme="minorEastAsia" w:eastAsiaTheme="minorEastAsia"/>
                <w:color w:val="000000"/>
                <w:sz w:val="20"/>
                <w:szCs w:val="20"/>
                <w:lang w:eastAsia="zh-CN"/>
              </w:rPr>
              <w:t>”</w:t>
            </w:r>
            <w:r>
              <w:rPr>
                <w:rFonts w:cs="仿宋_GB2312" w:asciiTheme="minorEastAsia" w:hAnsiTheme="minorEastAsia" w:eastAsiaTheme="minorEastAsia"/>
                <w:color w:val="000000"/>
                <w:sz w:val="20"/>
                <w:szCs w:val="20"/>
              </w:rPr>
              <w:t>的教学理念，引导学生自主学习、合作探究，通过“感知、认知、学习、实践”</w:t>
            </w:r>
            <w:r>
              <w:rPr>
                <w:rFonts w:hint="eastAsia" w:cs="仿宋_GB2312" w:asciiTheme="minorEastAsia" w:hAnsiTheme="minorEastAsia" w:eastAsiaTheme="minorEastAsia"/>
                <w:color w:val="000000"/>
                <w:sz w:val="20"/>
                <w:szCs w:val="20"/>
                <w:lang w:val="en-US" w:eastAsia="zh-CN"/>
              </w:rPr>
              <w:t>学习瑜伽</w:t>
            </w:r>
            <w:r>
              <w:rPr>
                <w:rFonts w:cs="仿宋_GB2312" w:asciiTheme="minorEastAsia" w:hAnsiTheme="minorEastAsia" w:eastAsiaTheme="minorEastAsia"/>
                <w:color w:val="000000"/>
                <w:sz w:val="20"/>
                <w:szCs w:val="20"/>
              </w:rPr>
              <w:t>知识，提高体形体态的控制力，实现体育和美育教育；课程中选取</w:t>
            </w:r>
            <w:r>
              <w:rPr>
                <w:rFonts w:hint="eastAsia" w:cs="仿宋_GB2312" w:asciiTheme="minorEastAsia" w:hAnsiTheme="minorEastAsia" w:eastAsiaTheme="minorEastAsia"/>
                <w:color w:val="000000"/>
                <w:sz w:val="20"/>
                <w:szCs w:val="20"/>
                <w:lang w:val="en-US" w:eastAsia="zh-CN"/>
              </w:rPr>
              <w:t>较为流行的拜日式组合</w:t>
            </w:r>
            <w:r>
              <w:rPr>
                <w:rFonts w:cs="仿宋_GB2312" w:asciiTheme="minorEastAsia" w:hAnsiTheme="minorEastAsia" w:eastAsiaTheme="minorEastAsia"/>
                <w:color w:val="000000"/>
                <w:sz w:val="20"/>
                <w:szCs w:val="20"/>
              </w:rPr>
              <w:t>，通过</w:t>
            </w:r>
            <w:r>
              <w:rPr>
                <w:rFonts w:hint="eastAsia" w:cs="仿宋_GB2312" w:asciiTheme="minorEastAsia" w:hAnsiTheme="minorEastAsia" w:eastAsiaTheme="minorEastAsia"/>
                <w:color w:val="000000"/>
                <w:sz w:val="20"/>
                <w:szCs w:val="20"/>
                <w:lang w:val="en-US" w:eastAsia="zh-CN"/>
              </w:rPr>
              <w:t>分组练习的</w:t>
            </w:r>
            <w:r>
              <w:rPr>
                <w:rFonts w:cs="仿宋_GB2312" w:asciiTheme="minorEastAsia" w:hAnsiTheme="minorEastAsia" w:eastAsiaTheme="minorEastAsia"/>
                <w:color w:val="000000"/>
                <w:sz w:val="20"/>
                <w:szCs w:val="20"/>
              </w:rPr>
              <w:t>解读</w:t>
            </w:r>
            <w:r>
              <w:rPr>
                <w:rFonts w:hint="eastAsia" w:cs="仿宋_GB2312" w:asciiTheme="minorEastAsia" w:hAnsiTheme="minorEastAsia" w:eastAsiaTheme="minorEastAsia"/>
                <w:color w:val="000000"/>
                <w:sz w:val="20"/>
                <w:szCs w:val="20"/>
                <w:lang w:eastAsia="zh-CN"/>
              </w:rPr>
              <w:t>、</w:t>
            </w:r>
            <w:r>
              <w:rPr>
                <w:rFonts w:cs="仿宋_GB2312" w:asciiTheme="minorEastAsia" w:hAnsiTheme="minorEastAsia" w:eastAsiaTheme="minorEastAsia"/>
                <w:color w:val="000000"/>
                <w:sz w:val="20"/>
                <w:szCs w:val="20"/>
              </w:rPr>
              <w:t>学生之间相互纠错、练习动作，并在老师指导下完成</w:t>
            </w:r>
            <w:r>
              <w:rPr>
                <w:rFonts w:hint="eastAsia" w:cs="仿宋_GB2312" w:asciiTheme="minorEastAsia" w:hAnsiTheme="minorEastAsia" w:eastAsiaTheme="minorEastAsia"/>
                <w:color w:val="000000"/>
                <w:sz w:val="20"/>
                <w:szCs w:val="20"/>
                <w:lang w:val="en-US" w:eastAsia="zh-CN"/>
              </w:rPr>
              <w:t>练习和考核，</w:t>
            </w:r>
            <w:r>
              <w:rPr>
                <w:rFonts w:cs="仿宋_GB2312" w:asciiTheme="minorEastAsia" w:hAnsiTheme="minorEastAsia" w:eastAsiaTheme="minorEastAsia"/>
                <w:color w:val="000000"/>
                <w:sz w:val="20"/>
                <w:szCs w:val="20"/>
              </w:rPr>
              <w:t>培养了学生的团队合作能力和人际交往能力；</w:t>
            </w:r>
            <w:r>
              <w:rPr>
                <w:rFonts w:hint="eastAsia" w:cs="仿宋_GB2312" w:asciiTheme="minorEastAsia" w:hAnsiTheme="minorEastAsia" w:eastAsiaTheme="minorEastAsia"/>
                <w:color w:val="000000"/>
                <w:sz w:val="20"/>
                <w:szCs w:val="20"/>
                <w:lang w:val="en-US" w:eastAsia="zh-CN"/>
              </w:rPr>
              <w:t>对</w:t>
            </w:r>
            <w:r>
              <w:rPr>
                <w:rFonts w:cs="仿宋_GB2312" w:asciiTheme="minorEastAsia" w:hAnsiTheme="minorEastAsia" w:eastAsiaTheme="minorEastAsia"/>
                <w:color w:val="000000"/>
                <w:sz w:val="20"/>
                <w:szCs w:val="20"/>
              </w:rPr>
              <w:t>课堂</w:t>
            </w:r>
            <w:r>
              <w:rPr>
                <w:rFonts w:hint="eastAsia" w:cs="仿宋_GB2312" w:asciiTheme="minorEastAsia" w:hAnsiTheme="minorEastAsia" w:eastAsiaTheme="minorEastAsia"/>
                <w:color w:val="000000"/>
                <w:sz w:val="20"/>
                <w:szCs w:val="20"/>
              </w:rPr>
              <w:t>纪律</w:t>
            </w:r>
            <w:r>
              <w:rPr>
                <w:rFonts w:hint="eastAsia" w:cs="仿宋_GB2312" w:asciiTheme="minorEastAsia" w:hAnsiTheme="minorEastAsia" w:eastAsiaTheme="minorEastAsia"/>
                <w:color w:val="000000"/>
                <w:sz w:val="20"/>
                <w:szCs w:val="20"/>
                <w:lang w:val="en-US" w:eastAsia="zh-CN"/>
              </w:rPr>
              <w:t>的</w:t>
            </w:r>
            <w:r>
              <w:rPr>
                <w:rFonts w:cs="仿宋_GB2312" w:asciiTheme="minorEastAsia" w:hAnsiTheme="minorEastAsia" w:eastAsiaTheme="minorEastAsia"/>
                <w:color w:val="000000"/>
                <w:sz w:val="20"/>
                <w:szCs w:val="20"/>
              </w:rPr>
              <w:t>要求，提高了学生规则意识和社会道德修养；课外运动app的练习，提高了学生自主锻炼能力，帮助学生树立终身体育意识。</w:t>
            </w:r>
          </w:p>
        </w:tc>
      </w:tr>
    </w:tbl>
    <w:p w14:paraId="76F5195B">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3915E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7621A2A7">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2F586371">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238E1C34">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78DBA2E0">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259CF372">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25FF6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755116EB">
            <w:pPr>
              <w:widowControl w:val="0"/>
              <w:snapToGrid w:val="0"/>
              <w:jc w:val="center"/>
              <w:rPr>
                <w:rFonts w:ascii="黑体" w:hAnsi="黑体" w:eastAsia="黑体"/>
                <w:bCs/>
                <w:sz w:val="21"/>
                <w:szCs w:val="21"/>
              </w:rPr>
            </w:pPr>
          </w:p>
        </w:tc>
        <w:tc>
          <w:tcPr>
            <w:tcW w:w="709" w:type="dxa"/>
            <w:vMerge w:val="continue"/>
          </w:tcPr>
          <w:p w14:paraId="619425D1">
            <w:pPr>
              <w:pStyle w:val="19"/>
              <w:widowControl w:val="0"/>
              <w:jc w:val="both"/>
              <w:rPr>
                <w:rFonts w:ascii="黑体" w:hAnsi="黑体"/>
                <w:bCs/>
                <w:sz w:val="21"/>
                <w:szCs w:val="21"/>
              </w:rPr>
            </w:pPr>
          </w:p>
        </w:tc>
        <w:tc>
          <w:tcPr>
            <w:tcW w:w="2353" w:type="dxa"/>
            <w:vMerge w:val="continue"/>
            <w:tcBorders>
              <w:right w:val="double" w:color="auto" w:sz="4" w:space="0"/>
            </w:tcBorders>
          </w:tcPr>
          <w:p w14:paraId="3D3DB2A7">
            <w:pPr>
              <w:pStyle w:val="19"/>
              <w:widowControl w:val="0"/>
              <w:jc w:val="both"/>
              <w:rPr>
                <w:rFonts w:ascii="黑体" w:hAnsi="黑体"/>
                <w:bCs/>
                <w:sz w:val="21"/>
                <w:szCs w:val="21"/>
              </w:rPr>
            </w:pPr>
          </w:p>
        </w:tc>
        <w:tc>
          <w:tcPr>
            <w:tcW w:w="612" w:type="dxa"/>
            <w:tcBorders>
              <w:left w:val="double" w:color="auto" w:sz="4" w:space="0"/>
            </w:tcBorders>
            <w:vAlign w:val="center"/>
          </w:tcPr>
          <w:p w14:paraId="630E39F6">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163CF327">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7AC3FFB4">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22A45AF1">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5AF041B0">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479BC79F">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54BB5910">
            <w:pPr>
              <w:pStyle w:val="19"/>
              <w:widowControl w:val="0"/>
              <w:spacing w:line="240" w:lineRule="auto"/>
              <w:jc w:val="center"/>
              <w:rPr>
                <w:rFonts w:ascii="黑体" w:hAnsi="黑体"/>
                <w:bCs/>
                <w:sz w:val="21"/>
                <w:szCs w:val="21"/>
              </w:rPr>
            </w:pPr>
          </w:p>
        </w:tc>
      </w:tr>
      <w:tr w14:paraId="1E1A1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5415D2A8">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33F2E6F1">
            <w:pPr>
              <w:pStyle w:val="17"/>
              <w:widowControl w:val="0"/>
              <w:rPr>
                <w:rFonts w:asciiTheme="minorEastAsia" w:hAnsiTheme="minorEastAsia" w:eastAsiaTheme="minorEastAsia"/>
                <w:sz w:val="20"/>
                <w:szCs w:val="20"/>
              </w:rPr>
            </w:pPr>
            <w:r>
              <w:rPr>
                <w:rFonts w:hint="eastAsia" w:asciiTheme="minorEastAsia" w:hAnsiTheme="minorEastAsia" w:eastAsiaTheme="minorEastAsia"/>
                <w:sz w:val="20"/>
                <w:szCs w:val="20"/>
              </w:rPr>
              <w:t>4</w:t>
            </w:r>
            <w:r>
              <w:rPr>
                <w:rFonts w:asciiTheme="minorEastAsia" w:hAnsiTheme="minorEastAsia" w:eastAsiaTheme="minorEastAsia"/>
                <w:sz w:val="20"/>
                <w:szCs w:val="20"/>
              </w:rPr>
              <w:t>0%</w:t>
            </w:r>
          </w:p>
        </w:tc>
        <w:tc>
          <w:tcPr>
            <w:tcW w:w="2353" w:type="dxa"/>
            <w:tcBorders>
              <w:right w:val="double" w:color="auto" w:sz="4" w:space="0"/>
            </w:tcBorders>
            <w:vAlign w:val="center"/>
          </w:tcPr>
          <w:p w14:paraId="793B41C9">
            <w:pPr>
              <w:pStyle w:val="17"/>
              <w:widowControl w:val="0"/>
              <w:rPr>
                <w:rFonts w:asciiTheme="minorEastAsia" w:hAnsiTheme="minorEastAsia" w:eastAsiaTheme="minorEastAsia"/>
                <w:sz w:val="20"/>
                <w:szCs w:val="20"/>
              </w:rPr>
            </w:pPr>
            <w:r>
              <w:rPr>
                <w:rFonts w:hint="eastAsia" w:ascii="宋体" w:hAnsi="宋体"/>
                <w:color w:val="auto"/>
                <w:sz w:val="20"/>
              </w:rPr>
              <w:t>瑜伽</w:t>
            </w:r>
            <w:r>
              <w:rPr>
                <w:rFonts w:hint="eastAsia" w:ascii="宋体" w:hAnsi="宋体"/>
                <w:color w:val="auto"/>
                <w:sz w:val="20"/>
                <w:lang w:val="en-US" w:eastAsia="zh-CN"/>
              </w:rPr>
              <w:t>专项评价</w:t>
            </w:r>
          </w:p>
        </w:tc>
        <w:tc>
          <w:tcPr>
            <w:tcW w:w="612" w:type="dxa"/>
            <w:tcBorders>
              <w:left w:val="double" w:color="auto" w:sz="4" w:space="0"/>
            </w:tcBorders>
            <w:vAlign w:val="center"/>
          </w:tcPr>
          <w:p w14:paraId="2FD42B53">
            <w:pPr>
              <w:pStyle w:val="17"/>
              <w:widowControl w:val="0"/>
              <w:rPr>
                <w:rFonts w:asciiTheme="minorEastAsia" w:hAnsiTheme="minorEastAsia" w:eastAsiaTheme="minorEastAsia"/>
                <w:sz w:val="20"/>
                <w:szCs w:val="20"/>
              </w:rPr>
            </w:pPr>
            <w:r>
              <w:rPr>
                <w:rFonts w:ascii="宋体" w:hAnsi="宋体"/>
              </w:rPr>
              <w:t>20</w:t>
            </w:r>
          </w:p>
        </w:tc>
        <w:tc>
          <w:tcPr>
            <w:tcW w:w="612" w:type="dxa"/>
            <w:vAlign w:val="center"/>
          </w:tcPr>
          <w:p w14:paraId="506F70E4">
            <w:pPr>
              <w:pStyle w:val="17"/>
              <w:widowControl w:val="0"/>
              <w:rPr>
                <w:rFonts w:hint="default" w:asciiTheme="minorEastAsia" w:hAnsiTheme="minorEastAsia" w:eastAsiaTheme="minorEastAsia"/>
                <w:sz w:val="20"/>
                <w:szCs w:val="20"/>
                <w:lang w:val="en-US" w:eastAsia="zh-CN"/>
              </w:rPr>
            </w:pPr>
            <w:r>
              <w:rPr>
                <w:rFonts w:ascii="宋体" w:hAnsi="宋体"/>
              </w:rPr>
              <w:t>10</w:t>
            </w:r>
          </w:p>
        </w:tc>
        <w:tc>
          <w:tcPr>
            <w:tcW w:w="612" w:type="dxa"/>
            <w:vAlign w:val="center"/>
          </w:tcPr>
          <w:p w14:paraId="4A3CCB85">
            <w:pPr>
              <w:pStyle w:val="17"/>
              <w:widowControl w:val="0"/>
              <w:rPr>
                <w:rFonts w:hint="default" w:asciiTheme="minorEastAsia" w:hAnsiTheme="minorEastAsia" w:eastAsiaTheme="minorEastAsia"/>
                <w:sz w:val="20"/>
                <w:szCs w:val="20"/>
                <w:lang w:val="en-US" w:eastAsia="zh-CN"/>
              </w:rPr>
            </w:pPr>
            <w:r>
              <w:rPr>
                <w:rFonts w:hint="eastAsia" w:ascii="宋体" w:hAnsi="宋体"/>
              </w:rPr>
              <w:t>4</w:t>
            </w:r>
            <w:r>
              <w:rPr>
                <w:rFonts w:ascii="宋体" w:hAnsi="宋体"/>
              </w:rPr>
              <w:t>0</w:t>
            </w:r>
          </w:p>
        </w:tc>
        <w:tc>
          <w:tcPr>
            <w:tcW w:w="612" w:type="dxa"/>
            <w:vAlign w:val="center"/>
          </w:tcPr>
          <w:p w14:paraId="6B4936C1">
            <w:pPr>
              <w:pStyle w:val="17"/>
              <w:widowControl w:val="0"/>
              <w:rPr>
                <w:rFonts w:hint="default" w:asciiTheme="minorEastAsia" w:hAnsiTheme="minorEastAsia" w:eastAsiaTheme="minorEastAsia"/>
                <w:sz w:val="20"/>
                <w:szCs w:val="20"/>
                <w:lang w:val="en-US" w:eastAsia="zh-CN"/>
              </w:rPr>
            </w:pPr>
            <w:r>
              <w:rPr>
                <w:rFonts w:hint="eastAsia" w:ascii="宋体" w:hAnsi="宋体"/>
              </w:rPr>
              <w:t>1</w:t>
            </w:r>
            <w:r>
              <w:rPr>
                <w:rFonts w:ascii="宋体" w:hAnsi="宋体"/>
              </w:rPr>
              <w:t>0</w:t>
            </w:r>
          </w:p>
        </w:tc>
        <w:tc>
          <w:tcPr>
            <w:tcW w:w="612" w:type="dxa"/>
            <w:vAlign w:val="center"/>
          </w:tcPr>
          <w:p w14:paraId="0656CA38">
            <w:pPr>
              <w:pStyle w:val="17"/>
              <w:widowControl w:val="0"/>
              <w:rPr>
                <w:rFonts w:asciiTheme="minorEastAsia" w:hAnsiTheme="minorEastAsia" w:eastAsiaTheme="minorEastAsia"/>
                <w:sz w:val="20"/>
                <w:szCs w:val="20"/>
              </w:rPr>
            </w:pPr>
            <w:r>
              <w:rPr>
                <w:rFonts w:hint="eastAsia" w:ascii="宋体" w:hAnsi="宋体"/>
              </w:rPr>
              <w:t>1</w:t>
            </w:r>
            <w:r>
              <w:rPr>
                <w:rFonts w:ascii="宋体" w:hAnsi="宋体"/>
              </w:rPr>
              <w:t>0</w:t>
            </w:r>
          </w:p>
        </w:tc>
        <w:tc>
          <w:tcPr>
            <w:tcW w:w="612" w:type="dxa"/>
            <w:vAlign w:val="center"/>
          </w:tcPr>
          <w:p w14:paraId="4B9B81BB">
            <w:pPr>
              <w:pStyle w:val="17"/>
              <w:widowControl w:val="0"/>
              <w:rPr>
                <w:rFonts w:asciiTheme="minorEastAsia" w:hAnsiTheme="minorEastAsia" w:eastAsiaTheme="minorEastAsia"/>
                <w:sz w:val="20"/>
                <w:szCs w:val="20"/>
              </w:rPr>
            </w:pPr>
            <w:r>
              <w:rPr>
                <w:rFonts w:hint="eastAsia" w:ascii="宋体" w:hAnsi="宋体"/>
              </w:rPr>
              <w:t>1</w:t>
            </w:r>
            <w:r>
              <w:rPr>
                <w:rFonts w:ascii="宋体" w:hAnsi="宋体"/>
              </w:rPr>
              <w:t>0</w:t>
            </w:r>
          </w:p>
        </w:tc>
        <w:tc>
          <w:tcPr>
            <w:tcW w:w="706" w:type="dxa"/>
            <w:tcBorders>
              <w:right w:val="single" w:color="auto" w:sz="12" w:space="0"/>
            </w:tcBorders>
            <w:vAlign w:val="center"/>
          </w:tcPr>
          <w:p w14:paraId="670DC5EE">
            <w:pPr>
              <w:pStyle w:val="17"/>
              <w:widowControl w:val="0"/>
              <w:rPr>
                <w:rFonts w:asciiTheme="minorEastAsia" w:hAnsiTheme="minorEastAsia" w:eastAsiaTheme="minorEastAsia"/>
                <w:sz w:val="20"/>
                <w:szCs w:val="20"/>
              </w:rPr>
            </w:pPr>
            <w:r>
              <w:rPr>
                <w:rFonts w:hint="eastAsia" w:asciiTheme="minorEastAsia" w:hAnsiTheme="minorEastAsia" w:eastAsiaTheme="minorEastAsia"/>
                <w:sz w:val="20"/>
                <w:szCs w:val="20"/>
              </w:rPr>
              <w:t>1</w:t>
            </w:r>
            <w:r>
              <w:rPr>
                <w:rFonts w:asciiTheme="minorEastAsia" w:hAnsiTheme="minorEastAsia" w:eastAsiaTheme="minorEastAsia"/>
                <w:sz w:val="20"/>
                <w:szCs w:val="20"/>
              </w:rPr>
              <w:t>00</w:t>
            </w:r>
          </w:p>
        </w:tc>
      </w:tr>
      <w:tr w14:paraId="004E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CA2FDFE">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15F0805F">
            <w:pPr>
              <w:pStyle w:val="17"/>
              <w:widowControl w:val="0"/>
              <w:rPr>
                <w:rFonts w:asciiTheme="minorEastAsia" w:hAnsiTheme="minorEastAsia" w:eastAsiaTheme="minorEastAsia"/>
                <w:sz w:val="20"/>
                <w:szCs w:val="20"/>
              </w:rPr>
            </w:pPr>
            <w:r>
              <w:rPr>
                <w:rFonts w:hint="eastAsia" w:asciiTheme="minorEastAsia" w:hAnsiTheme="minorEastAsia" w:eastAsiaTheme="minorEastAsia"/>
                <w:sz w:val="20"/>
                <w:szCs w:val="20"/>
              </w:rPr>
              <w:t>2</w:t>
            </w:r>
            <w:r>
              <w:rPr>
                <w:rFonts w:asciiTheme="minorEastAsia" w:hAnsiTheme="minorEastAsia" w:eastAsiaTheme="minorEastAsia"/>
                <w:sz w:val="20"/>
                <w:szCs w:val="20"/>
              </w:rPr>
              <w:t>0%</w:t>
            </w:r>
          </w:p>
        </w:tc>
        <w:tc>
          <w:tcPr>
            <w:tcW w:w="2353" w:type="dxa"/>
            <w:tcBorders>
              <w:right w:val="double" w:color="auto" w:sz="4" w:space="0"/>
            </w:tcBorders>
            <w:vAlign w:val="center"/>
          </w:tcPr>
          <w:p w14:paraId="0B3F947E">
            <w:pPr>
              <w:pStyle w:val="17"/>
              <w:widowControl w:val="0"/>
              <w:rPr>
                <w:rFonts w:asciiTheme="minorEastAsia" w:hAnsiTheme="minorEastAsia" w:eastAsiaTheme="minorEastAsia"/>
                <w:sz w:val="20"/>
                <w:szCs w:val="20"/>
              </w:rPr>
            </w:pPr>
            <w:r>
              <w:rPr>
                <w:rFonts w:cs="Arial" w:asciiTheme="minorEastAsia" w:hAnsiTheme="minorEastAsia" w:eastAsiaTheme="minorEastAsia"/>
                <w:sz w:val="20"/>
                <w:szCs w:val="20"/>
              </w:rPr>
              <w:t>考勤、检查着装、课堂练习评价</w:t>
            </w:r>
          </w:p>
        </w:tc>
        <w:tc>
          <w:tcPr>
            <w:tcW w:w="612" w:type="dxa"/>
            <w:tcBorders>
              <w:left w:val="double" w:color="auto" w:sz="4" w:space="0"/>
            </w:tcBorders>
            <w:vAlign w:val="center"/>
          </w:tcPr>
          <w:p w14:paraId="3AA95B2C">
            <w:pPr>
              <w:pStyle w:val="17"/>
              <w:widowControl w:val="0"/>
              <w:rPr>
                <w:rFonts w:hint="eastAsia" w:asciiTheme="minorEastAsia" w:hAnsiTheme="minorEastAsia" w:eastAsiaTheme="minorEastAsia"/>
                <w:sz w:val="20"/>
                <w:szCs w:val="20"/>
                <w:lang w:val="en-US" w:eastAsia="zh-CN"/>
              </w:rPr>
            </w:pPr>
            <w:r>
              <w:rPr>
                <w:rFonts w:hint="eastAsia" w:ascii="宋体" w:hAnsi="宋体"/>
                <w:lang w:val="en-US" w:eastAsia="zh-CN"/>
              </w:rPr>
              <w:t>3</w:t>
            </w:r>
            <w:r>
              <w:rPr>
                <w:rFonts w:hint="eastAsia" w:ascii="宋体" w:hAnsi="宋体"/>
              </w:rPr>
              <w:t>0</w:t>
            </w:r>
          </w:p>
        </w:tc>
        <w:tc>
          <w:tcPr>
            <w:tcW w:w="612" w:type="dxa"/>
            <w:vAlign w:val="center"/>
          </w:tcPr>
          <w:p w14:paraId="78FF9E2B">
            <w:pPr>
              <w:pStyle w:val="17"/>
              <w:widowControl w:val="0"/>
              <w:rPr>
                <w:rFonts w:hint="eastAsia" w:asciiTheme="minorEastAsia" w:hAnsiTheme="minorEastAsia" w:eastAsiaTheme="minorEastAsia"/>
                <w:sz w:val="20"/>
                <w:szCs w:val="20"/>
                <w:lang w:val="en-US" w:eastAsia="zh-CN"/>
              </w:rPr>
            </w:pPr>
            <w:r>
              <w:rPr>
                <w:rFonts w:hint="eastAsia" w:ascii="宋体" w:hAnsi="宋体"/>
              </w:rPr>
              <w:t>0</w:t>
            </w:r>
          </w:p>
        </w:tc>
        <w:tc>
          <w:tcPr>
            <w:tcW w:w="612" w:type="dxa"/>
            <w:vAlign w:val="center"/>
          </w:tcPr>
          <w:p w14:paraId="655EF2B2">
            <w:pPr>
              <w:pStyle w:val="17"/>
              <w:widowControl w:val="0"/>
              <w:rPr>
                <w:rFonts w:hint="default" w:asciiTheme="minorEastAsia" w:hAnsiTheme="minorEastAsia" w:eastAsiaTheme="minorEastAsia"/>
                <w:sz w:val="20"/>
                <w:szCs w:val="20"/>
                <w:lang w:val="en-US" w:eastAsia="zh-CN"/>
              </w:rPr>
            </w:pPr>
            <w:r>
              <w:rPr>
                <w:rFonts w:hint="eastAsia" w:ascii="宋体" w:hAnsi="宋体"/>
              </w:rPr>
              <w:t>50</w:t>
            </w:r>
          </w:p>
        </w:tc>
        <w:tc>
          <w:tcPr>
            <w:tcW w:w="612" w:type="dxa"/>
            <w:vAlign w:val="center"/>
          </w:tcPr>
          <w:p w14:paraId="69682338">
            <w:pPr>
              <w:pStyle w:val="17"/>
              <w:widowControl w:val="0"/>
              <w:rPr>
                <w:rFonts w:hint="eastAsia" w:asciiTheme="minorEastAsia" w:hAnsiTheme="minorEastAsia" w:eastAsiaTheme="minorEastAsia"/>
                <w:sz w:val="20"/>
                <w:szCs w:val="20"/>
                <w:lang w:val="en-US" w:eastAsia="zh-CN"/>
              </w:rPr>
            </w:pPr>
            <w:r>
              <w:rPr>
                <w:rFonts w:hint="eastAsia" w:ascii="宋体" w:hAnsi="宋体"/>
              </w:rPr>
              <w:t>0</w:t>
            </w:r>
          </w:p>
        </w:tc>
        <w:tc>
          <w:tcPr>
            <w:tcW w:w="612" w:type="dxa"/>
            <w:vAlign w:val="center"/>
          </w:tcPr>
          <w:p w14:paraId="382CC581">
            <w:pPr>
              <w:pStyle w:val="17"/>
              <w:widowControl w:val="0"/>
              <w:rPr>
                <w:rFonts w:hint="eastAsia" w:asciiTheme="minorEastAsia" w:hAnsiTheme="minorEastAsia" w:eastAsiaTheme="minorEastAsia"/>
                <w:sz w:val="20"/>
                <w:szCs w:val="20"/>
                <w:lang w:val="en-US" w:eastAsia="zh-CN"/>
              </w:rPr>
            </w:pPr>
            <w:r>
              <w:rPr>
                <w:rFonts w:hint="eastAsia" w:ascii="宋体" w:hAnsi="宋体"/>
              </w:rPr>
              <w:t>0</w:t>
            </w:r>
          </w:p>
        </w:tc>
        <w:tc>
          <w:tcPr>
            <w:tcW w:w="612" w:type="dxa"/>
            <w:vAlign w:val="center"/>
          </w:tcPr>
          <w:p w14:paraId="0494546E">
            <w:pPr>
              <w:pStyle w:val="17"/>
              <w:widowControl w:val="0"/>
              <w:rPr>
                <w:rFonts w:hint="default" w:asciiTheme="minorEastAsia" w:hAnsiTheme="minorEastAsia" w:eastAsiaTheme="minorEastAsia"/>
                <w:sz w:val="20"/>
                <w:szCs w:val="20"/>
                <w:lang w:val="en-US" w:eastAsia="zh-CN"/>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1343A132">
            <w:pPr>
              <w:pStyle w:val="17"/>
              <w:widowControl w:val="0"/>
              <w:rPr>
                <w:rFonts w:asciiTheme="minorEastAsia" w:hAnsiTheme="minorEastAsia" w:eastAsiaTheme="minorEastAsia"/>
                <w:sz w:val="20"/>
                <w:szCs w:val="20"/>
              </w:rPr>
            </w:pPr>
            <w:r>
              <w:rPr>
                <w:rFonts w:hint="eastAsia" w:asciiTheme="minorEastAsia" w:hAnsiTheme="minorEastAsia" w:eastAsiaTheme="minorEastAsia"/>
                <w:sz w:val="20"/>
                <w:szCs w:val="20"/>
              </w:rPr>
              <w:t>1</w:t>
            </w:r>
            <w:r>
              <w:rPr>
                <w:rFonts w:asciiTheme="minorEastAsia" w:hAnsiTheme="minorEastAsia" w:eastAsiaTheme="minorEastAsia"/>
                <w:sz w:val="20"/>
                <w:szCs w:val="20"/>
              </w:rPr>
              <w:t>00</w:t>
            </w:r>
          </w:p>
        </w:tc>
      </w:tr>
      <w:tr w14:paraId="44669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1FAF88A">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459D00AD">
            <w:pPr>
              <w:pStyle w:val="17"/>
              <w:widowControl w:val="0"/>
              <w:rPr>
                <w:rFonts w:asciiTheme="minorEastAsia" w:hAnsiTheme="minorEastAsia" w:eastAsiaTheme="minorEastAsia"/>
                <w:sz w:val="20"/>
                <w:szCs w:val="20"/>
              </w:rPr>
            </w:pPr>
            <w:r>
              <w:rPr>
                <w:rFonts w:hint="eastAsia" w:asciiTheme="minorEastAsia" w:hAnsiTheme="minorEastAsia" w:eastAsiaTheme="minorEastAsia"/>
                <w:sz w:val="20"/>
                <w:szCs w:val="20"/>
              </w:rPr>
              <w:t>2</w:t>
            </w:r>
            <w:r>
              <w:rPr>
                <w:rFonts w:asciiTheme="minorEastAsia" w:hAnsiTheme="minorEastAsia" w:eastAsiaTheme="minorEastAsia"/>
                <w:sz w:val="20"/>
                <w:szCs w:val="20"/>
              </w:rPr>
              <w:t>0%</w:t>
            </w:r>
          </w:p>
        </w:tc>
        <w:tc>
          <w:tcPr>
            <w:tcW w:w="2353" w:type="dxa"/>
            <w:tcBorders>
              <w:right w:val="double" w:color="auto" w:sz="4" w:space="0"/>
            </w:tcBorders>
            <w:vAlign w:val="center"/>
          </w:tcPr>
          <w:p w14:paraId="60A52F51">
            <w:pPr>
              <w:pStyle w:val="17"/>
              <w:widowControl w:val="0"/>
              <w:rPr>
                <w:rFonts w:asciiTheme="minorEastAsia" w:hAnsiTheme="minorEastAsia" w:eastAsiaTheme="minorEastAsia"/>
                <w:sz w:val="20"/>
                <w:szCs w:val="20"/>
              </w:rPr>
            </w:pPr>
            <w:r>
              <w:rPr>
                <w:rFonts w:hint="eastAsia" w:cs="Arial" w:asciiTheme="minorEastAsia" w:hAnsiTheme="minorEastAsia" w:eastAsiaTheme="minorEastAsia"/>
                <w:sz w:val="20"/>
                <w:szCs w:val="20"/>
                <w:lang w:val="en-US" w:eastAsia="zh-CN"/>
              </w:rPr>
              <w:t>女子800米/男子1000米</w:t>
            </w:r>
            <w:r>
              <w:rPr>
                <w:rFonts w:ascii="宋体" w:hAnsi="宋体" w:eastAsia="宋体" w:cs="Arial"/>
                <w:szCs w:val="20"/>
              </w:rPr>
              <w:t>测试</w:t>
            </w:r>
            <w:r>
              <w:rPr>
                <w:rFonts w:cs="Arial" w:asciiTheme="minorEastAsia" w:hAnsiTheme="minorEastAsia" w:eastAsiaTheme="minorEastAsia"/>
                <w:sz w:val="20"/>
                <w:szCs w:val="20"/>
              </w:rPr>
              <w:t>评价</w:t>
            </w:r>
          </w:p>
        </w:tc>
        <w:tc>
          <w:tcPr>
            <w:tcW w:w="612" w:type="dxa"/>
            <w:tcBorders>
              <w:left w:val="double" w:color="auto" w:sz="4" w:space="0"/>
            </w:tcBorders>
            <w:vAlign w:val="center"/>
          </w:tcPr>
          <w:p w14:paraId="3CE9CED4">
            <w:pPr>
              <w:pStyle w:val="17"/>
              <w:widowControl w:val="0"/>
              <w:rPr>
                <w:rFonts w:asciiTheme="minorEastAsia" w:hAnsiTheme="minorEastAsia" w:eastAsiaTheme="minorEastAsia"/>
                <w:sz w:val="20"/>
                <w:szCs w:val="20"/>
              </w:rPr>
            </w:pPr>
            <w:r>
              <w:rPr>
                <w:rFonts w:hint="eastAsia" w:ascii="宋体" w:hAnsi="宋体"/>
              </w:rPr>
              <w:t>20</w:t>
            </w:r>
          </w:p>
        </w:tc>
        <w:tc>
          <w:tcPr>
            <w:tcW w:w="612" w:type="dxa"/>
            <w:vAlign w:val="center"/>
          </w:tcPr>
          <w:p w14:paraId="716AAEF5">
            <w:pPr>
              <w:pStyle w:val="17"/>
              <w:widowControl w:val="0"/>
              <w:rPr>
                <w:rFonts w:asciiTheme="minorEastAsia" w:hAnsiTheme="minorEastAsia" w:eastAsiaTheme="minorEastAsia"/>
                <w:sz w:val="20"/>
                <w:szCs w:val="20"/>
              </w:rPr>
            </w:pPr>
            <w:r>
              <w:rPr>
                <w:rFonts w:hint="eastAsia" w:ascii="宋体" w:hAnsi="宋体"/>
              </w:rPr>
              <w:t>20</w:t>
            </w:r>
          </w:p>
        </w:tc>
        <w:tc>
          <w:tcPr>
            <w:tcW w:w="612" w:type="dxa"/>
            <w:vAlign w:val="center"/>
          </w:tcPr>
          <w:p w14:paraId="1E596F03">
            <w:pPr>
              <w:pStyle w:val="17"/>
              <w:widowControl w:val="0"/>
              <w:rPr>
                <w:rFonts w:hint="eastAsia" w:asciiTheme="minorEastAsia" w:hAnsiTheme="minorEastAsia" w:eastAsiaTheme="minorEastAsia"/>
                <w:sz w:val="20"/>
                <w:szCs w:val="20"/>
                <w:lang w:eastAsia="zh-CN"/>
              </w:rPr>
            </w:pPr>
            <w:r>
              <w:rPr>
                <w:rFonts w:hint="eastAsia" w:ascii="宋体" w:hAnsi="宋体"/>
              </w:rPr>
              <w:t>0</w:t>
            </w:r>
          </w:p>
        </w:tc>
        <w:tc>
          <w:tcPr>
            <w:tcW w:w="612" w:type="dxa"/>
            <w:vAlign w:val="center"/>
          </w:tcPr>
          <w:p w14:paraId="1E68A5AD">
            <w:pPr>
              <w:pStyle w:val="17"/>
              <w:widowControl w:val="0"/>
              <w:rPr>
                <w:rFonts w:asciiTheme="minorEastAsia" w:hAnsiTheme="minorEastAsia" w:eastAsiaTheme="minorEastAsia"/>
                <w:sz w:val="20"/>
                <w:szCs w:val="20"/>
              </w:rPr>
            </w:pPr>
            <w:r>
              <w:rPr>
                <w:rFonts w:hint="eastAsia" w:ascii="宋体" w:hAnsi="宋体"/>
              </w:rPr>
              <w:t>20</w:t>
            </w:r>
          </w:p>
        </w:tc>
        <w:tc>
          <w:tcPr>
            <w:tcW w:w="612" w:type="dxa"/>
            <w:vAlign w:val="center"/>
          </w:tcPr>
          <w:p w14:paraId="082ECE3E">
            <w:pPr>
              <w:pStyle w:val="17"/>
              <w:widowControl w:val="0"/>
              <w:rPr>
                <w:rFonts w:asciiTheme="minorEastAsia" w:hAnsiTheme="minorEastAsia" w:eastAsiaTheme="minorEastAsia"/>
                <w:sz w:val="20"/>
                <w:szCs w:val="20"/>
              </w:rPr>
            </w:pPr>
            <w:r>
              <w:rPr>
                <w:rFonts w:hint="eastAsia" w:ascii="宋体" w:hAnsi="宋体"/>
              </w:rPr>
              <w:t>20</w:t>
            </w:r>
          </w:p>
        </w:tc>
        <w:tc>
          <w:tcPr>
            <w:tcW w:w="612" w:type="dxa"/>
            <w:vAlign w:val="center"/>
          </w:tcPr>
          <w:p w14:paraId="5D1D805D">
            <w:pPr>
              <w:pStyle w:val="17"/>
              <w:widowControl w:val="0"/>
              <w:rPr>
                <w:rFonts w:asciiTheme="minorEastAsia" w:hAnsiTheme="minorEastAsia" w:eastAsiaTheme="minorEastAsia"/>
                <w:sz w:val="20"/>
                <w:szCs w:val="20"/>
              </w:rPr>
            </w:pPr>
            <w:r>
              <w:rPr>
                <w:rFonts w:ascii="宋体" w:hAnsi="宋体"/>
              </w:rPr>
              <w:t>20</w:t>
            </w:r>
          </w:p>
        </w:tc>
        <w:tc>
          <w:tcPr>
            <w:tcW w:w="706" w:type="dxa"/>
            <w:tcBorders>
              <w:right w:val="single" w:color="auto" w:sz="12" w:space="0"/>
            </w:tcBorders>
            <w:vAlign w:val="center"/>
          </w:tcPr>
          <w:p w14:paraId="61CA6E58">
            <w:pPr>
              <w:pStyle w:val="17"/>
              <w:widowControl w:val="0"/>
              <w:rPr>
                <w:rFonts w:asciiTheme="minorEastAsia" w:hAnsiTheme="minorEastAsia" w:eastAsiaTheme="minorEastAsia"/>
                <w:sz w:val="20"/>
                <w:szCs w:val="20"/>
              </w:rPr>
            </w:pPr>
            <w:r>
              <w:rPr>
                <w:rFonts w:hint="eastAsia" w:asciiTheme="minorEastAsia" w:hAnsiTheme="minorEastAsia" w:eastAsiaTheme="minorEastAsia"/>
                <w:sz w:val="20"/>
                <w:szCs w:val="20"/>
              </w:rPr>
              <w:t>1</w:t>
            </w:r>
            <w:r>
              <w:rPr>
                <w:rFonts w:asciiTheme="minorEastAsia" w:hAnsiTheme="minorEastAsia" w:eastAsiaTheme="minorEastAsia"/>
                <w:sz w:val="20"/>
                <w:szCs w:val="20"/>
              </w:rPr>
              <w:t>00</w:t>
            </w:r>
          </w:p>
        </w:tc>
      </w:tr>
      <w:tr w14:paraId="6685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5AC027C3">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7ACA2ACC">
            <w:pPr>
              <w:pStyle w:val="17"/>
              <w:widowControl w:val="0"/>
              <w:rPr>
                <w:rFonts w:asciiTheme="minorEastAsia" w:hAnsiTheme="minorEastAsia" w:eastAsiaTheme="minorEastAsia"/>
                <w:sz w:val="20"/>
                <w:szCs w:val="20"/>
              </w:rPr>
            </w:pPr>
            <w:r>
              <w:rPr>
                <w:rFonts w:hint="eastAsia" w:asciiTheme="minorEastAsia" w:hAnsiTheme="minorEastAsia" w:eastAsiaTheme="minorEastAsia"/>
                <w:sz w:val="20"/>
                <w:szCs w:val="20"/>
              </w:rPr>
              <w:t>2</w:t>
            </w:r>
            <w:r>
              <w:rPr>
                <w:rFonts w:asciiTheme="minorEastAsia" w:hAnsiTheme="minorEastAsia" w:eastAsiaTheme="minorEastAsia"/>
                <w:sz w:val="20"/>
                <w:szCs w:val="20"/>
              </w:rPr>
              <w:t>0%</w:t>
            </w:r>
          </w:p>
        </w:tc>
        <w:tc>
          <w:tcPr>
            <w:tcW w:w="2353" w:type="dxa"/>
            <w:tcBorders>
              <w:bottom w:val="single" w:color="auto" w:sz="4" w:space="0"/>
              <w:right w:val="double" w:color="auto" w:sz="4" w:space="0"/>
            </w:tcBorders>
            <w:vAlign w:val="center"/>
          </w:tcPr>
          <w:p w14:paraId="10D2454C">
            <w:pPr>
              <w:pStyle w:val="17"/>
              <w:widowControl w:val="0"/>
              <w:rPr>
                <w:rFonts w:asciiTheme="minorEastAsia" w:hAnsiTheme="minorEastAsia" w:eastAsiaTheme="minorEastAsia"/>
                <w:sz w:val="20"/>
                <w:szCs w:val="20"/>
              </w:rPr>
            </w:pPr>
            <w:r>
              <w:rPr>
                <w:rFonts w:cs="Arial" w:asciiTheme="minorEastAsia" w:hAnsiTheme="minorEastAsia" w:eastAsiaTheme="minorEastAsia"/>
                <w:sz w:val="20"/>
                <w:szCs w:val="20"/>
              </w:rPr>
              <w:t>“运动世界校园”APP完成评价</w:t>
            </w:r>
          </w:p>
        </w:tc>
        <w:tc>
          <w:tcPr>
            <w:tcW w:w="612" w:type="dxa"/>
            <w:tcBorders>
              <w:left w:val="double" w:color="auto" w:sz="4" w:space="0"/>
              <w:bottom w:val="single" w:color="auto" w:sz="4" w:space="0"/>
            </w:tcBorders>
            <w:vAlign w:val="center"/>
          </w:tcPr>
          <w:p w14:paraId="554F45FA">
            <w:pPr>
              <w:pStyle w:val="17"/>
              <w:widowControl w:val="0"/>
              <w:rPr>
                <w:rFonts w:asciiTheme="minorEastAsia" w:hAnsiTheme="minorEastAsia" w:eastAsiaTheme="minorEastAsia"/>
                <w:sz w:val="20"/>
                <w:szCs w:val="20"/>
              </w:rPr>
            </w:pPr>
            <w:r>
              <w:rPr>
                <w:rFonts w:hint="eastAsia" w:ascii="宋体" w:hAnsi="宋体"/>
              </w:rPr>
              <w:t>20</w:t>
            </w:r>
          </w:p>
        </w:tc>
        <w:tc>
          <w:tcPr>
            <w:tcW w:w="612" w:type="dxa"/>
            <w:tcBorders>
              <w:bottom w:val="single" w:color="auto" w:sz="4" w:space="0"/>
            </w:tcBorders>
            <w:vAlign w:val="center"/>
          </w:tcPr>
          <w:p w14:paraId="09F8DA6D">
            <w:pPr>
              <w:pStyle w:val="17"/>
              <w:widowControl w:val="0"/>
              <w:rPr>
                <w:rFonts w:asciiTheme="minorEastAsia" w:hAnsiTheme="minorEastAsia" w:eastAsiaTheme="minorEastAsia"/>
                <w:sz w:val="20"/>
                <w:szCs w:val="20"/>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14DB4018">
            <w:pPr>
              <w:pStyle w:val="17"/>
              <w:widowControl w:val="0"/>
              <w:rPr>
                <w:rFonts w:hint="eastAsia" w:asciiTheme="minorEastAsia" w:hAnsiTheme="minorEastAsia" w:eastAsiaTheme="minorEastAsia"/>
                <w:sz w:val="20"/>
                <w:szCs w:val="20"/>
                <w:lang w:val="en-US" w:eastAsia="zh-CN"/>
              </w:rPr>
            </w:pPr>
            <w:r>
              <w:rPr>
                <w:rFonts w:hint="eastAsia" w:ascii="宋体" w:hAnsi="宋体"/>
              </w:rPr>
              <w:t>0</w:t>
            </w:r>
          </w:p>
        </w:tc>
        <w:tc>
          <w:tcPr>
            <w:tcW w:w="612" w:type="dxa"/>
            <w:tcBorders>
              <w:bottom w:val="single" w:color="auto" w:sz="4" w:space="0"/>
            </w:tcBorders>
            <w:vAlign w:val="center"/>
          </w:tcPr>
          <w:p w14:paraId="17347B94">
            <w:pPr>
              <w:pStyle w:val="17"/>
              <w:widowControl w:val="0"/>
              <w:rPr>
                <w:rFonts w:hint="default" w:asciiTheme="minorEastAsia" w:hAnsiTheme="minorEastAsia" w:eastAsiaTheme="minorEastAsia"/>
                <w:sz w:val="20"/>
                <w:szCs w:val="20"/>
                <w:lang w:val="en-US" w:eastAsia="zh-CN"/>
              </w:rPr>
            </w:pPr>
            <w:r>
              <w:rPr>
                <w:rFonts w:hint="eastAsia" w:ascii="宋体" w:hAnsi="宋体" w:eastAsiaTheme="minorEastAsia"/>
                <w:lang w:val="en-US" w:eastAsia="zh-CN"/>
              </w:rPr>
              <w:t>25</w:t>
            </w:r>
          </w:p>
        </w:tc>
        <w:tc>
          <w:tcPr>
            <w:tcW w:w="612" w:type="dxa"/>
            <w:tcBorders>
              <w:bottom w:val="single" w:color="auto" w:sz="4" w:space="0"/>
            </w:tcBorders>
            <w:vAlign w:val="center"/>
          </w:tcPr>
          <w:p w14:paraId="4CAA131D">
            <w:pPr>
              <w:pStyle w:val="17"/>
              <w:widowControl w:val="0"/>
              <w:rPr>
                <w:rFonts w:asciiTheme="minorEastAsia" w:hAnsiTheme="minorEastAsia" w:eastAsiaTheme="minorEastAsia"/>
                <w:sz w:val="20"/>
                <w:szCs w:val="20"/>
              </w:rPr>
            </w:pPr>
            <w:r>
              <w:rPr>
                <w:rFonts w:hint="eastAsia" w:ascii="宋体" w:hAnsi="宋体"/>
              </w:rPr>
              <w:t>20</w:t>
            </w:r>
          </w:p>
        </w:tc>
        <w:tc>
          <w:tcPr>
            <w:tcW w:w="612" w:type="dxa"/>
            <w:tcBorders>
              <w:bottom w:val="single" w:color="auto" w:sz="4" w:space="0"/>
            </w:tcBorders>
            <w:vAlign w:val="center"/>
          </w:tcPr>
          <w:p w14:paraId="0C1757FB">
            <w:pPr>
              <w:pStyle w:val="17"/>
              <w:widowControl w:val="0"/>
              <w:rPr>
                <w:rFonts w:hint="default" w:asciiTheme="minorEastAsia" w:hAnsiTheme="minorEastAsia" w:eastAsiaTheme="minorEastAsia"/>
                <w:sz w:val="20"/>
                <w:szCs w:val="20"/>
                <w:lang w:val="en-US" w:eastAsia="zh-CN"/>
              </w:rPr>
            </w:pPr>
            <w:r>
              <w:rPr>
                <w:rFonts w:ascii="宋体" w:hAnsi="宋体"/>
              </w:rPr>
              <w:t>10</w:t>
            </w:r>
          </w:p>
        </w:tc>
        <w:tc>
          <w:tcPr>
            <w:tcW w:w="706" w:type="dxa"/>
            <w:tcBorders>
              <w:bottom w:val="single" w:color="auto" w:sz="4" w:space="0"/>
              <w:right w:val="single" w:color="auto" w:sz="12" w:space="0"/>
            </w:tcBorders>
            <w:vAlign w:val="center"/>
          </w:tcPr>
          <w:p w14:paraId="740C810D">
            <w:pPr>
              <w:pStyle w:val="17"/>
              <w:widowControl w:val="0"/>
              <w:rPr>
                <w:rFonts w:asciiTheme="minorEastAsia" w:hAnsiTheme="minorEastAsia" w:eastAsiaTheme="minorEastAsia"/>
                <w:sz w:val="20"/>
                <w:szCs w:val="20"/>
              </w:rPr>
            </w:pPr>
            <w:r>
              <w:rPr>
                <w:rFonts w:hint="eastAsia" w:asciiTheme="minorEastAsia" w:hAnsiTheme="minorEastAsia" w:eastAsiaTheme="minorEastAsia"/>
                <w:sz w:val="20"/>
                <w:szCs w:val="20"/>
              </w:rPr>
              <w:t>1</w:t>
            </w:r>
            <w:r>
              <w:rPr>
                <w:rFonts w:asciiTheme="minorEastAsia" w:hAnsiTheme="minorEastAsia" w:eastAsiaTheme="minorEastAsia"/>
                <w:sz w:val="20"/>
                <w:szCs w:val="20"/>
              </w:rPr>
              <w:t>00</w:t>
            </w:r>
          </w:p>
        </w:tc>
      </w:tr>
    </w:tbl>
    <w:p w14:paraId="28E3635C">
      <w:pPr>
        <w:pStyle w:val="19"/>
        <w:rPr>
          <w:rFonts w:ascii="黑体" w:hAnsi="宋体"/>
          <w:sz w:val="18"/>
          <w:szCs w:val="16"/>
        </w:rPr>
      </w:pPr>
    </w:p>
    <w:p w14:paraId="4BA7FFF2">
      <w:pPr>
        <w:rPr>
          <w:rFonts w:hint="eastAsia"/>
        </w:rPr>
      </w:pPr>
      <w:r>
        <w:rPr>
          <w:rFonts w:hint="eastAsia"/>
        </w:rPr>
        <w:br w:type="page"/>
      </w:r>
    </w:p>
    <w:p w14:paraId="55DE92F6">
      <w:pPr>
        <w:jc w:val="center"/>
        <w:rPr>
          <w:rFonts w:hint="eastAsia" w:ascii="黑体" w:hAnsi="黑体" w:eastAsia="黑体"/>
          <w:bCs/>
          <w:sz w:val="32"/>
          <w:szCs w:val="32"/>
        </w:rPr>
      </w:pPr>
      <w:r>
        <w:rPr>
          <w:rFonts w:hint="eastAsia" w:ascii="黑体" w:hAnsi="黑体" w:eastAsia="黑体"/>
          <w:bCs/>
          <w:sz w:val="32"/>
          <w:szCs w:val="32"/>
        </w:rPr>
        <w:t>《 羽毛球2》课程教学大纲</w:t>
      </w:r>
    </w:p>
    <w:p w14:paraId="3271FF0F">
      <w:pPr>
        <w:pStyle w:val="19"/>
        <w:spacing w:before="326" w:beforeLines="100" w:line="360" w:lineRule="auto"/>
        <w:rPr>
          <w:rFonts w:hint="eastAsia"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2889A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noWrap w:val="0"/>
            <w:vAlign w:val="center"/>
          </w:tcPr>
          <w:p w14:paraId="5BF80BC2">
            <w:pPr>
              <w:widowControl w:val="0"/>
              <w:jc w:val="center"/>
              <w:rPr>
                <w:rFonts w:hint="eastAsia" w:ascii="黑体" w:hAnsi="黑体" w:eastAsia="黑体"/>
                <w:color w:val="000000"/>
                <w:sz w:val="21"/>
                <w:szCs w:val="18"/>
              </w:rPr>
            </w:pPr>
            <w:r>
              <w:rPr>
                <w:rFonts w:hint="eastAsia" w:ascii="黑体" w:hAnsi="黑体" w:eastAsia="黑体"/>
                <w:color w:val="000000"/>
                <w:sz w:val="21"/>
                <w:szCs w:val="18"/>
              </w:rPr>
              <w:t>课程名称</w:t>
            </w:r>
          </w:p>
        </w:tc>
        <w:tc>
          <w:tcPr>
            <w:tcW w:w="6585" w:type="dxa"/>
            <w:gridSpan w:val="6"/>
            <w:tcBorders>
              <w:top w:val="single" w:color="auto" w:sz="12" w:space="0"/>
              <w:right w:val="single" w:color="auto" w:sz="12" w:space="0"/>
            </w:tcBorders>
            <w:noWrap w:val="0"/>
            <w:vAlign w:val="center"/>
          </w:tcPr>
          <w:p w14:paraId="20184797">
            <w:pPr>
              <w:widowControl w:val="0"/>
              <w:jc w:val="left"/>
              <w:rPr>
                <w:rFonts w:hint="eastAsia" w:ascii="宋体" w:hAnsi="宋体" w:eastAsia="宋体"/>
                <w:color w:val="000000"/>
                <w:sz w:val="20"/>
                <w:szCs w:val="20"/>
              </w:rPr>
            </w:pPr>
            <w:r>
              <w:rPr>
                <w:rFonts w:hint="eastAsia" w:ascii="宋体" w:hAnsi="宋体" w:eastAsia="宋体"/>
                <w:color w:val="000000"/>
                <w:sz w:val="21"/>
                <w:szCs w:val="20"/>
              </w:rPr>
              <w:t>（中文）羽毛球</w:t>
            </w:r>
            <w:r>
              <w:rPr>
                <w:rFonts w:ascii="宋体" w:hAnsi="宋体" w:eastAsia="宋体"/>
                <w:color w:val="000000"/>
                <w:sz w:val="21"/>
                <w:szCs w:val="20"/>
              </w:rPr>
              <w:t>2</w:t>
            </w:r>
          </w:p>
        </w:tc>
      </w:tr>
      <w:tr w14:paraId="0C05E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noWrap w:val="0"/>
            <w:vAlign w:val="center"/>
          </w:tcPr>
          <w:p w14:paraId="29C4874C">
            <w:pPr>
              <w:widowControl w:val="0"/>
              <w:jc w:val="center"/>
              <w:rPr>
                <w:rFonts w:hint="eastAsia" w:ascii="黑体" w:hAnsi="黑体" w:eastAsia="黑体"/>
                <w:color w:val="000000"/>
                <w:sz w:val="21"/>
                <w:szCs w:val="18"/>
              </w:rPr>
            </w:pPr>
          </w:p>
        </w:tc>
        <w:tc>
          <w:tcPr>
            <w:tcW w:w="6585" w:type="dxa"/>
            <w:gridSpan w:val="6"/>
            <w:tcBorders>
              <w:right w:val="single" w:color="auto" w:sz="12" w:space="0"/>
            </w:tcBorders>
            <w:noWrap w:val="0"/>
            <w:vAlign w:val="center"/>
          </w:tcPr>
          <w:p w14:paraId="0E766BD5">
            <w:pPr>
              <w:widowControl w:val="0"/>
              <w:jc w:val="left"/>
              <w:rPr>
                <w:rFonts w:hint="eastAsia" w:ascii="宋体" w:hAnsi="宋体" w:eastAsia="宋体"/>
                <w:color w:val="000000"/>
                <w:sz w:val="20"/>
                <w:szCs w:val="20"/>
              </w:rPr>
            </w:pPr>
            <w:r>
              <w:rPr>
                <w:rFonts w:hint="eastAsia" w:ascii="宋体" w:hAnsi="宋体" w:eastAsia="宋体"/>
                <w:color w:val="000000"/>
                <w:sz w:val="21"/>
                <w:szCs w:val="20"/>
              </w:rPr>
              <w:t>（英文）</w:t>
            </w:r>
            <w:r>
              <w:rPr>
                <w:rFonts w:ascii="Times New Roman" w:hAnsi="Times New Roman" w:eastAsia="宋体" w:cs="Times New Roman"/>
                <w:color w:val="000000"/>
                <w:sz w:val="21"/>
                <w:szCs w:val="20"/>
              </w:rPr>
              <w:t>Badminton 2</w:t>
            </w:r>
          </w:p>
        </w:tc>
      </w:tr>
      <w:tr w14:paraId="53E8D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7FB9E99C">
            <w:pPr>
              <w:widowControl w:val="0"/>
              <w:jc w:val="center"/>
              <w:rPr>
                <w:rFonts w:hint="eastAsia" w:ascii="黑体" w:hAnsi="黑体" w:eastAsia="黑体"/>
                <w:color w:val="000000"/>
                <w:sz w:val="21"/>
                <w:szCs w:val="18"/>
              </w:rPr>
            </w:pPr>
            <w:r>
              <w:rPr>
                <w:rFonts w:ascii="黑体" w:hAnsi="黑体" w:eastAsia="黑体"/>
                <w:color w:val="000000"/>
                <w:sz w:val="21"/>
                <w:szCs w:val="18"/>
              </w:rPr>
              <w:t>课程代码</w:t>
            </w:r>
          </w:p>
        </w:tc>
        <w:tc>
          <w:tcPr>
            <w:tcW w:w="2260" w:type="dxa"/>
            <w:noWrap w:val="0"/>
            <w:vAlign w:val="center"/>
          </w:tcPr>
          <w:p w14:paraId="3CEB99D6">
            <w:pPr>
              <w:widowControl w:val="0"/>
              <w:jc w:val="center"/>
              <w:rPr>
                <w:rFonts w:hint="eastAsia" w:ascii="宋体" w:hAnsi="宋体" w:eastAsia="宋体"/>
                <w:color w:val="000000"/>
                <w:sz w:val="21"/>
                <w:szCs w:val="20"/>
              </w:rPr>
            </w:pPr>
            <w:r>
              <w:rPr>
                <w:rFonts w:hint="eastAsia" w:ascii="宋体" w:hAnsi="宋体" w:eastAsia="宋体"/>
                <w:color w:val="000000"/>
                <w:sz w:val="21"/>
                <w:szCs w:val="20"/>
              </w:rPr>
              <w:t>2</w:t>
            </w:r>
            <w:r>
              <w:rPr>
                <w:rFonts w:ascii="宋体" w:hAnsi="宋体" w:eastAsia="宋体"/>
                <w:color w:val="000000"/>
                <w:sz w:val="21"/>
                <w:szCs w:val="20"/>
              </w:rPr>
              <w:t>10009</w:t>
            </w:r>
            <w:r>
              <w:rPr>
                <w:rFonts w:hint="eastAsia" w:ascii="宋体" w:hAnsi="宋体" w:eastAsia="宋体"/>
                <w:color w:val="000000"/>
                <w:sz w:val="21"/>
                <w:szCs w:val="20"/>
              </w:rPr>
              <w:t>5</w:t>
            </w:r>
          </w:p>
        </w:tc>
        <w:tc>
          <w:tcPr>
            <w:tcW w:w="2126" w:type="dxa"/>
            <w:gridSpan w:val="2"/>
            <w:noWrap w:val="0"/>
            <w:vAlign w:val="center"/>
          </w:tcPr>
          <w:p w14:paraId="7918B1B6">
            <w:pPr>
              <w:widowControl w:val="0"/>
              <w:jc w:val="center"/>
              <w:rPr>
                <w:rFonts w:hint="eastAsia" w:ascii="黑体" w:hAnsi="黑体" w:eastAsia="黑体"/>
                <w:color w:val="000000"/>
                <w:sz w:val="21"/>
                <w:szCs w:val="21"/>
              </w:rPr>
            </w:pPr>
            <w:r>
              <w:rPr>
                <w:rFonts w:ascii="黑体" w:hAnsi="黑体" w:eastAsia="黑体"/>
                <w:color w:val="000000"/>
                <w:sz w:val="21"/>
                <w:szCs w:val="21"/>
              </w:rPr>
              <w:t>课程学分</w:t>
            </w:r>
          </w:p>
        </w:tc>
        <w:tc>
          <w:tcPr>
            <w:tcW w:w="2199" w:type="dxa"/>
            <w:gridSpan w:val="3"/>
            <w:tcBorders>
              <w:right w:val="single" w:color="auto" w:sz="12" w:space="0"/>
            </w:tcBorders>
            <w:noWrap w:val="0"/>
            <w:vAlign w:val="center"/>
          </w:tcPr>
          <w:p w14:paraId="43C6FAC4">
            <w:pPr>
              <w:widowControl w:val="0"/>
              <w:jc w:val="center"/>
              <w:rPr>
                <w:rFonts w:hint="eastAsia" w:ascii="黑体" w:hAnsi="黑体" w:eastAsia="黑体"/>
                <w:color w:val="000000"/>
                <w:sz w:val="21"/>
                <w:szCs w:val="21"/>
              </w:rPr>
            </w:pPr>
            <w:r>
              <w:rPr>
                <w:rFonts w:hint="eastAsia" w:ascii="宋体" w:hAnsi="宋体" w:eastAsia="宋体"/>
                <w:color w:val="000000"/>
                <w:sz w:val="21"/>
                <w:szCs w:val="20"/>
              </w:rPr>
              <w:t>1</w:t>
            </w:r>
          </w:p>
        </w:tc>
      </w:tr>
      <w:tr w14:paraId="4FF9A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0DB96C3F">
            <w:pPr>
              <w:widowControl w:val="0"/>
              <w:jc w:val="center"/>
              <w:rPr>
                <w:rFonts w:hint="eastAsia"/>
                <w:sz w:val="21"/>
                <w:szCs w:val="18"/>
              </w:rPr>
            </w:pPr>
            <w:r>
              <w:rPr>
                <w:rFonts w:hint="eastAsia" w:ascii="黑体" w:hAnsi="黑体" w:eastAsia="黑体"/>
                <w:color w:val="000000"/>
                <w:sz w:val="21"/>
                <w:szCs w:val="18"/>
              </w:rPr>
              <w:t>课程学时</w:t>
            </w:r>
            <w:r>
              <w:rPr>
                <w:rFonts w:hint="eastAsia"/>
                <w:sz w:val="21"/>
                <w:szCs w:val="18"/>
              </w:rPr>
              <w:t xml:space="preserve"> </w:t>
            </w:r>
          </w:p>
        </w:tc>
        <w:tc>
          <w:tcPr>
            <w:tcW w:w="2260" w:type="dxa"/>
            <w:noWrap w:val="0"/>
            <w:vAlign w:val="center"/>
          </w:tcPr>
          <w:p w14:paraId="42C10055">
            <w:pPr>
              <w:widowControl w:val="0"/>
              <w:jc w:val="center"/>
              <w:rPr>
                <w:rFonts w:hint="eastAsia" w:ascii="宋体" w:hAnsi="宋体" w:eastAsia="宋体"/>
                <w:color w:val="000000"/>
                <w:sz w:val="21"/>
                <w:szCs w:val="20"/>
              </w:rPr>
            </w:pPr>
            <w:r>
              <w:rPr>
                <w:rFonts w:hint="eastAsia" w:ascii="宋体" w:hAnsi="宋体" w:eastAsia="宋体"/>
                <w:color w:val="000000"/>
                <w:sz w:val="21"/>
                <w:szCs w:val="20"/>
              </w:rPr>
              <w:t>3</w:t>
            </w:r>
            <w:r>
              <w:rPr>
                <w:rFonts w:ascii="宋体" w:hAnsi="宋体" w:eastAsia="宋体"/>
                <w:color w:val="000000"/>
                <w:sz w:val="21"/>
                <w:szCs w:val="20"/>
              </w:rPr>
              <w:t>2</w:t>
            </w:r>
          </w:p>
        </w:tc>
        <w:tc>
          <w:tcPr>
            <w:tcW w:w="1272" w:type="dxa"/>
            <w:noWrap w:val="0"/>
            <w:vAlign w:val="center"/>
          </w:tcPr>
          <w:p w14:paraId="6E27A224">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理论学时</w:t>
            </w:r>
          </w:p>
        </w:tc>
        <w:tc>
          <w:tcPr>
            <w:tcW w:w="854" w:type="dxa"/>
            <w:noWrap w:val="0"/>
            <w:vAlign w:val="center"/>
          </w:tcPr>
          <w:p w14:paraId="151A7F0C">
            <w:pPr>
              <w:widowControl w:val="0"/>
              <w:jc w:val="center"/>
              <w:rPr>
                <w:rFonts w:hint="eastAsia" w:ascii="黑体" w:hAnsi="黑体" w:eastAsia="黑体"/>
                <w:color w:val="000000"/>
                <w:sz w:val="21"/>
                <w:szCs w:val="21"/>
              </w:rPr>
            </w:pPr>
            <w:r>
              <w:rPr>
                <w:rFonts w:hint="eastAsia" w:ascii="宋体" w:hAnsi="宋体" w:eastAsia="宋体"/>
                <w:color w:val="000000"/>
                <w:sz w:val="21"/>
                <w:szCs w:val="20"/>
              </w:rPr>
              <w:t>4</w:t>
            </w:r>
          </w:p>
        </w:tc>
        <w:tc>
          <w:tcPr>
            <w:tcW w:w="1413" w:type="dxa"/>
            <w:gridSpan w:val="2"/>
            <w:noWrap w:val="0"/>
            <w:vAlign w:val="center"/>
          </w:tcPr>
          <w:p w14:paraId="7CBC3701">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实践学时</w:t>
            </w:r>
          </w:p>
        </w:tc>
        <w:tc>
          <w:tcPr>
            <w:tcW w:w="786" w:type="dxa"/>
            <w:tcBorders>
              <w:right w:val="single" w:color="auto" w:sz="12" w:space="0"/>
            </w:tcBorders>
            <w:noWrap w:val="0"/>
            <w:vAlign w:val="center"/>
          </w:tcPr>
          <w:p w14:paraId="4F2D9DB7">
            <w:pPr>
              <w:widowControl w:val="0"/>
              <w:jc w:val="center"/>
              <w:rPr>
                <w:rFonts w:hint="eastAsia" w:ascii="黑体" w:hAnsi="黑体" w:eastAsia="黑体"/>
                <w:color w:val="000000"/>
                <w:sz w:val="21"/>
                <w:szCs w:val="21"/>
              </w:rPr>
            </w:pPr>
            <w:r>
              <w:rPr>
                <w:rFonts w:hint="eastAsia" w:ascii="宋体" w:hAnsi="宋体" w:eastAsia="宋体"/>
                <w:color w:val="000000"/>
                <w:sz w:val="21"/>
                <w:szCs w:val="20"/>
              </w:rPr>
              <w:t>2</w:t>
            </w:r>
            <w:r>
              <w:rPr>
                <w:rFonts w:ascii="宋体" w:hAnsi="宋体" w:eastAsia="宋体"/>
                <w:color w:val="000000"/>
                <w:sz w:val="21"/>
                <w:szCs w:val="20"/>
              </w:rPr>
              <w:t>8</w:t>
            </w:r>
          </w:p>
        </w:tc>
      </w:tr>
      <w:tr w14:paraId="244D7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1E317DA6">
            <w:pPr>
              <w:widowControl w:val="0"/>
              <w:jc w:val="center"/>
              <w:rPr>
                <w:rFonts w:hint="eastAsia" w:ascii="黑体" w:hAnsi="黑体" w:eastAsia="黑体"/>
                <w:color w:val="000000"/>
                <w:sz w:val="21"/>
                <w:szCs w:val="18"/>
              </w:rPr>
            </w:pPr>
            <w:r>
              <w:rPr>
                <w:rFonts w:ascii="黑体" w:hAnsi="黑体" w:eastAsia="黑体"/>
                <w:color w:val="000000"/>
                <w:sz w:val="21"/>
                <w:szCs w:val="18"/>
              </w:rPr>
              <w:t>开课</w:t>
            </w:r>
            <w:r>
              <w:rPr>
                <w:rFonts w:hint="eastAsia" w:ascii="黑体" w:hAnsi="黑体" w:eastAsia="黑体"/>
                <w:color w:val="000000"/>
                <w:sz w:val="21"/>
                <w:szCs w:val="18"/>
              </w:rPr>
              <w:t>学院</w:t>
            </w:r>
          </w:p>
        </w:tc>
        <w:tc>
          <w:tcPr>
            <w:tcW w:w="2260" w:type="dxa"/>
            <w:noWrap w:val="0"/>
            <w:vAlign w:val="center"/>
          </w:tcPr>
          <w:p w14:paraId="6721EE56">
            <w:pPr>
              <w:widowControl w:val="0"/>
              <w:jc w:val="center"/>
              <w:rPr>
                <w:rFonts w:hint="eastAsia" w:ascii="宋体" w:hAnsi="宋体" w:eastAsia="宋体"/>
                <w:color w:val="000000"/>
                <w:sz w:val="21"/>
                <w:szCs w:val="20"/>
              </w:rPr>
            </w:pPr>
            <w:r>
              <w:rPr>
                <w:rFonts w:hint="eastAsia" w:ascii="宋体" w:hAnsi="宋体" w:eastAsia="宋体"/>
                <w:color w:val="000000"/>
                <w:sz w:val="21"/>
                <w:szCs w:val="20"/>
              </w:rPr>
              <w:t>教育学院</w:t>
            </w:r>
          </w:p>
        </w:tc>
        <w:tc>
          <w:tcPr>
            <w:tcW w:w="2126" w:type="dxa"/>
            <w:gridSpan w:val="2"/>
            <w:noWrap w:val="0"/>
            <w:vAlign w:val="center"/>
          </w:tcPr>
          <w:p w14:paraId="593D595B">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适用</w:t>
            </w:r>
            <w:r>
              <w:rPr>
                <w:rFonts w:ascii="黑体" w:hAnsi="黑体" w:eastAsia="黑体"/>
                <w:color w:val="000000"/>
                <w:sz w:val="21"/>
                <w:szCs w:val="21"/>
              </w:rPr>
              <w:t>专业</w:t>
            </w:r>
            <w:r>
              <w:rPr>
                <w:rFonts w:hint="eastAsia" w:ascii="黑体" w:hAnsi="黑体" w:eastAsia="黑体"/>
                <w:color w:val="000000"/>
                <w:sz w:val="21"/>
                <w:szCs w:val="21"/>
              </w:rPr>
              <w:t>与年级</w:t>
            </w:r>
          </w:p>
        </w:tc>
        <w:tc>
          <w:tcPr>
            <w:tcW w:w="2199" w:type="dxa"/>
            <w:gridSpan w:val="3"/>
            <w:tcBorders>
              <w:right w:val="single" w:color="auto" w:sz="12" w:space="0"/>
            </w:tcBorders>
            <w:noWrap w:val="0"/>
            <w:vAlign w:val="center"/>
          </w:tcPr>
          <w:p w14:paraId="48C77950">
            <w:pPr>
              <w:widowControl w:val="0"/>
              <w:jc w:val="center"/>
              <w:rPr>
                <w:rFonts w:hint="eastAsia" w:ascii="黑体" w:hAnsi="黑体" w:eastAsia="黑体"/>
                <w:color w:val="000000"/>
                <w:sz w:val="21"/>
                <w:szCs w:val="21"/>
              </w:rPr>
            </w:pPr>
            <w:r>
              <w:rPr>
                <w:rFonts w:hint="eastAsia" w:ascii="宋体" w:hAnsi="宋体" w:eastAsia="宋体"/>
                <w:color w:val="000000"/>
                <w:sz w:val="21"/>
                <w:szCs w:val="20"/>
              </w:rPr>
              <w:t>全校</w:t>
            </w:r>
            <w:r>
              <w:rPr>
                <w:rFonts w:hint="eastAsia" w:ascii="宋体" w:hAnsi="宋体" w:eastAsia="宋体"/>
                <w:color w:val="000000"/>
                <w:sz w:val="21"/>
                <w:szCs w:val="20"/>
                <w:lang w:val="en-US" w:eastAsia="zh-CN"/>
              </w:rPr>
              <w:t>学生</w:t>
            </w:r>
            <w:r>
              <w:rPr>
                <w:rFonts w:ascii="宋体" w:hAnsi="宋体" w:eastAsia="宋体"/>
                <w:color w:val="000000"/>
                <w:sz w:val="21"/>
                <w:szCs w:val="20"/>
              </w:rPr>
              <w:t>第3</w:t>
            </w:r>
            <w:r>
              <w:rPr>
                <w:rFonts w:hint="eastAsia" w:ascii="宋体" w:hAnsi="宋体" w:eastAsia="宋体"/>
                <w:color w:val="000000"/>
                <w:sz w:val="21"/>
                <w:szCs w:val="20"/>
              </w:rPr>
              <w:t>学期</w:t>
            </w:r>
          </w:p>
        </w:tc>
      </w:tr>
      <w:tr w14:paraId="5347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42F59A68">
            <w:pPr>
              <w:widowControl w:val="0"/>
              <w:jc w:val="center"/>
              <w:rPr>
                <w:rFonts w:hint="eastAsia" w:ascii="黑体" w:hAnsi="黑体" w:eastAsia="黑体"/>
                <w:color w:val="000000"/>
                <w:sz w:val="21"/>
                <w:szCs w:val="18"/>
              </w:rPr>
            </w:pPr>
            <w:r>
              <w:rPr>
                <w:rFonts w:hint="eastAsia" w:ascii="黑体" w:hAnsi="黑体" w:eastAsia="黑体"/>
                <w:color w:val="000000"/>
                <w:sz w:val="21"/>
                <w:szCs w:val="18"/>
              </w:rPr>
              <w:t>课程类别与性质</w:t>
            </w:r>
          </w:p>
        </w:tc>
        <w:tc>
          <w:tcPr>
            <w:tcW w:w="2260" w:type="dxa"/>
            <w:noWrap w:val="0"/>
            <w:vAlign w:val="center"/>
          </w:tcPr>
          <w:p w14:paraId="7371F329">
            <w:pPr>
              <w:widowControl w:val="0"/>
              <w:jc w:val="center"/>
              <w:rPr>
                <w:rFonts w:hint="eastAsia" w:ascii="宋体" w:hAnsi="宋体" w:eastAsia="宋体"/>
                <w:color w:val="000000"/>
                <w:sz w:val="21"/>
                <w:szCs w:val="20"/>
              </w:rPr>
            </w:pPr>
            <w:r>
              <w:rPr>
                <w:rFonts w:ascii="宋体" w:hAnsi="宋体" w:eastAsia="宋体"/>
                <w:color w:val="000000"/>
                <w:sz w:val="21"/>
                <w:szCs w:val="20"/>
              </w:rPr>
              <w:t>通识教育必修课</w:t>
            </w:r>
          </w:p>
        </w:tc>
        <w:tc>
          <w:tcPr>
            <w:tcW w:w="2126" w:type="dxa"/>
            <w:gridSpan w:val="2"/>
            <w:noWrap w:val="0"/>
            <w:vAlign w:val="center"/>
          </w:tcPr>
          <w:p w14:paraId="36A6B962">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考核方式</w:t>
            </w:r>
          </w:p>
        </w:tc>
        <w:tc>
          <w:tcPr>
            <w:tcW w:w="2199" w:type="dxa"/>
            <w:gridSpan w:val="3"/>
            <w:tcBorders>
              <w:right w:val="single" w:color="auto" w:sz="12" w:space="0"/>
            </w:tcBorders>
            <w:noWrap w:val="0"/>
            <w:vAlign w:val="center"/>
          </w:tcPr>
          <w:p w14:paraId="5EEA450C">
            <w:pPr>
              <w:widowControl w:val="0"/>
              <w:jc w:val="center"/>
              <w:rPr>
                <w:rFonts w:hint="eastAsia" w:ascii="黑体" w:hAnsi="黑体" w:eastAsia="黑体"/>
                <w:color w:val="000000"/>
                <w:sz w:val="21"/>
                <w:szCs w:val="21"/>
              </w:rPr>
            </w:pPr>
            <w:r>
              <w:rPr>
                <w:rFonts w:hint="eastAsia" w:ascii="宋体" w:hAnsi="宋体" w:eastAsia="宋体"/>
                <w:color w:val="000000"/>
                <w:sz w:val="21"/>
                <w:szCs w:val="20"/>
              </w:rPr>
              <w:t>考查</w:t>
            </w:r>
          </w:p>
        </w:tc>
      </w:tr>
      <w:tr w14:paraId="15180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noWrap w:val="0"/>
            <w:vAlign w:val="center"/>
          </w:tcPr>
          <w:p w14:paraId="1B01904B">
            <w:pPr>
              <w:widowControl w:val="0"/>
              <w:jc w:val="center"/>
              <w:rPr>
                <w:rFonts w:hint="eastAsia" w:ascii="黑体" w:hAnsi="黑体" w:eastAsia="黑体"/>
                <w:color w:val="000000"/>
                <w:sz w:val="21"/>
                <w:szCs w:val="18"/>
              </w:rPr>
            </w:pPr>
            <w:r>
              <w:rPr>
                <w:rFonts w:hint="eastAsia" w:ascii="黑体" w:hAnsi="黑体" w:eastAsia="黑体"/>
                <w:color w:val="000000"/>
                <w:sz w:val="21"/>
                <w:szCs w:val="18"/>
              </w:rPr>
              <w:t>选</w:t>
            </w:r>
            <w:r>
              <w:rPr>
                <w:rFonts w:ascii="黑体" w:hAnsi="黑体" w:eastAsia="黑体"/>
                <w:color w:val="000000"/>
                <w:sz w:val="21"/>
                <w:szCs w:val="18"/>
              </w:rPr>
              <w:t>用教材</w:t>
            </w:r>
          </w:p>
        </w:tc>
        <w:tc>
          <w:tcPr>
            <w:tcW w:w="4386" w:type="dxa"/>
            <w:gridSpan w:val="3"/>
            <w:noWrap w:val="0"/>
            <w:vAlign w:val="center"/>
          </w:tcPr>
          <w:p w14:paraId="2F3A31BF">
            <w:pPr>
              <w:widowControl w:val="0"/>
              <w:jc w:val="left"/>
              <w:rPr>
                <w:rFonts w:hint="eastAsia" w:ascii="黑体" w:hAnsi="黑体" w:eastAsia="黑体"/>
                <w:color w:val="000000"/>
                <w:sz w:val="21"/>
                <w:szCs w:val="21"/>
              </w:rPr>
            </w:pPr>
            <w:r>
              <w:rPr>
                <w:rFonts w:ascii="宋体" w:hAnsi="宋体" w:eastAsia="宋体"/>
                <w:color w:val="000000"/>
                <w:sz w:val="21"/>
                <w:szCs w:val="21"/>
              </w:rPr>
              <w:t>《新编大学体育与健康教程》王慧 刘彬主编</w:t>
            </w:r>
            <w:r>
              <w:rPr>
                <w:rFonts w:hint="eastAsia" w:ascii="宋体" w:hAnsi="宋体" w:eastAsia="宋体"/>
                <w:color w:val="000000"/>
                <w:sz w:val="21"/>
                <w:szCs w:val="21"/>
              </w:rPr>
              <w:t>、</w:t>
            </w:r>
            <w:r>
              <w:rPr>
                <w:rFonts w:ascii="宋体" w:hAnsi="宋体" w:eastAsia="宋体"/>
                <w:color w:val="000000"/>
                <w:sz w:val="21"/>
                <w:szCs w:val="21"/>
              </w:rPr>
              <w:t xml:space="preserve"> </w:t>
            </w:r>
            <w:r>
              <w:rPr>
                <w:rFonts w:ascii="Times New Roman" w:hAnsi="Times New Roman" w:eastAsia="宋体" w:cs="Times New Roman"/>
                <w:color w:val="000000"/>
                <w:sz w:val="21"/>
                <w:szCs w:val="20"/>
              </w:rPr>
              <w:t>ISBN978-7-5229-0562-4</w:t>
            </w:r>
            <w:r>
              <w:rPr>
                <w:rFonts w:ascii="宋体" w:hAnsi="宋体" w:eastAsia="宋体"/>
                <w:color w:val="000000"/>
                <w:sz w:val="21"/>
                <w:szCs w:val="21"/>
              </w:rPr>
              <w:t xml:space="preserve"> </w:t>
            </w:r>
            <w:r>
              <w:rPr>
                <w:rFonts w:hint="eastAsia" w:ascii="宋体" w:hAnsi="宋体" w:eastAsia="宋体"/>
                <w:color w:val="000000"/>
                <w:sz w:val="21"/>
                <w:szCs w:val="21"/>
              </w:rPr>
              <w:t>、</w:t>
            </w:r>
            <w:r>
              <w:rPr>
                <w:rFonts w:ascii="宋体" w:hAnsi="宋体" w:eastAsia="宋体"/>
                <w:color w:val="000000"/>
                <w:sz w:val="21"/>
                <w:szCs w:val="21"/>
              </w:rPr>
              <w:t>中国纺织出版社</w:t>
            </w:r>
            <w:r>
              <w:rPr>
                <w:rFonts w:hint="eastAsia" w:ascii="宋体" w:hAnsi="宋体" w:eastAsia="宋体"/>
                <w:color w:val="000000"/>
                <w:sz w:val="21"/>
                <w:szCs w:val="21"/>
              </w:rPr>
              <w:t xml:space="preserve">、 </w:t>
            </w:r>
            <w:r>
              <w:rPr>
                <w:rFonts w:ascii="宋体" w:hAnsi="宋体" w:eastAsia="宋体"/>
                <w:color w:val="000000"/>
                <w:sz w:val="21"/>
                <w:szCs w:val="21"/>
              </w:rPr>
              <w:t>2023.8</w:t>
            </w:r>
          </w:p>
        </w:tc>
        <w:tc>
          <w:tcPr>
            <w:tcW w:w="1413" w:type="dxa"/>
            <w:gridSpan w:val="2"/>
            <w:noWrap w:val="0"/>
            <w:vAlign w:val="center"/>
          </w:tcPr>
          <w:p w14:paraId="067E8F06">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是否为</w:t>
            </w:r>
          </w:p>
          <w:p w14:paraId="1473C431">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马工程教材</w:t>
            </w:r>
          </w:p>
        </w:tc>
        <w:tc>
          <w:tcPr>
            <w:tcW w:w="786" w:type="dxa"/>
            <w:tcBorders>
              <w:right w:val="single" w:color="auto" w:sz="12" w:space="0"/>
            </w:tcBorders>
            <w:noWrap w:val="0"/>
            <w:vAlign w:val="center"/>
          </w:tcPr>
          <w:p w14:paraId="05AC278D">
            <w:pPr>
              <w:widowControl w:val="0"/>
              <w:jc w:val="center"/>
              <w:rPr>
                <w:rFonts w:hint="eastAsia" w:ascii="黑体" w:hAnsi="黑体" w:eastAsia="黑体"/>
                <w:color w:val="000000"/>
                <w:sz w:val="21"/>
                <w:szCs w:val="21"/>
              </w:rPr>
            </w:pPr>
            <w:r>
              <w:rPr>
                <w:rFonts w:ascii="宋体" w:hAnsi="宋体" w:eastAsia="宋体"/>
                <w:color w:val="000000"/>
                <w:sz w:val="21"/>
                <w:szCs w:val="20"/>
              </w:rPr>
              <w:t>否</w:t>
            </w:r>
          </w:p>
        </w:tc>
      </w:tr>
      <w:tr w14:paraId="3154F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noWrap w:val="0"/>
            <w:vAlign w:val="center"/>
          </w:tcPr>
          <w:p w14:paraId="74E29225">
            <w:pPr>
              <w:widowControl w:val="0"/>
              <w:jc w:val="center"/>
              <w:rPr>
                <w:rFonts w:hint="eastAsia" w:ascii="黑体" w:hAnsi="黑体" w:eastAsia="黑体"/>
                <w:color w:val="000000"/>
                <w:sz w:val="21"/>
                <w:szCs w:val="18"/>
              </w:rPr>
            </w:pPr>
            <w:r>
              <w:rPr>
                <w:rFonts w:ascii="黑体" w:hAnsi="黑体" w:eastAsia="黑体"/>
                <w:color w:val="000000"/>
                <w:sz w:val="21"/>
                <w:szCs w:val="18"/>
              </w:rPr>
              <w:t>先修课程</w:t>
            </w:r>
          </w:p>
        </w:tc>
        <w:tc>
          <w:tcPr>
            <w:tcW w:w="6585" w:type="dxa"/>
            <w:gridSpan w:val="6"/>
            <w:tcBorders>
              <w:right w:val="single" w:color="auto" w:sz="12" w:space="0"/>
            </w:tcBorders>
            <w:noWrap w:val="0"/>
            <w:vAlign w:val="center"/>
          </w:tcPr>
          <w:p w14:paraId="2FA8F5D9">
            <w:pPr>
              <w:widowControl w:val="0"/>
              <w:jc w:val="left"/>
              <w:rPr>
                <w:rFonts w:hint="eastAsia" w:ascii="宋体" w:hAnsi="宋体" w:eastAsia="宋体"/>
                <w:color w:val="000000"/>
                <w:sz w:val="20"/>
                <w:szCs w:val="20"/>
              </w:rPr>
            </w:pPr>
            <w:r>
              <w:rPr>
                <w:rFonts w:ascii="宋体" w:hAnsi="宋体" w:eastAsia="宋体"/>
                <w:color w:val="000000"/>
                <w:sz w:val="20"/>
                <w:szCs w:val="20"/>
              </w:rPr>
              <w:t>体育</w:t>
            </w:r>
            <w:r>
              <w:rPr>
                <w:rFonts w:hint="eastAsia" w:ascii="宋体" w:hAnsi="宋体" w:eastAsia="宋体"/>
                <w:color w:val="000000"/>
                <w:sz w:val="20"/>
                <w:szCs w:val="20"/>
              </w:rPr>
              <w:t xml:space="preserve">1 </w:t>
            </w:r>
            <w:r>
              <w:rPr>
                <w:rFonts w:ascii="宋体" w:hAnsi="宋体" w:eastAsia="宋体"/>
                <w:color w:val="000000"/>
                <w:sz w:val="21"/>
                <w:szCs w:val="20"/>
              </w:rPr>
              <w:t>2100020（</w:t>
            </w:r>
            <w:r>
              <w:rPr>
                <w:rFonts w:hint="eastAsia" w:ascii="宋体" w:hAnsi="宋体" w:eastAsia="宋体"/>
                <w:color w:val="000000"/>
                <w:sz w:val="21"/>
                <w:szCs w:val="20"/>
              </w:rPr>
              <w:t>1</w:t>
            </w:r>
            <w:r>
              <w:rPr>
                <w:rFonts w:ascii="宋体" w:hAnsi="宋体" w:eastAsia="宋体"/>
                <w:color w:val="000000"/>
                <w:sz w:val="21"/>
                <w:szCs w:val="20"/>
              </w:rPr>
              <w:t>）</w:t>
            </w:r>
          </w:p>
        </w:tc>
      </w:tr>
      <w:tr w14:paraId="01F04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noWrap w:val="0"/>
            <w:vAlign w:val="center"/>
          </w:tcPr>
          <w:p w14:paraId="404BD0E2">
            <w:pPr>
              <w:widowControl w:val="0"/>
              <w:jc w:val="center"/>
              <w:rPr>
                <w:rFonts w:hint="eastAsia" w:ascii="黑体" w:hAnsi="黑体" w:eastAsia="黑体"/>
                <w:color w:val="000000"/>
                <w:sz w:val="21"/>
                <w:szCs w:val="18"/>
              </w:rPr>
            </w:pPr>
            <w:r>
              <w:rPr>
                <w:rFonts w:ascii="黑体" w:hAnsi="黑体" w:eastAsia="黑体"/>
                <w:color w:val="000000"/>
                <w:sz w:val="21"/>
                <w:szCs w:val="18"/>
              </w:rPr>
              <w:t>课程简介</w:t>
            </w:r>
          </w:p>
        </w:tc>
        <w:tc>
          <w:tcPr>
            <w:tcW w:w="6585" w:type="dxa"/>
            <w:gridSpan w:val="6"/>
            <w:tcBorders>
              <w:right w:val="single" w:color="auto" w:sz="12" w:space="0"/>
            </w:tcBorders>
            <w:noWrap w:val="0"/>
            <w:vAlign w:val="top"/>
          </w:tcPr>
          <w:p w14:paraId="3DA001AD">
            <w:pPr>
              <w:widowControl w:val="0"/>
              <w:autoSpaceDE w:val="0"/>
              <w:autoSpaceDN w:val="0"/>
              <w:adjustRightInd w:val="0"/>
              <w:spacing w:line="340" w:lineRule="exact"/>
              <w:ind w:firstLine="360"/>
              <w:jc w:val="left"/>
              <w:rPr>
                <w:rFonts w:hint="eastAsia" w:ascii="宋体" w:hAnsi="宋体" w:eastAsia="宋体" w:cs="Arial"/>
                <w:sz w:val="20"/>
              </w:rPr>
            </w:pPr>
            <w:r>
              <w:rPr>
                <w:rFonts w:hint="eastAsia" w:ascii="宋体" w:hAnsi="宋体" w:eastAsia="宋体" w:cs="Arial"/>
                <w:sz w:val="21"/>
              </w:rPr>
              <w:t>羽毛球是一项隔着球网，使用长柄网状球拍击打平口端扎有一圈羽毛的半球状软木的室内运动。依据参与的人数，可以分为单打与双打。相较于性质相近的网球运动，羽毛球运动对选手的体格要求并不很高，却比较讲究耐力，极适合东方人发展。学习和打好羽毛球可以使人调节身心、终生受益、其乐无穷。羽毛球专项课系统地向学生讲授羽毛球裁判规则、基本理论知识、乒羽毛球运动概述以及基本技、战术等知识。通过基本技、战术的学习提高羽毛球运动的水平，培养学生体育锻炼的兴趣，为终身体育打下良好的基础。另外羽毛球比赛的对抗性对学生在道德、遵纪守法、组织能力、交际能力、竞争力、承受力、团队协同能力等方面具有独特的培养功能。</w:t>
            </w:r>
          </w:p>
        </w:tc>
      </w:tr>
      <w:tr w14:paraId="029F8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noWrap w:val="0"/>
            <w:vAlign w:val="center"/>
          </w:tcPr>
          <w:p w14:paraId="7375E7D7">
            <w:pPr>
              <w:widowControl w:val="0"/>
              <w:jc w:val="center"/>
              <w:rPr>
                <w:rFonts w:hint="eastAsia" w:ascii="黑体" w:hAnsi="黑体" w:eastAsia="黑体"/>
                <w:color w:val="000000"/>
                <w:sz w:val="21"/>
                <w:szCs w:val="18"/>
              </w:rPr>
            </w:pPr>
            <w:r>
              <w:rPr>
                <w:rFonts w:ascii="黑体" w:hAnsi="黑体" w:eastAsia="黑体"/>
                <w:color w:val="000000"/>
                <w:sz w:val="21"/>
                <w:szCs w:val="18"/>
              </w:rPr>
              <w:t>选课建议</w:t>
            </w:r>
            <w:r>
              <w:rPr>
                <w:rFonts w:hint="eastAsia" w:ascii="黑体" w:hAnsi="黑体" w:eastAsia="黑体"/>
                <w:color w:val="000000"/>
                <w:sz w:val="21"/>
                <w:szCs w:val="18"/>
              </w:rPr>
              <w:t>与学习要求</w:t>
            </w:r>
          </w:p>
        </w:tc>
        <w:tc>
          <w:tcPr>
            <w:tcW w:w="6585" w:type="dxa"/>
            <w:gridSpan w:val="6"/>
            <w:tcBorders>
              <w:bottom w:val="double" w:color="auto" w:sz="4" w:space="0"/>
              <w:right w:val="single" w:color="auto" w:sz="12" w:space="0"/>
            </w:tcBorders>
            <w:noWrap w:val="0"/>
            <w:vAlign w:val="top"/>
          </w:tcPr>
          <w:p w14:paraId="05350844">
            <w:pPr>
              <w:widowControl w:val="0"/>
              <w:spacing w:line="340" w:lineRule="exact"/>
              <w:ind w:firstLine="420" w:firstLineChars="200"/>
              <w:jc w:val="both"/>
              <w:rPr>
                <w:rFonts w:ascii="Arial" w:hAnsi="Arial" w:cs="Arial"/>
                <w:sz w:val="20"/>
                <w:szCs w:val="21"/>
              </w:rPr>
            </w:pPr>
            <w:r>
              <w:rPr>
                <w:rFonts w:ascii="Arial" w:hAnsi="Arial" w:cs="Arial"/>
                <w:sz w:val="21"/>
                <w:lang w:val="zh-TW"/>
              </w:rPr>
              <w:t>本课程为体育必修课自选项目课程，</w:t>
            </w:r>
            <w:r>
              <w:rPr>
                <w:rFonts w:ascii="Arial" w:hAnsi="Arial" w:cs="Arial"/>
                <w:sz w:val="21"/>
                <w:lang w:val="zh-CN"/>
              </w:rPr>
              <w:t>适合全校本科各专业学生</w:t>
            </w:r>
            <w:r>
              <w:rPr>
                <w:rFonts w:ascii="Arial" w:hAnsi="Arial" w:cs="Arial"/>
                <w:sz w:val="21"/>
                <w:lang w:val="zh-TW"/>
              </w:rPr>
              <w:t>。如有伤、残、病及身体异常、特型等特殊原因不能参加正常体育活动的学生，应提出申请，改上以指导康复、保健为主的体育保健班课程</w:t>
            </w:r>
            <w:r>
              <w:rPr>
                <w:rFonts w:ascii="Arial" w:hAnsi="Arial" w:cs="Arial"/>
                <w:sz w:val="21"/>
                <w:lang w:val="zh-CN"/>
              </w:rPr>
              <w:t>。</w:t>
            </w:r>
          </w:p>
        </w:tc>
      </w:tr>
      <w:tr w14:paraId="264B4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noWrap w:val="0"/>
            <w:vAlign w:val="center"/>
          </w:tcPr>
          <w:p w14:paraId="4063C610">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大纲编写人</w:t>
            </w:r>
          </w:p>
        </w:tc>
        <w:tc>
          <w:tcPr>
            <w:tcW w:w="3532" w:type="dxa"/>
            <w:gridSpan w:val="2"/>
            <w:tcBorders>
              <w:top w:val="double" w:color="auto" w:sz="4" w:space="0"/>
            </w:tcBorders>
            <w:noWrap w:val="0"/>
            <w:vAlign w:val="center"/>
          </w:tcPr>
          <w:p w14:paraId="4EA4A12B">
            <w:pPr>
              <w:widowControl w:val="0"/>
              <w:ind w:firstLine="1470" w:firstLineChars="700"/>
              <w:jc w:val="left"/>
              <w:rPr>
                <w:rFonts w:hint="eastAsia" w:ascii="黑体" w:hAnsi="黑体" w:eastAsia="黑体"/>
                <w:color w:val="000000"/>
                <w:sz w:val="21"/>
                <w:szCs w:val="21"/>
              </w:rPr>
            </w:pPr>
            <w:r>
              <w:rPr>
                <w:rFonts w:hint="eastAsia"/>
                <w:sz w:val="21"/>
                <w:szCs w:val="21"/>
              </w:rPr>
              <w:drawing>
                <wp:inline distT="0" distB="0" distL="114300" distR="114300">
                  <wp:extent cx="500380" cy="361950"/>
                  <wp:effectExtent l="0" t="0" r="2540" b="3810"/>
                  <wp:docPr id="86" name="图片 86"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卡通人物&#10;&#10;中度可信度描述已自动生成"/>
                          <pic:cNvPicPr>
                            <a:picLocks noChangeAspect="1"/>
                          </pic:cNvPicPr>
                        </pic:nvPicPr>
                        <pic:blipFill>
                          <a:blip r:embed="rId53"/>
                          <a:stretch>
                            <a:fillRect/>
                          </a:stretch>
                        </pic:blipFill>
                        <pic:spPr>
                          <a:xfrm>
                            <a:off x="0" y="0"/>
                            <a:ext cx="500380" cy="361950"/>
                          </a:xfrm>
                          <a:prstGeom prst="rect">
                            <a:avLst/>
                          </a:prstGeom>
                          <a:noFill/>
                          <a:ln>
                            <a:noFill/>
                          </a:ln>
                        </pic:spPr>
                      </pic:pic>
                    </a:graphicData>
                  </a:graphic>
                </wp:inline>
              </w:drawing>
            </w:r>
            <w:r>
              <w:rPr>
                <w:rFonts w:hint="eastAsia"/>
                <w:sz w:val="21"/>
                <w:szCs w:val="21"/>
              </w:rPr>
              <w:t xml:space="preserve"> （签名）</w:t>
            </w:r>
          </w:p>
        </w:tc>
        <w:tc>
          <w:tcPr>
            <w:tcW w:w="1425" w:type="dxa"/>
            <w:gridSpan w:val="2"/>
            <w:tcBorders>
              <w:top w:val="double" w:color="auto" w:sz="4" w:space="0"/>
            </w:tcBorders>
            <w:noWrap w:val="0"/>
            <w:vAlign w:val="center"/>
          </w:tcPr>
          <w:p w14:paraId="67C0E35E">
            <w:pPr>
              <w:widowControl w:val="0"/>
              <w:jc w:val="center"/>
              <w:rPr>
                <w:rFonts w:hint="eastAsia"/>
                <w:sz w:val="21"/>
                <w:szCs w:val="21"/>
              </w:rPr>
            </w:pPr>
            <w:r>
              <w:rPr>
                <w:rFonts w:hint="eastAsia" w:ascii="黑体" w:hAnsi="黑体" w:eastAsia="黑体"/>
                <w:color w:val="000000"/>
                <w:sz w:val="21"/>
                <w:szCs w:val="21"/>
              </w:rPr>
              <w:t>制/修订时间</w:t>
            </w:r>
          </w:p>
        </w:tc>
        <w:tc>
          <w:tcPr>
            <w:tcW w:w="1628" w:type="dxa"/>
            <w:gridSpan w:val="2"/>
            <w:tcBorders>
              <w:top w:val="double" w:color="auto" w:sz="4" w:space="0"/>
              <w:right w:val="single" w:color="auto" w:sz="12" w:space="0"/>
            </w:tcBorders>
            <w:noWrap w:val="0"/>
            <w:vAlign w:val="center"/>
          </w:tcPr>
          <w:p w14:paraId="691DA653">
            <w:pPr>
              <w:widowControl w:val="0"/>
              <w:jc w:val="center"/>
              <w:rPr>
                <w:rFonts w:hint="eastAsia" w:ascii="宋体" w:hAnsi="宋体" w:eastAsia="宋体"/>
                <w:color w:val="000000"/>
                <w:sz w:val="21"/>
                <w:szCs w:val="21"/>
              </w:rPr>
            </w:pPr>
            <w:r>
              <w:rPr>
                <w:rFonts w:hint="eastAsia" w:ascii="宋体" w:hAnsi="宋体" w:eastAsia="宋体"/>
                <w:color w:val="000000"/>
                <w:sz w:val="21"/>
                <w:szCs w:val="21"/>
              </w:rPr>
              <w:t>2</w:t>
            </w:r>
            <w:r>
              <w:rPr>
                <w:rFonts w:ascii="宋体" w:hAnsi="宋体" w:eastAsia="宋体"/>
                <w:color w:val="000000"/>
                <w:sz w:val="21"/>
                <w:szCs w:val="21"/>
              </w:rPr>
              <w:t>023.12</w:t>
            </w:r>
          </w:p>
        </w:tc>
      </w:tr>
      <w:tr w14:paraId="2BD92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noWrap w:val="0"/>
            <w:vAlign w:val="center"/>
          </w:tcPr>
          <w:p w14:paraId="459A6660">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专业负责人</w:t>
            </w:r>
          </w:p>
        </w:tc>
        <w:tc>
          <w:tcPr>
            <w:tcW w:w="3532" w:type="dxa"/>
            <w:gridSpan w:val="2"/>
            <w:noWrap w:val="0"/>
            <w:vAlign w:val="center"/>
          </w:tcPr>
          <w:p w14:paraId="75A6F8BB">
            <w:pPr>
              <w:widowControl w:val="0"/>
              <w:ind w:right="210"/>
              <w:jc w:val="right"/>
              <w:rPr>
                <w:rFonts w:hint="eastAsia" w:ascii="黑体" w:hAnsi="黑体" w:eastAsia="黑体"/>
                <w:color w:val="000000"/>
                <w:sz w:val="21"/>
                <w:szCs w:val="21"/>
              </w:rPr>
            </w:pPr>
            <w:r>
              <w:drawing>
                <wp:inline distT="0" distB="0" distL="114300" distR="114300">
                  <wp:extent cx="513080" cy="325755"/>
                  <wp:effectExtent l="0" t="0" r="0"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54"/>
                          <a:stretch>
                            <a:fillRect/>
                          </a:stretch>
                        </pic:blipFill>
                        <pic:spPr>
                          <a:xfrm>
                            <a:off x="0" y="0"/>
                            <a:ext cx="513080" cy="32575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noWrap w:val="0"/>
            <w:vAlign w:val="center"/>
          </w:tcPr>
          <w:p w14:paraId="6D1B9DA3">
            <w:pPr>
              <w:widowControl w:val="0"/>
              <w:jc w:val="center"/>
              <w:rPr>
                <w:rFonts w:hint="eastAsia"/>
                <w:sz w:val="21"/>
                <w:szCs w:val="21"/>
              </w:rPr>
            </w:pPr>
            <w:r>
              <w:rPr>
                <w:rFonts w:hint="eastAsia" w:ascii="黑体" w:hAnsi="黑体" w:eastAsia="黑体"/>
                <w:color w:val="000000"/>
                <w:sz w:val="21"/>
                <w:szCs w:val="21"/>
              </w:rPr>
              <w:t>审定时间</w:t>
            </w:r>
          </w:p>
        </w:tc>
        <w:tc>
          <w:tcPr>
            <w:tcW w:w="1628" w:type="dxa"/>
            <w:gridSpan w:val="2"/>
            <w:tcBorders>
              <w:right w:val="single" w:color="auto" w:sz="12" w:space="0"/>
            </w:tcBorders>
            <w:noWrap w:val="0"/>
            <w:vAlign w:val="center"/>
          </w:tcPr>
          <w:p w14:paraId="4561E73A">
            <w:pPr>
              <w:widowControl w:val="0"/>
              <w:jc w:val="center"/>
              <w:rPr>
                <w:rFonts w:hint="eastAsia" w:eastAsia="宋体"/>
                <w:color w:val="000000"/>
                <w:sz w:val="21"/>
                <w:szCs w:val="21"/>
                <w:lang w:val="en-US" w:eastAsia="zh-CN"/>
              </w:rPr>
            </w:pPr>
            <w:r>
              <w:rPr>
                <w:rFonts w:hint="eastAsia"/>
                <w:color w:val="000000"/>
                <w:sz w:val="21"/>
                <w:szCs w:val="21"/>
              </w:rPr>
              <w:t>2</w:t>
            </w:r>
            <w:r>
              <w:rPr>
                <w:color w:val="000000"/>
                <w:sz w:val="21"/>
                <w:szCs w:val="21"/>
              </w:rPr>
              <w:t>024.</w:t>
            </w:r>
            <w:r>
              <w:rPr>
                <w:rFonts w:hint="eastAsia"/>
                <w:color w:val="000000"/>
                <w:sz w:val="21"/>
                <w:szCs w:val="21"/>
                <w:lang w:val="en-US" w:eastAsia="zh-CN"/>
              </w:rPr>
              <w:t>9</w:t>
            </w:r>
          </w:p>
        </w:tc>
      </w:tr>
      <w:tr w14:paraId="7A16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noWrap w:val="0"/>
            <w:vAlign w:val="center"/>
          </w:tcPr>
          <w:p w14:paraId="10FA34A7">
            <w:pPr>
              <w:widowControl w:val="0"/>
              <w:jc w:val="center"/>
              <w:rPr>
                <w:rFonts w:hint="eastAsia" w:ascii="黑体" w:hAnsi="黑体" w:eastAsia="黑体"/>
                <w:color w:val="000000"/>
                <w:sz w:val="21"/>
                <w:szCs w:val="21"/>
              </w:rPr>
            </w:pPr>
            <w:r>
              <w:rPr>
                <w:rFonts w:hint="eastAsia" w:ascii="黑体" w:hAnsi="黑体" w:eastAsia="黑体"/>
                <w:color w:val="000000"/>
                <w:sz w:val="21"/>
                <w:szCs w:val="21"/>
              </w:rPr>
              <w:t>学院负责人</w:t>
            </w:r>
          </w:p>
        </w:tc>
        <w:tc>
          <w:tcPr>
            <w:tcW w:w="3532" w:type="dxa"/>
            <w:gridSpan w:val="2"/>
            <w:tcBorders>
              <w:bottom w:val="single" w:color="auto" w:sz="12" w:space="0"/>
            </w:tcBorders>
            <w:noWrap w:val="0"/>
            <w:vAlign w:val="center"/>
          </w:tcPr>
          <w:p w14:paraId="39D02FB3">
            <w:pPr>
              <w:widowControl w:val="0"/>
              <w:jc w:val="right"/>
              <w:rPr>
                <w:rFonts w:hint="eastAsia" w:ascii="黑体" w:hAnsi="黑体" w:eastAsia="黑体"/>
                <w:color w:val="000000"/>
                <w:sz w:val="21"/>
                <w:szCs w:val="21"/>
              </w:rPr>
            </w:pPr>
            <w:r>
              <w:rPr>
                <w:rFonts w:hint="eastAsia"/>
                <w:sz w:val="21"/>
                <w:szCs w:val="21"/>
              </w:rPr>
              <w:t>（签名）</w:t>
            </w:r>
          </w:p>
        </w:tc>
        <w:tc>
          <w:tcPr>
            <w:tcW w:w="1425" w:type="dxa"/>
            <w:gridSpan w:val="2"/>
            <w:tcBorders>
              <w:bottom w:val="single" w:color="auto" w:sz="12" w:space="0"/>
            </w:tcBorders>
            <w:noWrap w:val="0"/>
            <w:vAlign w:val="center"/>
          </w:tcPr>
          <w:p w14:paraId="07AC0E0C">
            <w:pPr>
              <w:widowControl w:val="0"/>
              <w:jc w:val="center"/>
              <w:rPr>
                <w:rFonts w:hint="eastAsia"/>
                <w:sz w:val="21"/>
                <w:szCs w:val="21"/>
              </w:rPr>
            </w:pPr>
            <w:r>
              <w:rPr>
                <w:rFonts w:hint="eastAsia" w:ascii="黑体" w:hAnsi="黑体" w:eastAsia="黑体"/>
                <w:color w:val="000000"/>
                <w:sz w:val="21"/>
                <w:szCs w:val="21"/>
              </w:rPr>
              <w:t>批准时间</w:t>
            </w:r>
          </w:p>
        </w:tc>
        <w:tc>
          <w:tcPr>
            <w:tcW w:w="1628" w:type="dxa"/>
            <w:gridSpan w:val="2"/>
            <w:tcBorders>
              <w:bottom w:val="single" w:color="auto" w:sz="12" w:space="0"/>
              <w:right w:val="single" w:color="auto" w:sz="12" w:space="0"/>
            </w:tcBorders>
            <w:noWrap w:val="0"/>
            <w:vAlign w:val="center"/>
          </w:tcPr>
          <w:p w14:paraId="4C55D803">
            <w:pPr>
              <w:widowControl w:val="0"/>
              <w:jc w:val="center"/>
              <w:rPr>
                <w:rFonts w:ascii="Times New Roman" w:hAnsi="Times New Roman"/>
                <w:color w:val="000000"/>
                <w:sz w:val="21"/>
                <w:szCs w:val="21"/>
              </w:rPr>
            </w:pPr>
          </w:p>
        </w:tc>
      </w:tr>
    </w:tbl>
    <w:p w14:paraId="171ADA03">
      <w:pPr>
        <w:spacing w:line="100" w:lineRule="exact"/>
        <w:rPr>
          <w:rFonts w:ascii="Arial" w:hAnsi="Arial" w:eastAsia="黑体"/>
        </w:rPr>
      </w:pPr>
      <w:r>
        <w:br w:type="page"/>
      </w:r>
    </w:p>
    <w:p w14:paraId="659E7010">
      <w:pPr>
        <w:pStyle w:val="19"/>
        <w:spacing w:before="326" w:beforeLines="100" w:line="360" w:lineRule="auto"/>
        <w:rPr>
          <w:rFonts w:hint="eastAsia" w:ascii="黑体" w:hAnsi="宋体"/>
        </w:rPr>
      </w:pPr>
      <w:r>
        <w:rPr>
          <w:rFonts w:hint="eastAsia" w:ascii="黑体" w:hAnsi="宋体"/>
        </w:rPr>
        <w:t>二、课程目标与毕业要求</w:t>
      </w:r>
    </w:p>
    <w:p w14:paraId="183B03EF">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0AF124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1206" w:type="dxa"/>
            <w:noWrap w:val="0"/>
            <w:vAlign w:val="center"/>
          </w:tcPr>
          <w:p w14:paraId="2795E405">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类型</w:t>
            </w:r>
          </w:p>
        </w:tc>
        <w:tc>
          <w:tcPr>
            <w:tcW w:w="764" w:type="dxa"/>
            <w:noWrap w:val="0"/>
            <w:vAlign w:val="center"/>
          </w:tcPr>
          <w:p w14:paraId="340D7D04">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序号</w:t>
            </w:r>
          </w:p>
        </w:tc>
        <w:tc>
          <w:tcPr>
            <w:tcW w:w="6306" w:type="dxa"/>
            <w:noWrap w:val="0"/>
            <w:vAlign w:val="center"/>
          </w:tcPr>
          <w:p w14:paraId="2BA8ED1D">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内容</w:t>
            </w:r>
          </w:p>
        </w:tc>
      </w:tr>
      <w:tr w14:paraId="2848CE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noWrap w:val="0"/>
            <w:vAlign w:val="center"/>
          </w:tcPr>
          <w:p w14:paraId="6C8DF714">
            <w:pPr>
              <w:snapToGrid w:val="0"/>
              <w:jc w:val="center"/>
              <w:rPr>
                <w:rFonts w:hint="eastAsia"/>
              </w:rPr>
            </w:pPr>
            <w:r>
              <w:rPr>
                <w:rFonts w:hint="eastAsia" w:ascii="黑体" w:hAnsi="黑体" w:eastAsia="黑体"/>
                <w:bCs/>
                <w:color w:val="000000"/>
                <w:sz w:val="21"/>
                <w:szCs w:val="18"/>
              </w:rPr>
              <w:t>知识目标</w:t>
            </w:r>
          </w:p>
        </w:tc>
        <w:tc>
          <w:tcPr>
            <w:tcW w:w="764" w:type="dxa"/>
            <w:noWrap w:val="0"/>
            <w:vAlign w:val="center"/>
          </w:tcPr>
          <w:p w14:paraId="4278DF8F">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noWrap w:val="0"/>
            <w:vAlign w:val="center"/>
          </w:tcPr>
          <w:p w14:paraId="22C69C90">
            <w:pPr>
              <w:pStyle w:val="17"/>
              <w:jc w:val="left"/>
              <w:rPr>
                <w:rFonts w:hint="eastAsia" w:ascii="宋体" w:hAnsi="宋体"/>
                <w:bCs/>
                <w:szCs w:val="20"/>
              </w:rPr>
            </w:pPr>
            <w:r>
              <w:rPr>
                <w:rFonts w:ascii="Arial" w:hAnsi="Arial" w:cs="Arial"/>
                <w:szCs w:val="20"/>
              </w:rPr>
              <w:t>掌握</w:t>
            </w:r>
            <w:r>
              <w:rPr>
                <w:rFonts w:hint="eastAsia" w:ascii="Arial" w:hAnsi="Arial" w:cs="Arial"/>
                <w:szCs w:val="20"/>
              </w:rPr>
              <w:t>羽毛球</w:t>
            </w:r>
            <w:r>
              <w:rPr>
                <w:rFonts w:ascii="Arial" w:hAnsi="Arial" w:cs="Arial"/>
                <w:szCs w:val="20"/>
              </w:rPr>
              <w:t>基本理论知识、编排理论，以及竞赛组织裁判工作相关理论知识。</w:t>
            </w:r>
          </w:p>
        </w:tc>
      </w:tr>
      <w:tr w14:paraId="0DB6F2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noWrap w:val="0"/>
            <w:vAlign w:val="center"/>
          </w:tcPr>
          <w:p w14:paraId="40745FD6">
            <w:pPr>
              <w:pStyle w:val="17"/>
              <w:rPr>
                <w:bCs/>
              </w:rPr>
            </w:pPr>
          </w:p>
        </w:tc>
        <w:tc>
          <w:tcPr>
            <w:tcW w:w="764" w:type="dxa"/>
            <w:noWrap w:val="0"/>
            <w:vAlign w:val="center"/>
          </w:tcPr>
          <w:p w14:paraId="0A618877">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noWrap w:val="0"/>
            <w:vAlign w:val="center"/>
          </w:tcPr>
          <w:p w14:paraId="5F21345E">
            <w:pPr>
              <w:pStyle w:val="17"/>
              <w:jc w:val="left"/>
              <w:rPr>
                <w:rFonts w:hint="eastAsia" w:ascii="宋体" w:hAnsi="宋体"/>
                <w:bCs/>
                <w:szCs w:val="20"/>
              </w:rPr>
            </w:pPr>
            <w:r>
              <w:rPr>
                <w:rFonts w:hint="eastAsia" w:ascii="Arial" w:hAnsi="Arial" w:cs="Arial"/>
                <w:szCs w:val="20"/>
              </w:rPr>
              <w:t>掌握健康与体育的基本知识，掌握科学的体育锻炼方法。</w:t>
            </w:r>
          </w:p>
        </w:tc>
      </w:tr>
      <w:tr w14:paraId="0F27FC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noWrap w:val="0"/>
            <w:vAlign w:val="center"/>
          </w:tcPr>
          <w:p w14:paraId="7323F698">
            <w:pPr>
              <w:snapToGrid w:val="0"/>
              <w:jc w:val="center"/>
              <w:rPr>
                <w:rFonts w:hint="eastAsia"/>
              </w:rPr>
            </w:pPr>
            <w:r>
              <w:rPr>
                <w:rFonts w:hint="eastAsia" w:ascii="黑体" w:hAnsi="黑体" w:eastAsia="黑体"/>
                <w:bCs/>
                <w:color w:val="000000"/>
                <w:sz w:val="21"/>
                <w:szCs w:val="18"/>
              </w:rPr>
              <w:t>技能目标</w:t>
            </w:r>
          </w:p>
        </w:tc>
        <w:tc>
          <w:tcPr>
            <w:tcW w:w="764" w:type="dxa"/>
            <w:noWrap w:val="0"/>
            <w:vAlign w:val="center"/>
          </w:tcPr>
          <w:p w14:paraId="7C804F0E">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noWrap w:val="0"/>
            <w:vAlign w:val="center"/>
          </w:tcPr>
          <w:p w14:paraId="749DE667">
            <w:pPr>
              <w:pStyle w:val="17"/>
              <w:jc w:val="left"/>
              <w:rPr>
                <w:rFonts w:hint="eastAsia" w:ascii="宋体" w:hAnsi="宋体"/>
                <w:bCs/>
                <w:szCs w:val="20"/>
              </w:rPr>
            </w:pPr>
            <w:r>
              <w:rPr>
                <w:rFonts w:hint="eastAsia" w:ascii="宋体" w:hAnsi="宋体"/>
                <w:bCs/>
                <w:szCs w:val="20"/>
              </w:rPr>
              <w:t>掌握正确的活动方式、发球和击高远球动作技能，提高羽毛球活动能力，锻炼身体灵活性；具备简单编排和担任小规模羽毛球竞赛裁判的能力。</w:t>
            </w:r>
          </w:p>
        </w:tc>
      </w:tr>
      <w:tr w14:paraId="350586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noWrap w:val="0"/>
            <w:vAlign w:val="center"/>
          </w:tcPr>
          <w:p w14:paraId="39AF9A64">
            <w:pPr>
              <w:pStyle w:val="17"/>
              <w:rPr>
                <w:rFonts w:hint="eastAsia" w:ascii="宋体" w:hAnsi="宋体"/>
              </w:rPr>
            </w:pPr>
          </w:p>
        </w:tc>
        <w:tc>
          <w:tcPr>
            <w:tcW w:w="764" w:type="dxa"/>
            <w:noWrap w:val="0"/>
            <w:vAlign w:val="center"/>
          </w:tcPr>
          <w:p w14:paraId="25E40E05">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noWrap w:val="0"/>
            <w:vAlign w:val="center"/>
          </w:tcPr>
          <w:p w14:paraId="6F6C43E0">
            <w:pPr>
              <w:pStyle w:val="17"/>
              <w:jc w:val="left"/>
              <w:rPr>
                <w:rFonts w:hint="eastAsia" w:ascii="宋体" w:hAnsi="宋体"/>
                <w:bCs/>
                <w:szCs w:val="20"/>
              </w:rPr>
            </w:pPr>
            <w:r>
              <w:rPr>
                <w:rFonts w:hint="eastAsia" w:ascii="宋体" w:hAnsi="宋体"/>
                <w:bCs/>
                <w:szCs w:val="20"/>
              </w:rPr>
              <w:t>具备自主进行科学锻炼的能力，</w:t>
            </w:r>
            <w:r>
              <w:rPr>
                <w:rFonts w:ascii="Arial" w:hAnsi="Arial" w:cs="Arial"/>
                <w:szCs w:val="24"/>
              </w:rPr>
              <w:t>全面提高身体素质和身心健康，能承受学习和生活中的压力。</w:t>
            </w:r>
          </w:p>
        </w:tc>
      </w:tr>
      <w:tr w14:paraId="43C0EB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noWrap w:val="0"/>
            <w:vAlign w:val="center"/>
          </w:tcPr>
          <w:p w14:paraId="321DC2E0">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55906D31">
            <w:pPr>
              <w:snapToGrid w:val="0"/>
              <w:jc w:val="center"/>
              <w:rPr>
                <w:rFonts w:hint="eastAsia"/>
              </w:rP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noWrap w:val="0"/>
            <w:vAlign w:val="center"/>
          </w:tcPr>
          <w:p w14:paraId="79BF09D2">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noWrap w:val="0"/>
            <w:vAlign w:val="center"/>
          </w:tcPr>
          <w:p w14:paraId="1CC55842">
            <w:pPr>
              <w:autoSpaceDE w:val="0"/>
              <w:autoSpaceDN w:val="0"/>
              <w:adjustRightInd w:val="0"/>
              <w:spacing w:line="340" w:lineRule="exact"/>
              <w:rPr>
                <w:rFonts w:hint="eastAsia"/>
                <w:bCs/>
                <w:color w:val="000000"/>
                <w:sz w:val="21"/>
                <w:szCs w:val="20"/>
              </w:rPr>
            </w:pPr>
            <w:r>
              <w:rPr>
                <w:rFonts w:hint="eastAsia"/>
                <w:bCs/>
                <w:color w:val="000000"/>
                <w:sz w:val="21"/>
                <w:szCs w:val="20"/>
              </w:rPr>
              <w:t>树立正确的人生观，提高学生表达沟通、自信及社交能力。</w:t>
            </w:r>
          </w:p>
        </w:tc>
      </w:tr>
      <w:tr w14:paraId="7AC864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noWrap w:val="0"/>
            <w:vAlign w:val="center"/>
          </w:tcPr>
          <w:p w14:paraId="128DDA0D">
            <w:pPr>
              <w:pStyle w:val="17"/>
              <w:rPr>
                <w:rFonts w:hint="eastAsia" w:ascii="宋体" w:hAnsi="宋体"/>
              </w:rPr>
            </w:pPr>
          </w:p>
        </w:tc>
        <w:tc>
          <w:tcPr>
            <w:tcW w:w="764" w:type="dxa"/>
            <w:noWrap w:val="0"/>
            <w:vAlign w:val="center"/>
          </w:tcPr>
          <w:p w14:paraId="4D6C9AD4">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noWrap w:val="0"/>
            <w:vAlign w:val="center"/>
          </w:tcPr>
          <w:p w14:paraId="5C31823F">
            <w:pPr>
              <w:pStyle w:val="17"/>
              <w:jc w:val="left"/>
              <w:rPr>
                <w:rFonts w:hint="eastAsia" w:ascii="宋体" w:hAnsi="宋体"/>
                <w:bCs/>
                <w:szCs w:val="20"/>
              </w:rPr>
            </w:pPr>
            <w:r>
              <w:rPr>
                <w:rFonts w:hint="eastAsia" w:ascii="宋体" w:hAnsi="宋体"/>
                <w:bCs/>
                <w:szCs w:val="20"/>
              </w:rPr>
              <w:t>培养学生遵纪守法和规则意识，以及吃苦耐劳、顽强拼搏的意志品质。</w:t>
            </w:r>
          </w:p>
        </w:tc>
      </w:tr>
    </w:tbl>
    <w:p w14:paraId="38F20A5B">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67063544">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PrEx>
        <w:tc>
          <w:tcPr>
            <w:tcW w:w="8296" w:type="dxa"/>
            <w:noWrap w:val="0"/>
            <w:vAlign w:val="top"/>
          </w:tcPr>
          <w:p w14:paraId="74F05390">
            <w:pPr>
              <w:widowControl w:val="0"/>
              <w:tabs>
                <w:tab w:val="left" w:pos="4200"/>
              </w:tabs>
              <w:spacing w:line="360" w:lineRule="auto"/>
              <w:jc w:val="both"/>
              <w:rPr>
                <w:rFonts w:hint="eastAsia"/>
                <w:bCs/>
                <w:sz w:val="21"/>
                <w:szCs w:val="20"/>
              </w:rPr>
            </w:pPr>
            <w:r>
              <w:rPr>
                <w:rFonts w:hint="eastAsia"/>
                <w:b/>
                <w:sz w:val="21"/>
                <w:szCs w:val="20"/>
              </w:rPr>
              <w:t>L</w:t>
            </w:r>
            <w:r>
              <w:rPr>
                <w:b/>
                <w:sz w:val="21"/>
                <w:szCs w:val="20"/>
              </w:rPr>
              <w:t>O1</w:t>
            </w:r>
            <w:r>
              <w:rPr>
                <w:rFonts w:hint="eastAsia"/>
                <w:b/>
                <w:sz w:val="21"/>
                <w:szCs w:val="20"/>
              </w:rPr>
              <w:t>品德修养：</w:t>
            </w:r>
            <w:r>
              <w:rPr>
                <w:bCs/>
                <w:sz w:val="21"/>
                <w:szCs w:val="20"/>
              </w:rPr>
              <w:t>拥护</w:t>
            </w:r>
            <w:r>
              <w:rPr>
                <w:rFonts w:hint="eastAsia"/>
                <w:bCs/>
                <w:sz w:val="21"/>
                <w:szCs w:val="20"/>
              </w:rPr>
              <w:t>中国共产</w:t>
            </w:r>
            <w:r>
              <w:rPr>
                <w:bCs/>
                <w:sz w:val="21"/>
                <w:szCs w:val="20"/>
              </w:rPr>
              <w:t>党的领导，坚定理想信念，自觉涵养和积极弘扬社会主义核心价值观，增强政治认同、厚植家国情怀、遵守法律法规、传承雷锋精神，践行</w:t>
            </w:r>
            <w:r>
              <w:rPr>
                <w:rFonts w:hint="eastAsia"/>
                <w:bCs/>
                <w:sz w:val="21"/>
                <w:szCs w:val="20"/>
              </w:rPr>
              <w:t>“感恩、回报、爱心、责任”</w:t>
            </w:r>
            <w:r>
              <w:rPr>
                <w:bCs/>
                <w:sz w:val="21"/>
                <w:szCs w:val="20"/>
              </w:rPr>
              <w:t>八字校训，积极服务他人、服务社会、诚信尽责、爱岗敬业。</w:t>
            </w:r>
          </w:p>
          <w:p w14:paraId="22D5B98A">
            <w:pPr>
              <w:widowControl w:val="0"/>
              <w:tabs>
                <w:tab w:val="left" w:pos="4200"/>
              </w:tabs>
              <w:spacing w:line="360" w:lineRule="auto"/>
              <w:jc w:val="both"/>
              <w:rPr>
                <w:rFonts w:hint="eastAsia"/>
                <w:bCs/>
                <w:sz w:val="20"/>
                <w:szCs w:val="20"/>
              </w:rPr>
            </w:pPr>
            <w:r>
              <w:rPr>
                <w:rFonts w:hint="eastAsia" w:ascii="宋体" w:hAnsi="宋体" w:eastAsia="宋体"/>
                <w:b/>
                <w:bCs/>
                <w:sz w:val="21"/>
                <w:szCs w:val="20"/>
              </w:rPr>
              <w:t>②</w:t>
            </w:r>
            <w:r>
              <w:rPr>
                <w:bCs/>
                <w:sz w:val="21"/>
                <w:szCs w:val="20"/>
              </w:rPr>
              <w:t>遵纪守法，增强法律意识，培养法律思维，自觉遵守法律法规、校纪校规。</w:t>
            </w:r>
          </w:p>
        </w:tc>
      </w:tr>
      <w:tr w14:paraId="50C7240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7144969D">
            <w:pPr>
              <w:widowControl w:val="0"/>
              <w:tabs>
                <w:tab w:val="left" w:pos="4200"/>
              </w:tabs>
              <w:spacing w:line="360" w:lineRule="auto"/>
              <w:jc w:val="both"/>
              <w:rPr>
                <w:rFonts w:hint="eastAsia"/>
                <w:bCs/>
                <w:sz w:val="21"/>
                <w:szCs w:val="20"/>
              </w:rPr>
            </w:pPr>
            <w:r>
              <w:rPr>
                <w:b/>
                <w:sz w:val="21"/>
                <w:szCs w:val="20"/>
              </w:rPr>
              <w:t>LO4自主学习</w:t>
            </w:r>
            <w:r>
              <w:rPr>
                <w:bCs/>
                <w:sz w:val="21"/>
                <w:szCs w:val="20"/>
              </w:rPr>
              <w:t>：能根据环境需要确定自己的学习目标，并主动地通过搜集信息、分析信息、讨论、实践、质疑、创造等方法来实现学习目标。</w:t>
            </w:r>
          </w:p>
          <w:p w14:paraId="01D80633">
            <w:pPr>
              <w:widowControl w:val="0"/>
              <w:tabs>
                <w:tab w:val="left" w:pos="4200"/>
              </w:tabs>
              <w:spacing w:line="360" w:lineRule="auto"/>
              <w:jc w:val="both"/>
              <w:rPr>
                <w:rFonts w:hint="eastAsia"/>
                <w:bCs/>
                <w:sz w:val="20"/>
                <w:szCs w:val="20"/>
              </w:rPr>
            </w:pPr>
            <w:r>
              <w:rPr>
                <w:rFonts w:hint="eastAsia" w:ascii="宋体" w:hAnsi="宋体" w:eastAsia="宋体"/>
                <w:b/>
                <w:bCs/>
                <w:sz w:val="21"/>
                <w:szCs w:val="20"/>
              </w:rPr>
              <w:t>①</w:t>
            </w:r>
            <w:r>
              <w:rPr>
                <w:bCs/>
                <w:sz w:val="21"/>
                <w:szCs w:val="20"/>
              </w:rPr>
              <w:t>能根据需要确定学习目标，并设计学习计划。</w:t>
            </w:r>
          </w:p>
        </w:tc>
      </w:tr>
      <w:tr w14:paraId="7FB9627D">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38B31812">
            <w:pPr>
              <w:widowControl w:val="0"/>
              <w:tabs>
                <w:tab w:val="left" w:pos="4200"/>
              </w:tabs>
              <w:spacing w:line="360" w:lineRule="auto"/>
              <w:jc w:val="both"/>
              <w:rPr>
                <w:rFonts w:hint="eastAsia"/>
                <w:bCs/>
                <w:sz w:val="21"/>
                <w:szCs w:val="20"/>
              </w:rPr>
            </w:pPr>
            <w:r>
              <w:rPr>
                <w:b/>
                <w:sz w:val="21"/>
                <w:szCs w:val="20"/>
              </w:rPr>
              <w:t>LO5健康发展</w:t>
            </w:r>
            <w:r>
              <w:rPr>
                <w:bCs/>
                <w:sz w:val="21"/>
                <w:szCs w:val="20"/>
              </w:rPr>
              <w:t>：懂得审美、热爱劳动、为人热忱、身心健康、耐挫折，具有可持续发展的能力。</w:t>
            </w:r>
          </w:p>
          <w:p w14:paraId="2D656EFB">
            <w:pPr>
              <w:widowControl w:val="0"/>
              <w:tabs>
                <w:tab w:val="left" w:pos="4200"/>
              </w:tabs>
              <w:spacing w:line="360" w:lineRule="auto"/>
              <w:jc w:val="both"/>
              <w:rPr>
                <w:rFonts w:hint="eastAsia"/>
                <w:bCs/>
                <w:sz w:val="20"/>
                <w:szCs w:val="20"/>
              </w:rPr>
            </w:pPr>
            <w:r>
              <w:rPr>
                <w:rFonts w:hint="eastAsia" w:ascii="宋体" w:hAnsi="宋体" w:eastAsia="宋体"/>
                <w:b/>
                <w:bCs/>
                <w:sz w:val="21"/>
                <w:szCs w:val="20"/>
              </w:rPr>
              <w:t>①</w:t>
            </w:r>
            <w:r>
              <w:rPr>
                <w:bCs/>
                <w:sz w:val="21"/>
                <w:szCs w:val="20"/>
              </w:rPr>
              <w:t>身体健康，具有良好的卫生习惯，积极参加体育活动</w:t>
            </w:r>
            <w:r>
              <w:rPr>
                <w:rFonts w:hint="eastAsia"/>
                <w:bCs/>
                <w:sz w:val="21"/>
                <w:szCs w:val="20"/>
              </w:rPr>
              <w:t>。</w:t>
            </w:r>
          </w:p>
        </w:tc>
      </w:tr>
      <w:tr w14:paraId="2972169B">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noWrap w:val="0"/>
            <w:vAlign w:val="top"/>
          </w:tcPr>
          <w:p w14:paraId="05FF852D">
            <w:pPr>
              <w:widowControl w:val="0"/>
              <w:tabs>
                <w:tab w:val="left" w:pos="4200"/>
              </w:tabs>
              <w:spacing w:line="360" w:lineRule="auto"/>
              <w:jc w:val="both"/>
              <w:rPr>
                <w:rFonts w:hint="eastAsia" w:ascii="宋体" w:hAnsi="宋体" w:eastAsia="宋体"/>
                <w:bCs/>
                <w:sz w:val="21"/>
                <w:szCs w:val="20"/>
              </w:rPr>
            </w:pPr>
            <w:r>
              <w:rPr>
                <w:b/>
                <w:sz w:val="21"/>
                <w:szCs w:val="20"/>
              </w:rPr>
              <w:t>LO6协同</w:t>
            </w:r>
            <w:r>
              <w:rPr>
                <w:rFonts w:hint="eastAsia"/>
                <w:b/>
                <w:sz w:val="21"/>
                <w:szCs w:val="20"/>
              </w:rPr>
              <w:t>合作</w:t>
            </w:r>
            <w:r>
              <w:rPr>
                <w:bCs/>
                <w:sz w:val="21"/>
                <w:szCs w:val="20"/>
              </w:rPr>
              <w:t>：</w:t>
            </w:r>
            <w:r>
              <w:rPr>
                <w:rFonts w:ascii="宋体" w:hAnsi="宋体" w:eastAsia="宋体"/>
                <w:bCs/>
                <w:sz w:val="21"/>
                <w:szCs w:val="20"/>
              </w:rPr>
              <w:t>同群体保持良好的合作关系，做集体中的积极成员，善于自我管理和团队管理；善于从多个维度思考问题，利用自己的知识与实践来提出新设想。</w:t>
            </w:r>
          </w:p>
          <w:p w14:paraId="1FA577F1">
            <w:pPr>
              <w:widowControl w:val="0"/>
              <w:tabs>
                <w:tab w:val="left" w:pos="4200"/>
              </w:tabs>
              <w:spacing w:line="360" w:lineRule="auto"/>
              <w:jc w:val="both"/>
              <w:rPr>
                <w:rFonts w:hint="eastAsia"/>
                <w:bCs/>
                <w:sz w:val="20"/>
                <w:szCs w:val="20"/>
              </w:rPr>
            </w:pPr>
            <w:r>
              <w:rPr>
                <w:rFonts w:hint="eastAsia" w:ascii="宋体" w:hAnsi="宋体" w:eastAsia="宋体"/>
                <w:b/>
                <w:bCs/>
                <w:sz w:val="21"/>
                <w:szCs w:val="20"/>
              </w:rPr>
              <w:t>①</w:t>
            </w:r>
            <w:r>
              <w:rPr>
                <w:rFonts w:ascii="宋体" w:hAnsi="宋体" w:eastAsia="宋体"/>
                <w:bCs/>
                <w:sz w:val="21"/>
                <w:szCs w:val="20"/>
              </w:rPr>
              <w:t>在集体活动中能主动担任自己的角色，与其他成员密切合作，善于自我管理和团队管理，共同完成任务。</w:t>
            </w:r>
          </w:p>
        </w:tc>
      </w:tr>
    </w:tbl>
    <w:p w14:paraId="24CB2539">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866"/>
        <w:gridCol w:w="800"/>
        <w:gridCol w:w="4685"/>
        <w:gridCol w:w="1348"/>
      </w:tblGrid>
      <w:tr w14:paraId="2158A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0D74188D">
            <w:pPr>
              <w:pStyle w:val="16"/>
              <w:rPr>
                <w:szCs w:val="16"/>
              </w:rPr>
            </w:pPr>
            <w:r>
              <w:rPr>
                <w:rFonts w:hint="eastAsia" w:ascii="黑体" w:hAnsi="黑体"/>
                <w:szCs w:val="18"/>
              </w:rPr>
              <w:t>毕业要求</w:t>
            </w:r>
          </w:p>
        </w:tc>
        <w:tc>
          <w:tcPr>
            <w:tcW w:w="866" w:type="dxa"/>
            <w:tcBorders>
              <w:top w:val="single" w:color="auto" w:sz="12" w:space="0"/>
              <w:left w:val="single" w:color="auto" w:sz="4" w:space="0"/>
            </w:tcBorders>
            <w:noWrap w:val="0"/>
            <w:vAlign w:val="center"/>
          </w:tcPr>
          <w:p w14:paraId="30788075">
            <w:pPr>
              <w:pStyle w:val="16"/>
              <w:rPr>
                <w:szCs w:val="16"/>
              </w:rPr>
            </w:pPr>
            <w:r>
              <w:rPr>
                <w:rFonts w:hint="eastAsia"/>
                <w:szCs w:val="16"/>
              </w:rPr>
              <w:t>指标点</w:t>
            </w:r>
          </w:p>
        </w:tc>
        <w:tc>
          <w:tcPr>
            <w:tcW w:w="800" w:type="dxa"/>
            <w:tcBorders>
              <w:top w:val="single" w:color="auto" w:sz="12" w:space="0"/>
              <w:right w:val="double" w:color="auto" w:sz="4" w:space="0"/>
            </w:tcBorders>
            <w:noWrap w:val="0"/>
            <w:vAlign w:val="center"/>
          </w:tcPr>
          <w:p w14:paraId="1F534D85">
            <w:pPr>
              <w:pStyle w:val="16"/>
              <w:rPr>
                <w:szCs w:val="16"/>
              </w:rPr>
            </w:pPr>
            <w:r>
              <w:rPr>
                <w:rFonts w:hint="eastAsia"/>
                <w:szCs w:val="16"/>
              </w:rPr>
              <w:t>支撑度</w:t>
            </w:r>
          </w:p>
        </w:tc>
        <w:tc>
          <w:tcPr>
            <w:tcW w:w="4685" w:type="dxa"/>
            <w:tcBorders>
              <w:top w:val="single" w:color="auto" w:sz="12" w:space="0"/>
            </w:tcBorders>
            <w:noWrap w:val="0"/>
            <w:vAlign w:val="center"/>
          </w:tcPr>
          <w:p w14:paraId="2DC208C0">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000DFA90">
            <w:pPr>
              <w:pStyle w:val="16"/>
              <w:rPr>
                <w:szCs w:val="16"/>
              </w:rPr>
            </w:pPr>
            <w:r>
              <w:rPr>
                <w:rFonts w:hint="eastAsia"/>
                <w:szCs w:val="16"/>
              </w:rPr>
              <w:t>对指标点的贡献度</w:t>
            </w:r>
          </w:p>
        </w:tc>
      </w:tr>
      <w:tr w14:paraId="3D147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226D4D85">
            <w:pPr>
              <w:pStyle w:val="17"/>
              <w:rPr>
                <w:rFonts w:hint="eastAsia" w:ascii="宋体" w:hAnsi="宋体" w:eastAsia="宋体"/>
                <w:b w:val="0"/>
                <w:bCs w:val="0"/>
                <w:szCs w:val="20"/>
              </w:rPr>
            </w:pPr>
            <w:r>
              <w:rPr>
                <w:rFonts w:hint="eastAsia" w:ascii="宋体" w:hAnsi="宋体" w:eastAsia="宋体"/>
                <w:b w:val="0"/>
                <w:bCs w:val="0"/>
                <w:szCs w:val="20"/>
              </w:rPr>
              <w:t>L</w:t>
            </w:r>
            <w:r>
              <w:rPr>
                <w:rFonts w:ascii="宋体" w:hAnsi="宋体" w:eastAsia="宋体"/>
                <w:b w:val="0"/>
                <w:bCs w:val="0"/>
                <w:szCs w:val="20"/>
              </w:rPr>
              <w:t>O1</w:t>
            </w:r>
          </w:p>
        </w:tc>
        <w:tc>
          <w:tcPr>
            <w:tcW w:w="866" w:type="dxa"/>
            <w:tcBorders>
              <w:left w:val="single" w:color="auto" w:sz="4" w:space="0"/>
            </w:tcBorders>
            <w:noWrap w:val="0"/>
            <w:vAlign w:val="center"/>
          </w:tcPr>
          <w:p w14:paraId="7F4A1210">
            <w:pPr>
              <w:pStyle w:val="17"/>
              <w:rPr>
                <w:rFonts w:hint="eastAsia" w:ascii="宋体" w:hAnsi="宋体" w:eastAsia="宋体" w:cs="Times New Roman"/>
                <w:b w:val="0"/>
                <w:bCs w:val="0"/>
                <w:szCs w:val="2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2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②</w:t>
            </w:r>
            <w:r>
              <w:rPr>
                <w:rFonts w:ascii="宋体" w:hAnsi="宋体" w:eastAsia="宋体"/>
                <w:b w:val="0"/>
                <w:bCs w:val="0"/>
              </w:rPr>
              <w:fldChar w:fldCharType="end"/>
            </w:r>
          </w:p>
        </w:tc>
        <w:tc>
          <w:tcPr>
            <w:tcW w:w="800" w:type="dxa"/>
            <w:tcBorders>
              <w:right w:val="double" w:color="auto" w:sz="4" w:space="0"/>
            </w:tcBorders>
            <w:noWrap w:val="0"/>
            <w:vAlign w:val="center"/>
          </w:tcPr>
          <w:p w14:paraId="39EE23A8">
            <w:pPr>
              <w:pStyle w:val="17"/>
              <w:rPr>
                <w:rFonts w:hint="eastAsia" w:ascii="宋体" w:hAnsi="宋体" w:eastAsia="宋体"/>
                <w:b w:val="0"/>
                <w:bCs w:val="0"/>
                <w:szCs w:val="20"/>
                <w:lang w:eastAsia="zh-CN"/>
              </w:rPr>
            </w:pPr>
            <w:r>
              <w:rPr>
                <w:rFonts w:hint="eastAsia" w:ascii="宋体" w:hAnsi="宋体"/>
                <w:b w:val="0"/>
                <w:bCs w:val="0"/>
                <w:szCs w:val="20"/>
                <w:lang w:val="en-US" w:eastAsia="zh-CN"/>
              </w:rPr>
              <w:t>M</w:t>
            </w:r>
          </w:p>
        </w:tc>
        <w:tc>
          <w:tcPr>
            <w:tcW w:w="4685" w:type="dxa"/>
            <w:noWrap w:val="0"/>
            <w:vAlign w:val="center"/>
          </w:tcPr>
          <w:p w14:paraId="6915F7B6">
            <w:pPr>
              <w:pStyle w:val="17"/>
              <w:jc w:val="left"/>
              <w:rPr>
                <w:rFonts w:hint="eastAsia" w:ascii="宋体" w:hAnsi="宋体"/>
                <w:bCs/>
                <w:szCs w:val="20"/>
              </w:rPr>
            </w:pPr>
            <w:r>
              <w:rPr>
                <w:rFonts w:hint="eastAsia" w:ascii="宋体" w:hAnsi="宋体"/>
                <w:bCs/>
                <w:szCs w:val="20"/>
              </w:rPr>
              <w:t>6</w:t>
            </w:r>
            <w:r>
              <w:rPr>
                <w:rFonts w:hint="eastAsia" w:ascii="宋体" w:hAnsi="宋体"/>
                <w:bCs/>
                <w:szCs w:val="20"/>
                <w:lang w:val="en-US" w:eastAsia="zh-CN"/>
              </w:rPr>
              <w:t>.</w:t>
            </w:r>
            <w:r>
              <w:rPr>
                <w:rFonts w:hint="eastAsia" w:ascii="宋体" w:hAnsi="宋体"/>
                <w:bCs/>
                <w:szCs w:val="20"/>
              </w:rPr>
              <w:t>培养学生遵纪守法和规则意识，以及吃苦耐劳、顽强拼搏的意志品质。</w:t>
            </w:r>
          </w:p>
        </w:tc>
        <w:tc>
          <w:tcPr>
            <w:tcW w:w="1348" w:type="dxa"/>
            <w:tcBorders>
              <w:right w:val="single" w:color="auto" w:sz="12" w:space="0"/>
            </w:tcBorders>
            <w:noWrap w:val="0"/>
            <w:vAlign w:val="center"/>
          </w:tcPr>
          <w:p w14:paraId="65396F94">
            <w:pPr>
              <w:pStyle w:val="17"/>
              <w:rPr>
                <w:rFonts w:hint="eastAsia" w:ascii="宋体" w:hAnsi="宋体"/>
                <w:bCs/>
                <w:szCs w:val="20"/>
              </w:rPr>
            </w:pPr>
            <w:r>
              <w:rPr>
                <w:rFonts w:ascii="宋体" w:hAnsi="宋体"/>
                <w:bCs/>
                <w:szCs w:val="20"/>
              </w:rPr>
              <w:t>100%</w:t>
            </w:r>
          </w:p>
        </w:tc>
      </w:tr>
      <w:tr w14:paraId="55BF4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64665A2C">
            <w:pPr>
              <w:pStyle w:val="17"/>
              <w:rPr>
                <w:rFonts w:hint="eastAsia" w:ascii="宋体" w:hAnsi="宋体" w:eastAsia="宋体"/>
                <w:b w:val="0"/>
                <w:bCs w:val="0"/>
                <w:szCs w:val="20"/>
              </w:rPr>
            </w:pPr>
            <w:r>
              <w:rPr>
                <w:rFonts w:hint="eastAsia" w:ascii="宋体" w:hAnsi="宋体" w:eastAsia="宋体"/>
                <w:b w:val="0"/>
                <w:bCs w:val="0"/>
                <w:szCs w:val="20"/>
              </w:rPr>
              <w:t>L</w:t>
            </w:r>
            <w:r>
              <w:rPr>
                <w:rFonts w:ascii="宋体" w:hAnsi="宋体" w:eastAsia="宋体"/>
                <w:b w:val="0"/>
                <w:bCs w:val="0"/>
                <w:szCs w:val="20"/>
              </w:rPr>
              <w:t>O4</w:t>
            </w:r>
          </w:p>
        </w:tc>
        <w:tc>
          <w:tcPr>
            <w:tcW w:w="866" w:type="dxa"/>
            <w:vMerge w:val="restart"/>
            <w:tcBorders>
              <w:left w:val="single" w:color="auto" w:sz="4" w:space="0"/>
            </w:tcBorders>
            <w:noWrap w:val="0"/>
            <w:vAlign w:val="center"/>
          </w:tcPr>
          <w:p w14:paraId="082180EF">
            <w:pPr>
              <w:pStyle w:val="17"/>
              <w:rPr>
                <w:rFonts w:hint="eastAsia" w:ascii="宋体" w:hAnsi="宋体" w:eastAsia="宋体" w:cs="Times New Roman"/>
                <w:b w:val="0"/>
                <w:bCs w:val="0"/>
                <w:szCs w:val="2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00" w:type="dxa"/>
            <w:vMerge w:val="restart"/>
            <w:tcBorders>
              <w:right w:val="double" w:color="auto" w:sz="4" w:space="0"/>
            </w:tcBorders>
            <w:noWrap w:val="0"/>
            <w:vAlign w:val="center"/>
          </w:tcPr>
          <w:p w14:paraId="3602A3DD">
            <w:pPr>
              <w:pStyle w:val="17"/>
              <w:rPr>
                <w:rFonts w:hint="eastAsia" w:ascii="宋体" w:hAnsi="宋体" w:eastAsia="宋体"/>
                <w:b w:val="0"/>
                <w:bCs w:val="0"/>
                <w:szCs w:val="20"/>
                <w:lang w:eastAsia="zh-CN"/>
              </w:rPr>
            </w:pPr>
            <w:r>
              <w:rPr>
                <w:rFonts w:hint="eastAsia" w:ascii="宋体" w:hAnsi="宋体"/>
                <w:b w:val="0"/>
                <w:bCs w:val="0"/>
                <w:szCs w:val="20"/>
                <w:lang w:val="en-US" w:eastAsia="zh-CN"/>
              </w:rPr>
              <w:t>M</w:t>
            </w:r>
          </w:p>
        </w:tc>
        <w:tc>
          <w:tcPr>
            <w:tcW w:w="4685" w:type="dxa"/>
            <w:noWrap w:val="0"/>
            <w:vAlign w:val="center"/>
          </w:tcPr>
          <w:p w14:paraId="7544A994">
            <w:pPr>
              <w:pStyle w:val="17"/>
              <w:jc w:val="left"/>
              <w:rPr>
                <w:rFonts w:hint="eastAsia" w:ascii="宋体" w:hAnsi="宋体"/>
                <w:bCs/>
                <w:szCs w:val="20"/>
              </w:rPr>
            </w:pPr>
            <w:r>
              <w:rPr>
                <w:rFonts w:hint="eastAsia" w:ascii="宋体" w:hAnsi="宋体"/>
                <w:bCs/>
                <w:szCs w:val="20"/>
              </w:rPr>
              <w:t>2</w:t>
            </w:r>
            <w:r>
              <w:rPr>
                <w:rFonts w:hint="eastAsia" w:ascii="宋体" w:hAnsi="宋体"/>
                <w:bCs/>
                <w:szCs w:val="20"/>
                <w:lang w:val="en-US" w:eastAsia="zh-CN"/>
              </w:rPr>
              <w:t>.</w:t>
            </w:r>
            <w:r>
              <w:rPr>
                <w:rFonts w:hint="eastAsia" w:ascii="宋体" w:hAnsi="宋体"/>
                <w:bCs/>
                <w:szCs w:val="20"/>
              </w:rPr>
              <w:t>掌握健康与体育的基本知识，掌握科学的体育锻炼方法。</w:t>
            </w:r>
          </w:p>
        </w:tc>
        <w:tc>
          <w:tcPr>
            <w:tcW w:w="1348" w:type="dxa"/>
            <w:tcBorders>
              <w:right w:val="single" w:color="auto" w:sz="12" w:space="0"/>
            </w:tcBorders>
            <w:noWrap w:val="0"/>
            <w:vAlign w:val="center"/>
          </w:tcPr>
          <w:p w14:paraId="056135FF">
            <w:pPr>
              <w:pStyle w:val="17"/>
              <w:rPr>
                <w:rFonts w:hint="eastAsia" w:ascii="宋体" w:hAnsi="宋体"/>
                <w:bCs/>
                <w:szCs w:val="20"/>
              </w:rPr>
            </w:pPr>
            <w:r>
              <w:rPr>
                <w:rFonts w:hint="eastAsia" w:ascii="宋体" w:hAnsi="宋体"/>
                <w:bCs/>
                <w:szCs w:val="20"/>
              </w:rPr>
              <w:t>50</w:t>
            </w:r>
            <w:r>
              <w:rPr>
                <w:rFonts w:ascii="宋体" w:hAnsi="宋体"/>
                <w:bCs/>
                <w:szCs w:val="20"/>
              </w:rPr>
              <w:t>%</w:t>
            </w:r>
          </w:p>
        </w:tc>
      </w:tr>
      <w:tr w14:paraId="632FA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center"/>
          </w:tcPr>
          <w:p w14:paraId="126C9270">
            <w:pPr>
              <w:pStyle w:val="17"/>
              <w:rPr>
                <w:rFonts w:hint="eastAsia" w:ascii="宋体" w:hAnsi="宋体" w:eastAsia="宋体"/>
                <w:b w:val="0"/>
                <w:bCs w:val="0"/>
                <w:szCs w:val="20"/>
              </w:rPr>
            </w:pPr>
          </w:p>
        </w:tc>
        <w:tc>
          <w:tcPr>
            <w:tcW w:w="866" w:type="dxa"/>
            <w:vMerge w:val="continue"/>
            <w:tcBorders>
              <w:left w:val="single" w:color="auto" w:sz="4" w:space="0"/>
            </w:tcBorders>
            <w:noWrap w:val="0"/>
            <w:vAlign w:val="center"/>
          </w:tcPr>
          <w:p w14:paraId="353A269C">
            <w:pPr>
              <w:pStyle w:val="17"/>
              <w:rPr>
                <w:rFonts w:hint="eastAsia" w:ascii="宋体" w:hAnsi="宋体" w:eastAsia="宋体"/>
                <w:b w:val="0"/>
                <w:bCs w:val="0"/>
              </w:rPr>
            </w:pPr>
          </w:p>
        </w:tc>
        <w:tc>
          <w:tcPr>
            <w:tcW w:w="800" w:type="dxa"/>
            <w:vMerge w:val="continue"/>
            <w:tcBorders>
              <w:right w:val="double" w:color="auto" w:sz="4" w:space="0"/>
            </w:tcBorders>
            <w:noWrap w:val="0"/>
            <w:vAlign w:val="center"/>
          </w:tcPr>
          <w:p w14:paraId="439CF5DF">
            <w:pPr>
              <w:pStyle w:val="17"/>
              <w:rPr>
                <w:rFonts w:hint="eastAsia" w:ascii="宋体" w:hAnsi="宋体"/>
                <w:b w:val="0"/>
                <w:bCs w:val="0"/>
                <w:szCs w:val="20"/>
              </w:rPr>
            </w:pPr>
          </w:p>
        </w:tc>
        <w:tc>
          <w:tcPr>
            <w:tcW w:w="4685" w:type="dxa"/>
            <w:noWrap w:val="0"/>
            <w:vAlign w:val="center"/>
          </w:tcPr>
          <w:p w14:paraId="7B7FBE89">
            <w:pPr>
              <w:pStyle w:val="17"/>
              <w:jc w:val="left"/>
              <w:rPr>
                <w:rFonts w:hint="eastAsia" w:ascii="宋体" w:hAnsi="宋体"/>
                <w:bCs/>
                <w:szCs w:val="20"/>
              </w:rPr>
            </w:pPr>
            <w:r>
              <w:rPr>
                <w:rFonts w:hint="eastAsia" w:ascii="宋体" w:hAnsi="宋体"/>
                <w:bCs/>
                <w:szCs w:val="20"/>
              </w:rPr>
              <w:t>4</w:t>
            </w:r>
            <w:r>
              <w:rPr>
                <w:rFonts w:hint="eastAsia" w:ascii="宋体" w:hAnsi="宋体"/>
                <w:bCs/>
                <w:szCs w:val="20"/>
                <w:lang w:val="en-US" w:eastAsia="zh-CN"/>
              </w:rPr>
              <w:t>.</w:t>
            </w:r>
            <w:r>
              <w:rPr>
                <w:rFonts w:hint="eastAsia" w:ascii="宋体" w:hAnsi="宋体"/>
                <w:bCs/>
                <w:szCs w:val="20"/>
              </w:rPr>
              <w:t>具备自主进行科学锻炼的能力，全面提高身体素质和身心健康，能承受学习和生活中的压力。</w:t>
            </w:r>
          </w:p>
        </w:tc>
        <w:tc>
          <w:tcPr>
            <w:tcW w:w="1348" w:type="dxa"/>
            <w:tcBorders>
              <w:right w:val="single" w:color="auto" w:sz="12" w:space="0"/>
            </w:tcBorders>
            <w:noWrap w:val="0"/>
            <w:vAlign w:val="center"/>
          </w:tcPr>
          <w:p w14:paraId="541CE2F4">
            <w:pPr>
              <w:pStyle w:val="17"/>
              <w:rPr>
                <w:rFonts w:hint="eastAsia" w:ascii="宋体" w:hAnsi="宋体"/>
                <w:bCs/>
                <w:szCs w:val="20"/>
              </w:rPr>
            </w:pPr>
            <w:r>
              <w:rPr>
                <w:rFonts w:hint="eastAsia" w:ascii="宋体" w:hAnsi="宋体"/>
                <w:bCs/>
                <w:szCs w:val="20"/>
              </w:rPr>
              <w:t>50</w:t>
            </w:r>
            <w:r>
              <w:rPr>
                <w:rFonts w:ascii="宋体" w:hAnsi="宋体"/>
                <w:bCs/>
                <w:szCs w:val="20"/>
              </w:rPr>
              <w:t>%</w:t>
            </w:r>
          </w:p>
        </w:tc>
      </w:tr>
      <w:tr w14:paraId="474A6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61FD154E">
            <w:pPr>
              <w:pStyle w:val="17"/>
              <w:spacing w:line="720" w:lineRule="auto"/>
              <w:rPr>
                <w:rFonts w:hint="eastAsia" w:ascii="宋体" w:hAnsi="宋体" w:eastAsia="宋体"/>
                <w:b w:val="0"/>
                <w:bCs w:val="0"/>
                <w:szCs w:val="20"/>
              </w:rPr>
            </w:pPr>
            <w:r>
              <w:rPr>
                <w:rFonts w:hint="eastAsia" w:ascii="宋体" w:hAnsi="宋体" w:eastAsia="宋体"/>
                <w:b w:val="0"/>
                <w:bCs w:val="0"/>
                <w:szCs w:val="20"/>
              </w:rPr>
              <w:t>L</w:t>
            </w:r>
            <w:r>
              <w:rPr>
                <w:rFonts w:ascii="宋体" w:hAnsi="宋体" w:eastAsia="宋体"/>
                <w:b w:val="0"/>
                <w:bCs w:val="0"/>
                <w:szCs w:val="20"/>
              </w:rPr>
              <w:t>O5</w:t>
            </w:r>
          </w:p>
        </w:tc>
        <w:tc>
          <w:tcPr>
            <w:tcW w:w="866" w:type="dxa"/>
            <w:vMerge w:val="restart"/>
            <w:tcBorders>
              <w:left w:val="single" w:color="auto" w:sz="4" w:space="0"/>
            </w:tcBorders>
            <w:noWrap w:val="0"/>
            <w:vAlign w:val="center"/>
          </w:tcPr>
          <w:p w14:paraId="79708853">
            <w:pPr>
              <w:pStyle w:val="17"/>
              <w:rPr>
                <w:rFonts w:hint="eastAsia" w:ascii="宋体" w:hAnsi="宋体" w:eastAsia="宋体" w:cs="Times New Roman"/>
                <w:b w:val="0"/>
                <w:bCs w:val="0"/>
                <w:szCs w:val="2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00" w:type="dxa"/>
            <w:vMerge w:val="restart"/>
            <w:tcBorders>
              <w:right w:val="double" w:color="auto" w:sz="4" w:space="0"/>
            </w:tcBorders>
            <w:noWrap w:val="0"/>
            <w:vAlign w:val="center"/>
          </w:tcPr>
          <w:p w14:paraId="3ACBC1DD">
            <w:pPr>
              <w:pStyle w:val="17"/>
              <w:rPr>
                <w:rFonts w:hint="eastAsia" w:ascii="宋体" w:hAnsi="宋体"/>
                <w:b w:val="0"/>
                <w:bCs w:val="0"/>
                <w:szCs w:val="20"/>
              </w:rPr>
            </w:pPr>
            <w:r>
              <w:rPr>
                <w:rFonts w:hint="eastAsia" w:ascii="宋体" w:hAnsi="宋体"/>
                <w:b w:val="0"/>
                <w:bCs w:val="0"/>
                <w:szCs w:val="20"/>
              </w:rPr>
              <w:t>H</w:t>
            </w:r>
          </w:p>
        </w:tc>
        <w:tc>
          <w:tcPr>
            <w:tcW w:w="4685" w:type="dxa"/>
            <w:noWrap w:val="0"/>
            <w:vAlign w:val="center"/>
          </w:tcPr>
          <w:p w14:paraId="46175F40">
            <w:pPr>
              <w:pStyle w:val="17"/>
              <w:jc w:val="left"/>
              <w:rPr>
                <w:rFonts w:hint="eastAsia" w:ascii="宋体" w:hAnsi="宋体"/>
                <w:bCs/>
                <w:szCs w:val="20"/>
              </w:rPr>
            </w:pPr>
            <w:r>
              <w:rPr>
                <w:rFonts w:hint="eastAsia" w:ascii="宋体" w:hAnsi="宋体"/>
                <w:bCs/>
                <w:szCs w:val="20"/>
              </w:rPr>
              <w:t>1</w:t>
            </w:r>
            <w:r>
              <w:rPr>
                <w:rFonts w:hint="eastAsia" w:ascii="宋体" w:hAnsi="宋体"/>
                <w:bCs/>
                <w:szCs w:val="20"/>
                <w:lang w:val="en-US" w:eastAsia="zh-CN"/>
              </w:rPr>
              <w:t>.</w:t>
            </w:r>
            <w:r>
              <w:rPr>
                <w:rFonts w:hint="eastAsia" w:ascii="宋体" w:hAnsi="宋体"/>
                <w:bCs/>
                <w:szCs w:val="20"/>
              </w:rPr>
              <w:t>掌握羽毛球基本理论知识、编排理论，以及竞赛组织裁判工作相关理论知识。</w:t>
            </w:r>
          </w:p>
        </w:tc>
        <w:tc>
          <w:tcPr>
            <w:tcW w:w="1348" w:type="dxa"/>
            <w:tcBorders>
              <w:right w:val="single" w:color="auto" w:sz="12" w:space="0"/>
            </w:tcBorders>
            <w:noWrap w:val="0"/>
            <w:vAlign w:val="center"/>
          </w:tcPr>
          <w:p w14:paraId="7518C1E6">
            <w:pPr>
              <w:pStyle w:val="17"/>
              <w:rPr>
                <w:rFonts w:hint="eastAsia" w:ascii="宋体" w:hAnsi="宋体"/>
                <w:bCs/>
                <w:szCs w:val="20"/>
              </w:rPr>
            </w:pPr>
            <w:r>
              <w:rPr>
                <w:rFonts w:hint="eastAsia" w:ascii="宋体" w:hAnsi="宋体"/>
                <w:bCs/>
                <w:szCs w:val="20"/>
              </w:rPr>
              <w:t>5</w:t>
            </w:r>
            <w:r>
              <w:rPr>
                <w:rFonts w:ascii="宋体" w:hAnsi="宋体"/>
                <w:bCs/>
                <w:szCs w:val="20"/>
              </w:rPr>
              <w:t>0%</w:t>
            </w:r>
          </w:p>
        </w:tc>
      </w:tr>
      <w:tr w14:paraId="5C5B0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4453F6CE">
            <w:pPr>
              <w:pStyle w:val="17"/>
              <w:spacing w:line="720" w:lineRule="auto"/>
              <w:rPr>
                <w:rFonts w:hint="eastAsia" w:ascii="宋体" w:hAnsi="宋体" w:eastAsia="宋体"/>
                <w:b w:val="0"/>
                <w:bCs w:val="0"/>
                <w:szCs w:val="20"/>
              </w:rPr>
            </w:pPr>
          </w:p>
        </w:tc>
        <w:tc>
          <w:tcPr>
            <w:tcW w:w="866" w:type="dxa"/>
            <w:vMerge w:val="continue"/>
            <w:tcBorders>
              <w:left w:val="single" w:color="auto" w:sz="4" w:space="0"/>
            </w:tcBorders>
            <w:noWrap w:val="0"/>
            <w:vAlign w:val="center"/>
          </w:tcPr>
          <w:p w14:paraId="6880378B">
            <w:pPr>
              <w:pStyle w:val="17"/>
              <w:rPr>
                <w:rFonts w:hint="eastAsia" w:ascii="宋体" w:hAnsi="宋体" w:eastAsia="宋体" w:cs="Times New Roman"/>
                <w:b w:val="0"/>
                <w:bCs w:val="0"/>
                <w:szCs w:val="20"/>
              </w:rPr>
            </w:pPr>
          </w:p>
        </w:tc>
        <w:tc>
          <w:tcPr>
            <w:tcW w:w="800" w:type="dxa"/>
            <w:vMerge w:val="continue"/>
            <w:tcBorders>
              <w:right w:val="double" w:color="auto" w:sz="4" w:space="0"/>
            </w:tcBorders>
            <w:noWrap w:val="0"/>
            <w:vAlign w:val="center"/>
          </w:tcPr>
          <w:p w14:paraId="361101F3">
            <w:pPr>
              <w:pStyle w:val="17"/>
              <w:rPr>
                <w:rFonts w:hint="eastAsia" w:ascii="宋体" w:hAnsi="宋体"/>
                <w:b w:val="0"/>
                <w:bCs w:val="0"/>
                <w:szCs w:val="20"/>
              </w:rPr>
            </w:pPr>
          </w:p>
        </w:tc>
        <w:tc>
          <w:tcPr>
            <w:tcW w:w="4685" w:type="dxa"/>
            <w:noWrap w:val="0"/>
            <w:vAlign w:val="center"/>
          </w:tcPr>
          <w:p w14:paraId="539AB937">
            <w:pPr>
              <w:pStyle w:val="17"/>
              <w:jc w:val="left"/>
              <w:rPr>
                <w:rFonts w:hint="eastAsia" w:ascii="宋体" w:hAnsi="宋体"/>
                <w:bCs/>
                <w:szCs w:val="20"/>
              </w:rPr>
            </w:pPr>
            <w:r>
              <w:rPr>
                <w:rFonts w:hint="eastAsia" w:ascii="宋体" w:hAnsi="宋体"/>
                <w:bCs/>
                <w:szCs w:val="20"/>
              </w:rPr>
              <w:t>3</w:t>
            </w:r>
            <w:r>
              <w:rPr>
                <w:rFonts w:hint="eastAsia" w:ascii="宋体" w:hAnsi="宋体"/>
                <w:bCs/>
                <w:szCs w:val="20"/>
                <w:lang w:val="en-US" w:eastAsia="zh-CN"/>
              </w:rPr>
              <w:t>.</w:t>
            </w:r>
            <w:r>
              <w:rPr>
                <w:rFonts w:hint="eastAsia" w:ascii="宋体" w:hAnsi="宋体"/>
                <w:bCs/>
                <w:szCs w:val="20"/>
              </w:rPr>
              <w:t>掌握正确的活动方式、发球和击高远球动作技能，提高羽毛球活动能力，锻炼身体灵活性；具备简单编排和担任小规模羽毛球竞赛裁判的能力。</w:t>
            </w:r>
          </w:p>
        </w:tc>
        <w:tc>
          <w:tcPr>
            <w:tcW w:w="1348" w:type="dxa"/>
            <w:tcBorders>
              <w:right w:val="single" w:color="auto" w:sz="12" w:space="0"/>
            </w:tcBorders>
            <w:noWrap w:val="0"/>
            <w:vAlign w:val="center"/>
          </w:tcPr>
          <w:p w14:paraId="3D8196F9">
            <w:pPr>
              <w:pStyle w:val="17"/>
              <w:rPr>
                <w:rFonts w:hint="eastAsia" w:ascii="宋体" w:hAnsi="宋体"/>
                <w:bCs/>
                <w:szCs w:val="20"/>
              </w:rPr>
            </w:pPr>
            <w:r>
              <w:rPr>
                <w:rFonts w:hint="eastAsia" w:ascii="宋体" w:hAnsi="宋体"/>
                <w:bCs/>
                <w:szCs w:val="20"/>
              </w:rPr>
              <w:t>5</w:t>
            </w:r>
            <w:r>
              <w:rPr>
                <w:rFonts w:ascii="宋体" w:hAnsi="宋体"/>
                <w:bCs/>
                <w:szCs w:val="20"/>
              </w:rPr>
              <w:t>0%</w:t>
            </w:r>
          </w:p>
        </w:tc>
      </w:tr>
      <w:tr w14:paraId="4066E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noWrap w:val="0"/>
            <w:vAlign w:val="top"/>
          </w:tcPr>
          <w:p w14:paraId="7AD36831">
            <w:pPr>
              <w:pStyle w:val="17"/>
              <w:spacing w:line="720" w:lineRule="auto"/>
              <w:rPr>
                <w:rFonts w:hint="eastAsia" w:ascii="宋体" w:hAnsi="宋体" w:eastAsia="宋体"/>
                <w:b w:val="0"/>
                <w:bCs w:val="0"/>
                <w:szCs w:val="20"/>
              </w:rPr>
            </w:pPr>
            <w:r>
              <w:rPr>
                <w:rFonts w:hint="eastAsia" w:ascii="宋体" w:hAnsi="宋体" w:eastAsia="宋体"/>
                <w:b w:val="0"/>
                <w:bCs w:val="0"/>
                <w:szCs w:val="20"/>
              </w:rPr>
              <w:t>L</w:t>
            </w:r>
            <w:r>
              <w:rPr>
                <w:rFonts w:ascii="宋体" w:hAnsi="宋体" w:eastAsia="宋体"/>
                <w:b w:val="0"/>
                <w:bCs w:val="0"/>
                <w:szCs w:val="20"/>
              </w:rPr>
              <w:t>O6</w:t>
            </w:r>
          </w:p>
        </w:tc>
        <w:tc>
          <w:tcPr>
            <w:tcW w:w="866" w:type="dxa"/>
            <w:tcBorders>
              <w:left w:val="single" w:color="auto" w:sz="4" w:space="0"/>
              <w:bottom w:val="single" w:color="auto" w:sz="12" w:space="0"/>
            </w:tcBorders>
            <w:noWrap w:val="0"/>
            <w:vAlign w:val="center"/>
          </w:tcPr>
          <w:p w14:paraId="29C48407">
            <w:pPr>
              <w:pStyle w:val="17"/>
              <w:rPr>
                <w:rFonts w:hint="eastAsia" w:ascii="宋体" w:hAnsi="宋体" w:eastAsia="宋体" w:cs="Times New Roman"/>
                <w:b w:val="0"/>
                <w:bCs w:val="0"/>
                <w:szCs w:val="2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00" w:type="dxa"/>
            <w:tcBorders>
              <w:bottom w:val="single" w:color="auto" w:sz="12" w:space="0"/>
              <w:right w:val="double" w:color="auto" w:sz="4" w:space="0"/>
            </w:tcBorders>
            <w:noWrap w:val="0"/>
            <w:vAlign w:val="center"/>
          </w:tcPr>
          <w:p w14:paraId="5D37FFBB">
            <w:pPr>
              <w:pStyle w:val="17"/>
              <w:rPr>
                <w:rFonts w:hint="eastAsia" w:ascii="宋体" w:hAnsi="宋体" w:eastAsia="宋体"/>
                <w:b w:val="0"/>
                <w:bCs w:val="0"/>
                <w:szCs w:val="20"/>
                <w:lang w:eastAsia="zh-CN"/>
              </w:rPr>
            </w:pPr>
            <w:r>
              <w:rPr>
                <w:rFonts w:hint="eastAsia" w:ascii="宋体" w:hAnsi="宋体"/>
                <w:b w:val="0"/>
                <w:bCs w:val="0"/>
                <w:szCs w:val="20"/>
                <w:lang w:val="en-US" w:eastAsia="zh-CN"/>
              </w:rPr>
              <w:t>M</w:t>
            </w:r>
          </w:p>
        </w:tc>
        <w:tc>
          <w:tcPr>
            <w:tcW w:w="4685" w:type="dxa"/>
            <w:tcBorders>
              <w:bottom w:val="single" w:color="auto" w:sz="12" w:space="0"/>
            </w:tcBorders>
            <w:noWrap w:val="0"/>
            <w:vAlign w:val="center"/>
          </w:tcPr>
          <w:p w14:paraId="1DCDC4B2">
            <w:pPr>
              <w:pStyle w:val="17"/>
              <w:jc w:val="left"/>
              <w:rPr>
                <w:rFonts w:hint="eastAsia" w:ascii="宋体" w:hAnsi="宋体"/>
                <w:bCs/>
                <w:szCs w:val="20"/>
              </w:rPr>
            </w:pPr>
            <w:r>
              <w:rPr>
                <w:rFonts w:hint="eastAsia" w:ascii="宋体" w:hAnsi="宋体"/>
                <w:bCs/>
                <w:szCs w:val="20"/>
              </w:rPr>
              <w:t>5</w:t>
            </w:r>
            <w:r>
              <w:rPr>
                <w:rFonts w:hint="eastAsia" w:ascii="宋体" w:hAnsi="宋体"/>
                <w:bCs/>
                <w:szCs w:val="20"/>
                <w:lang w:val="en-US" w:eastAsia="zh-CN"/>
              </w:rPr>
              <w:t>.</w:t>
            </w:r>
            <w:r>
              <w:rPr>
                <w:rFonts w:hint="eastAsia" w:ascii="宋体" w:hAnsi="宋体"/>
                <w:bCs/>
                <w:szCs w:val="20"/>
              </w:rPr>
              <w:t>树立正确的审美观，提高学生表达沟通、协同创新及社交能力。</w:t>
            </w:r>
          </w:p>
        </w:tc>
        <w:tc>
          <w:tcPr>
            <w:tcW w:w="1348" w:type="dxa"/>
            <w:tcBorders>
              <w:bottom w:val="single" w:color="auto" w:sz="12" w:space="0"/>
              <w:right w:val="single" w:color="auto" w:sz="12" w:space="0"/>
            </w:tcBorders>
            <w:noWrap w:val="0"/>
            <w:vAlign w:val="center"/>
          </w:tcPr>
          <w:p w14:paraId="11992496">
            <w:pPr>
              <w:pStyle w:val="17"/>
              <w:rPr>
                <w:rFonts w:hint="eastAsia" w:ascii="宋体" w:hAnsi="宋体"/>
                <w:bCs/>
                <w:szCs w:val="20"/>
              </w:rPr>
            </w:pPr>
            <w:r>
              <w:rPr>
                <w:rFonts w:hint="eastAsia" w:ascii="宋体" w:hAnsi="宋体"/>
                <w:bCs/>
                <w:szCs w:val="20"/>
              </w:rPr>
              <w:t>1</w:t>
            </w:r>
            <w:r>
              <w:rPr>
                <w:rFonts w:ascii="宋体" w:hAnsi="宋体"/>
                <w:bCs/>
                <w:szCs w:val="20"/>
              </w:rPr>
              <w:t>00%</w:t>
            </w:r>
          </w:p>
        </w:tc>
      </w:tr>
    </w:tbl>
    <w:p w14:paraId="3A8398CF">
      <w:pPr>
        <w:pStyle w:val="19"/>
        <w:spacing w:before="326" w:beforeLines="100" w:line="360" w:lineRule="auto"/>
        <w:rPr>
          <w:rFonts w:hint="eastAsia" w:ascii="黑体" w:hAnsi="宋体"/>
        </w:rPr>
      </w:pPr>
      <w:r>
        <w:rPr>
          <w:rFonts w:hint="eastAsia" w:ascii="黑体" w:hAnsi="宋体"/>
        </w:rPr>
        <w:t>三、</w:t>
      </w:r>
      <w:r>
        <w:rPr>
          <w:rFonts w:ascii="黑体" w:hAnsi="宋体"/>
        </w:rPr>
        <w:t>课程内容</w:t>
      </w:r>
      <w:r>
        <w:rPr>
          <w:rFonts w:hint="eastAsia" w:ascii="黑体" w:hAnsi="宋体"/>
        </w:rPr>
        <w:t>与教学设计</w:t>
      </w:r>
    </w:p>
    <w:p w14:paraId="172B314D">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2D66A98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noWrap w:val="0"/>
            <w:vAlign w:val="top"/>
          </w:tcPr>
          <w:p w14:paraId="63D2E0B0">
            <w:pPr>
              <w:widowControl w:val="0"/>
              <w:autoSpaceDE w:val="0"/>
              <w:autoSpaceDN w:val="0"/>
              <w:adjustRightInd w:val="0"/>
              <w:spacing w:line="340" w:lineRule="exact"/>
              <w:jc w:val="left"/>
              <w:rPr>
                <w:rFonts w:hint="eastAsia" w:ascii="宋体" w:hAnsi="宋体" w:eastAsia="宋体" w:cs="Arial"/>
                <w:sz w:val="21"/>
              </w:rPr>
            </w:pPr>
            <w:r>
              <w:rPr>
                <w:rFonts w:hint="eastAsia" w:ascii="宋体" w:hAnsi="宋体" w:eastAsia="宋体" w:cs="Arial"/>
                <w:b/>
                <w:bCs/>
                <w:sz w:val="21"/>
              </w:rPr>
              <w:t>第一单元：</w:t>
            </w:r>
            <w:r>
              <w:rPr>
                <w:rFonts w:hint="eastAsia" w:ascii="宋体" w:hAnsi="宋体" w:eastAsia="宋体" w:cs="Arial"/>
                <w:sz w:val="21"/>
              </w:rPr>
              <w:t>理论部分</w:t>
            </w:r>
          </w:p>
          <w:p w14:paraId="38D50738">
            <w:pPr>
              <w:widowControl w:val="0"/>
              <w:autoSpaceDE w:val="0"/>
              <w:autoSpaceDN w:val="0"/>
              <w:adjustRightInd w:val="0"/>
              <w:spacing w:line="340" w:lineRule="exact"/>
              <w:jc w:val="both"/>
              <w:rPr>
                <w:rFonts w:hint="eastAsia" w:ascii="宋体" w:hAnsi="宋体" w:eastAsia="宋体" w:cs="Arial"/>
                <w:sz w:val="21"/>
              </w:rPr>
            </w:pPr>
            <w:r>
              <w:rPr>
                <w:rFonts w:hint="eastAsia" w:ascii="宋体" w:hAnsi="宋体" w:eastAsia="宋体" w:cs="Arial"/>
                <w:sz w:val="21"/>
              </w:rPr>
              <w:t>教学内容：</w:t>
            </w:r>
          </w:p>
          <w:p w14:paraId="529940CB">
            <w:pPr>
              <w:widowControl w:val="0"/>
              <w:autoSpaceDE w:val="0"/>
              <w:autoSpaceDN w:val="0"/>
              <w:adjustRightInd w:val="0"/>
              <w:spacing w:line="340" w:lineRule="exact"/>
              <w:ind w:firstLine="420" w:firstLineChars="200"/>
              <w:jc w:val="both"/>
              <w:rPr>
                <w:rFonts w:hint="eastAsia" w:ascii="宋体" w:hAnsi="宋体" w:eastAsia="宋体" w:cs="Arial"/>
                <w:sz w:val="21"/>
              </w:rPr>
            </w:pPr>
            <w:r>
              <w:rPr>
                <w:rFonts w:ascii="宋体" w:hAnsi="宋体" w:eastAsia="宋体" w:cs="Arial"/>
                <w:sz w:val="21"/>
              </w:rPr>
              <w:t>1.课程介绍：课程的教学目标、教学内容、评价方法、基本要求和注意事项；</w:t>
            </w:r>
          </w:p>
          <w:p w14:paraId="0DBC5CC6">
            <w:pPr>
              <w:widowControl w:val="0"/>
              <w:autoSpaceDE w:val="0"/>
              <w:autoSpaceDN w:val="0"/>
              <w:adjustRightInd w:val="0"/>
              <w:spacing w:line="340" w:lineRule="exact"/>
              <w:jc w:val="both"/>
              <w:rPr>
                <w:rFonts w:hint="eastAsia" w:ascii="宋体" w:hAnsi="宋体" w:eastAsia="宋体" w:cs="Arial"/>
                <w:sz w:val="21"/>
              </w:rPr>
            </w:pPr>
            <w:r>
              <w:rPr>
                <w:rFonts w:ascii="宋体" w:hAnsi="宋体" w:eastAsia="宋体" w:cs="Arial"/>
                <w:sz w:val="21"/>
              </w:rPr>
              <w:t xml:space="preserve">    2.羽毛球概述：羽毛球起源、发展及意义；羽毛球运动与健康知识；</w:t>
            </w:r>
          </w:p>
          <w:p w14:paraId="549CD542">
            <w:pPr>
              <w:widowControl w:val="0"/>
              <w:autoSpaceDE w:val="0"/>
              <w:autoSpaceDN w:val="0"/>
              <w:adjustRightInd w:val="0"/>
              <w:spacing w:line="340" w:lineRule="exact"/>
              <w:jc w:val="both"/>
              <w:rPr>
                <w:rFonts w:hint="eastAsia" w:ascii="宋体" w:hAnsi="宋体" w:eastAsia="宋体" w:cs="Arial"/>
                <w:sz w:val="21"/>
              </w:rPr>
            </w:pPr>
            <w:r>
              <w:rPr>
                <w:rFonts w:ascii="宋体" w:hAnsi="宋体" w:eastAsia="宋体" w:cs="Arial"/>
                <w:sz w:val="21"/>
              </w:rPr>
              <w:t xml:space="preserve">    3.羽毛球运动的基本竞赛规则。</w:t>
            </w:r>
          </w:p>
          <w:p w14:paraId="6A59195B">
            <w:pPr>
              <w:widowControl w:val="0"/>
              <w:autoSpaceDE w:val="0"/>
              <w:autoSpaceDN w:val="0"/>
              <w:adjustRightInd w:val="0"/>
              <w:spacing w:line="340" w:lineRule="exact"/>
              <w:jc w:val="both"/>
              <w:rPr>
                <w:rFonts w:hint="eastAsia" w:ascii="宋体" w:hAnsi="宋体" w:eastAsia="宋体" w:cs="Arial"/>
                <w:sz w:val="21"/>
              </w:rPr>
            </w:pPr>
            <w:r>
              <w:rPr>
                <w:rFonts w:hint="eastAsia" w:ascii="宋体" w:hAnsi="宋体" w:eastAsia="宋体" w:cs="Arial"/>
                <w:sz w:val="21"/>
              </w:rPr>
              <w:t>预期成果：通过羽毛球理论学习，使学生了解羽毛球运动的起源、发展及意义，掌握羽毛球运动的基本比赛规则，学会欣赏羽毛球运动；掌握健康与体育的基本知识。</w:t>
            </w:r>
          </w:p>
          <w:p w14:paraId="75A93841">
            <w:pPr>
              <w:widowControl w:val="0"/>
              <w:spacing w:line="340" w:lineRule="exact"/>
              <w:jc w:val="both"/>
              <w:rPr>
                <w:rFonts w:hint="eastAsia" w:ascii="宋体" w:hAnsi="宋体" w:eastAsia="宋体" w:cs="Arial"/>
                <w:sz w:val="28"/>
              </w:rPr>
            </w:pPr>
            <w:r>
              <w:rPr>
                <w:rFonts w:ascii="宋体" w:hAnsi="宋体" w:eastAsia="宋体" w:cs="Arial"/>
                <w:sz w:val="21"/>
              </w:rPr>
              <w:t>教学难点：羽毛球规则在比赛中的掌握与运用。</w:t>
            </w:r>
          </w:p>
          <w:p w14:paraId="77FCF969">
            <w:pPr>
              <w:widowControl w:val="0"/>
              <w:autoSpaceDE w:val="0"/>
              <w:autoSpaceDN w:val="0"/>
              <w:adjustRightInd w:val="0"/>
              <w:spacing w:line="340" w:lineRule="exact"/>
              <w:jc w:val="both"/>
              <w:rPr>
                <w:rFonts w:hint="eastAsia" w:ascii="宋体" w:hAnsi="宋体" w:eastAsia="宋体" w:cs="Arial"/>
                <w:sz w:val="21"/>
              </w:rPr>
            </w:pPr>
          </w:p>
          <w:p w14:paraId="4AE332FE">
            <w:pPr>
              <w:widowControl w:val="0"/>
              <w:autoSpaceDE w:val="0"/>
              <w:autoSpaceDN w:val="0"/>
              <w:adjustRightInd w:val="0"/>
              <w:spacing w:line="340" w:lineRule="exact"/>
              <w:jc w:val="both"/>
              <w:rPr>
                <w:rFonts w:hint="eastAsia" w:ascii="宋体" w:hAnsi="宋体" w:eastAsia="宋体" w:cs="Arial"/>
                <w:sz w:val="21"/>
              </w:rPr>
            </w:pPr>
            <w:r>
              <w:rPr>
                <w:rFonts w:hint="eastAsia" w:ascii="宋体" w:hAnsi="宋体" w:eastAsia="宋体" w:cs="Arial"/>
                <w:b/>
                <w:bCs/>
                <w:sz w:val="21"/>
              </w:rPr>
              <w:t>第二单元：</w:t>
            </w:r>
            <w:r>
              <w:rPr>
                <w:rFonts w:hint="eastAsia" w:ascii="宋体" w:hAnsi="宋体" w:eastAsia="宋体" w:cs="Arial"/>
                <w:bCs/>
                <w:sz w:val="21"/>
              </w:rPr>
              <w:t>羽毛球</w:t>
            </w:r>
            <w:r>
              <w:rPr>
                <w:rFonts w:hint="eastAsia" w:ascii="宋体" w:hAnsi="宋体" w:eastAsia="宋体" w:cs="Arial"/>
                <w:sz w:val="21"/>
              </w:rPr>
              <w:t>实践教学</w:t>
            </w:r>
          </w:p>
          <w:p w14:paraId="7D042ABE">
            <w:pPr>
              <w:widowControl w:val="0"/>
              <w:autoSpaceDE w:val="0"/>
              <w:autoSpaceDN w:val="0"/>
              <w:adjustRightInd w:val="0"/>
              <w:spacing w:line="340" w:lineRule="exact"/>
              <w:jc w:val="both"/>
              <w:rPr>
                <w:rFonts w:hint="eastAsia" w:ascii="宋体" w:hAnsi="宋体" w:eastAsia="宋体" w:cs="Arial"/>
                <w:sz w:val="21"/>
              </w:rPr>
            </w:pPr>
            <w:r>
              <w:rPr>
                <w:rFonts w:hint="eastAsia" w:ascii="宋体" w:hAnsi="宋体" w:eastAsia="宋体" w:cs="Arial"/>
                <w:sz w:val="21"/>
              </w:rPr>
              <w:t>教学内容：</w:t>
            </w:r>
          </w:p>
          <w:p w14:paraId="59C8513B">
            <w:pPr>
              <w:widowControl w:val="0"/>
              <w:autoSpaceDE w:val="0"/>
              <w:autoSpaceDN w:val="0"/>
              <w:adjustRightInd w:val="0"/>
              <w:spacing w:line="340" w:lineRule="exact"/>
              <w:ind w:firstLine="420" w:firstLineChars="200"/>
              <w:jc w:val="both"/>
              <w:rPr>
                <w:rFonts w:hint="eastAsia" w:ascii="宋体" w:hAnsi="宋体" w:eastAsia="宋体" w:cs="Arial"/>
                <w:sz w:val="21"/>
              </w:rPr>
            </w:pPr>
            <w:r>
              <w:rPr>
                <w:rFonts w:ascii="宋体" w:hAnsi="宋体" w:eastAsia="宋体" w:cs="Arial"/>
                <w:sz w:val="21"/>
              </w:rPr>
              <w:t>1.羽毛球基本动作技能：反手握拍法、</w:t>
            </w:r>
            <w:r>
              <w:rPr>
                <w:rFonts w:hint="eastAsia" w:ascii="宋体" w:hAnsi="宋体" w:eastAsia="宋体" w:cs="Arial"/>
                <w:sz w:val="21"/>
              </w:rPr>
              <w:t>反手网前挑</w:t>
            </w:r>
            <w:r>
              <w:rPr>
                <w:rFonts w:ascii="宋体" w:hAnsi="宋体" w:eastAsia="宋体" w:cs="Arial"/>
                <w:sz w:val="21"/>
              </w:rPr>
              <w:t>球、反手发网前球。</w:t>
            </w:r>
          </w:p>
          <w:p w14:paraId="1629AF54">
            <w:pPr>
              <w:widowControl w:val="0"/>
              <w:autoSpaceDE w:val="0"/>
              <w:autoSpaceDN w:val="0"/>
              <w:adjustRightInd w:val="0"/>
              <w:spacing w:line="340" w:lineRule="exact"/>
              <w:ind w:firstLine="420" w:firstLineChars="200"/>
              <w:jc w:val="both"/>
              <w:rPr>
                <w:rFonts w:hint="eastAsia" w:ascii="宋体" w:hAnsi="宋体" w:eastAsia="宋体" w:cs="Arial"/>
                <w:sz w:val="21"/>
              </w:rPr>
            </w:pPr>
            <w:r>
              <w:rPr>
                <w:rFonts w:ascii="宋体" w:hAnsi="宋体" w:eastAsia="宋体" w:cs="Arial"/>
                <w:sz w:val="21"/>
              </w:rPr>
              <w:t>2.羽毛球基本战术及比赛方法：</w:t>
            </w:r>
            <w:r>
              <w:rPr>
                <w:rFonts w:hint="eastAsia" w:ascii="宋体" w:hAnsi="宋体" w:eastAsia="宋体" w:cs="Arial"/>
                <w:sz w:val="21"/>
              </w:rPr>
              <w:t>双</w:t>
            </w:r>
            <w:r>
              <w:rPr>
                <w:rFonts w:ascii="宋体" w:hAnsi="宋体" w:eastAsia="宋体" w:cs="Arial"/>
                <w:sz w:val="21"/>
              </w:rPr>
              <w:t>打</w:t>
            </w:r>
            <w:r>
              <w:rPr>
                <w:rFonts w:hint="eastAsia" w:ascii="宋体" w:hAnsi="宋体" w:eastAsia="宋体" w:cs="Arial"/>
                <w:sz w:val="21"/>
              </w:rPr>
              <w:t>基本轮转</w:t>
            </w:r>
            <w:r>
              <w:rPr>
                <w:rFonts w:ascii="宋体" w:hAnsi="宋体" w:eastAsia="宋体" w:cs="Arial"/>
                <w:sz w:val="21"/>
              </w:rPr>
              <w:t>，</w:t>
            </w:r>
            <w:r>
              <w:rPr>
                <w:rFonts w:hint="eastAsia" w:ascii="宋体" w:hAnsi="宋体" w:eastAsia="宋体" w:cs="Arial"/>
                <w:sz w:val="21"/>
              </w:rPr>
              <w:t>羽毛球裁判临场执裁的基本原则与方法</w:t>
            </w:r>
            <w:r>
              <w:rPr>
                <w:rFonts w:ascii="宋体" w:hAnsi="宋体" w:eastAsia="宋体" w:cs="Arial"/>
                <w:sz w:val="21"/>
              </w:rPr>
              <w:t>。</w:t>
            </w:r>
          </w:p>
          <w:p w14:paraId="114969C9">
            <w:pPr>
              <w:widowControl w:val="0"/>
              <w:autoSpaceDE w:val="0"/>
              <w:autoSpaceDN w:val="0"/>
              <w:adjustRightInd w:val="0"/>
              <w:spacing w:line="340" w:lineRule="exact"/>
              <w:jc w:val="both"/>
              <w:rPr>
                <w:rFonts w:hint="eastAsia" w:ascii="宋体" w:hAnsi="宋体" w:eastAsia="宋体" w:cs="Arial"/>
                <w:sz w:val="21"/>
              </w:rPr>
            </w:pPr>
            <w:r>
              <w:rPr>
                <w:rFonts w:hint="eastAsia" w:ascii="宋体" w:hAnsi="宋体" w:eastAsia="宋体" w:cs="Arial"/>
                <w:sz w:val="21"/>
              </w:rPr>
              <w:t>预期成果：</w:t>
            </w:r>
          </w:p>
          <w:p w14:paraId="52B77DB0">
            <w:pPr>
              <w:widowControl w:val="0"/>
              <w:autoSpaceDE w:val="0"/>
              <w:autoSpaceDN w:val="0"/>
              <w:adjustRightInd w:val="0"/>
              <w:spacing w:line="340" w:lineRule="exact"/>
              <w:ind w:firstLine="420" w:firstLineChars="200"/>
              <w:jc w:val="both"/>
              <w:rPr>
                <w:rFonts w:hint="eastAsia" w:ascii="宋体" w:hAnsi="宋体" w:eastAsia="宋体" w:cs="Arial"/>
                <w:sz w:val="21"/>
              </w:rPr>
            </w:pPr>
            <w:r>
              <w:rPr>
                <w:rFonts w:ascii="宋体" w:hAnsi="宋体" w:eastAsia="宋体" w:cs="Arial"/>
                <w:sz w:val="21"/>
              </w:rPr>
              <w:t>1.通过学习，掌握</w:t>
            </w:r>
            <w:r>
              <w:rPr>
                <w:rFonts w:hint="eastAsia" w:ascii="宋体" w:hAnsi="宋体" w:eastAsia="宋体" w:cs="Arial"/>
                <w:sz w:val="21"/>
              </w:rPr>
              <w:t>反手</w:t>
            </w:r>
            <w:r>
              <w:rPr>
                <w:rFonts w:ascii="宋体" w:hAnsi="宋体" w:eastAsia="宋体" w:cs="Arial"/>
                <w:sz w:val="21"/>
              </w:rPr>
              <w:t>握拍</w:t>
            </w:r>
            <w:r>
              <w:rPr>
                <w:rFonts w:hint="eastAsia" w:ascii="宋体" w:hAnsi="宋体" w:eastAsia="宋体" w:cs="Arial"/>
                <w:sz w:val="21"/>
              </w:rPr>
              <w:t>的基本出球方法要领，能够更加协调从容的参与羽毛球运动</w:t>
            </w:r>
            <w:r>
              <w:rPr>
                <w:rFonts w:ascii="宋体" w:hAnsi="宋体" w:eastAsia="宋体" w:cs="Arial"/>
                <w:sz w:val="21"/>
              </w:rPr>
              <w:t>。</w:t>
            </w:r>
          </w:p>
          <w:p w14:paraId="043296C8">
            <w:pPr>
              <w:widowControl w:val="0"/>
              <w:tabs>
                <w:tab w:val="left" w:pos="312"/>
              </w:tabs>
              <w:autoSpaceDE w:val="0"/>
              <w:autoSpaceDN w:val="0"/>
              <w:adjustRightInd w:val="0"/>
              <w:spacing w:line="340" w:lineRule="exact"/>
              <w:ind w:firstLine="420" w:firstLineChars="200"/>
              <w:jc w:val="both"/>
              <w:rPr>
                <w:rFonts w:ascii="Arial" w:hAnsi="Arial" w:cs="Arial"/>
                <w:sz w:val="21"/>
                <w:szCs w:val="21"/>
              </w:rPr>
            </w:pPr>
            <w:r>
              <w:rPr>
                <w:rFonts w:ascii="宋体" w:hAnsi="宋体" w:eastAsia="宋体" w:cs="Arial"/>
                <w:sz w:val="21"/>
                <w:szCs w:val="21"/>
              </w:rPr>
              <w:t>2.通过教学比赛检验学生基本技术掌握情况，掌握羽毛球</w:t>
            </w:r>
            <w:r>
              <w:rPr>
                <w:rFonts w:hint="eastAsia" w:ascii="宋体" w:hAnsi="宋体" w:eastAsia="宋体" w:cs="Arial"/>
                <w:sz w:val="21"/>
                <w:szCs w:val="21"/>
              </w:rPr>
              <w:t>双打</w:t>
            </w:r>
            <w:r>
              <w:rPr>
                <w:rFonts w:ascii="宋体" w:hAnsi="宋体" w:eastAsia="宋体" w:cs="Arial"/>
                <w:sz w:val="21"/>
                <w:szCs w:val="21"/>
              </w:rPr>
              <w:t>比赛的基本规则，熟悉</w:t>
            </w:r>
            <w:r>
              <w:rPr>
                <w:rFonts w:ascii="Arial" w:hAnsi="Arial" w:cs="Arial"/>
                <w:sz w:val="21"/>
                <w:szCs w:val="21"/>
              </w:rPr>
              <w:t>羽毛球</w:t>
            </w:r>
            <w:r>
              <w:rPr>
                <w:rFonts w:hint="eastAsia" w:ascii="Arial" w:hAnsi="Arial" w:cs="Arial"/>
                <w:sz w:val="21"/>
                <w:szCs w:val="21"/>
              </w:rPr>
              <w:t>双打</w:t>
            </w:r>
            <w:r>
              <w:rPr>
                <w:rFonts w:ascii="Arial" w:hAnsi="Arial" w:cs="Arial"/>
                <w:sz w:val="21"/>
                <w:szCs w:val="21"/>
              </w:rPr>
              <w:t>比赛发球与接发球站位及轮换方法，</w:t>
            </w:r>
            <w:r>
              <w:rPr>
                <w:rFonts w:hint="eastAsia" w:ascii="Arial" w:hAnsi="Arial" w:cs="Arial"/>
                <w:sz w:val="21"/>
                <w:szCs w:val="21"/>
              </w:rPr>
              <w:t>熟知羽毛球比赛的各种规则并能够以运动员或裁判员的身份完成羽毛球比赛的参与</w:t>
            </w:r>
            <w:r>
              <w:rPr>
                <w:rFonts w:ascii="Arial" w:hAnsi="Arial" w:cs="Arial"/>
                <w:sz w:val="21"/>
                <w:szCs w:val="21"/>
              </w:rPr>
              <w:t>。</w:t>
            </w:r>
          </w:p>
          <w:p w14:paraId="33F3AD37">
            <w:pPr>
              <w:widowControl w:val="0"/>
              <w:jc w:val="both"/>
              <w:rPr>
                <w:rFonts w:hint="eastAsia"/>
                <w:bCs/>
                <w:color w:val="000000"/>
                <w:sz w:val="21"/>
                <w:szCs w:val="21"/>
              </w:rPr>
            </w:pPr>
            <w:r>
              <w:rPr>
                <w:rFonts w:ascii="Arial" w:hAnsi="Arial" w:cs="Arial"/>
                <w:bCs/>
                <w:sz w:val="21"/>
                <w:szCs w:val="21"/>
              </w:rPr>
              <w:t>教学难点：</w:t>
            </w:r>
            <w:r>
              <w:rPr>
                <w:rFonts w:ascii="Arial" w:hAnsi="Arial" w:cs="Arial"/>
                <w:sz w:val="21"/>
                <w:szCs w:val="21"/>
              </w:rPr>
              <w:t>反手击球</w:t>
            </w:r>
            <w:r>
              <w:rPr>
                <w:rFonts w:hint="eastAsia" w:ascii="Arial" w:hAnsi="Arial" w:cs="Arial"/>
                <w:sz w:val="21"/>
                <w:szCs w:val="21"/>
              </w:rPr>
              <w:t>的发力方式方法，运动中</w:t>
            </w:r>
            <w:r>
              <w:rPr>
                <w:bCs/>
                <w:color w:val="000000"/>
                <w:sz w:val="21"/>
                <w:szCs w:val="21"/>
              </w:rPr>
              <w:t>身体各部位协调配合能力、肌肉控制能力</w:t>
            </w:r>
            <w:r>
              <w:rPr>
                <w:rFonts w:hint="eastAsia"/>
                <w:bCs/>
                <w:color w:val="000000"/>
                <w:sz w:val="21"/>
                <w:szCs w:val="21"/>
              </w:rPr>
              <w:t>，对羽毛球比赛临场出现的各种问题及时做出判断</w:t>
            </w:r>
            <w:r>
              <w:rPr>
                <w:bCs/>
                <w:color w:val="000000"/>
                <w:sz w:val="21"/>
                <w:szCs w:val="21"/>
              </w:rPr>
              <w:t>。</w:t>
            </w:r>
          </w:p>
          <w:p w14:paraId="329D39C9">
            <w:pPr>
              <w:widowControl w:val="0"/>
              <w:jc w:val="both"/>
              <w:rPr>
                <w:rFonts w:hint="eastAsia"/>
                <w:bCs/>
                <w:color w:val="000000"/>
                <w:sz w:val="21"/>
                <w:szCs w:val="21"/>
              </w:rPr>
            </w:pPr>
          </w:p>
          <w:p w14:paraId="02473F03">
            <w:pPr>
              <w:widowControl w:val="0"/>
              <w:autoSpaceDE w:val="0"/>
              <w:autoSpaceDN w:val="0"/>
              <w:adjustRightInd w:val="0"/>
              <w:spacing w:line="340" w:lineRule="exact"/>
              <w:jc w:val="left"/>
              <w:rPr>
                <w:rFonts w:hint="eastAsia" w:ascii="宋体" w:hAnsi="宋体" w:eastAsia="宋体" w:cs="Arial"/>
                <w:sz w:val="21"/>
                <w:szCs w:val="21"/>
              </w:rPr>
            </w:pPr>
            <w:r>
              <w:rPr>
                <w:rFonts w:hint="eastAsia" w:ascii="宋体" w:hAnsi="宋体" w:eastAsia="宋体" w:cs="Arial"/>
                <w:b/>
                <w:bCs/>
                <w:sz w:val="21"/>
                <w:szCs w:val="21"/>
              </w:rPr>
              <w:t>第三单元：</w:t>
            </w:r>
            <w:r>
              <w:rPr>
                <w:rFonts w:hint="eastAsia" w:ascii="宋体" w:hAnsi="宋体" w:eastAsia="宋体" w:cs="Arial"/>
                <w:sz w:val="21"/>
                <w:szCs w:val="21"/>
              </w:rPr>
              <w:t>体能练习与测试</w:t>
            </w:r>
          </w:p>
          <w:p w14:paraId="1752BF32">
            <w:pPr>
              <w:widowControl w:val="0"/>
              <w:autoSpaceDE w:val="0"/>
              <w:autoSpaceDN w:val="0"/>
              <w:adjustRightInd w:val="0"/>
              <w:spacing w:line="340" w:lineRule="exact"/>
              <w:jc w:val="left"/>
              <w:rPr>
                <w:rFonts w:hint="eastAsia" w:ascii="宋体" w:hAnsi="宋体" w:eastAsia="宋体" w:cs="Arial"/>
                <w:sz w:val="21"/>
                <w:szCs w:val="21"/>
              </w:rPr>
            </w:pPr>
            <w:r>
              <w:rPr>
                <w:rFonts w:hint="eastAsia" w:ascii="宋体" w:hAnsi="宋体" w:eastAsia="宋体" w:cs="Arial"/>
                <w:sz w:val="21"/>
                <w:szCs w:val="21"/>
              </w:rPr>
              <w:t>教学内容：1</w:t>
            </w:r>
            <w:r>
              <w:rPr>
                <w:rFonts w:ascii="宋体" w:hAnsi="宋体" w:eastAsia="宋体" w:cs="Arial"/>
                <w:sz w:val="21"/>
                <w:szCs w:val="21"/>
              </w:rPr>
              <w:t>.</w:t>
            </w:r>
            <w:r>
              <w:rPr>
                <w:rFonts w:ascii="宋体" w:hAnsi="宋体" w:eastAsia="宋体" w:cs="Arial"/>
                <w:bCs/>
                <w:sz w:val="21"/>
                <w:szCs w:val="21"/>
              </w:rPr>
              <w:t xml:space="preserve">短跑 </w:t>
            </w:r>
            <w:r>
              <w:rPr>
                <w:rFonts w:ascii="宋体" w:hAnsi="宋体" w:eastAsia="宋体" w:cs="Arial"/>
                <w:sz w:val="21"/>
                <w:szCs w:val="21"/>
              </w:rPr>
              <w:t>2</w:t>
            </w:r>
            <w:r>
              <w:rPr>
                <w:rFonts w:hint="eastAsia" w:ascii="宋体" w:hAnsi="宋体" w:eastAsia="宋体" w:cs="Arial"/>
                <w:sz w:val="21"/>
                <w:szCs w:val="21"/>
              </w:rPr>
              <w:t>.</w:t>
            </w:r>
            <w:r>
              <w:rPr>
                <w:rFonts w:ascii="宋体" w:hAnsi="宋体" w:eastAsia="宋体" w:cs="Arial"/>
                <w:sz w:val="21"/>
                <w:szCs w:val="21"/>
              </w:rPr>
              <w:t>中长跑 3.弹跳力 4.柔韧 5.引体向上（女：仰卧起坐）</w:t>
            </w:r>
          </w:p>
          <w:p w14:paraId="32C9766A">
            <w:pPr>
              <w:widowControl w:val="0"/>
              <w:autoSpaceDE w:val="0"/>
              <w:autoSpaceDN w:val="0"/>
              <w:adjustRightInd w:val="0"/>
              <w:spacing w:line="340" w:lineRule="exact"/>
              <w:jc w:val="left"/>
              <w:rPr>
                <w:rFonts w:hint="eastAsia"/>
                <w:bCs/>
                <w:sz w:val="21"/>
                <w:szCs w:val="21"/>
              </w:rPr>
            </w:pPr>
            <w:r>
              <w:rPr>
                <w:rFonts w:hint="eastAsia" w:ascii="宋体" w:hAnsi="宋体" w:eastAsia="宋体" w:cs="Arial"/>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561C4B71">
            <w:pPr>
              <w:widowControl w:val="0"/>
              <w:autoSpaceDE w:val="0"/>
              <w:autoSpaceDN w:val="0"/>
              <w:adjustRightInd w:val="0"/>
              <w:spacing w:line="340" w:lineRule="exact"/>
              <w:jc w:val="left"/>
              <w:rPr>
                <w:rFonts w:hint="eastAsia"/>
                <w:bCs/>
                <w:sz w:val="21"/>
                <w:szCs w:val="21"/>
              </w:rPr>
            </w:pPr>
            <w:r>
              <w:rPr>
                <w:bCs/>
                <w:sz w:val="21"/>
                <w:szCs w:val="21"/>
              </w:rPr>
              <w:t>教学难点：练习中学生兴趣的激发和意志品质的培养。</w:t>
            </w:r>
          </w:p>
          <w:p w14:paraId="61660E07">
            <w:pPr>
              <w:widowControl w:val="0"/>
              <w:autoSpaceDE w:val="0"/>
              <w:autoSpaceDN w:val="0"/>
              <w:adjustRightInd w:val="0"/>
              <w:spacing w:line="340" w:lineRule="exact"/>
              <w:jc w:val="left"/>
              <w:rPr>
                <w:rFonts w:hint="eastAsia"/>
                <w:bCs/>
                <w:sz w:val="21"/>
                <w:szCs w:val="21"/>
              </w:rPr>
            </w:pPr>
          </w:p>
          <w:p w14:paraId="76917E6E">
            <w:pPr>
              <w:widowControl w:val="0"/>
              <w:autoSpaceDE w:val="0"/>
              <w:autoSpaceDN w:val="0"/>
              <w:adjustRightInd w:val="0"/>
              <w:spacing w:line="340" w:lineRule="exact"/>
              <w:jc w:val="left"/>
              <w:rPr>
                <w:rFonts w:hint="eastAsia"/>
                <w:b/>
                <w:sz w:val="21"/>
                <w:szCs w:val="21"/>
              </w:rPr>
            </w:pPr>
            <w:r>
              <w:rPr>
                <w:rFonts w:hint="eastAsia"/>
                <w:b/>
                <w:sz w:val="21"/>
                <w:szCs w:val="21"/>
              </w:rPr>
              <w:t>第四单元：</w:t>
            </w:r>
            <w:r>
              <w:rPr>
                <w:rFonts w:hint="eastAsia"/>
                <w:bCs/>
                <w:sz w:val="21"/>
                <w:szCs w:val="21"/>
              </w:rPr>
              <w:t>有氧健身跑</w:t>
            </w:r>
          </w:p>
          <w:p w14:paraId="6868582F">
            <w:pPr>
              <w:widowControl w:val="0"/>
              <w:autoSpaceDE w:val="0"/>
              <w:autoSpaceDN w:val="0"/>
              <w:adjustRightInd w:val="0"/>
              <w:spacing w:line="340" w:lineRule="exact"/>
              <w:jc w:val="left"/>
              <w:rPr>
                <w:rFonts w:hint="eastAsia" w:ascii="宋体" w:hAnsi="宋体" w:eastAsia="宋体" w:cs="Arial"/>
                <w:sz w:val="21"/>
                <w:szCs w:val="21"/>
              </w:rPr>
            </w:pPr>
            <w:r>
              <w:rPr>
                <w:rFonts w:hint="eastAsia" w:ascii="宋体" w:hAnsi="宋体" w:eastAsia="宋体" w:cs="Arial"/>
                <w:sz w:val="21"/>
                <w:szCs w:val="21"/>
              </w:rPr>
              <w:t>教学内容：运动世界校园A</w:t>
            </w:r>
            <w:r>
              <w:rPr>
                <w:rFonts w:ascii="宋体" w:hAnsi="宋体" w:eastAsia="宋体" w:cs="Arial"/>
                <w:sz w:val="21"/>
                <w:szCs w:val="21"/>
              </w:rPr>
              <w:t>PP</w:t>
            </w:r>
            <w:r>
              <w:rPr>
                <w:rFonts w:hint="eastAsia" w:ascii="宋体" w:hAnsi="宋体" w:eastAsia="宋体" w:cs="Arial"/>
                <w:sz w:val="21"/>
                <w:szCs w:val="21"/>
              </w:rPr>
              <w:t>（课外练习）</w:t>
            </w:r>
          </w:p>
          <w:p w14:paraId="5572B4D0">
            <w:pPr>
              <w:widowControl/>
              <w:jc w:val="left"/>
              <w:rPr>
                <w:rFonts w:hint="eastAsia"/>
                <w:bCs/>
                <w:sz w:val="21"/>
                <w:szCs w:val="21"/>
              </w:rPr>
            </w:pPr>
            <w:r>
              <w:rPr>
                <w:rFonts w:hint="eastAsia" w:ascii="宋体" w:hAnsi="宋体" w:cs="Arial"/>
                <w:sz w:val="21"/>
                <w:szCs w:val="21"/>
              </w:rPr>
              <w:t>预期成果：</w:t>
            </w:r>
            <w:r>
              <w:rPr>
                <w:rFonts w:hint="eastAsia"/>
                <w:bCs/>
                <w:sz w:val="21"/>
                <w:szCs w:val="21"/>
              </w:rPr>
              <w:t>使学生具备制定运动计划，自主进行科学锻炼的能力。增强学生心肺功能，培养学生遵纪守法和规则意识。</w:t>
            </w:r>
          </w:p>
          <w:p w14:paraId="5F375B70">
            <w:pPr>
              <w:widowControl/>
              <w:jc w:val="left"/>
              <w:rPr>
                <w:rFonts w:hint="eastAsia"/>
                <w:bCs/>
                <w:sz w:val="21"/>
                <w:szCs w:val="21"/>
              </w:rPr>
            </w:pPr>
            <w:r>
              <w:rPr>
                <w:bCs/>
                <w:sz w:val="21"/>
                <w:szCs w:val="21"/>
              </w:rPr>
              <w:t>教学难点：预防和监控学生代跑等作弊行为。</w:t>
            </w:r>
          </w:p>
        </w:tc>
      </w:tr>
    </w:tbl>
    <w:p w14:paraId="5D5B8FF1">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0F707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noWrap w:val="0"/>
            <w:vAlign w:val="top"/>
          </w:tcPr>
          <w:p w14:paraId="388D7F75">
            <w:pPr>
              <w:pStyle w:val="16"/>
              <w:ind w:firstLine="489"/>
              <w:jc w:val="right"/>
              <w:rPr>
                <w:szCs w:val="16"/>
              </w:rPr>
            </w:pPr>
            <w:r>
              <w:rPr>
                <w:rFonts w:hint="eastAsia"/>
                <w:szCs w:val="16"/>
              </w:rPr>
              <w:t>课程目标</w:t>
            </w:r>
          </w:p>
          <w:p w14:paraId="6B573C89">
            <w:pPr>
              <w:pStyle w:val="16"/>
              <w:ind w:right="210"/>
              <w:jc w:val="left"/>
              <w:rPr>
                <w:szCs w:val="16"/>
              </w:rPr>
            </w:pPr>
          </w:p>
          <w:p w14:paraId="76B53F9C">
            <w:pPr>
              <w:pStyle w:val="16"/>
              <w:ind w:right="210"/>
              <w:jc w:val="left"/>
              <w:rPr>
                <w:szCs w:val="16"/>
              </w:rPr>
            </w:pPr>
            <w:r>
              <w:rPr>
                <w:rFonts w:hint="eastAsia"/>
                <w:szCs w:val="16"/>
              </w:rPr>
              <w:t>教学单元</w:t>
            </w:r>
          </w:p>
        </w:tc>
        <w:tc>
          <w:tcPr>
            <w:tcW w:w="1074" w:type="dxa"/>
            <w:tcBorders>
              <w:top w:val="single" w:color="auto" w:sz="12" w:space="0"/>
            </w:tcBorders>
            <w:noWrap w:val="0"/>
            <w:vAlign w:val="center"/>
          </w:tcPr>
          <w:p w14:paraId="6BE7A7F8">
            <w:pPr>
              <w:pStyle w:val="16"/>
              <w:rPr>
                <w:rFonts w:hint="eastAsia" w:ascii="宋体" w:hAnsi="宋体" w:eastAsia="宋体"/>
                <w:sz w:val="20"/>
              </w:rPr>
            </w:pPr>
            <w:r>
              <w:rPr>
                <w:rFonts w:hint="eastAsia" w:ascii="宋体" w:hAnsi="宋体" w:eastAsia="宋体"/>
                <w:sz w:val="20"/>
              </w:rPr>
              <w:t>1</w:t>
            </w:r>
          </w:p>
        </w:tc>
        <w:tc>
          <w:tcPr>
            <w:tcW w:w="1074" w:type="dxa"/>
            <w:tcBorders>
              <w:top w:val="single" w:color="auto" w:sz="12" w:space="0"/>
            </w:tcBorders>
            <w:noWrap w:val="0"/>
            <w:vAlign w:val="center"/>
          </w:tcPr>
          <w:p w14:paraId="339A6C8D">
            <w:pPr>
              <w:pStyle w:val="16"/>
              <w:rPr>
                <w:rFonts w:hint="eastAsia" w:ascii="宋体" w:hAnsi="宋体" w:eastAsia="宋体"/>
                <w:sz w:val="20"/>
              </w:rPr>
            </w:pPr>
            <w:r>
              <w:rPr>
                <w:rFonts w:hint="eastAsia" w:ascii="宋体" w:hAnsi="宋体" w:eastAsia="宋体"/>
                <w:sz w:val="20"/>
              </w:rPr>
              <w:t>2</w:t>
            </w:r>
          </w:p>
        </w:tc>
        <w:tc>
          <w:tcPr>
            <w:tcW w:w="1074" w:type="dxa"/>
            <w:tcBorders>
              <w:top w:val="single" w:color="auto" w:sz="12" w:space="0"/>
            </w:tcBorders>
            <w:noWrap w:val="0"/>
            <w:vAlign w:val="center"/>
          </w:tcPr>
          <w:p w14:paraId="7CB6EABD">
            <w:pPr>
              <w:pStyle w:val="16"/>
              <w:rPr>
                <w:rFonts w:hint="eastAsia" w:ascii="宋体" w:hAnsi="宋体" w:eastAsia="宋体"/>
                <w:sz w:val="20"/>
              </w:rPr>
            </w:pPr>
            <w:r>
              <w:rPr>
                <w:rFonts w:hint="eastAsia" w:ascii="宋体" w:hAnsi="宋体" w:eastAsia="宋体"/>
                <w:sz w:val="20"/>
              </w:rPr>
              <w:t>3</w:t>
            </w:r>
          </w:p>
        </w:tc>
        <w:tc>
          <w:tcPr>
            <w:tcW w:w="1073" w:type="dxa"/>
            <w:tcBorders>
              <w:top w:val="single" w:color="auto" w:sz="12" w:space="0"/>
            </w:tcBorders>
            <w:noWrap w:val="0"/>
            <w:vAlign w:val="center"/>
          </w:tcPr>
          <w:p w14:paraId="15C001CE">
            <w:pPr>
              <w:pStyle w:val="16"/>
              <w:rPr>
                <w:rFonts w:hint="eastAsia" w:ascii="宋体" w:hAnsi="宋体" w:eastAsia="宋体"/>
                <w:sz w:val="20"/>
              </w:rPr>
            </w:pPr>
            <w:r>
              <w:rPr>
                <w:rFonts w:hint="eastAsia" w:ascii="宋体" w:hAnsi="宋体" w:eastAsia="宋体"/>
                <w:sz w:val="20"/>
              </w:rPr>
              <w:t>4</w:t>
            </w:r>
          </w:p>
        </w:tc>
        <w:tc>
          <w:tcPr>
            <w:tcW w:w="1073" w:type="dxa"/>
            <w:tcBorders>
              <w:top w:val="single" w:color="auto" w:sz="12" w:space="0"/>
            </w:tcBorders>
            <w:noWrap w:val="0"/>
            <w:vAlign w:val="center"/>
          </w:tcPr>
          <w:p w14:paraId="67D4D87A">
            <w:pPr>
              <w:pStyle w:val="16"/>
              <w:rPr>
                <w:rFonts w:hint="eastAsia" w:ascii="宋体" w:hAnsi="宋体" w:eastAsia="宋体"/>
                <w:sz w:val="20"/>
              </w:rPr>
            </w:pPr>
            <w:r>
              <w:rPr>
                <w:rFonts w:hint="eastAsia" w:ascii="宋体" w:hAnsi="宋体" w:eastAsia="宋体"/>
                <w:sz w:val="20"/>
              </w:rPr>
              <w:t>5</w:t>
            </w:r>
          </w:p>
        </w:tc>
        <w:tc>
          <w:tcPr>
            <w:tcW w:w="1074" w:type="dxa"/>
            <w:tcBorders>
              <w:top w:val="single" w:color="auto" w:sz="12" w:space="0"/>
              <w:right w:val="single" w:color="auto" w:sz="12" w:space="0"/>
            </w:tcBorders>
            <w:noWrap w:val="0"/>
            <w:vAlign w:val="center"/>
          </w:tcPr>
          <w:p w14:paraId="6DA8439E">
            <w:pPr>
              <w:pStyle w:val="16"/>
              <w:rPr>
                <w:rFonts w:hint="eastAsia" w:ascii="宋体" w:hAnsi="宋体" w:eastAsia="宋体"/>
                <w:sz w:val="20"/>
              </w:rPr>
            </w:pPr>
            <w:r>
              <w:rPr>
                <w:rFonts w:hint="eastAsia" w:ascii="宋体" w:hAnsi="宋体" w:eastAsia="宋体"/>
                <w:sz w:val="20"/>
              </w:rPr>
              <w:t>6</w:t>
            </w:r>
          </w:p>
        </w:tc>
      </w:tr>
      <w:tr w14:paraId="459BA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noWrap w:val="0"/>
            <w:vAlign w:val="top"/>
          </w:tcPr>
          <w:p w14:paraId="46E79C07">
            <w:pPr>
              <w:pStyle w:val="17"/>
            </w:pPr>
            <w:r>
              <w:rPr>
                <w:rFonts w:hint="eastAsia"/>
              </w:rPr>
              <w:t>第一单元</w:t>
            </w:r>
          </w:p>
        </w:tc>
        <w:tc>
          <w:tcPr>
            <w:tcW w:w="1074" w:type="dxa"/>
            <w:noWrap w:val="0"/>
            <w:vAlign w:val="center"/>
          </w:tcPr>
          <w:p w14:paraId="1A003D6B">
            <w:pPr>
              <w:pStyle w:val="17"/>
            </w:pPr>
            <w:r>
              <w:rPr>
                <w:rFonts w:hint="eastAsia"/>
              </w:rPr>
              <w:t>√</w:t>
            </w:r>
          </w:p>
        </w:tc>
        <w:tc>
          <w:tcPr>
            <w:tcW w:w="1074" w:type="dxa"/>
            <w:noWrap w:val="0"/>
            <w:vAlign w:val="center"/>
          </w:tcPr>
          <w:p w14:paraId="289B6BC0">
            <w:pPr>
              <w:pStyle w:val="17"/>
            </w:pPr>
            <w:r>
              <w:rPr>
                <w:rFonts w:hint="eastAsia"/>
              </w:rPr>
              <w:t>√</w:t>
            </w:r>
          </w:p>
        </w:tc>
        <w:tc>
          <w:tcPr>
            <w:tcW w:w="1074" w:type="dxa"/>
            <w:noWrap w:val="0"/>
            <w:vAlign w:val="center"/>
          </w:tcPr>
          <w:p w14:paraId="0B27A1CC">
            <w:pPr>
              <w:pStyle w:val="17"/>
            </w:pPr>
            <w:r>
              <w:rPr>
                <w:rFonts w:hint="eastAsia"/>
              </w:rPr>
              <w:t>√</w:t>
            </w:r>
          </w:p>
        </w:tc>
        <w:tc>
          <w:tcPr>
            <w:tcW w:w="1073" w:type="dxa"/>
            <w:noWrap w:val="0"/>
            <w:vAlign w:val="center"/>
          </w:tcPr>
          <w:p w14:paraId="094EFE67">
            <w:pPr>
              <w:pStyle w:val="17"/>
            </w:pPr>
            <w:r>
              <w:rPr>
                <w:rFonts w:hint="eastAsia"/>
              </w:rPr>
              <w:t>√</w:t>
            </w:r>
          </w:p>
        </w:tc>
        <w:tc>
          <w:tcPr>
            <w:tcW w:w="1073" w:type="dxa"/>
            <w:noWrap w:val="0"/>
            <w:vAlign w:val="center"/>
          </w:tcPr>
          <w:p w14:paraId="2E2ADA3E">
            <w:pPr>
              <w:pStyle w:val="17"/>
            </w:pPr>
            <w:r>
              <w:rPr>
                <w:rFonts w:hint="eastAsia"/>
              </w:rPr>
              <w:t>√</w:t>
            </w:r>
          </w:p>
        </w:tc>
        <w:tc>
          <w:tcPr>
            <w:tcW w:w="1074" w:type="dxa"/>
            <w:tcBorders>
              <w:right w:val="single" w:color="auto" w:sz="12" w:space="0"/>
            </w:tcBorders>
            <w:noWrap w:val="0"/>
            <w:vAlign w:val="center"/>
          </w:tcPr>
          <w:p w14:paraId="5331FD0C">
            <w:pPr>
              <w:pStyle w:val="17"/>
            </w:pPr>
            <w:r>
              <w:rPr>
                <w:rFonts w:hint="eastAsia"/>
              </w:rPr>
              <w:t>√</w:t>
            </w:r>
          </w:p>
        </w:tc>
      </w:tr>
      <w:tr w14:paraId="618A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noWrap w:val="0"/>
            <w:vAlign w:val="top"/>
          </w:tcPr>
          <w:p w14:paraId="21359FAA">
            <w:pPr>
              <w:pStyle w:val="17"/>
            </w:pPr>
            <w:r>
              <w:rPr>
                <w:rFonts w:hint="eastAsia"/>
              </w:rPr>
              <w:t>第二单元</w:t>
            </w:r>
          </w:p>
        </w:tc>
        <w:tc>
          <w:tcPr>
            <w:tcW w:w="1074" w:type="dxa"/>
            <w:noWrap w:val="0"/>
            <w:vAlign w:val="center"/>
          </w:tcPr>
          <w:p w14:paraId="2DF5A97B">
            <w:pPr>
              <w:pStyle w:val="17"/>
            </w:pPr>
            <w:r>
              <w:rPr>
                <w:rFonts w:hint="eastAsia"/>
              </w:rPr>
              <w:t>√</w:t>
            </w:r>
          </w:p>
        </w:tc>
        <w:tc>
          <w:tcPr>
            <w:tcW w:w="1074" w:type="dxa"/>
            <w:noWrap w:val="0"/>
            <w:vAlign w:val="center"/>
          </w:tcPr>
          <w:p w14:paraId="185FC18C">
            <w:pPr>
              <w:pStyle w:val="17"/>
            </w:pPr>
            <w:r>
              <w:rPr>
                <w:rFonts w:hint="eastAsia"/>
              </w:rPr>
              <w:t>√</w:t>
            </w:r>
          </w:p>
        </w:tc>
        <w:tc>
          <w:tcPr>
            <w:tcW w:w="1074" w:type="dxa"/>
            <w:noWrap w:val="0"/>
            <w:vAlign w:val="center"/>
          </w:tcPr>
          <w:p w14:paraId="59511B34">
            <w:pPr>
              <w:pStyle w:val="17"/>
            </w:pPr>
            <w:r>
              <w:rPr>
                <w:rFonts w:hint="eastAsia"/>
              </w:rPr>
              <w:t>√</w:t>
            </w:r>
          </w:p>
        </w:tc>
        <w:tc>
          <w:tcPr>
            <w:tcW w:w="1073" w:type="dxa"/>
            <w:noWrap w:val="0"/>
            <w:vAlign w:val="center"/>
          </w:tcPr>
          <w:p w14:paraId="35E364CC">
            <w:pPr>
              <w:pStyle w:val="17"/>
            </w:pPr>
            <w:r>
              <w:rPr>
                <w:rFonts w:hint="eastAsia"/>
              </w:rPr>
              <w:t>√</w:t>
            </w:r>
          </w:p>
        </w:tc>
        <w:tc>
          <w:tcPr>
            <w:tcW w:w="1073" w:type="dxa"/>
            <w:noWrap w:val="0"/>
            <w:vAlign w:val="center"/>
          </w:tcPr>
          <w:p w14:paraId="2DE0853E">
            <w:pPr>
              <w:pStyle w:val="17"/>
            </w:pPr>
            <w:r>
              <w:rPr>
                <w:rFonts w:hint="eastAsia"/>
              </w:rPr>
              <w:t>√</w:t>
            </w:r>
          </w:p>
        </w:tc>
        <w:tc>
          <w:tcPr>
            <w:tcW w:w="1074" w:type="dxa"/>
            <w:tcBorders>
              <w:right w:val="single" w:color="auto" w:sz="12" w:space="0"/>
            </w:tcBorders>
            <w:noWrap w:val="0"/>
            <w:vAlign w:val="center"/>
          </w:tcPr>
          <w:p w14:paraId="033A9F31">
            <w:pPr>
              <w:pStyle w:val="17"/>
            </w:pPr>
            <w:r>
              <w:rPr>
                <w:rFonts w:hint="eastAsia"/>
              </w:rPr>
              <w:t>√</w:t>
            </w:r>
          </w:p>
        </w:tc>
      </w:tr>
      <w:tr w14:paraId="72771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noWrap w:val="0"/>
            <w:vAlign w:val="top"/>
          </w:tcPr>
          <w:p w14:paraId="062D8DE6">
            <w:pPr>
              <w:pStyle w:val="17"/>
            </w:pPr>
            <w:r>
              <w:rPr>
                <w:rFonts w:hint="eastAsia"/>
              </w:rPr>
              <w:t>第三单元</w:t>
            </w:r>
          </w:p>
        </w:tc>
        <w:tc>
          <w:tcPr>
            <w:tcW w:w="1074" w:type="dxa"/>
            <w:noWrap w:val="0"/>
            <w:vAlign w:val="center"/>
          </w:tcPr>
          <w:p w14:paraId="1C2ACDA4">
            <w:pPr>
              <w:pStyle w:val="17"/>
            </w:pPr>
          </w:p>
        </w:tc>
        <w:tc>
          <w:tcPr>
            <w:tcW w:w="1074" w:type="dxa"/>
            <w:noWrap w:val="0"/>
            <w:vAlign w:val="center"/>
          </w:tcPr>
          <w:p w14:paraId="4CB6923A">
            <w:pPr>
              <w:pStyle w:val="17"/>
            </w:pPr>
            <w:r>
              <w:rPr>
                <w:rFonts w:hint="eastAsia"/>
              </w:rPr>
              <w:t>√</w:t>
            </w:r>
          </w:p>
        </w:tc>
        <w:tc>
          <w:tcPr>
            <w:tcW w:w="1074" w:type="dxa"/>
            <w:noWrap w:val="0"/>
            <w:vAlign w:val="center"/>
          </w:tcPr>
          <w:p w14:paraId="51D22788">
            <w:pPr>
              <w:pStyle w:val="17"/>
            </w:pPr>
          </w:p>
        </w:tc>
        <w:tc>
          <w:tcPr>
            <w:tcW w:w="1073" w:type="dxa"/>
            <w:noWrap w:val="0"/>
            <w:vAlign w:val="center"/>
          </w:tcPr>
          <w:p w14:paraId="258C86BC">
            <w:pPr>
              <w:pStyle w:val="17"/>
            </w:pPr>
            <w:r>
              <w:rPr>
                <w:rFonts w:hint="eastAsia"/>
              </w:rPr>
              <w:t>√</w:t>
            </w:r>
          </w:p>
        </w:tc>
        <w:tc>
          <w:tcPr>
            <w:tcW w:w="1073" w:type="dxa"/>
            <w:noWrap w:val="0"/>
            <w:vAlign w:val="center"/>
          </w:tcPr>
          <w:p w14:paraId="590D8D92">
            <w:pPr>
              <w:pStyle w:val="17"/>
            </w:pPr>
          </w:p>
        </w:tc>
        <w:tc>
          <w:tcPr>
            <w:tcW w:w="1074" w:type="dxa"/>
            <w:tcBorders>
              <w:right w:val="single" w:color="auto" w:sz="12" w:space="0"/>
            </w:tcBorders>
            <w:noWrap w:val="0"/>
            <w:vAlign w:val="center"/>
          </w:tcPr>
          <w:p w14:paraId="3ED9BD9F">
            <w:pPr>
              <w:pStyle w:val="17"/>
            </w:pPr>
            <w:r>
              <w:rPr>
                <w:rFonts w:hint="eastAsia"/>
              </w:rPr>
              <w:t>√</w:t>
            </w:r>
          </w:p>
        </w:tc>
      </w:tr>
      <w:tr w14:paraId="4BA2C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noWrap w:val="0"/>
            <w:vAlign w:val="top"/>
          </w:tcPr>
          <w:p w14:paraId="7FA3E8D6">
            <w:pPr>
              <w:pStyle w:val="17"/>
            </w:pPr>
            <w:r>
              <w:rPr>
                <w:rFonts w:hint="eastAsia"/>
              </w:rPr>
              <w:t>第四单元</w:t>
            </w:r>
          </w:p>
        </w:tc>
        <w:tc>
          <w:tcPr>
            <w:tcW w:w="1074" w:type="dxa"/>
            <w:tcBorders>
              <w:bottom w:val="single" w:color="auto" w:sz="12" w:space="0"/>
            </w:tcBorders>
            <w:noWrap w:val="0"/>
            <w:vAlign w:val="center"/>
          </w:tcPr>
          <w:p w14:paraId="265B8956">
            <w:pPr>
              <w:pStyle w:val="17"/>
            </w:pPr>
          </w:p>
        </w:tc>
        <w:tc>
          <w:tcPr>
            <w:tcW w:w="1074" w:type="dxa"/>
            <w:tcBorders>
              <w:bottom w:val="single" w:color="auto" w:sz="12" w:space="0"/>
            </w:tcBorders>
            <w:noWrap w:val="0"/>
            <w:vAlign w:val="center"/>
          </w:tcPr>
          <w:p w14:paraId="58DBB091">
            <w:pPr>
              <w:pStyle w:val="17"/>
            </w:pPr>
            <w:r>
              <w:rPr>
                <w:rFonts w:hint="eastAsia"/>
              </w:rPr>
              <w:t>√</w:t>
            </w:r>
          </w:p>
        </w:tc>
        <w:tc>
          <w:tcPr>
            <w:tcW w:w="1074" w:type="dxa"/>
            <w:tcBorders>
              <w:bottom w:val="single" w:color="auto" w:sz="12" w:space="0"/>
            </w:tcBorders>
            <w:noWrap w:val="0"/>
            <w:vAlign w:val="center"/>
          </w:tcPr>
          <w:p w14:paraId="5B14954D">
            <w:pPr>
              <w:pStyle w:val="17"/>
            </w:pPr>
          </w:p>
        </w:tc>
        <w:tc>
          <w:tcPr>
            <w:tcW w:w="1073" w:type="dxa"/>
            <w:tcBorders>
              <w:bottom w:val="single" w:color="auto" w:sz="12" w:space="0"/>
            </w:tcBorders>
            <w:noWrap w:val="0"/>
            <w:vAlign w:val="center"/>
          </w:tcPr>
          <w:p w14:paraId="1A349B81">
            <w:pPr>
              <w:pStyle w:val="17"/>
            </w:pPr>
            <w:r>
              <w:rPr>
                <w:rFonts w:hint="eastAsia"/>
              </w:rPr>
              <w:t>√</w:t>
            </w:r>
          </w:p>
        </w:tc>
        <w:tc>
          <w:tcPr>
            <w:tcW w:w="1073" w:type="dxa"/>
            <w:tcBorders>
              <w:bottom w:val="single" w:color="auto" w:sz="12" w:space="0"/>
            </w:tcBorders>
            <w:noWrap w:val="0"/>
            <w:vAlign w:val="center"/>
          </w:tcPr>
          <w:p w14:paraId="22C5CD4B">
            <w:pPr>
              <w:pStyle w:val="17"/>
            </w:pPr>
          </w:p>
        </w:tc>
        <w:tc>
          <w:tcPr>
            <w:tcW w:w="1074" w:type="dxa"/>
            <w:tcBorders>
              <w:bottom w:val="single" w:color="auto" w:sz="12" w:space="0"/>
              <w:right w:val="single" w:color="auto" w:sz="12" w:space="0"/>
            </w:tcBorders>
            <w:noWrap w:val="0"/>
            <w:vAlign w:val="center"/>
          </w:tcPr>
          <w:p w14:paraId="6DF07F72">
            <w:pPr>
              <w:pStyle w:val="17"/>
            </w:pPr>
            <w:r>
              <w:rPr>
                <w:rFonts w:hint="eastAsia"/>
              </w:rPr>
              <w:t>√</w:t>
            </w:r>
          </w:p>
        </w:tc>
      </w:tr>
    </w:tbl>
    <w:p w14:paraId="312563EB">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0470C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noWrap w:val="0"/>
            <w:vAlign w:val="center"/>
          </w:tcPr>
          <w:p w14:paraId="0E9FBDAC">
            <w:pPr>
              <w:widowControl w:val="0"/>
              <w:snapToGrid w:val="0"/>
              <w:jc w:val="center"/>
              <w:rPr>
                <w:rFonts w:hint="eastAsia"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noWrap w:val="0"/>
            <w:vAlign w:val="center"/>
          </w:tcPr>
          <w:p w14:paraId="012F30BC">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noWrap w:val="0"/>
            <w:vAlign w:val="center"/>
          </w:tcPr>
          <w:p w14:paraId="7EC05878">
            <w:pPr>
              <w:pStyle w:val="16"/>
              <w:widowControl w:val="0"/>
              <w:rPr>
                <w:rFonts w:hint="eastAsia"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noWrap w:val="0"/>
            <w:vAlign w:val="center"/>
          </w:tcPr>
          <w:p w14:paraId="7CE5312E">
            <w:pPr>
              <w:pStyle w:val="16"/>
              <w:widowControl w:val="0"/>
              <w:rPr>
                <w:rFonts w:hint="eastAsia" w:ascii="黑体" w:hAnsi="黑体"/>
                <w:szCs w:val="21"/>
              </w:rPr>
            </w:pPr>
            <w:r>
              <w:rPr>
                <w:rFonts w:hint="eastAsia" w:ascii="黑体" w:hAnsi="黑体"/>
                <w:szCs w:val="21"/>
              </w:rPr>
              <w:t>学时</w:t>
            </w:r>
            <w:r>
              <w:rPr>
                <w:rFonts w:hint="eastAsia" w:ascii="黑体" w:hAnsi="黑体"/>
                <w:bCs w:val="0"/>
                <w:szCs w:val="21"/>
              </w:rPr>
              <w:t>分配</w:t>
            </w:r>
          </w:p>
        </w:tc>
      </w:tr>
      <w:tr w14:paraId="60643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noWrap w:val="0"/>
            <w:vAlign w:val="top"/>
          </w:tcPr>
          <w:p w14:paraId="1867D4FF">
            <w:pPr>
              <w:widowControl w:val="0"/>
              <w:snapToGrid w:val="0"/>
              <w:jc w:val="center"/>
              <w:rPr>
                <w:rFonts w:hint="eastAsia" w:ascii="黑体" w:hAnsi="黑体" w:eastAsia="黑体"/>
                <w:bCs/>
                <w:sz w:val="21"/>
                <w:szCs w:val="21"/>
              </w:rPr>
            </w:pPr>
          </w:p>
        </w:tc>
        <w:tc>
          <w:tcPr>
            <w:tcW w:w="2690" w:type="dxa"/>
            <w:vMerge w:val="continue"/>
            <w:noWrap w:val="0"/>
            <w:vAlign w:val="top"/>
          </w:tcPr>
          <w:p w14:paraId="113C056D">
            <w:pPr>
              <w:widowControl w:val="0"/>
              <w:snapToGrid w:val="0"/>
              <w:jc w:val="center"/>
              <w:rPr>
                <w:rFonts w:hint="eastAsia" w:ascii="黑体" w:hAnsi="黑体" w:eastAsia="黑体"/>
                <w:bCs/>
                <w:sz w:val="21"/>
                <w:szCs w:val="21"/>
              </w:rPr>
            </w:pPr>
          </w:p>
        </w:tc>
        <w:tc>
          <w:tcPr>
            <w:tcW w:w="1697" w:type="dxa"/>
            <w:vMerge w:val="continue"/>
            <w:noWrap w:val="0"/>
            <w:vAlign w:val="top"/>
          </w:tcPr>
          <w:p w14:paraId="2F03F209">
            <w:pPr>
              <w:widowControl w:val="0"/>
              <w:snapToGrid w:val="0"/>
              <w:jc w:val="center"/>
              <w:rPr>
                <w:rFonts w:hint="eastAsia" w:ascii="黑体" w:hAnsi="黑体" w:eastAsia="黑体"/>
                <w:bCs/>
                <w:sz w:val="21"/>
                <w:szCs w:val="21"/>
              </w:rPr>
            </w:pPr>
          </w:p>
        </w:tc>
        <w:tc>
          <w:tcPr>
            <w:tcW w:w="708" w:type="dxa"/>
            <w:noWrap w:val="0"/>
            <w:vAlign w:val="center"/>
          </w:tcPr>
          <w:p w14:paraId="5BD8DC9B">
            <w:pPr>
              <w:widowControl w:val="0"/>
              <w:snapToGrid w:val="0"/>
              <w:jc w:val="center"/>
              <w:rPr>
                <w:rFonts w:hint="eastAsia" w:ascii="黑体" w:hAnsi="黑体" w:eastAsia="黑体"/>
                <w:bCs/>
                <w:sz w:val="21"/>
                <w:szCs w:val="21"/>
              </w:rPr>
            </w:pPr>
            <w:r>
              <w:rPr>
                <w:rFonts w:hint="eastAsia" w:ascii="黑体" w:hAnsi="黑体" w:eastAsia="黑体"/>
                <w:bCs/>
                <w:sz w:val="21"/>
                <w:szCs w:val="21"/>
              </w:rPr>
              <w:t>理论</w:t>
            </w:r>
          </w:p>
        </w:tc>
        <w:tc>
          <w:tcPr>
            <w:tcW w:w="653" w:type="dxa"/>
            <w:noWrap w:val="0"/>
            <w:vAlign w:val="center"/>
          </w:tcPr>
          <w:p w14:paraId="093C49DE">
            <w:pPr>
              <w:widowControl w:val="0"/>
              <w:snapToGrid w:val="0"/>
              <w:jc w:val="center"/>
              <w:rPr>
                <w:rFonts w:hint="eastAsia"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noWrap w:val="0"/>
            <w:vAlign w:val="center"/>
          </w:tcPr>
          <w:p w14:paraId="65C88DE9">
            <w:pPr>
              <w:widowControl w:val="0"/>
              <w:snapToGrid w:val="0"/>
              <w:jc w:val="center"/>
              <w:rPr>
                <w:rFonts w:hint="eastAsia" w:ascii="黑体" w:hAnsi="黑体" w:eastAsia="黑体"/>
                <w:bCs/>
                <w:sz w:val="21"/>
                <w:szCs w:val="21"/>
              </w:rPr>
            </w:pPr>
            <w:r>
              <w:rPr>
                <w:rFonts w:hint="eastAsia" w:ascii="黑体" w:hAnsi="黑体" w:eastAsia="黑体"/>
                <w:bCs/>
                <w:sz w:val="21"/>
                <w:szCs w:val="21"/>
              </w:rPr>
              <w:t>小计</w:t>
            </w:r>
          </w:p>
        </w:tc>
      </w:tr>
      <w:tr w14:paraId="0BE13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noWrap w:val="0"/>
            <w:vAlign w:val="center"/>
          </w:tcPr>
          <w:p w14:paraId="5BFA9E51">
            <w:pPr>
              <w:widowControl w:val="0"/>
              <w:snapToGrid w:val="0"/>
              <w:jc w:val="center"/>
              <w:rPr>
                <w:rFonts w:hint="eastAsia" w:ascii="宋体" w:hAnsi="宋体" w:eastAsia="宋体"/>
                <w:bCs/>
                <w:sz w:val="21"/>
                <w:szCs w:val="21"/>
              </w:rPr>
            </w:pPr>
            <w:r>
              <w:rPr>
                <w:rFonts w:hint="eastAsia" w:ascii="宋体" w:hAnsi="宋体" w:eastAsia="宋体"/>
                <w:bCs/>
                <w:sz w:val="21"/>
                <w:szCs w:val="21"/>
              </w:rPr>
              <w:t>第一单元</w:t>
            </w:r>
          </w:p>
        </w:tc>
        <w:tc>
          <w:tcPr>
            <w:tcW w:w="2690" w:type="dxa"/>
            <w:noWrap w:val="0"/>
            <w:vAlign w:val="center"/>
          </w:tcPr>
          <w:p w14:paraId="431F28A9">
            <w:pPr>
              <w:widowControl w:val="0"/>
              <w:snapToGrid w:val="0"/>
              <w:jc w:val="center"/>
              <w:rPr>
                <w:rFonts w:hint="eastAsia" w:ascii="宋体" w:hAnsi="宋体" w:eastAsia="宋体"/>
                <w:bCs/>
                <w:sz w:val="21"/>
                <w:szCs w:val="21"/>
              </w:rPr>
            </w:pPr>
            <w:r>
              <w:rPr>
                <w:rFonts w:hint="eastAsia" w:ascii="宋体" w:hAnsi="宋体" w:eastAsia="宋体"/>
                <w:bCs/>
                <w:sz w:val="21"/>
                <w:szCs w:val="21"/>
              </w:rPr>
              <w:t>讲课</w:t>
            </w:r>
          </w:p>
        </w:tc>
        <w:tc>
          <w:tcPr>
            <w:tcW w:w="1697" w:type="dxa"/>
            <w:noWrap w:val="0"/>
            <w:vAlign w:val="center"/>
          </w:tcPr>
          <w:p w14:paraId="63565289">
            <w:pPr>
              <w:widowControl w:val="0"/>
              <w:snapToGrid w:val="0"/>
              <w:jc w:val="center"/>
              <w:rPr>
                <w:rFonts w:hint="eastAsia" w:ascii="宋体" w:hAnsi="宋体" w:eastAsia="宋体"/>
                <w:bCs/>
                <w:sz w:val="21"/>
                <w:szCs w:val="21"/>
              </w:rPr>
            </w:pPr>
            <w:r>
              <w:rPr>
                <w:rFonts w:hint="eastAsia" w:ascii="宋体" w:hAnsi="宋体" w:eastAsia="宋体"/>
                <w:bCs/>
                <w:sz w:val="21"/>
                <w:szCs w:val="21"/>
              </w:rPr>
              <w:t>考查</w:t>
            </w:r>
          </w:p>
        </w:tc>
        <w:tc>
          <w:tcPr>
            <w:tcW w:w="708" w:type="dxa"/>
            <w:noWrap w:val="0"/>
            <w:vAlign w:val="center"/>
          </w:tcPr>
          <w:p w14:paraId="2DF9DB73">
            <w:pPr>
              <w:widowControl w:val="0"/>
              <w:snapToGrid w:val="0"/>
              <w:jc w:val="center"/>
              <w:rPr>
                <w:rFonts w:hint="eastAsia" w:ascii="宋体" w:hAnsi="宋体" w:eastAsia="宋体"/>
                <w:bCs/>
                <w:sz w:val="21"/>
                <w:szCs w:val="21"/>
              </w:rPr>
            </w:pPr>
            <w:r>
              <w:rPr>
                <w:rFonts w:hint="eastAsia" w:ascii="宋体" w:hAnsi="宋体" w:eastAsia="宋体"/>
                <w:bCs/>
                <w:sz w:val="21"/>
                <w:szCs w:val="21"/>
              </w:rPr>
              <w:t>4</w:t>
            </w:r>
          </w:p>
        </w:tc>
        <w:tc>
          <w:tcPr>
            <w:tcW w:w="653" w:type="dxa"/>
            <w:noWrap w:val="0"/>
            <w:vAlign w:val="center"/>
          </w:tcPr>
          <w:p w14:paraId="5448B9A0">
            <w:pPr>
              <w:widowControl w:val="0"/>
              <w:snapToGrid w:val="0"/>
              <w:jc w:val="center"/>
              <w:rPr>
                <w:rFonts w:hint="eastAsia" w:ascii="宋体" w:hAnsi="宋体" w:eastAsia="宋体"/>
                <w:bCs/>
                <w:sz w:val="21"/>
                <w:szCs w:val="21"/>
              </w:rPr>
            </w:pPr>
            <w:r>
              <w:rPr>
                <w:rFonts w:hint="eastAsia" w:ascii="宋体" w:hAnsi="宋体" w:eastAsia="宋体"/>
                <w:bCs/>
                <w:sz w:val="21"/>
                <w:szCs w:val="21"/>
              </w:rPr>
              <w:t>0</w:t>
            </w:r>
          </w:p>
        </w:tc>
        <w:tc>
          <w:tcPr>
            <w:tcW w:w="700" w:type="dxa"/>
            <w:tcBorders>
              <w:right w:val="single" w:color="auto" w:sz="12" w:space="0"/>
            </w:tcBorders>
            <w:noWrap w:val="0"/>
            <w:vAlign w:val="center"/>
          </w:tcPr>
          <w:p w14:paraId="50261A9D">
            <w:pPr>
              <w:widowControl w:val="0"/>
              <w:snapToGrid w:val="0"/>
              <w:jc w:val="center"/>
              <w:rPr>
                <w:rFonts w:hint="eastAsia" w:ascii="宋体" w:hAnsi="宋体" w:eastAsia="宋体"/>
                <w:bCs/>
                <w:sz w:val="21"/>
                <w:szCs w:val="21"/>
              </w:rPr>
            </w:pPr>
            <w:r>
              <w:rPr>
                <w:rFonts w:hint="eastAsia" w:ascii="宋体" w:hAnsi="宋体" w:eastAsia="宋体"/>
                <w:bCs/>
                <w:sz w:val="21"/>
                <w:szCs w:val="21"/>
              </w:rPr>
              <w:t>4</w:t>
            </w:r>
          </w:p>
        </w:tc>
      </w:tr>
      <w:tr w14:paraId="75B47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noWrap w:val="0"/>
            <w:vAlign w:val="center"/>
          </w:tcPr>
          <w:p w14:paraId="70070F9D">
            <w:pPr>
              <w:widowControl w:val="0"/>
              <w:snapToGrid w:val="0"/>
              <w:jc w:val="center"/>
              <w:rPr>
                <w:rFonts w:hint="eastAsia" w:ascii="宋体" w:hAnsi="宋体" w:eastAsia="宋体"/>
                <w:bCs/>
                <w:sz w:val="21"/>
                <w:szCs w:val="21"/>
              </w:rPr>
            </w:pPr>
            <w:r>
              <w:rPr>
                <w:rFonts w:hint="eastAsia" w:ascii="宋体" w:hAnsi="宋体" w:eastAsia="宋体"/>
                <w:bCs/>
                <w:sz w:val="21"/>
                <w:szCs w:val="21"/>
              </w:rPr>
              <w:t>第二单元</w:t>
            </w:r>
          </w:p>
        </w:tc>
        <w:tc>
          <w:tcPr>
            <w:tcW w:w="2690" w:type="dxa"/>
            <w:noWrap w:val="0"/>
            <w:vAlign w:val="center"/>
          </w:tcPr>
          <w:p w14:paraId="26CDE4E6">
            <w:pPr>
              <w:widowControl w:val="0"/>
              <w:snapToGrid w:val="0"/>
              <w:jc w:val="center"/>
              <w:rPr>
                <w:rFonts w:hint="eastAsia" w:ascii="宋体" w:hAnsi="宋体" w:eastAsia="宋体"/>
                <w:bCs/>
                <w:sz w:val="21"/>
                <w:szCs w:val="21"/>
              </w:rPr>
            </w:pPr>
            <w:r>
              <w:rPr>
                <w:rFonts w:hint="eastAsia" w:ascii="宋体" w:hAnsi="宋体" w:eastAsia="宋体"/>
                <w:bCs/>
                <w:sz w:val="21"/>
                <w:szCs w:val="21"/>
              </w:rPr>
              <w:t>边讲边练</w:t>
            </w:r>
          </w:p>
        </w:tc>
        <w:tc>
          <w:tcPr>
            <w:tcW w:w="1697" w:type="dxa"/>
            <w:noWrap w:val="0"/>
            <w:vAlign w:val="center"/>
          </w:tcPr>
          <w:p w14:paraId="237D084F">
            <w:pPr>
              <w:widowControl w:val="0"/>
              <w:snapToGrid w:val="0"/>
              <w:jc w:val="center"/>
              <w:rPr>
                <w:rFonts w:hint="eastAsia" w:ascii="宋体" w:hAnsi="宋体" w:eastAsia="宋体"/>
                <w:bCs/>
                <w:sz w:val="21"/>
                <w:szCs w:val="21"/>
              </w:rPr>
            </w:pPr>
            <w:r>
              <w:rPr>
                <w:rFonts w:hint="eastAsia" w:ascii="宋体" w:hAnsi="宋体" w:eastAsia="宋体"/>
                <w:bCs/>
                <w:sz w:val="21"/>
                <w:szCs w:val="21"/>
              </w:rPr>
              <w:t>考查</w:t>
            </w:r>
          </w:p>
        </w:tc>
        <w:tc>
          <w:tcPr>
            <w:tcW w:w="708" w:type="dxa"/>
            <w:noWrap w:val="0"/>
            <w:vAlign w:val="center"/>
          </w:tcPr>
          <w:p w14:paraId="311FAAE3">
            <w:pPr>
              <w:widowControl w:val="0"/>
              <w:snapToGrid w:val="0"/>
              <w:jc w:val="center"/>
              <w:rPr>
                <w:rFonts w:hint="eastAsia" w:ascii="宋体" w:hAnsi="宋体" w:eastAsia="宋体"/>
                <w:bCs/>
                <w:sz w:val="21"/>
                <w:szCs w:val="21"/>
              </w:rPr>
            </w:pPr>
            <w:r>
              <w:rPr>
                <w:rFonts w:hint="eastAsia" w:ascii="宋体" w:hAnsi="宋体" w:eastAsia="宋体"/>
                <w:bCs/>
                <w:sz w:val="21"/>
                <w:szCs w:val="21"/>
              </w:rPr>
              <w:t>0</w:t>
            </w:r>
          </w:p>
        </w:tc>
        <w:tc>
          <w:tcPr>
            <w:tcW w:w="653" w:type="dxa"/>
            <w:noWrap w:val="0"/>
            <w:vAlign w:val="center"/>
          </w:tcPr>
          <w:p w14:paraId="0D77718A">
            <w:pPr>
              <w:widowControl w:val="0"/>
              <w:snapToGrid w:val="0"/>
              <w:jc w:val="center"/>
              <w:rPr>
                <w:rFonts w:hint="eastAsia" w:ascii="宋体" w:hAnsi="宋体" w:eastAsia="宋体"/>
                <w:bCs/>
                <w:sz w:val="21"/>
                <w:szCs w:val="21"/>
              </w:rPr>
            </w:pPr>
            <w:r>
              <w:rPr>
                <w:rFonts w:hint="eastAsia" w:ascii="宋体" w:hAnsi="宋体" w:eastAsia="宋体"/>
                <w:bCs/>
                <w:sz w:val="21"/>
                <w:szCs w:val="21"/>
              </w:rPr>
              <w:t>2</w:t>
            </w:r>
            <w:r>
              <w:rPr>
                <w:rFonts w:ascii="宋体" w:hAnsi="宋体" w:eastAsia="宋体"/>
                <w:bCs/>
                <w:sz w:val="21"/>
                <w:szCs w:val="21"/>
              </w:rPr>
              <w:t>0</w:t>
            </w:r>
          </w:p>
        </w:tc>
        <w:tc>
          <w:tcPr>
            <w:tcW w:w="700" w:type="dxa"/>
            <w:tcBorders>
              <w:right w:val="single" w:color="auto" w:sz="12" w:space="0"/>
            </w:tcBorders>
            <w:noWrap w:val="0"/>
            <w:vAlign w:val="center"/>
          </w:tcPr>
          <w:p w14:paraId="7B79C097">
            <w:pPr>
              <w:widowControl w:val="0"/>
              <w:snapToGrid w:val="0"/>
              <w:jc w:val="center"/>
              <w:rPr>
                <w:rFonts w:hint="eastAsia" w:ascii="宋体" w:hAnsi="宋体" w:eastAsia="宋体"/>
                <w:bCs/>
                <w:sz w:val="21"/>
                <w:szCs w:val="21"/>
              </w:rPr>
            </w:pPr>
            <w:r>
              <w:rPr>
                <w:rFonts w:hint="eastAsia" w:ascii="宋体" w:hAnsi="宋体" w:eastAsia="宋体"/>
                <w:bCs/>
                <w:sz w:val="21"/>
                <w:szCs w:val="21"/>
              </w:rPr>
              <w:t>2</w:t>
            </w:r>
            <w:r>
              <w:rPr>
                <w:rFonts w:ascii="宋体" w:hAnsi="宋体" w:eastAsia="宋体"/>
                <w:bCs/>
                <w:sz w:val="21"/>
                <w:szCs w:val="21"/>
              </w:rPr>
              <w:t>0</w:t>
            </w:r>
          </w:p>
        </w:tc>
      </w:tr>
      <w:tr w14:paraId="76D00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noWrap w:val="0"/>
            <w:vAlign w:val="center"/>
          </w:tcPr>
          <w:p w14:paraId="23AF5E58">
            <w:pPr>
              <w:widowControl w:val="0"/>
              <w:snapToGrid w:val="0"/>
              <w:jc w:val="center"/>
              <w:rPr>
                <w:rFonts w:hint="eastAsia" w:ascii="宋体" w:hAnsi="宋体" w:eastAsia="宋体"/>
                <w:bCs/>
                <w:sz w:val="21"/>
                <w:szCs w:val="21"/>
              </w:rPr>
            </w:pPr>
            <w:r>
              <w:rPr>
                <w:rFonts w:hint="eastAsia" w:ascii="宋体" w:hAnsi="宋体" w:eastAsia="宋体"/>
                <w:bCs/>
                <w:sz w:val="21"/>
                <w:szCs w:val="21"/>
              </w:rPr>
              <w:t>第三单元</w:t>
            </w:r>
          </w:p>
        </w:tc>
        <w:tc>
          <w:tcPr>
            <w:tcW w:w="2690" w:type="dxa"/>
            <w:noWrap w:val="0"/>
            <w:vAlign w:val="center"/>
          </w:tcPr>
          <w:p w14:paraId="59EE8DFA">
            <w:pPr>
              <w:widowControl w:val="0"/>
              <w:snapToGrid w:val="0"/>
              <w:jc w:val="center"/>
              <w:rPr>
                <w:rFonts w:hint="eastAsia" w:ascii="宋体" w:hAnsi="宋体" w:eastAsia="宋体"/>
                <w:bCs/>
                <w:sz w:val="21"/>
                <w:szCs w:val="21"/>
              </w:rPr>
            </w:pPr>
            <w:r>
              <w:rPr>
                <w:rFonts w:hint="eastAsia" w:ascii="宋体" w:hAnsi="宋体" w:eastAsia="宋体"/>
                <w:bCs/>
                <w:sz w:val="21"/>
                <w:szCs w:val="21"/>
              </w:rPr>
              <w:t>边讲边练</w:t>
            </w:r>
          </w:p>
        </w:tc>
        <w:tc>
          <w:tcPr>
            <w:tcW w:w="1697" w:type="dxa"/>
            <w:noWrap w:val="0"/>
            <w:vAlign w:val="center"/>
          </w:tcPr>
          <w:p w14:paraId="7EF3B310">
            <w:pPr>
              <w:widowControl w:val="0"/>
              <w:snapToGrid w:val="0"/>
              <w:jc w:val="center"/>
              <w:rPr>
                <w:rFonts w:hint="eastAsia" w:ascii="宋体" w:hAnsi="宋体" w:eastAsia="宋体"/>
                <w:bCs/>
                <w:sz w:val="21"/>
                <w:szCs w:val="21"/>
              </w:rPr>
            </w:pPr>
            <w:r>
              <w:rPr>
                <w:rFonts w:hint="eastAsia" w:ascii="宋体" w:hAnsi="宋体" w:eastAsia="宋体"/>
                <w:bCs/>
                <w:sz w:val="21"/>
                <w:szCs w:val="21"/>
              </w:rPr>
              <w:t>考查</w:t>
            </w:r>
          </w:p>
        </w:tc>
        <w:tc>
          <w:tcPr>
            <w:tcW w:w="708" w:type="dxa"/>
            <w:noWrap w:val="0"/>
            <w:vAlign w:val="center"/>
          </w:tcPr>
          <w:p w14:paraId="1655BFD2">
            <w:pPr>
              <w:widowControl w:val="0"/>
              <w:snapToGrid w:val="0"/>
              <w:jc w:val="center"/>
              <w:rPr>
                <w:rFonts w:hint="eastAsia" w:ascii="宋体" w:hAnsi="宋体" w:eastAsia="宋体"/>
                <w:bCs/>
                <w:sz w:val="21"/>
                <w:szCs w:val="21"/>
              </w:rPr>
            </w:pPr>
            <w:r>
              <w:rPr>
                <w:rFonts w:hint="eastAsia" w:ascii="宋体" w:hAnsi="宋体" w:eastAsia="宋体"/>
                <w:bCs/>
                <w:sz w:val="21"/>
                <w:szCs w:val="21"/>
              </w:rPr>
              <w:t>0</w:t>
            </w:r>
          </w:p>
        </w:tc>
        <w:tc>
          <w:tcPr>
            <w:tcW w:w="653" w:type="dxa"/>
            <w:noWrap w:val="0"/>
            <w:vAlign w:val="center"/>
          </w:tcPr>
          <w:p w14:paraId="11F4C620">
            <w:pPr>
              <w:widowControl w:val="0"/>
              <w:snapToGrid w:val="0"/>
              <w:jc w:val="center"/>
              <w:rPr>
                <w:rFonts w:hint="eastAsia" w:ascii="宋体" w:hAnsi="宋体" w:eastAsia="宋体"/>
                <w:bCs/>
                <w:sz w:val="21"/>
                <w:szCs w:val="21"/>
              </w:rPr>
            </w:pPr>
            <w:r>
              <w:rPr>
                <w:rFonts w:hint="eastAsia" w:ascii="宋体" w:hAnsi="宋体" w:eastAsia="宋体"/>
                <w:bCs/>
                <w:sz w:val="21"/>
                <w:szCs w:val="21"/>
              </w:rPr>
              <w:t>8</w:t>
            </w:r>
          </w:p>
        </w:tc>
        <w:tc>
          <w:tcPr>
            <w:tcW w:w="700" w:type="dxa"/>
            <w:tcBorders>
              <w:right w:val="single" w:color="auto" w:sz="12" w:space="0"/>
            </w:tcBorders>
            <w:noWrap w:val="0"/>
            <w:vAlign w:val="center"/>
          </w:tcPr>
          <w:p w14:paraId="1E786F8C">
            <w:pPr>
              <w:widowControl w:val="0"/>
              <w:snapToGrid w:val="0"/>
              <w:jc w:val="center"/>
              <w:rPr>
                <w:rFonts w:hint="eastAsia" w:ascii="宋体" w:hAnsi="宋体" w:eastAsia="宋体"/>
                <w:bCs/>
                <w:sz w:val="21"/>
                <w:szCs w:val="21"/>
              </w:rPr>
            </w:pPr>
            <w:r>
              <w:rPr>
                <w:rFonts w:hint="eastAsia" w:ascii="宋体" w:hAnsi="宋体" w:eastAsia="宋体"/>
                <w:bCs/>
                <w:sz w:val="21"/>
                <w:szCs w:val="21"/>
              </w:rPr>
              <w:t>8</w:t>
            </w:r>
          </w:p>
        </w:tc>
      </w:tr>
      <w:tr w14:paraId="15B6F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noWrap w:val="0"/>
            <w:vAlign w:val="center"/>
          </w:tcPr>
          <w:p w14:paraId="2F67B398">
            <w:pPr>
              <w:widowControl w:val="0"/>
              <w:snapToGrid w:val="0"/>
              <w:jc w:val="center"/>
              <w:rPr>
                <w:rFonts w:hint="eastAsia" w:ascii="宋体" w:hAnsi="宋体" w:eastAsia="宋体"/>
                <w:bCs/>
                <w:sz w:val="21"/>
                <w:szCs w:val="21"/>
              </w:rPr>
            </w:pPr>
            <w:r>
              <w:rPr>
                <w:rFonts w:hint="eastAsia" w:ascii="宋体" w:hAnsi="宋体" w:eastAsia="宋体"/>
                <w:bCs/>
                <w:sz w:val="21"/>
                <w:szCs w:val="21"/>
              </w:rPr>
              <w:t>第四单元</w:t>
            </w:r>
          </w:p>
        </w:tc>
        <w:tc>
          <w:tcPr>
            <w:tcW w:w="2690" w:type="dxa"/>
            <w:noWrap w:val="0"/>
            <w:vAlign w:val="center"/>
          </w:tcPr>
          <w:p w14:paraId="48620C44">
            <w:pPr>
              <w:widowControl w:val="0"/>
              <w:snapToGrid w:val="0"/>
              <w:jc w:val="center"/>
              <w:rPr>
                <w:rFonts w:hint="eastAsia" w:ascii="宋体" w:hAnsi="宋体" w:eastAsia="宋体"/>
                <w:bCs/>
                <w:sz w:val="21"/>
                <w:szCs w:val="21"/>
              </w:rPr>
            </w:pPr>
            <w:r>
              <w:rPr>
                <w:rFonts w:hint="eastAsia" w:ascii="宋体" w:hAnsi="宋体" w:eastAsia="宋体"/>
                <w:bCs/>
                <w:sz w:val="21"/>
                <w:szCs w:val="21"/>
              </w:rPr>
              <w:t>课外练习</w:t>
            </w:r>
          </w:p>
        </w:tc>
        <w:tc>
          <w:tcPr>
            <w:tcW w:w="1697" w:type="dxa"/>
            <w:noWrap w:val="0"/>
            <w:vAlign w:val="center"/>
          </w:tcPr>
          <w:p w14:paraId="439AA07C">
            <w:pPr>
              <w:widowControl w:val="0"/>
              <w:snapToGrid w:val="0"/>
              <w:jc w:val="center"/>
              <w:rPr>
                <w:rFonts w:hint="eastAsia" w:ascii="宋体" w:hAnsi="宋体" w:eastAsia="宋体"/>
                <w:bCs/>
                <w:sz w:val="21"/>
                <w:szCs w:val="21"/>
              </w:rPr>
            </w:pPr>
            <w:r>
              <w:rPr>
                <w:rFonts w:hint="eastAsia" w:ascii="宋体" w:hAnsi="宋体" w:eastAsia="宋体"/>
                <w:bCs/>
                <w:sz w:val="21"/>
                <w:szCs w:val="21"/>
              </w:rPr>
              <w:t>考查</w:t>
            </w:r>
          </w:p>
        </w:tc>
        <w:tc>
          <w:tcPr>
            <w:tcW w:w="708" w:type="dxa"/>
            <w:noWrap w:val="0"/>
            <w:vAlign w:val="center"/>
          </w:tcPr>
          <w:p w14:paraId="6BBA00A8">
            <w:pPr>
              <w:widowControl w:val="0"/>
              <w:snapToGrid w:val="0"/>
              <w:jc w:val="center"/>
              <w:rPr>
                <w:rFonts w:hint="eastAsia" w:ascii="宋体" w:hAnsi="宋体" w:eastAsia="宋体"/>
                <w:bCs/>
                <w:sz w:val="21"/>
                <w:szCs w:val="21"/>
              </w:rPr>
            </w:pPr>
            <w:r>
              <w:rPr>
                <w:rFonts w:hint="eastAsia" w:ascii="宋体" w:hAnsi="宋体" w:eastAsia="宋体"/>
                <w:bCs/>
                <w:sz w:val="21"/>
                <w:szCs w:val="21"/>
              </w:rPr>
              <w:t>0</w:t>
            </w:r>
          </w:p>
        </w:tc>
        <w:tc>
          <w:tcPr>
            <w:tcW w:w="653" w:type="dxa"/>
            <w:noWrap w:val="0"/>
            <w:vAlign w:val="center"/>
          </w:tcPr>
          <w:p w14:paraId="0BEC3289">
            <w:pPr>
              <w:widowControl w:val="0"/>
              <w:snapToGrid w:val="0"/>
              <w:jc w:val="center"/>
              <w:rPr>
                <w:rFonts w:hint="eastAsia" w:ascii="宋体" w:hAnsi="宋体" w:eastAsia="宋体"/>
                <w:bCs/>
                <w:sz w:val="21"/>
                <w:szCs w:val="21"/>
              </w:rPr>
            </w:pPr>
            <w:r>
              <w:rPr>
                <w:rFonts w:hint="eastAsia" w:ascii="宋体" w:hAnsi="宋体" w:eastAsia="宋体"/>
                <w:bCs/>
                <w:sz w:val="21"/>
                <w:szCs w:val="21"/>
              </w:rPr>
              <w:t>0</w:t>
            </w:r>
          </w:p>
        </w:tc>
        <w:tc>
          <w:tcPr>
            <w:tcW w:w="700" w:type="dxa"/>
            <w:tcBorders>
              <w:right w:val="single" w:color="auto" w:sz="12" w:space="0"/>
            </w:tcBorders>
            <w:noWrap w:val="0"/>
            <w:vAlign w:val="center"/>
          </w:tcPr>
          <w:p w14:paraId="20E69BD8">
            <w:pPr>
              <w:widowControl w:val="0"/>
              <w:snapToGrid w:val="0"/>
              <w:jc w:val="center"/>
              <w:rPr>
                <w:rFonts w:hint="eastAsia" w:ascii="宋体" w:hAnsi="宋体" w:eastAsia="宋体"/>
                <w:bCs/>
                <w:sz w:val="21"/>
                <w:szCs w:val="21"/>
              </w:rPr>
            </w:pPr>
            <w:r>
              <w:rPr>
                <w:rFonts w:hint="eastAsia" w:ascii="宋体" w:hAnsi="宋体" w:eastAsia="宋体"/>
                <w:bCs/>
                <w:sz w:val="21"/>
                <w:szCs w:val="21"/>
              </w:rPr>
              <w:t>0</w:t>
            </w:r>
          </w:p>
        </w:tc>
      </w:tr>
      <w:tr w14:paraId="0B397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noWrap w:val="0"/>
            <w:vAlign w:val="center"/>
          </w:tcPr>
          <w:p w14:paraId="103EF15C">
            <w:pPr>
              <w:pStyle w:val="16"/>
              <w:widowControl w:val="0"/>
              <w:rPr>
                <w:rFonts w:hint="eastAsia" w:ascii="宋体" w:hAnsi="宋体" w:eastAsia="宋体"/>
                <w:szCs w:val="21"/>
              </w:rPr>
            </w:pPr>
            <w:r>
              <w:rPr>
                <w:rFonts w:hint="eastAsia" w:ascii="宋体" w:hAnsi="宋体" w:eastAsia="宋体"/>
                <w:szCs w:val="21"/>
              </w:rPr>
              <w:t>合计</w:t>
            </w:r>
          </w:p>
        </w:tc>
        <w:tc>
          <w:tcPr>
            <w:tcW w:w="708" w:type="dxa"/>
            <w:tcBorders>
              <w:bottom w:val="single" w:color="auto" w:sz="12" w:space="0"/>
            </w:tcBorders>
            <w:noWrap w:val="0"/>
            <w:vAlign w:val="center"/>
          </w:tcPr>
          <w:p w14:paraId="43B85F5F">
            <w:pPr>
              <w:widowControl w:val="0"/>
              <w:snapToGrid w:val="0"/>
              <w:jc w:val="center"/>
              <w:rPr>
                <w:rFonts w:hint="eastAsia" w:ascii="宋体" w:hAnsi="宋体" w:eastAsia="宋体"/>
                <w:bCs/>
                <w:sz w:val="21"/>
                <w:szCs w:val="21"/>
              </w:rPr>
            </w:pPr>
            <w:r>
              <w:rPr>
                <w:rFonts w:hint="eastAsia" w:ascii="宋体" w:hAnsi="宋体" w:eastAsia="宋体"/>
                <w:bCs/>
                <w:sz w:val="21"/>
                <w:szCs w:val="21"/>
              </w:rPr>
              <w:t>4</w:t>
            </w:r>
          </w:p>
        </w:tc>
        <w:tc>
          <w:tcPr>
            <w:tcW w:w="653" w:type="dxa"/>
            <w:tcBorders>
              <w:bottom w:val="single" w:color="auto" w:sz="12" w:space="0"/>
            </w:tcBorders>
            <w:noWrap w:val="0"/>
            <w:vAlign w:val="center"/>
          </w:tcPr>
          <w:p w14:paraId="59825573">
            <w:pPr>
              <w:widowControl w:val="0"/>
              <w:snapToGrid w:val="0"/>
              <w:jc w:val="center"/>
              <w:rPr>
                <w:rFonts w:hint="eastAsia" w:ascii="宋体" w:hAnsi="宋体" w:eastAsia="宋体"/>
                <w:bCs/>
                <w:sz w:val="21"/>
                <w:szCs w:val="21"/>
              </w:rPr>
            </w:pPr>
            <w:r>
              <w:rPr>
                <w:rFonts w:hint="eastAsia" w:ascii="宋体" w:hAnsi="宋体" w:eastAsia="宋体"/>
                <w:bCs/>
                <w:sz w:val="21"/>
                <w:szCs w:val="21"/>
              </w:rPr>
              <w:t>2</w:t>
            </w:r>
            <w:r>
              <w:rPr>
                <w:rFonts w:ascii="宋体" w:hAnsi="宋体" w:eastAsia="宋体"/>
                <w:bCs/>
                <w:sz w:val="21"/>
                <w:szCs w:val="21"/>
              </w:rPr>
              <w:t>8</w:t>
            </w:r>
          </w:p>
        </w:tc>
        <w:tc>
          <w:tcPr>
            <w:tcW w:w="700" w:type="dxa"/>
            <w:tcBorders>
              <w:bottom w:val="single" w:color="auto" w:sz="12" w:space="0"/>
              <w:right w:val="single" w:color="auto" w:sz="12" w:space="0"/>
            </w:tcBorders>
            <w:noWrap w:val="0"/>
            <w:vAlign w:val="center"/>
          </w:tcPr>
          <w:p w14:paraId="26B15D65">
            <w:pPr>
              <w:widowControl w:val="0"/>
              <w:snapToGrid w:val="0"/>
              <w:jc w:val="center"/>
              <w:rPr>
                <w:rFonts w:hint="eastAsia" w:ascii="宋体" w:hAnsi="宋体" w:eastAsia="宋体"/>
                <w:bCs/>
                <w:sz w:val="21"/>
                <w:szCs w:val="21"/>
              </w:rPr>
            </w:pPr>
            <w:r>
              <w:rPr>
                <w:rFonts w:hint="eastAsia" w:ascii="宋体" w:hAnsi="宋体" w:eastAsia="宋体"/>
                <w:bCs/>
                <w:sz w:val="21"/>
                <w:szCs w:val="21"/>
              </w:rPr>
              <w:t>3</w:t>
            </w:r>
            <w:r>
              <w:rPr>
                <w:rFonts w:ascii="宋体" w:hAnsi="宋体" w:eastAsia="宋体"/>
                <w:bCs/>
                <w:sz w:val="21"/>
                <w:szCs w:val="21"/>
              </w:rPr>
              <w:t>2</w:t>
            </w:r>
          </w:p>
        </w:tc>
      </w:tr>
    </w:tbl>
    <w:p w14:paraId="065F3DF1">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4C219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72A6C7EB">
            <w:pPr>
              <w:pStyle w:val="16"/>
              <w:rPr>
                <w:color w:val="auto"/>
                <w:szCs w:val="16"/>
              </w:rPr>
            </w:pPr>
            <w:r>
              <w:rPr>
                <w:rFonts w:hint="eastAsia" w:ascii="黑体" w:hAnsi="黑体"/>
                <w:b w:val="0"/>
                <w:bCs/>
                <w:color w:val="000000"/>
                <w:szCs w:val="18"/>
                <w:lang w:val="en-US" w:eastAsia="zh-CN"/>
              </w:rPr>
              <w:t>序号</w:t>
            </w:r>
            <w:r>
              <w:rPr>
                <w:rFonts w:hint="eastAsia" w:ascii="黑体" w:hAnsi="黑体"/>
                <w:b w:val="0"/>
                <w:bCs/>
                <w:color w:val="000000"/>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35E99380">
            <w:pPr>
              <w:pStyle w:val="16"/>
              <w:rPr>
                <w:color w:val="auto"/>
                <w:szCs w:val="16"/>
              </w:rPr>
            </w:pPr>
            <w:r>
              <w:rPr>
                <w:rFonts w:hint="eastAsia"/>
                <w:b w:val="0"/>
                <w:bCs/>
                <w:color w:val="000000"/>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2D772BF9">
            <w:pPr>
              <w:pStyle w:val="16"/>
              <w:rPr>
                <w:color w:val="auto"/>
                <w:szCs w:val="16"/>
              </w:rPr>
            </w:pPr>
            <w:r>
              <w:rPr>
                <w:rFonts w:hint="eastAsia"/>
                <w:b w:val="0"/>
                <w:bCs/>
                <w:color w:val="000000"/>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6129367E">
            <w:pPr>
              <w:pStyle w:val="16"/>
              <w:rPr>
                <w:color w:val="auto"/>
                <w:szCs w:val="16"/>
              </w:rPr>
            </w:pPr>
            <w:r>
              <w:rPr>
                <w:rFonts w:hint="eastAsia"/>
                <w:b w:val="0"/>
                <w:bCs/>
                <w:color w:val="000000"/>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203AD8F5">
            <w:pPr>
              <w:pStyle w:val="16"/>
              <w:rPr>
                <w:color w:val="auto"/>
                <w:szCs w:val="16"/>
              </w:rPr>
            </w:pPr>
            <w:r>
              <w:rPr>
                <w:rFonts w:hint="eastAsia"/>
                <w:b w:val="0"/>
                <w:bCs/>
                <w:color w:val="000000"/>
                <w:szCs w:val="16"/>
                <w:lang w:val="en-US" w:eastAsia="zh-CN"/>
              </w:rPr>
              <w:t>实验 类型</w:t>
            </w:r>
          </w:p>
        </w:tc>
      </w:tr>
      <w:tr w14:paraId="48ACC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69254011">
            <w:pPr>
              <w:pStyle w:val="17"/>
              <w:rPr>
                <w:rFonts w:hint="eastAsia" w:ascii="宋体" w:hAnsi="宋体"/>
                <w:bCs/>
                <w:color w:val="auto"/>
              </w:rPr>
            </w:pPr>
            <w:r>
              <w:rPr>
                <w:rFonts w:hint="eastAsia"/>
                <w:bCs/>
                <w:color w:val="auto"/>
              </w:rPr>
              <w:t>1</w:t>
            </w:r>
          </w:p>
        </w:tc>
        <w:tc>
          <w:tcPr>
            <w:tcW w:w="3021" w:type="dxa"/>
            <w:tcBorders>
              <w:left w:val="single" w:color="auto" w:sz="4" w:space="0"/>
              <w:right w:val="single" w:color="auto" w:sz="4" w:space="0"/>
            </w:tcBorders>
            <w:noWrap w:val="0"/>
            <w:vAlign w:val="center"/>
          </w:tcPr>
          <w:p w14:paraId="59E9A015">
            <w:pPr>
              <w:pStyle w:val="17"/>
              <w:rPr>
                <w:rFonts w:hint="eastAsia" w:ascii="宋体" w:hAnsi="宋体" w:cs="Times New Roman"/>
                <w:bCs/>
                <w:color w:val="auto"/>
              </w:rPr>
            </w:pPr>
            <w:r>
              <w:rPr>
                <w:rFonts w:hint="eastAsia" w:ascii="宋体" w:hAnsi="宋体"/>
                <w:bCs/>
                <w:color w:val="auto"/>
              </w:rPr>
              <w:t>基本技术动作示范</w:t>
            </w:r>
          </w:p>
        </w:tc>
        <w:tc>
          <w:tcPr>
            <w:tcW w:w="3110" w:type="dxa"/>
            <w:tcBorders>
              <w:left w:val="single" w:color="auto" w:sz="4" w:space="0"/>
              <w:right w:val="single" w:color="auto" w:sz="4" w:space="0"/>
            </w:tcBorders>
            <w:noWrap w:val="0"/>
            <w:vAlign w:val="center"/>
          </w:tcPr>
          <w:p w14:paraId="0F5E0C94">
            <w:pPr>
              <w:pStyle w:val="17"/>
              <w:jc w:val="left"/>
              <w:rPr>
                <w:rFonts w:hint="eastAsia" w:ascii="宋体" w:hAnsi="宋体"/>
                <w:bCs/>
                <w:color w:val="auto"/>
              </w:rPr>
            </w:pPr>
            <w:r>
              <w:rPr>
                <w:rFonts w:hint="eastAsia" w:ascii="宋体" w:hAnsi="宋体"/>
                <w:bCs/>
                <w:color w:val="auto"/>
              </w:rPr>
              <w:t>掌握羽毛球基本动作，提高身体的灵活与协调能力。</w:t>
            </w:r>
          </w:p>
        </w:tc>
        <w:tc>
          <w:tcPr>
            <w:tcW w:w="810" w:type="dxa"/>
            <w:tcBorders>
              <w:left w:val="single" w:color="auto" w:sz="4" w:space="0"/>
              <w:right w:val="single" w:color="auto" w:sz="4" w:space="0"/>
            </w:tcBorders>
            <w:noWrap w:val="0"/>
            <w:vAlign w:val="center"/>
          </w:tcPr>
          <w:p w14:paraId="15FCF7F4">
            <w:pPr>
              <w:pStyle w:val="17"/>
              <w:rPr>
                <w:rFonts w:hint="eastAsia"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noWrap w:val="0"/>
            <w:vAlign w:val="center"/>
          </w:tcPr>
          <w:p w14:paraId="23A1CA43">
            <w:pPr>
              <w:pStyle w:val="17"/>
              <w:rPr>
                <w:rFonts w:hint="eastAsia" w:ascii="宋体" w:hAnsi="宋体"/>
                <w:bCs/>
                <w:color w:val="auto"/>
              </w:rPr>
            </w:pPr>
            <w:r>
              <w:rPr>
                <w:bCs/>
                <w:color w:val="auto"/>
              </w:rPr>
              <w:t>①</w:t>
            </w:r>
          </w:p>
        </w:tc>
      </w:tr>
      <w:tr w14:paraId="684B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BC23F5B">
            <w:pPr>
              <w:pStyle w:val="17"/>
              <w:rPr>
                <w:rFonts w:hint="eastAsia" w:ascii="宋体" w:hAnsi="宋体"/>
                <w:bCs/>
                <w:color w:val="auto"/>
              </w:rPr>
            </w:pPr>
            <w:r>
              <w:rPr>
                <w:rFonts w:hint="eastAsia"/>
                <w:bCs/>
                <w:color w:val="auto"/>
              </w:rPr>
              <w:t>2</w:t>
            </w:r>
          </w:p>
        </w:tc>
        <w:tc>
          <w:tcPr>
            <w:tcW w:w="3021" w:type="dxa"/>
            <w:tcBorders>
              <w:left w:val="single" w:color="auto" w:sz="4" w:space="0"/>
              <w:right w:val="single" w:color="auto" w:sz="4" w:space="0"/>
            </w:tcBorders>
            <w:noWrap w:val="0"/>
            <w:vAlign w:val="center"/>
          </w:tcPr>
          <w:p w14:paraId="7B0CFB29">
            <w:pPr>
              <w:pStyle w:val="17"/>
              <w:rPr>
                <w:rFonts w:hint="eastAsia" w:ascii="宋体" w:hAnsi="宋体" w:cs="Times New Roman"/>
                <w:bCs/>
                <w:color w:val="auto"/>
              </w:rPr>
            </w:pPr>
            <w:r>
              <w:rPr>
                <w:rFonts w:hint="eastAsia" w:ascii="宋体" w:hAnsi="宋体" w:cs="Times New Roman"/>
                <w:bCs/>
                <w:color w:val="auto"/>
              </w:rPr>
              <w:t>组织开展</w:t>
            </w:r>
            <w:r>
              <w:rPr>
                <w:rFonts w:hint="eastAsia" w:ascii="宋体" w:hAnsi="宋体" w:cs="Times New Roman"/>
                <w:bCs/>
                <w:color w:val="auto"/>
                <w:lang w:val="en-US" w:eastAsia="zh-CN"/>
              </w:rPr>
              <w:t>羽毛球</w:t>
            </w:r>
            <w:r>
              <w:rPr>
                <w:rFonts w:hint="eastAsia" w:ascii="宋体" w:hAnsi="宋体" w:cs="Times New Roman"/>
                <w:bCs/>
                <w:color w:val="auto"/>
              </w:rPr>
              <w:t>技能实践</w:t>
            </w:r>
          </w:p>
        </w:tc>
        <w:tc>
          <w:tcPr>
            <w:tcW w:w="3110" w:type="dxa"/>
            <w:tcBorders>
              <w:left w:val="single" w:color="auto" w:sz="4" w:space="0"/>
              <w:right w:val="single" w:color="auto" w:sz="4" w:space="0"/>
            </w:tcBorders>
            <w:noWrap w:val="0"/>
            <w:vAlign w:val="center"/>
          </w:tcPr>
          <w:p w14:paraId="3E3A3D3E">
            <w:pPr>
              <w:pStyle w:val="17"/>
              <w:jc w:val="left"/>
              <w:rPr>
                <w:rFonts w:hint="eastAsia"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17B96272">
            <w:pPr>
              <w:pStyle w:val="17"/>
              <w:rPr>
                <w:rFonts w:hint="eastAsia"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noWrap w:val="0"/>
            <w:vAlign w:val="center"/>
          </w:tcPr>
          <w:p w14:paraId="46815BAF">
            <w:pPr>
              <w:pStyle w:val="17"/>
              <w:rPr>
                <w:rFonts w:hint="eastAsia" w:ascii="宋体" w:hAnsi="宋体"/>
                <w:bCs/>
                <w:color w:val="auto"/>
              </w:rPr>
            </w:pPr>
            <w:r>
              <w:rPr>
                <w:rFonts w:hint="eastAsia"/>
                <w:bCs/>
                <w:color w:val="auto"/>
              </w:rPr>
              <w:t>④</w:t>
            </w:r>
          </w:p>
        </w:tc>
      </w:tr>
      <w:tr w14:paraId="066BF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1ED2B940">
            <w:pPr>
              <w:pStyle w:val="17"/>
              <w:rPr>
                <w:rFonts w:hint="eastAsia" w:ascii="宋体" w:hAnsi="宋体"/>
                <w:bCs/>
                <w:color w:val="auto"/>
              </w:rPr>
            </w:pPr>
            <w:r>
              <w:rPr>
                <w:rFonts w:hint="eastAsia"/>
                <w:bCs/>
                <w:color w:val="auto"/>
              </w:rPr>
              <w:t>3</w:t>
            </w:r>
          </w:p>
        </w:tc>
        <w:tc>
          <w:tcPr>
            <w:tcW w:w="3021" w:type="dxa"/>
            <w:tcBorders>
              <w:left w:val="single" w:color="auto" w:sz="4" w:space="0"/>
              <w:right w:val="single" w:color="auto" w:sz="4" w:space="0"/>
            </w:tcBorders>
            <w:noWrap w:val="0"/>
            <w:vAlign w:val="center"/>
          </w:tcPr>
          <w:p w14:paraId="3858B814">
            <w:pPr>
              <w:pStyle w:val="17"/>
              <w:rPr>
                <w:rFonts w:hint="eastAsia" w:ascii="宋体" w:hAnsi="宋体" w:cs="Times New Roman"/>
                <w:bCs/>
                <w:color w:val="auto"/>
              </w:rPr>
            </w:pPr>
            <w:r>
              <w:rPr>
                <w:rFonts w:hint="eastAsia" w:ascii="宋体" w:hAnsi="宋体" w:cs="Times New Roman"/>
                <w:bCs/>
                <w:color w:val="auto"/>
              </w:rPr>
              <w:t>组织</w:t>
            </w:r>
            <w:r>
              <w:rPr>
                <w:rFonts w:hint="eastAsia" w:ascii="宋体" w:hAnsi="宋体" w:cs="Times New Roman"/>
                <w:bCs/>
                <w:color w:val="auto"/>
                <w:lang w:val="en-US" w:eastAsia="zh-CN"/>
              </w:rPr>
              <w:t>课内</w:t>
            </w:r>
            <w:r>
              <w:rPr>
                <w:rFonts w:hint="eastAsia" w:ascii="宋体" w:hAnsi="宋体" w:cs="Times New Roman"/>
                <w:bCs/>
                <w:color w:val="auto"/>
              </w:rPr>
              <w:t>教学竞赛</w:t>
            </w:r>
          </w:p>
        </w:tc>
        <w:tc>
          <w:tcPr>
            <w:tcW w:w="3110" w:type="dxa"/>
            <w:tcBorders>
              <w:left w:val="single" w:color="auto" w:sz="4" w:space="0"/>
              <w:right w:val="single" w:color="auto" w:sz="4" w:space="0"/>
            </w:tcBorders>
            <w:noWrap w:val="0"/>
            <w:vAlign w:val="center"/>
          </w:tcPr>
          <w:p w14:paraId="0F24777C">
            <w:pPr>
              <w:pStyle w:val="17"/>
              <w:jc w:val="left"/>
              <w:rPr>
                <w:rFonts w:hint="eastAsia"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5DC2E24C">
            <w:pPr>
              <w:pStyle w:val="17"/>
              <w:rPr>
                <w:rFonts w:hint="eastAsia"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noWrap w:val="0"/>
            <w:vAlign w:val="center"/>
          </w:tcPr>
          <w:p w14:paraId="77B08EE0">
            <w:pPr>
              <w:pStyle w:val="17"/>
              <w:rPr>
                <w:rFonts w:hint="eastAsia" w:ascii="宋体" w:hAnsi="宋体"/>
                <w:bCs/>
                <w:color w:val="auto"/>
              </w:rPr>
            </w:pPr>
            <w:r>
              <w:rPr>
                <w:bCs/>
                <w:color w:val="auto"/>
              </w:rPr>
              <w:t>②</w:t>
            </w:r>
          </w:p>
        </w:tc>
      </w:tr>
      <w:tr w14:paraId="4EAA4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7B234CB3">
            <w:pPr>
              <w:pStyle w:val="17"/>
              <w:rPr>
                <w:color w:val="auto"/>
              </w:rPr>
            </w:pPr>
          </w:p>
        </w:tc>
        <w:tc>
          <w:tcPr>
            <w:tcW w:w="3021" w:type="dxa"/>
            <w:tcBorders>
              <w:left w:val="single" w:color="auto" w:sz="4" w:space="0"/>
              <w:right w:val="single" w:color="auto" w:sz="4" w:space="0"/>
            </w:tcBorders>
            <w:noWrap w:val="0"/>
            <w:vAlign w:val="center"/>
          </w:tcPr>
          <w:p w14:paraId="2D0E4850">
            <w:pPr>
              <w:pStyle w:val="17"/>
              <w:rPr>
                <w:rFonts w:hint="eastAsia" w:ascii="宋体" w:hAnsi="宋体" w:cs="Times New Roman"/>
                <w:b/>
                <w:bCs/>
                <w:color w:val="auto"/>
              </w:rPr>
            </w:pPr>
          </w:p>
        </w:tc>
        <w:tc>
          <w:tcPr>
            <w:tcW w:w="3110" w:type="dxa"/>
            <w:tcBorders>
              <w:left w:val="single" w:color="auto" w:sz="4" w:space="0"/>
              <w:right w:val="single" w:color="auto" w:sz="4" w:space="0"/>
            </w:tcBorders>
            <w:noWrap w:val="0"/>
            <w:vAlign w:val="center"/>
          </w:tcPr>
          <w:p w14:paraId="200EF134">
            <w:pPr>
              <w:pStyle w:val="17"/>
              <w:rPr>
                <w:rFonts w:hint="eastAsia" w:ascii="宋体" w:hAnsi="宋体"/>
                <w:color w:val="auto"/>
              </w:rPr>
            </w:pPr>
          </w:p>
        </w:tc>
        <w:tc>
          <w:tcPr>
            <w:tcW w:w="810" w:type="dxa"/>
            <w:tcBorders>
              <w:left w:val="single" w:color="auto" w:sz="4" w:space="0"/>
              <w:right w:val="single" w:color="auto" w:sz="4" w:space="0"/>
            </w:tcBorders>
            <w:noWrap w:val="0"/>
            <w:vAlign w:val="center"/>
          </w:tcPr>
          <w:p w14:paraId="1A1E8279">
            <w:pPr>
              <w:pStyle w:val="17"/>
              <w:rPr>
                <w:rFonts w:hint="eastAsia"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noWrap w:val="0"/>
            <w:vAlign w:val="center"/>
          </w:tcPr>
          <w:p w14:paraId="7595DC05">
            <w:pPr>
              <w:pStyle w:val="17"/>
              <w:rPr>
                <w:color w:val="auto"/>
              </w:rPr>
            </w:pPr>
          </w:p>
        </w:tc>
      </w:tr>
    </w:tbl>
    <w:p w14:paraId="7AF53435">
      <w:pPr>
        <w:pStyle w:val="20"/>
        <w:spacing w:before="163" w:beforeLines="50" w:after="163"/>
        <w:rPr>
          <w:rFonts w:hint="eastAsia" w:ascii="黑体" w:hAnsi="宋体"/>
        </w:rPr>
      </w:pPr>
      <w:r>
        <w:t>实验</w:t>
      </w:r>
      <w:r>
        <w:rPr>
          <w:rFonts w:hint="eastAsia"/>
        </w:rPr>
        <w:t>类</w:t>
      </w:r>
      <w:r>
        <w:t>型</w:t>
      </w:r>
      <w:r>
        <w:rPr>
          <w:rFonts w:hint="eastAsia"/>
        </w:rPr>
        <w:t xml:space="preserve">： </w:t>
      </w:r>
      <w:r>
        <w:t>①</w:t>
      </w:r>
      <w:r>
        <w:rPr>
          <w:rFonts w:hint="eastAsia"/>
        </w:rPr>
        <w:t>演</w:t>
      </w:r>
      <w:r>
        <w:t>示型</w:t>
      </w:r>
      <w:r>
        <w:rPr>
          <w:rFonts w:hint="eastAsia"/>
        </w:rPr>
        <w:t xml:space="preserve"> </w:t>
      </w:r>
      <w:r>
        <w:t>②验证型</w:t>
      </w:r>
      <w:r>
        <w:rPr>
          <w:rFonts w:hint="eastAsia"/>
        </w:rPr>
        <w:t xml:space="preserve"> </w:t>
      </w:r>
      <w:r>
        <w:t>③设计型</w:t>
      </w:r>
      <w:r>
        <w:rPr>
          <w:rFonts w:hint="eastAsia"/>
        </w:rPr>
        <w:t xml:space="preserve"> ④综合</w:t>
      </w:r>
      <w:r>
        <w:t>型</w:t>
      </w:r>
    </w:p>
    <w:p w14:paraId="7D4DFC47">
      <w:pPr>
        <w:pStyle w:val="19"/>
        <w:spacing w:before="326" w:beforeLines="100" w:line="360" w:lineRule="auto"/>
        <w:ind w:firstLine="140" w:firstLineChars="50"/>
        <w:rPr>
          <w:rFonts w:hint="eastAsia"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0C2E41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28" w:hRule="atLeast"/>
        </w:trPr>
        <w:tc>
          <w:tcPr>
            <w:tcW w:w="8276" w:type="dxa"/>
            <w:noWrap w:val="0"/>
            <w:vAlign w:val="center"/>
          </w:tcPr>
          <w:p w14:paraId="1AA739AA">
            <w:pPr>
              <w:widowControl/>
              <w:ind w:firstLine="420" w:firstLineChars="200"/>
              <w:jc w:val="left"/>
              <w:rPr>
                <w:rFonts w:hint="eastAsia" w:ascii="宋体" w:hAnsi="宋体" w:eastAsia="宋体" w:cs="仿宋_GB2312"/>
                <w:color w:val="000000"/>
                <w:sz w:val="21"/>
                <w:szCs w:val="20"/>
              </w:rPr>
            </w:pPr>
            <w:r>
              <w:rPr>
                <w:rFonts w:hint="eastAsia" w:ascii="宋体" w:hAnsi="宋体" w:eastAsia="宋体" w:cs="仿宋_GB2312"/>
                <w:color w:val="000000"/>
                <w:sz w:val="21"/>
                <w:szCs w:val="20"/>
              </w:rPr>
              <w:t>根据</w:t>
            </w:r>
            <w:r>
              <w:rPr>
                <w:rFonts w:ascii="宋体" w:hAnsi="宋体" w:eastAsia="宋体" w:cs="仿宋_GB2312"/>
                <w:color w:val="000000"/>
                <w:sz w:val="21"/>
                <w:szCs w:val="20"/>
              </w:rPr>
              <w:t>学校</w:t>
            </w:r>
            <w:r>
              <w:rPr>
                <w:rFonts w:hint="eastAsia" w:ascii="宋体" w:hAnsi="宋体" w:eastAsia="宋体" w:cs="仿宋_GB2312"/>
                <w:color w:val="000000"/>
                <w:sz w:val="21"/>
                <w:szCs w:val="20"/>
              </w:rPr>
              <w:t>人才培养</w:t>
            </w:r>
            <w:r>
              <w:rPr>
                <w:rFonts w:ascii="宋体" w:hAnsi="宋体" w:eastAsia="宋体" w:cs="仿宋_GB2312"/>
                <w:color w:val="000000"/>
                <w:sz w:val="21"/>
                <w:szCs w:val="20"/>
              </w:rPr>
              <w:t>八大核心素养培养要求和思想政治教育目标，</w:t>
            </w:r>
            <w:r>
              <w:rPr>
                <w:rFonts w:hint="eastAsia" w:ascii="宋体" w:hAnsi="宋体" w:eastAsia="宋体" w:cs="仿宋_GB2312"/>
                <w:color w:val="000000"/>
                <w:sz w:val="21"/>
                <w:szCs w:val="20"/>
              </w:rPr>
              <w:t>体育类课程要树立“健康第一”的教育理念，注重爱国主义教育和传统文化教育，培养学生顽强拼搏、奋斗有我的信念，激发学生提升全民族身体素质的责任感。</w:t>
            </w:r>
            <w:r>
              <w:rPr>
                <w:rFonts w:ascii="宋体" w:hAnsi="宋体" w:eastAsia="宋体" w:cs="仿宋_GB2312"/>
                <w:color w:val="000000"/>
                <w:sz w:val="21"/>
                <w:szCs w:val="20"/>
              </w:rPr>
              <w:t>通过实践活动形成将体育课程教学内容向思想政治教育潜移默化的过渡能力，即将思想政治教育巧妙地融</w:t>
            </w:r>
            <w:r>
              <w:rPr>
                <w:rFonts w:hint="eastAsia" w:ascii="宋体" w:hAnsi="宋体" w:eastAsia="宋体" w:cs="仿宋_GB2312"/>
                <w:color w:val="000000"/>
                <w:sz w:val="21"/>
                <w:szCs w:val="20"/>
              </w:rPr>
              <w:t>入</w:t>
            </w:r>
            <w:r>
              <w:rPr>
                <w:rFonts w:ascii="宋体" w:hAnsi="宋体" w:eastAsia="宋体" w:cs="仿宋_GB2312"/>
                <w:color w:val="000000"/>
                <w:sz w:val="21"/>
                <w:szCs w:val="20"/>
              </w:rPr>
              <w:t>体育课堂教学，通过改进教学内容使学生切身感受到体育的魅力和自我价值的实现，实现“育体”与“育心”、“育人”的结合，通过体育塑造心灵、健全人格。</w:t>
            </w:r>
          </w:p>
          <w:p w14:paraId="11D81F88">
            <w:pPr>
              <w:widowControl w:val="0"/>
              <w:spacing w:line="340" w:lineRule="atLeast"/>
              <w:ind w:firstLine="480"/>
              <w:jc w:val="both"/>
              <w:rPr>
                <w:rFonts w:hint="eastAsia" w:ascii="仿宋_GB2312" w:eastAsia="仿宋_GB2312" w:cs="仿宋_GB2312"/>
                <w:color w:val="000000"/>
              </w:rPr>
            </w:pPr>
            <w:r>
              <w:rPr>
                <w:rFonts w:hint="eastAsia" w:ascii="宋体" w:hAnsi="宋体" w:eastAsia="宋体" w:cs="仿宋_GB2312"/>
                <w:color w:val="000000"/>
                <w:sz w:val="21"/>
                <w:szCs w:val="20"/>
              </w:rPr>
              <w:t>羽毛球运动强化集体主义观念，培养必胜的信念和顽强拼搏的精神，同时注重个人技术的提高和团队合作意识；通过教师示范、学生练、分组练、相互指正、教师巡回指导、总结讲评等教学方法，引导学生逐步掌握基本技术，并注重团队协作和个人技术的提升；运动规则和竞赛规则的讲解以及课堂纪律的要求，提高了学生规则意识和社会道德修养；课外运动</w:t>
            </w:r>
            <w:r>
              <w:rPr>
                <w:rFonts w:ascii="宋体" w:hAnsi="宋体" w:eastAsia="宋体" w:cs="仿宋_GB2312"/>
                <w:color w:val="000000"/>
                <w:sz w:val="21"/>
                <w:szCs w:val="20"/>
              </w:rPr>
              <w:t>app的练习，提高了学生自主锻炼能力，帮助学生树立终身体育意识。</w:t>
            </w:r>
          </w:p>
        </w:tc>
      </w:tr>
    </w:tbl>
    <w:p w14:paraId="4E84656E">
      <w:pPr>
        <w:pStyle w:val="19"/>
        <w:spacing w:before="326" w:beforeLines="100" w:line="360" w:lineRule="auto"/>
        <w:rPr>
          <w:rFonts w:hint="eastAsia"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42A18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noWrap w:val="0"/>
            <w:vAlign w:val="center"/>
          </w:tcPr>
          <w:p w14:paraId="29738B67">
            <w:pPr>
              <w:widowControl w:val="0"/>
              <w:snapToGrid w:val="0"/>
              <w:jc w:val="center"/>
              <w:rPr>
                <w:rFonts w:hint="eastAsia"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noWrap w:val="0"/>
            <w:vAlign w:val="center"/>
          </w:tcPr>
          <w:p w14:paraId="4167785B">
            <w:pPr>
              <w:pStyle w:val="19"/>
              <w:widowControl w:val="0"/>
              <w:spacing w:line="240" w:lineRule="auto"/>
              <w:jc w:val="center"/>
              <w:rPr>
                <w:rFonts w:hint="eastAsia"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noWrap w:val="0"/>
            <w:vAlign w:val="center"/>
          </w:tcPr>
          <w:p w14:paraId="041B7E62">
            <w:pPr>
              <w:pStyle w:val="19"/>
              <w:widowControl w:val="0"/>
              <w:jc w:val="center"/>
              <w:rPr>
                <w:rFonts w:hint="eastAsia"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noWrap w:val="0"/>
            <w:vAlign w:val="center"/>
          </w:tcPr>
          <w:p w14:paraId="3037AF6E">
            <w:pPr>
              <w:pStyle w:val="19"/>
              <w:widowControl w:val="0"/>
              <w:spacing w:line="240" w:lineRule="auto"/>
              <w:jc w:val="center"/>
              <w:rPr>
                <w:rFonts w:hint="eastAsia"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noWrap w:val="0"/>
            <w:vAlign w:val="center"/>
          </w:tcPr>
          <w:p w14:paraId="086BD81A">
            <w:pPr>
              <w:pStyle w:val="19"/>
              <w:widowControl w:val="0"/>
              <w:spacing w:line="240" w:lineRule="auto"/>
              <w:jc w:val="center"/>
              <w:rPr>
                <w:rFonts w:hint="eastAsia" w:ascii="黑体" w:hAnsi="黑体"/>
                <w:bCs/>
                <w:sz w:val="21"/>
                <w:szCs w:val="21"/>
              </w:rPr>
            </w:pPr>
            <w:r>
              <w:rPr>
                <w:rFonts w:hint="eastAsia" w:ascii="黑体" w:hAnsi="黑体"/>
                <w:bCs/>
                <w:sz w:val="21"/>
                <w:szCs w:val="21"/>
              </w:rPr>
              <w:t>合计</w:t>
            </w:r>
          </w:p>
        </w:tc>
      </w:tr>
      <w:tr w14:paraId="6C222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noWrap w:val="0"/>
            <w:vAlign w:val="top"/>
          </w:tcPr>
          <w:p w14:paraId="0613E863">
            <w:pPr>
              <w:widowControl w:val="0"/>
              <w:snapToGrid w:val="0"/>
              <w:jc w:val="center"/>
              <w:rPr>
                <w:rFonts w:hint="eastAsia" w:ascii="黑体" w:hAnsi="黑体" w:eastAsia="黑体"/>
                <w:bCs/>
                <w:sz w:val="21"/>
                <w:szCs w:val="21"/>
              </w:rPr>
            </w:pPr>
          </w:p>
        </w:tc>
        <w:tc>
          <w:tcPr>
            <w:tcW w:w="709" w:type="dxa"/>
            <w:vMerge w:val="continue"/>
            <w:noWrap w:val="0"/>
            <w:vAlign w:val="top"/>
          </w:tcPr>
          <w:p w14:paraId="13878C53">
            <w:pPr>
              <w:pStyle w:val="19"/>
              <w:widowControl w:val="0"/>
              <w:jc w:val="both"/>
              <w:rPr>
                <w:rFonts w:hint="eastAsia" w:ascii="黑体" w:hAnsi="黑体"/>
                <w:bCs/>
                <w:sz w:val="21"/>
                <w:szCs w:val="21"/>
              </w:rPr>
            </w:pPr>
          </w:p>
        </w:tc>
        <w:tc>
          <w:tcPr>
            <w:tcW w:w="2353" w:type="dxa"/>
            <w:vMerge w:val="continue"/>
            <w:tcBorders>
              <w:right w:val="double" w:color="auto" w:sz="4" w:space="0"/>
            </w:tcBorders>
            <w:noWrap w:val="0"/>
            <w:vAlign w:val="top"/>
          </w:tcPr>
          <w:p w14:paraId="02A48534">
            <w:pPr>
              <w:pStyle w:val="19"/>
              <w:widowControl w:val="0"/>
              <w:jc w:val="both"/>
              <w:rPr>
                <w:rFonts w:hint="eastAsia" w:ascii="黑体" w:hAnsi="黑体"/>
                <w:bCs/>
                <w:sz w:val="21"/>
                <w:szCs w:val="21"/>
              </w:rPr>
            </w:pPr>
          </w:p>
        </w:tc>
        <w:tc>
          <w:tcPr>
            <w:tcW w:w="612" w:type="dxa"/>
            <w:tcBorders>
              <w:left w:val="double" w:color="auto" w:sz="4" w:space="0"/>
            </w:tcBorders>
            <w:noWrap w:val="0"/>
            <w:vAlign w:val="center"/>
          </w:tcPr>
          <w:p w14:paraId="76D6BE54">
            <w:pPr>
              <w:pStyle w:val="19"/>
              <w:widowControl w:val="0"/>
              <w:spacing w:line="240" w:lineRule="auto"/>
              <w:jc w:val="center"/>
              <w:rPr>
                <w:rFonts w:hint="eastAsia" w:ascii="宋体" w:hAnsi="宋体" w:eastAsia="宋体"/>
                <w:bCs/>
                <w:sz w:val="20"/>
                <w:szCs w:val="20"/>
              </w:rPr>
            </w:pPr>
            <w:r>
              <w:rPr>
                <w:rFonts w:hint="eastAsia" w:ascii="宋体" w:hAnsi="宋体" w:eastAsia="宋体"/>
                <w:bCs/>
                <w:sz w:val="20"/>
                <w:szCs w:val="20"/>
              </w:rPr>
              <w:t>1</w:t>
            </w:r>
          </w:p>
        </w:tc>
        <w:tc>
          <w:tcPr>
            <w:tcW w:w="612" w:type="dxa"/>
            <w:noWrap w:val="0"/>
            <w:vAlign w:val="center"/>
          </w:tcPr>
          <w:p w14:paraId="588C5B09">
            <w:pPr>
              <w:pStyle w:val="19"/>
              <w:widowControl w:val="0"/>
              <w:spacing w:line="240" w:lineRule="auto"/>
              <w:jc w:val="center"/>
              <w:rPr>
                <w:rFonts w:hint="eastAsia" w:ascii="宋体" w:hAnsi="宋体" w:eastAsia="宋体"/>
                <w:bCs/>
                <w:sz w:val="20"/>
                <w:szCs w:val="20"/>
              </w:rPr>
            </w:pPr>
            <w:r>
              <w:rPr>
                <w:rFonts w:hint="eastAsia" w:ascii="宋体" w:hAnsi="宋体" w:eastAsia="宋体"/>
                <w:bCs/>
                <w:sz w:val="20"/>
                <w:szCs w:val="20"/>
              </w:rPr>
              <w:t>2</w:t>
            </w:r>
          </w:p>
        </w:tc>
        <w:tc>
          <w:tcPr>
            <w:tcW w:w="612" w:type="dxa"/>
            <w:noWrap w:val="0"/>
            <w:vAlign w:val="center"/>
          </w:tcPr>
          <w:p w14:paraId="4880E814">
            <w:pPr>
              <w:pStyle w:val="19"/>
              <w:widowControl w:val="0"/>
              <w:spacing w:line="240" w:lineRule="auto"/>
              <w:jc w:val="center"/>
              <w:rPr>
                <w:rFonts w:hint="eastAsia" w:ascii="宋体" w:hAnsi="宋体" w:eastAsia="宋体"/>
                <w:bCs/>
                <w:sz w:val="20"/>
                <w:szCs w:val="20"/>
              </w:rPr>
            </w:pPr>
            <w:r>
              <w:rPr>
                <w:rFonts w:hint="eastAsia" w:ascii="宋体" w:hAnsi="宋体" w:eastAsia="宋体"/>
                <w:bCs/>
                <w:sz w:val="20"/>
                <w:szCs w:val="20"/>
              </w:rPr>
              <w:t>3</w:t>
            </w:r>
          </w:p>
        </w:tc>
        <w:tc>
          <w:tcPr>
            <w:tcW w:w="612" w:type="dxa"/>
            <w:noWrap w:val="0"/>
            <w:vAlign w:val="center"/>
          </w:tcPr>
          <w:p w14:paraId="14110437">
            <w:pPr>
              <w:pStyle w:val="19"/>
              <w:widowControl w:val="0"/>
              <w:spacing w:line="240" w:lineRule="auto"/>
              <w:jc w:val="center"/>
              <w:rPr>
                <w:rFonts w:hint="eastAsia" w:ascii="宋体" w:hAnsi="宋体" w:eastAsia="宋体"/>
                <w:bCs/>
                <w:sz w:val="20"/>
                <w:szCs w:val="20"/>
              </w:rPr>
            </w:pPr>
            <w:r>
              <w:rPr>
                <w:rFonts w:hint="eastAsia" w:ascii="宋体" w:hAnsi="宋体" w:eastAsia="宋体"/>
                <w:bCs/>
                <w:sz w:val="20"/>
                <w:szCs w:val="20"/>
              </w:rPr>
              <w:t>4</w:t>
            </w:r>
          </w:p>
        </w:tc>
        <w:tc>
          <w:tcPr>
            <w:tcW w:w="612" w:type="dxa"/>
            <w:noWrap w:val="0"/>
            <w:vAlign w:val="center"/>
          </w:tcPr>
          <w:p w14:paraId="520DBBDD">
            <w:pPr>
              <w:pStyle w:val="19"/>
              <w:widowControl w:val="0"/>
              <w:spacing w:line="240" w:lineRule="auto"/>
              <w:jc w:val="center"/>
              <w:rPr>
                <w:rFonts w:hint="eastAsia" w:ascii="宋体" w:hAnsi="宋体" w:eastAsia="宋体"/>
                <w:bCs/>
                <w:sz w:val="20"/>
                <w:szCs w:val="20"/>
              </w:rPr>
            </w:pPr>
            <w:r>
              <w:rPr>
                <w:rFonts w:hint="eastAsia" w:ascii="宋体" w:hAnsi="宋体" w:eastAsia="宋体"/>
                <w:bCs/>
                <w:sz w:val="20"/>
                <w:szCs w:val="20"/>
              </w:rPr>
              <w:t>5</w:t>
            </w:r>
          </w:p>
        </w:tc>
        <w:tc>
          <w:tcPr>
            <w:tcW w:w="612" w:type="dxa"/>
            <w:noWrap w:val="0"/>
            <w:vAlign w:val="center"/>
          </w:tcPr>
          <w:p w14:paraId="2CBE20AA">
            <w:pPr>
              <w:pStyle w:val="19"/>
              <w:widowControl w:val="0"/>
              <w:spacing w:line="240" w:lineRule="auto"/>
              <w:jc w:val="center"/>
              <w:rPr>
                <w:rFonts w:hint="eastAsia" w:ascii="宋体" w:hAnsi="宋体" w:eastAsia="宋体"/>
                <w:bCs/>
                <w:sz w:val="20"/>
                <w:szCs w:val="20"/>
              </w:rPr>
            </w:pPr>
            <w:r>
              <w:rPr>
                <w:rFonts w:hint="eastAsia" w:ascii="宋体" w:hAnsi="宋体" w:eastAsia="宋体"/>
                <w:bCs/>
                <w:sz w:val="20"/>
                <w:szCs w:val="20"/>
              </w:rPr>
              <w:t>6</w:t>
            </w:r>
          </w:p>
        </w:tc>
        <w:tc>
          <w:tcPr>
            <w:tcW w:w="706" w:type="dxa"/>
            <w:vMerge w:val="continue"/>
            <w:tcBorders>
              <w:right w:val="single" w:color="auto" w:sz="12" w:space="0"/>
            </w:tcBorders>
            <w:noWrap w:val="0"/>
            <w:vAlign w:val="top"/>
          </w:tcPr>
          <w:p w14:paraId="6667B8C4">
            <w:pPr>
              <w:pStyle w:val="19"/>
              <w:widowControl w:val="0"/>
              <w:spacing w:line="240" w:lineRule="auto"/>
              <w:jc w:val="center"/>
              <w:rPr>
                <w:rFonts w:hint="eastAsia" w:ascii="黑体" w:hAnsi="黑体"/>
                <w:bCs/>
                <w:sz w:val="21"/>
                <w:szCs w:val="21"/>
              </w:rPr>
            </w:pPr>
          </w:p>
        </w:tc>
      </w:tr>
      <w:tr w14:paraId="1411C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2E183C42">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noWrap w:val="0"/>
            <w:vAlign w:val="center"/>
          </w:tcPr>
          <w:p w14:paraId="01CA6152">
            <w:pPr>
              <w:pStyle w:val="17"/>
              <w:widowControl w:val="0"/>
              <w:rPr>
                <w:rFonts w:hint="eastAsia" w:ascii="宋体" w:hAnsi="宋体" w:eastAsia="宋体"/>
                <w:szCs w:val="20"/>
              </w:rPr>
            </w:pPr>
            <w:r>
              <w:rPr>
                <w:rFonts w:hint="eastAsia" w:ascii="宋体" w:hAnsi="宋体" w:eastAsia="宋体"/>
                <w:szCs w:val="20"/>
              </w:rPr>
              <w:t>4</w:t>
            </w:r>
            <w:r>
              <w:rPr>
                <w:rFonts w:ascii="宋体" w:hAnsi="宋体" w:eastAsia="宋体"/>
                <w:szCs w:val="20"/>
              </w:rPr>
              <w:t>0%</w:t>
            </w:r>
          </w:p>
        </w:tc>
        <w:tc>
          <w:tcPr>
            <w:tcW w:w="2353" w:type="dxa"/>
            <w:tcBorders>
              <w:right w:val="double" w:color="auto" w:sz="4" w:space="0"/>
            </w:tcBorders>
            <w:noWrap w:val="0"/>
            <w:vAlign w:val="center"/>
          </w:tcPr>
          <w:p w14:paraId="37FCC652">
            <w:pPr>
              <w:pStyle w:val="17"/>
              <w:widowControl w:val="0"/>
              <w:rPr>
                <w:rFonts w:hint="default" w:ascii="宋体" w:hAnsi="宋体" w:eastAsia="宋体"/>
                <w:szCs w:val="20"/>
                <w:lang w:val="en-US" w:eastAsia="zh-CN"/>
              </w:rPr>
            </w:pPr>
            <w:r>
              <w:rPr>
                <w:rFonts w:hint="eastAsia" w:ascii="宋体" w:hAnsi="宋体" w:eastAsia="宋体" w:cs="Arial"/>
                <w:szCs w:val="20"/>
              </w:rPr>
              <w:t>羽毛球</w:t>
            </w:r>
            <w:r>
              <w:rPr>
                <w:rFonts w:hint="eastAsia" w:ascii="宋体" w:hAnsi="宋体" w:eastAsia="宋体" w:cs="Arial"/>
                <w:szCs w:val="20"/>
                <w:lang w:val="en-US" w:eastAsia="zh-CN"/>
              </w:rPr>
              <w:t>专项评价</w:t>
            </w:r>
          </w:p>
        </w:tc>
        <w:tc>
          <w:tcPr>
            <w:tcW w:w="612" w:type="dxa"/>
            <w:tcBorders>
              <w:left w:val="double" w:color="auto" w:sz="4" w:space="0"/>
            </w:tcBorders>
            <w:noWrap w:val="0"/>
            <w:vAlign w:val="center"/>
          </w:tcPr>
          <w:p w14:paraId="3E486308">
            <w:pPr>
              <w:pStyle w:val="17"/>
              <w:widowControl w:val="0"/>
              <w:rPr>
                <w:rFonts w:hint="eastAsia" w:ascii="宋体" w:hAnsi="宋体" w:eastAsia="宋体"/>
                <w:szCs w:val="20"/>
              </w:rPr>
            </w:pPr>
            <w:r>
              <w:rPr>
                <w:rFonts w:ascii="宋体" w:hAnsi="宋体"/>
              </w:rPr>
              <w:t>20</w:t>
            </w:r>
          </w:p>
        </w:tc>
        <w:tc>
          <w:tcPr>
            <w:tcW w:w="612" w:type="dxa"/>
            <w:noWrap w:val="0"/>
            <w:vAlign w:val="center"/>
          </w:tcPr>
          <w:p w14:paraId="565171FD">
            <w:pPr>
              <w:pStyle w:val="17"/>
              <w:widowControl w:val="0"/>
              <w:rPr>
                <w:rFonts w:hint="eastAsia" w:ascii="宋体" w:hAnsi="宋体" w:eastAsia="宋体"/>
                <w:szCs w:val="20"/>
              </w:rPr>
            </w:pPr>
            <w:r>
              <w:rPr>
                <w:rFonts w:ascii="宋体" w:hAnsi="宋体"/>
              </w:rPr>
              <w:t>10</w:t>
            </w:r>
          </w:p>
        </w:tc>
        <w:tc>
          <w:tcPr>
            <w:tcW w:w="612" w:type="dxa"/>
            <w:noWrap w:val="0"/>
            <w:vAlign w:val="center"/>
          </w:tcPr>
          <w:p w14:paraId="753159AD">
            <w:pPr>
              <w:pStyle w:val="17"/>
              <w:widowControl w:val="0"/>
              <w:rPr>
                <w:rFonts w:hint="eastAsia" w:ascii="宋体" w:hAnsi="宋体" w:eastAsia="宋体"/>
                <w:szCs w:val="20"/>
              </w:rPr>
            </w:pPr>
            <w:r>
              <w:rPr>
                <w:rFonts w:hint="eastAsia" w:ascii="宋体" w:hAnsi="宋体"/>
              </w:rPr>
              <w:t>4</w:t>
            </w:r>
            <w:r>
              <w:rPr>
                <w:rFonts w:ascii="宋体" w:hAnsi="宋体"/>
              </w:rPr>
              <w:t>0</w:t>
            </w:r>
          </w:p>
        </w:tc>
        <w:tc>
          <w:tcPr>
            <w:tcW w:w="612" w:type="dxa"/>
            <w:noWrap w:val="0"/>
            <w:vAlign w:val="center"/>
          </w:tcPr>
          <w:p w14:paraId="1B6CC21B">
            <w:pPr>
              <w:pStyle w:val="17"/>
              <w:widowControl w:val="0"/>
              <w:rPr>
                <w:rFonts w:hint="eastAsia" w:ascii="宋体" w:hAnsi="宋体" w:eastAsia="宋体"/>
                <w:szCs w:val="20"/>
              </w:rPr>
            </w:pPr>
            <w:r>
              <w:rPr>
                <w:rFonts w:hint="eastAsia" w:ascii="宋体" w:hAnsi="宋体"/>
              </w:rPr>
              <w:t>1</w:t>
            </w:r>
            <w:r>
              <w:rPr>
                <w:rFonts w:ascii="宋体" w:hAnsi="宋体"/>
              </w:rPr>
              <w:t>0</w:t>
            </w:r>
          </w:p>
        </w:tc>
        <w:tc>
          <w:tcPr>
            <w:tcW w:w="612" w:type="dxa"/>
            <w:noWrap w:val="0"/>
            <w:vAlign w:val="center"/>
          </w:tcPr>
          <w:p w14:paraId="7D38CA38">
            <w:pPr>
              <w:pStyle w:val="17"/>
              <w:widowControl w:val="0"/>
              <w:rPr>
                <w:rFonts w:hint="eastAsia" w:ascii="宋体" w:hAnsi="宋体" w:eastAsia="宋体"/>
                <w:szCs w:val="20"/>
              </w:rPr>
            </w:pPr>
            <w:r>
              <w:rPr>
                <w:rFonts w:hint="eastAsia" w:ascii="宋体" w:hAnsi="宋体"/>
              </w:rPr>
              <w:t>1</w:t>
            </w:r>
            <w:r>
              <w:rPr>
                <w:rFonts w:ascii="宋体" w:hAnsi="宋体"/>
              </w:rPr>
              <w:t>0</w:t>
            </w:r>
          </w:p>
        </w:tc>
        <w:tc>
          <w:tcPr>
            <w:tcW w:w="612" w:type="dxa"/>
            <w:noWrap w:val="0"/>
            <w:vAlign w:val="center"/>
          </w:tcPr>
          <w:p w14:paraId="7A76C3FE">
            <w:pPr>
              <w:pStyle w:val="17"/>
              <w:widowControl w:val="0"/>
              <w:rPr>
                <w:rFonts w:hint="eastAsia" w:ascii="宋体" w:hAnsi="宋体" w:eastAsia="宋体"/>
                <w:szCs w:val="20"/>
              </w:rPr>
            </w:pPr>
            <w:r>
              <w:rPr>
                <w:rFonts w:hint="eastAsia" w:ascii="宋体" w:hAnsi="宋体"/>
              </w:rPr>
              <w:t>1</w:t>
            </w:r>
            <w:r>
              <w:rPr>
                <w:rFonts w:ascii="宋体" w:hAnsi="宋体"/>
              </w:rPr>
              <w:t>0</w:t>
            </w:r>
          </w:p>
        </w:tc>
        <w:tc>
          <w:tcPr>
            <w:tcW w:w="706" w:type="dxa"/>
            <w:tcBorders>
              <w:right w:val="single" w:color="auto" w:sz="12" w:space="0"/>
            </w:tcBorders>
            <w:noWrap w:val="0"/>
            <w:vAlign w:val="center"/>
          </w:tcPr>
          <w:p w14:paraId="0C42151D">
            <w:pPr>
              <w:pStyle w:val="17"/>
              <w:widowControl w:val="0"/>
              <w:rPr>
                <w:rFonts w:hint="eastAsia" w:ascii="宋体" w:hAnsi="宋体" w:eastAsia="宋体"/>
                <w:szCs w:val="20"/>
              </w:rPr>
            </w:pPr>
            <w:r>
              <w:rPr>
                <w:rFonts w:hint="eastAsia" w:ascii="宋体" w:hAnsi="宋体" w:eastAsia="宋体"/>
              </w:rPr>
              <w:t>1</w:t>
            </w:r>
            <w:r>
              <w:rPr>
                <w:rFonts w:ascii="宋体" w:hAnsi="宋体" w:eastAsia="宋体"/>
              </w:rPr>
              <w:t>00</w:t>
            </w:r>
          </w:p>
        </w:tc>
      </w:tr>
      <w:tr w14:paraId="2951C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565E5361">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noWrap w:val="0"/>
            <w:vAlign w:val="center"/>
          </w:tcPr>
          <w:p w14:paraId="7A1851C1">
            <w:pPr>
              <w:pStyle w:val="17"/>
              <w:widowControl w:val="0"/>
              <w:rPr>
                <w:rFonts w:hint="eastAsia" w:ascii="宋体" w:hAnsi="宋体" w:eastAsia="宋体"/>
                <w:szCs w:val="20"/>
              </w:rPr>
            </w:pPr>
            <w:r>
              <w:rPr>
                <w:rFonts w:hint="eastAsia" w:ascii="宋体" w:hAnsi="宋体" w:eastAsia="宋体"/>
                <w:szCs w:val="20"/>
              </w:rPr>
              <w:t>2</w:t>
            </w:r>
            <w:r>
              <w:rPr>
                <w:rFonts w:ascii="宋体" w:hAnsi="宋体" w:eastAsia="宋体"/>
                <w:szCs w:val="20"/>
              </w:rPr>
              <w:t>0%</w:t>
            </w:r>
          </w:p>
        </w:tc>
        <w:tc>
          <w:tcPr>
            <w:tcW w:w="2353" w:type="dxa"/>
            <w:tcBorders>
              <w:right w:val="double" w:color="auto" w:sz="4" w:space="0"/>
            </w:tcBorders>
            <w:noWrap w:val="0"/>
            <w:vAlign w:val="center"/>
          </w:tcPr>
          <w:p w14:paraId="1C624B83">
            <w:pPr>
              <w:pStyle w:val="17"/>
              <w:widowControl w:val="0"/>
              <w:rPr>
                <w:rFonts w:hint="eastAsia" w:ascii="宋体" w:hAnsi="宋体" w:eastAsia="宋体"/>
                <w:szCs w:val="20"/>
              </w:rPr>
            </w:pPr>
            <w:r>
              <w:rPr>
                <w:rFonts w:ascii="宋体" w:hAnsi="宋体" w:eastAsia="宋体" w:cs="Arial"/>
                <w:szCs w:val="20"/>
              </w:rPr>
              <w:t>考勤、检查着装、课堂练习评价</w:t>
            </w:r>
          </w:p>
        </w:tc>
        <w:tc>
          <w:tcPr>
            <w:tcW w:w="612" w:type="dxa"/>
            <w:tcBorders>
              <w:left w:val="double" w:color="auto" w:sz="4" w:space="0"/>
            </w:tcBorders>
            <w:noWrap w:val="0"/>
            <w:vAlign w:val="center"/>
          </w:tcPr>
          <w:p w14:paraId="62CDAC49">
            <w:pPr>
              <w:pStyle w:val="17"/>
              <w:widowControl w:val="0"/>
              <w:rPr>
                <w:rFonts w:hint="eastAsia" w:ascii="宋体" w:hAnsi="宋体" w:eastAsia="宋体"/>
                <w:szCs w:val="20"/>
              </w:rPr>
            </w:pPr>
            <w:r>
              <w:rPr>
                <w:rFonts w:hint="eastAsia" w:ascii="宋体" w:hAnsi="宋体"/>
                <w:lang w:val="en-US" w:eastAsia="zh-CN"/>
              </w:rPr>
              <w:t>3</w:t>
            </w:r>
            <w:r>
              <w:rPr>
                <w:rFonts w:hint="eastAsia" w:ascii="宋体" w:hAnsi="宋体"/>
              </w:rPr>
              <w:t>0</w:t>
            </w:r>
          </w:p>
        </w:tc>
        <w:tc>
          <w:tcPr>
            <w:tcW w:w="612" w:type="dxa"/>
            <w:noWrap w:val="0"/>
            <w:vAlign w:val="center"/>
          </w:tcPr>
          <w:p w14:paraId="633E0D3A">
            <w:pPr>
              <w:pStyle w:val="17"/>
              <w:widowControl w:val="0"/>
              <w:rPr>
                <w:rFonts w:hint="eastAsia" w:ascii="宋体" w:hAnsi="宋体" w:eastAsia="宋体"/>
                <w:szCs w:val="20"/>
              </w:rPr>
            </w:pPr>
            <w:r>
              <w:rPr>
                <w:rFonts w:hint="eastAsia" w:ascii="宋体" w:hAnsi="宋体"/>
              </w:rPr>
              <w:t>0</w:t>
            </w:r>
          </w:p>
        </w:tc>
        <w:tc>
          <w:tcPr>
            <w:tcW w:w="612" w:type="dxa"/>
            <w:noWrap w:val="0"/>
            <w:vAlign w:val="center"/>
          </w:tcPr>
          <w:p w14:paraId="1F6876CE">
            <w:pPr>
              <w:pStyle w:val="17"/>
              <w:widowControl w:val="0"/>
              <w:rPr>
                <w:rFonts w:hint="eastAsia" w:ascii="宋体" w:hAnsi="宋体" w:eastAsia="宋体"/>
                <w:szCs w:val="20"/>
              </w:rPr>
            </w:pPr>
            <w:r>
              <w:rPr>
                <w:rFonts w:hint="eastAsia" w:ascii="宋体" w:hAnsi="宋体"/>
              </w:rPr>
              <w:t>50</w:t>
            </w:r>
          </w:p>
        </w:tc>
        <w:tc>
          <w:tcPr>
            <w:tcW w:w="612" w:type="dxa"/>
            <w:noWrap w:val="0"/>
            <w:vAlign w:val="center"/>
          </w:tcPr>
          <w:p w14:paraId="631C3812">
            <w:pPr>
              <w:pStyle w:val="17"/>
              <w:widowControl w:val="0"/>
              <w:rPr>
                <w:rFonts w:hint="eastAsia" w:ascii="宋体" w:hAnsi="宋体" w:eastAsia="宋体"/>
                <w:szCs w:val="20"/>
              </w:rPr>
            </w:pPr>
            <w:r>
              <w:rPr>
                <w:rFonts w:hint="eastAsia" w:ascii="宋体" w:hAnsi="宋体"/>
              </w:rPr>
              <w:t>0</w:t>
            </w:r>
          </w:p>
        </w:tc>
        <w:tc>
          <w:tcPr>
            <w:tcW w:w="612" w:type="dxa"/>
            <w:noWrap w:val="0"/>
            <w:vAlign w:val="center"/>
          </w:tcPr>
          <w:p w14:paraId="4836149D">
            <w:pPr>
              <w:pStyle w:val="17"/>
              <w:widowControl w:val="0"/>
              <w:rPr>
                <w:rFonts w:hint="eastAsia" w:ascii="宋体" w:hAnsi="宋体" w:eastAsia="宋体"/>
                <w:szCs w:val="20"/>
              </w:rPr>
            </w:pPr>
            <w:r>
              <w:rPr>
                <w:rFonts w:hint="eastAsia" w:ascii="宋体" w:hAnsi="宋体"/>
              </w:rPr>
              <w:t>0</w:t>
            </w:r>
          </w:p>
        </w:tc>
        <w:tc>
          <w:tcPr>
            <w:tcW w:w="612" w:type="dxa"/>
            <w:noWrap w:val="0"/>
            <w:vAlign w:val="center"/>
          </w:tcPr>
          <w:p w14:paraId="3DC12B95">
            <w:pPr>
              <w:pStyle w:val="17"/>
              <w:widowControl w:val="0"/>
              <w:rPr>
                <w:rFonts w:hint="eastAsia" w:ascii="宋体" w:hAnsi="宋体" w:eastAsia="宋体"/>
                <w:szCs w:val="20"/>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noWrap w:val="0"/>
            <w:vAlign w:val="center"/>
          </w:tcPr>
          <w:p w14:paraId="57EB1524">
            <w:pPr>
              <w:pStyle w:val="17"/>
              <w:widowControl w:val="0"/>
              <w:rPr>
                <w:rFonts w:hint="eastAsia" w:ascii="宋体" w:hAnsi="宋体" w:eastAsia="宋体"/>
                <w:szCs w:val="20"/>
              </w:rPr>
            </w:pPr>
            <w:r>
              <w:rPr>
                <w:rFonts w:hint="eastAsia" w:ascii="宋体" w:hAnsi="宋体" w:eastAsia="宋体"/>
              </w:rPr>
              <w:t>1</w:t>
            </w:r>
            <w:r>
              <w:rPr>
                <w:rFonts w:ascii="宋体" w:hAnsi="宋体" w:eastAsia="宋体"/>
              </w:rPr>
              <w:t>00</w:t>
            </w:r>
          </w:p>
        </w:tc>
      </w:tr>
      <w:tr w14:paraId="0D4A2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noWrap w:val="0"/>
            <w:vAlign w:val="center"/>
          </w:tcPr>
          <w:p w14:paraId="17D86B83">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noWrap w:val="0"/>
            <w:vAlign w:val="center"/>
          </w:tcPr>
          <w:p w14:paraId="40FB6FE6">
            <w:pPr>
              <w:pStyle w:val="17"/>
              <w:widowControl w:val="0"/>
              <w:rPr>
                <w:rFonts w:hint="eastAsia" w:ascii="宋体" w:hAnsi="宋体" w:eastAsia="宋体"/>
                <w:szCs w:val="20"/>
              </w:rPr>
            </w:pPr>
            <w:r>
              <w:rPr>
                <w:rFonts w:hint="eastAsia" w:ascii="宋体" w:hAnsi="宋体" w:eastAsia="宋体"/>
                <w:szCs w:val="20"/>
              </w:rPr>
              <w:t>2</w:t>
            </w:r>
            <w:r>
              <w:rPr>
                <w:rFonts w:ascii="宋体" w:hAnsi="宋体" w:eastAsia="宋体"/>
                <w:szCs w:val="20"/>
              </w:rPr>
              <w:t>0%</w:t>
            </w:r>
          </w:p>
        </w:tc>
        <w:tc>
          <w:tcPr>
            <w:tcW w:w="2353" w:type="dxa"/>
            <w:tcBorders>
              <w:right w:val="double" w:color="auto" w:sz="4" w:space="0"/>
            </w:tcBorders>
            <w:noWrap w:val="0"/>
            <w:vAlign w:val="center"/>
          </w:tcPr>
          <w:p w14:paraId="00AD46F6">
            <w:pPr>
              <w:pStyle w:val="17"/>
              <w:widowControl w:val="0"/>
              <w:rPr>
                <w:rFonts w:hint="eastAsia" w:ascii="宋体" w:hAnsi="宋体" w:eastAsia="宋体"/>
                <w:szCs w:val="20"/>
              </w:rPr>
            </w:pPr>
            <w:r>
              <w:rPr>
                <w:rFonts w:hint="eastAsia" w:ascii="宋体" w:hAnsi="宋体" w:eastAsia="宋体" w:cs="Arial"/>
                <w:szCs w:val="20"/>
                <w:lang w:val="en-US" w:eastAsia="zh-CN"/>
              </w:rPr>
              <w:t>女子800米/</w:t>
            </w:r>
            <w:r>
              <w:rPr>
                <w:rFonts w:hint="eastAsia" w:ascii="宋体" w:hAnsi="宋体" w:eastAsia="宋体" w:cs="Arial"/>
                <w:szCs w:val="20"/>
              </w:rPr>
              <w:t>男子1</w:t>
            </w:r>
            <w:r>
              <w:rPr>
                <w:rFonts w:ascii="宋体" w:hAnsi="宋体" w:eastAsia="宋体" w:cs="Arial"/>
                <w:szCs w:val="20"/>
              </w:rPr>
              <w:t>000</w:t>
            </w:r>
            <w:r>
              <w:rPr>
                <w:rFonts w:hint="eastAsia" w:ascii="宋体" w:hAnsi="宋体" w:eastAsia="宋体" w:cs="Arial"/>
                <w:szCs w:val="20"/>
              </w:rPr>
              <w:t>米</w:t>
            </w:r>
            <w:r>
              <w:rPr>
                <w:rFonts w:ascii="宋体" w:hAnsi="宋体" w:eastAsia="宋体" w:cs="Arial"/>
                <w:szCs w:val="20"/>
              </w:rPr>
              <w:t>测试评价</w:t>
            </w:r>
          </w:p>
        </w:tc>
        <w:tc>
          <w:tcPr>
            <w:tcW w:w="612" w:type="dxa"/>
            <w:tcBorders>
              <w:left w:val="double" w:color="auto" w:sz="4" w:space="0"/>
            </w:tcBorders>
            <w:noWrap w:val="0"/>
            <w:vAlign w:val="center"/>
          </w:tcPr>
          <w:p w14:paraId="30ADDE27">
            <w:pPr>
              <w:pStyle w:val="17"/>
              <w:widowControl w:val="0"/>
              <w:rPr>
                <w:rFonts w:hint="eastAsia" w:ascii="宋体" w:hAnsi="宋体" w:eastAsia="宋体"/>
                <w:szCs w:val="20"/>
              </w:rPr>
            </w:pPr>
            <w:r>
              <w:rPr>
                <w:rFonts w:hint="eastAsia" w:ascii="宋体" w:hAnsi="宋体"/>
              </w:rPr>
              <w:t>20</w:t>
            </w:r>
          </w:p>
        </w:tc>
        <w:tc>
          <w:tcPr>
            <w:tcW w:w="612" w:type="dxa"/>
            <w:noWrap w:val="0"/>
            <w:vAlign w:val="center"/>
          </w:tcPr>
          <w:p w14:paraId="0DDBC8C2">
            <w:pPr>
              <w:pStyle w:val="17"/>
              <w:widowControl w:val="0"/>
              <w:rPr>
                <w:rFonts w:hint="eastAsia" w:ascii="宋体" w:hAnsi="宋体" w:eastAsia="宋体"/>
                <w:szCs w:val="20"/>
              </w:rPr>
            </w:pPr>
            <w:r>
              <w:rPr>
                <w:rFonts w:hint="eastAsia" w:ascii="宋体" w:hAnsi="宋体"/>
              </w:rPr>
              <w:t>20</w:t>
            </w:r>
          </w:p>
        </w:tc>
        <w:tc>
          <w:tcPr>
            <w:tcW w:w="612" w:type="dxa"/>
            <w:noWrap w:val="0"/>
            <w:vAlign w:val="center"/>
          </w:tcPr>
          <w:p w14:paraId="52D2C75A">
            <w:pPr>
              <w:pStyle w:val="17"/>
              <w:widowControl w:val="0"/>
              <w:rPr>
                <w:rFonts w:hint="eastAsia" w:ascii="宋体" w:hAnsi="宋体" w:eastAsia="宋体"/>
                <w:szCs w:val="20"/>
              </w:rPr>
            </w:pPr>
            <w:r>
              <w:rPr>
                <w:rFonts w:hint="eastAsia" w:ascii="宋体" w:hAnsi="宋体"/>
              </w:rPr>
              <w:t>0</w:t>
            </w:r>
          </w:p>
        </w:tc>
        <w:tc>
          <w:tcPr>
            <w:tcW w:w="612" w:type="dxa"/>
            <w:noWrap w:val="0"/>
            <w:vAlign w:val="center"/>
          </w:tcPr>
          <w:p w14:paraId="7E864C89">
            <w:pPr>
              <w:pStyle w:val="17"/>
              <w:widowControl w:val="0"/>
              <w:rPr>
                <w:rFonts w:hint="eastAsia" w:ascii="宋体" w:hAnsi="宋体" w:eastAsia="宋体"/>
                <w:szCs w:val="20"/>
              </w:rPr>
            </w:pPr>
            <w:r>
              <w:rPr>
                <w:rFonts w:hint="eastAsia" w:ascii="宋体" w:hAnsi="宋体"/>
              </w:rPr>
              <w:t>20</w:t>
            </w:r>
          </w:p>
        </w:tc>
        <w:tc>
          <w:tcPr>
            <w:tcW w:w="612" w:type="dxa"/>
            <w:noWrap w:val="0"/>
            <w:vAlign w:val="center"/>
          </w:tcPr>
          <w:p w14:paraId="4E47B331">
            <w:pPr>
              <w:pStyle w:val="17"/>
              <w:widowControl w:val="0"/>
              <w:rPr>
                <w:rFonts w:hint="eastAsia" w:ascii="宋体" w:hAnsi="宋体" w:eastAsia="宋体"/>
                <w:szCs w:val="20"/>
              </w:rPr>
            </w:pPr>
            <w:r>
              <w:rPr>
                <w:rFonts w:hint="eastAsia" w:ascii="宋体" w:hAnsi="宋体"/>
              </w:rPr>
              <w:t>20</w:t>
            </w:r>
          </w:p>
        </w:tc>
        <w:tc>
          <w:tcPr>
            <w:tcW w:w="612" w:type="dxa"/>
            <w:noWrap w:val="0"/>
            <w:vAlign w:val="center"/>
          </w:tcPr>
          <w:p w14:paraId="399098CD">
            <w:pPr>
              <w:pStyle w:val="17"/>
              <w:widowControl w:val="0"/>
              <w:rPr>
                <w:rFonts w:hint="eastAsia" w:ascii="宋体" w:hAnsi="宋体" w:eastAsia="宋体"/>
                <w:szCs w:val="20"/>
              </w:rPr>
            </w:pPr>
            <w:r>
              <w:rPr>
                <w:rFonts w:ascii="宋体" w:hAnsi="宋体"/>
              </w:rPr>
              <w:t>20</w:t>
            </w:r>
          </w:p>
        </w:tc>
        <w:tc>
          <w:tcPr>
            <w:tcW w:w="706" w:type="dxa"/>
            <w:tcBorders>
              <w:right w:val="single" w:color="auto" w:sz="12" w:space="0"/>
            </w:tcBorders>
            <w:noWrap w:val="0"/>
            <w:vAlign w:val="center"/>
          </w:tcPr>
          <w:p w14:paraId="0C6B994D">
            <w:pPr>
              <w:pStyle w:val="17"/>
              <w:widowControl w:val="0"/>
              <w:rPr>
                <w:rFonts w:hint="eastAsia" w:ascii="宋体" w:hAnsi="宋体" w:eastAsia="宋体"/>
                <w:szCs w:val="20"/>
              </w:rPr>
            </w:pPr>
            <w:r>
              <w:rPr>
                <w:rFonts w:hint="eastAsia" w:ascii="宋体" w:hAnsi="宋体" w:eastAsia="宋体"/>
              </w:rPr>
              <w:t>1</w:t>
            </w:r>
            <w:r>
              <w:rPr>
                <w:rFonts w:ascii="宋体" w:hAnsi="宋体" w:eastAsia="宋体"/>
              </w:rPr>
              <w:t>00</w:t>
            </w:r>
          </w:p>
        </w:tc>
      </w:tr>
      <w:tr w14:paraId="18511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noWrap w:val="0"/>
            <w:vAlign w:val="center"/>
          </w:tcPr>
          <w:p w14:paraId="455FABA1">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noWrap w:val="0"/>
            <w:vAlign w:val="center"/>
          </w:tcPr>
          <w:p w14:paraId="78FBFD80">
            <w:pPr>
              <w:pStyle w:val="17"/>
              <w:widowControl w:val="0"/>
              <w:rPr>
                <w:rFonts w:hint="eastAsia" w:ascii="宋体" w:hAnsi="宋体" w:eastAsia="宋体"/>
                <w:szCs w:val="20"/>
              </w:rPr>
            </w:pPr>
            <w:r>
              <w:rPr>
                <w:rFonts w:hint="eastAsia" w:ascii="宋体" w:hAnsi="宋体" w:eastAsia="宋体"/>
                <w:szCs w:val="20"/>
              </w:rPr>
              <w:t>2</w:t>
            </w:r>
            <w:r>
              <w:rPr>
                <w:rFonts w:ascii="宋体" w:hAnsi="宋体" w:eastAsia="宋体"/>
                <w:szCs w:val="20"/>
              </w:rPr>
              <w:t>0%</w:t>
            </w:r>
          </w:p>
        </w:tc>
        <w:tc>
          <w:tcPr>
            <w:tcW w:w="2353" w:type="dxa"/>
            <w:tcBorders>
              <w:bottom w:val="single" w:color="auto" w:sz="4" w:space="0"/>
              <w:right w:val="double" w:color="auto" w:sz="4" w:space="0"/>
            </w:tcBorders>
            <w:noWrap w:val="0"/>
            <w:vAlign w:val="center"/>
          </w:tcPr>
          <w:p w14:paraId="167F55A1">
            <w:pPr>
              <w:pStyle w:val="17"/>
              <w:widowControl w:val="0"/>
              <w:rPr>
                <w:rFonts w:hint="eastAsia" w:ascii="宋体" w:hAnsi="宋体" w:eastAsia="宋体"/>
                <w:szCs w:val="20"/>
              </w:rPr>
            </w:pPr>
            <w:r>
              <w:rPr>
                <w:rFonts w:ascii="宋体" w:hAnsi="宋体" w:eastAsia="宋体" w:cs="Arial"/>
                <w:szCs w:val="20"/>
              </w:rPr>
              <w:t>“运动世界校园”APP完成评价</w:t>
            </w:r>
          </w:p>
        </w:tc>
        <w:tc>
          <w:tcPr>
            <w:tcW w:w="612" w:type="dxa"/>
            <w:tcBorders>
              <w:left w:val="double" w:color="auto" w:sz="4" w:space="0"/>
              <w:bottom w:val="single" w:color="auto" w:sz="4" w:space="0"/>
            </w:tcBorders>
            <w:noWrap w:val="0"/>
            <w:vAlign w:val="center"/>
          </w:tcPr>
          <w:p w14:paraId="171F0811">
            <w:pPr>
              <w:pStyle w:val="17"/>
              <w:widowControl w:val="0"/>
              <w:rPr>
                <w:rFonts w:hint="eastAsia" w:ascii="宋体" w:hAnsi="宋体" w:eastAsia="宋体"/>
                <w:szCs w:val="20"/>
              </w:rPr>
            </w:pPr>
            <w:r>
              <w:rPr>
                <w:rFonts w:hint="eastAsia" w:ascii="宋体" w:hAnsi="宋体"/>
              </w:rPr>
              <w:t>20</w:t>
            </w:r>
          </w:p>
        </w:tc>
        <w:tc>
          <w:tcPr>
            <w:tcW w:w="612" w:type="dxa"/>
            <w:tcBorders>
              <w:bottom w:val="single" w:color="auto" w:sz="4" w:space="0"/>
            </w:tcBorders>
            <w:noWrap w:val="0"/>
            <w:vAlign w:val="center"/>
          </w:tcPr>
          <w:p w14:paraId="0C65CA8E">
            <w:pPr>
              <w:pStyle w:val="17"/>
              <w:widowControl w:val="0"/>
              <w:rPr>
                <w:rFonts w:hint="eastAsia" w:ascii="宋体" w:hAnsi="宋体" w:eastAsia="宋体"/>
                <w:szCs w:val="20"/>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noWrap w:val="0"/>
            <w:vAlign w:val="center"/>
          </w:tcPr>
          <w:p w14:paraId="6DE5BD6D">
            <w:pPr>
              <w:pStyle w:val="17"/>
              <w:widowControl w:val="0"/>
              <w:rPr>
                <w:rFonts w:hint="eastAsia" w:ascii="宋体" w:hAnsi="宋体" w:eastAsia="宋体"/>
                <w:szCs w:val="20"/>
              </w:rPr>
            </w:pPr>
            <w:r>
              <w:rPr>
                <w:rFonts w:hint="eastAsia" w:ascii="宋体" w:hAnsi="宋体"/>
              </w:rPr>
              <w:t>0</w:t>
            </w:r>
          </w:p>
        </w:tc>
        <w:tc>
          <w:tcPr>
            <w:tcW w:w="612" w:type="dxa"/>
            <w:tcBorders>
              <w:bottom w:val="single" w:color="auto" w:sz="4" w:space="0"/>
            </w:tcBorders>
            <w:noWrap w:val="0"/>
            <w:vAlign w:val="center"/>
          </w:tcPr>
          <w:p w14:paraId="59AC3C2B">
            <w:pPr>
              <w:pStyle w:val="17"/>
              <w:widowControl w:val="0"/>
              <w:rPr>
                <w:rFonts w:hint="eastAsia" w:ascii="宋体" w:hAnsi="宋体" w:eastAsia="宋体"/>
                <w:szCs w:val="20"/>
              </w:rPr>
            </w:pPr>
            <w:r>
              <w:rPr>
                <w:rFonts w:hint="eastAsia" w:ascii="宋体" w:hAnsi="宋体" w:eastAsiaTheme="minorEastAsia"/>
                <w:lang w:val="en-US" w:eastAsia="zh-CN"/>
              </w:rPr>
              <w:t>25</w:t>
            </w:r>
          </w:p>
        </w:tc>
        <w:tc>
          <w:tcPr>
            <w:tcW w:w="612" w:type="dxa"/>
            <w:tcBorders>
              <w:bottom w:val="single" w:color="auto" w:sz="4" w:space="0"/>
            </w:tcBorders>
            <w:noWrap w:val="0"/>
            <w:vAlign w:val="center"/>
          </w:tcPr>
          <w:p w14:paraId="47959E72">
            <w:pPr>
              <w:pStyle w:val="17"/>
              <w:widowControl w:val="0"/>
              <w:rPr>
                <w:rFonts w:hint="eastAsia" w:ascii="宋体" w:hAnsi="宋体" w:eastAsia="宋体"/>
                <w:szCs w:val="20"/>
              </w:rPr>
            </w:pPr>
            <w:r>
              <w:rPr>
                <w:rFonts w:hint="eastAsia" w:ascii="宋体" w:hAnsi="宋体"/>
              </w:rPr>
              <w:t>20</w:t>
            </w:r>
          </w:p>
        </w:tc>
        <w:tc>
          <w:tcPr>
            <w:tcW w:w="612" w:type="dxa"/>
            <w:tcBorders>
              <w:bottom w:val="single" w:color="auto" w:sz="4" w:space="0"/>
            </w:tcBorders>
            <w:noWrap w:val="0"/>
            <w:vAlign w:val="center"/>
          </w:tcPr>
          <w:p w14:paraId="1EAA0002">
            <w:pPr>
              <w:pStyle w:val="17"/>
              <w:widowControl w:val="0"/>
              <w:rPr>
                <w:rFonts w:hint="eastAsia" w:ascii="宋体" w:hAnsi="宋体" w:eastAsia="宋体"/>
                <w:szCs w:val="20"/>
              </w:rPr>
            </w:pPr>
            <w:r>
              <w:rPr>
                <w:rFonts w:ascii="宋体" w:hAnsi="宋体"/>
              </w:rPr>
              <w:t>10</w:t>
            </w:r>
          </w:p>
        </w:tc>
        <w:tc>
          <w:tcPr>
            <w:tcW w:w="706" w:type="dxa"/>
            <w:tcBorders>
              <w:bottom w:val="single" w:color="auto" w:sz="4" w:space="0"/>
              <w:right w:val="single" w:color="auto" w:sz="12" w:space="0"/>
            </w:tcBorders>
            <w:noWrap w:val="0"/>
            <w:vAlign w:val="center"/>
          </w:tcPr>
          <w:p w14:paraId="504DFD1F">
            <w:pPr>
              <w:pStyle w:val="17"/>
              <w:widowControl w:val="0"/>
              <w:rPr>
                <w:rFonts w:hint="eastAsia" w:ascii="宋体" w:hAnsi="宋体" w:eastAsia="宋体"/>
                <w:szCs w:val="20"/>
              </w:rPr>
            </w:pPr>
            <w:r>
              <w:rPr>
                <w:rFonts w:hint="eastAsia" w:ascii="宋体" w:hAnsi="宋体" w:eastAsia="宋体"/>
              </w:rPr>
              <w:t>1</w:t>
            </w:r>
            <w:r>
              <w:rPr>
                <w:rFonts w:ascii="宋体" w:hAnsi="宋体" w:eastAsia="宋体"/>
              </w:rPr>
              <w:t>00</w:t>
            </w:r>
          </w:p>
        </w:tc>
      </w:tr>
    </w:tbl>
    <w:p w14:paraId="6694C10F">
      <w:pPr>
        <w:rPr>
          <w:rFonts w:hint="eastAsia"/>
        </w:rPr>
      </w:pPr>
    </w:p>
    <w:p w14:paraId="5E500BE3">
      <w:pPr>
        <w:jc w:val="center"/>
        <w:rPr>
          <w:rFonts w:ascii="黑体" w:hAnsi="黑体" w:eastAsia="黑体"/>
          <w:bCs/>
          <w:sz w:val="32"/>
          <w:szCs w:val="32"/>
        </w:rPr>
      </w:pPr>
      <w:r>
        <w:rPr>
          <w:rFonts w:hint="eastAsia" w:ascii="黑体" w:hAnsi="黑体" w:eastAsia="黑体"/>
          <w:bCs/>
          <w:sz w:val="32"/>
          <w:szCs w:val="32"/>
        </w:rPr>
        <w:t>《 网球2》课程教学大纲</w:t>
      </w:r>
    </w:p>
    <w:p w14:paraId="27BC8232">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22F55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0F7D6413">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77030C44">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（中文）网球2</w:t>
            </w:r>
          </w:p>
        </w:tc>
      </w:tr>
      <w:tr w14:paraId="6CB6F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7B8A962C">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060A2C87">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1"/>
                <w14:textFill>
                  <w14:solidFill>
                    <w14:schemeClr w14:val="tx1"/>
                  </w14:solidFill>
                </w14:textFill>
              </w:rPr>
              <w:t>Tennis 2</w:t>
            </w:r>
          </w:p>
        </w:tc>
      </w:tr>
      <w:tr w14:paraId="72A15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DEA8BD7">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6303EEA4">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1000</w:t>
            </w:r>
            <w:r>
              <w:rPr>
                <w:rFonts w:hint="eastAsia" w:asciiTheme="minorEastAsia" w:hAnsiTheme="minorEastAsia" w:eastAsiaTheme="minorEastAsia"/>
                <w:color w:val="000000" w:themeColor="text1"/>
                <w:sz w:val="21"/>
                <w:szCs w:val="21"/>
                <w14:textFill>
                  <w14:solidFill>
                    <w14:schemeClr w14:val="tx1"/>
                  </w14:solidFill>
                </w14:textFill>
              </w:rPr>
              <w:t>96</w:t>
            </w:r>
          </w:p>
        </w:tc>
        <w:tc>
          <w:tcPr>
            <w:tcW w:w="2126" w:type="dxa"/>
            <w:gridSpan w:val="2"/>
            <w:vAlign w:val="center"/>
          </w:tcPr>
          <w:p w14:paraId="05A724EB">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20412F16">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27039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19A7AAC">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7D87DA0A">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60B912B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24E5AA37">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14FA7B8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42162F79">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3AAD5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56297FC">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7833EA8D">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250C3DE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36A9376C">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w:t>
            </w:r>
            <w:r>
              <w:rPr>
                <w:rFonts w:hint="eastAsia" w:asciiTheme="minorEastAsia" w:hAnsiTheme="minorEastAsia" w:eastAsiaTheme="minorEastAsia"/>
                <w:color w:val="000000" w:themeColor="text1"/>
                <w:sz w:val="21"/>
                <w:szCs w:val="21"/>
                <w:lang w:eastAsia="zh-CN"/>
                <w14:textFill>
                  <w14:solidFill>
                    <w14:schemeClr w14:val="tx1"/>
                  </w14:solidFill>
                </w14:textFill>
              </w:rPr>
              <w:t>学生</w:t>
            </w:r>
            <w:r>
              <w:rPr>
                <w:rFonts w:asciiTheme="minorEastAsia" w:hAnsiTheme="minorEastAsia" w:eastAsiaTheme="minorEastAsia"/>
                <w:color w:val="000000" w:themeColor="text1"/>
                <w:sz w:val="21"/>
                <w:szCs w:val="21"/>
                <w14:textFill>
                  <w14:solidFill>
                    <w14:schemeClr w14:val="tx1"/>
                  </w14:solidFill>
                </w14:textFill>
              </w:rPr>
              <w:t>第</w:t>
            </w:r>
            <w:r>
              <w:rPr>
                <w:rFonts w:hint="eastAsia" w:asciiTheme="minorEastAsia" w:hAnsiTheme="minorEastAsia" w:eastAsiaTheme="minorEastAsia"/>
                <w:color w:val="000000" w:themeColor="text1"/>
                <w:sz w:val="21"/>
                <w:szCs w:val="21"/>
                <w14:textFill>
                  <w14:solidFill>
                    <w14:schemeClr w14:val="tx1"/>
                  </w14:solidFill>
                </w14:textFill>
              </w:rPr>
              <w:t>3学期</w:t>
            </w:r>
          </w:p>
        </w:tc>
      </w:tr>
      <w:tr w14:paraId="16B5C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29FAA12">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2EAE2D5C">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3C333F8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365C0BF1">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考查</w:t>
            </w:r>
          </w:p>
        </w:tc>
      </w:tr>
      <w:tr w14:paraId="74972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5F833DB">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608D4E0D">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 刘彬主编</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imes New Roman" w:hAnsi="Times New Roman" w:cs="Times New Roman" w:eastAsiaTheme="minorEastAsia"/>
                <w:color w:val="000000" w:themeColor="text1"/>
                <w:sz w:val="21"/>
                <w:szCs w:val="21"/>
                <w14:textFill>
                  <w14:solidFill>
                    <w14:schemeClr w14:val="tx1"/>
                  </w14:solidFill>
                </w14:textFill>
              </w:rPr>
              <w:t>ISBN978-7-5229-0562-4</w:t>
            </w:r>
            <w:r>
              <w:rPr>
                <w:rFonts w:hint="eastAsia" w:ascii="Times New Roman" w:hAnsi="Times New Roman"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6C5B1C7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11F587D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0F7B4EF9">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5FDBC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47" w:hRule="atLeast"/>
        </w:trPr>
        <w:tc>
          <w:tcPr>
            <w:tcW w:w="1691" w:type="dxa"/>
            <w:tcBorders>
              <w:left w:val="single" w:color="auto" w:sz="12" w:space="0"/>
            </w:tcBorders>
            <w:shd w:val="clear" w:color="auto" w:fill="auto"/>
            <w:vAlign w:val="center"/>
          </w:tcPr>
          <w:p w14:paraId="778C27E6">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222FB840">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体育</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 xml:space="preserve"> 2100020（</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w:t>
            </w:r>
          </w:p>
        </w:tc>
      </w:tr>
      <w:tr w14:paraId="5845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129" w:hRule="atLeast"/>
        </w:trPr>
        <w:tc>
          <w:tcPr>
            <w:tcW w:w="1691" w:type="dxa"/>
            <w:tcBorders>
              <w:left w:val="single" w:color="auto" w:sz="12" w:space="0"/>
            </w:tcBorders>
            <w:shd w:val="clear" w:color="auto" w:fill="auto"/>
            <w:vAlign w:val="center"/>
          </w:tcPr>
          <w:p w14:paraId="4F3D2877">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606D4E1A">
            <w:pPr>
              <w:widowControl w:val="0"/>
              <w:spacing w:line="340" w:lineRule="exact"/>
              <w:ind w:firstLine="400"/>
              <w:jc w:val="both"/>
              <w:rPr>
                <w:rFonts w:cs="Arial" w:asciiTheme="minorEastAsia" w:hAnsiTheme="minorEastAsia" w:eastAsiaTheme="minorEastAsia"/>
                <w:sz w:val="21"/>
                <w:szCs w:val="21"/>
              </w:rPr>
            </w:pPr>
            <w:r>
              <w:rPr>
                <w:rFonts w:hint="eastAsia" w:ascii="Arial" w:hAnsi="Arial" w:cs="Arial"/>
                <w:kern w:val="2"/>
                <w:sz w:val="21"/>
                <w:szCs w:val="21"/>
                <w:lang w:bidi="ar"/>
              </w:rPr>
              <w:t>网球运动是众多体育项目中一项非常健康的智慧型体育项目，是智力和体力并重的运动。通过网球的教学和练习，使学生了解该项运动的起源与发展，主要的国际和国内赛事安排以及开展网球运动的意义；网球运动课程的设置本着由简到难，循序渐进的原则，使学生能系统地学习和掌握网球运动基本理论知识、技术和基本技能。网球运动具有很强的娱乐性和竞争性，在竞争中，磨练意志品质，能培养学生独立分析解决问题的能力和良好的逻辑思维能力；强化进取精神，使人的智、勇、技在竞争与对抗中得以升华。提高学生全面的身体素质和比赛能力，为终身体育打下良好的基础。</w:t>
            </w:r>
          </w:p>
        </w:tc>
      </w:tr>
      <w:tr w14:paraId="05C26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5D3627CC">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10A526F7">
            <w:pPr>
              <w:widowControl w:val="0"/>
              <w:spacing w:line="340" w:lineRule="exact"/>
              <w:ind w:firstLine="420" w:firstLineChars="200"/>
              <w:jc w:val="both"/>
              <w:rPr>
                <w:rFonts w:ascii="Arial" w:hAnsi="Arial" w:cs="Arial"/>
                <w:sz w:val="21"/>
                <w:szCs w:val="21"/>
              </w:rPr>
            </w:pPr>
            <w:r>
              <w:rPr>
                <w:rFonts w:ascii="Arial" w:hAnsi="Arial" w:cs="Arial"/>
                <w:sz w:val="21"/>
                <w:szCs w:val="21"/>
                <w:lang w:val="zh-TW"/>
              </w:rPr>
              <w:t>本课程为体育必修课自选项目课程，</w:t>
            </w:r>
            <w:r>
              <w:rPr>
                <w:rFonts w:ascii="Arial" w:hAnsi="Arial" w:cs="Arial"/>
                <w:sz w:val="21"/>
                <w:szCs w:val="21"/>
                <w:lang w:val="zh-CN"/>
              </w:rPr>
              <w:t>适合全校本科各专业学生</w:t>
            </w:r>
            <w:r>
              <w:rPr>
                <w:rFonts w:ascii="Arial" w:hAnsi="Arial" w:cs="Arial"/>
                <w:sz w:val="21"/>
                <w:szCs w:val="21"/>
                <w:lang w:val="zh-TW"/>
              </w:rPr>
              <w:t>。如有伤、残、病及身体异常、特型等特殊原因不能参加正常体育活动的学生，应提出申请，改上以指导康复、保健为主的体育保健班课程</w:t>
            </w:r>
            <w:r>
              <w:rPr>
                <w:rFonts w:ascii="Arial" w:hAnsi="Arial" w:cs="Arial"/>
                <w:sz w:val="21"/>
                <w:szCs w:val="21"/>
                <w:lang w:val="zh-CN"/>
              </w:rPr>
              <w:t>。</w:t>
            </w:r>
          </w:p>
        </w:tc>
      </w:tr>
      <w:tr w14:paraId="208BC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1F89F90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533F83D5">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anchor distT="0" distB="0" distL="114300" distR="114300" simplePos="0" relativeHeight="251671552" behindDoc="0" locked="0" layoutInCell="1" allowOverlap="1">
                  <wp:simplePos x="0" y="0"/>
                  <wp:positionH relativeFrom="column">
                    <wp:posOffset>493395</wp:posOffset>
                  </wp:positionH>
                  <wp:positionV relativeFrom="paragraph">
                    <wp:posOffset>-60325</wp:posOffset>
                  </wp:positionV>
                  <wp:extent cx="535305" cy="514350"/>
                  <wp:effectExtent l="0" t="0" r="0" b="0"/>
                  <wp:wrapNone/>
                  <wp:docPr id="88" name="图片 88" descr="48058708587070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480587085870703123"/>
                          <pic:cNvPicPr>
                            <a:picLocks noChangeAspect="1"/>
                          </pic:cNvPicPr>
                        </pic:nvPicPr>
                        <pic:blipFill>
                          <a:blip r:embed="rId19">
                            <a:clrChange>
                              <a:clrFrom>
                                <a:srgbClr val="FFFFFF">
                                  <a:alpha val="100000"/>
                                </a:srgbClr>
                              </a:clrFrom>
                              <a:clrTo>
                                <a:srgbClr val="FFFFFF">
                                  <a:alpha val="100000"/>
                                  <a:alpha val="0"/>
                                </a:srgbClr>
                              </a:clrTo>
                            </a:clrChange>
                          </a:blip>
                          <a:stretch>
                            <a:fillRect/>
                          </a:stretch>
                        </pic:blipFill>
                        <pic:spPr>
                          <a:xfrm rot="16200000">
                            <a:off x="0" y="0"/>
                            <a:ext cx="535305" cy="514350"/>
                          </a:xfrm>
                          <a:prstGeom prst="rect">
                            <a:avLst/>
                          </a:prstGeom>
                        </pic:spPr>
                      </pic:pic>
                    </a:graphicData>
                  </a:graphic>
                </wp:anchor>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1A924B28">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1AD0F421">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0A59D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5132663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22997BD4">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584200" cy="368300"/>
                  <wp:effectExtent l="0" t="0" r="0" b="12700"/>
                  <wp:docPr id="89" name="图片 89"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78f30cb45d6edc7a9d1038ddd080ac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84200" cy="368300"/>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6FB2EE8C">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64E6B1F5">
            <w:pPr>
              <w:widowControl w:val="0"/>
              <w:jc w:val="center"/>
              <w:rPr>
                <w:rFonts w:hint="default" w:ascii="Times New Roman" w:hAnsi="Times New Roman" w:eastAsiaTheme="minorEastAsia"/>
                <w:color w:val="000000"/>
                <w:sz w:val="21"/>
                <w:szCs w:val="21"/>
                <w:lang w:val="en-US" w:eastAsia="zh-CN"/>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lang w:val="en-US" w:eastAsia="zh-CN"/>
              </w:rPr>
              <w:t>4.9</w:t>
            </w:r>
          </w:p>
        </w:tc>
      </w:tr>
      <w:tr w14:paraId="57609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137083F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37EE2D9B">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16F88F74">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464577A1">
            <w:pPr>
              <w:widowControl w:val="0"/>
              <w:jc w:val="center"/>
              <w:rPr>
                <w:rFonts w:ascii="Times New Roman" w:hAnsi="Times New Roman"/>
                <w:color w:val="000000"/>
                <w:sz w:val="21"/>
                <w:szCs w:val="21"/>
              </w:rPr>
            </w:pPr>
          </w:p>
        </w:tc>
      </w:tr>
    </w:tbl>
    <w:p w14:paraId="3BB3B236">
      <w:pPr>
        <w:spacing w:line="100" w:lineRule="exact"/>
        <w:rPr>
          <w:rFonts w:ascii="Arial" w:hAnsi="Arial" w:eastAsia="黑体"/>
        </w:rPr>
      </w:pPr>
      <w:r>
        <w:br w:type="page"/>
      </w:r>
    </w:p>
    <w:p w14:paraId="2B393C8E">
      <w:pPr>
        <w:pStyle w:val="19"/>
        <w:spacing w:before="326" w:beforeLines="100" w:line="360" w:lineRule="auto"/>
        <w:rPr>
          <w:rFonts w:ascii="黑体" w:hAnsi="宋体"/>
        </w:rPr>
      </w:pPr>
      <w:r>
        <w:rPr>
          <w:rFonts w:hint="eastAsia" w:ascii="黑体" w:hAnsi="宋体"/>
        </w:rPr>
        <w:t>二、课程目标与毕业要求</w:t>
      </w:r>
    </w:p>
    <w:p w14:paraId="72683A56">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240DC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6E03946E">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00A0B049">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1EF9914B">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1AFE79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149FF36F">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78A4FDDA">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4424BF64">
            <w:pPr>
              <w:pStyle w:val="17"/>
              <w:jc w:val="left"/>
              <w:rPr>
                <w:rFonts w:ascii="宋体" w:hAnsi="宋体"/>
                <w:bCs/>
              </w:rPr>
            </w:pPr>
            <w:r>
              <w:rPr>
                <w:rFonts w:ascii="Arial" w:hAnsi="Arial" w:cs="Arial"/>
              </w:rPr>
              <w:t>掌握</w:t>
            </w:r>
            <w:r>
              <w:rPr>
                <w:rFonts w:hint="eastAsia" w:ascii="Arial" w:hAnsi="Arial" w:cs="Arial"/>
              </w:rPr>
              <w:t>网球</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r>
      <w:tr w14:paraId="60ED06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CFF7114">
            <w:pPr>
              <w:pStyle w:val="17"/>
              <w:rPr>
                <w:bCs/>
              </w:rPr>
            </w:pPr>
          </w:p>
        </w:tc>
        <w:tc>
          <w:tcPr>
            <w:tcW w:w="764" w:type="dxa"/>
            <w:shd w:val="clear" w:color="auto" w:fill="auto"/>
            <w:vAlign w:val="center"/>
          </w:tcPr>
          <w:p w14:paraId="62EC239C">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113CE154">
            <w:pPr>
              <w:pStyle w:val="17"/>
              <w:jc w:val="left"/>
              <w:rPr>
                <w:rFonts w:ascii="宋体" w:hAnsi="宋体"/>
                <w:bCs/>
              </w:rPr>
            </w:pPr>
            <w:r>
              <w:rPr>
                <w:rFonts w:hint="eastAsia" w:ascii="Arial" w:hAnsi="Arial" w:cs="Arial"/>
              </w:rPr>
              <w:t>掌握健康与体育的基本知识，掌握科学的体育锻炼方法。</w:t>
            </w:r>
          </w:p>
        </w:tc>
      </w:tr>
      <w:tr w14:paraId="05B012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59824F44">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36E4DC9E">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540A0ABD">
            <w:pPr>
              <w:pStyle w:val="17"/>
              <w:jc w:val="left"/>
              <w:rPr>
                <w:rFonts w:ascii="宋体" w:hAnsi="宋体"/>
                <w:bCs/>
              </w:rPr>
            </w:pPr>
            <w:r>
              <w:rPr>
                <w:rFonts w:hint="eastAsia" w:ascii="宋体" w:hAnsi="宋体"/>
                <w:bCs/>
              </w:rPr>
              <w:t>掌握网球运动基本技术，提高身体的协调性及各方面体能素质；掌握初级网球比赛能力和竞赛规则，能够自主组织小型网球比赛。</w:t>
            </w:r>
          </w:p>
        </w:tc>
      </w:tr>
      <w:tr w14:paraId="21DD10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4AC891C">
            <w:pPr>
              <w:pStyle w:val="17"/>
              <w:rPr>
                <w:rFonts w:ascii="宋体" w:hAnsi="宋体"/>
              </w:rPr>
            </w:pPr>
          </w:p>
        </w:tc>
        <w:tc>
          <w:tcPr>
            <w:tcW w:w="764" w:type="dxa"/>
            <w:shd w:val="clear" w:color="auto" w:fill="auto"/>
            <w:vAlign w:val="center"/>
          </w:tcPr>
          <w:p w14:paraId="4848A23D">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653B8871">
            <w:pPr>
              <w:pStyle w:val="17"/>
              <w:jc w:val="left"/>
              <w:rPr>
                <w:rFonts w:ascii="宋体" w:hAnsi="宋体"/>
                <w:bCs/>
              </w:rPr>
            </w:pPr>
            <w:r>
              <w:rPr>
                <w:rFonts w:hint="eastAsia" w:ascii="宋体" w:hAnsi="宋体"/>
                <w:bCs/>
              </w:rPr>
              <w:t>具备自主进行科学锻炼的能力，</w:t>
            </w:r>
            <w:r>
              <w:rPr>
                <w:rFonts w:ascii="Arial" w:hAnsi="Arial" w:cs="Arial"/>
                <w:szCs w:val="28"/>
              </w:rPr>
              <w:t>全面提高身体素质和身心健康，能承受学习和生活中的压力。</w:t>
            </w:r>
          </w:p>
        </w:tc>
      </w:tr>
      <w:tr w14:paraId="22A24A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13094102">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199288EA">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7E5D5442">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6F46A4C0">
            <w:pPr>
              <w:autoSpaceDE w:val="0"/>
              <w:autoSpaceDN w:val="0"/>
              <w:adjustRightInd w:val="0"/>
              <w:spacing w:line="340" w:lineRule="exact"/>
              <w:rPr>
                <w:bCs/>
                <w:color w:val="000000"/>
                <w:sz w:val="21"/>
                <w:szCs w:val="21"/>
              </w:rPr>
            </w:pPr>
            <w:r>
              <w:rPr>
                <w:rFonts w:hint="eastAsia"/>
                <w:bCs/>
                <w:color w:val="000000"/>
                <w:sz w:val="21"/>
                <w:szCs w:val="21"/>
              </w:rPr>
              <w:t>树立正确的人生观价值观，提高学生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tc>
      </w:tr>
      <w:tr w14:paraId="4B2AB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6B0E3558">
            <w:pPr>
              <w:pStyle w:val="17"/>
              <w:rPr>
                <w:rFonts w:ascii="宋体" w:hAnsi="宋体"/>
              </w:rPr>
            </w:pPr>
          </w:p>
        </w:tc>
        <w:tc>
          <w:tcPr>
            <w:tcW w:w="764" w:type="dxa"/>
            <w:shd w:val="clear" w:color="auto" w:fill="auto"/>
            <w:vAlign w:val="center"/>
          </w:tcPr>
          <w:p w14:paraId="44E547BE">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7D0EC8FE">
            <w:pPr>
              <w:pStyle w:val="17"/>
              <w:jc w:val="left"/>
              <w:rPr>
                <w:rFonts w:ascii="宋体" w:hAnsi="宋体"/>
                <w:bCs/>
              </w:rPr>
            </w:pPr>
            <w:r>
              <w:rPr>
                <w:rFonts w:hint="eastAsia" w:ascii="宋体" w:hAnsi="宋体"/>
                <w:bCs/>
              </w:rPr>
              <w:t>培养学生遵纪守法和规则意识，以及吃苦耐劳、顽强拼搏的意志品质。</w:t>
            </w:r>
          </w:p>
        </w:tc>
      </w:tr>
    </w:tbl>
    <w:p w14:paraId="21CCDB73">
      <w:pPr>
        <w:pStyle w:val="20"/>
        <w:spacing w:before="163" w:beforeLines="50" w:after="163"/>
      </w:pPr>
      <w:r>
        <w:rPr>
          <w:rFonts w:hint="eastAsia"/>
        </w:rPr>
        <w:t>（二）课程支撑的毕业要求</w:t>
      </w:r>
    </w:p>
    <w:tbl>
      <w:tblPr>
        <w:tblStyle w:val="1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02C6E41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BC20F80">
            <w:pPr>
              <w:widowControl w:val="0"/>
              <w:tabs>
                <w:tab w:val="left" w:pos="4200"/>
              </w:tabs>
              <w:spacing w:line="360" w:lineRule="auto"/>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348B86BF">
            <w:pPr>
              <w:widowControl w:val="0"/>
              <w:tabs>
                <w:tab w:val="left" w:pos="4200"/>
              </w:tabs>
              <w:spacing w:line="440" w:lineRule="exact"/>
              <w:jc w:val="both"/>
              <w:rPr>
                <w:bCs/>
                <w:sz w:val="21"/>
                <w:szCs w:val="21"/>
              </w:rPr>
            </w:pPr>
            <w:r>
              <w:rPr>
                <w:rFonts w:hint="eastAsia"/>
                <w:bCs/>
                <w:sz w:val="21"/>
                <w:szCs w:val="21"/>
              </w:rPr>
              <w:t>②遵纪守法，增强法律意识，培养法律思维，自觉遵守法律法规、校纪校规。</w:t>
            </w:r>
          </w:p>
        </w:tc>
      </w:tr>
      <w:tr w14:paraId="0BD99576">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0BA0AD7B">
            <w:pPr>
              <w:widowControl w:val="0"/>
              <w:tabs>
                <w:tab w:val="left" w:pos="4200"/>
              </w:tabs>
              <w:spacing w:line="440" w:lineRule="exact"/>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1DD9306E">
            <w:pPr>
              <w:widowControl w:val="0"/>
              <w:tabs>
                <w:tab w:val="left" w:pos="4200"/>
              </w:tabs>
              <w:spacing w:line="440" w:lineRule="exact"/>
              <w:jc w:val="both"/>
              <w:rPr>
                <w:bCs/>
                <w:sz w:val="21"/>
                <w:szCs w:val="21"/>
              </w:rPr>
            </w:pPr>
            <w:r>
              <w:rPr>
                <w:rFonts w:hint="eastAsia"/>
                <w:bCs/>
                <w:sz w:val="21"/>
                <w:szCs w:val="21"/>
              </w:rPr>
              <w:t>①</w:t>
            </w:r>
            <w:r>
              <w:rPr>
                <w:bCs/>
                <w:sz w:val="21"/>
                <w:szCs w:val="21"/>
              </w:rPr>
              <w:t>能根据需要确定学习目标，并设计学习计划。</w:t>
            </w:r>
          </w:p>
        </w:tc>
      </w:tr>
      <w:tr w14:paraId="4B8D182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C9F09FB">
            <w:pPr>
              <w:widowControl w:val="0"/>
              <w:tabs>
                <w:tab w:val="left" w:pos="4200"/>
              </w:tabs>
              <w:spacing w:line="440" w:lineRule="exact"/>
              <w:jc w:val="both"/>
              <w:rPr>
                <w:bCs/>
                <w:sz w:val="21"/>
                <w:szCs w:val="21"/>
              </w:rPr>
            </w:pPr>
            <w:r>
              <w:rPr>
                <w:b/>
                <w:sz w:val="21"/>
                <w:szCs w:val="21"/>
              </w:rPr>
              <w:t>LO5健康发展</w:t>
            </w:r>
            <w:r>
              <w:rPr>
                <w:bCs/>
                <w:sz w:val="21"/>
                <w:szCs w:val="21"/>
              </w:rPr>
              <w:t>：懂得审美、热爱劳动、为人热忱、身心健康、耐挫折，具有可持续发展的能力。</w:t>
            </w:r>
          </w:p>
          <w:p w14:paraId="5132A2FC">
            <w:pPr>
              <w:widowControl w:val="0"/>
              <w:tabs>
                <w:tab w:val="left" w:pos="4200"/>
              </w:tabs>
              <w:spacing w:line="440" w:lineRule="exact"/>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589BB0F4">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A01E857">
            <w:pPr>
              <w:widowControl w:val="0"/>
              <w:tabs>
                <w:tab w:val="left" w:pos="4200"/>
              </w:tabs>
              <w:spacing w:line="440" w:lineRule="exact"/>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363D81C3">
            <w:pPr>
              <w:widowControl w:val="0"/>
              <w:tabs>
                <w:tab w:val="left" w:pos="4200"/>
              </w:tabs>
              <w:spacing w:line="440" w:lineRule="exact"/>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1DC060E5">
      <w:pPr>
        <w:pStyle w:val="20"/>
        <w:spacing w:before="163" w:beforeLines="50" w:after="163"/>
      </w:pPr>
      <w:r>
        <w:rPr>
          <w:rFonts w:hint="eastAsia"/>
        </w:rPr>
        <w:t xml:space="preserve">（三）毕业要求与课程目标的关系 </w:t>
      </w:r>
    </w:p>
    <w:tbl>
      <w:tblPr>
        <w:tblStyle w:val="10"/>
        <w:tblW w:w="48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65"/>
        <w:gridCol w:w="780"/>
        <w:gridCol w:w="780"/>
        <w:gridCol w:w="4633"/>
        <w:gridCol w:w="1318"/>
      </w:tblGrid>
      <w:tr w14:paraId="7EC13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62" w:type="dxa"/>
            <w:tcBorders>
              <w:top w:val="single" w:color="auto" w:sz="12" w:space="0"/>
              <w:left w:val="single" w:color="auto" w:sz="12" w:space="0"/>
              <w:right w:val="single" w:color="auto" w:sz="4" w:space="0"/>
            </w:tcBorders>
            <w:vAlign w:val="center"/>
          </w:tcPr>
          <w:p w14:paraId="33FE9057">
            <w:pPr>
              <w:pStyle w:val="16"/>
              <w:jc w:val="left"/>
              <w:rPr>
                <w:szCs w:val="16"/>
              </w:rPr>
            </w:pPr>
            <w:r>
              <w:rPr>
                <w:rFonts w:hint="eastAsia" w:ascii="黑体" w:hAnsi="黑体"/>
                <w:szCs w:val="18"/>
              </w:rPr>
              <w:t>毕业要求</w:t>
            </w:r>
          </w:p>
        </w:tc>
        <w:tc>
          <w:tcPr>
            <w:tcW w:w="778" w:type="dxa"/>
            <w:tcBorders>
              <w:top w:val="single" w:color="auto" w:sz="12" w:space="0"/>
              <w:left w:val="single" w:color="auto" w:sz="4" w:space="0"/>
            </w:tcBorders>
            <w:vAlign w:val="center"/>
          </w:tcPr>
          <w:p w14:paraId="6ACC382B">
            <w:pPr>
              <w:pStyle w:val="16"/>
              <w:jc w:val="left"/>
              <w:rPr>
                <w:szCs w:val="16"/>
              </w:rPr>
            </w:pPr>
            <w:r>
              <w:rPr>
                <w:rFonts w:hint="eastAsia"/>
                <w:szCs w:val="16"/>
              </w:rPr>
              <w:t>指标点</w:t>
            </w:r>
          </w:p>
        </w:tc>
        <w:tc>
          <w:tcPr>
            <w:tcW w:w="778" w:type="dxa"/>
            <w:tcBorders>
              <w:top w:val="single" w:color="auto" w:sz="12" w:space="0"/>
              <w:right w:val="double" w:color="auto" w:sz="4" w:space="0"/>
            </w:tcBorders>
            <w:vAlign w:val="center"/>
          </w:tcPr>
          <w:p w14:paraId="4777B7C4">
            <w:pPr>
              <w:pStyle w:val="16"/>
              <w:jc w:val="left"/>
              <w:rPr>
                <w:szCs w:val="16"/>
              </w:rPr>
            </w:pPr>
            <w:r>
              <w:rPr>
                <w:rFonts w:hint="eastAsia"/>
                <w:szCs w:val="16"/>
              </w:rPr>
              <w:t>支撑度</w:t>
            </w:r>
          </w:p>
        </w:tc>
        <w:tc>
          <w:tcPr>
            <w:tcW w:w="4641" w:type="dxa"/>
            <w:tcBorders>
              <w:top w:val="single" w:color="auto" w:sz="12" w:space="0"/>
            </w:tcBorders>
            <w:vAlign w:val="center"/>
          </w:tcPr>
          <w:p w14:paraId="5B625BDE">
            <w:pPr>
              <w:pStyle w:val="16"/>
              <w:ind w:firstLine="480"/>
              <w:rPr>
                <w:szCs w:val="16"/>
              </w:rPr>
            </w:pPr>
            <w:r>
              <w:rPr>
                <w:rFonts w:hint="eastAsia"/>
                <w:szCs w:val="16"/>
              </w:rPr>
              <w:t>课程目标</w:t>
            </w:r>
          </w:p>
        </w:tc>
        <w:tc>
          <w:tcPr>
            <w:tcW w:w="1317" w:type="dxa"/>
            <w:tcBorders>
              <w:top w:val="single" w:color="auto" w:sz="12" w:space="0"/>
              <w:right w:val="single" w:color="auto" w:sz="12" w:space="0"/>
            </w:tcBorders>
            <w:vAlign w:val="center"/>
          </w:tcPr>
          <w:p w14:paraId="14AD5261">
            <w:pPr>
              <w:pStyle w:val="16"/>
              <w:jc w:val="left"/>
              <w:rPr>
                <w:szCs w:val="16"/>
              </w:rPr>
            </w:pPr>
            <w:r>
              <w:rPr>
                <w:rFonts w:hint="eastAsia"/>
                <w:szCs w:val="16"/>
              </w:rPr>
              <w:t>对指标点的贡献度</w:t>
            </w:r>
          </w:p>
        </w:tc>
      </w:tr>
      <w:tr w14:paraId="0EA6C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2" w:type="dxa"/>
            <w:tcBorders>
              <w:left w:val="single" w:color="auto" w:sz="12" w:space="0"/>
              <w:right w:val="single" w:color="auto" w:sz="4" w:space="0"/>
            </w:tcBorders>
            <w:vAlign w:val="center"/>
          </w:tcPr>
          <w:p w14:paraId="2DC674A7">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778" w:type="dxa"/>
            <w:tcBorders>
              <w:left w:val="single" w:color="auto" w:sz="4" w:space="0"/>
            </w:tcBorders>
            <w:shd w:val="clear" w:color="auto" w:fill="auto"/>
            <w:vAlign w:val="center"/>
          </w:tcPr>
          <w:p w14:paraId="43197D89">
            <w:pPr>
              <w:pStyle w:val="17"/>
              <w:rPr>
                <w:rFonts w:ascii="宋体" w:hAnsi="宋体" w:cs="Times New Roman"/>
                <w:b w:val="0"/>
                <w:bCs w:val="0"/>
              </w:rPr>
            </w:pPr>
            <w:r>
              <w:rPr>
                <w:rFonts w:hint="eastAsia" w:ascii="宋体" w:hAnsi="宋体"/>
                <w:b w:val="0"/>
                <w:bCs w:val="0"/>
              </w:rPr>
              <w:t>②</w:t>
            </w:r>
          </w:p>
        </w:tc>
        <w:tc>
          <w:tcPr>
            <w:tcW w:w="778" w:type="dxa"/>
            <w:tcBorders>
              <w:right w:val="double" w:color="auto" w:sz="4" w:space="0"/>
            </w:tcBorders>
            <w:shd w:val="clear" w:color="auto" w:fill="auto"/>
            <w:vAlign w:val="center"/>
          </w:tcPr>
          <w:p w14:paraId="4A18E336">
            <w:pPr>
              <w:pStyle w:val="17"/>
              <w:rPr>
                <w:rFonts w:ascii="宋体" w:hAnsi="宋体"/>
                <w:b w:val="0"/>
                <w:bCs w:val="0"/>
              </w:rPr>
            </w:pPr>
            <w:r>
              <w:rPr>
                <w:rFonts w:hint="eastAsia" w:ascii="宋体" w:hAnsi="宋体"/>
                <w:b w:val="0"/>
                <w:bCs w:val="0"/>
              </w:rPr>
              <w:t>M</w:t>
            </w:r>
          </w:p>
        </w:tc>
        <w:tc>
          <w:tcPr>
            <w:tcW w:w="4641" w:type="dxa"/>
            <w:vAlign w:val="center"/>
          </w:tcPr>
          <w:p w14:paraId="1A927C00">
            <w:pPr>
              <w:pStyle w:val="17"/>
              <w:jc w:val="left"/>
              <w:rPr>
                <w:rFonts w:ascii="宋体" w:hAnsi="宋体"/>
                <w:bCs/>
              </w:rPr>
            </w:pPr>
            <w:r>
              <w:rPr>
                <w:rFonts w:hint="eastAsia" w:ascii="宋体" w:hAnsi="宋体"/>
                <w:bCs/>
              </w:rPr>
              <w:t>6</w:t>
            </w:r>
            <w:r>
              <w:rPr>
                <w:rFonts w:hint="eastAsia" w:ascii="宋体" w:hAnsi="宋体"/>
                <w:bCs/>
                <w:lang w:val="en-US" w:eastAsia="zh-CN"/>
              </w:rPr>
              <w:t>.</w:t>
            </w:r>
            <w:r>
              <w:rPr>
                <w:rFonts w:hint="eastAsia" w:ascii="宋体" w:hAnsi="宋体"/>
                <w:bCs/>
              </w:rPr>
              <w:t>培养学生遵纪守法和规则意识，以及吃苦耐劳、顽强拼搏的意志品质。</w:t>
            </w:r>
          </w:p>
        </w:tc>
        <w:tc>
          <w:tcPr>
            <w:tcW w:w="1317" w:type="dxa"/>
            <w:tcBorders>
              <w:right w:val="single" w:color="auto" w:sz="12" w:space="0"/>
            </w:tcBorders>
            <w:vAlign w:val="center"/>
          </w:tcPr>
          <w:p w14:paraId="6ACAEF14">
            <w:pPr>
              <w:pStyle w:val="17"/>
              <w:rPr>
                <w:rFonts w:ascii="宋体" w:hAnsi="宋体"/>
                <w:bCs/>
              </w:rPr>
            </w:pPr>
            <w:r>
              <w:rPr>
                <w:rFonts w:ascii="宋体" w:hAnsi="宋体"/>
                <w:bCs/>
              </w:rPr>
              <w:t>100%</w:t>
            </w:r>
          </w:p>
        </w:tc>
      </w:tr>
      <w:tr w14:paraId="59B7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2" w:type="dxa"/>
            <w:vMerge w:val="restart"/>
            <w:tcBorders>
              <w:left w:val="single" w:color="auto" w:sz="12" w:space="0"/>
              <w:right w:val="single" w:color="auto" w:sz="4" w:space="0"/>
            </w:tcBorders>
            <w:vAlign w:val="center"/>
          </w:tcPr>
          <w:p w14:paraId="4106CE89">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778" w:type="dxa"/>
            <w:vMerge w:val="restart"/>
            <w:tcBorders>
              <w:left w:val="single" w:color="auto" w:sz="4" w:space="0"/>
            </w:tcBorders>
            <w:shd w:val="clear" w:color="auto" w:fill="auto"/>
            <w:vAlign w:val="center"/>
          </w:tcPr>
          <w:p w14:paraId="0976924C">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p w14:paraId="583341FD">
            <w:pPr>
              <w:pStyle w:val="17"/>
              <w:rPr>
                <w:rFonts w:ascii="宋体" w:hAnsi="宋体" w:cs="Times New Roman"/>
                <w:b w:val="0"/>
                <w:bCs w:val="0"/>
              </w:rPr>
            </w:pPr>
          </w:p>
        </w:tc>
        <w:tc>
          <w:tcPr>
            <w:tcW w:w="778" w:type="dxa"/>
            <w:vMerge w:val="restart"/>
            <w:tcBorders>
              <w:right w:val="double" w:color="auto" w:sz="4" w:space="0"/>
            </w:tcBorders>
            <w:shd w:val="clear" w:color="auto" w:fill="auto"/>
            <w:vAlign w:val="center"/>
          </w:tcPr>
          <w:p w14:paraId="1DEBF35C">
            <w:pPr>
              <w:pStyle w:val="17"/>
              <w:rPr>
                <w:rFonts w:ascii="宋体" w:hAnsi="宋体"/>
                <w:b w:val="0"/>
                <w:bCs w:val="0"/>
              </w:rPr>
            </w:pPr>
            <w:r>
              <w:rPr>
                <w:rFonts w:ascii="宋体" w:hAnsi="宋体"/>
                <w:b w:val="0"/>
                <w:bCs w:val="0"/>
              </w:rPr>
              <w:t>M</w:t>
            </w:r>
          </w:p>
          <w:p w14:paraId="020ECE46">
            <w:pPr>
              <w:pStyle w:val="17"/>
              <w:rPr>
                <w:rFonts w:ascii="宋体" w:hAnsi="宋体"/>
                <w:b w:val="0"/>
                <w:bCs w:val="0"/>
              </w:rPr>
            </w:pPr>
          </w:p>
        </w:tc>
        <w:tc>
          <w:tcPr>
            <w:tcW w:w="4641" w:type="dxa"/>
            <w:vAlign w:val="center"/>
          </w:tcPr>
          <w:p w14:paraId="3756E791">
            <w:pPr>
              <w:pStyle w:val="17"/>
              <w:jc w:val="left"/>
              <w:rPr>
                <w:rFonts w:ascii="宋体" w:hAnsi="宋体"/>
                <w:bCs/>
              </w:rPr>
            </w:pPr>
            <w:r>
              <w:rPr>
                <w:rFonts w:hint="eastAsia" w:ascii="宋体" w:hAnsi="宋体"/>
                <w:bCs/>
              </w:rPr>
              <w:t>2</w:t>
            </w:r>
            <w:r>
              <w:rPr>
                <w:rFonts w:hint="eastAsia" w:ascii="宋体" w:hAnsi="宋体"/>
                <w:bCs/>
                <w:lang w:eastAsia="zh-CN"/>
              </w:rPr>
              <w:t>.</w:t>
            </w:r>
            <w:r>
              <w:rPr>
                <w:rFonts w:hint="eastAsia" w:ascii="Arial" w:hAnsi="Arial" w:cs="Arial"/>
              </w:rPr>
              <w:t>掌握健康与体育的基本知识，掌握科学的体育锻炼方法。</w:t>
            </w:r>
          </w:p>
        </w:tc>
        <w:tc>
          <w:tcPr>
            <w:tcW w:w="1317" w:type="dxa"/>
            <w:tcBorders>
              <w:right w:val="single" w:color="auto" w:sz="12" w:space="0"/>
            </w:tcBorders>
            <w:vAlign w:val="center"/>
          </w:tcPr>
          <w:p w14:paraId="24699509">
            <w:pPr>
              <w:pStyle w:val="17"/>
              <w:rPr>
                <w:rFonts w:ascii="宋体" w:hAnsi="宋体"/>
                <w:bCs/>
              </w:rPr>
            </w:pPr>
            <w:r>
              <w:rPr>
                <w:rFonts w:hint="eastAsia" w:ascii="宋体" w:hAnsi="宋体"/>
                <w:bCs/>
              </w:rPr>
              <w:t>5</w:t>
            </w:r>
            <w:r>
              <w:rPr>
                <w:rFonts w:ascii="宋体" w:hAnsi="宋体"/>
                <w:bCs/>
              </w:rPr>
              <w:t>0%</w:t>
            </w:r>
          </w:p>
        </w:tc>
      </w:tr>
      <w:tr w14:paraId="66077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62" w:type="dxa"/>
            <w:vMerge w:val="continue"/>
            <w:tcBorders>
              <w:left w:val="single" w:color="auto" w:sz="12" w:space="0"/>
              <w:right w:val="single" w:color="auto" w:sz="4" w:space="0"/>
            </w:tcBorders>
            <w:vAlign w:val="center"/>
          </w:tcPr>
          <w:p w14:paraId="3B3AF6A3">
            <w:pPr>
              <w:pStyle w:val="17"/>
              <w:rPr>
                <w:rFonts w:ascii="宋体" w:hAnsi="宋体"/>
                <w:b w:val="0"/>
                <w:bCs w:val="0"/>
              </w:rPr>
            </w:pPr>
          </w:p>
        </w:tc>
        <w:tc>
          <w:tcPr>
            <w:tcW w:w="778" w:type="dxa"/>
            <w:vMerge w:val="continue"/>
            <w:tcBorders>
              <w:left w:val="single" w:color="auto" w:sz="4" w:space="0"/>
            </w:tcBorders>
            <w:vAlign w:val="center"/>
          </w:tcPr>
          <w:p w14:paraId="1AFC1210">
            <w:pPr>
              <w:pStyle w:val="17"/>
              <w:rPr>
                <w:rFonts w:ascii="宋体" w:hAnsi="宋体"/>
                <w:b w:val="0"/>
                <w:bCs w:val="0"/>
              </w:rPr>
            </w:pPr>
          </w:p>
        </w:tc>
        <w:tc>
          <w:tcPr>
            <w:tcW w:w="778" w:type="dxa"/>
            <w:vMerge w:val="continue"/>
            <w:tcBorders>
              <w:right w:val="double" w:color="auto" w:sz="4" w:space="0"/>
            </w:tcBorders>
            <w:vAlign w:val="center"/>
          </w:tcPr>
          <w:p w14:paraId="07AFE262">
            <w:pPr>
              <w:pStyle w:val="17"/>
              <w:rPr>
                <w:rFonts w:ascii="宋体" w:hAnsi="宋体"/>
                <w:b w:val="0"/>
                <w:bCs w:val="0"/>
              </w:rPr>
            </w:pPr>
          </w:p>
        </w:tc>
        <w:tc>
          <w:tcPr>
            <w:tcW w:w="4641" w:type="dxa"/>
            <w:vAlign w:val="center"/>
          </w:tcPr>
          <w:p w14:paraId="4E0CB654">
            <w:pPr>
              <w:pStyle w:val="17"/>
              <w:jc w:val="left"/>
              <w:rPr>
                <w:rFonts w:ascii="宋体" w:hAnsi="宋体"/>
                <w:bCs/>
              </w:rPr>
            </w:pPr>
            <w:r>
              <w:rPr>
                <w:rFonts w:hint="eastAsia" w:ascii="宋体" w:hAnsi="宋体"/>
                <w:bCs/>
              </w:rPr>
              <w:t>4</w:t>
            </w:r>
            <w:r>
              <w:rPr>
                <w:rFonts w:hint="eastAsia" w:ascii="宋体" w:hAnsi="宋体"/>
                <w:bCs/>
                <w:lang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17" w:type="dxa"/>
            <w:tcBorders>
              <w:right w:val="single" w:color="auto" w:sz="12" w:space="0"/>
            </w:tcBorders>
            <w:vAlign w:val="center"/>
          </w:tcPr>
          <w:p w14:paraId="4D567A5A">
            <w:pPr>
              <w:pStyle w:val="17"/>
              <w:rPr>
                <w:rFonts w:ascii="宋体" w:hAnsi="宋体"/>
                <w:bCs/>
              </w:rPr>
            </w:pPr>
            <w:r>
              <w:rPr>
                <w:rFonts w:hint="eastAsia" w:ascii="宋体" w:hAnsi="宋体"/>
                <w:bCs/>
              </w:rPr>
              <w:t>5</w:t>
            </w:r>
            <w:r>
              <w:rPr>
                <w:rFonts w:ascii="宋体" w:hAnsi="宋体"/>
                <w:bCs/>
              </w:rPr>
              <w:t>0%</w:t>
            </w:r>
          </w:p>
        </w:tc>
      </w:tr>
      <w:tr w14:paraId="173D7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2" w:type="dxa"/>
            <w:vMerge w:val="restart"/>
            <w:tcBorders>
              <w:left w:val="single" w:color="auto" w:sz="12" w:space="0"/>
              <w:right w:val="single" w:color="auto" w:sz="4" w:space="0"/>
            </w:tcBorders>
          </w:tcPr>
          <w:p w14:paraId="01215BAE">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778" w:type="dxa"/>
            <w:vMerge w:val="restart"/>
            <w:tcBorders>
              <w:left w:val="single" w:color="auto" w:sz="4" w:space="0"/>
            </w:tcBorders>
            <w:shd w:val="clear" w:color="auto" w:fill="auto"/>
            <w:vAlign w:val="center"/>
          </w:tcPr>
          <w:p w14:paraId="430FFBD6">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p w14:paraId="3964AD5A">
            <w:pPr>
              <w:pStyle w:val="17"/>
              <w:rPr>
                <w:rFonts w:ascii="宋体" w:hAnsi="宋体" w:cs="Times New Roman"/>
                <w:b w:val="0"/>
                <w:bCs w:val="0"/>
              </w:rPr>
            </w:pPr>
          </w:p>
        </w:tc>
        <w:tc>
          <w:tcPr>
            <w:tcW w:w="778" w:type="dxa"/>
            <w:vMerge w:val="restart"/>
            <w:tcBorders>
              <w:right w:val="double" w:color="auto" w:sz="4" w:space="0"/>
            </w:tcBorders>
            <w:shd w:val="clear" w:color="auto" w:fill="auto"/>
            <w:vAlign w:val="center"/>
          </w:tcPr>
          <w:p w14:paraId="002482FB">
            <w:pPr>
              <w:pStyle w:val="17"/>
              <w:rPr>
                <w:rFonts w:ascii="宋体" w:hAnsi="宋体"/>
                <w:b w:val="0"/>
                <w:bCs w:val="0"/>
              </w:rPr>
            </w:pPr>
            <w:r>
              <w:rPr>
                <w:rFonts w:hint="eastAsia" w:ascii="宋体" w:hAnsi="宋体"/>
                <w:b w:val="0"/>
                <w:bCs w:val="0"/>
              </w:rPr>
              <w:t>H</w:t>
            </w:r>
          </w:p>
          <w:p w14:paraId="1353F9C9">
            <w:pPr>
              <w:pStyle w:val="17"/>
              <w:rPr>
                <w:rFonts w:ascii="宋体" w:hAnsi="宋体"/>
                <w:b w:val="0"/>
                <w:bCs w:val="0"/>
              </w:rPr>
            </w:pPr>
          </w:p>
        </w:tc>
        <w:tc>
          <w:tcPr>
            <w:tcW w:w="4641" w:type="dxa"/>
            <w:vAlign w:val="center"/>
          </w:tcPr>
          <w:p w14:paraId="05BC2919">
            <w:pPr>
              <w:pStyle w:val="17"/>
              <w:jc w:val="left"/>
              <w:rPr>
                <w:rFonts w:ascii="宋体" w:hAnsi="宋体"/>
                <w:bCs/>
              </w:rPr>
            </w:pPr>
            <w:r>
              <w:rPr>
                <w:rFonts w:hint="eastAsia" w:ascii="宋体" w:hAnsi="宋体"/>
                <w:bCs/>
              </w:rPr>
              <w:t>1</w:t>
            </w:r>
            <w:r>
              <w:rPr>
                <w:rFonts w:hint="eastAsia" w:ascii="宋体" w:hAnsi="宋体"/>
                <w:bCs/>
                <w:lang w:eastAsia="zh-CN"/>
              </w:rPr>
              <w:t>.</w:t>
            </w:r>
            <w:r>
              <w:rPr>
                <w:rFonts w:ascii="Arial" w:hAnsi="Arial" w:cs="Arial"/>
              </w:rPr>
              <w:t>掌握</w:t>
            </w:r>
            <w:r>
              <w:rPr>
                <w:rFonts w:hint="eastAsia" w:ascii="Arial" w:hAnsi="Arial" w:cs="Arial"/>
              </w:rPr>
              <w:t>网球</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17" w:type="dxa"/>
            <w:tcBorders>
              <w:right w:val="single" w:color="auto" w:sz="12" w:space="0"/>
            </w:tcBorders>
            <w:vAlign w:val="center"/>
          </w:tcPr>
          <w:p w14:paraId="62A30A53">
            <w:pPr>
              <w:pStyle w:val="17"/>
              <w:rPr>
                <w:rFonts w:ascii="宋体" w:hAnsi="宋体"/>
                <w:bCs/>
              </w:rPr>
            </w:pPr>
            <w:r>
              <w:rPr>
                <w:rFonts w:hint="eastAsia" w:ascii="宋体" w:hAnsi="宋体"/>
                <w:bCs/>
              </w:rPr>
              <w:t>5</w:t>
            </w:r>
            <w:r>
              <w:rPr>
                <w:rFonts w:ascii="宋体" w:hAnsi="宋体"/>
                <w:bCs/>
              </w:rPr>
              <w:t>0%</w:t>
            </w:r>
          </w:p>
        </w:tc>
      </w:tr>
      <w:tr w14:paraId="29404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2" w:type="dxa"/>
            <w:vMerge w:val="continue"/>
            <w:tcBorders>
              <w:left w:val="single" w:color="auto" w:sz="12" w:space="0"/>
              <w:right w:val="single" w:color="auto" w:sz="4" w:space="0"/>
            </w:tcBorders>
          </w:tcPr>
          <w:p w14:paraId="41398B3A">
            <w:pPr>
              <w:pStyle w:val="17"/>
              <w:spacing w:line="720" w:lineRule="auto"/>
              <w:rPr>
                <w:rFonts w:ascii="宋体" w:hAnsi="宋体"/>
                <w:b w:val="0"/>
                <w:bCs w:val="0"/>
              </w:rPr>
            </w:pPr>
          </w:p>
        </w:tc>
        <w:tc>
          <w:tcPr>
            <w:tcW w:w="778" w:type="dxa"/>
            <w:vMerge w:val="continue"/>
            <w:tcBorders>
              <w:left w:val="single" w:color="auto" w:sz="4" w:space="0"/>
            </w:tcBorders>
            <w:vAlign w:val="center"/>
          </w:tcPr>
          <w:p w14:paraId="52ACA1D8">
            <w:pPr>
              <w:pStyle w:val="17"/>
              <w:rPr>
                <w:rFonts w:ascii="宋体" w:hAnsi="宋体" w:cs="Times New Roman"/>
                <w:b w:val="0"/>
                <w:bCs w:val="0"/>
              </w:rPr>
            </w:pPr>
          </w:p>
        </w:tc>
        <w:tc>
          <w:tcPr>
            <w:tcW w:w="778" w:type="dxa"/>
            <w:vMerge w:val="continue"/>
            <w:tcBorders>
              <w:right w:val="double" w:color="auto" w:sz="4" w:space="0"/>
            </w:tcBorders>
            <w:vAlign w:val="center"/>
          </w:tcPr>
          <w:p w14:paraId="67440E4F">
            <w:pPr>
              <w:pStyle w:val="17"/>
              <w:rPr>
                <w:rFonts w:ascii="宋体" w:hAnsi="宋体"/>
                <w:b w:val="0"/>
                <w:bCs w:val="0"/>
              </w:rPr>
            </w:pPr>
          </w:p>
        </w:tc>
        <w:tc>
          <w:tcPr>
            <w:tcW w:w="4641" w:type="dxa"/>
            <w:vAlign w:val="center"/>
          </w:tcPr>
          <w:p w14:paraId="4446AAA1">
            <w:pPr>
              <w:pStyle w:val="17"/>
              <w:jc w:val="left"/>
              <w:rPr>
                <w:rFonts w:ascii="宋体" w:hAnsi="宋体"/>
                <w:bCs/>
              </w:rPr>
            </w:pPr>
            <w:r>
              <w:rPr>
                <w:rFonts w:hint="eastAsia" w:ascii="宋体" w:hAnsi="宋体"/>
                <w:bCs/>
              </w:rPr>
              <w:t>3</w:t>
            </w:r>
            <w:r>
              <w:rPr>
                <w:rFonts w:hint="eastAsia" w:ascii="宋体" w:hAnsi="宋体"/>
                <w:bCs/>
                <w:lang w:eastAsia="zh-CN"/>
              </w:rPr>
              <w:t>.</w:t>
            </w:r>
            <w:r>
              <w:rPr>
                <w:rFonts w:hint="eastAsia" w:ascii="宋体" w:hAnsi="宋体"/>
                <w:bCs/>
              </w:rPr>
              <w:t>掌握网球基本技术，提高身体的灵活与协调能力以及爆发力；具备简单的网球技战术能力和担任小规模网球竞赛裁判的能力。</w:t>
            </w:r>
          </w:p>
        </w:tc>
        <w:tc>
          <w:tcPr>
            <w:tcW w:w="1317" w:type="dxa"/>
            <w:tcBorders>
              <w:right w:val="single" w:color="auto" w:sz="12" w:space="0"/>
            </w:tcBorders>
            <w:vAlign w:val="center"/>
          </w:tcPr>
          <w:p w14:paraId="41153754">
            <w:pPr>
              <w:pStyle w:val="17"/>
              <w:rPr>
                <w:rFonts w:ascii="宋体" w:hAnsi="宋体"/>
                <w:bCs/>
              </w:rPr>
            </w:pPr>
            <w:r>
              <w:rPr>
                <w:rFonts w:hint="eastAsia" w:ascii="宋体" w:hAnsi="宋体"/>
                <w:bCs/>
              </w:rPr>
              <w:t>5</w:t>
            </w:r>
            <w:r>
              <w:rPr>
                <w:rFonts w:ascii="宋体" w:hAnsi="宋体"/>
                <w:bCs/>
              </w:rPr>
              <w:t>0%</w:t>
            </w:r>
          </w:p>
        </w:tc>
      </w:tr>
      <w:tr w14:paraId="7E17B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2" w:type="dxa"/>
            <w:tcBorders>
              <w:left w:val="single" w:color="auto" w:sz="12" w:space="0"/>
              <w:bottom w:val="single" w:color="auto" w:sz="12" w:space="0"/>
              <w:right w:val="single" w:color="auto" w:sz="4" w:space="0"/>
            </w:tcBorders>
          </w:tcPr>
          <w:p w14:paraId="230EE50C">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778" w:type="dxa"/>
            <w:tcBorders>
              <w:left w:val="single" w:color="auto" w:sz="4" w:space="0"/>
              <w:bottom w:val="single" w:color="auto" w:sz="12" w:space="0"/>
            </w:tcBorders>
            <w:shd w:val="clear" w:color="auto" w:fill="auto"/>
            <w:vAlign w:val="center"/>
          </w:tcPr>
          <w:p w14:paraId="72B1CEBF">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778" w:type="dxa"/>
            <w:tcBorders>
              <w:bottom w:val="single" w:color="auto" w:sz="12" w:space="0"/>
              <w:right w:val="double" w:color="auto" w:sz="4" w:space="0"/>
            </w:tcBorders>
            <w:shd w:val="clear" w:color="auto" w:fill="auto"/>
            <w:vAlign w:val="center"/>
          </w:tcPr>
          <w:p w14:paraId="41E8DBD7">
            <w:pPr>
              <w:pStyle w:val="17"/>
              <w:rPr>
                <w:rFonts w:ascii="宋体" w:hAnsi="宋体"/>
                <w:b w:val="0"/>
                <w:bCs w:val="0"/>
              </w:rPr>
            </w:pPr>
            <w:r>
              <w:rPr>
                <w:rFonts w:ascii="宋体" w:hAnsi="宋体"/>
                <w:b w:val="0"/>
                <w:bCs w:val="0"/>
              </w:rPr>
              <w:t>M</w:t>
            </w:r>
          </w:p>
        </w:tc>
        <w:tc>
          <w:tcPr>
            <w:tcW w:w="4641" w:type="dxa"/>
            <w:tcBorders>
              <w:bottom w:val="single" w:color="auto" w:sz="12" w:space="0"/>
            </w:tcBorders>
            <w:vAlign w:val="center"/>
          </w:tcPr>
          <w:p w14:paraId="79459F49">
            <w:pPr>
              <w:pStyle w:val="17"/>
              <w:jc w:val="left"/>
              <w:rPr>
                <w:rFonts w:ascii="宋体" w:hAnsi="宋体"/>
                <w:bCs/>
              </w:rPr>
            </w:pPr>
            <w:r>
              <w:rPr>
                <w:rFonts w:hint="eastAsia" w:ascii="宋体" w:hAnsi="宋体"/>
                <w:bCs/>
              </w:rPr>
              <w:t>5</w:t>
            </w:r>
            <w:r>
              <w:rPr>
                <w:rFonts w:hint="eastAsia" w:ascii="宋体" w:hAnsi="宋体"/>
                <w:bCs/>
                <w:lang w:eastAsia="zh-CN"/>
              </w:rPr>
              <w:t>.</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17" w:type="dxa"/>
            <w:tcBorders>
              <w:bottom w:val="single" w:color="auto" w:sz="12" w:space="0"/>
              <w:right w:val="single" w:color="auto" w:sz="12" w:space="0"/>
            </w:tcBorders>
            <w:vAlign w:val="center"/>
          </w:tcPr>
          <w:p w14:paraId="639678BC">
            <w:pPr>
              <w:pStyle w:val="17"/>
              <w:rPr>
                <w:rFonts w:ascii="宋体" w:hAnsi="宋体"/>
                <w:bCs/>
              </w:rPr>
            </w:pPr>
            <w:r>
              <w:rPr>
                <w:rFonts w:hint="eastAsia" w:ascii="宋体" w:hAnsi="宋体"/>
                <w:bCs/>
              </w:rPr>
              <w:t>1</w:t>
            </w:r>
            <w:r>
              <w:rPr>
                <w:rFonts w:ascii="宋体" w:hAnsi="宋体"/>
                <w:bCs/>
              </w:rPr>
              <w:t>00%</w:t>
            </w:r>
          </w:p>
        </w:tc>
      </w:tr>
    </w:tbl>
    <w:p w14:paraId="1A91288E">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53CB340E">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34FEE35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5542BBD1">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0CBC5FC0">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0439D8ED">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12FB8C8B">
            <w:pPr>
              <w:widowControl w:val="0"/>
              <w:spacing w:line="340" w:lineRule="exact"/>
              <w:jc w:val="both"/>
              <w:rPr>
                <w:rFonts w:ascii="Arial" w:hAnsi="Arial" w:cs="Arial"/>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ascii="Arial" w:hAnsi="Arial" w:cs="Arial"/>
                <w:sz w:val="21"/>
                <w:szCs w:val="21"/>
              </w:rPr>
              <w:t>网球运动概述：网球运动的起源、演变与发展；网球运动的特点与锻炼价值；网球运动器材、竞赛方法与规则；</w:t>
            </w:r>
          </w:p>
          <w:p w14:paraId="76AD6024">
            <w:pPr>
              <w:widowControl w:val="0"/>
              <w:spacing w:line="340" w:lineRule="exact"/>
              <w:jc w:val="both"/>
              <w:rPr>
                <w:rFonts w:ascii="Arial" w:hAnsi="Arial" w:cs="Arial"/>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w:t>
            </w:r>
            <w:r>
              <w:rPr>
                <w:rFonts w:asciiTheme="minorEastAsia" w:hAnsiTheme="minorEastAsia" w:eastAsiaTheme="minorEastAsia" w:cstheme="minorEastAsia"/>
                <w:sz w:val="21"/>
                <w:szCs w:val="21"/>
              </w:rPr>
              <w:t>3.</w:t>
            </w:r>
            <w:r>
              <w:rPr>
                <w:rFonts w:hint="eastAsia" w:ascii="Arial" w:hAnsi="Arial" w:cs="Arial"/>
                <w:sz w:val="21"/>
                <w:szCs w:val="21"/>
              </w:rPr>
              <w:t>网球知识：网球拍的构成、网球场地的分区；国际网球赛事</w:t>
            </w:r>
          </w:p>
          <w:p w14:paraId="75596874">
            <w:pPr>
              <w:widowControl w:val="0"/>
              <w:spacing w:line="340" w:lineRule="exact"/>
              <w:ind w:firstLine="420" w:firstLineChars="200"/>
              <w:jc w:val="both"/>
              <w:rPr>
                <w:rFonts w:ascii="Arial" w:hAnsi="Arial" w:cs="Arial"/>
                <w:sz w:val="21"/>
                <w:szCs w:val="21"/>
              </w:rPr>
            </w:pPr>
            <w:r>
              <w:rPr>
                <w:rFonts w:asciiTheme="minorEastAsia" w:hAnsiTheme="minorEastAsia" w:eastAsiaTheme="minorEastAsia" w:cstheme="minorEastAsia"/>
                <w:sz w:val="21"/>
                <w:szCs w:val="21"/>
              </w:rPr>
              <w:t>4.</w:t>
            </w:r>
            <w:r>
              <w:rPr>
                <w:rFonts w:hint="eastAsia" w:ascii="Arial" w:hAnsi="Arial" w:cs="Arial"/>
                <w:sz w:val="21"/>
                <w:szCs w:val="21"/>
              </w:rPr>
              <w:t>网球技术和步法介绍</w:t>
            </w:r>
          </w:p>
          <w:p w14:paraId="7D7FE34C">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预期成果：通过理论部分学习，</w:t>
            </w:r>
            <w:r>
              <w:rPr>
                <w:rFonts w:hint="eastAsia" w:ascii="Arial" w:hAnsi="Arial" w:cs="Arial"/>
                <w:kern w:val="2"/>
                <w:sz w:val="21"/>
                <w:szCs w:val="21"/>
                <w:lang w:bidi="ar"/>
              </w:rPr>
              <w:t>了解网球运动的历史发展与锻炼价值；知道国际网球运动赛事；了解网球拍的构成和网球场地的类型和分区；认识网球场地各边线、端线和发球线；了解网球运动的比赛方法和规则</w:t>
            </w:r>
            <w:r>
              <w:rPr>
                <w:rFonts w:hint="eastAsia" w:ascii="Arial" w:hAnsi="Arial" w:cs="Arial"/>
                <w:sz w:val="21"/>
                <w:szCs w:val="21"/>
              </w:rPr>
              <w:t>；掌握健康与体育的基本知识。</w:t>
            </w:r>
          </w:p>
          <w:p w14:paraId="3C7990E0">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教学难点：网球比赛规则的理解。</w:t>
            </w:r>
          </w:p>
          <w:p w14:paraId="64706078">
            <w:pPr>
              <w:widowControl w:val="0"/>
              <w:autoSpaceDE w:val="0"/>
              <w:autoSpaceDN w:val="0"/>
              <w:adjustRightInd w:val="0"/>
              <w:spacing w:line="340" w:lineRule="exact"/>
              <w:jc w:val="left"/>
              <w:rPr>
                <w:rFonts w:ascii="Arial" w:hAnsi="Arial" w:cs="Arial"/>
                <w:sz w:val="21"/>
                <w:szCs w:val="21"/>
              </w:rPr>
            </w:pPr>
          </w:p>
          <w:p w14:paraId="286AB848">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网球实践教学</w:t>
            </w:r>
          </w:p>
          <w:p w14:paraId="2838BB78">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2773DC4B">
            <w:pPr>
              <w:widowControl w:val="0"/>
              <w:autoSpaceDE w:val="0"/>
              <w:autoSpaceDN w:val="0"/>
              <w:adjustRightInd w:val="0"/>
              <w:spacing w:line="340" w:lineRule="exact"/>
              <w:ind w:firstLine="420" w:firstLineChars="200"/>
              <w:jc w:val="left"/>
              <w:rPr>
                <w:rFonts w:ascii="Arial" w:hAnsi="Arial" w:cs="Arial"/>
                <w:kern w:val="2"/>
                <w:sz w:val="21"/>
                <w:szCs w:val="21"/>
                <w:lang w:bidi="ar"/>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ascii="Arial" w:hAnsi="Arial" w:cs="Arial"/>
                <w:kern w:val="2"/>
                <w:sz w:val="21"/>
                <w:szCs w:val="21"/>
                <w:lang w:bidi="ar"/>
              </w:rPr>
              <w:t>网球的握拍方法学习和球感练习；</w:t>
            </w:r>
          </w:p>
          <w:p w14:paraId="4CB32069">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kern w:val="2"/>
                <w:sz w:val="21"/>
                <w:szCs w:val="21"/>
                <w:lang w:bidi="ar"/>
              </w:rPr>
            </w:pPr>
            <w:r>
              <w:rPr>
                <w:rFonts w:hint="eastAsia" w:asciiTheme="minorEastAsia" w:hAnsiTheme="minorEastAsia" w:eastAsiaTheme="minorEastAsia" w:cstheme="minorEastAsia"/>
                <w:kern w:val="2"/>
                <w:sz w:val="21"/>
                <w:szCs w:val="21"/>
                <w:lang w:bidi="ar"/>
              </w:rPr>
              <w:t>2.网球的基本技术：正手技术、反手技术、发球技术；</w:t>
            </w:r>
          </w:p>
          <w:p w14:paraId="523D95BD">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kern w:val="2"/>
                <w:sz w:val="21"/>
                <w:szCs w:val="21"/>
                <w:lang w:bidi="ar"/>
              </w:rPr>
            </w:pPr>
            <w:r>
              <w:rPr>
                <w:rFonts w:hint="eastAsia" w:asciiTheme="minorEastAsia" w:hAnsiTheme="minorEastAsia" w:eastAsiaTheme="minorEastAsia" w:cstheme="minorEastAsia"/>
                <w:kern w:val="2"/>
                <w:sz w:val="21"/>
                <w:szCs w:val="21"/>
                <w:lang w:bidi="ar"/>
              </w:rPr>
              <w:t>3.网球运动的训练：正反手和发球技术训练、对墙击球练习、两人对打练习、教学比赛；</w:t>
            </w:r>
          </w:p>
          <w:p w14:paraId="6783B1A8">
            <w:pPr>
              <w:widowControl w:val="0"/>
              <w:autoSpaceDE w:val="0"/>
              <w:autoSpaceDN w:val="0"/>
              <w:adjustRightInd w:val="0"/>
              <w:spacing w:line="340" w:lineRule="exact"/>
              <w:jc w:val="left"/>
              <w:rPr>
                <w:rFonts w:ascii="Arial" w:hAnsi="Arial" w:cs="Arial"/>
                <w:kern w:val="2"/>
                <w:sz w:val="21"/>
                <w:szCs w:val="21"/>
                <w:lang w:bidi="ar"/>
              </w:rPr>
            </w:pPr>
            <w:r>
              <w:rPr>
                <w:rFonts w:hint="eastAsia" w:asciiTheme="minorEastAsia" w:hAnsiTheme="minorEastAsia" w:eastAsiaTheme="minorEastAsia" w:cstheme="minorEastAsia"/>
                <w:kern w:val="2"/>
                <w:sz w:val="21"/>
                <w:szCs w:val="21"/>
                <w:lang w:bidi="ar"/>
              </w:rPr>
              <w:t xml:space="preserve">    4.</w:t>
            </w:r>
            <w:r>
              <w:rPr>
                <w:rFonts w:hint="eastAsia" w:ascii="Arial" w:hAnsi="Arial" w:cs="Arial"/>
                <w:kern w:val="2"/>
                <w:sz w:val="21"/>
                <w:szCs w:val="21"/>
                <w:lang w:bidi="ar"/>
              </w:rPr>
              <w:t>网球运动的基本战术及比赛方法。</w:t>
            </w:r>
          </w:p>
          <w:p w14:paraId="509C8A55">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31166BA2">
            <w:pPr>
              <w:widowControl/>
              <w:ind w:firstLine="420" w:firstLineChars="200"/>
              <w:jc w:val="left"/>
              <w:rPr>
                <w:sz w:val="21"/>
                <w:szCs w:val="21"/>
              </w:rPr>
            </w:pPr>
            <w:r>
              <w:rPr>
                <w:rFonts w:hint="eastAsia" w:cs="Arial" w:asciiTheme="minorEastAsia" w:hAnsiTheme="minorEastAsia"/>
                <w:sz w:val="21"/>
                <w:szCs w:val="21"/>
              </w:rPr>
              <w:t>1</w:t>
            </w:r>
            <w:r>
              <w:rPr>
                <w:rFonts w:cs="Arial" w:asciiTheme="minorEastAsia" w:hAnsiTheme="minorEastAsia"/>
                <w:sz w:val="21"/>
                <w:szCs w:val="21"/>
              </w:rPr>
              <w:t>.</w:t>
            </w:r>
            <w:r>
              <w:rPr>
                <w:rFonts w:ascii="Arial" w:hAnsi="Arial" w:cs="Arial"/>
                <w:sz w:val="21"/>
                <w:szCs w:val="21"/>
              </w:rPr>
              <w:t>通过</w:t>
            </w:r>
            <w:r>
              <w:rPr>
                <w:rFonts w:hint="eastAsia" w:ascii="Arial" w:hAnsi="Arial" w:cs="Arial"/>
                <w:sz w:val="21"/>
                <w:szCs w:val="21"/>
              </w:rPr>
              <w:t>学习</w:t>
            </w:r>
            <w:r>
              <w:rPr>
                <w:rFonts w:ascii="Arial" w:hAnsi="Arial" w:cs="Arial"/>
                <w:sz w:val="21"/>
                <w:szCs w:val="21"/>
              </w:rPr>
              <w:t>，使学生掌握</w:t>
            </w:r>
            <w:r>
              <w:rPr>
                <w:rFonts w:hint="eastAsia"/>
                <w:bCs/>
                <w:sz w:val="21"/>
                <w:szCs w:val="21"/>
              </w:rPr>
              <w:t>网球运动基本技术，提高身体的协调性及各方面体能素质；掌握初级网球比赛能力和竞赛规则，能够自主组织小型网球比赛。</w:t>
            </w:r>
          </w:p>
          <w:p w14:paraId="6DBC6F09">
            <w:pPr>
              <w:widowControl w:val="0"/>
              <w:ind w:firstLine="420" w:firstLineChars="200"/>
              <w:jc w:val="both"/>
              <w:rPr>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w:t>
            </w:r>
            <w:r>
              <w:rPr>
                <w:rFonts w:ascii="Arial" w:hAnsi="Arial" w:cs="Arial"/>
                <w:sz w:val="21"/>
                <w:szCs w:val="21"/>
              </w:rPr>
              <w:t>过教学比赛检验学生基本技术掌握情况</w:t>
            </w:r>
            <w:r>
              <w:rPr>
                <w:rFonts w:hint="eastAsia" w:ascii="Arial" w:hAnsi="Arial" w:cs="Arial"/>
                <w:sz w:val="21"/>
                <w:szCs w:val="21"/>
              </w:rPr>
              <w:t>，</w:t>
            </w:r>
            <w:r>
              <w:rPr>
                <w:rFonts w:ascii="Arial" w:hAnsi="Arial" w:cs="Arial"/>
                <w:sz w:val="21"/>
                <w:szCs w:val="21"/>
              </w:rPr>
              <w:t>调动学生学习的积极性</w:t>
            </w:r>
            <w:r>
              <w:rPr>
                <w:rFonts w:hint="eastAsia" w:ascii="Arial" w:hAnsi="Arial" w:cs="Arial"/>
                <w:sz w:val="21"/>
                <w:szCs w:val="21"/>
              </w:rPr>
              <w:t>，</w:t>
            </w:r>
            <w:r>
              <w:rPr>
                <w:rFonts w:hint="eastAsia"/>
                <w:bCs/>
                <w:color w:val="000000"/>
                <w:sz w:val="21"/>
                <w:szCs w:val="21"/>
              </w:rPr>
              <w:t>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p w14:paraId="57B9AA73">
            <w:pPr>
              <w:widowControl w:val="0"/>
              <w:autoSpaceDE w:val="0"/>
              <w:autoSpaceDN w:val="0"/>
              <w:adjustRightInd w:val="0"/>
              <w:spacing w:line="340" w:lineRule="exact"/>
              <w:jc w:val="left"/>
              <w:rPr>
                <w:bCs/>
                <w:sz w:val="21"/>
                <w:szCs w:val="21"/>
              </w:rPr>
            </w:pPr>
            <w:r>
              <w:rPr>
                <w:rFonts w:hint="eastAsia" w:cs="Arial" w:asciiTheme="minorEastAsia" w:hAnsiTheme="minorEastAsia" w:eastAsiaTheme="minorEastAsia"/>
                <w:sz w:val="21"/>
                <w:szCs w:val="21"/>
              </w:rPr>
              <w:t>教学难点</w:t>
            </w:r>
            <w:r>
              <w:rPr>
                <w:rFonts w:hint="eastAsia"/>
                <w:bCs/>
                <w:sz w:val="21"/>
                <w:szCs w:val="21"/>
              </w:rPr>
              <w:t>：击球时手腕的固定，身体重心的控制及击球时腰部肩部的转动；对打时力度的控制及动作的固定。</w:t>
            </w:r>
          </w:p>
          <w:p w14:paraId="32005C55">
            <w:pPr>
              <w:widowControl w:val="0"/>
              <w:autoSpaceDE w:val="0"/>
              <w:autoSpaceDN w:val="0"/>
              <w:adjustRightInd w:val="0"/>
              <w:spacing w:line="340" w:lineRule="exact"/>
              <w:jc w:val="left"/>
              <w:rPr>
                <w:rFonts w:cs="Arial" w:asciiTheme="minorEastAsia" w:hAnsiTheme="minorEastAsia" w:eastAsiaTheme="minorEastAsia"/>
                <w:sz w:val="21"/>
                <w:szCs w:val="21"/>
              </w:rPr>
            </w:pPr>
          </w:p>
          <w:p w14:paraId="26789B2B">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第三单元：</w:t>
            </w:r>
            <w:r>
              <w:rPr>
                <w:rFonts w:hint="eastAsia" w:cs="Arial" w:asciiTheme="minorEastAsia" w:hAnsiTheme="minorEastAsia" w:eastAsiaTheme="minorEastAsia"/>
                <w:sz w:val="21"/>
                <w:szCs w:val="20"/>
              </w:rPr>
              <w:t>体能练习与测试</w:t>
            </w:r>
          </w:p>
          <w:p w14:paraId="698FBF2E">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0"/>
              </w:rPr>
              <w:t>教学内容：1</w:t>
            </w:r>
            <w:r>
              <w:rPr>
                <w:rFonts w:cs="Arial" w:asciiTheme="minorEastAsia" w:hAnsiTheme="minorEastAsia" w:eastAsiaTheme="minorEastAsia"/>
                <w:sz w:val="21"/>
                <w:szCs w:val="20"/>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7D0D4C5D">
            <w:pPr>
              <w:widowControl w:val="0"/>
              <w:autoSpaceDE w:val="0"/>
              <w:autoSpaceDN w:val="0"/>
              <w:adjustRightInd w:val="0"/>
              <w:spacing w:line="340" w:lineRule="exact"/>
              <w:jc w:val="left"/>
              <w:rPr>
                <w:bCs/>
                <w:sz w:val="21"/>
                <w:szCs w:val="20"/>
              </w:rPr>
            </w:pPr>
            <w:r>
              <w:rPr>
                <w:rFonts w:hint="eastAsia" w:cs="Arial" w:asciiTheme="minorEastAsia" w:hAnsiTheme="minorEastAsia" w:eastAsiaTheme="minorEastAsia"/>
                <w:sz w:val="21"/>
                <w:szCs w:val="20"/>
              </w:rPr>
              <w:t>预期成果：</w:t>
            </w:r>
            <w:r>
              <w:rPr>
                <w:rFonts w:ascii="Arial" w:hAnsi="Arial" w:cs="Arial"/>
                <w:sz w:val="21"/>
              </w:rPr>
              <w:t>全面提高身体素质和身心健康，能承受学习和生活中的压力。</w:t>
            </w:r>
            <w:r>
              <w:rPr>
                <w:rFonts w:hint="eastAsia"/>
                <w:sz w:val="21"/>
                <w:szCs w:val="20"/>
              </w:rPr>
              <w:t>同时</w:t>
            </w:r>
            <w:r>
              <w:rPr>
                <w:rFonts w:hint="eastAsia"/>
                <w:bCs/>
                <w:sz w:val="21"/>
                <w:szCs w:val="20"/>
              </w:rPr>
              <w:t>培养学生遵纪守法和规则意识，以及吃苦耐劳、顽强拼搏的意志品质。</w:t>
            </w:r>
          </w:p>
          <w:p w14:paraId="787B8465">
            <w:pPr>
              <w:widowControl w:val="0"/>
              <w:autoSpaceDE w:val="0"/>
              <w:autoSpaceDN w:val="0"/>
              <w:adjustRightInd w:val="0"/>
              <w:spacing w:line="340" w:lineRule="exact"/>
              <w:jc w:val="left"/>
              <w:rPr>
                <w:bCs/>
                <w:sz w:val="21"/>
                <w:szCs w:val="20"/>
              </w:rPr>
            </w:pPr>
            <w:r>
              <w:rPr>
                <w:bCs/>
                <w:sz w:val="21"/>
                <w:szCs w:val="20"/>
              </w:rPr>
              <w:t>教学难点：练习中学生兴趣的激发和意志品质的培养。</w:t>
            </w:r>
          </w:p>
          <w:p w14:paraId="6FADC91A">
            <w:pPr>
              <w:widowControl w:val="0"/>
              <w:autoSpaceDE w:val="0"/>
              <w:autoSpaceDN w:val="0"/>
              <w:adjustRightInd w:val="0"/>
              <w:spacing w:line="340" w:lineRule="exact"/>
              <w:jc w:val="left"/>
              <w:rPr>
                <w:bCs/>
                <w:sz w:val="21"/>
                <w:szCs w:val="20"/>
              </w:rPr>
            </w:pPr>
          </w:p>
          <w:p w14:paraId="7058A777">
            <w:pPr>
              <w:widowControl w:val="0"/>
              <w:autoSpaceDE w:val="0"/>
              <w:autoSpaceDN w:val="0"/>
              <w:adjustRightInd w:val="0"/>
              <w:spacing w:line="340" w:lineRule="exact"/>
              <w:jc w:val="left"/>
              <w:rPr>
                <w:b/>
                <w:sz w:val="21"/>
                <w:szCs w:val="20"/>
              </w:rPr>
            </w:pPr>
            <w:r>
              <w:rPr>
                <w:rFonts w:hint="eastAsia"/>
                <w:b/>
                <w:sz w:val="21"/>
                <w:szCs w:val="20"/>
              </w:rPr>
              <w:t>第四单元：</w:t>
            </w:r>
            <w:r>
              <w:rPr>
                <w:rFonts w:hint="eastAsia"/>
                <w:bCs/>
                <w:sz w:val="21"/>
                <w:szCs w:val="20"/>
              </w:rPr>
              <w:t>有氧健身跑</w:t>
            </w:r>
          </w:p>
          <w:p w14:paraId="048464F3">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教学内容：运动世界校园A</w:t>
            </w:r>
            <w:r>
              <w:rPr>
                <w:rFonts w:cs="Arial" w:asciiTheme="minorEastAsia" w:hAnsiTheme="minorEastAsia" w:eastAsiaTheme="minorEastAsia"/>
                <w:sz w:val="21"/>
                <w:szCs w:val="20"/>
              </w:rPr>
              <w:t>PP</w:t>
            </w:r>
            <w:r>
              <w:rPr>
                <w:rFonts w:hint="eastAsia" w:cs="Arial" w:asciiTheme="minorEastAsia" w:hAnsiTheme="minorEastAsia" w:eastAsiaTheme="minorEastAsia"/>
                <w:sz w:val="21"/>
                <w:szCs w:val="20"/>
              </w:rPr>
              <w:t>（课外练习）</w:t>
            </w:r>
          </w:p>
          <w:p w14:paraId="54703A47">
            <w:pPr>
              <w:widowControl/>
              <w:jc w:val="left"/>
              <w:rPr>
                <w:bCs/>
                <w:sz w:val="21"/>
                <w:szCs w:val="20"/>
              </w:rPr>
            </w:pPr>
            <w:r>
              <w:rPr>
                <w:rFonts w:hint="eastAsia" w:cs="Arial" w:asciiTheme="minorEastAsia" w:hAnsiTheme="minorEastAsia"/>
                <w:sz w:val="21"/>
              </w:rPr>
              <w:t>预期成果：</w:t>
            </w:r>
            <w:r>
              <w:rPr>
                <w:rFonts w:hint="eastAsia"/>
                <w:bCs/>
                <w:sz w:val="21"/>
                <w:szCs w:val="20"/>
              </w:rPr>
              <w:t>使学生具备制定运动计划，自主进行科学锻炼的能力。增强学生心肺功能，培养学生遵纪守法和规则意识。</w:t>
            </w:r>
          </w:p>
          <w:p w14:paraId="565BC4A8">
            <w:pPr>
              <w:widowControl/>
              <w:jc w:val="left"/>
            </w:pPr>
            <w:r>
              <w:rPr>
                <w:bCs/>
                <w:sz w:val="21"/>
                <w:szCs w:val="20"/>
              </w:rPr>
              <w:t>教学难点：预防和监控学生代跑等作弊行为。</w:t>
            </w:r>
          </w:p>
        </w:tc>
      </w:tr>
    </w:tbl>
    <w:p w14:paraId="2FE39421">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34C46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5E8A8119">
            <w:pPr>
              <w:pStyle w:val="16"/>
              <w:ind w:firstLine="489"/>
              <w:jc w:val="right"/>
              <w:rPr>
                <w:szCs w:val="21"/>
              </w:rPr>
            </w:pPr>
            <w:r>
              <w:rPr>
                <w:rFonts w:hint="eastAsia"/>
                <w:szCs w:val="21"/>
              </w:rPr>
              <w:t>课程目标</w:t>
            </w:r>
          </w:p>
          <w:p w14:paraId="3AED35E5">
            <w:pPr>
              <w:pStyle w:val="16"/>
              <w:ind w:right="210"/>
              <w:jc w:val="left"/>
              <w:rPr>
                <w:szCs w:val="21"/>
              </w:rPr>
            </w:pPr>
          </w:p>
          <w:p w14:paraId="7B68655C">
            <w:pPr>
              <w:pStyle w:val="16"/>
              <w:ind w:right="210"/>
              <w:jc w:val="left"/>
              <w:rPr>
                <w:szCs w:val="21"/>
              </w:rPr>
            </w:pPr>
            <w:r>
              <w:rPr>
                <w:rFonts w:hint="eastAsia"/>
                <w:szCs w:val="21"/>
              </w:rPr>
              <w:t>教学单元</w:t>
            </w:r>
          </w:p>
        </w:tc>
        <w:tc>
          <w:tcPr>
            <w:tcW w:w="1074" w:type="dxa"/>
            <w:tcBorders>
              <w:top w:val="single" w:color="auto" w:sz="12" w:space="0"/>
            </w:tcBorders>
            <w:vAlign w:val="center"/>
          </w:tcPr>
          <w:p w14:paraId="01928EB0">
            <w:pPr>
              <w:pStyle w:val="16"/>
              <w:rPr>
                <w:rFonts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6A287C10">
            <w:pPr>
              <w:pStyle w:val="16"/>
              <w:rPr>
                <w:rFonts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7F84F7C1">
            <w:pPr>
              <w:pStyle w:val="16"/>
              <w:rPr>
                <w:rFonts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34511A32">
            <w:pPr>
              <w:pStyle w:val="16"/>
              <w:rPr>
                <w:rFonts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7E3CA43F">
            <w:pPr>
              <w:pStyle w:val="16"/>
              <w:rPr>
                <w:rFonts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23D7D600">
            <w:pPr>
              <w:pStyle w:val="16"/>
              <w:rPr>
                <w:rFonts w:asciiTheme="minorEastAsia" w:hAnsiTheme="minorEastAsia" w:eastAsiaTheme="minorEastAsia"/>
                <w:szCs w:val="21"/>
              </w:rPr>
            </w:pPr>
            <w:r>
              <w:rPr>
                <w:rFonts w:hint="eastAsia" w:asciiTheme="minorEastAsia" w:hAnsiTheme="minorEastAsia" w:eastAsiaTheme="minorEastAsia"/>
                <w:szCs w:val="21"/>
              </w:rPr>
              <w:t>6</w:t>
            </w:r>
          </w:p>
        </w:tc>
      </w:tr>
      <w:tr w14:paraId="55AC9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666E5F4">
            <w:pPr>
              <w:pStyle w:val="17"/>
            </w:pPr>
            <w:r>
              <w:rPr>
                <w:rFonts w:hint="eastAsia"/>
              </w:rPr>
              <w:t>第一单元</w:t>
            </w:r>
          </w:p>
        </w:tc>
        <w:tc>
          <w:tcPr>
            <w:tcW w:w="1074" w:type="dxa"/>
            <w:vAlign w:val="center"/>
          </w:tcPr>
          <w:p w14:paraId="7A67B846">
            <w:pPr>
              <w:pStyle w:val="17"/>
            </w:pPr>
            <w:r>
              <w:rPr>
                <w:rFonts w:hint="eastAsia"/>
              </w:rPr>
              <w:t>√</w:t>
            </w:r>
          </w:p>
        </w:tc>
        <w:tc>
          <w:tcPr>
            <w:tcW w:w="1074" w:type="dxa"/>
            <w:vAlign w:val="center"/>
          </w:tcPr>
          <w:p w14:paraId="65C4C66F">
            <w:pPr>
              <w:pStyle w:val="17"/>
            </w:pPr>
            <w:r>
              <w:rPr>
                <w:rFonts w:hint="eastAsia"/>
              </w:rPr>
              <w:t>√</w:t>
            </w:r>
          </w:p>
        </w:tc>
        <w:tc>
          <w:tcPr>
            <w:tcW w:w="1074" w:type="dxa"/>
            <w:vAlign w:val="center"/>
          </w:tcPr>
          <w:p w14:paraId="2D6E4FBB">
            <w:pPr>
              <w:pStyle w:val="17"/>
            </w:pPr>
            <w:r>
              <w:rPr>
                <w:rFonts w:hint="eastAsia"/>
              </w:rPr>
              <w:t>√</w:t>
            </w:r>
          </w:p>
        </w:tc>
        <w:tc>
          <w:tcPr>
            <w:tcW w:w="1073" w:type="dxa"/>
            <w:vAlign w:val="center"/>
          </w:tcPr>
          <w:p w14:paraId="052DD966">
            <w:pPr>
              <w:pStyle w:val="17"/>
            </w:pPr>
            <w:r>
              <w:rPr>
                <w:rFonts w:hint="eastAsia"/>
              </w:rPr>
              <w:t>√</w:t>
            </w:r>
          </w:p>
        </w:tc>
        <w:tc>
          <w:tcPr>
            <w:tcW w:w="1073" w:type="dxa"/>
            <w:vAlign w:val="center"/>
          </w:tcPr>
          <w:p w14:paraId="268A912F">
            <w:pPr>
              <w:pStyle w:val="17"/>
            </w:pPr>
            <w:r>
              <w:rPr>
                <w:rFonts w:hint="eastAsia"/>
              </w:rPr>
              <w:t>√</w:t>
            </w:r>
          </w:p>
        </w:tc>
        <w:tc>
          <w:tcPr>
            <w:tcW w:w="1074" w:type="dxa"/>
            <w:tcBorders>
              <w:right w:val="single" w:color="auto" w:sz="12" w:space="0"/>
            </w:tcBorders>
            <w:vAlign w:val="center"/>
          </w:tcPr>
          <w:p w14:paraId="17232105">
            <w:pPr>
              <w:pStyle w:val="17"/>
            </w:pPr>
            <w:r>
              <w:rPr>
                <w:rFonts w:hint="eastAsia"/>
              </w:rPr>
              <w:t>√</w:t>
            </w:r>
          </w:p>
        </w:tc>
      </w:tr>
      <w:tr w14:paraId="7436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4289ACCB">
            <w:pPr>
              <w:pStyle w:val="17"/>
            </w:pPr>
            <w:r>
              <w:rPr>
                <w:rFonts w:hint="eastAsia"/>
              </w:rPr>
              <w:t>第二单元</w:t>
            </w:r>
          </w:p>
        </w:tc>
        <w:tc>
          <w:tcPr>
            <w:tcW w:w="1074" w:type="dxa"/>
            <w:vAlign w:val="center"/>
          </w:tcPr>
          <w:p w14:paraId="18DFE75A">
            <w:pPr>
              <w:pStyle w:val="17"/>
            </w:pPr>
            <w:r>
              <w:rPr>
                <w:rFonts w:hint="eastAsia"/>
              </w:rPr>
              <w:t>√</w:t>
            </w:r>
          </w:p>
        </w:tc>
        <w:tc>
          <w:tcPr>
            <w:tcW w:w="1074" w:type="dxa"/>
            <w:vAlign w:val="center"/>
          </w:tcPr>
          <w:p w14:paraId="6A182E2C">
            <w:pPr>
              <w:pStyle w:val="17"/>
            </w:pPr>
            <w:r>
              <w:rPr>
                <w:rFonts w:hint="eastAsia"/>
              </w:rPr>
              <w:t>√</w:t>
            </w:r>
          </w:p>
        </w:tc>
        <w:tc>
          <w:tcPr>
            <w:tcW w:w="1074" w:type="dxa"/>
            <w:vAlign w:val="center"/>
          </w:tcPr>
          <w:p w14:paraId="21DC2B54">
            <w:pPr>
              <w:pStyle w:val="17"/>
            </w:pPr>
            <w:r>
              <w:rPr>
                <w:rFonts w:hint="eastAsia"/>
              </w:rPr>
              <w:t>√</w:t>
            </w:r>
          </w:p>
        </w:tc>
        <w:tc>
          <w:tcPr>
            <w:tcW w:w="1073" w:type="dxa"/>
            <w:vAlign w:val="center"/>
          </w:tcPr>
          <w:p w14:paraId="7AC5E0E5">
            <w:pPr>
              <w:pStyle w:val="17"/>
            </w:pPr>
            <w:r>
              <w:rPr>
                <w:rFonts w:hint="eastAsia"/>
              </w:rPr>
              <w:t>√</w:t>
            </w:r>
          </w:p>
        </w:tc>
        <w:tc>
          <w:tcPr>
            <w:tcW w:w="1073" w:type="dxa"/>
            <w:vAlign w:val="center"/>
          </w:tcPr>
          <w:p w14:paraId="5A4370EC">
            <w:pPr>
              <w:pStyle w:val="17"/>
            </w:pPr>
            <w:r>
              <w:rPr>
                <w:rFonts w:hint="eastAsia"/>
              </w:rPr>
              <w:t>√</w:t>
            </w:r>
          </w:p>
        </w:tc>
        <w:tc>
          <w:tcPr>
            <w:tcW w:w="1074" w:type="dxa"/>
            <w:tcBorders>
              <w:right w:val="single" w:color="auto" w:sz="12" w:space="0"/>
            </w:tcBorders>
            <w:vAlign w:val="center"/>
          </w:tcPr>
          <w:p w14:paraId="1383F379">
            <w:pPr>
              <w:pStyle w:val="17"/>
            </w:pPr>
            <w:r>
              <w:rPr>
                <w:rFonts w:hint="eastAsia"/>
              </w:rPr>
              <w:t>√</w:t>
            </w:r>
          </w:p>
        </w:tc>
      </w:tr>
      <w:tr w14:paraId="0D545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0801677">
            <w:pPr>
              <w:pStyle w:val="17"/>
            </w:pPr>
            <w:r>
              <w:rPr>
                <w:rFonts w:hint="eastAsia"/>
              </w:rPr>
              <w:t>第三单元</w:t>
            </w:r>
          </w:p>
        </w:tc>
        <w:tc>
          <w:tcPr>
            <w:tcW w:w="1074" w:type="dxa"/>
            <w:vAlign w:val="center"/>
          </w:tcPr>
          <w:p w14:paraId="111EDF3D">
            <w:pPr>
              <w:pStyle w:val="17"/>
            </w:pPr>
          </w:p>
        </w:tc>
        <w:tc>
          <w:tcPr>
            <w:tcW w:w="1074" w:type="dxa"/>
            <w:vAlign w:val="center"/>
          </w:tcPr>
          <w:p w14:paraId="1776AD7A">
            <w:pPr>
              <w:pStyle w:val="17"/>
            </w:pPr>
            <w:r>
              <w:rPr>
                <w:rFonts w:hint="eastAsia"/>
              </w:rPr>
              <w:t>√</w:t>
            </w:r>
          </w:p>
        </w:tc>
        <w:tc>
          <w:tcPr>
            <w:tcW w:w="1074" w:type="dxa"/>
            <w:vAlign w:val="center"/>
          </w:tcPr>
          <w:p w14:paraId="5246FF00">
            <w:pPr>
              <w:pStyle w:val="17"/>
            </w:pPr>
          </w:p>
        </w:tc>
        <w:tc>
          <w:tcPr>
            <w:tcW w:w="1073" w:type="dxa"/>
            <w:vAlign w:val="center"/>
          </w:tcPr>
          <w:p w14:paraId="0053774A">
            <w:pPr>
              <w:pStyle w:val="17"/>
            </w:pPr>
            <w:r>
              <w:rPr>
                <w:rFonts w:hint="eastAsia"/>
              </w:rPr>
              <w:t>√</w:t>
            </w:r>
          </w:p>
        </w:tc>
        <w:tc>
          <w:tcPr>
            <w:tcW w:w="1073" w:type="dxa"/>
            <w:vAlign w:val="center"/>
          </w:tcPr>
          <w:p w14:paraId="7878E08E">
            <w:pPr>
              <w:pStyle w:val="17"/>
            </w:pPr>
          </w:p>
        </w:tc>
        <w:tc>
          <w:tcPr>
            <w:tcW w:w="1074" w:type="dxa"/>
            <w:tcBorders>
              <w:right w:val="single" w:color="auto" w:sz="12" w:space="0"/>
            </w:tcBorders>
            <w:vAlign w:val="center"/>
          </w:tcPr>
          <w:p w14:paraId="6CB326B7">
            <w:pPr>
              <w:pStyle w:val="17"/>
            </w:pPr>
            <w:r>
              <w:rPr>
                <w:rFonts w:hint="eastAsia"/>
              </w:rPr>
              <w:t>√</w:t>
            </w:r>
          </w:p>
        </w:tc>
      </w:tr>
      <w:tr w14:paraId="150AC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46B5B066">
            <w:pPr>
              <w:pStyle w:val="17"/>
            </w:pPr>
            <w:r>
              <w:rPr>
                <w:rFonts w:hint="eastAsia"/>
              </w:rPr>
              <w:t>第四单元</w:t>
            </w:r>
          </w:p>
        </w:tc>
        <w:tc>
          <w:tcPr>
            <w:tcW w:w="1074" w:type="dxa"/>
            <w:tcBorders>
              <w:bottom w:val="single" w:color="auto" w:sz="12" w:space="0"/>
            </w:tcBorders>
            <w:vAlign w:val="center"/>
          </w:tcPr>
          <w:p w14:paraId="2C827C3E">
            <w:pPr>
              <w:pStyle w:val="17"/>
            </w:pPr>
          </w:p>
        </w:tc>
        <w:tc>
          <w:tcPr>
            <w:tcW w:w="1074" w:type="dxa"/>
            <w:tcBorders>
              <w:bottom w:val="single" w:color="auto" w:sz="12" w:space="0"/>
            </w:tcBorders>
            <w:vAlign w:val="center"/>
          </w:tcPr>
          <w:p w14:paraId="6ADD642D">
            <w:pPr>
              <w:pStyle w:val="17"/>
            </w:pPr>
            <w:r>
              <w:rPr>
                <w:rFonts w:hint="eastAsia"/>
              </w:rPr>
              <w:t>√</w:t>
            </w:r>
          </w:p>
        </w:tc>
        <w:tc>
          <w:tcPr>
            <w:tcW w:w="1074" w:type="dxa"/>
            <w:tcBorders>
              <w:bottom w:val="single" w:color="auto" w:sz="12" w:space="0"/>
            </w:tcBorders>
            <w:vAlign w:val="center"/>
          </w:tcPr>
          <w:p w14:paraId="7E83D557">
            <w:pPr>
              <w:pStyle w:val="17"/>
            </w:pPr>
          </w:p>
        </w:tc>
        <w:tc>
          <w:tcPr>
            <w:tcW w:w="1073" w:type="dxa"/>
            <w:tcBorders>
              <w:bottom w:val="single" w:color="auto" w:sz="12" w:space="0"/>
            </w:tcBorders>
            <w:vAlign w:val="center"/>
          </w:tcPr>
          <w:p w14:paraId="7691C436">
            <w:pPr>
              <w:pStyle w:val="17"/>
            </w:pPr>
            <w:r>
              <w:rPr>
                <w:rFonts w:hint="eastAsia"/>
              </w:rPr>
              <w:t>√</w:t>
            </w:r>
          </w:p>
        </w:tc>
        <w:tc>
          <w:tcPr>
            <w:tcW w:w="1073" w:type="dxa"/>
            <w:tcBorders>
              <w:bottom w:val="single" w:color="auto" w:sz="12" w:space="0"/>
            </w:tcBorders>
            <w:vAlign w:val="center"/>
          </w:tcPr>
          <w:p w14:paraId="07A97E4D">
            <w:pPr>
              <w:pStyle w:val="17"/>
            </w:pPr>
          </w:p>
        </w:tc>
        <w:tc>
          <w:tcPr>
            <w:tcW w:w="1074" w:type="dxa"/>
            <w:tcBorders>
              <w:bottom w:val="single" w:color="auto" w:sz="12" w:space="0"/>
              <w:right w:val="single" w:color="auto" w:sz="12" w:space="0"/>
            </w:tcBorders>
            <w:vAlign w:val="center"/>
          </w:tcPr>
          <w:p w14:paraId="4E571340">
            <w:pPr>
              <w:pStyle w:val="17"/>
            </w:pPr>
            <w:r>
              <w:rPr>
                <w:rFonts w:hint="eastAsia"/>
              </w:rPr>
              <w:t>√</w:t>
            </w:r>
          </w:p>
        </w:tc>
      </w:tr>
    </w:tbl>
    <w:p w14:paraId="20AC4A3B">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0D840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09824CA9">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3328A202">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30AC333F">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099A520B">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0C84F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198EAE36">
            <w:pPr>
              <w:widowControl w:val="0"/>
              <w:snapToGrid w:val="0"/>
              <w:jc w:val="center"/>
              <w:rPr>
                <w:rFonts w:ascii="黑体" w:hAnsi="黑体" w:eastAsia="黑体"/>
                <w:bCs/>
                <w:sz w:val="21"/>
                <w:szCs w:val="21"/>
              </w:rPr>
            </w:pPr>
          </w:p>
        </w:tc>
        <w:tc>
          <w:tcPr>
            <w:tcW w:w="2690" w:type="dxa"/>
            <w:vMerge w:val="continue"/>
          </w:tcPr>
          <w:p w14:paraId="7CEF3B74">
            <w:pPr>
              <w:widowControl w:val="0"/>
              <w:snapToGrid w:val="0"/>
              <w:jc w:val="center"/>
              <w:rPr>
                <w:rFonts w:ascii="黑体" w:hAnsi="黑体" w:eastAsia="黑体"/>
                <w:bCs/>
                <w:sz w:val="21"/>
                <w:szCs w:val="21"/>
              </w:rPr>
            </w:pPr>
          </w:p>
        </w:tc>
        <w:tc>
          <w:tcPr>
            <w:tcW w:w="1697" w:type="dxa"/>
            <w:vMerge w:val="continue"/>
          </w:tcPr>
          <w:p w14:paraId="7F742F31">
            <w:pPr>
              <w:widowControl w:val="0"/>
              <w:snapToGrid w:val="0"/>
              <w:jc w:val="center"/>
              <w:rPr>
                <w:rFonts w:ascii="黑体" w:hAnsi="黑体" w:eastAsia="黑体"/>
                <w:bCs/>
                <w:sz w:val="21"/>
                <w:szCs w:val="21"/>
              </w:rPr>
            </w:pPr>
          </w:p>
        </w:tc>
        <w:tc>
          <w:tcPr>
            <w:tcW w:w="708" w:type="dxa"/>
            <w:vAlign w:val="center"/>
          </w:tcPr>
          <w:p w14:paraId="7283E53B">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5D68023E">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5FCDF3D4">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657DF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266A5C3">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2DF8E82C">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43254A67">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645D4F4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5529626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089672B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43D65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67C9484">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73FB46E5">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372C976B">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221CE7D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F11BD6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0A583A8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52191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96ED8A5">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1E120E0B">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1387B364">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0CCEB47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4810335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3E2D64F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2CC9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1024FD7">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1895CAD1">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270329CA">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20DEABE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6CD8212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1A81F86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0D715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0F5430FA">
            <w:pPr>
              <w:pStyle w:val="16"/>
              <w:widowControl w:val="0"/>
              <w:rPr>
                <w:szCs w:val="21"/>
              </w:rPr>
            </w:pPr>
            <w:r>
              <w:rPr>
                <w:rFonts w:hint="eastAsia"/>
                <w:szCs w:val="21"/>
              </w:rPr>
              <w:t>合计</w:t>
            </w:r>
          </w:p>
        </w:tc>
        <w:tc>
          <w:tcPr>
            <w:tcW w:w="708" w:type="dxa"/>
            <w:tcBorders>
              <w:bottom w:val="single" w:color="auto" w:sz="12" w:space="0"/>
            </w:tcBorders>
            <w:vAlign w:val="center"/>
          </w:tcPr>
          <w:p w14:paraId="37A3435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290D5A2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3F84432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6BB10CD6">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76350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vAlign w:val="center"/>
          </w:tcPr>
          <w:p w14:paraId="0E186C9E">
            <w:pPr>
              <w:pStyle w:val="16"/>
              <w:jc w:val="left"/>
              <w:rPr>
                <w:color w:val="auto"/>
                <w:szCs w:val="16"/>
              </w:rPr>
            </w:pPr>
            <w:r>
              <w:rPr>
                <w:rFonts w:hint="eastAsia" w:ascii="黑体" w:hAnsi="黑体"/>
                <w:color w:val="auto"/>
                <w:szCs w:val="18"/>
              </w:rPr>
              <w:t xml:space="preserve">序号 </w:t>
            </w:r>
          </w:p>
        </w:tc>
        <w:tc>
          <w:tcPr>
            <w:tcW w:w="3021" w:type="dxa"/>
            <w:tcBorders>
              <w:top w:val="single" w:color="auto" w:sz="4" w:space="0"/>
              <w:left w:val="single" w:color="auto" w:sz="4" w:space="0"/>
              <w:right w:val="single" w:color="auto" w:sz="4" w:space="0"/>
            </w:tcBorders>
            <w:vAlign w:val="center"/>
          </w:tcPr>
          <w:p w14:paraId="2F3299A9">
            <w:pPr>
              <w:pStyle w:val="16"/>
              <w:ind w:firstLine="480"/>
              <w:rPr>
                <w:color w:val="auto"/>
                <w:szCs w:val="16"/>
              </w:rPr>
            </w:pPr>
            <w:r>
              <w:rPr>
                <w:rFonts w:hint="eastAsia"/>
                <w:color w:val="auto"/>
                <w:szCs w:val="16"/>
              </w:rPr>
              <w:t>实验项目名称</w:t>
            </w:r>
          </w:p>
        </w:tc>
        <w:tc>
          <w:tcPr>
            <w:tcW w:w="3110" w:type="dxa"/>
            <w:tcBorders>
              <w:top w:val="single" w:color="auto" w:sz="4" w:space="0"/>
              <w:left w:val="single" w:color="auto" w:sz="4" w:space="0"/>
              <w:right w:val="single" w:color="auto" w:sz="4" w:space="0"/>
            </w:tcBorders>
            <w:vAlign w:val="center"/>
          </w:tcPr>
          <w:p w14:paraId="58965D33">
            <w:pPr>
              <w:pStyle w:val="16"/>
              <w:jc w:val="left"/>
              <w:rPr>
                <w:color w:val="auto"/>
                <w:szCs w:val="16"/>
              </w:rPr>
            </w:pPr>
            <w:r>
              <w:rPr>
                <w:rFonts w:hint="eastAsia"/>
                <w:color w:val="auto"/>
                <w:szCs w:val="16"/>
              </w:rPr>
              <w:t>目标要求与主要内容</w:t>
            </w:r>
          </w:p>
        </w:tc>
        <w:tc>
          <w:tcPr>
            <w:tcW w:w="810" w:type="dxa"/>
            <w:tcBorders>
              <w:top w:val="single" w:color="auto" w:sz="4" w:space="0"/>
              <w:left w:val="single" w:color="auto" w:sz="4" w:space="0"/>
              <w:right w:val="single" w:color="auto" w:sz="4" w:space="0"/>
            </w:tcBorders>
            <w:vAlign w:val="center"/>
          </w:tcPr>
          <w:p w14:paraId="3791FD24">
            <w:pPr>
              <w:pStyle w:val="16"/>
              <w:jc w:val="left"/>
              <w:rPr>
                <w:color w:val="auto"/>
                <w:szCs w:val="16"/>
              </w:rPr>
            </w:pPr>
            <w:r>
              <w:rPr>
                <w:rFonts w:hint="eastAsia"/>
                <w:color w:val="auto"/>
                <w:szCs w:val="16"/>
              </w:rPr>
              <w:t>实验 时数</w:t>
            </w:r>
          </w:p>
        </w:tc>
        <w:tc>
          <w:tcPr>
            <w:tcW w:w="758" w:type="dxa"/>
            <w:tcBorders>
              <w:top w:val="single" w:color="auto" w:sz="4" w:space="0"/>
              <w:left w:val="single" w:color="auto" w:sz="4" w:space="0"/>
              <w:right w:val="single" w:color="auto" w:sz="4" w:space="0"/>
            </w:tcBorders>
            <w:vAlign w:val="center"/>
          </w:tcPr>
          <w:p w14:paraId="74C25675">
            <w:pPr>
              <w:pStyle w:val="16"/>
              <w:jc w:val="left"/>
              <w:rPr>
                <w:color w:val="auto"/>
                <w:szCs w:val="16"/>
              </w:rPr>
            </w:pPr>
            <w:r>
              <w:rPr>
                <w:rFonts w:hint="eastAsia"/>
                <w:color w:val="auto"/>
                <w:szCs w:val="16"/>
              </w:rPr>
              <w:t>实验 类型</w:t>
            </w:r>
          </w:p>
        </w:tc>
      </w:tr>
      <w:tr w14:paraId="5E3E3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503A7961">
            <w:pPr>
              <w:pStyle w:val="17"/>
              <w:rPr>
                <w:rFonts w:ascii="宋体" w:hAnsi="宋体"/>
                <w:bCs/>
                <w:color w:val="auto"/>
              </w:rPr>
            </w:pPr>
            <w:r>
              <w:rPr>
                <w:rFonts w:hint="eastAsia"/>
                <w:bCs/>
                <w:color w:val="auto"/>
              </w:rPr>
              <w:t>1</w:t>
            </w:r>
          </w:p>
        </w:tc>
        <w:tc>
          <w:tcPr>
            <w:tcW w:w="3021" w:type="dxa"/>
            <w:tcBorders>
              <w:left w:val="single" w:color="auto" w:sz="4" w:space="0"/>
              <w:right w:val="single" w:color="auto" w:sz="4" w:space="0"/>
            </w:tcBorders>
            <w:vAlign w:val="center"/>
          </w:tcPr>
          <w:p w14:paraId="6F369C30">
            <w:pPr>
              <w:pStyle w:val="17"/>
              <w:rPr>
                <w:rFonts w:ascii="宋体" w:hAnsi="宋体" w:cs="Times New Roman"/>
                <w:bCs/>
                <w:color w:val="auto"/>
              </w:rPr>
            </w:pPr>
            <w:r>
              <w:rPr>
                <w:rFonts w:hint="eastAsia" w:ascii="宋体" w:hAnsi="宋体"/>
                <w:bCs/>
                <w:color w:val="auto"/>
              </w:rPr>
              <w:t>基本技术动作示范</w:t>
            </w:r>
          </w:p>
        </w:tc>
        <w:tc>
          <w:tcPr>
            <w:tcW w:w="3110" w:type="dxa"/>
            <w:tcBorders>
              <w:left w:val="single" w:color="auto" w:sz="4" w:space="0"/>
              <w:right w:val="single" w:color="auto" w:sz="4" w:space="0"/>
            </w:tcBorders>
            <w:vAlign w:val="center"/>
          </w:tcPr>
          <w:p w14:paraId="2B7FFD98">
            <w:pPr>
              <w:pStyle w:val="17"/>
              <w:jc w:val="left"/>
              <w:rPr>
                <w:rFonts w:ascii="宋体" w:hAnsi="宋体"/>
                <w:bCs/>
                <w:color w:val="auto"/>
              </w:rPr>
            </w:pPr>
            <w:r>
              <w:rPr>
                <w:rFonts w:hint="eastAsia" w:ascii="宋体" w:hAnsi="宋体"/>
                <w:bCs/>
                <w:color w:val="auto"/>
              </w:rPr>
              <w:t>掌握网球运动基本技术，提高身体的灵活与协调能力。</w:t>
            </w:r>
          </w:p>
        </w:tc>
        <w:tc>
          <w:tcPr>
            <w:tcW w:w="810" w:type="dxa"/>
            <w:tcBorders>
              <w:left w:val="single" w:color="auto" w:sz="4" w:space="0"/>
              <w:right w:val="single" w:color="auto" w:sz="4" w:space="0"/>
            </w:tcBorders>
            <w:vAlign w:val="center"/>
          </w:tcPr>
          <w:p w14:paraId="1385A0B2">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6C983306">
            <w:pPr>
              <w:pStyle w:val="17"/>
              <w:rPr>
                <w:rFonts w:ascii="宋体" w:hAnsi="宋体"/>
                <w:bCs/>
                <w:color w:val="auto"/>
              </w:rPr>
            </w:pPr>
            <w:r>
              <w:rPr>
                <w:bCs/>
                <w:color w:val="auto"/>
              </w:rPr>
              <w:t>①</w:t>
            </w:r>
          </w:p>
        </w:tc>
      </w:tr>
      <w:tr w14:paraId="2D68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2D111973">
            <w:pPr>
              <w:pStyle w:val="17"/>
              <w:rPr>
                <w:rFonts w:ascii="宋体" w:hAnsi="宋体"/>
                <w:bCs/>
                <w:color w:val="auto"/>
              </w:rPr>
            </w:pPr>
            <w:r>
              <w:rPr>
                <w:rFonts w:hint="eastAsia"/>
                <w:bCs/>
                <w:color w:val="auto"/>
              </w:rPr>
              <w:t>2</w:t>
            </w:r>
          </w:p>
        </w:tc>
        <w:tc>
          <w:tcPr>
            <w:tcW w:w="3021" w:type="dxa"/>
            <w:tcBorders>
              <w:left w:val="single" w:color="auto" w:sz="4" w:space="0"/>
              <w:right w:val="single" w:color="auto" w:sz="4" w:space="0"/>
            </w:tcBorders>
            <w:vAlign w:val="center"/>
          </w:tcPr>
          <w:p w14:paraId="44D51A4B">
            <w:pPr>
              <w:pStyle w:val="17"/>
              <w:rPr>
                <w:rFonts w:ascii="宋体" w:hAnsi="宋体" w:cs="Times New Roman"/>
                <w:bCs/>
                <w:color w:val="auto"/>
              </w:rPr>
            </w:pPr>
            <w:r>
              <w:rPr>
                <w:rFonts w:hint="eastAsia" w:ascii="宋体" w:hAnsi="宋体" w:cs="Times New Roman"/>
                <w:bCs/>
                <w:color w:val="auto"/>
              </w:rPr>
              <w:t>组织开展网球技能实践</w:t>
            </w:r>
          </w:p>
        </w:tc>
        <w:tc>
          <w:tcPr>
            <w:tcW w:w="3110" w:type="dxa"/>
            <w:tcBorders>
              <w:left w:val="single" w:color="auto" w:sz="4" w:space="0"/>
              <w:right w:val="single" w:color="auto" w:sz="4" w:space="0"/>
            </w:tcBorders>
            <w:vAlign w:val="center"/>
          </w:tcPr>
          <w:p w14:paraId="470E3D10">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vAlign w:val="center"/>
          </w:tcPr>
          <w:p w14:paraId="5C47E0E9">
            <w:pPr>
              <w:pStyle w:val="17"/>
              <w:rPr>
                <w:rFonts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vAlign w:val="center"/>
          </w:tcPr>
          <w:p w14:paraId="40595512">
            <w:pPr>
              <w:pStyle w:val="17"/>
              <w:rPr>
                <w:rFonts w:ascii="宋体" w:hAnsi="宋体"/>
                <w:bCs/>
                <w:color w:val="auto"/>
              </w:rPr>
            </w:pPr>
            <w:r>
              <w:rPr>
                <w:rFonts w:hint="eastAsia"/>
                <w:bCs/>
                <w:color w:val="auto"/>
              </w:rPr>
              <w:t>④</w:t>
            </w:r>
          </w:p>
        </w:tc>
      </w:tr>
      <w:tr w14:paraId="631AB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3319BA74">
            <w:pPr>
              <w:pStyle w:val="17"/>
              <w:rPr>
                <w:rFonts w:ascii="宋体" w:hAnsi="宋体"/>
                <w:bCs/>
                <w:color w:val="auto"/>
              </w:rPr>
            </w:pPr>
            <w:r>
              <w:rPr>
                <w:rFonts w:hint="eastAsia"/>
                <w:bCs/>
                <w:color w:val="auto"/>
              </w:rPr>
              <w:t>3</w:t>
            </w:r>
          </w:p>
        </w:tc>
        <w:tc>
          <w:tcPr>
            <w:tcW w:w="3021" w:type="dxa"/>
            <w:tcBorders>
              <w:left w:val="single" w:color="auto" w:sz="4" w:space="0"/>
              <w:right w:val="single" w:color="auto" w:sz="4" w:space="0"/>
            </w:tcBorders>
            <w:vAlign w:val="center"/>
          </w:tcPr>
          <w:p w14:paraId="25468A97">
            <w:pPr>
              <w:pStyle w:val="17"/>
              <w:rPr>
                <w:rFonts w:ascii="宋体" w:hAnsi="宋体" w:cs="Times New Roman"/>
                <w:bCs/>
                <w:color w:val="auto"/>
              </w:rPr>
            </w:pPr>
            <w:r>
              <w:rPr>
                <w:rFonts w:hint="eastAsia" w:ascii="宋体" w:hAnsi="宋体" w:cs="Times New Roman"/>
                <w:bCs/>
                <w:color w:val="auto"/>
              </w:rPr>
              <w:t>组织课内教学竞赛</w:t>
            </w:r>
          </w:p>
        </w:tc>
        <w:tc>
          <w:tcPr>
            <w:tcW w:w="3110" w:type="dxa"/>
            <w:tcBorders>
              <w:left w:val="single" w:color="auto" w:sz="4" w:space="0"/>
              <w:right w:val="single" w:color="auto" w:sz="4" w:space="0"/>
            </w:tcBorders>
            <w:vAlign w:val="center"/>
          </w:tcPr>
          <w:p w14:paraId="17D28208">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vAlign w:val="center"/>
          </w:tcPr>
          <w:p w14:paraId="5F75467C">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3D699AE6">
            <w:pPr>
              <w:pStyle w:val="17"/>
              <w:rPr>
                <w:rFonts w:ascii="宋体" w:hAnsi="宋体"/>
                <w:bCs/>
                <w:color w:val="auto"/>
              </w:rPr>
            </w:pPr>
            <w:r>
              <w:rPr>
                <w:bCs/>
                <w:color w:val="auto"/>
              </w:rPr>
              <w:t>②</w:t>
            </w:r>
          </w:p>
        </w:tc>
      </w:tr>
      <w:tr w14:paraId="238BF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7D330A04">
            <w:pPr>
              <w:pStyle w:val="17"/>
              <w:rPr>
                <w:color w:val="auto"/>
              </w:rPr>
            </w:pPr>
          </w:p>
        </w:tc>
        <w:tc>
          <w:tcPr>
            <w:tcW w:w="3021" w:type="dxa"/>
            <w:tcBorders>
              <w:left w:val="single" w:color="auto" w:sz="4" w:space="0"/>
              <w:right w:val="single" w:color="auto" w:sz="4" w:space="0"/>
            </w:tcBorders>
            <w:vAlign w:val="center"/>
          </w:tcPr>
          <w:p w14:paraId="7D9938BE">
            <w:pPr>
              <w:pStyle w:val="17"/>
              <w:rPr>
                <w:rFonts w:ascii="宋体" w:hAnsi="宋体" w:cs="Times New Roman"/>
                <w:b/>
                <w:bCs/>
                <w:color w:val="auto"/>
              </w:rPr>
            </w:pPr>
          </w:p>
        </w:tc>
        <w:tc>
          <w:tcPr>
            <w:tcW w:w="3110" w:type="dxa"/>
            <w:tcBorders>
              <w:left w:val="single" w:color="auto" w:sz="4" w:space="0"/>
              <w:right w:val="single" w:color="auto" w:sz="4" w:space="0"/>
            </w:tcBorders>
            <w:vAlign w:val="center"/>
          </w:tcPr>
          <w:p w14:paraId="7A82B560">
            <w:pPr>
              <w:pStyle w:val="17"/>
              <w:rPr>
                <w:rFonts w:ascii="宋体" w:hAnsi="宋体"/>
                <w:color w:val="auto"/>
              </w:rPr>
            </w:pPr>
          </w:p>
        </w:tc>
        <w:tc>
          <w:tcPr>
            <w:tcW w:w="810" w:type="dxa"/>
            <w:tcBorders>
              <w:left w:val="single" w:color="auto" w:sz="4" w:space="0"/>
              <w:right w:val="single" w:color="auto" w:sz="4" w:space="0"/>
            </w:tcBorders>
            <w:vAlign w:val="center"/>
          </w:tcPr>
          <w:p w14:paraId="011A1548">
            <w:pPr>
              <w:pStyle w:val="17"/>
              <w:rPr>
                <w:rFonts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vAlign w:val="center"/>
          </w:tcPr>
          <w:p w14:paraId="4F219F2A">
            <w:pPr>
              <w:pStyle w:val="17"/>
              <w:rPr>
                <w:color w:val="auto"/>
              </w:rPr>
            </w:pPr>
          </w:p>
        </w:tc>
      </w:tr>
    </w:tbl>
    <w:p w14:paraId="214C9EA7">
      <w:pPr>
        <w:pStyle w:val="20"/>
        <w:spacing w:before="163" w:beforeLines="50" w:after="163"/>
      </w:pPr>
      <w:r>
        <w:t>实验</w:t>
      </w:r>
      <w:r>
        <w:rPr>
          <w:rFonts w:hint="eastAsia"/>
        </w:rPr>
        <w:t>类</w:t>
      </w:r>
      <w:r>
        <w:t>型</w:t>
      </w:r>
      <w:r>
        <w:rPr>
          <w:rFonts w:hint="eastAsia"/>
        </w:rPr>
        <w:t xml:space="preserve">： </w:t>
      </w:r>
      <w:r>
        <w:t>①</w:t>
      </w:r>
      <w:r>
        <w:rPr>
          <w:rFonts w:hint="eastAsia"/>
        </w:rPr>
        <w:t>演</w:t>
      </w:r>
      <w:r>
        <w:t>示型</w:t>
      </w:r>
      <w:r>
        <w:rPr>
          <w:rFonts w:hint="eastAsia"/>
        </w:rPr>
        <w:t xml:space="preserve"> </w:t>
      </w:r>
      <w:r>
        <w:t>②验证型</w:t>
      </w:r>
      <w:r>
        <w:rPr>
          <w:rFonts w:hint="eastAsia"/>
        </w:rPr>
        <w:t xml:space="preserve"> </w:t>
      </w:r>
      <w:r>
        <w:t>③设计型</w:t>
      </w:r>
      <w:r>
        <w:rPr>
          <w:rFonts w:hint="eastAsia"/>
        </w:rPr>
        <w:t xml:space="preserve"> ④综合</w:t>
      </w:r>
      <w:r>
        <w:t>型</w:t>
      </w:r>
    </w:p>
    <w:p w14:paraId="5757998C">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28BBBD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6C24F284">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6409EF15">
            <w:pPr>
              <w:widowControl w:val="0"/>
              <w:spacing w:line="340" w:lineRule="atLeast"/>
              <w:ind w:firstLine="480"/>
              <w:jc w:val="both"/>
              <w:rPr>
                <w:rFonts w:ascii="仿宋_GB2312" w:eastAsia="仿宋_GB2312" w:cs="仿宋_GB2312"/>
                <w:color w:val="000000"/>
              </w:rPr>
            </w:pPr>
            <w:r>
              <w:rPr>
                <w:rFonts w:hint="eastAsia" w:cs="仿宋_GB2312" w:asciiTheme="minorEastAsia" w:hAnsiTheme="minorEastAsia" w:eastAsiaTheme="minorEastAsia"/>
                <w:color w:val="000000"/>
                <w:sz w:val="21"/>
                <w:szCs w:val="21"/>
              </w:rPr>
              <w:t>网球课程</w:t>
            </w:r>
            <w:r>
              <w:rPr>
                <w:rFonts w:cs="仿宋_GB2312" w:asciiTheme="minorEastAsia" w:hAnsiTheme="minorEastAsia" w:eastAsiaTheme="minorEastAsia"/>
                <w:color w:val="000000"/>
                <w:sz w:val="21"/>
                <w:szCs w:val="21"/>
              </w:rPr>
              <w:t>以</w:t>
            </w:r>
            <w:r>
              <w:rPr>
                <w:rFonts w:hint="eastAsia" w:cs="仿宋_GB2312" w:asciiTheme="minorEastAsia" w:hAnsiTheme="minorEastAsia" w:eastAsiaTheme="minorEastAsia"/>
                <w:color w:val="000000"/>
                <w:sz w:val="21"/>
                <w:szCs w:val="21"/>
              </w:rPr>
              <w:t>增强体质、增进健康和提高体育素养为主要目标</w:t>
            </w:r>
            <w:r>
              <w:rPr>
                <w:rFonts w:cs="仿宋_GB2312" w:asciiTheme="minorEastAsia" w:hAnsiTheme="minorEastAsia" w:eastAsiaTheme="minorEastAsia"/>
                <w:color w:val="000000"/>
                <w:sz w:val="21"/>
                <w:szCs w:val="21"/>
              </w:rPr>
              <w:t>，</w:t>
            </w:r>
            <w:r>
              <w:rPr>
                <w:rFonts w:hint="eastAsia" w:cs="仿宋_GB2312" w:asciiTheme="minorEastAsia" w:hAnsiTheme="minorEastAsia" w:eastAsiaTheme="minorEastAsia"/>
                <w:color w:val="000000"/>
                <w:sz w:val="21"/>
                <w:szCs w:val="21"/>
              </w:rPr>
              <w:t>通过合理的体育教育和科学的体育锻炼过程，</w:t>
            </w:r>
            <w:r>
              <w:rPr>
                <w:rFonts w:cs="仿宋_GB2312" w:asciiTheme="minorEastAsia" w:hAnsiTheme="minorEastAsia" w:eastAsiaTheme="minorEastAsia"/>
                <w:color w:val="000000"/>
                <w:sz w:val="21"/>
                <w:szCs w:val="21"/>
              </w:rPr>
              <w:t>以</w:t>
            </w:r>
            <w:r>
              <w:rPr>
                <w:rFonts w:hint="eastAsia" w:cs="仿宋_GB2312" w:asciiTheme="minorEastAsia" w:hAnsiTheme="minorEastAsia" w:eastAsiaTheme="minorEastAsia"/>
                <w:color w:val="000000"/>
                <w:sz w:val="21"/>
                <w:szCs w:val="21"/>
              </w:rPr>
              <w:t>网球理论、技战术、网球裁判法</w:t>
            </w:r>
            <w:r>
              <w:rPr>
                <w:rFonts w:cs="仿宋_GB2312" w:asciiTheme="minorEastAsia" w:hAnsiTheme="minorEastAsia" w:eastAsiaTheme="minorEastAsia"/>
                <w:color w:val="000000"/>
                <w:sz w:val="21"/>
                <w:szCs w:val="21"/>
              </w:rPr>
              <w:t>为主要内容，用“教师主导、学生主体”的教学理念，引导学生自主学习、合作探究，</w:t>
            </w:r>
            <w:r>
              <w:rPr>
                <w:rFonts w:hint="eastAsia" w:cs="仿宋_GB2312" w:asciiTheme="minorEastAsia" w:hAnsiTheme="minorEastAsia" w:eastAsiaTheme="minorEastAsia"/>
                <w:color w:val="000000"/>
                <w:sz w:val="21"/>
                <w:szCs w:val="21"/>
              </w:rPr>
              <w:t>通过网球文化知识、中国网球发展史、中国体育发展史和我国优秀网球运动员事迹的学习，培养学生的民族自豪感和使命感；通过网球技战术的学习和实践，锻炼学生的意志品质和团队合作能力以及与人沟通交流的能力；</w:t>
            </w:r>
            <w:r>
              <w:rPr>
                <w:rFonts w:cs="仿宋_GB2312" w:asciiTheme="minorEastAsia" w:hAnsiTheme="minorEastAsia" w:eastAsiaTheme="minorEastAsia"/>
                <w:color w:val="000000"/>
                <w:sz w:val="21"/>
                <w:szCs w:val="21"/>
              </w:rPr>
              <w:t>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要求，提高了学生规则意识和社会道德修养；课外运动app的练习，提高了学生自主锻炼能力，帮助学生树立终身体育意识。</w:t>
            </w:r>
          </w:p>
        </w:tc>
      </w:tr>
    </w:tbl>
    <w:p w14:paraId="0BA04F35">
      <w:pPr>
        <w:pStyle w:val="19"/>
        <w:spacing w:before="326" w:beforeLines="100" w:line="360" w:lineRule="auto"/>
        <w:rPr>
          <w:rFonts w:ascii="黑体" w:hAnsi="宋体"/>
        </w:rPr>
      </w:pPr>
      <w:r>
        <w:rPr>
          <w:rFonts w:hint="eastAsia" w:ascii="黑体" w:hAnsi="宋体"/>
        </w:rPr>
        <w:t>五、课程考核</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662"/>
        <w:gridCol w:w="1979"/>
        <w:gridCol w:w="716"/>
        <w:gridCol w:w="716"/>
        <w:gridCol w:w="716"/>
        <w:gridCol w:w="716"/>
        <w:gridCol w:w="716"/>
        <w:gridCol w:w="716"/>
        <w:gridCol w:w="846"/>
      </w:tblGrid>
      <w:tr w14:paraId="3D25D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5F69DF7B">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2C8FB85C">
            <w:pPr>
              <w:pStyle w:val="19"/>
              <w:widowControl w:val="0"/>
              <w:spacing w:line="240" w:lineRule="auto"/>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00406E5E">
            <w:pPr>
              <w:pStyle w:val="19"/>
              <w:widowControl w:val="0"/>
              <w:ind w:firstLine="420"/>
              <w:jc w:val="both"/>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0D84333A">
            <w:pPr>
              <w:pStyle w:val="19"/>
              <w:widowControl w:val="0"/>
              <w:spacing w:line="240" w:lineRule="auto"/>
              <w:ind w:firstLine="420"/>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2B581842">
            <w:pPr>
              <w:pStyle w:val="19"/>
              <w:widowControl w:val="0"/>
              <w:spacing w:line="240" w:lineRule="auto"/>
              <w:ind w:firstLine="420"/>
              <w:jc w:val="center"/>
              <w:rPr>
                <w:rFonts w:ascii="黑体" w:hAnsi="黑体"/>
                <w:bCs/>
                <w:sz w:val="21"/>
                <w:szCs w:val="21"/>
              </w:rPr>
            </w:pPr>
            <w:r>
              <w:rPr>
                <w:rFonts w:hint="eastAsia" w:ascii="黑体" w:hAnsi="黑体"/>
                <w:bCs/>
                <w:sz w:val="21"/>
                <w:szCs w:val="21"/>
              </w:rPr>
              <w:t>合计</w:t>
            </w:r>
          </w:p>
        </w:tc>
      </w:tr>
      <w:tr w14:paraId="6DC5F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78E65519">
            <w:pPr>
              <w:widowControl w:val="0"/>
              <w:snapToGrid w:val="0"/>
              <w:jc w:val="center"/>
              <w:rPr>
                <w:rFonts w:ascii="黑体" w:hAnsi="黑体" w:eastAsia="黑体"/>
                <w:bCs/>
                <w:sz w:val="21"/>
                <w:szCs w:val="21"/>
              </w:rPr>
            </w:pPr>
          </w:p>
        </w:tc>
        <w:tc>
          <w:tcPr>
            <w:tcW w:w="709" w:type="dxa"/>
            <w:vMerge w:val="continue"/>
          </w:tcPr>
          <w:p w14:paraId="1A179B1A">
            <w:pPr>
              <w:pStyle w:val="19"/>
              <w:widowControl w:val="0"/>
              <w:ind w:firstLine="420"/>
              <w:jc w:val="both"/>
              <w:rPr>
                <w:rFonts w:ascii="黑体" w:hAnsi="黑体"/>
                <w:bCs/>
                <w:sz w:val="21"/>
                <w:szCs w:val="21"/>
              </w:rPr>
            </w:pPr>
          </w:p>
        </w:tc>
        <w:tc>
          <w:tcPr>
            <w:tcW w:w="2353" w:type="dxa"/>
            <w:vMerge w:val="continue"/>
            <w:tcBorders>
              <w:right w:val="double" w:color="auto" w:sz="4" w:space="0"/>
            </w:tcBorders>
          </w:tcPr>
          <w:p w14:paraId="169BE818">
            <w:pPr>
              <w:pStyle w:val="19"/>
              <w:widowControl w:val="0"/>
              <w:ind w:firstLine="420"/>
              <w:jc w:val="both"/>
              <w:rPr>
                <w:rFonts w:ascii="黑体" w:hAnsi="黑体"/>
                <w:bCs/>
                <w:sz w:val="21"/>
                <w:szCs w:val="21"/>
              </w:rPr>
            </w:pPr>
          </w:p>
        </w:tc>
        <w:tc>
          <w:tcPr>
            <w:tcW w:w="612" w:type="dxa"/>
            <w:tcBorders>
              <w:left w:val="double" w:color="auto" w:sz="4" w:space="0"/>
            </w:tcBorders>
            <w:vAlign w:val="center"/>
          </w:tcPr>
          <w:p w14:paraId="33982A4F">
            <w:pPr>
              <w:pStyle w:val="19"/>
              <w:widowControl w:val="0"/>
              <w:spacing w:line="240" w:lineRule="auto"/>
              <w:ind w:firstLine="400"/>
              <w:jc w:val="center"/>
              <w:rPr>
                <w:rFonts w:ascii="宋体" w:hAnsi="宋体" w:eastAsia="宋体"/>
                <w:bCs/>
                <w:sz w:val="20"/>
                <w:szCs w:val="20"/>
              </w:rPr>
            </w:pPr>
            <w:r>
              <w:rPr>
                <w:rFonts w:hint="eastAsia" w:ascii="宋体" w:hAnsi="宋体" w:eastAsia="宋体"/>
                <w:bCs/>
                <w:sz w:val="20"/>
                <w:szCs w:val="20"/>
              </w:rPr>
              <w:t>1</w:t>
            </w:r>
          </w:p>
        </w:tc>
        <w:tc>
          <w:tcPr>
            <w:tcW w:w="612" w:type="dxa"/>
            <w:vAlign w:val="center"/>
          </w:tcPr>
          <w:p w14:paraId="3B86CB06">
            <w:pPr>
              <w:pStyle w:val="19"/>
              <w:widowControl w:val="0"/>
              <w:spacing w:line="240" w:lineRule="auto"/>
              <w:ind w:firstLine="400"/>
              <w:jc w:val="center"/>
              <w:rPr>
                <w:rFonts w:ascii="宋体" w:hAnsi="宋体" w:eastAsia="宋体"/>
                <w:bCs/>
                <w:sz w:val="20"/>
                <w:szCs w:val="20"/>
              </w:rPr>
            </w:pPr>
            <w:r>
              <w:rPr>
                <w:rFonts w:hint="eastAsia" w:ascii="宋体" w:hAnsi="宋体" w:eastAsia="宋体"/>
                <w:bCs/>
                <w:sz w:val="20"/>
                <w:szCs w:val="20"/>
              </w:rPr>
              <w:t>2</w:t>
            </w:r>
          </w:p>
        </w:tc>
        <w:tc>
          <w:tcPr>
            <w:tcW w:w="612" w:type="dxa"/>
            <w:vAlign w:val="center"/>
          </w:tcPr>
          <w:p w14:paraId="542A2B56">
            <w:pPr>
              <w:pStyle w:val="19"/>
              <w:widowControl w:val="0"/>
              <w:spacing w:line="240" w:lineRule="auto"/>
              <w:ind w:firstLine="400"/>
              <w:jc w:val="center"/>
              <w:rPr>
                <w:rFonts w:ascii="宋体" w:hAnsi="宋体" w:eastAsia="宋体"/>
                <w:bCs/>
                <w:sz w:val="20"/>
                <w:szCs w:val="20"/>
              </w:rPr>
            </w:pPr>
            <w:r>
              <w:rPr>
                <w:rFonts w:hint="eastAsia" w:ascii="宋体" w:hAnsi="宋体" w:eastAsia="宋体"/>
                <w:bCs/>
                <w:sz w:val="20"/>
                <w:szCs w:val="20"/>
              </w:rPr>
              <w:t>3</w:t>
            </w:r>
          </w:p>
        </w:tc>
        <w:tc>
          <w:tcPr>
            <w:tcW w:w="612" w:type="dxa"/>
            <w:vAlign w:val="center"/>
          </w:tcPr>
          <w:p w14:paraId="2B464716">
            <w:pPr>
              <w:pStyle w:val="19"/>
              <w:widowControl w:val="0"/>
              <w:spacing w:line="240" w:lineRule="auto"/>
              <w:ind w:firstLine="400"/>
              <w:jc w:val="center"/>
              <w:rPr>
                <w:rFonts w:ascii="宋体" w:hAnsi="宋体" w:eastAsia="宋体"/>
                <w:bCs/>
                <w:sz w:val="20"/>
                <w:szCs w:val="20"/>
              </w:rPr>
            </w:pPr>
            <w:r>
              <w:rPr>
                <w:rFonts w:hint="eastAsia" w:ascii="宋体" w:hAnsi="宋体" w:eastAsia="宋体"/>
                <w:bCs/>
                <w:sz w:val="20"/>
                <w:szCs w:val="20"/>
              </w:rPr>
              <w:t>4</w:t>
            </w:r>
          </w:p>
        </w:tc>
        <w:tc>
          <w:tcPr>
            <w:tcW w:w="612" w:type="dxa"/>
            <w:vAlign w:val="center"/>
          </w:tcPr>
          <w:p w14:paraId="649783EB">
            <w:pPr>
              <w:pStyle w:val="19"/>
              <w:widowControl w:val="0"/>
              <w:spacing w:line="240" w:lineRule="auto"/>
              <w:ind w:firstLine="400"/>
              <w:jc w:val="center"/>
              <w:rPr>
                <w:rFonts w:ascii="宋体" w:hAnsi="宋体" w:eastAsia="宋体"/>
                <w:bCs/>
                <w:sz w:val="20"/>
                <w:szCs w:val="20"/>
              </w:rPr>
            </w:pPr>
            <w:r>
              <w:rPr>
                <w:rFonts w:hint="eastAsia" w:ascii="宋体" w:hAnsi="宋体" w:eastAsia="宋体"/>
                <w:bCs/>
                <w:sz w:val="20"/>
                <w:szCs w:val="20"/>
              </w:rPr>
              <w:t>5</w:t>
            </w:r>
          </w:p>
        </w:tc>
        <w:tc>
          <w:tcPr>
            <w:tcW w:w="612" w:type="dxa"/>
            <w:vAlign w:val="center"/>
          </w:tcPr>
          <w:p w14:paraId="3A84CC48">
            <w:pPr>
              <w:pStyle w:val="19"/>
              <w:widowControl w:val="0"/>
              <w:spacing w:line="240" w:lineRule="auto"/>
              <w:ind w:firstLine="400"/>
              <w:jc w:val="center"/>
              <w:rPr>
                <w:rFonts w:ascii="宋体" w:hAnsi="宋体" w:eastAsia="宋体"/>
                <w:bCs/>
                <w:sz w:val="20"/>
                <w:szCs w:val="20"/>
              </w:rPr>
            </w:pPr>
            <w:r>
              <w:rPr>
                <w:rFonts w:hint="eastAsia" w:ascii="宋体" w:hAnsi="宋体" w:eastAsia="宋体"/>
                <w:bCs/>
                <w:sz w:val="20"/>
                <w:szCs w:val="20"/>
              </w:rPr>
              <w:t>6</w:t>
            </w:r>
          </w:p>
        </w:tc>
        <w:tc>
          <w:tcPr>
            <w:tcW w:w="706" w:type="dxa"/>
            <w:vMerge w:val="continue"/>
            <w:tcBorders>
              <w:right w:val="single" w:color="auto" w:sz="12" w:space="0"/>
            </w:tcBorders>
          </w:tcPr>
          <w:p w14:paraId="6C90C7F3">
            <w:pPr>
              <w:pStyle w:val="19"/>
              <w:widowControl w:val="0"/>
              <w:spacing w:line="240" w:lineRule="auto"/>
              <w:ind w:firstLine="420"/>
              <w:jc w:val="center"/>
              <w:rPr>
                <w:rFonts w:ascii="黑体" w:hAnsi="黑体"/>
                <w:bCs/>
                <w:sz w:val="21"/>
                <w:szCs w:val="21"/>
              </w:rPr>
            </w:pPr>
          </w:p>
        </w:tc>
      </w:tr>
      <w:tr w14:paraId="595EE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3DA1AC61">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2D9E5613">
            <w:pPr>
              <w:pStyle w:val="17"/>
              <w:widowControl w:val="0"/>
              <w:rPr>
                <w:rFonts w:ascii="宋体" w:hAnsi="宋体"/>
              </w:rPr>
            </w:pPr>
            <w:r>
              <w:rPr>
                <w:rFonts w:hint="eastAsia" w:ascii="宋体" w:hAnsi="宋体"/>
              </w:rPr>
              <w:t>4</w:t>
            </w:r>
            <w:r>
              <w:rPr>
                <w:rFonts w:ascii="宋体" w:hAnsi="宋体"/>
              </w:rPr>
              <w:t>0%</w:t>
            </w:r>
          </w:p>
        </w:tc>
        <w:tc>
          <w:tcPr>
            <w:tcW w:w="2353" w:type="dxa"/>
            <w:tcBorders>
              <w:right w:val="double" w:color="auto" w:sz="4" w:space="0"/>
            </w:tcBorders>
            <w:vAlign w:val="center"/>
          </w:tcPr>
          <w:p w14:paraId="27A34E4B">
            <w:pPr>
              <w:pStyle w:val="17"/>
              <w:widowControl w:val="0"/>
              <w:rPr>
                <w:rFonts w:ascii="宋体" w:hAnsi="宋体"/>
              </w:rPr>
            </w:pPr>
            <w:r>
              <w:rPr>
                <w:rFonts w:hint="eastAsia" w:ascii="宋体" w:hAnsi="宋体" w:cs="Arial"/>
              </w:rPr>
              <w:t>网球专项评价</w:t>
            </w:r>
          </w:p>
        </w:tc>
        <w:tc>
          <w:tcPr>
            <w:tcW w:w="612" w:type="dxa"/>
            <w:tcBorders>
              <w:left w:val="double" w:color="auto" w:sz="4" w:space="0"/>
            </w:tcBorders>
            <w:vAlign w:val="center"/>
          </w:tcPr>
          <w:p w14:paraId="5F9B276A">
            <w:pPr>
              <w:pStyle w:val="17"/>
              <w:widowControl w:val="0"/>
              <w:rPr>
                <w:rFonts w:ascii="宋体" w:hAnsi="宋体"/>
              </w:rPr>
            </w:pPr>
            <w:r>
              <w:rPr>
                <w:rFonts w:ascii="宋体" w:hAnsi="宋体"/>
              </w:rPr>
              <w:t>20</w:t>
            </w:r>
          </w:p>
        </w:tc>
        <w:tc>
          <w:tcPr>
            <w:tcW w:w="612" w:type="dxa"/>
            <w:vAlign w:val="center"/>
          </w:tcPr>
          <w:p w14:paraId="570A5B80">
            <w:pPr>
              <w:pStyle w:val="17"/>
              <w:widowControl w:val="0"/>
              <w:rPr>
                <w:rFonts w:ascii="宋体" w:hAnsi="宋体"/>
              </w:rPr>
            </w:pPr>
            <w:r>
              <w:rPr>
                <w:rFonts w:ascii="宋体" w:hAnsi="宋体"/>
              </w:rPr>
              <w:t>10</w:t>
            </w:r>
          </w:p>
        </w:tc>
        <w:tc>
          <w:tcPr>
            <w:tcW w:w="612" w:type="dxa"/>
            <w:vAlign w:val="center"/>
          </w:tcPr>
          <w:p w14:paraId="7DB4BC1E">
            <w:pPr>
              <w:pStyle w:val="17"/>
              <w:widowControl w:val="0"/>
              <w:rPr>
                <w:rFonts w:ascii="宋体" w:hAnsi="宋体"/>
              </w:rPr>
            </w:pPr>
            <w:r>
              <w:rPr>
                <w:rFonts w:hint="eastAsia" w:ascii="宋体" w:hAnsi="宋体"/>
              </w:rPr>
              <w:t>4</w:t>
            </w:r>
            <w:r>
              <w:rPr>
                <w:rFonts w:ascii="宋体" w:hAnsi="宋体"/>
              </w:rPr>
              <w:t>0</w:t>
            </w:r>
          </w:p>
        </w:tc>
        <w:tc>
          <w:tcPr>
            <w:tcW w:w="612" w:type="dxa"/>
            <w:vAlign w:val="center"/>
          </w:tcPr>
          <w:p w14:paraId="798ED0BB">
            <w:pPr>
              <w:pStyle w:val="17"/>
              <w:widowControl w:val="0"/>
              <w:rPr>
                <w:rFonts w:ascii="宋体" w:hAnsi="宋体"/>
              </w:rPr>
            </w:pPr>
            <w:r>
              <w:rPr>
                <w:rFonts w:hint="eastAsia" w:ascii="宋体" w:hAnsi="宋体"/>
              </w:rPr>
              <w:t>1</w:t>
            </w:r>
            <w:r>
              <w:rPr>
                <w:rFonts w:ascii="宋体" w:hAnsi="宋体"/>
              </w:rPr>
              <w:t>0</w:t>
            </w:r>
          </w:p>
        </w:tc>
        <w:tc>
          <w:tcPr>
            <w:tcW w:w="612" w:type="dxa"/>
            <w:vAlign w:val="center"/>
          </w:tcPr>
          <w:p w14:paraId="03497585">
            <w:pPr>
              <w:pStyle w:val="17"/>
              <w:widowControl w:val="0"/>
              <w:rPr>
                <w:rFonts w:ascii="宋体" w:hAnsi="宋体"/>
              </w:rPr>
            </w:pPr>
            <w:r>
              <w:rPr>
                <w:rFonts w:hint="eastAsia" w:ascii="宋体" w:hAnsi="宋体"/>
              </w:rPr>
              <w:t>1</w:t>
            </w:r>
            <w:r>
              <w:rPr>
                <w:rFonts w:ascii="宋体" w:hAnsi="宋体"/>
              </w:rPr>
              <w:t>0</w:t>
            </w:r>
          </w:p>
        </w:tc>
        <w:tc>
          <w:tcPr>
            <w:tcW w:w="612" w:type="dxa"/>
            <w:vAlign w:val="center"/>
          </w:tcPr>
          <w:p w14:paraId="66E3019E">
            <w:pPr>
              <w:pStyle w:val="17"/>
              <w:widowControl w:val="0"/>
              <w:rPr>
                <w:rFonts w:ascii="宋体" w:hAnsi="宋体"/>
              </w:rPr>
            </w:pPr>
            <w:r>
              <w:rPr>
                <w:rFonts w:hint="eastAsia" w:ascii="宋体" w:hAnsi="宋体"/>
              </w:rPr>
              <w:t>1</w:t>
            </w:r>
            <w:r>
              <w:rPr>
                <w:rFonts w:ascii="宋体" w:hAnsi="宋体"/>
              </w:rPr>
              <w:t>0</w:t>
            </w:r>
          </w:p>
        </w:tc>
        <w:tc>
          <w:tcPr>
            <w:tcW w:w="706" w:type="dxa"/>
            <w:tcBorders>
              <w:right w:val="single" w:color="auto" w:sz="12" w:space="0"/>
            </w:tcBorders>
            <w:vAlign w:val="center"/>
          </w:tcPr>
          <w:p w14:paraId="672BF25D">
            <w:pPr>
              <w:pStyle w:val="17"/>
              <w:widowControl w:val="0"/>
              <w:rPr>
                <w:rFonts w:ascii="宋体" w:hAnsi="宋体"/>
              </w:rPr>
            </w:pPr>
            <w:r>
              <w:rPr>
                <w:rFonts w:hint="eastAsia" w:ascii="宋体" w:hAnsi="宋体"/>
              </w:rPr>
              <w:t>1</w:t>
            </w:r>
            <w:r>
              <w:rPr>
                <w:rFonts w:ascii="宋体" w:hAnsi="宋体"/>
              </w:rPr>
              <w:t>00</w:t>
            </w:r>
          </w:p>
        </w:tc>
      </w:tr>
      <w:tr w14:paraId="3898F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E7F74F4">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46123F48">
            <w:pPr>
              <w:pStyle w:val="17"/>
              <w:widowControl w:val="0"/>
              <w:rPr>
                <w:rFonts w:ascii="宋体" w:hAnsi="宋体"/>
              </w:rPr>
            </w:pPr>
            <w:r>
              <w:rPr>
                <w:rFonts w:hint="eastAsia" w:ascii="宋体" w:hAnsi="宋体"/>
              </w:rPr>
              <w:t>2</w:t>
            </w:r>
            <w:r>
              <w:rPr>
                <w:rFonts w:ascii="宋体" w:hAnsi="宋体"/>
              </w:rPr>
              <w:t>0%</w:t>
            </w:r>
          </w:p>
        </w:tc>
        <w:tc>
          <w:tcPr>
            <w:tcW w:w="2353" w:type="dxa"/>
            <w:tcBorders>
              <w:right w:val="double" w:color="auto" w:sz="4" w:space="0"/>
            </w:tcBorders>
            <w:vAlign w:val="center"/>
          </w:tcPr>
          <w:p w14:paraId="0EC601CB">
            <w:pPr>
              <w:pStyle w:val="17"/>
              <w:widowControl w:val="0"/>
              <w:rPr>
                <w:rFonts w:ascii="宋体" w:hAnsi="宋体"/>
              </w:rPr>
            </w:pPr>
            <w:r>
              <w:rPr>
                <w:rFonts w:ascii="宋体" w:hAnsi="宋体" w:cs="Arial"/>
              </w:rPr>
              <w:t>考勤、检查着装、课堂练习评价</w:t>
            </w:r>
          </w:p>
        </w:tc>
        <w:tc>
          <w:tcPr>
            <w:tcW w:w="612" w:type="dxa"/>
            <w:tcBorders>
              <w:left w:val="double" w:color="auto" w:sz="4" w:space="0"/>
            </w:tcBorders>
            <w:vAlign w:val="center"/>
          </w:tcPr>
          <w:p w14:paraId="608134D4">
            <w:pPr>
              <w:pStyle w:val="17"/>
              <w:widowControl w:val="0"/>
              <w:rPr>
                <w:rFonts w:ascii="宋体" w:hAnsi="宋体"/>
              </w:rPr>
            </w:pPr>
            <w:r>
              <w:rPr>
                <w:rFonts w:hint="eastAsia" w:ascii="宋体" w:hAnsi="宋体"/>
                <w:lang w:val="en-US" w:eastAsia="zh-CN"/>
              </w:rPr>
              <w:t>3</w:t>
            </w:r>
            <w:r>
              <w:rPr>
                <w:rFonts w:hint="eastAsia" w:ascii="宋体" w:hAnsi="宋体"/>
              </w:rPr>
              <w:t>0</w:t>
            </w:r>
          </w:p>
        </w:tc>
        <w:tc>
          <w:tcPr>
            <w:tcW w:w="612" w:type="dxa"/>
            <w:vAlign w:val="center"/>
          </w:tcPr>
          <w:p w14:paraId="55DE3D1B">
            <w:pPr>
              <w:pStyle w:val="17"/>
              <w:widowControl w:val="0"/>
              <w:rPr>
                <w:rFonts w:ascii="宋体" w:hAnsi="宋体"/>
              </w:rPr>
            </w:pPr>
            <w:r>
              <w:rPr>
                <w:rFonts w:hint="eastAsia" w:ascii="宋体" w:hAnsi="宋体"/>
              </w:rPr>
              <w:t>0</w:t>
            </w:r>
          </w:p>
        </w:tc>
        <w:tc>
          <w:tcPr>
            <w:tcW w:w="612" w:type="dxa"/>
            <w:vAlign w:val="center"/>
          </w:tcPr>
          <w:p w14:paraId="24A7E8B0">
            <w:pPr>
              <w:pStyle w:val="17"/>
              <w:widowControl w:val="0"/>
              <w:rPr>
                <w:rFonts w:ascii="宋体" w:hAnsi="宋体"/>
              </w:rPr>
            </w:pPr>
            <w:r>
              <w:rPr>
                <w:rFonts w:hint="eastAsia" w:ascii="宋体" w:hAnsi="宋体"/>
              </w:rPr>
              <w:t>50</w:t>
            </w:r>
          </w:p>
        </w:tc>
        <w:tc>
          <w:tcPr>
            <w:tcW w:w="612" w:type="dxa"/>
            <w:vAlign w:val="center"/>
          </w:tcPr>
          <w:p w14:paraId="0881CA09">
            <w:pPr>
              <w:pStyle w:val="17"/>
              <w:widowControl w:val="0"/>
              <w:rPr>
                <w:rFonts w:ascii="宋体" w:hAnsi="宋体"/>
              </w:rPr>
            </w:pPr>
            <w:r>
              <w:rPr>
                <w:rFonts w:hint="eastAsia" w:ascii="宋体" w:hAnsi="宋体"/>
              </w:rPr>
              <w:t>0</w:t>
            </w:r>
          </w:p>
        </w:tc>
        <w:tc>
          <w:tcPr>
            <w:tcW w:w="612" w:type="dxa"/>
            <w:vAlign w:val="center"/>
          </w:tcPr>
          <w:p w14:paraId="2560B1F9">
            <w:pPr>
              <w:pStyle w:val="17"/>
              <w:widowControl w:val="0"/>
              <w:rPr>
                <w:rFonts w:ascii="宋体" w:hAnsi="宋体"/>
              </w:rPr>
            </w:pPr>
            <w:r>
              <w:rPr>
                <w:rFonts w:hint="eastAsia" w:ascii="宋体" w:hAnsi="宋体"/>
              </w:rPr>
              <w:t>0</w:t>
            </w:r>
          </w:p>
        </w:tc>
        <w:tc>
          <w:tcPr>
            <w:tcW w:w="612" w:type="dxa"/>
            <w:vAlign w:val="center"/>
          </w:tcPr>
          <w:p w14:paraId="2543624F">
            <w:pPr>
              <w:pStyle w:val="17"/>
              <w:widowControl w:val="0"/>
              <w:rPr>
                <w:rFonts w:ascii="宋体" w:hAnsi="宋体"/>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184E85D7">
            <w:pPr>
              <w:pStyle w:val="17"/>
              <w:widowControl w:val="0"/>
              <w:rPr>
                <w:rFonts w:ascii="宋体" w:hAnsi="宋体"/>
              </w:rPr>
            </w:pPr>
            <w:r>
              <w:rPr>
                <w:rFonts w:hint="eastAsia" w:ascii="宋体" w:hAnsi="宋体"/>
              </w:rPr>
              <w:t>1</w:t>
            </w:r>
            <w:r>
              <w:rPr>
                <w:rFonts w:ascii="宋体" w:hAnsi="宋体"/>
              </w:rPr>
              <w:t>00</w:t>
            </w:r>
          </w:p>
        </w:tc>
      </w:tr>
      <w:tr w14:paraId="353A7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705E8AE">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6EEC7706">
            <w:pPr>
              <w:pStyle w:val="17"/>
              <w:widowControl w:val="0"/>
              <w:rPr>
                <w:rFonts w:ascii="宋体" w:hAnsi="宋体"/>
              </w:rPr>
            </w:pPr>
            <w:r>
              <w:rPr>
                <w:rFonts w:hint="eastAsia" w:ascii="宋体" w:hAnsi="宋体"/>
              </w:rPr>
              <w:t>2</w:t>
            </w:r>
            <w:r>
              <w:rPr>
                <w:rFonts w:ascii="宋体" w:hAnsi="宋体"/>
              </w:rPr>
              <w:t>0%</w:t>
            </w:r>
          </w:p>
        </w:tc>
        <w:tc>
          <w:tcPr>
            <w:tcW w:w="2353" w:type="dxa"/>
            <w:tcBorders>
              <w:right w:val="double" w:color="auto" w:sz="4" w:space="0"/>
            </w:tcBorders>
            <w:vAlign w:val="center"/>
          </w:tcPr>
          <w:p w14:paraId="2C51884C">
            <w:pPr>
              <w:pStyle w:val="17"/>
              <w:widowControl w:val="0"/>
              <w:rPr>
                <w:rFonts w:ascii="宋体" w:hAnsi="宋体"/>
              </w:rPr>
            </w:pPr>
            <w:r>
              <w:rPr>
                <w:rFonts w:hint="eastAsia" w:ascii="宋体" w:hAnsi="宋体" w:cs="Arial"/>
              </w:rPr>
              <w:t>女子8</w:t>
            </w:r>
            <w:r>
              <w:rPr>
                <w:rFonts w:ascii="宋体" w:hAnsi="宋体" w:cs="Arial"/>
              </w:rPr>
              <w:t>00</w:t>
            </w:r>
            <w:r>
              <w:rPr>
                <w:rFonts w:hint="eastAsia" w:ascii="宋体" w:hAnsi="宋体" w:cs="Arial"/>
              </w:rPr>
              <w:t>米</w:t>
            </w:r>
            <w:r>
              <w:rPr>
                <w:rFonts w:hint="eastAsia" w:ascii="宋体" w:hAnsi="宋体" w:cs="Arial"/>
                <w:lang w:val="en-US" w:eastAsia="zh-CN"/>
              </w:rPr>
              <w:t>/</w:t>
            </w:r>
            <w:r>
              <w:rPr>
                <w:rFonts w:hint="eastAsia" w:ascii="宋体" w:hAnsi="宋体" w:cs="Arial"/>
              </w:rPr>
              <w:t>男子1</w:t>
            </w:r>
            <w:r>
              <w:rPr>
                <w:rFonts w:ascii="宋体" w:hAnsi="宋体" w:cs="Arial"/>
              </w:rPr>
              <w:t>000</w:t>
            </w:r>
            <w:r>
              <w:rPr>
                <w:rFonts w:hint="eastAsia" w:ascii="宋体" w:hAnsi="宋体" w:cs="Arial"/>
              </w:rPr>
              <w:t>米</w:t>
            </w:r>
            <w:r>
              <w:rPr>
                <w:rFonts w:ascii="宋体" w:hAnsi="宋体" w:cs="Arial"/>
              </w:rPr>
              <w:t>测试评价</w:t>
            </w:r>
          </w:p>
        </w:tc>
        <w:tc>
          <w:tcPr>
            <w:tcW w:w="612" w:type="dxa"/>
            <w:tcBorders>
              <w:left w:val="double" w:color="auto" w:sz="4" w:space="0"/>
            </w:tcBorders>
            <w:vAlign w:val="center"/>
          </w:tcPr>
          <w:p w14:paraId="3CE79899">
            <w:pPr>
              <w:pStyle w:val="17"/>
              <w:widowControl w:val="0"/>
              <w:rPr>
                <w:rFonts w:ascii="宋体" w:hAnsi="宋体"/>
              </w:rPr>
            </w:pPr>
            <w:r>
              <w:rPr>
                <w:rFonts w:hint="eastAsia" w:ascii="宋体" w:hAnsi="宋体"/>
              </w:rPr>
              <w:t>20</w:t>
            </w:r>
          </w:p>
        </w:tc>
        <w:tc>
          <w:tcPr>
            <w:tcW w:w="612" w:type="dxa"/>
            <w:vAlign w:val="center"/>
          </w:tcPr>
          <w:p w14:paraId="3C73039F">
            <w:pPr>
              <w:pStyle w:val="17"/>
              <w:widowControl w:val="0"/>
              <w:rPr>
                <w:rFonts w:ascii="宋体" w:hAnsi="宋体"/>
              </w:rPr>
            </w:pPr>
            <w:r>
              <w:rPr>
                <w:rFonts w:hint="eastAsia" w:ascii="宋体" w:hAnsi="宋体"/>
              </w:rPr>
              <w:t>20</w:t>
            </w:r>
          </w:p>
        </w:tc>
        <w:tc>
          <w:tcPr>
            <w:tcW w:w="612" w:type="dxa"/>
            <w:vAlign w:val="center"/>
          </w:tcPr>
          <w:p w14:paraId="2E77E402">
            <w:pPr>
              <w:pStyle w:val="17"/>
              <w:widowControl w:val="0"/>
              <w:rPr>
                <w:rFonts w:ascii="宋体" w:hAnsi="宋体"/>
              </w:rPr>
            </w:pPr>
            <w:r>
              <w:rPr>
                <w:rFonts w:hint="eastAsia" w:ascii="宋体" w:hAnsi="宋体"/>
              </w:rPr>
              <w:t>0</w:t>
            </w:r>
          </w:p>
        </w:tc>
        <w:tc>
          <w:tcPr>
            <w:tcW w:w="612" w:type="dxa"/>
            <w:vAlign w:val="center"/>
          </w:tcPr>
          <w:p w14:paraId="2D5D799A">
            <w:pPr>
              <w:pStyle w:val="17"/>
              <w:widowControl w:val="0"/>
              <w:rPr>
                <w:rFonts w:ascii="宋体" w:hAnsi="宋体"/>
              </w:rPr>
            </w:pPr>
            <w:r>
              <w:rPr>
                <w:rFonts w:hint="eastAsia" w:ascii="宋体" w:hAnsi="宋体"/>
              </w:rPr>
              <w:t>20</w:t>
            </w:r>
          </w:p>
        </w:tc>
        <w:tc>
          <w:tcPr>
            <w:tcW w:w="612" w:type="dxa"/>
            <w:vAlign w:val="center"/>
          </w:tcPr>
          <w:p w14:paraId="5D0E0665">
            <w:pPr>
              <w:pStyle w:val="17"/>
              <w:widowControl w:val="0"/>
              <w:rPr>
                <w:rFonts w:ascii="宋体" w:hAnsi="宋体"/>
              </w:rPr>
            </w:pPr>
            <w:r>
              <w:rPr>
                <w:rFonts w:hint="eastAsia" w:ascii="宋体" w:hAnsi="宋体"/>
              </w:rPr>
              <w:t>20</w:t>
            </w:r>
          </w:p>
        </w:tc>
        <w:tc>
          <w:tcPr>
            <w:tcW w:w="612" w:type="dxa"/>
            <w:vAlign w:val="center"/>
          </w:tcPr>
          <w:p w14:paraId="4A844E94">
            <w:pPr>
              <w:pStyle w:val="17"/>
              <w:widowControl w:val="0"/>
              <w:rPr>
                <w:rFonts w:ascii="宋体" w:hAnsi="宋体"/>
              </w:rPr>
            </w:pPr>
            <w:r>
              <w:rPr>
                <w:rFonts w:ascii="宋体" w:hAnsi="宋体"/>
              </w:rPr>
              <w:t>20</w:t>
            </w:r>
          </w:p>
        </w:tc>
        <w:tc>
          <w:tcPr>
            <w:tcW w:w="706" w:type="dxa"/>
            <w:tcBorders>
              <w:right w:val="single" w:color="auto" w:sz="12" w:space="0"/>
            </w:tcBorders>
            <w:vAlign w:val="center"/>
          </w:tcPr>
          <w:p w14:paraId="6048909D">
            <w:pPr>
              <w:pStyle w:val="17"/>
              <w:widowControl w:val="0"/>
              <w:rPr>
                <w:rFonts w:ascii="宋体" w:hAnsi="宋体"/>
              </w:rPr>
            </w:pPr>
            <w:r>
              <w:rPr>
                <w:rFonts w:hint="eastAsia" w:ascii="宋体" w:hAnsi="宋体"/>
              </w:rPr>
              <w:t>1</w:t>
            </w:r>
            <w:r>
              <w:rPr>
                <w:rFonts w:ascii="宋体" w:hAnsi="宋体"/>
              </w:rPr>
              <w:t>00</w:t>
            </w:r>
          </w:p>
        </w:tc>
      </w:tr>
      <w:tr w14:paraId="28511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62C406A">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vAlign w:val="center"/>
          </w:tcPr>
          <w:p w14:paraId="3F31CD1B">
            <w:pPr>
              <w:pStyle w:val="17"/>
              <w:widowControl w:val="0"/>
              <w:rPr>
                <w:rFonts w:ascii="宋体" w:hAnsi="宋体"/>
              </w:rPr>
            </w:pPr>
            <w:r>
              <w:rPr>
                <w:rFonts w:hint="eastAsia" w:ascii="宋体" w:hAnsi="宋体"/>
              </w:rPr>
              <w:t>2</w:t>
            </w:r>
            <w:r>
              <w:rPr>
                <w:rFonts w:ascii="宋体" w:hAnsi="宋体"/>
              </w:rPr>
              <w:t>0%</w:t>
            </w:r>
          </w:p>
        </w:tc>
        <w:tc>
          <w:tcPr>
            <w:tcW w:w="2353" w:type="dxa"/>
            <w:tcBorders>
              <w:right w:val="double" w:color="auto" w:sz="4" w:space="0"/>
            </w:tcBorders>
            <w:vAlign w:val="center"/>
          </w:tcPr>
          <w:p w14:paraId="2E48092F">
            <w:pPr>
              <w:pStyle w:val="17"/>
              <w:widowControl w:val="0"/>
              <w:rPr>
                <w:rFonts w:ascii="宋体" w:hAnsi="宋体"/>
              </w:rPr>
            </w:pPr>
            <w:r>
              <w:rPr>
                <w:rFonts w:ascii="宋体" w:hAnsi="宋体" w:cs="Arial"/>
              </w:rPr>
              <w:t>“运动世界校园”APP完成评价</w:t>
            </w:r>
          </w:p>
        </w:tc>
        <w:tc>
          <w:tcPr>
            <w:tcW w:w="612" w:type="dxa"/>
            <w:tcBorders>
              <w:left w:val="double" w:color="auto" w:sz="4" w:space="0"/>
            </w:tcBorders>
            <w:vAlign w:val="center"/>
          </w:tcPr>
          <w:p w14:paraId="58D682C0">
            <w:pPr>
              <w:pStyle w:val="17"/>
              <w:widowControl w:val="0"/>
              <w:rPr>
                <w:rFonts w:ascii="宋体" w:hAnsi="宋体"/>
              </w:rPr>
            </w:pPr>
            <w:r>
              <w:rPr>
                <w:rFonts w:hint="eastAsia" w:ascii="宋体" w:hAnsi="宋体"/>
              </w:rPr>
              <w:t>20</w:t>
            </w:r>
          </w:p>
        </w:tc>
        <w:tc>
          <w:tcPr>
            <w:tcW w:w="612" w:type="dxa"/>
            <w:vAlign w:val="center"/>
          </w:tcPr>
          <w:p w14:paraId="0ACBB725">
            <w:pPr>
              <w:pStyle w:val="17"/>
              <w:widowControl w:val="0"/>
              <w:rPr>
                <w:rFonts w:ascii="宋体" w:hAnsi="宋体"/>
              </w:rPr>
            </w:pPr>
            <w:r>
              <w:rPr>
                <w:rFonts w:hint="eastAsia" w:ascii="宋体" w:hAnsi="宋体"/>
              </w:rPr>
              <w:t>2</w:t>
            </w:r>
            <w:r>
              <w:rPr>
                <w:rFonts w:hint="eastAsia" w:ascii="宋体" w:hAnsi="宋体"/>
                <w:lang w:val="en-US" w:eastAsia="zh-CN"/>
              </w:rPr>
              <w:t>5</w:t>
            </w:r>
          </w:p>
        </w:tc>
        <w:tc>
          <w:tcPr>
            <w:tcW w:w="612" w:type="dxa"/>
            <w:vAlign w:val="center"/>
          </w:tcPr>
          <w:p w14:paraId="3FE713D8">
            <w:pPr>
              <w:pStyle w:val="17"/>
              <w:widowControl w:val="0"/>
              <w:rPr>
                <w:rFonts w:ascii="宋体" w:hAnsi="宋体"/>
              </w:rPr>
            </w:pPr>
            <w:r>
              <w:rPr>
                <w:rFonts w:hint="eastAsia" w:ascii="宋体" w:hAnsi="宋体"/>
              </w:rPr>
              <w:t>0</w:t>
            </w:r>
          </w:p>
        </w:tc>
        <w:tc>
          <w:tcPr>
            <w:tcW w:w="612" w:type="dxa"/>
            <w:vAlign w:val="center"/>
          </w:tcPr>
          <w:p w14:paraId="7C35DBC5">
            <w:pPr>
              <w:pStyle w:val="17"/>
              <w:widowControl w:val="0"/>
              <w:rPr>
                <w:rFonts w:ascii="宋体" w:hAnsi="宋体"/>
              </w:rPr>
            </w:pPr>
            <w:r>
              <w:rPr>
                <w:rFonts w:hint="eastAsia" w:ascii="宋体" w:hAnsi="宋体" w:eastAsiaTheme="minorEastAsia"/>
                <w:lang w:val="en-US" w:eastAsia="zh-CN"/>
              </w:rPr>
              <w:t>25</w:t>
            </w:r>
          </w:p>
        </w:tc>
        <w:tc>
          <w:tcPr>
            <w:tcW w:w="612" w:type="dxa"/>
            <w:vAlign w:val="center"/>
          </w:tcPr>
          <w:p w14:paraId="74D3A9BB">
            <w:pPr>
              <w:pStyle w:val="17"/>
              <w:widowControl w:val="0"/>
              <w:rPr>
                <w:rFonts w:ascii="宋体" w:hAnsi="宋体"/>
              </w:rPr>
            </w:pPr>
            <w:r>
              <w:rPr>
                <w:rFonts w:hint="eastAsia" w:ascii="宋体" w:hAnsi="宋体"/>
              </w:rPr>
              <w:t>20</w:t>
            </w:r>
          </w:p>
        </w:tc>
        <w:tc>
          <w:tcPr>
            <w:tcW w:w="612" w:type="dxa"/>
            <w:vAlign w:val="center"/>
          </w:tcPr>
          <w:p w14:paraId="658A4D00">
            <w:pPr>
              <w:pStyle w:val="17"/>
              <w:widowControl w:val="0"/>
              <w:rPr>
                <w:rFonts w:ascii="宋体" w:hAnsi="宋体"/>
              </w:rPr>
            </w:pPr>
            <w:r>
              <w:rPr>
                <w:rFonts w:ascii="宋体" w:hAnsi="宋体"/>
              </w:rPr>
              <w:t>10</w:t>
            </w:r>
          </w:p>
        </w:tc>
        <w:tc>
          <w:tcPr>
            <w:tcW w:w="706" w:type="dxa"/>
            <w:tcBorders>
              <w:right w:val="single" w:color="auto" w:sz="12" w:space="0"/>
            </w:tcBorders>
            <w:vAlign w:val="center"/>
          </w:tcPr>
          <w:p w14:paraId="5DDFE70A">
            <w:pPr>
              <w:pStyle w:val="17"/>
              <w:widowControl w:val="0"/>
              <w:rPr>
                <w:rFonts w:ascii="宋体" w:hAnsi="宋体"/>
              </w:rPr>
            </w:pPr>
            <w:r>
              <w:rPr>
                <w:rFonts w:hint="eastAsia" w:ascii="宋体" w:hAnsi="宋体"/>
              </w:rPr>
              <w:t>1</w:t>
            </w:r>
            <w:r>
              <w:rPr>
                <w:rFonts w:ascii="宋体" w:hAnsi="宋体"/>
              </w:rPr>
              <w:t>00</w:t>
            </w:r>
          </w:p>
        </w:tc>
      </w:tr>
    </w:tbl>
    <w:p w14:paraId="509462DA">
      <w:pPr>
        <w:pStyle w:val="19"/>
        <w:rPr>
          <w:rFonts w:ascii="黑体" w:hAnsi="宋体"/>
          <w:sz w:val="18"/>
          <w:szCs w:val="16"/>
        </w:rPr>
      </w:pPr>
    </w:p>
    <w:p w14:paraId="006AFBAB">
      <w:pPr>
        <w:rPr>
          <w:rFonts w:hint="eastAsia"/>
        </w:rPr>
      </w:pPr>
      <w:r>
        <w:rPr>
          <w:rFonts w:hint="eastAsia"/>
        </w:rPr>
        <w:br w:type="page"/>
      </w:r>
    </w:p>
    <w:p w14:paraId="5055729F">
      <w:pPr>
        <w:jc w:val="center"/>
        <w:rPr>
          <w:rFonts w:ascii="黑体" w:hAnsi="黑体" w:eastAsia="黑体"/>
          <w:bCs/>
          <w:sz w:val="32"/>
          <w:szCs w:val="32"/>
        </w:rPr>
      </w:pPr>
      <w:r>
        <w:rPr>
          <w:rFonts w:hint="eastAsia" w:ascii="黑体" w:hAnsi="黑体" w:eastAsia="黑体"/>
          <w:bCs/>
          <w:sz w:val="32"/>
          <w:szCs w:val="32"/>
        </w:rPr>
        <w:t xml:space="preserve">《 </w:t>
      </w:r>
      <w:r>
        <w:rPr>
          <w:rFonts w:ascii="黑体" w:hAnsi="黑体" w:eastAsia="黑体"/>
          <w:bCs/>
          <w:sz w:val="32"/>
          <w:szCs w:val="32"/>
        </w:rPr>
        <w:t>篮球2</w:t>
      </w:r>
      <w:r>
        <w:rPr>
          <w:rFonts w:hint="eastAsia" w:ascii="黑体" w:hAnsi="黑体" w:eastAsia="黑体"/>
          <w:bCs/>
          <w:sz w:val="32"/>
          <w:szCs w:val="32"/>
        </w:rPr>
        <w:t>》课程教学大纲</w:t>
      </w:r>
    </w:p>
    <w:p w14:paraId="375BBB2F">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3D9B6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7A6B61F4">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1DE5C39E">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（中文）</w:t>
            </w:r>
            <w:r>
              <w:rPr>
                <w:rFonts w:hint="eastAsia" w:asciiTheme="minorEastAsia" w:hAnsiTheme="minorEastAsia" w:eastAsiaTheme="minorEastAsia"/>
                <w:color w:val="000000" w:themeColor="text1"/>
                <w:sz w:val="21"/>
                <w:szCs w:val="20"/>
                <w14:textFill>
                  <w14:solidFill>
                    <w14:schemeClr w14:val="tx1"/>
                  </w14:solidFill>
                </w14:textFill>
              </w:rPr>
              <w:t>篮球</w:t>
            </w:r>
            <w:r>
              <w:rPr>
                <w:rFonts w:asciiTheme="minorEastAsia" w:hAnsiTheme="minorEastAsia" w:eastAsiaTheme="minorEastAsia"/>
                <w:color w:val="000000" w:themeColor="text1"/>
                <w:sz w:val="21"/>
                <w:szCs w:val="20"/>
                <w14:textFill>
                  <w14:solidFill>
                    <w14:schemeClr w14:val="tx1"/>
                  </w14:solidFill>
                </w14:textFill>
              </w:rPr>
              <w:t>2</w:t>
            </w:r>
          </w:p>
        </w:tc>
      </w:tr>
      <w:tr w14:paraId="64798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185FEFF8">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79BC34A5">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（英文）</w:t>
            </w:r>
            <w:r>
              <w:rPr>
                <w:rFonts w:ascii="Times New Roman" w:hAnsi="Times New Roman" w:cs="Times New Roman" w:eastAsiaTheme="minorEastAsia"/>
                <w:color w:val="000000" w:themeColor="text1"/>
                <w:sz w:val="21"/>
                <w:szCs w:val="20"/>
                <w14:textFill>
                  <w14:solidFill>
                    <w14:schemeClr w14:val="tx1"/>
                  </w14:solidFill>
                </w14:textFill>
              </w:rPr>
              <w:t>Basketball 2</w:t>
            </w:r>
          </w:p>
        </w:tc>
      </w:tr>
      <w:tr w14:paraId="6FB5C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95E4DEB">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559EFB56">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100097</w:t>
            </w:r>
          </w:p>
        </w:tc>
        <w:tc>
          <w:tcPr>
            <w:tcW w:w="2126" w:type="dxa"/>
            <w:gridSpan w:val="2"/>
            <w:vAlign w:val="center"/>
          </w:tcPr>
          <w:p w14:paraId="75BDA9A2">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506FE2F5">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09F1F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BF6870E">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6F1F1F56">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59639DD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129CF3E5">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4</w:t>
            </w:r>
          </w:p>
        </w:tc>
        <w:tc>
          <w:tcPr>
            <w:tcW w:w="1413" w:type="dxa"/>
            <w:gridSpan w:val="2"/>
            <w:vAlign w:val="center"/>
          </w:tcPr>
          <w:p w14:paraId="2149B08F">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实践学时</w:t>
            </w:r>
          </w:p>
        </w:tc>
        <w:tc>
          <w:tcPr>
            <w:tcW w:w="786" w:type="dxa"/>
            <w:tcBorders>
              <w:right w:val="single" w:color="auto" w:sz="12" w:space="0"/>
            </w:tcBorders>
            <w:vAlign w:val="center"/>
          </w:tcPr>
          <w:p w14:paraId="141BAA38">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29DF8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B401727">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6D52AF69">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3F022A1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64AAD492">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w:t>
            </w:r>
            <w:r>
              <w:rPr>
                <w:rFonts w:hint="eastAsia" w:asciiTheme="minorEastAsia" w:hAnsiTheme="minorEastAsia" w:eastAsiaTheme="minorEastAsia"/>
                <w:color w:val="000000" w:themeColor="text1"/>
                <w:sz w:val="21"/>
                <w:szCs w:val="20"/>
                <w:lang w:eastAsia="zh-CN"/>
                <w14:textFill>
                  <w14:solidFill>
                    <w14:schemeClr w14:val="tx1"/>
                  </w14:solidFill>
                </w14:textFill>
              </w:rPr>
              <w:t>学生</w:t>
            </w:r>
            <w:r>
              <w:rPr>
                <w:rFonts w:asciiTheme="minorEastAsia" w:hAnsiTheme="minorEastAsia" w:eastAsiaTheme="minorEastAsia"/>
                <w:color w:val="000000" w:themeColor="text1"/>
                <w:sz w:val="21"/>
                <w:szCs w:val="20"/>
                <w14:textFill>
                  <w14:solidFill>
                    <w14:schemeClr w14:val="tx1"/>
                  </w14:solidFill>
                </w14:textFill>
              </w:rPr>
              <w:t>第3</w:t>
            </w:r>
            <w:r>
              <w:rPr>
                <w:rFonts w:hint="eastAsia" w:asciiTheme="minorEastAsia" w:hAnsiTheme="minorEastAsia" w:eastAsiaTheme="minorEastAsia"/>
                <w:color w:val="000000" w:themeColor="text1"/>
                <w:sz w:val="21"/>
                <w:szCs w:val="20"/>
                <w14:textFill>
                  <w14:solidFill>
                    <w14:schemeClr w14:val="tx1"/>
                  </w14:solidFill>
                </w14:textFill>
              </w:rPr>
              <w:t>学期</w:t>
            </w:r>
          </w:p>
        </w:tc>
      </w:tr>
      <w:tr w14:paraId="01F3A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B15F11E">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72509B3C">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sz w:val="21"/>
                <w:szCs w:val="20"/>
              </w:rPr>
              <w:t>通识教育必修课</w:t>
            </w:r>
          </w:p>
        </w:tc>
        <w:tc>
          <w:tcPr>
            <w:tcW w:w="2126" w:type="dxa"/>
            <w:gridSpan w:val="2"/>
            <w:vAlign w:val="center"/>
          </w:tcPr>
          <w:p w14:paraId="31AE22A7">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7A296492">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考查</w:t>
            </w:r>
          </w:p>
        </w:tc>
      </w:tr>
      <w:tr w14:paraId="138BE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5D8D124">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7F29E13A">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color w:val="000000"/>
                <w:sz w:val="21"/>
                <w:szCs w:val="21"/>
              </w:rPr>
              <w:t>《新编大学体育与健康教程》王慧</w:t>
            </w:r>
            <w:r>
              <w:rPr>
                <w:rFonts w:hint="eastAsia"/>
                <w:color w:val="000000"/>
                <w:sz w:val="21"/>
                <w:szCs w:val="21"/>
                <w:lang w:val="en-US" w:eastAsia="zh-CN"/>
              </w:rPr>
              <w:t xml:space="preserve"> </w:t>
            </w:r>
            <w:r>
              <w:rPr>
                <w:rFonts w:hint="eastAsia"/>
                <w:color w:val="000000"/>
                <w:sz w:val="21"/>
                <w:szCs w:val="21"/>
              </w:rPr>
              <w:t>刘彬主编、ISBN978-7-5229-0562-4、中国纺织出版社、2023.8</w:t>
            </w:r>
          </w:p>
        </w:tc>
        <w:tc>
          <w:tcPr>
            <w:tcW w:w="1413" w:type="dxa"/>
            <w:gridSpan w:val="2"/>
            <w:vAlign w:val="center"/>
          </w:tcPr>
          <w:p w14:paraId="2897C7B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36BD418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73103047">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0"/>
                <w:szCs w:val="20"/>
                <w14:textFill>
                  <w14:solidFill>
                    <w14:schemeClr w14:val="tx1"/>
                  </w14:solidFill>
                </w14:textFill>
              </w:rPr>
              <w:t>否</w:t>
            </w:r>
          </w:p>
        </w:tc>
      </w:tr>
      <w:tr w14:paraId="0911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140358CC">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06C6C898">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27985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5B0D2FAD">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32E0156E">
            <w:pPr>
              <w:widowControl w:val="0"/>
              <w:autoSpaceDE w:val="0"/>
              <w:autoSpaceDN w:val="0"/>
              <w:adjustRightInd w:val="0"/>
              <w:spacing w:line="340" w:lineRule="exact"/>
              <w:ind w:firstLine="357"/>
              <w:jc w:val="left"/>
              <w:rPr>
                <w:rFonts w:cs="Arial" w:asciiTheme="minorEastAsia" w:hAnsiTheme="minorEastAsia" w:eastAsiaTheme="minorEastAsia"/>
                <w:sz w:val="21"/>
                <w:szCs w:val="21"/>
              </w:rPr>
            </w:pPr>
            <w:r>
              <w:rPr>
                <w:rFonts w:cs="Arial" w:asciiTheme="minorEastAsia" w:hAnsiTheme="minorEastAsia" w:eastAsiaTheme="minorEastAsia"/>
                <w:sz w:val="21"/>
                <w:szCs w:val="21"/>
              </w:rPr>
              <w:t>篮球是一个由两队参与的球类运动，每队出场5名</w:t>
            </w:r>
            <w:r>
              <w:fldChar w:fldCharType="begin"/>
            </w:r>
            <w:r>
              <w:instrText xml:space="preserve"> HYPERLINK "http://baike.baidu.com/view/295416.htm" </w:instrText>
            </w:r>
            <w:r>
              <w:fldChar w:fldCharType="separate"/>
            </w:r>
            <w:r>
              <w:rPr>
                <w:rFonts w:cs="Arial" w:asciiTheme="minorEastAsia" w:hAnsiTheme="minorEastAsia" w:eastAsiaTheme="minorEastAsia"/>
                <w:sz w:val="21"/>
                <w:szCs w:val="21"/>
                <w:shd w:val="clear" w:color="auto" w:fill="FFFFFF"/>
              </w:rPr>
              <w:t>队员</w:t>
            </w:r>
            <w:r>
              <w:rPr>
                <w:rFonts w:cs="Arial" w:asciiTheme="minorEastAsia" w:hAnsiTheme="minorEastAsia" w:eastAsiaTheme="minorEastAsia"/>
                <w:sz w:val="21"/>
                <w:szCs w:val="21"/>
                <w:shd w:val="clear" w:color="auto" w:fill="FFFFFF"/>
              </w:rPr>
              <w:fldChar w:fldCharType="end"/>
            </w:r>
            <w:r>
              <w:rPr>
                <w:rFonts w:cs="Arial" w:asciiTheme="minorEastAsia" w:hAnsiTheme="minorEastAsia" w:eastAsiaTheme="minorEastAsia"/>
                <w:sz w:val="21"/>
                <w:szCs w:val="21"/>
              </w:rPr>
              <w:t>。目的是将球进入对方</w:t>
            </w:r>
            <w:r>
              <w:fldChar w:fldCharType="begin"/>
            </w:r>
            <w:r>
              <w:instrText xml:space="preserve"> HYPERLINK "http://baike.baidu.com/view/772972.htm" </w:instrText>
            </w:r>
            <w:r>
              <w:fldChar w:fldCharType="separate"/>
            </w:r>
            <w:r>
              <w:rPr>
                <w:rFonts w:cs="Arial" w:asciiTheme="minorEastAsia" w:hAnsiTheme="minorEastAsia" w:eastAsiaTheme="minorEastAsia"/>
                <w:sz w:val="21"/>
                <w:szCs w:val="21"/>
                <w:shd w:val="clear" w:color="auto" w:fill="FFFFFF"/>
              </w:rPr>
              <w:t>球篮</w:t>
            </w:r>
            <w:r>
              <w:rPr>
                <w:rFonts w:cs="Arial" w:asciiTheme="minorEastAsia" w:hAnsiTheme="minorEastAsia" w:eastAsiaTheme="minorEastAsia"/>
                <w:sz w:val="21"/>
                <w:szCs w:val="21"/>
                <w:shd w:val="clear" w:color="auto" w:fill="FFFFFF"/>
              </w:rPr>
              <w:fldChar w:fldCharType="end"/>
            </w:r>
            <w:r>
              <w:rPr>
                <w:rFonts w:cs="Arial" w:asciiTheme="minorEastAsia" w:hAnsiTheme="minorEastAsia" w:eastAsiaTheme="minorEastAsia"/>
                <w:sz w:val="21"/>
                <w:szCs w:val="21"/>
              </w:rPr>
              <w:t>得分，并阻止对方获得球或得分。</w:t>
            </w:r>
            <w:r>
              <w:fldChar w:fldCharType="begin"/>
            </w:r>
            <w:r>
              <w:instrText xml:space="preserve"> HYPERLINK "http://baike.baidu.com/view/461246.htm" </w:instrText>
            </w:r>
            <w:r>
              <w:fldChar w:fldCharType="separate"/>
            </w:r>
            <w:r>
              <w:rPr>
                <w:rFonts w:cs="Arial" w:asciiTheme="minorEastAsia" w:hAnsiTheme="minorEastAsia" w:eastAsiaTheme="minorEastAsia"/>
                <w:sz w:val="21"/>
                <w:szCs w:val="21"/>
                <w:shd w:val="clear" w:color="auto" w:fill="FFFFFF"/>
              </w:rPr>
              <w:t>篮球比赛</w:t>
            </w:r>
            <w:r>
              <w:rPr>
                <w:rFonts w:cs="Arial" w:asciiTheme="minorEastAsia" w:hAnsiTheme="minorEastAsia" w:eastAsiaTheme="minorEastAsia"/>
                <w:sz w:val="21"/>
                <w:szCs w:val="21"/>
                <w:shd w:val="clear" w:color="auto" w:fill="FFFFFF"/>
              </w:rPr>
              <w:fldChar w:fldCharType="end"/>
            </w:r>
            <w:r>
              <w:rPr>
                <w:rFonts w:cs="Arial" w:asciiTheme="minorEastAsia" w:hAnsiTheme="minorEastAsia" w:eastAsiaTheme="minorEastAsia"/>
                <w:sz w:val="21"/>
                <w:szCs w:val="21"/>
              </w:rPr>
              <w:t>的形式多种多样，也有最流行的街头三人篮球赛，是三对三的比赛，更讲究个人技术。当今世界篮球水平最高的联赛是美国的国家篮球协会（NBA）。</w:t>
            </w:r>
          </w:p>
          <w:p w14:paraId="6FF3651E">
            <w:pPr>
              <w:widowControl w:val="0"/>
              <w:autoSpaceDE w:val="0"/>
              <w:autoSpaceDN w:val="0"/>
              <w:adjustRightInd w:val="0"/>
              <w:spacing w:line="340" w:lineRule="exact"/>
              <w:ind w:firstLine="360"/>
              <w:jc w:val="left"/>
              <w:rPr>
                <w:rFonts w:cs="Arial" w:asciiTheme="minorEastAsia" w:hAnsiTheme="minorEastAsia" w:eastAsiaTheme="minorEastAsia"/>
                <w:sz w:val="20"/>
              </w:rPr>
            </w:pPr>
            <w:r>
              <w:rPr>
                <w:rFonts w:cs="Arial" w:asciiTheme="minorEastAsia" w:hAnsiTheme="minorEastAsia" w:eastAsiaTheme="minorEastAsia"/>
                <w:sz w:val="21"/>
                <w:szCs w:val="21"/>
              </w:rPr>
              <w:t>《篮球》课是使学生体验篮球运动，享受篮球的乐趣。目前，篮球课教学已成为当代学生最喜爱的教学之一，篮球专项课系统地向学生讲授篮球裁判规则、基本理论知识、篮球运动概述以及基本技、战术等知识。通过基本技、战术的学习提高篮球运动的水平，培养学生体育锻炼的兴趣，为终身体育打下良好的基础。篮球教学充分发挥培养人才的独特作用，在加强学生组织能力、提高体能、改善心理、提高社会适应能力和塑造人格方面效果显著。</w:t>
            </w:r>
          </w:p>
        </w:tc>
      </w:tr>
      <w:tr w14:paraId="11568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5BBC64D3">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761A335F">
            <w:pPr>
              <w:widowControl w:val="0"/>
              <w:ind w:firstLine="420" w:firstLineChars="200"/>
              <w:jc w:val="left"/>
              <w:rPr>
                <w:rFonts w:ascii="Arial" w:hAnsi="Arial" w:cs="Arial"/>
                <w:sz w:val="20"/>
                <w:szCs w:val="21"/>
              </w:rPr>
            </w:pPr>
            <w:r>
              <w:rPr>
                <w:rFonts w:asciiTheme="minorEastAsia" w:hAnsiTheme="minorEastAsia" w:eastAsiaTheme="minorEastAsia"/>
                <w:color w:val="000000" w:themeColor="text1"/>
                <w:sz w:val="21"/>
                <w:szCs w:val="20"/>
                <w14:textFill>
                  <w14:solidFill>
                    <w14:schemeClr w14:val="tx1"/>
                  </w14:solidFill>
                </w14:textFill>
              </w:rPr>
              <w:t>本课程为体育必修课自选项目课程，适合全校本科各专业学生。如有伤、残、病及身体异常、特型等特殊原因不能参加正常体育活动的学生，应提出申请，改上以指导康复、保健为主的体育保健班课程。</w:t>
            </w:r>
          </w:p>
        </w:tc>
      </w:tr>
      <w:tr w14:paraId="7974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7669CFF8">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20987972">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743585" cy="471805"/>
                  <wp:effectExtent l="0" t="0" r="0" b="635"/>
                  <wp:docPr id="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43585" cy="47180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5A4FAC08">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64CC3D3E">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6916D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0CF54AA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79325A17">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942975" cy="297180"/>
                  <wp:effectExtent l="0" t="0" r="1905"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23"/>
                          <a:stretch>
                            <a:fillRect/>
                          </a:stretch>
                        </pic:blipFill>
                        <pic:spPr>
                          <a:xfrm>
                            <a:off x="0" y="0"/>
                            <a:ext cx="958364" cy="302641"/>
                          </a:xfrm>
                          <a:prstGeom prst="rect">
                            <a:avLst/>
                          </a:prstGeom>
                        </pic:spPr>
                      </pic:pic>
                    </a:graphicData>
                  </a:graphic>
                </wp:inline>
              </w:drawing>
            </w:r>
            <w:r>
              <w:rPr>
                <w:rFonts w:hint="eastAsia"/>
                <w:sz w:val="21"/>
                <w:szCs w:val="21"/>
              </w:rPr>
              <w:t>（签名）</w:t>
            </w:r>
          </w:p>
        </w:tc>
        <w:tc>
          <w:tcPr>
            <w:tcW w:w="1425" w:type="dxa"/>
            <w:gridSpan w:val="2"/>
            <w:vAlign w:val="center"/>
          </w:tcPr>
          <w:p w14:paraId="79F2F203">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067E62FD">
            <w:pPr>
              <w:widowControl w:val="0"/>
              <w:jc w:val="center"/>
              <w:rPr>
                <w:rFonts w:hint="default" w:ascii="Times New Roman" w:hAnsi="Times New Roman" w:eastAsia="宋体"/>
                <w:color w:val="000000"/>
                <w:sz w:val="21"/>
                <w:szCs w:val="21"/>
                <w:lang w:val="en-US" w:eastAsia="zh-CN"/>
              </w:rPr>
            </w:pPr>
            <w:r>
              <w:rPr>
                <w:rFonts w:hint="eastAsia" w:ascii="Times New Roman" w:hAnsi="Times New Roman"/>
                <w:color w:val="000000"/>
                <w:sz w:val="21"/>
                <w:szCs w:val="21"/>
                <w:lang w:val="en-US" w:eastAsia="zh-CN"/>
              </w:rPr>
              <w:t>2024.9</w:t>
            </w:r>
          </w:p>
        </w:tc>
      </w:tr>
      <w:tr w14:paraId="7BA6B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7D61856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3F74DB47">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11DEACD1">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21664502">
            <w:pPr>
              <w:widowControl w:val="0"/>
              <w:jc w:val="center"/>
              <w:rPr>
                <w:rFonts w:ascii="Times New Roman" w:hAnsi="Times New Roman"/>
                <w:color w:val="000000"/>
                <w:sz w:val="21"/>
                <w:szCs w:val="21"/>
              </w:rPr>
            </w:pPr>
          </w:p>
        </w:tc>
      </w:tr>
    </w:tbl>
    <w:p w14:paraId="3F469B01">
      <w:pPr>
        <w:pStyle w:val="19"/>
        <w:spacing w:before="326" w:beforeLines="100" w:line="360" w:lineRule="auto"/>
        <w:rPr>
          <w:rFonts w:ascii="黑体" w:hAnsi="宋体"/>
        </w:rPr>
      </w:pPr>
      <w:r>
        <w:rPr>
          <w:rFonts w:hint="eastAsia" w:ascii="黑体" w:hAnsi="宋体"/>
        </w:rPr>
        <w:t>二、课程目标与毕业要求</w:t>
      </w:r>
    </w:p>
    <w:p w14:paraId="376C2CE8">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348761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36440261">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1D1F32BB">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00183DE7">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78B9CB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214857F4">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339C8E8B">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02D18362">
            <w:pPr>
              <w:pStyle w:val="17"/>
              <w:jc w:val="left"/>
              <w:rPr>
                <w:rFonts w:ascii="宋体" w:hAnsi="宋体"/>
                <w:bCs/>
                <w:szCs w:val="20"/>
              </w:rPr>
            </w:pPr>
            <w:r>
              <w:rPr>
                <w:rFonts w:ascii="Arial" w:hAnsi="Arial" w:cs="Arial"/>
              </w:rPr>
              <w:t>掌握篮球基本理论和比赛编排的知识，以及竞赛组织裁判工作相关理论知识。</w:t>
            </w:r>
          </w:p>
        </w:tc>
      </w:tr>
      <w:tr w14:paraId="7ADDF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9EDD549">
            <w:pPr>
              <w:pStyle w:val="17"/>
              <w:rPr>
                <w:bCs/>
              </w:rPr>
            </w:pPr>
          </w:p>
        </w:tc>
        <w:tc>
          <w:tcPr>
            <w:tcW w:w="764" w:type="dxa"/>
            <w:shd w:val="clear" w:color="auto" w:fill="auto"/>
            <w:vAlign w:val="center"/>
          </w:tcPr>
          <w:p w14:paraId="266DE37D">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18737005">
            <w:pPr>
              <w:pStyle w:val="17"/>
              <w:jc w:val="left"/>
              <w:rPr>
                <w:rFonts w:ascii="宋体" w:hAnsi="宋体"/>
                <w:bCs/>
                <w:szCs w:val="20"/>
              </w:rPr>
            </w:pPr>
            <w:r>
              <w:rPr>
                <w:rFonts w:hint="eastAsia" w:ascii="Arial" w:hAnsi="Arial" w:cs="Arial"/>
              </w:rPr>
              <w:t>掌握健康与体育的基本知识，掌握科学的体育锻炼方法。</w:t>
            </w:r>
          </w:p>
        </w:tc>
      </w:tr>
      <w:tr w14:paraId="09D3C4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347B9C30">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60A36278">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02214EBF">
            <w:pPr>
              <w:pStyle w:val="17"/>
              <w:jc w:val="left"/>
              <w:rPr>
                <w:rFonts w:ascii="宋体" w:hAnsi="宋体"/>
                <w:bCs/>
                <w:szCs w:val="20"/>
              </w:rPr>
            </w:pPr>
            <w:r>
              <w:rPr>
                <w:rFonts w:hint="eastAsia" w:ascii="宋体" w:hAnsi="宋体"/>
                <w:bCs/>
              </w:rPr>
              <w:t>掌握篮球运动的基本技术动作，提高身体的灵活与协调能力以及对抗的主动性；具备组织小规模篮球竞赛以及执裁的能力。</w:t>
            </w:r>
          </w:p>
        </w:tc>
      </w:tr>
      <w:tr w14:paraId="6BFE03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51D8987">
            <w:pPr>
              <w:pStyle w:val="17"/>
              <w:rPr>
                <w:rFonts w:ascii="宋体" w:hAnsi="宋体"/>
              </w:rPr>
            </w:pPr>
          </w:p>
        </w:tc>
        <w:tc>
          <w:tcPr>
            <w:tcW w:w="764" w:type="dxa"/>
            <w:shd w:val="clear" w:color="auto" w:fill="auto"/>
            <w:vAlign w:val="center"/>
          </w:tcPr>
          <w:p w14:paraId="7AFC116C">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03976C60">
            <w:pPr>
              <w:pStyle w:val="17"/>
              <w:jc w:val="left"/>
              <w:rPr>
                <w:rFonts w:ascii="宋体" w:hAnsi="宋体"/>
                <w:bCs/>
                <w:szCs w:val="20"/>
              </w:rPr>
            </w:pPr>
            <w:r>
              <w:rPr>
                <w:rFonts w:hint="eastAsia" w:ascii="宋体" w:hAnsi="宋体"/>
                <w:bCs/>
              </w:rPr>
              <w:t>具备自主进行科学锻炼的能力，</w:t>
            </w:r>
            <w:r>
              <w:rPr>
                <w:rFonts w:ascii="Arial" w:hAnsi="Arial" w:cs="Arial"/>
              </w:rPr>
              <w:t>全面提高身体素质和身心健康，能承受学习和生活中的压力。</w:t>
            </w:r>
          </w:p>
        </w:tc>
      </w:tr>
      <w:tr w14:paraId="7412A7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35B46D33">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39EF08E3">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702C9412">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64F2E882">
            <w:pPr>
              <w:autoSpaceDE w:val="0"/>
              <w:autoSpaceDN w:val="0"/>
              <w:adjustRightInd w:val="0"/>
              <w:spacing w:line="340" w:lineRule="exact"/>
              <w:rPr>
                <w:bCs/>
                <w:color w:val="000000"/>
                <w:sz w:val="21"/>
                <w:szCs w:val="20"/>
              </w:rPr>
            </w:pPr>
            <w:r>
              <w:rPr>
                <w:rFonts w:hint="eastAsia"/>
                <w:bCs/>
              </w:rPr>
              <w:t>树立正确的审美观，提高学生</w:t>
            </w:r>
            <w:r>
              <w:rPr>
                <w:bCs/>
              </w:rPr>
              <w:t>表达沟通、协同创新及社交</w:t>
            </w:r>
            <w:r>
              <w:rPr>
                <w:rFonts w:hint="eastAsia"/>
                <w:bCs/>
              </w:rPr>
              <w:t>能</w:t>
            </w:r>
            <w:r>
              <w:rPr>
                <w:bCs/>
              </w:rPr>
              <w:t>力</w:t>
            </w:r>
            <w:r>
              <w:rPr>
                <w:rFonts w:hint="eastAsia"/>
                <w:bCs/>
              </w:rPr>
              <w:t>。</w:t>
            </w:r>
          </w:p>
        </w:tc>
      </w:tr>
      <w:tr w14:paraId="2184F2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5BA7D838">
            <w:pPr>
              <w:pStyle w:val="17"/>
              <w:rPr>
                <w:rFonts w:ascii="宋体" w:hAnsi="宋体"/>
              </w:rPr>
            </w:pPr>
          </w:p>
        </w:tc>
        <w:tc>
          <w:tcPr>
            <w:tcW w:w="764" w:type="dxa"/>
            <w:shd w:val="clear" w:color="auto" w:fill="auto"/>
            <w:vAlign w:val="center"/>
          </w:tcPr>
          <w:p w14:paraId="0F55C691">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3FB0DC01">
            <w:pPr>
              <w:pStyle w:val="17"/>
              <w:jc w:val="left"/>
              <w:rPr>
                <w:rFonts w:ascii="宋体" w:hAnsi="宋体"/>
                <w:bCs/>
                <w:szCs w:val="20"/>
              </w:rPr>
            </w:pPr>
            <w:r>
              <w:rPr>
                <w:rFonts w:hint="eastAsia" w:ascii="宋体" w:hAnsi="宋体"/>
                <w:bCs/>
              </w:rPr>
              <w:t>培养学生遵纪守法和规则意识，以及吃苦耐劳、顽强拼搏的意志品质。</w:t>
            </w:r>
          </w:p>
        </w:tc>
      </w:tr>
    </w:tbl>
    <w:p w14:paraId="4B8061B9">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6546B2F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786F990C">
            <w:pPr>
              <w:widowControl w:val="0"/>
              <w:tabs>
                <w:tab w:val="left" w:pos="4200"/>
              </w:tabs>
              <w:spacing w:line="440" w:lineRule="exact"/>
              <w:jc w:val="both"/>
              <w:rPr>
                <w:bCs/>
                <w:sz w:val="21"/>
                <w:szCs w:val="20"/>
              </w:rPr>
            </w:pPr>
            <w:r>
              <w:rPr>
                <w:rFonts w:hint="eastAsia" w:ascii="黑体" w:hAnsi="黑体" w:eastAsia="黑体"/>
                <w:b/>
                <w:bCs/>
                <w:color w:val="000000"/>
                <w:sz w:val="21"/>
                <w:szCs w:val="20"/>
              </w:rPr>
              <w:t>L</w:t>
            </w:r>
            <w:r>
              <w:rPr>
                <w:rFonts w:ascii="黑体" w:hAnsi="黑体" w:eastAsia="黑体"/>
                <w:b/>
                <w:bCs/>
                <w:color w:val="000000"/>
                <w:sz w:val="21"/>
                <w:szCs w:val="20"/>
              </w:rPr>
              <w:t>O1</w:t>
            </w:r>
            <w:r>
              <w:rPr>
                <w:rFonts w:hint="eastAsia"/>
                <w:b/>
                <w:sz w:val="21"/>
                <w:szCs w:val="20"/>
              </w:rPr>
              <w:t>品德修养：</w:t>
            </w:r>
            <w:r>
              <w:rPr>
                <w:bCs/>
                <w:sz w:val="21"/>
                <w:szCs w:val="20"/>
              </w:rPr>
              <w:t>拥护</w:t>
            </w:r>
            <w:r>
              <w:rPr>
                <w:rFonts w:hint="eastAsia"/>
                <w:bCs/>
                <w:sz w:val="21"/>
                <w:szCs w:val="20"/>
              </w:rPr>
              <w:t>中国共产</w:t>
            </w:r>
            <w:r>
              <w:rPr>
                <w:bCs/>
                <w:sz w:val="21"/>
                <w:szCs w:val="20"/>
              </w:rPr>
              <w:t>党的领导，坚定理想信念，自觉涵养和积极弘扬社会主义核心价值观，增强政治认同、厚植家国情怀、遵守法律法规、传承雷锋精神，践行</w:t>
            </w:r>
            <w:r>
              <w:rPr>
                <w:rFonts w:hint="eastAsia"/>
                <w:bCs/>
                <w:sz w:val="21"/>
                <w:szCs w:val="20"/>
              </w:rPr>
              <w:t>“感恩、回报、爱心、责任”</w:t>
            </w:r>
            <w:r>
              <w:rPr>
                <w:bCs/>
                <w:sz w:val="21"/>
                <w:szCs w:val="20"/>
              </w:rPr>
              <w:t>八字校训，积极服务他人、服务社会、诚信尽责、爱岗敬业。</w:t>
            </w:r>
          </w:p>
          <w:p w14:paraId="7C9F945C">
            <w:pPr>
              <w:widowControl w:val="0"/>
              <w:tabs>
                <w:tab w:val="left" w:pos="4200"/>
              </w:tabs>
              <w:spacing w:line="440" w:lineRule="exact"/>
              <w:jc w:val="both"/>
              <w:rPr>
                <w:bCs/>
                <w:sz w:val="20"/>
                <w:szCs w:val="20"/>
              </w:rPr>
            </w:pPr>
            <w:r>
              <w:rPr>
                <w:rFonts w:hint="eastAsia" w:asciiTheme="minorEastAsia" w:hAnsiTheme="minorEastAsia" w:eastAsiaTheme="minorEastAsia"/>
                <w:b/>
                <w:color w:val="000000" w:themeColor="text1"/>
                <w:sz w:val="21"/>
                <w:szCs w:val="21"/>
                <w14:textFill>
                  <w14:solidFill>
                    <w14:schemeClr w14:val="tx1"/>
                  </w14:solidFill>
                </w14:textFill>
              </w:rPr>
              <w:t>②</w:t>
            </w:r>
            <w:r>
              <w:rPr>
                <w:rFonts w:hint="eastAsia" w:asciiTheme="minorEastAsia" w:hAnsiTheme="minorEastAsia" w:eastAsiaTheme="minorEastAsia"/>
                <w:color w:val="000000" w:themeColor="text1"/>
                <w:sz w:val="21"/>
                <w:szCs w:val="21"/>
                <w14:textFill>
                  <w14:solidFill>
                    <w14:schemeClr w14:val="tx1"/>
                  </w14:solidFill>
                </w14:textFill>
              </w:rPr>
              <w:t>遵纪守法，增强法律意识，培养法律思维，自觉遵守法律法规、校纪校规。</w:t>
            </w:r>
          </w:p>
        </w:tc>
      </w:tr>
      <w:tr w14:paraId="6C2FC02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74ED148">
            <w:pPr>
              <w:widowControl w:val="0"/>
              <w:tabs>
                <w:tab w:val="left" w:pos="4200"/>
              </w:tabs>
              <w:spacing w:line="440" w:lineRule="exact"/>
              <w:jc w:val="both"/>
              <w:rPr>
                <w:bCs/>
                <w:sz w:val="21"/>
                <w:szCs w:val="20"/>
              </w:rPr>
            </w:pPr>
            <w:r>
              <w:rPr>
                <w:rFonts w:ascii="黑体" w:hAnsi="黑体" w:eastAsia="黑体"/>
                <w:b/>
                <w:bCs/>
                <w:color w:val="000000"/>
                <w:sz w:val="21"/>
                <w:szCs w:val="20"/>
              </w:rPr>
              <w:t>LO4</w:t>
            </w:r>
            <w:r>
              <w:rPr>
                <w:b/>
                <w:sz w:val="21"/>
                <w:szCs w:val="20"/>
              </w:rPr>
              <w:t>自主学习</w:t>
            </w:r>
            <w:r>
              <w:rPr>
                <w:bCs/>
                <w:sz w:val="21"/>
                <w:szCs w:val="20"/>
              </w:rPr>
              <w:t>：能根据环境需要确定自己的学习目标，并主动地通过搜集信息、分析信息、讨论、实践、质疑、创造等方法来实现学习目标。</w:t>
            </w:r>
          </w:p>
          <w:p w14:paraId="1F13773A">
            <w:pPr>
              <w:widowControl w:val="0"/>
              <w:tabs>
                <w:tab w:val="left" w:pos="4200"/>
              </w:tabs>
              <w:spacing w:line="440" w:lineRule="exact"/>
              <w:jc w:val="both"/>
              <w:rPr>
                <w:bCs/>
                <w:sz w:val="20"/>
                <w:szCs w:val="20"/>
              </w:rPr>
            </w:pPr>
            <w:r>
              <w:rPr>
                <w:rFonts w:hint="eastAsia"/>
                <w:bCs/>
                <w:sz w:val="21"/>
                <w:szCs w:val="20"/>
              </w:rPr>
              <w:t>①</w:t>
            </w:r>
            <w:r>
              <w:rPr>
                <w:bCs/>
                <w:sz w:val="21"/>
                <w:szCs w:val="20"/>
              </w:rPr>
              <w:t>能根据需要确定学习目标，并设计学习计划。</w:t>
            </w:r>
          </w:p>
        </w:tc>
      </w:tr>
      <w:tr w14:paraId="58A0DDC3">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1A7EBAC">
            <w:pPr>
              <w:widowControl w:val="0"/>
              <w:tabs>
                <w:tab w:val="left" w:pos="4200"/>
              </w:tabs>
              <w:spacing w:line="440" w:lineRule="exact"/>
              <w:jc w:val="both"/>
              <w:rPr>
                <w:bCs/>
                <w:sz w:val="21"/>
                <w:szCs w:val="20"/>
              </w:rPr>
            </w:pPr>
            <w:r>
              <w:rPr>
                <w:rFonts w:ascii="黑体" w:hAnsi="黑体" w:eastAsia="黑体"/>
                <w:b/>
                <w:bCs/>
                <w:color w:val="000000"/>
                <w:sz w:val="21"/>
                <w:szCs w:val="20"/>
              </w:rPr>
              <w:t>LO5</w:t>
            </w:r>
            <w:r>
              <w:rPr>
                <w:b/>
                <w:sz w:val="21"/>
                <w:szCs w:val="20"/>
              </w:rPr>
              <w:t>健康发展</w:t>
            </w:r>
            <w:r>
              <w:rPr>
                <w:bCs/>
                <w:sz w:val="21"/>
                <w:szCs w:val="20"/>
              </w:rPr>
              <w:t>：懂得审美、热爱劳动、为人热忱、身心健康、耐挫折，具有可持续发展的能力。</w:t>
            </w:r>
          </w:p>
          <w:p w14:paraId="35B83EA1">
            <w:pPr>
              <w:widowControl w:val="0"/>
              <w:tabs>
                <w:tab w:val="left" w:pos="4200"/>
              </w:tabs>
              <w:spacing w:line="440" w:lineRule="exact"/>
              <w:jc w:val="both"/>
              <w:rPr>
                <w:bCs/>
                <w:sz w:val="20"/>
                <w:szCs w:val="20"/>
              </w:rPr>
            </w:pPr>
            <w:r>
              <w:rPr>
                <w:rFonts w:hint="eastAsia"/>
                <w:bCs/>
                <w:sz w:val="21"/>
                <w:szCs w:val="20"/>
              </w:rPr>
              <w:t>①</w:t>
            </w:r>
            <w:r>
              <w:rPr>
                <w:bCs/>
                <w:sz w:val="21"/>
                <w:szCs w:val="20"/>
              </w:rPr>
              <w:t>身体健康，具有良好的卫生习惯，积极参加体育活动</w:t>
            </w:r>
            <w:r>
              <w:rPr>
                <w:rFonts w:hint="eastAsia"/>
                <w:bCs/>
                <w:sz w:val="21"/>
                <w:szCs w:val="20"/>
              </w:rPr>
              <w:t>。</w:t>
            </w:r>
          </w:p>
        </w:tc>
      </w:tr>
      <w:tr w14:paraId="19B885F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2B180DC">
            <w:pPr>
              <w:widowControl w:val="0"/>
              <w:tabs>
                <w:tab w:val="left" w:pos="4200"/>
              </w:tabs>
              <w:spacing w:line="440" w:lineRule="exact"/>
              <w:jc w:val="both"/>
              <w:rPr>
                <w:bCs/>
                <w:sz w:val="21"/>
                <w:szCs w:val="20"/>
              </w:rPr>
            </w:pPr>
            <w:r>
              <w:rPr>
                <w:rFonts w:ascii="黑体" w:hAnsi="黑体" w:eastAsia="黑体"/>
                <w:b/>
                <w:bCs/>
                <w:color w:val="000000"/>
                <w:sz w:val="21"/>
                <w:szCs w:val="20"/>
              </w:rPr>
              <w:t>LO6</w:t>
            </w:r>
            <w:r>
              <w:rPr>
                <w:b/>
                <w:sz w:val="21"/>
                <w:szCs w:val="20"/>
              </w:rPr>
              <w:t>协同创新</w:t>
            </w:r>
            <w:r>
              <w:rPr>
                <w:bCs/>
                <w:sz w:val="21"/>
                <w:szCs w:val="20"/>
              </w:rPr>
              <w:t>：同群体保持良好的合作关系，做集体中的积极成员，善于自我管理和团队管理；善于从多个维度思考问题，利用自己的知识与实践来提出新设想。</w:t>
            </w:r>
          </w:p>
          <w:p w14:paraId="20B27A16">
            <w:pPr>
              <w:widowControl w:val="0"/>
              <w:tabs>
                <w:tab w:val="left" w:pos="4200"/>
              </w:tabs>
              <w:spacing w:line="440" w:lineRule="exact"/>
              <w:jc w:val="both"/>
              <w:rPr>
                <w:bCs/>
                <w:sz w:val="20"/>
                <w:szCs w:val="20"/>
              </w:rPr>
            </w:pPr>
            <w:r>
              <w:rPr>
                <w:rFonts w:hint="eastAsia"/>
                <w:bCs/>
                <w:sz w:val="21"/>
                <w:szCs w:val="20"/>
              </w:rPr>
              <w:t>①</w:t>
            </w:r>
            <w:r>
              <w:rPr>
                <w:bCs/>
                <w:sz w:val="21"/>
                <w:szCs w:val="20"/>
              </w:rPr>
              <w:t>在集体活动中能主动担任自己的角色，与其他成员密切合作，善于自我管理和团队管理，共同完成任务。</w:t>
            </w:r>
          </w:p>
        </w:tc>
      </w:tr>
    </w:tbl>
    <w:p w14:paraId="60499652">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952"/>
        <w:gridCol w:w="1019"/>
        <w:gridCol w:w="4376"/>
        <w:gridCol w:w="1349"/>
      </w:tblGrid>
      <w:tr w14:paraId="50ADF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vAlign w:val="center"/>
          </w:tcPr>
          <w:p w14:paraId="2F9AB325">
            <w:pPr>
              <w:pStyle w:val="16"/>
              <w:rPr>
                <w:szCs w:val="16"/>
              </w:rPr>
            </w:pPr>
            <w:r>
              <w:rPr>
                <w:rFonts w:hint="eastAsia" w:ascii="黑体" w:hAnsi="黑体"/>
                <w:szCs w:val="18"/>
              </w:rPr>
              <w:t>毕业要求</w:t>
            </w:r>
          </w:p>
        </w:tc>
        <w:tc>
          <w:tcPr>
            <w:tcW w:w="952" w:type="dxa"/>
            <w:tcBorders>
              <w:top w:val="single" w:color="auto" w:sz="12" w:space="0"/>
              <w:left w:val="single" w:color="auto" w:sz="4" w:space="0"/>
            </w:tcBorders>
            <w:vAlign w:val="center"/>
          </w:tcPr>
          <w:p w14:paraId="7A49FA99">
            <w:pPr>
              <w:pStyle w:val="16"/>
              <w:rPr>
                <w:szCs w:val="16"/>
              </w:rPr>
            </w:pPr>
            <w:r>
              <w:rPr>
                <w:rFonts w:hint="eastAsia"/>
                <w:szCs w:val="16"/>
              </w:rPr>
              <w:t>指标点</w:t>
            </w:r>
          </w:p>
        </w:tc>
        <w:tc>
          <w:tcPr>
            <w:tcW w:w="1019" w:type="dxa"/>
            <w:tcBorders>
              <w:top w:val="single" w:color="auto" w:sz="12" w:space="0"/>
              <w:right w:val="double" w:color="auto" w:sz="4" w:space="0"/>
            </w:tcBorders>
            <w:vAlign w:val="center"/>
          </w:tcPr>
          <w:p w14:paraId="7859E9C2">
            <w:pPr>
              <w:pStyle w:val="16"/>
              <w:rPr>
                <w:szCs w:val="16"/>
              </w:rPr>
            </w:pPr>
            <w:r>
              <w:rPr>
                <w:rFonts w:hint="eastAsia"/>
                <w:szCs w:val="16"/>
              </w:rPr>
              <w:t>支撑度</w:t>
            </w:r>
          </w:p>
        </w:tc>
        <w:tc>
          <w:tcPr>
            <w:tcW w:w="4376" w:type="dxa"/>
            <w:tcBorders>
              <w:top w:val="single" w:color="auto" w:sz="12" w:space="0"/>
            </w:tcBorders>
            <w:vAlign w:val="center"/>
          </w:tcPr>
          <w:p w14:paraId="7248ABC5">
            <w:pPr>
              <w:pStyle w:val="16"/>
              <w:rPr>
                <w:szCs w:val="16"/>
              </w:rPr>
            </w:pPr>
            <w:r>
              <w:rPr>
                <w:rFonts w:hint="eastAsia"/>
                <w:szCs w:val="16"/>
              </w:rPr>
              <w:t>课程目标</w:t>
            </w:r>
          </w:p>
        </w:tc>
        <w:tc>
          <w:tcPr>
            <w:tcW w:w="1349" w:type="dxa"/>
            <w:tcBorders>
              <w:top w:val="single" w:color="auto" w:sz="12" w:space="0"/>
              <w:right w:val="single" w:color="auto" w:sz="12" w:space="0"/>
            </w:tcBorders>
            <w:vAlign w:val="center"/>
          </w:tcPr>
          <w:p w14:paraId="04C3B881">
            <w:pPr>
              <w:pStyle w:val="16"/>
              <w:rPr>
                <w:szCs w:val="16"/>
              </w:rPr>
            </w:pPr>
            <w:r>
              <w:rPr>
                <w:rFonts w:hint="eastAsia"/>
                <w:szCs w:val="16"/>
              </w:rPr>
              <w:t>对指标点的贡献度</w:t>
            </w:r>
          </w:p>
        </w:tc>
      </w:tr>
      <w:tr w14:paraId="515E9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right w:val="single" w:color="auto" w:sz="4" w:space="0"/>
            </w:tcBorders>
            <w:vAlign w:val="center"/>
          </w:tcPr>
          <w:p w14:paraId="0F414EFA">
            <w:pPr>
              <w:pStyle w:val="17"/>
              <w:jc w:val="both"/>
              <w:rPr>
                <w:rFonts w:ascii="宋体" w:hAnsi="宋体"/>
                <w:b w:val="0"/>
                <w:bCs w:val="0"/>
              </w:rPr>
            </w:pPr>
            <w:r>
              <w:rPr>
                <w:rFonts w:hint="eastAsia" w:ascii="宋体" w:hAnsi="宋体"/>
                <w:b w:val="0"/>
                <w:bCs w:val="0"/>
              </w:rPr>
              <w:t>L</w:t>
            </w:r>
            <w:r>
              <w:rPr>
                <w:rFonts w:ascii="宋体" w:hAnsi="宋体"/>
                <w:b w:val="0"/>
                <w:bCs w:val="0"/>
              </w:rPr>
              <w:t>O1</w:t>
            </w:r>
          </w:p>
        </w:tc>
        <w:tc>
          <w:tcPr>
            <w:tcW w:w="952" w:type="dxa"/>
            <w:tcBorders>
              <w:left w:val="single" w:color="auto" w:sz="4" w:space="0"/>
            </w:tcBorders>
            <w:vAlign w:val="center"/>
          </w:tcPr>
          <w:p w14:paraId="3B2B2D60">
            <w:pPr>
              <w:pStyle w:val="17"/>
              <w:jc w:val="center"/>
              <w:rPr>
                <w:rFonts w:ascii="宋体" w:hAnsi="宋体" w:cs="Times New Roman"/>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begin"/>
            </w:r>
            <w:r>
              <w:rPr>
                <w:rFonts w:hint="eastAsia" w:asciiTheme="minorEastAsia" w:hAnsiTheme="minorEastAsia" w:eastAsiaTheme="minorEastAsia"/>
                <w:b w:val="0"/>
                <w:bCs w:val="0"/>
                <w:color w:val="000000" w:themeColor="text1"/>
                <w:sz w:val="21"/>
                <w:szCs w:val="21"/>
                <w14:textFill>
                  <w14:solidFill>
                    <w14:schemeClr w14:val="tx1"/>
                  </w14:solidFill>
                </w14:textFill>
              </w:rPr>
              <w:instrText xml:space="preserve"> = 2 \* GB3 </w:instrTex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separate"/>
            </w:r>
            <w:r>
              <w:rPr>
                <w:rFonts w:hint="eastAsia" w:asciiTheme="minorEastAsia" w:hAnsiTheme="minorEastAsia" w:eastAsiaTheme="minorEastAsia"/>
                <w:b w:val="0"/>
                <w:bCs w:val="0"/>
                <w:color w:val="000000" w:themeColor="text1"/>
                <w:sz w:val="21"/>
                <w:szCs w:val="21"/>
                <w14:textFill>
                  <w14:solidFill>
                    <w14:schemeClr w14:val="tx1"/>
                  </w14:solidFill>
                </w14:textFill>
              </w:rPr>
              <w:t>②</w: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end"/>
            </w:r>
          </w:p>
        </w:tc>
        <w:tc>
          <w:tcPr>
            <w:tcW w:w="1019" w:type="dxa"/>
            <w:tcBorders>
              <w:right w:val="double" w:color="auto" w:sz="4" w:space="0"/>
            </w:tcBorders>
            <w:vAlign w:val="center"/>
          </w:tcPr>
          <w:p w14:paraId="17A32C59">
            <w:pPr>
              <w:pStyle w:val="17"/>
              <w:jc w:val="center"/>
              <w:rPr>
                <w:rFonts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376" w:type="dxa"/>
            <w:vAlign w:val="center"/>
          </w:tcPr>
          <w:p w14:paraId="15C9B3A7">
            <w:pPr>
              <w:pStyle w:val="17"/>
              <w:jc w:val="left"/>
              <w:rPr>
                <w:rFonts w:ascii="宋体" w:hAnsi="宋体"/>
                <w:bCs/>
              </w:rPr>
            </w:pPr>
            <w:r>
              <w:rPr>
                <w:rFonts w:hint="eastAsia" w:ascii="宋体" w:hAnsi="宋体"/>
                <w:bCs/>
              </w:rPr>
              <w:t>6</w:t>
            </w:r>
            <w:r>
              <w:rPr>
                <w:rFonts w:hint="eastAsia" w:ascii="宋体" w:hAnsi="宋体"/>
                <w:bCs/>
                <w:lang w:eastAsia="zh-CN"/>
              </w:rPr>
              <w:t>.</w:t>
            </w:r>
            <w:r>
              <w:rPr>
                <w:rFonts w:hint="eastAsia" w:ascii="宋体" w:hAnsi="宋体"/>
                <w:bCs/>
              </w:rPr>
              <w:t>培养学生遵纪守法和规则意识，以及吃苦耐劳、顽强拼搏的意志品质。</w:t>
            </w:r>
          </w:p>
        </w:tc>
        <w:tc>
          <w:tcPr>
            <w:tcW w:w="1349" w:type="dxa"/>
            <w:tcBorders>
              <w:right w:val="single" w:color="auto" w:sz="12" w:space="0"/>
            </w:tcBorders>
            <w:vAlign w:val="center"/>
          </w:tcPr>
          <w:p w14:paraId="1BF59713">
            <w:pPr>
              <w:pStyle w:val="17"/>
              <w:ind w:firstLine="480"/>
              <w:rPr>
                <w:rFonts w:ascii="宋体" w:hAnsi="宋体"/>
                <w:bCs/>
              </w:rPr>
            </w:pPr>
            <w:r>
              <w:rPr>
                <w:rFonts w:ascii="宋体" w:hAnsi="宋体"/>
                <w:bCs/>
              </w:rPr>
              <w:t>100%</w:t>
            </w:r>
          </w:p>
        </w:tc>
      </w:tr>
      <w:tr w14:paraId="3932C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vAlign w:val="center"/>
          </w:tcPr>
          <w:p w14:paraId="7FD48C4C">
            <w:pPr>
              <w:pStyle w:val="17"/>
              <w:jc w:val="both"/>
              <w:rPr>
                <w:rFonts w:ascii="宋体" w:hAnsi="宋体"/>
                <w:b w:val="0"/>
                <w:bCs w:val="0"/>
              </w:rPr>
            </w:pPr>
            <w:r>
              <w:rPr>
                <w:rFonts w:hint="eastAsia" w:ascii="宋体" w:hAnsi="宋体"/>
                <w:b w:val="0"/>
                <w:bCs w:val="0"/>
              </w:rPr>
              <w:t>L</w:t>
            </w:r>
            <w:r>
              <w:rPr>
                <w:rFonts w:ascii="宋体" w:hAnsi="宋体"/>
                <w:b w:val="0"/>
                <w:bCs w:val="0"/>
              </w:rPr>
              <w:t>O4</w:t>
            </w:r>
          </w:p>
        </w:tc>
        <w:tc>
          <w:tcPr>
            <w:tcW w:w="952" w:type="dxa"/>
            <w:vMerge w:val="restart"/>
            <w:tcBorders>
              <w:left w:val="single" w:color="auto" w:sz="4" w:space="0"/>
            </w:tcBorders>
            <w:vAlign w:val="center"/>
          </w:tcPr>
          <w:p w14:paraId="541BC5C9">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1019" w:type="dxa"/>
            <w:vMerge w:val="restart"/>
            <w:tcBorders>
              <w:right w:val="double" w:color="auto" w:sz="4" w:space="0"/>
            </w:tcBorders>
            <w:vAlign w:val="center"/>
          </w:tcPr>
          <w:p w14:paraId="25A7DEC3">
            <w:pPr>
              <w:pStyle w:val="17"/>
              <w:jc w:val="center"/>
              <w:rPr>
                <w:rFonts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376" w:type="dxa"/>
            <w:vAlign w:val="center"/>
          </w:tcPr>
          <w:p w14:paraId="1FD1113C">
            <w:pPr>
              <w:pStyle w:val="17"/>
              <w:jc w:val="left"/>
              <w:rPr>
                <w:rFonts w:ascii="宋体" w:hAnsi="宋体"/>
                <w:bCs/>
              </w:rPr>
            </w:pPr>
            <w:r>
              <w:rPr>
                <w:rFonts w:hint="eastAsia" w:ascii="宋体" w:hAnsi="宋体"/>
                <w:bCs/>
              </w:rPr>
              <w:t>2</w:t>
            </w:r>
            <w:r>
              <w:rPr>
                <w:rFonts w:hint="eastAsia" w:ascii="宋体" w:hAnsi="宋体"/>
                <w:bCs/>
                <w:lang w:eastAsia="zh-CN"/>
              </w:rPr>
              <w:t>.</w:t>
            </w:r>
            <w:r>
              <w:rPr>
                <w:rFonts w:hint="eastAsia" w:ascii="Arial" w:hAnsi="Arial" w:cs="Arial"/>
              </w:rPr>
              <w:t>掌握健康与体育的基本知识，掌握科学的体育锻炼方法。</w:t>
            </w:r>
          </w:p>
        </w:tc>
        <w:tc>
          <w:tcPr>
            <w:tcW w:w="1349" w:type="dxa"/>
            <w:tcBorders>
              <w:right w:val="single" w:color="auto" w:sz="12" w:space="0"/>
            </w:tcBorders>
            <w:vAlign w:val="center"/>
          </w:tcPr>
          <w:p w14:paraId="04E68F41">
            <w:pPr>
              <w:pStyle w:val="17"/>
              <w:ind w:firstLine="480"/>
              <w:rPr>
                <w:rFonts w:ascii="宋体" w:hAnsi="宋体"/>
                <w:bCs/>
              </w:rPr>
            </w:pPr>
            <w:r>
              <w:rPr>
                <w:rFonts w:hint="eastAsia" w:ascii="宋体" w:hAnsi="宋体"/>
                <w:bCs/>
              </w:rPr>
              <w:t>5</w:t>
            </w:r>
            <w:r>
              <w:rPr>
                <w:rFonts w:ascii="宋体" w:hAnsi="宋体"/>
                <w:bCs/>
              </w:rPr>
              <w:t>0%</w:t>
            </w:r>
          </w:p>
        </w:tc>
      </w:tr>
      <w:tr w14:paraId="06EDD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vAlign w:val="center"/>
          </w:tcPr>
          <w:p w14:paraId="4BFC20DD">
            <w:pPr>
              <w:pStyle w:val="17"/>
              <w:ind w:firstLine="482"/>
              <w:rPr>
                <w:rFonts w:hint="eastAsia" w:ascii="宋体" w:hAnsi="宋体"/>
                <w:b w:val="0"/>
                <w:bCs w:val="0"/>
              </w:rPr>
            </w:pPr>
          </w:p>
        </w:tc>
        <w:tc>
          <w:tcPr>
            <w:tcW w:w="952" w:type="dxa"/>
            <w:vMerge w:val="continue"/>
            <w:tcBorders>
              <w:left w:val="single" w:color="auto" w:sz="4" w:space="0"/>
            </w:tcBorders>
            <w:vAlign w:val="center"/>
          </w:tcPr>
          <w:p w14:paraId="098C9633">
            <w:pPr>
              <w:pStyle w:val="17"/>
              <w:jc w:val="center"/>
              <w:rPr>
                <w:rFonts w:ascii="宋体" w:hAnsi="宋体"/>
                <w:b w:val="0"/>
                <w:bCs w:val="0"/>
              </w:rPr>
            </w:pPr>
          </w:p>
        </w:tc>
        <w:tc>
          <w:tcPr>
            <w:tcW w:w="1019" w:type="dxa"/>
            <w:vMerge w:val="continue"/>
            <w:tcBorders>
              <w:right w:val="double" w:color="auto" w:sz="4" w:space="0"/>
            </w:tcBorders>
            <w:vAlign w:val="center"/>
          </w:tcPr>
          <w:p w14:paraId="3D69B287">
            <w:pPr>
              <w:pStyle w:val="17"/>
              <w:jc w:val="center"/>
              <w:rPr>
                <w:rFonts w:hint="eastAsia" w:ascii="宋体" w:hAnsi="宋体"/>
                <w:b w:val="0"/>
                <w:bCs w:val="0"/>
              </w:rPr>
            </w:pPr>
          </w:p>
        </w:tc>
        <w:tc>
          <w:tcPr>
            <w:tcW w:w="4376" w:type="dxa"/>
            <w:vAlign w:val="center"/>
          </w:tcPr>
          <w:p w14:paraId="33DAAD16">
            <w:pPr>
              <w:pStyle w:val="17"/>
              <w:jc w:val="left"/>
              <w:rPr>
                <w:rFonts w:ascii="宋体" w:hAnsi="宋体"/>
                <w:bCs/>
              </w:rPr>
            </w:pPr>
            <w:r>
              <w:rPr>
                <w:rFonts w:hint="eastAsia" w:ascii="宋体" w:hAnsi="宋体"/>
                <w:bCs/>
              </w:rPr>
              <w:t>4</w:t>
            </w:r>
            <w:r>
              <w:rPr>
                <w:rFonts w:hint="eastAsia" w:ascii="宋体" w:hAnsi="宋体"/>
                <w:bCs/>
                <w:lang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9" w:type="dxa"/>
            <w:tcBorders>
              <w:right w:val="single" w:color="auto" w:sz="12" w:space="0"/>
            </w:tcBorders>
            <w:vAlign w:val="center"/>
          </w:tcPr>
          <w:p w14:paraId="4E535201">
            <w:pPr>
              <w:pStyle w:val="17"/>
              <w:ind w:firstLine="480"/>
              <w:rPr>
                <w:rFonts w:hint="eastAsia" w:ascii="宋体" w:hAnsi="宋体"/>
                <w:bCs/>
              </w:rPr>
            </w:pPr>
            <w:r>
              <w:rPr>
                <w:rFonts w:hint="eastAsia" w:ascii="宋体" w:hAnsi="宋体"/>
                <w:bCs/>
              </w:rPr>
              <w:t>5</w:t>
            </w:r>
            <w:r>
              <w:rPr>
                <w:rFonts w:ascii="宋体" w:hAnsi="宋体"/>
                <w:bCs/>
              </w:rPr>
              <w:t>0%</w:t>
            </w:r>
          </w:p>
        </w:tc>
      </w:tr>
      <w:tr w14:paraId="465B5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tcPr>
          <w:p w14:paraId="6EFEFF08">
            <w:pPr>
              <w:pStyle w:val="17"/>
              <w:spacing w:line="720" w:lineRule="auto"/>
              <w:jc w:val="both"/>
              <w:rPr>
                <w:rFonts w:ascii="宋体" w:hAnsi="宋体"/>
                <w:b w:val="0"/>
                <w:bCs w:val="0"/>
              </w:rPr>
            </w:pPr>
            <w:r>
              <w:rPr>
                <w:rFonts w:hint="eastAsia" w:ascii="宋体" w:hAnsi="宋体"/>
                <w:b w:val="0"/>
                <w:bCs w:val="0"/>
              </w:rPr>
              <w:t>L</w:t>
            </w:r>
            <w:r>
              <w:rPr>
                <w:rFonts w:ascii="宋体" w:hAnsi="宋体"/>
                <w:b w:val="0"/>
                <w:bCs w:val="0"/>
              </w:rPr>
              <w:t>O5</w:t>
            </w:r>
          </w:p>
        </w:tc>
        <w:tc>
          <w:tcPr>
            <w:tcW w:w="952" w:type="dxa"/>
            <w:vMerge w:val="restart"/>
            <w:tcBorders>
              <w:left w:val="single" w:color="auto" w:sz="4" w:space="0"/>
            </w:tcBorders>
            <w:vAlign w:val="center"/>
          </w:tcPr>
          <w:p w14:paraId="6F440E44">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1019" w:type="dxa"/>
            <w:vMerge w:val="restart"/>
            <w:tcBorders>
              <w:right w:val="double" w:color="auto" w:sz="4" w:space="0"/>
            </w:tcBorders>
            <w:vAlign w:val="center"/>
          </w:tcPr>
          <w:p w14:paraId="44DCA21A">
            <w:pPr>
              <w:pStyle w:val="17"/>
              <w:jc w:val="center"/>
              <w:rPr>
                <w:rFonts w:ascii="宋体" w:hAnsi="宋体"/>
                <w:b w:val="0"/>
                <w:bCs w:val="0"/>
              </w:rPr>
            </w:pPr>
            <w:r>
              <w:rPr>
                <w:rFonts w:hint="eastAsia" w:ascii="宋体" w:hAnsi="宋体"/>
                <w:b w:val="0"/>
                <w:bCs w:val="0"/>
              </w:rPr>
              <w:t>H</w:t>
            </w:r>
          </w:p>
        </w:tc>
        <w:tc>
          <w:tcPr>
            <w:tcW w:w="4376" w:type="dxa"/>
            <w:vAlign w:val="center"/>
          </w:tcPr>
          <w:p w14:paraId="39161AE7">
            <w:pPr>
              <w:pStyle w:val="17"/>
              <w:jc w:val="left"/>
              <w:rPr>
                <w:rFonts w:ascii="宋体" w:hAnsi="宋体"/>
                <w:bCs/>
              </w:rPr>
            </w:pPr>
            <w:r>
              <w:rPr>
                <w:rFonts w:hint="eastAsia" w:ascii="宋体" w:hAnsi="宋体"/>
                <w:bCs/>
                <w:lang w:val="en-US" w:eastAsia="zh-CN"/>
              </w:rPr>
              <w:t>1</w:t>
            </w:r>
            <w:r>
              <w:rPr>
                <w:rFonts w:hint="eastAsia" w:ascii="宋体" w:hAnsi="宋体"/>
                <w:bCs/>
                <w:lang w:eastAsia="zh-CN"/>
              </w:rPr>
              <w:t>.</w:t>
            </w:r>
            <w:r>
              <w:rPr>
                <w:rFonts w:ascii="Arial" w:hAnsi="Arial" w:cs="Arial"/>
              </w:rPr>
              <w:t>掌握篮球基本理论和比赛编排的知识，以及竞赛组织裁判工作相关理论知识。</w:t>
            </w:r>
          </w:p>
        </w:tc>
        <w:tc>
          <w:tcPr>
            <w:tcW w:w="1349" w:type="dxa"/>
            <w:tcBorders>
              <w:right w:val="single" w:color="auto" w:sz="12" w:space="0"/>
            </w:tcBorders>
            <w:vAlign w:val="center"/>
          </w:tcPr>
          <w:p w14:paraId="392B87F1">
            <w:pPr>
              <w:pStyle w:val="17"/>
              <w:ind w:firstLine="480"/>
              <w:rPr>
                <w:rFonts w:ascii="宋体" w:hAnsi="宋体"/>
                <w:bCs/>
              </w:rPr>
            </w:pPr>
            <w:r>
              <w:rPr>
                <w:rFonts w:hint="eastAsia" w:ascii="宋体" w:hAnsi="宋体"/>
                <w:bCs/>
              </w:rPr>
              <w:t>5</w:t>
            </w:r>
            <w:r>
              <w:rPr>
                <w:rFonts w:ascii="宋体" w:hAnsi="宋体"/>
                <w:bCs/>
              </w:rPr>
              <w:t>0%</w:t>
            </w:r>
          </w:p>
        </w:tc>
      </w:tr>
      <w:tr w14:paraId="6067F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05" w:hRule="atLeast"/>
          <w:jc w:val="center"/>
        </w:trPr>
        <w:tc>
          <w:tcPr>
            <w:tcW w:w="780" w:type="dxa"/>
            <w:vMerge w:val="continue"/>
            <w:tcBorders>
              <w:left w:val="single" w:color="auto" w:sz="12" w:space="0"/>
              <w:right w:val="single" w:color="auto" w:sz="4" w:space="0"/>
            </w:tcBorders>
          </w:tcPr>
          <w:p w14:paraId="20EA4347">
            <w:pPr>
              <w:pStyle w:val="17"/>
              <w:spacing w:line="720" w:lineRule="auto"/>
              <w:ind w:firstLine="482"/>
              <w:rPr>
                <w:rFonts w:ascii="宋体" w:hAnsi="宋体"/>
                <w:b w:val="0"/>
                <w:bCs w:val="0"/>
              </w:rPr>
            </w:pPr>
          </w:p>
        </w:tc>
        <w:tc>
          <w:tcPr>
            <w:tcW w:w="952" w:type="dxa"/>
            <w:vMerge w:val="continue"/>
            <w:tcBorders>
              <w:left w:val="single" w:color="auto" w:sz="4" w:space="0"/>
            </w:tcBorders>
            <w:vAlign w:val="center"/>
          </w:tcPr>
          <w:p w14:paraId="08F01B49">
            <w:pPr>
              <w:pStyle w:val="17"/>
              <w:jc w:val="center"/>
              <w:rPr>
                <w:rFonts w:ascii="宋体" w:hAnsi="宋体"/>
                <w:b w:val="0"/>
                <w:bCs w:val="0"/>
              </w:rPr>
            </w:pPr>
          </w:p>
        </w:tc>
        <w:tc>
          <w:tcPr>
            <w:tcW w:w="1019" w:type="dxa"/>
            <w:vMerge w:val="continue"/>
            <w:tcBorders>
              <w:right w:val="double" w:color="auto" w:sz="4" w:space="0"/>
            </w:tcBorders>
            <w:vAlign w:val="center"/>
          </w:tcPr>
          <w:p w14:paraId="044E7F48">
            <w:pPr>
              <w:pStyle w:val="17"/>
              <w:jc w:val="center"/>
              <w:rPr>
                <w:rFonts w:ascii="宋体" w:hAnsi="宋体"/>
                <w:b w:val="0"/>
                <w:bCs w:val="0"/>
              </w:rPr>
            </w:pPr>
          </w:p>
        </w:tc>
        <w:tc>
          <w:tcPr>
            <w:tcW w:w="4376" w:type="dxa"/>
            <w:vAlign w:val="center"/>
          </w:tcPr>
          <w:p w14:paraId="07585831">
            <w:pPr>
              <w:pStyle w:val="17"/>
              <w:jc w:val="left"/>
              <w:rPr>
                <w:rFonts w:ascii="宋体" w:hAnsi="宋体"/>
                <w:bCs/>
              </w:rPr>
            </w:pPr>
            <w:r>
              <w:rPr>
                <w:rFonts w:hint="eastAsia" w:ascii="宋体" w:hAnsi="宋体"/>
                <w:bCs/>
                <w:lang w:val="en-US" w:eastAsia="zh-CN"/>
              </w:rPr>
              <w:t>3</w:t>
            </w:r>
            <w:r>
              <w:rPr>
                <w:rFonts w:hint="eastAsia" w:ascii="宋体" w:hAnsi="宋体"/>
                <w:bCs/>
                <w:lang w:eastAsia="zh-CN"/>
              </w:rPr>
              <w:t>.</w:t>
            </w:r>
            <w:r>
              <w:rPr>
                <w:rFonts w:hint="eastAsia" w:ascii="宋体" w:hAnsi="宋体"/>
                <w:bCs/>
              </w:rPr>
              <w:t>掌握篮球运动的基本技术动作，提高身体的灵活与协调能力以及对抗的主动性；具备组织小规模篮球竞赛以及执裁的能力。</w:t>
            </w:r>
          </w:p>
        </w:tc>
        <w:tc>
          <w:tcPr>
            <w:tcW w:w="1349" w:type="dxa"/>
            <w:tcBorders>
              <w:right w:val="single" w:color="auto" w:sz="12" w:space="0"/>
            </w:tcBorders>
            <w:vAlign w:val="center"/>
          </w:tcPr>
          <w:p w14:paraId="0945073B">
            <w:pPr>
              <w:pStyle w:val="17"/>
              <w:ind w:firstLine="480"/>
              <w:rPr>
                <w:rFonts w:ascii="宋体" w:hAnsi="宋体"/>
                <w:bCs/>
              </w:rPr>
            </w:pPr>
            <w:r>
              <w:rPr>
                <w:rFonts w:hint="eastAsia" w:ascii="宋体" w:hAnsi="宋体"/>
                <w:bCs/>
              </w:rPr>
              <w:t>5</w:t>
            </w:r>
            <w:r>
              <w:rPr>
                <w:rFonts w:ascii="宋体" w:hAnsi="宋体"/>
                <w:bCs/>
              </w:rPr>
              <w:t>0%</w:t>
            </w:r>
          </w:p>
        </w:tc>
      </w:tr>
      <w:tr w14:paraId="019F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98" w:hRule="atLeast"/>
          <w:jc w:val="center"/>
        </w:trPr>
        <w:tc>
          <w:tcPr>
            <w:tcW w:w="780" w:type="dxa"/>
            <w:tcBorders>
              <w:left w:val="single" w:color="auto" w:sz="12" w:space="0"/>
              <w:bottom w:val="single" w:color="auto" w:sz="12" w:space="0"/>
              <w:right w:val="single" w:color="auto" w:sz="4" w:space="0"/>
            </w:tcBorders>
          </w:tcPr>
          <w:p w14:paraId="4099C652">
            <w:pPr>
              <w:pStyle w:val="17"/>
              <w:spacing w:line="720" w:lineRule="auto"/>
              <w:jc w:val="both"/>
              <w:rPr>
                <w:rFonts w:ascii="宋体" w:hAnsi="宋体"/>
                <w:b w:val="0"/>
                <w:bCs w:val="0"/>
              </w:rPr>
            </w:pPr>
            <w:r>
              <w:rPr>
                <w:rFonts w:hint="eastAsia" w:ascii="宋体" w:hAnsi="宋体"/>
                <w:b w:val="0"/>
                <w:bCs w:val="0"/>
              </w:rPr>
              <w:t>L</w:t>
            </w:r>
            <w:r>
              <w:rPr>
                <w:rFonts w:ascii="宋体" w:hAnsi="宋体"/>
                <w:b w:val="0"/>
                <w:bCs w:val="0"/>
              </w:rPr>
              <w:t>O6</w:t>
            </w:r>
          </w:p>
        </w:tc>
        <w:tc>
          <w:tcPr>
            <w:tcW w:w="952" w:type="dxa"/>
            <w:tcBorders>
              <w:left w:val="single" w:color="auto" w:sz="4" w:space="0"/>
              <w:bottom w:val="single" w:color="auto" w:sz="12" w:space="0"/>
            </w:tcBorders>
            <w:vAlign w:val="center"/>
          </w:tcPr>
          <w:p w14:paraId="040284A6">
            <w:pPr>
              <w:pStyle w:val="17"/>
              <w:jc w:val="center"/>
              <w:rPr>
                <w:rFonts w:ascii="宋体" w:hAnsi="宋体"/>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1019" w:type="dxa"/>
            <w:tcBorders>
              <w:bottom w:val="single" w:color="auto" w:sz="12" w:space="0"/>
              <w:right w:val="double" w:color="auto" w:sz="4" w:space="0"/>
            </w:tcBorders>
            <w:vAlign w:val="center"/>
          </w:tcPr>
          <w:p w14:paraId="00F93654">
            <w:pPr>
              <w:pStyle w:val="17"/>
              <w:jc w:val="center"/>
              <w:rPr>
                <w:rFonts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376" w:type="dxa"/>
            <w:tcBorders>
              <w:bottom w:val="single" w:color="auto" w:sz="12" w:space="0"/>
            </w:tcBorders>
            <w:vAlign w:val="center"/>
          </w:tcPr>
          <w:p w14:paraId="04231E33">
            <w:pPr>
              <w:pStyle w:val="17"/>
              <w:jc w:val="left"/>
              <w:rPr>
                <w:rFonts w:ascii="宋体" w:hAnsi="宋体"/>
                <w:bCs/>
              </w:rPr>
            </w:pPr>
            <w:r>
              <w:rPr>
                <w:rFonts w:hint="eastAsia" w:ascii="宋体" w:hAnsi="宋体"/>
                <w:bCs/>
              </w:rPr>
              <w:t>5</w:t>
            </w:r>
            <w:r>
              <w:rPr>
                <w:rFonts w:hint="eastAsia" w:ascii="宋体" w:hAnsi="宋体"/>
                <w:bCs/>
                <w:lang w:eastAsia="zh-CN"/>
              </w:rPr>
              <w:t>.</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9" w:type="dxa"/>
            <w:tcBorders>
              <w:bottom w:val="single" w:color="auto" w:sz="12" w:space="0"/>
              <w:right w:val="single" w:color="auto" w:sz="12" w:space="0"/>
            </w:tcBorders>
            <w:vAlign w:val="center"/>
          </w:tcPr>
          <w:p w14:paraId="2FA3E2B8">
            <w:pPr>
              <w:pStyle w:val="17"/>
              <w:ind w:firstLine="480"/>
              <w:rPr>
                <w:rFonts w:ascii="宋体" w:hAnsi="宋体"/>
                <w:bCs/>
              </w:rPr>
            </w:pPr>
            <w:r>
              <w:rPr>
                <w:rFonts w:hint="eastAsia" w:ascii="宋体" w:hAnsi="宋体"/>
                <w:bCs/>
              </w:rPr>
              <w:t>1</w:t>
            </w:r>
            <w:r>
              <w:rPr>
                <w:rFonts w:ascii="宋体" w:hAnsi="宋体"/>
                <w:bCs/>
              </w:rPr>
              <w:t>00%</w:t>
            </w:r>
          </w:p>
        </w:tc>
      </w:tr>
    </w:tbl>
    <w:p w14:paraId="1722D1C7">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1351D322">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0F795F4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4C2403D2">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第一单元：</w:t>
            </w:r>
            <w:r>
              <w:rPr>
                <w:rFonts w:hint="eastAsia" w:cs="Arial" w:asciiTheme="minorEastAsia" w:hAnsiTheme="minorEastAsia" w:eastAsiaTheme="minorEastAsia"/>
                <w:sz w:val="21"/>
                <w:szCs w:val="21"/>
              </w:rPr>
              <w:t>理论部分</w:t>
            </w:r>
          </w:p>
          <w:p w14:paraId="6B9447B8">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w:t>
            </w:r>
          </w:p>
          <w:p w14:paraId="760F866F">
            <w:pPr>
              <w:widowControl w:val="0"/>
              <w:autoSpaceDE w:val="0"/>
              <w:autoSpaceDN w:val="0"/>
              <w:adjustRightInd w:val="0"/>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7B3B866D">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篮球概述：篮球的进攻配合和防守配合的介绍；篮球运动与健康知识；</w:t>
            </w:r>
          </w:p>
          <w:p w14:paraId="7B8A171F">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cs="Arial" w:asciiTheme="minorEastAsia" w:hAnsiTheme="minorEastAsia" w:eastAsiaTheme="minorEastAsia"/>
                <w:sz w:val="21"/>
                <w:szCs w:val="21"/>
              </w:rPr>
              <w:t>篮球的编排及竞赛规则。</w:t>
            </w:r>
          </w:p>
          <w:p w14:paraId="60C27741">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预期成果：通过理论部分学习，</w:t>
            </w:r>
            <w:r>
              <w:rPr>
                <w:rFonts w:cs="Arial" w:asciiTheme="minorEastAsia" w:hAnsiTheme="minorEastAsia" w:eastAsiaTheme="minorEastAsia"/>
                <w:sz w:val="21"/>
                <w:szCs w:val="21"/>
              </w:rPr>
              <w:t>掌握篮球基本理论知识、编排理论，以及竞赛组织裁判工作相关理论知识</w:t>
            </w:r>
            <w:r>
              <w:rPr>
                <w:rFonts w:hint="eastAsia" w:cs="Arial" w:asciiTheme="minorEastAsia" w:hAnsiTheme="minorEastAsia" w:eastAsiaTheme="minorEastAsia"/>
                <w:sz w:val="21"/>
                <w:szCs w:val="21"/>
              </w:rPr>
              <w:t>；掌握健康与体育的基本知识。</w:t>
            </w:r>
          </w:p>
          <w:p w14:paraId="6F746168">
            <w:pPr>
              <w:widowControl w:val="0"/>
              <w:jc w:val="both"/>
              <w:rPr>
                <w:rFonts w:ascii="Arial" w:hAnsi="Arial" w:cs="Arial"/>
                <w:bCs/>
                <w:sz w:val="21"/>
                <w:szCs w:val="21"/>
              </w:rPr>
            </w:pPr>
            <w:r>
              <w:rPr>
                <w:rFonts w:hint="eastAsia" w:ascii="Arial" w:hAnsi="Arial" w:cs="Arial"/>
                <w:sz w:val="21"/>
                <w:szCs w:val="21"/>
              </w:rPr>
              <w:t>教学难点：对篮球规则的学习及理解。</w:t>
            </w:r>
          </w:p>
          <w:p w14:paraId="073125A5">
            <w:pPr>
              <w:widowControl w:val="0"/>
              <w:autoSpaceDE w:val="0"/>
              <w:autoSpaceDN w:val="0"/>
              <w:adjustRightInd w:val="0"/>
              <w:jc w:val="left"/>
              <w:rPr>
                <w:rFonts w:cs="Arial" w:asciiTheme="minorEastAsia" w:hAnsiTheme="minorEastAsia" w:eastAsiaTheme="minorEastAsia"/>
                <w:sz w:val="21"/>
                <w:szCs w:val="21"/>
              </w:rPr>
            </w:pPr>
          </w:p>
          <w:p w14:paraId="4B823652">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第二单元：</w:t>
            </w:r>
            <w:r>
              <w:rPr>
                <w:rFonts w:hint="eastAsia" w:cs="Arial" w:asciiTheme="minorEastAsia" w:hAnsiTheme="minorEastAsia" w:eastAsiaTheme="minorEastAsia"/>
                <w:sz w:val="21"/>
                <w:szCs w:val="21"/>
              </w:rPr>
              <w:t>篮球实践教学</w:t>
            </w:r>
          </w:p>
          <w:p w14:paraId="6A47584C">
            <w:pPr>
              <w:widowControl w:val="0"/>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w:t>
            </w:r>
          </w:p>
          <w:p w14:paraId="3EF86081">
            <w:pPr>
              <w:widowControl w:val="0"/>
              <w:ind w:firstLine="420" w:firstLineChars="200"/>
              <w:jc w:val="both"/>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.篮球</w:t>
            </w:r>
            <w:r>
              <w:rPr>
                <w:rFonts w:cs="Arial" w:asciiTheme="minorEastAsia" w:hAnsiTheme="minorEastAsia" w:eastAsiaTheme="minorEastAsia"/>
                <w:bCs/>
                <w:sz w:val="21"/>
                <w:szCs w:val="21"/>
              </w:rPr>
              <w:t>基本技术：（</w:t>
            </w:r>
            <w:r>
              <w:rPr>
                <w:rFonts w:hint="eastAsia" w:cs="Arial" w:asciiTheme="minorEastAsia" w:hAnsiTheme="minorEastAsia" w:eastAsiaTheme="minorEastAsia"/>
                <w:bCs/>
                <w:sz w:val="21"/>
                <w:szCs w:val="21"/>
              </w:rPr>
              <w:t>1</w:t>
            </w:r>
            <w:r>
              <w:rPr>
                <w:rFonts w:cs="Arial" w:asciiTheme="minorEastAsia" w:hAnsiTheme="minorEastAsia" w:eastAsiaTheme="minorEastAsia"/>
                <w:bCs/>
                <w:sz w:val="21"/>
                <w:szCs w:val="21"/>
              </w:rPr>
              <w:t>）个人进攻组合技术学习</w:t>
            </w:r>
            <w:r>
              <w:rPr>
                <w:rFonts w:cs="Arial" w:asciiTheme="minorEastAsia" w:hAnsiTheme="minorEastAsia" w:eastAsiaTheme="minorEastAsia"/>
                <w:sz w:val="21"/>
                <w:szCs w:val="21"/>
              </w:rPr>
              <w:t xml:space="preserve"> （</w:t>
            </w: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 xml:space="preserve">）突分配合学习 </w:t>
            </w:r>
          </w:p>
          <w:p w14:paraId="2C279061">
            <w:pPr>
              <w:widowControl w:val="0"/>
              <w:ind w:firstLine="2100" w:firstLineChars="100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3</w:t>
            </w:r>
            <w:r>
              <w:rPr>
                <w:rFonts w:cs="Arial" w:asciiTheme="minorEastAsia" w:hAnsiTheme="minorEastAsia" w:eastAsiaTheme="minorEastAsia"/>
                <w:sz w:val="21"/>
                <w:szCs w:val="21"/>
              </w:rPr>
              <w:t>）传切配合学习 （</w:t>
            </w:r>
            <w:r>
              <w:rPr>
                <w:rFonts w:hint="eastAsia" w:cs="Arial" w:asciiTheme="minorEastAsia" w:hAnsiTheme="minorEastAsia" w:eastAsiaTheme="minorEastAsia"/>
                <w:sz w:val="21"/>
                <w:szCs w:val="21"/>
              </w:rPr>
              <w:t>4</w:t>
            </w:r>
            <w:r>
              <w:rPr>
                <w:rFonts w:cs="Arial" w:asciiTheme="minorEastAsia" w:hAnsiTheme="minorEastAsia" w:eastAsiaTheme="minorEastAsia"/>
                <w:sz w:val="21"/>
                <w:szCs w:val="21"/>
              </w:rPr>
              <w:t>）掩护配合学习（</w:t>
            </w:r>
            <w:r>
              <w:rPr>
                <w:rFonts w:hint="eastAsia" w:cs="Arial" w:asciiTheme="minorEastAsia" w:hAnsiTheme="minorEastAsia" w:eastAsiaTheme="minorEastAsia"/>
                <w:sz w:val="21"/>
                <w:szCs w:val="21"/>
              </w:rPr>
              <w:t>5</w:t>
            </w:r>
            <w:r>
              <w:rPr>
                <w:rFonts w:cs="Arial" w:asciiTheme="minorEastAsia" w:hAnsiTheme="minorEastAsia" w:eastAsiaTheme="minorEastAsia"/>
                <w:sz w:val="21"/>
                <w:szCs w:val="21"/>
              </w:rPr>
              <w:t xml:space="preserve">）策应配合学习 </w:t>
            </w:r>
          </w:p>
          <w:p w14:paraId="488909E8">
            <w:pPr>
              <w:widowControl w:val="0"/>
              <w:ind w:firstLine="2100" w:firstLineChars="1000"/>
              <w:jc w:val="both"/>
              <w:rPr>
                <w:rFonts w:cs="Arial" w:asciiTheme="minorEastAsia" w:hAnsiTheme="minorEastAsia" w:eastAsiaTheme="minorEastAsia"/>
                <w:bCs/>
                <w:sz w:val="21"/>
                <w:szCs w:val="21"/>
              </w:rPr>
            </w:pP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6</w:t>
            </w:r>
            <w:r>
              <w:rPr>
                <w:rFonts w:cs="Arial" w:asciiTheme="minorEastAsia" w:hAnsiTheme="minorEastAsia" w:eastAsiaTheme="minorEastAsia"/>
                <w:sz w:val="21"/>
                <w:szCs w:val="21"/>
              </w:rPr>
              <w:t>）人盯人防守战术学习 （</w:t>
            </w:r>
            <w:r>
              <w:rPr>
                <w:rFonts w:hint="eastAsia" w:cs="Arial" w:asciiTheme="minorEastAsia" w:hAnsiTheme="minorEastAsia" w:eastAsiaTheme="minorEastAsia"/>
                <w:sz w:val="21"/>
                <w:szCs w:val="21"/>
              </w:rPr>
              <w:t>7</w:t>
            </w:r>
            <w:r>
              <w:rPr>
                <w:rFonts w:cs="Arial" w:asciiTheme="minorEastAsia" w:hAnsiTheme="minorEastAsia" w:eastAsiaTheme="minorEastAsia"/>
                <w:sz w:val="21"/>
                <w:szCs w:val="21"/>
              </w:rPr>
              <w:t>）区域联防战术学习</w:t>
            </w:r>
            <w:r>
              <w:rPr>
                <w:rFonts w:hint="eastAsia" w:cs="Arial" w:asciiTheme="minorEastAsia" w:hAnsiTheme="minorEastAsia" w:eastAsiaTheme="minorEastAsia"/>
                <w:sz w:val="21"/>
                <w:szCs w:val="21"/>
              </w:rPr>
              <w:t>；</w:t>
            </w:r>
          </w:p>
          <w:p w14:paraId="7682616C">
            <w:pPr>
              <w:widowControl w:val="0"/>
              <w:ind w:firstLine="420" w:firstLineChars="20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2.篮球教学比赛</w:t>
            </w:r>
            <w:r>
              <w:rPr>
                <w:rFonts w:cs="Arial" w:asciiTheme="minorEastAsia" w:hAnsiTheme="minorEastAsia" w:eastAsiaTheme="minorEastAsia"/>
                <w:bCs/>
                <w:sz w:val="21"/>
                <w:szCs w:val="21"/>
              </w:rPr>
              <w:t>：（1）半场</w:t>
            </w:r>
            <w:r>
              <w:rPr>
                <w:rFonts w:cs="Arial" w:asciiTheme="minorEastAsia" w:hAnsiTheme="minorEastAsia" w:eastAsiaTheme="minorEastAsia"/>
                <w:sz w:val="21"/>
                <w:szCs w:val="21"/>
              </w:rPr>
              <w:t>3对3比赛</w:t>
            </w:r>
            <w:r>
              <w:rPr>
                <w:rFonts w:hint="eastAsia" w:cs="Arial" w:asciiTheme="minorEastAsia" w:hAnsiTheme="minorEastAsia" w:eastAsiaTheme="minorEastAsia"/>
                <w:sz w:val="21"/>
                <w:szCs w:val="21"/>
              </w:rPr>
              <w:t>；</w:t>
            </w:r>
          </w:p>
          <w:p w14:paraId="7054160C">
            <w:pPr>
              <w:widowControl w:val="0"/>
              <w:ind w:firstLine="420" w:firstLineChars="200"/>
              <w:jc w:val="both"/>
              <w:rPr>
                <w:rFonts w:hint="eastAsia" w:cs="Arial" w:asciiTheme="minorEastAsia" w:hAnsiTheme="minorEastAsia" w:eastAsiaTheme="minorEastAsia"/>
                <w:bCs/>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）半场4对4比赛；</w:t>
            </w:r>
          </w:p>
          <w:p w14:paraId="467F55CB">
            <w:pPr>
              <w:widowControl w:val="0"/>
              <w:ind w:firstLine="2100" w:firstLineChars="1000"/>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（3）全场</w:t>
            </w:r>
            <w:r>
              <w:rPr>
                <w:rFonts w:hint="eastAsia" w:cs="Arial" w:asciiTheme="minorEastAsia" w:hAnsiTheme="minorEastAsia" w:eastAsiaTheme="minorEastAsia"/>
                <w:sz w:val="21"/>
                <w:szCs w:val="21"/>
              </w:rPr>
              <w:t>4对4或</w:t>
            </w:r>
            <w:r>
              <w:rPr>
                <w:rFonts w:cs="Arial" w:asciiTheme="minorEastAsia" w:hAnsiTheme="minorEastAsia" w:eastAsiaTheme="minorEastAsia"/>
                <w:sz w:val="21"/>
                <w:szCs w:val="21"/>
              </w:rPr>
              <w:t>5对5比赛</w:t>
            </w:r>
            <w:r>
              <w:rPr>
                <w:rFonts w:hint="eastAsia" w:cs="Arial" w:asciiTheme="minorEastAsia" w:hAnsiTheme="minorEastAsia" w:eastAsiaTheme="minorEastAsia"/>
                <w:sz w:val="21"/>
                <w:szCs w:val="21"/>
              </w:rPr>
              <w:t>；</w:t>
            </w:r>
          </w:p>
          <w:p w14:paraId="779F4A47">
            <w:pPr>
              <w:widowControl w:val="0"/>
              <w:ind w:firstLine="2100" w:firstLineChars="1000"/>
              <w:jc w:val="both"/>
              <w:rPr>
                <w:rFonts w:hint="eastAsia" w:cs="Arial" w:asciiTheme="minorEastAsia" w:hAnsiTheme="minorEastAsia" w:eastAsiaTheme="minorEastAsia"/>
                <w:bCs/>
                <w:sz w:val="21"/>
                <w:szCs w:val="21"/>
              </w:rPr>
            </w:pPr>
          </w:p>
          <w:p w14:paraId="359F5391">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73B28498">
            <w:pPr>
              <w:widowControl/>
              <w:ind w:firstLine="420" w:firstLineChars="200"/>
              <w:jc w:val="left"/>
              <w:rPr>
                <w:rFonts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.通过</w:t>
            </w:r>
            <w:r>
              <w:rPr>
                <w:rFonts w:hint="eastAsia" w:cs="Arial" w:asciiTheme="minorEastAsia" w:hAnsiTheme="minorEastAsia" w:eastAsiaTheme="minorEastAsia"/>
                <w:sz w:val="21"/>
                <w:szCs w:val="21"/>
              </w:rPr>
              <w:t>学习</w:t>
            </w:r>
            <w:r>
              <w:rPr>
                <w:rFonts w:cs="Arial" w:asciiTheme="minorEastAsia" w:hAnsiTheme="minorEastAsia" w:eastAsiaTheme="minorEastAsia"/>
                <w:sz w:val="21"/>
                <w:szCs w:val="21"/>
              </w:rPr>
              <w:t>，提高</w:t>
            </w:r>
            <w:r>
              <w:rPr>
                <w:rFonts w:hint="eastAsia" w:asciiTheme="minorEastAsia" w:hAnsiTheme="minorEastAsia" w:eastAsiaTheme="minorEastAsia"/>
                <w:bCs/>
                <w:sz w:val="21"/>
                <w:szCs w:val="21"/>
              </w:rPr>
              <w:t>身体的灵活与协调能力以及体态的规范性；</w:t>
            </w:r>
            <w:r>
              <w:rPr>
                <w:rFonts w:cs="Arial" w:asciiTheme="minorEastAsia" w:hAnsiTheme="minorEastAsia" w:eastAsiaTheme="minorEastAsia"/>
                <w:sz w:val="21"/>
                <w:szCs w:val="21"/>
              </w:rPr>
              <w:t>使学生掌握篮球的基本进攻配合和防守配合</w:t>
            </w:r>
            <w:r>
              <w:rPr>
                <w:rFonts w:hint="eastAsia" w:cs="Arial" w:asciiTheme="minorEastAsia" w:hAnsiTheme="minorEastAsia" w:eastAsiaTheme="minorEastAsia"/>
                <w:sz w:val="21"/>
                <w:szCs w:val="21"/>
              </w:rPr>
              <w:t>，</w:t>
            </w:r>
            <w:r>
              <w:rPr>
                <w:rFonts w:hint="eastAsia" w:asciiTheme="minorEastAsia" w:hAnsiTheme="minorEastAsia" w:eastAsiaTheme="minorEastAsia"/>
                <w:bCs/>
                <w:sz w:val="21"/>
                <w:szCs w:val="21"/>
              </w:rPr>
              <w:t>提高学生的团队精神意思；具备组织小规模篮球竞赛的能力。</w:t>
            </w:r>
          </w:p>
          <w:p w14:paraId="1F7DB32A">
            <w:pPr>
              <w:widowControl w:val="0"/>
              <w:ind w:firstLine="420" w:firstLineChars="200"/>
              <w:jc w:val="both"/>
              <w:rPr>
                <w:rFonts w:asciiTheme="minorEastAsia" w:hAnsiTheme="minorEastAsia" w:eastAsiaTheme="minorEastAsia"/>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.通过教学比赛，调动学生积极参与篮球活动的积极性，培养对篮球运动的兴趣，</w:t>
            </w:r>
            <w:r>
              <w:rPr>
                <w:rFonts w:cs="Arial" w:asciiTheme="minorEastAsia" w:hAnsiTheme="minorEastAsia" w:eastAsiaTheme="minorEastAsia"/>
                <w:sz w:val="21"/>
                <w:szCs w:val="21"/>
                <w:lang w:val="zh-CN"/>
              </w:rPr>
              <w:t>增强组织性、纪律性和集体主义精神，体会合作、竞争的现代思想意识。</w:t>
            </w:r>
          </w:p>
          <w:p w14:paraId="06A10178">
            <w:pPr>
              <w:widowControl w:val="0"/>
              <w:jc w:val="both"/>
              <w:rPr>
                <w:rFonts w:ascii="Arial" w:hAnsi="Arial" w:cs="Arial"/>
                <w:b/>
                <w:sz w:val="21"/>
                <w:szCs w:val="21"/>
              </w:rPr>
            </w:pPr>
            <w:r>
              <w:rPr>
                <w:rFonts w:hint="eastAsia" w:ascii="Arial" w:hAnsi="Arial" w:cs="Arial"/>
                <w:sz w:val="21"/>
                <w:szCs w:val="21"/>
              </w:rPr>
              <w:t>教学难点：每个技术动作的节奏掌握以及比赛中团队配合的重要性.</w:t>
            </w:r>
          </w:p>
          <w:p w14:paraId="6531D763">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体能练习与中长跑测试（女子800米/男子1000米）</w:t>
            </w:r>
          </w:p>
          <w:p w14:paraId="1E4F86E3">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00CA9136">
            <w:pPr>
              <w:widowControl w:val="0"/>
              <w:autoSpaceDE w:val="0"/>
              <w:autoSpaceDN w:val="0"/>
              <w:adjustRightInd w:val="0"/>
              <w:jc w:val="left"/>
              <w:rPr>
                <w:rFonts w:asciiTheme="minorEastAsia" w:hAnsiTheme="minorEastAsia" w:eastAsiaTheme="minorEastAsia"/>
                <w:bCs/>
                <w:sz w:val="21"/>
                <w:szCs w:val="21"/>
              </w:rPr>
            </w:pPr>
            <w:r>
              <w:rPr>
                <w:rFonts w:hint="eastAsia" w:cs="Arial" w:asciiTheme="minorEastAsia" w:hAnsiTheme="minorEastAsia" w:eastAsiaTheme="minorEastAsia"/>
                <w:sz w:val="21"/>
                <w:szCs w:val="21"/>
              </w:rPr>
              <w:t>预期成果：</w:t>
            </w:r>
            <w:r>
              <w:rPr>
                <w:rFonts w:cs="Arial" w:asciiTheme="minorEastAsia" w:hAnsiTheme="minorEastAsia" w:eastAsiaTheme="minorEastAsia"/>
                <w:sz w:val="21"/>
                <w:szCs w:val="21"/>
              </w:rPr>
              <w:t>全面提高身体素质和身心健康，能承受学习和生活中的压力。</w:t>
            </w:r>
            <w:r>
              <w:rPr>
                <w:rFonts w:hint="eastAsia" w:asciiTheme="minorEastAsia" w:hAnsiTheme="minorEastAsia" w:eastAsiaTheme="minorEastAsia"/>
                <w:sz w:val="21"/>
                <w:szCs w:val="21"/>
              </w:rPr>
              <w:t>同时</w:t>
            </w:r>
            <w:r>
              <w:rPr>
                <w:rFonts w:hint="eastAsia" w:asciiTheme="minorEastAsia" w:hAnsiTheme="minorEastAsia" w:eastAsiaTheme="minorEastAsia"/>
                <w:bCs/>
                <w:sz w:val="21"/>
                <w:szCs w:val="21"/>
              </w:rPr>
              <w:t>培养学生遵纪守法和规则意识，以及吃苦耐劳、顽强拼搏的意志品质。</w:t>
            </w:r>
          </w:p>
          <w:p w14:paraId="11043C07">
            <w:pPr>
              <w:widowControl w:val="0"/>
              <w:jc w:val="both"/>
              <w:rPr>
                <w:rFonts w:ascii="Arial" w:hAnsi="Arial" w:cs="Arial"/>
                <w:sz w:val="21"/>
                <w:szCs w:val="21"/>
              </w:rPr>
            </w:pPr>
            <w:r>
              <w:rPr>
                <w:rFonts w:hint="eastAsia" w:ascii="Arial" w:hAnsi="Arial" w:cs="Arial"/>
                <w:sz w:val="21"/>
                <w:szCs w:val="21"/>
              </w:rPr>
              <w:t>教学难点：调动个别不爱运动学生的练习积极性与学生练习的持续性，</w:t>
            </w:r>
            <w:r>
              <w:rPr>
                <w:bCs/>
                <w:sz w:val="21"/>
                <w:szCs w:val="21"/>
              </w:rPr>
              <w:t>练习中学生兴趣的激发和意志品质的培养。</w:t>
            </w:r>
          </w:p>
          <w:p w14:paraId="3EDEEEF2">
            <w:pPr>
              <w:widowControl w:val="0"/>
              <w:autoSpaceDE w:val="0"/>
              <w:autoSpaceDN w:val="0"/>
              <w:adjustRightInd w:val="0"/>
              <w:jc w:val="left"/>
              <w:rPr>
                <w:rFonts w:asciiTheme="minorEastAsia" w:hAnsiTheme="minorEastAsia" w:eastAsiaTheme="minorEastAsia"/>
                <w:bCs/>
                <w:sz w:val="21"/>
                <w:szCs w:val="21"/>
              </w:rPr>
            </w:pPr>
          </w:p>
          <w:p w14:paraId="57CF34A8">
            <w:pPr>
              <w:widowControl w:val="0"/>
              <w:autoSpaceDE w:val="0"/>
              <w:autoSpaceDN w:val="0"/>
              <w:adjustRightInd w:val="0"/>
              <w:jc w:val="left"/>
              <w:rPr>
                <w:rFonts w:asciiTheme="minorEastAsia" w:hAnsiTheme="minorEastAsia" w:eastAsiaTheme="minorEastAsia"/>
                <w:b/>
                <w:sz w:val="21"/>
                <w:szCs w:val="21"/>
              </w:rPr>
            </w:pPr>
            <w:r>
              <w:rPr>
                <w:rFonts w:hint="eastAsia" w:asciiTheme="minorEastAsia" w:hAnsiTheme="minorEastAsia" w:eastAsiaTheme="minorEastAsia"/>
                <w:b/>
                <w:sz w:val="21"/>
                <w:szCs w:val="21"/>
              </w:rPr>
              <w:t>第四单元：</w:t>
            </w:r>
            <w:r>
              <w:rPr>
                <w:rFonts w:hint="eastAsia" w:asciiTheme="minorEastAsia" w:hAnsiTheme="minorEastAsia" w:eastAsiaTheme="minorEastAsia"/>
                <w:bCs/>
                <w:sz w:val="21"/>
                <w:szCs w:val="21"/>
              </w:rPr>
              <w:t>有氧健身跑</w:t>
            </w:r>
          </w:p>
          <w:p w14:paraId="7DBFD390">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301850CC">
            <w:pPr>
              <w:pStyle w:val="17"/>
              <w:widowControl w:val="0"/>
              <w:jc w:val="left"/>
              <w:rPr>
                <w:rFonts w:asciiTheme="minorEastAsia" w:hAnsiTheme="minorEastAsia" w:eastAsiaTheme="minorEastAsia"/>
                <w:bCs/>
              </w:rPr>
            </w:pPr>
            <w:r>
              <w:rPr>
                <w:rFonts w:hint="eastAsia" w:cs="Arial" w:asciiTheme="minorEastAsia" w:hAnsiTheme="minorEastAsia" w:eastAsiaTheme="minorEastAsia"/>
              </w:rPr>
              <w:t>预期成果：</w:t>
            </w:r>
            <w:r>
              <w:rPr>
                <w:rFonts w:hint="eastAsia" w:asciiTheme="minorEastAsia" w:hAnsiTheme="minorEastAsia" w:eastAsiaTheme="minorEastAsia"/>
                <w:bCs/>
              </w:rPr>
              <w:t>使学生具备制定运动计划，自主进行科学锻炼的能力。增强学生心肺功能，培养学生遵纪守法和规则意识。</w:t>
            </w:r>
          </w:p>
          <w:p w14:paraId="28FC1430">
            <w:pPr>
              <w:widowControl/>
              <w:jc w:val="left"/>
            </w:pPr>
            <w:r>
              <w:rPr>
                <w:rFonts w:hint="eastAsia" w:ascii="Arial" w:hAnsi="Arial" w:cs="Arial"/>
                <w:sz w:val="21"/>
                <w:szCs w:val="21"/>
              </w:rPr>
              <w:t>教学难点：监控及预防学生代跑等作弊行为。</w:t>
            </w:r>
          </w:p>
        </w:tc>
      </w:tr>
    </w:tbl>
    <w:p w14:paraId="23D36A3F">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17A5D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601F7288">
            <w:pPr>
              <w:pStyle w:val="16"/>
              <w:ind w:firstLine="489"/>
              <w:jc w:val="right"/>
              <w:rPr>
                <w:szCs w:val="16"/>
              </w:rPr>
            </w:pPr>
            <w:r>
              <w:rPr>
                <w:rFonts w:hint="eastAsia"/>
                <w:szCs w:val="16"/>
              </w:rPr>
              <w:t>课程目标</w:t>
            </w:r>
          </w:p>
          <w:p w14:paraId="236887E2">
            <w:pPr>
              <w:pStyle w:val="16"/>
              <w:ind w:right="210"/>
              <w:jc w:val="left"/>
              <w:rPr>
                <w:szCs w:val="16"/>
              </w:rPr>
            </w:pPr>
          </w:p>
          <w:p w14:paraId="4DB27BD4">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0E46F731">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05144AD2">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0CF879A1">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37D56CD4">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229D0606">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67F75680">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678D7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C2002A3">
            <w:pPr>
              <w:pStyle w:val="17"/>
              <w:rPr>
                <w:szCs w:val="20"/>
              </w:rPr>
            </w:pPr>
            <w:r>
              <w:rPr>
                <w:rFonts w:hint="eastAsia"/>
                <w:szCs w:val="20"/>
              </w:rPr>
              <w:t>第一单元</w:t>
            </w:r>
          </w:p>
        </w:tc>
        <w:tc>
          <w:tcPr>
            <w:tcW w:w="1074" w:type="dxa"/>
            <w:vAlign w:val="center"/>
          </w:tcPr>
          <w:p w14:paraId="7E2E8309">
            <w:pPr>
              <w:pStyle w:val="17"/>
            </w:pPr>
            <w:r>
              <w:rPr>
                <w:rFonts w:hint="eastAsia"/>
              </w:rPr>
              <w:t>√</w:t>
            </w:r>
          </w:p>
        </w:tc>
        <w:tc>
          <w:tcPr>
            <w:tcW w:w="1074" w:type="dxa"/>
            <w:vAlign w:val="center"/>
          </w:tcPr>
          <w:p w14:paraId="74288649">
            <w:pPr>
              <w:pStyle w:val="17"/>
            </w:pPr>
            <w:r>
              <w:rPr>
                <w:rFonts w:hint="eastAsia"/>
              </w:rPr>
              <w:t>√</w:t>
            </w:r>
          </w:p>
        </w:tc>
        <w:tc>
          <w:tcPr>
            <w:tcW w:w="1074" w:type="dxa"/>
            <w:vAlign w:val="center"/>
          </w:tcPr>
          <w:p w14:paraId="1CCA6F40">
            <w:pPr>
              <w:pStyle w:val="17"/>
            </w:pPr>
            <w:r>
              <w:rPr>
                <w:rFonts w:hint="eastAsia"/>
              </w:rPr>
              <w:t>√</w:t>
            </w:r>
          </w:p>
        </w:tc>
        <w:tc>
          <w:tcPr>
            <w:tcW w:w="1073" w:type="dxa"/>
            <w:vAlign w:val="center"/>
          </w:tcPr>
          <w:p w14:paraId="1676FC51">
            <w:pPr>
              <w:pStyle w:val="17"/>
            </w:pPr>
            <w:r>
              <w:rPr>
                <w:rFonts w:hint="eastAsia"/>
              </w:rPr>
              <w:t>√</w:t>
            </w:r>
          </w:p>
        </w:tc>
        <w:tc>
          <w:tcPr>
            <w:tcW w:w="1073" w:type="dxa"/>
            <w:vAlign w:val="center"/>
          </w:tcPr>
          <w:p w14:paraId="3F1B98EF">
            <w:pPr>
              <w:pStyle w:val="17"/>
            </w:pPr>
            <w:r>
              <w:rPr>
                <w:rFonts w:hint="eastAsia"/>
              </w:rPr>
              <w:t>√</w:t>
            </w:r>
          </w:p>
        </w:tc>
        <w:tc>
          <w:tcPr>
            <w:tcW w:w="1074" w:type="dxa"/>
            <w:tcBorders>
              <w:right w:val="single" w:color="auto" w:sz="12" w:space="0"/>
            </w:tcBorders>
            <w:vAlign w:val="center"/>
          </w:tcPr>
          <w:p w14:paraId="350BE3BF">
            <w:pPr>
              <w:pStyle w:val="17"/>
            </w:pPr>
            <w:r>
              <w:rPr>
                <w:rFonts w:hint="eastAsia"/>
              </w:rPr>
              <w:t>√</w:t>
            </w:r>
          </w:p>
        </w:tc>
      </w:tr>
      <w:tr w14:paraId="38C73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F04D52E">
            <w:pPr>
              <w:pStyle w:val="17"/>
              <w:rPr>
                <w:szCs w:val="20"/>
              </w:rPr>
            </w:pPr>
            <w:r>
              <w:rPr>
                <w:rFonts w:hint="eastAsia"/>
                <w:szCs w:val="20"/>
              </w:rPr>
              <w:t>第二单元</w:t>
            </w:r>
          </w:p>
        </w:tc>
        <w:tc>
          <w:tcPr>
            <w:tcW w:w="1074" w:type="dxa"/>
            <w:vAlign w:val="center"/>
          </w:tcPr>
          <w:p w14:paraId="73DBC3AD">
            <w:pPr>
              <w:pStyle w:val="17"/>
            </w:pPr>
            <w:r>
              <w:rPr>
                <w:rFonts w:hint="eastAsia"/>
              </w:rPr>
              <w:t>√</w:t>
            </w:r>
          </w:p>
        </w:tc>
        <w:tc>
          <w:tcPr>
            <w:tcW w:w="1074" w:type="dxa"/>
            <w:vAlign w:val="center"/>
          </w:tcPr>
          <w:p w14:paraId="76A09407">
            <w:pPr>
              <w:pStyle w:val="17"/>
            </w:pPr>
            <w:r>
              <w:rPr>
                <w:rFonts w:hint="eastAsia"/>
              </w:rPr>
              <w:t>√</w:t>
            </w:r>
          </w:p>
        </w:tc>
        <w:tc>
          <w:tcPr>
            <w:tcW w:w="1074" w:type="dxa"/>
            <w:vAlign w:val="center"/>
          </w:tcPr>
          <w:p w14:paraId="35BF0ABB">
            <w:pPr>
              <w:pStyle w:val="17"/>
            </w:pPr>
            <w:r>
              <w:rPr>
                <w:rFonts w:hint="eastAsia"/>
              </w:rPr>
              <w:t>√</w:t>
            </w:r>
          </w:p>
        </w:tc>
        <w:tc>
          <w:tcPr>
            <w:tcW w:w="1073" w:type="dxa"/>
            <w:vAlign w:val="center"/>
          </w:tcPr>
          <w:p w14:paraId="1E96C5A2">
            <w:pPr>
              <w:pStyle w:val="17"/>
            </w:pPr>
            <w:r>
              <w:rPr>
                <w:rFonts w:hint="eastAsia"/>
              </w:rPr>
              <w:t>√</w:t>
            </w:r>
          </w:p>
        </w:tc>
        <w:tc>
          <w:tcPr>
            <w:tcW w:w="1073" w:type="dxa"/>
            <w:vAlign w:val="center"/>
          </w:tcPr>
          <w:p w14:paraId="1D04DBB6">
            <w:pPr>
              <w:pStyle w:val="17"/>
            </w:pPr>
            <w:r>
              <w:rPr>
                <w:rFonts w:hint="eastAsia"/>
              </w:rPr>
              <w:t>√</w:t>
            </w:r>
          </w:p>
        </w:tc>
        <w:tc>
          <w:tcPr>
            <w:tcW w:w="1074" w:type="dxa"/>
            <w:tcBorders>
              <w:right w:val="single" w:color="auto" w:sz="12" w:space="0"/>
            </w:tcBorders>
            <w:vAlign w:val="center"/>
          </w:tcPr>
          <w:p w14:paraId="4D8EB4F7">
            <w:pPr>
              <w:pStyle w:val="17"/>
            </w:pPr>
            <w:r>
              <w:rPr>
                <w:rFonts w:hint="eastAsia"/>
              </w:rPr>
              <w:t>√</w:t>
            </w:r>
          </w:p>
        </w:tc>
      </w:tr>
      <w:tr w14:paraId="7DE21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C382176">
            <w:pPr>
              <w:pStyle w:val="17"/>
              <w:rPr>
                <w:szCs w:val="20"/>
              </w:rPr>
            </w:pPr>
            <w:r>
              <w:rPr>
                <w:rFonts w:hint="eastAsia"/>
                <w:szCs w:val="20"/>
              </w:rPr>
              <w:t>第三单元</w:t>
            </w:r>
          </w:p>
        </w:tc>
        <w:tc>
          <w:tcPr>
            <w:tcW w:w="1074" w:type="dxa"/>
            <w:vAlign w:val="center"/>
          </w:tcPr>
          <w:p w14:paraId="756D6BCF">
            <w:pPr>
              <w:pStyle w:val="17"/>
            </w:pPr>
          </w:p>
        </w:tc>
        <w:tc>
          <w:tcPr>
            <w:tcW w:w="1074" w:type="dxa"/>
            <w:vAlign w:val="center"/>
          </w:tcPr>
          <w:p w14:paraId="64C843D3">
            <w:pPr>
              <w:pStyle w:val="17"/>
            </w:pPr>
            <w:r>
              <w:rPr>
                <w:rFonts w:hint="eastAsia"/>
              </w:rPr>
              <w:t>√</w:t>
            </w:r>
          </w:p>
        </w:tc>
        <w:tc>
          <w:tcPr>
            <w:tcW w:w="1074" w:type="dxa"/>
            <w:vAlign w:val="center"/>
          </w:tcPr>
          <w:p w14:paraId="61028427">
            <w:pPr>
              <w:pStyle w:val="17"/>
            </w:pPr>
          </w:p>
        </w:tc>
        <w:tc>
          <w:tcPr>
            <w:tcW w:w="1073" w:type="dxa"/>
            <w:vAlign w:val="center"/>
          </w:tcPr>
          <w:p w14:paraId="65C5B12D">
            <w:pPr>
              <w:pStyle w:val="17"/>
            </w:pPr>
            <w:r>
              <w:rPr>
                <w:rFonts w:hint="eastAsia"/>
              </w:rPr>
              <w:t>√</w:t>
            </w:r>
          </w:p>
        </w:tc>
        <w:tc>
          <w:tcPr>
            <w:tcW w:w="1073" w:type="dxa"/>
            <w:vAlign w:val="center"/>
          </w:tcPr>
          <w:p w14:paraId="49DD6999">
            <w:pPr>
              <w:pStyle w:val="17"/>
            </w:pPr>
          </w:p>
        </w:tc>
        <w:tc>
          <w:tcPr>
            <w:tcW w:w="1074" w:type="dxa"/>
            <w:tcBorders>
              <w:right w:val="single" w:color="auto" w:sz="12" w:space="0"/>
            </w:tcBorders>
            <w:vAlign w:val="center"/>
          </w:tcPr>
          <w:p w14:paraId="3D71A863">
            <w:pPr>
              <w:pStyle w:val="17"/>
            </w:pPr>
            <w:r>
              <w:rPr>
                <w:rFonts w:hint="eastAsia"/>
              </w:rPr>
              <w:t>√</w:t>
            </w:r>
          </w:p>
        </w:tc>
      </w:tr>
      <w:tr w14:paraId="28D5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2556B480">
            <w:pPr>
              <w:pStyle w:val="17"/>
              <w:rPr>
                <w:szCs w:val="20"/>
              </w:rPr>
            </w:pPr>
            <w:r>
              <w:rPr>
                <w:rFonts w:hint="eastAsia"/>
                <w:szCs w:val="20"/>
              </w:rPr>
              <w:t>第四单元</w:t>
            </w:r>
          </w:p>
        </w:tc>
        <w:tc>
          <w:tcPr>
            <w:tcW w:w="1074" w:type="dxa"/>
            <w:tcBorders>
              <w:bottom w:val="single" w:color="auto" w:sz="12" w:space="0"/>
            </w:tcBorders>
            <w:vAlign w:val="center"/>
          </w:tcPr>
          <w:p w14:paraId="5DE3E2B4">
            <w:pPr>
              <w:pStyle w:val="17"/>
            </w:pPr>
          </w:p>
        </w:tc>
        <w:tc>
          <w:tcPr>
            <w:tcW w:w="1074" w:type="dxa"/>
            <w:tcBorders>
              <w:bottom w:val="single" w:color="auto" w:sz="12" w:space="0"/>
            </w:tcBorders>
            <w:vAlign w:val="center"/>
          </w:tcPr>
          <w:p w14:paraId="07688DA4">
            <w:pPr>
              <w:pStyle w:val="17"/>
            </w:pPr>
            <w:r>
              <w:rPr>
                <w:rFonts w:hint="eastAsia"/>
              </w:rPr>
              <w:t>√</w:t>
            </w:r>
          </w:p>
        </w:tc>
        <w:tc>
          <w:tcPr>
            <w:tcW w:w="1074" w:type="dxa"/>
            <w:tcBorders>
              <w:bottom w:val="single" w:color="auto" w:sz="12" w:space="0"/>
            </w:tcBorders>
            <w:vAlign w:val="center"/>
          </w:tcPr>
          <w:p w14:paraId="51BF0A61">
            <w:pPr>
              <w:pStyle w:val="17"/>
            </w:pPr>
          </w:p>
        </w:tc>
        <w:tc>
          <w:tcPr>
            <w:tcW w:w="1073" w:type="dxa"/>
            <w:tcBorders>
              <w:bottom w:val="single" w:color="auto" w:sz="12" w:space="0"/>
            </w:tcBorders>
            <w:vAlign w:val="center"/>
          </w:tcPr>
          <w:p w14:paraId="7BD93396">
            <w:pPr>
              <w:pStyle w:val="17"/>
            </w:pPr>
            <w:r>
              <w:rPr>
                <w:rFonts w:hint="eastAsia"/>
              </w:rPr>
              <w:t>√</w:t>
            </w:r>
          </w:p>
        </w:tc>
        <w:tc>
          <w:tcPr>
            <w:tcW w:w="1073" w:type="dxa"/>
            <w:tcBorders>
              <w:bottom w:val="single" w:color="auto" w:sz="12" w:space="0"/>
            </w:tcBorders>
            <w:vAlign w:val="center"/>
          </w:tcPr>
          <w:p w14:paraId="5B225AD9">
            <w:pPr>
              <w:pStyle w:val="17"/>
            </w:pPr>
          </w:p>
        </w:tc>
        <w:tc>
          <w:tcPr>
            <w:tcW w:w="1074" w:type="dxa"/>
            <w:tcBorders>
              <w:bottom w:val="single" w:color="auto" w:sz="12" w:space="0"/>
              <w:right w:val="single" w:color="auto" w:sz="12" w:space="0"/>
            </w:tcBorders>
            <w:vAlign w:val="center"/>
          </w:tcPr>
          <w:p w14:paraId="2E1D34B2">
            <w:pPr>
              <w:pStyle w:val="17"/>
            </w:pPr>
            <w:r>
              <w:rPr>
                <w:rFonts w:hint="eastAsia"/>
              </w:rPr>
              <w:t>√</w:t>
            </w:r>
          </w:p>
        </w:tc>
      </w:tr>
    </w:tbl>
    <w:p w14:paraId="0BE08A4C">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122E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61EDBD4C">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5AC854DC">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41ED89EB">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20FEA4A9">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3089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26F91CF7">
            <w:pPr>
              <w:widowControl w:val="0"/>
              <w:snapToGrid w:val="0"/>
              <w:jc w:val="center"/>
              <w:rPr>
                <w:rFonts w:ascii="黑体" w:hAnsi="黑体" w:eastAsia="黑体"/>
                <w:bCs/>
                <w:sz w:val="21"/>
                <w:szCs w:val="21"/>
              </w:rPr>
            </w:pPr>
          </w:p>
        </w:tc>
        <w:tc>
          <w:tcPr>
            <w:tcW w:w="2690" w:type="dxa"/>
            <w:vMerge w:val="continue"/>
          </w:tcPr>
          <w:p w14:paraId="7FDF55A6">
            <w:pPr>
              <w:widowControl w:val="0"/>
              <w:snapToGrid w:val="0"/>
              <w:jc w:val="center"/>
              <w:rPr>
                <w:rFonts w:ascii="黑体" w:hAnsi="黑体" w:eastAsia="黑体"/>
                <w:bCs/>
                <w:sz w:val="21"/>
                <w:szCs w:val="21"/>
              </w:rPr>
            </w:pPr>
          </w:p>
        </w:tc>
        <w:tc>
          <w:tcPr>
            <w:tcW w:w="1697" w:type="dxa"/>
            <w:vMerge w:val="continue"/>
          </w:tcPr>
          <w:p w14:paraId="408EF0BE">
            <w:pPr>
              <w:widowControl w:val="0"/>
              <w:snapToGrid w:val="0"/>
              <w:jc w:val="center"/>
              <w:rPr>
                <w:rFonts w:ascii="黑体" w:hAnsi="黑体" w:eastAsia="黑体"/>
                <w:bCs/>
                <w:sz w:val="21"/>
                <w:szCs w:val="21"/>
              </w:rPr>
            </w:pPr>
          </w:p>
        </w:tc>
        <w:tc>
          <w:tcPr>
            <w:tcW w:w="708" w:type="dxa"/>
            <w:vAlign w:val="center"/>
          </w:tcPr>
          <w:p w14:paraId="3F88C5EC">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68AEF7C9">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0C36261E">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70FC7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3A55AE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第一单元</w:t>
            </w:r>
          </w:p>
        </w:tc>
        <w:tc>
          <w:tcPr>
            <w:tcW w:w="2690" w:type="dxa"/>
            <w:vAlign w:val="center"/>
          </w:tcPr>
          <w:p w14:paraId="0D68273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讲课</w:t>
            </w:r>
          </w:p>
        </w:tc>
        <w:tc>
          <w:tcPr>
            <w:tcW w:w="1697" w:type="dxa"/>
            <w:vAlign w:val="center"/>
          </w:tcPr>
          <w:p w14:paraId="6BF6280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36015E8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7BFCF58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311BC0A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05184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AD3AD8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第二单元</w:t>
            </w:r>
          </w:p>
        </w:tc>
        <w:tc>
          <w:tcPr>
            <w:tcW w:w="2690" w:type="dxa"/>
            <w:vAlign w:val="center"/>
          </w:tcPr>
          <w:p w14:paraId="19E52B0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664172F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1759B7A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7B33D05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7506608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75D0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99BCE9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第三单元</w:t>
            </w:r>
          </w:p>
        </w:tc>
        <w:tc>
          <w:tcPr>
            <w:tcW w:w="2690" w:type="dxa"/>
            <w:vAlign w:val="center"/>
          </w:tcPr>
          <w:p w14:paraId="37AB8F2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68AF4C9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591E95B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468FC51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4641A81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7E6F2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85312C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第四单元</w:t>
            </w:r>
          </w:p>
        </w:tc>
        <w:tc>
          <w:tcPr>
            <w:tcW w:w="2690" w:type="dxa"/>
            <w:vAlign w:val="center"/>
          </w:tcPr>
          <w:p w14:paraId="2D2D4CA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课外练习</w:t>
            </w:r>
          </w:p>
        </w:tc>
        <w:tc>
          <w:tcPr>
            <w:tcW w:w="1697" w:type="dxa"/>
            <w:vAlign w:val="center"/>
          </w:tcPr>
          <w:p w14:paraId="78C03C7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3FEA980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0B713B7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59BB18B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0FD9F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6D444D09">
            <w:pPr>
              <w:pStyle w:val="16"/>
              <w:widowControl w:val="0"/>
              <w:rPr>
                <w:rFonts w:asciiTheme="minorEastAsia" w:hAnsiTheme="minorEastAsia" w:eastAsiaTheme="minorEastAsia"/>
                <w:szCs w:val="21"/>
              </w:rPr>
            </w:pPr>
            <w:r>
              <w:rPr>
                <w:rFonts w:hint="eastAsia" w:asciiTheme="minorEastAsia" w:hAnsiTheme="minorEastAsia" w:eastAsiaTheme="minorEastAsia"/>
                <w:szCs w:val="21"/>
              </w:rPr>
              <w:t>合计</w:t>
            </w:r>
          </w:p>
        </w:tc>
        <w:tc>
          <w:tcPr>
            <w:tcW w:w="708" w:type="dxa"/>
            <w:tcBorders>
              <w:bottom w:val="single" w:color="auto" w:sz="12" w:space="0"/>
            </w:tcBorders>
            <w:vAlign w:val="center"/>
          </w:tcPr>
          <w:p w14:paraId="73E53AC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20779ED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23BBB2E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321D22F9">
      <w:pPr>
        <w:pStyle w:val="20"/>
        <w:spacing w:before="163" w:beforeLines="50" w:after="163"/>
        <w:rPr>
          <w:rFonts w:hint="eastAsia"/>
        </w:rPr>
      </w:pPr>
      <w:r>
        <w:rPr>
          <w:rFonts w:hint="eastAsia"/>
        </w:rPr>
        <w:t>（四）课内实验项目与基本要求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2401"/>
        <w:gridCol w:w="3186"/>
        <w:gridCol w:w="1015"/>
        <w:gridCol w:w="1094"/>
      </w:tblGrid>
      <w:tr w14:paraId="0B727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64" w:type="dxa"/>
            <w:tcBorders>
              <w:top w:val="single" w:color="auto" w:sz="4" w:space="0"/>
              <w:left w:val="single" w:color="auto" w:sz="4" w:space="0"/>
              <w:right w:val="single" w:color="auto" w:sz="4" w:space="0"/>
            </w:tcBorders>
            <w:vAlign w:val="center"/>
          </w:tcPr>
          <w:p w14:paraId="4F1EF270">
            <w:pPr>
              <w:pStyle w:val="16"/>
              <w:rPr>
                <w:rFonts w:hint="eastAsia"/>
                <w:color w:val="auto"/>
                <w:szCs w:val="16"/>
              </w:rPr>
            </w:pPr>
            <w:r>
              <w:rPr>
                <w:rFonts w:hint="eastAsia" w:ascii="黑体" w:hAnsi="黑体"/>
                <w:color w:val="auto"/>
                <w:szCs w:val="18"/>
              </w:rPr>
              <w:t xml:space="preserve">序号 </w:t>
            </w:r>
          </w:p>
        </w:tc>
        <w:tc>
          <w:tcPr>
            <w:tcW w:w="2350" w:type="dxa"/>
            <w:tcBorders>
              <w:top w:val="single" w:color="auto" w:sz="4" w:space="0"/>
              <w:left w:val="single" w:color="auto" w:sz="4" w:space="0"/>
              <w:right w:val="single" w:color="auto" w:sz="4" w:space="0"/>
            </w:tcBorders>
            <w:vAlign w:val="center"/>
          </w:tcPr>
          <w:p w14:paraId="64CABE79">
            <w:pPr>
              <w:pStyle w:val="16"/>
              <w:rPr>
                <w:rFonts w:hint="eastAsia"/>
                <w:color w:val="auto"/>
                <w:szCs w:val="16"/>
              </w:rPr>
            </w:pPr>
            <w:r>
              <w:rPr>
                <w:rFonts w:hint="eastAsia"/>
                <w:color w:val="auto"/>
                <w:szCs w:val="16"/>
              </w:rPr>
              <w:t>实验项目名称</w:t>
            </w:r>
          </w:p>
        </w:tc>
        <w:tc>
          <w:tcPr>
            <w:tcW w:w="3118" w:type="dxa"/>
            <w:tcBorders>
              <w:top w:val="single" w:color="auto" w:sz="4" w:space="0"/>
              <w:left w:val="single" w:color="auto" w:sz="4" w:space="0"/>
              <w:right w:val="single" w:color="auto" w:sz="4" w:space="0"/>
            </w:tcBorders>
            <w:vAlign w:val="center"/>
          </w:tcPr>
          <w:p w14:paraId="0513DCFD">
            <w:pPr>
              <w:pStyle w:val="16"/>
              <w:rPr>
                <w:color w:val="auto"/>
                <w:szCs w:val="16"/>
              </w:rPr>
            </w:pPr>
            <w:r>
              <w:rPr>
                <w:rFonts w:hint="eastAsia"/>
                <w:color w:val="auto"/>
                <w:szCs w:val="16"/>
              </w:rPr>
              <w:t>目标要求与主要内容</w:t>
            </w:r>
          </w:p>
        </w:tc>
        <w:tc>
          <w:tcPr>
            <w:tcW w:w="993" w:type="dxa"/>
            <w:tcBorders>
              <w:top w:val="single" w:color="auto" w:sz="4" w:space="0"/>
              <w:left w:val="single" w:color="auto" w:sz="4" w:space="0"/>
              <w:right w:val="single" w:color="auto" w:sz="4" w:space="0"/>
            </w:tcBorders>
            <w:vAlign w:val="center"/>
          </w:tcPr>
          <w:p w14:paraId="6425EEA8">
            <w:pPr>
              <w:pStyle w:val="16"/>
              <w:rPr>
                <w:color w:val="auto"/>
                <w:szCs w:val="16"/>
              </w:rPr>
            </w:pPr>
            <w:r>
              <w:rPr>
                <w:rFonts w:hint="eastAsia"/>
                <w:color w:val="auto"/>
                <w:szCs w:val="16"/>
              </w:rPr>
              <w:t xml:space="preserve">实验 </w:t>
            </w:r>
          </w:p>
          <w:p w14:paraId="5DA965FE">
            <w:pPr>
              <w:pStyle w:val="16"/>
              <w:rPr>
                <w:color w:val="auto"/>
                <w:szCs w:val="16"/>
              </w:rPr>
            </w:pPr>
            <w:r>
              <w:rPr>
                <w:rFonts w:hint="eastAsia"/>
                <w:color w:val="auto"/>
                <w:szCs w:val="16"/>
              </w:rPr>
              <w:t>时数</w:t>
            </w:r>
          </w:p>
        </w:tc>
        <w:tc>
          <w:tcPr>
            <w:tcW w:w="1071" w:type="dxa"/>
            <w:tcBorders>
              <w:top w:val="single" w:color="auto" w:sz="4" w:space="0"/>
              <w:left w:val="single" w:color="auto" w:sz="4" w:space="0"/>
              <w:right w:val="single" w:color="auto" w:sz="4" w:space="0"/>
            </w:tcBorders>
            <w:vAlign w:val="center"/>
          </w:tcPr>
          <w:p w14:paraId="44F73A67">
            <w:pPr>
              <w:pStyle w:val="16"/>
              <w:rPr>
                <w:color w:val="auto"/>
                <w:szCs w:val="16"/>
              </w:rPr>
            </w:pPr>
            <w:r>
              <w:rPr>
                <w:rFonts w:hint="eastAsia"/>
                <w:color w:val="auto"/>
                <w:szCs w:val="16"/>
              </w:rPr>
              <w:t xml:space="preserve">实验 </w:t>
            </w:r>
          </w:p>
          <w:p w14:paraId="3106A310">
            <w:pPr>
              <w:pStyle w:val="16"/>
              <w:rPr>
                <w:rFonts w:hint="eastAsia"/>
                <w:color w:val="auto"/>
                <w:szCs w:val="16"/>
              </w:rPr>
            </w:pPr>
            <w:r>
              <w:rPr>
                <w:rFonts w:hint="eastAsia"/>
                <w:color w:val="auto"/>
                <w:szCs w:val="16"/>
              </w:rPr>
              <w:t>类型</w:t>
            </w:r>
          </w:p>
        </w:tc>
      </w:tr>
      <w:tr w14:paraId="34BC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27E24630">
            <w:pPr>
              <w:pStyle w:val="17"/>
              <w:jc w:val="center"/>
              <w:rPr>
                <w:rFonts w:hint="eastAsia" w:ascii="宋体" w:hAnsi="宋体"/>
                <w:bCs/>
                <w:color w:val="auto"/>
              </w:rPr>
            </w:pPr>
            <w:r>
              <w:rPr>
                <w:rFonts w:hint="eastAsia"/>
                <w:bCs/>
                <w:color w:val="auto"/>
              </w:rPr>
              <w:t>1</w:t>
            </w:r>
          </w:p>
        </w:tc>
        <w:tc>
          <w:tcPr>
            <w:tcW w:w="2350" w:type="dxa"/>
            <w:tcBorders>
              <w:left w:val="single" w:color="auto" w:sz="4" w:space="0"/>
              <w:right w:val="single" w:color="auto" w:sz="4" w:space="0"/>
            </w:tcBorders>
            <w:vAlign w:val="center"/>
          </w:tcPr>
          <w:p w14:paraId="2E934EA3">
            <w:pPr>
              <w:pStyle w:val="17"/>
              <w:jc w:val="center"/>
              <w:rPr>
                <w:rFonts w:hint="eastAsia" w:ascii="宋体" w:hAnsi="宋体" w:cs="Times New Roman"/>
                <w:bCs/>
                <w:color w:val="auto"/>
              </w:rPr>
            </w:pPr>
            <w:r>
              <w:rPr>
                <w:rFonts w:hint="eastAsia" w:ascii="宋体" w:hAnsi="宋体"/>
                <w:bCs/>
                <w:color w:val="auto"/>
              </w:rPr>
              <w:t>基本技术动作示范</w:t>
            </w:r>
          </w:p>
        </w:tc>
        <w:tc>
          <w:tcPr>
            <w:tcW w:w="3118" w:type="dxa"/>
            <w:tcBorders>
              <w:left w:val="single" w:color="auto" w:sz="4" w:space="0"/>
              <w:right w:val="single" w:color="auto" w:sz="4" w:space="0"/>
            </w:tcBorders>
            <w:vAlign w:val="center"/>
          </w:tcPr>
          <w:p w14:paraId="24BDBEF8">
            <w:pPr>
              <w:pStyle w:val="17"/>
              <w:jc w:val="left"/>
              <w:rPr>
                <w:rFonts w:hint="eastAsia" w:ascii="宋体" w:hAnsi="宋体"/>
                <w:bCs/>
                <w:color w:val="auto"/>
              </w:rPr>
            </w:pPr>
            <w:r>
              <w:rPr>
                <w:rFonts w:hint="eastAsia" w:ascii="宋体" w:hAnsi="宋体"/>
                <w:bCs/>
                <w:color w:val="auto"/>
              </w:rPr>
              <w:t>掌握篮球基本动作，提高身体的灵活与协调能力。</w:t>
            </w:r>
          </w:p>
        </w:tc>
        <w:tc>
          <w:tcPr>
            <w:tcW w:w="993" w:type="dxa"/>
            <w:tcBorders>
              <w:left w:val="single" w:color="auto" w:sz="4" w:space="0"/>
              <w:right w:val="single" w:color="auto" w:sz="4" w:space="0"/>
            </w:tcBorders>
            <w:vAlign w:val="center"/>
          </w:tcPr>
          <w:p w14:paraId="38627F43">
            <w:pPr>
              <w:pStyle w:val="17"/>
              <w:jc w:val="center"/>
              <w:rPr>
                <w:rFonts w:ascii="宋体" w:hAnsi="宋体"/>
                <w:bCs/>
                <w:color w:val="auto"/>
              </w:rPr>
            </w:pPr>
            <w:r>
              <w:rPr>
                <w:rFonts w:hint="eastAsia" w:ascii="宋体" w:hAnsi="宋体"/>
                <w:bCs/>
                <w:color w:val="auto"/>
              </w:rPr>
              <w:t>8</w:t>
            </w:r>
          </w:p>
        </w:tc>
        <w:tc>
          <w:tcPr>
            <w:tcW w:w="1071" w:type="dxa"/>
            <w:tcBorders>
              <w:left w:val="single" w:color="auto" w:sz="4" w:space="0"/>
              <w:right w:val="single" w:color="auto" w:sz="4" w:space="0"/>
            </w:tcBorders>
            <w:vAlign w:val="center"/>
          </w:tcPr>
          <w:p w14:paraId="7E85AA3F">
            <w:pPr>
              <w:pStyle w:val="17"/>
              <w:jc w:val="center"/>
              <w:rPr>
                <w:rFonts w:ascii="宋体" w:hAnsi="宋体"/>
                <w:bCs/>
                <w:color w:val="auto"/>
              </w:rPr>
            </w:pPr>
            <w:r>
              <w:rPr>
                <w:bCs/>
                <w:color w:val="auto"/>
              </w:rPr>
              <w:t>①</w:t>
            </w:r>
          </w:p>
        </w:tc>
      </w:tr>
      <w:tr w14:paraId="14FE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26D2CBBA">
            <w:pPr>
              <w:pStyle w:val="17"/>
              <w:jc w:val="center"/>
              <w:rPr>
                <w:rFonts w:hint="eastAsia" w:ascii="宋体" w:hAnsi="宋体"/>
                <w:bCs/>
                <w:color w:val="auto"/>
              </w:rPr>
            </w:pPr>
            <w:r>
              <w:rPr>
                <w:rFonts w:hint="eastAsia"/>
                <w:bCs/>
                <w:color w:val="auto"/>
              </w:rPr>
              <w:t>2</w:t>
            </w:r>
          </w:p>
        </w:tc>
        <w:tc>
          <w:tcPr>
            <w:tcW w:w="2350" w:type="dxa"/>
            <w:tcBorders>
              <w:left w:val="single" w:color="auto" w:sz="4" w:space="0"/>
              <w:right w:val="single" w:color="auto" w:sz="4" w:space="0"/>
            </w:tcBorders>
            <w:vAlign w:val="center"/>
          </w:tcPr>
          <w:p w14:paraId="34CF1CDD">
            <w:pPr>
              <w:pStyle w:val="17"/>
              <w:jc w:val="center"/>
              <w:rPr>
                <w:rFonts w:ascii="宋体" w:hAnsi="宋体" w:cs="Times New Roman"/>
                <w:bCs/>
                <w:color w:val="auto"/>
              </w:rPr>
            </w:pPr>
            <w:r>
              <w:rPr>
                <w:rFonts w:hint="eastAsia" w:ascii="宋体" w:hAnsi="宋体" w:cs="Times New Roman"/>
                <w:bCs/>
                <w:color w:val="auto"/>
              </w:rPr>
              <w:t>组织开展</w:t>
            </w:r>
            <w:r>
              <w:rPr>
                <w:rFonts w:hint="eastAsia" w:ascii="宋体" w:hAnsi="宋体" w:cs="Times New Roman"/>
                <w:bCs/>
                <w:color w:val="auto"/>
                <w:lang w:eastAsia="zh-CN"/>
              </w:rPr>
              <w:t>篮球</w:t>
            </w:r>
            <w:r>
              <w:rPr>
                <w:rFonts w:hint="eastAsia" w:ascii="宋体" w:hAnsi="宋体" w:cs="Times New Roman"/>
                <w:bCs/>
                <w:color w:val="auto"/>
              </w:rPr>
              <w:t>实践</w:t>
            </w:r>
          </w:p>
        </w:tc>
        <w:tc>
          <w:tcPr>
            <w:tcW w:w="3118" w:type="dxa"/>
            <w:tcBorders>
              <w:left w:val="single" w:color="auto" w:sz="4" w:space="0"/>
              <w:right w:val="single" w:color="auto" w:sz="4" w:space="0"/>
            </w:tcBorders>
            <w:vAlign w:val="center"/>
          </w:tcPr>
          <w:p w14:paraId="53D87E87">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993" w:type="dxa"/>
            <w:tcBorders>
              <w:left w:val="single" w:color="auto" w:sz="4" w:space="0"/>
              <w:right w:val="single" w:color="auto" w:sz="4" w:space="0"/>
            </w:tcBorders>
            <w:vAlign w:val="center"/>
          </w:tcPr>
          <w:p w14:paraId="3F3000E0">
            <w:pPr>
              <w:pStyle w:val="17"/>
              <w:jc w:val="center"/>
              <w:rPr>
                <w:rFonts w:ascii="宋体" w:hAnsi="宋体"/>
                <w:bCs/>
                <w:color w:val="auto"/>
              </w:rPr>
            </w:pPr>
            <w:r>
              <w:rPr>
                <w:rFonts w:hint="eastAsia" w:ascii="宋体" w:hAnsi="宋体"/>
                <w:bCs/>
                <w:color w:val="auto"/>
              </w:rPr>
              <w:t>12</w:t>
            </w:r>
          </w:p>
        </w:tc>
        <w:tc>
          <w:tcPr>
            <w:tcW w:w="1071" w:type="dxa"/>
            <w:tcBorders>
              <w:left w:val="single" w:color="auto" w:sz="4" w:space="0"/>
              <w:right w:val="single" w:color="auto" w:sz="4" w:space="0"/>
            </w:tcBorders>
            <w:vAlign w:val="center"/>
          </w:tcPr>
          <w:p w14:paraId="66AD818C">
            <w:pPr>
              <w:pStyle w:val="17"/>
              <w:jc w:val="center"/>
              <w:rPr>
                <w:rFonts w:ascii="宋体" w:hAnsi="宋体"/>
                <w:bCs/>
                <w:color w:val="auto"/>
              </w:rPr>
            </w:pPr>
            <w:r>
              <w:rPr>
                <w:rFonts w:hint="eastAsia"/>
                <w:bCs/>
                <w:color w:val="auto"/>
              </w:rPr>
              <w:t>④</w:t>
            </w:r>
          </w:p>
        </w:tc>
      </w:tr>
      <w:tr w14:paraId="6159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62B00FA8">
            <w:pPr>
              <w:pStyle w:val="17"/>
              <w:jc w:val="center"/>
              <w:rPr>
                <w:rFonts w:ascii="宋体" w:hAnsi="宋体"/>
                <w:bCs/>
                <w:color w:val="auto"/>
              </w:rPr>
            </w:pPr>
            <w:r>
              <w:rPr>
                <w:rFonts w:hint="eastAsia"/>
                <w:bCs/>
                <w:color w:val="auto"/>
              </w:rPr>
              <w:t>3</w:t>
            </w:r>
          </w:p>
        </w:tc>
        <w:tc>
          <w:tcPr>
            <w:tcW w:w="2350" w:type="dxa"/>
            <w:tcBorders>
              <w:left w:val="single" w:color="auto" w:sz="4" w:space="0"/>
              <w:right w:val="single" w:color="auto" w:sz="4" w:space="0"/>
            </w:tcBorders>
            <w:vAlign w:val="center"/>
          </w:tcPr>
          <w:p w14:paraId="580C40E7">
            <w:pPr>
              <w:pStyle w:val="17"/>
              <w:jc w:val="center"/>
              <w:rPr>
                <w:rFonts w:hint="eastAsia" w:ascii="宋体" w:hAnsi="宋体" w:cs="Times New Roman"/>
                <w:bCs/>
                <w:color w:val="auto"/>
              </w:rPr>
            </w:pPr>
            <w:r>
              <w:rPr>
                <w:rFonts w:hint="eastAsia" w:ascii="宋体" w:hAnsi="宋体" w:cs="Times New Roman"/>
                <w:bCs/>
                <w:color w:val="auto"/>
              </w:rPr>
              <w:t>组织</w:t>
            </w:r>
            <w:r>
              <w:rPr>
                <w:rFonts w:hint="eastAsia" w:ascii="宋体" w:hAnsi="宋体" w:cs="Times New Roman"/>
                <w:bCs/>
                <w:color w:val="auto"/>
                <w:lang w:eastAsia="zh-CN"/>
              </w:rPr>
              <w:t>课内</w:t>
            </w:r>
            <w:r>
              <w:rPr>
                <w:rFonts w:hint="eastAsia" w:ascii="宋体" w:hAnsi="宋体" w:cs="Times New Roman"/>
                <w:bCs/>
                <w:color w:val="auto"/>
              </w:rPr>
              <w:t>竞赛</w:t>
            </w:r>
          </w:p>
        </w:tc>
        <w:tc>
          <w:tcPr>
            <w:tcW w:w="3118" w:type="dxa"/>
            <w:tcBorders>
              <w:left w:val="single" w:color="auto" w:sz="4" w:space="0"/>
              <w:right w:val="single" w:color="auto" w:sz="4" w:space="0"/>
            </w:tcBorders>
            <w:vAlign w:val="center"/>
          </w:tcPr>
          <w:p w14:paraId="733BCDD5">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993" w:type="dxa"/>
            <w:tcBorders>
              <w:left w:val="single" w:color="auto" w:sz="4" w:space="0"/>
              <w:right w:val="single" w:color="auto" w:sz="4" w:space="0"/>
            </w:tcBorders>
            <w:vAlign w:val="center"/>
          </w:tcPr>
          <w:p w14:paraId="6F25A832">
            <w:pPr>
              <w:pStyle w:val="17"/>
              <w:jc w:val="center"/>
              <w:rPr>
                <w:rFonts w:ascii="宋体" w:hAnsi="宋体"/>
                <w:bCs/>
                <w:color w:val="auto"/>
              </w:rPr>
            </w:pPr>
            <w:r>
              <w:rPr>
                <w:rFonts w:hint="eastAsia" w:ascii="宋体" w:hAnsi="宋体"/>
                <w:bCs/>
                <w:color w:val="auto"/>
              </w:rPr>
              <w:t>8</w:t>
            </w:r>
          </w:p>
        </w:tc>
        <w:tc>
          <w:tcPr>
            <w:tcW w:w="1071" w:type="dxa"/>
            <w:tcBorders>
              <w:left w:val="single" w:color="auto" w:sz="4" w:space="0"/>
              <w:right w:val="single" w:color="auto" w:sz="4" w:space="0"/>
            </w:tcBorders>
            <w:vAlign w:val="center"/>
          </w:tcPr>
          <w:p w14:paraId="0D2F6663">
            <w:pPr>
              <w:pStyle w:val="17"/>
              <w:jc w:val="center"/>
              <w:rPr>
                <w:rFonts w:ascii="宋体" w:hAnsi="宋体"/>
                <w:bCs/>
                <w:color w:val="auto"/>
              </w:rPr>
            </w:pPr>
            <w:r>
              <w:rPr>
                <w:bCs/>
                <w:color w:val="auto"/>
              </w:rPr>
              <w:t>②</w:t>
            </w:r>
          </w:p>
        </w:tc>
      </w:tr>
      <w:tr w14:paraId="0DD7B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64" w:type="dxa"/>
            <w:tcBorders>
              <w:left w:val="single" w:color="auto" w:sz="4" w:space="0"/>
              <w:right w:val="single" w:color="auto" w:sz="4" w:space="0"/>
            </w:tcBorders>
            <w:vAlign w:val="center"/>
          </w:tcPr>
          <w:p w14:paraId="6FC889F3">
            <w:pPr>
              <w:pStyle w:val="17"/>
              <w:ind w:firstLine="480"/>
              <w:rPr>
                <w:rFonts w:hint="eastAsia"/>
                <w:color w:val="auto"/>
              </w:rPr>
            </w:pPr>
          </w:p>
        </w:tc>
        <w:tc>
          <w:tcPr>
            <w:tcW w:w="2350" w:type="dxa"/>
            <w:tcBorders>
              <w:left w:val="single" w:color="auto" w:sz="4" w:space="0"/>
              <w:right w:val="single" w:color="auto" w:sz="4" w:space="0"/>
            </w:tcBorders>
            <w:vAlign w:val="center"/>
          </w:tcPr>
          <w:p w14:paraId="44D36CAB">
            <w:pPr>
              <w:pStyle w:val="17"/>
              <w:ind w:firstLine="482"/>
              <w:rPr>
                <w:rFonts w:ascii="宋体" w:hAnsi="宋体" w:cs="Times New Roman"/>
                <w:b/>
                <w:bCs/>
                <w:color w:val="auto"/>
              </w:rPr>
            </w:pPr>
          </w:p>
        </w:tc>
        <w:tc>
          <w:tcPr>
            <w:tcW w:w="3118" w:type="dxa"/>
            <w:tcBorders>
              <w:left w:val="single" w:color="auto" w:sz="4" w:space="0"/>
              <w:right w:val="single" w:color="auto" w:sz="4" w:space="0"/>
            </w:tcBorders>
            <w:vAlign w:val="center"/>
          </w:tcPr>
          <w:p w14:paraId="7A2C1F4F">
            <w:pPr>
              <w:pStyle w:val="17"/>
              <w:ind w:firstLine="480"/>
              <w:rPr>
                <w:rFonts w:ascii="宋体" w:hAnsi="宋体"/>
                <w:color w:val="auto"/>
              </w:rPr>
            </w:pPr>
          </w:p>
        </w:tc>
        <w:tc>
          <w:tcPr>
            <w:tcW w:w="993" w:type="dxa"/>
            <w:tcBorders>
              <w:left w:val="single" w:color="auto" w:sz="4" w:space="0"/>
              <w:right w:val="single" w:color="auto" w:sz="4" w:space="0"/>
            </w:tcBorders>
            <w:vAlign w:val="center"/>
          </w:tcPr>
          <w:p w14:paraId="55372301">
            <w:pPr>
              <w:pStyle w:val="17"/>
              <w:jc w:val="center"/>
              <w:rPr>
                <w:rFonts w:ascii="宋体" w:hAnsi="宋体"/>
                <w:bCs/>
                <w:color w:val="auto"/>
              </w:rPr>
            </w:pPr>
            <w:r>
              <w:rPr>
                <w:rFonts w:hint="eastAsia" w:ascii="宋体" w:hAnsi="宋体"/>
                <w:bCs/>
                <w:color w:val="auto"/>
              </w:rPr>
              <w:t>28</w:t>
            </w:r>
          </w:p>
        </w:tc>
        <w:tc>
          <w:tcPr>
            <w:tcW w:w="1071" w:type="dxa"/>
            <w:tcBorders>
              <w:left w:val="single" w:color="auto" w:sz="4" w:space="0"/>
              <w:right w:val="single" w:color="auto" w:sz="4" w:space="0"/>
            </w:tcBorders>
            <w:vAlign w:val="center"/>
          </w:tcPr>
          <w:p w14:paraId="5FF7219F">
            <w:pPr>
              <w:pStyle w:val="17"/>
              <w:ind w:firstLine="480"/>
              <w:jc w:val="center"/>
              <w:rPr>
                <w:rFonts w:hint="eastAsia"/>
                <w:color w:val="auto"/>
              </w:rPr>
            </w:pPr>
          </w:p>
        </w:tc>
      </w:tr>
    </w:tbl>
    <w:p w14:paraId="5189B3C0">
      <w:pPr>
        <w:pStyle w:val="20"/>
        <w:spacing w:before="163" w:beforeLines="50" w:after="163"/>
        <w:rPr>
          <w:rFonts w:hint="eastAsia" w:ascii="黑体" w:hAnsi="宋体"/>
        </w:rPr>
      </w:pPr>
      <w:r>
        <w:t>实验</w:t>
      </w:r>
      <w:r>
        <w:rPr>
          <w:rFonts w:hint="eastAsia"/>
        </w:rPr>
        <w:t>类</w:t>
      </w:r>
      <w:r>
        <w:t>型</w:t>
      </w:r>
      <w:r>
        <w:rPr>
          <w:rFonts w:hint="eastAsia"/>
        </w:rPr>
        <w:t xml:space="preserve">： </w:t>
      </w:r>
      <w:r>
        <w:rPr>
          <w:rFonts w:ascii="Cambria Math" w:hAnsi="Cambria Math" w:cs="Cambria Math"/>
        </w:rPr>
        <w:t>①</w:t>
      </w:r>
      <w:r>
        <w:rPr>
          <w:rFonts w:hint="eastAsia"/>
        </w:rPr>
        <w:t>演</w:t>
      </w:r>
      <w:r>
        <w:t>示型</w:t>
      </w:r>
      <w:r>
        <w:rPr>
          <w:rFonts w:hint="eastAsia"/>
        </w:rPr>
        <w:t xml:space="preserve"> </w:t>
      </w:r>
      <w:r>
        <w:rPr>
          <w:rFonts w:ascii="Cambria Math" w:hAnsi="Cambria Math" w:cs="Cambria Math"/>
        </w:rPr>
        <w:t>②</w:t>
      </w:r>
      <w:r>
        <w:t>验证型</w:t>
      </w:r>
      <w:r>
        <w:rPr>
          <w:rFonts w:hint="eastAsia"/>
        </w:rPr>
        <w:t xml:space="preserve"> </w:t>
      </w:r>
      <w:r>
        <w:rPr>
          <w:rFonts w:ascii="Cambria Math" w:hAnsi="Cambria Math" w:cs="Cambria Math"/>
        </w:rPr>
        <w:t>③</w:t>
      </w:r>
      <w:r>
        <w:t>设计型</w:t>
      </w:r>
      <w:r>
        <w:rPr>
          <w:rFonts w:hint="eastAsia"/>
        </w:rPr>
        <w:t xml:space="preserve"> ④综合</w:t>
      </w:r>
      <w:r>
        <w:t>型</w:t>
      </w:r>
    </w:p>
    <w:p w14:paraId="6FB3764C">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671E99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4F3BA1B2">
            <w:pPr>
              <w:widowControl/>
              <w:ind w:firstLine="420" w:firstLineChars="200"/>
              <w:jc w:val="left"/>
              <w:rPr>
                <w:rFonts w:cs="仿宋_GB2312" w:asciiTheme="minorEastAsia" w:hAnsiTheme="minorEastAsia" w:eastAsiaTheme="minorEastAsia"/>
                <w:color w:val="000000"/>
                <w:sz w:val="21"/>
                <w:szCs w:val="20"/>
              </w:rPr>
            </w:pPr>
            <w:r>
              <w:rPr>
                <w:rFonts w:hint="eastAsia" w:cs="仿宋_GB2312" w:asciiTheme="minorEastAsia" w:hAnsiTheme="minorEastAsia" w:eastAsiaTheme="minorEastAsia"/>
                <w:color w:val="000000"/>
                <w:sz w:val="21"/>
                <w:szCs w:val="20"/>
              </w:rPr>
              <w:t>根据</w:t>
            </w:r>
            <w:r>
              <w:rPr>
                <w:rFonts w:cs="仿宋_GB2312" w:asciiTheme="minorEastAsia" w:hAnsiTheme="minorEastAsia" w:eastAsiaTheme="minorEastAsia"/>
                <w:color w:val="000000"/>
                <w:sz w:val="21"/>
                <w:szCs w:val="20"/>
              </w:rPr>
              <w:t>学校</w:t>
            </w:r>
            <w:r>
              <w:rPr>
                <w:rFonts w:hint="eastAsia" w:cs="仿宋_GB2312" w:asciiTheme="minorEastAsia" w:hAnsiTheme="minorEastAsia" w:eastAsiaTheme="minorEastAsia"/>
                <w:color w:val="000000"/>
                <w:sz w:val="21"/>
                <w:szCs w:val="20"/>
              </w:rPr>
              <w:t>人才培养</w:t>
            </w:r>
            <w:r>
              <w:rPr>
                <w:rFonts w:cs="仿宋_GB2312" w:asciiTheme="minorEastAsia" w:hAnsiTheme="minorEastAsia" w:eastAsiaTheme="minorEastAsia"/>
                <w:color w:val="000000"/>
                <w:sz w:val="21"/>
                <w:szCs w:val="20"/>
              </w:rPr>
              <w:t>八大核心素养培养要求和思想政治教育目标，</w:t>
            </w:r>
            <w:r>
              <w:rPr>
                <w:rFonts w:hint="eastAsia" w:cs="仿宋_GB2312" w:asciiTheme="minorEastAsia" w:hAnsiTheme="minorEastAsia" w:eastAsiaTheme="minorEastAsia"/>
                <w:color w:val="000000"/>
                <w:sz w:val="21"/>
                <w:szCs w:val="20"/>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0"/>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0"/>
              </w:rPr>
              <w:t>入</w:t>
            </w:r>
            <w:r>
              <w:rPr>
                <w:rFonts w:cs="仿宋_GB2312" w:asciiTheme="minorEastAsia" w:hAnsiTheme="minorEastAsia" w:eastAsiaTheme="minorEastAsia"/>
                <w:color w:val="000000"/>
                <w:sz w:val="21"/>
                <w:szCs w:val="20"/>
              </w:rPr>
              <w:t>体育课堂教学，通过改进教学内容使学生切身感受到体育的魅力和自我价值的实现，实现“育体”与“育心”、“育人”的结合，通过体育塑造心灵、健全人格。</w:t>
            </w:r>
          </w:p>
          <w:p w14:paraId="28BC8C3F">
            <w:pPr>
              <w:widowControl/>
              <w:ind w:firstLine="420" w:firstLineChars="200"/>
              <w:jc w:val="left"/>
              <w:rPr>
                <w:rFonts w:cs="仿宋_GB2312" w:asciiTheme="minorEastAsia" w:hAnsiTheme="minorEastAsia" w:eastAsiaTheme="minorEastAsia"/>
                <w:color w:val="000000"/>
                <w:sz w:val="21"/>
                <w:szCs w:val="21"/>
              </w:rPr>
            </w:pPr>
            <w:r>
              <w:rPr>
                <w:rFonts w:asciiTheme="minorEastAsia" w:hAnsiTheme="minorEastAsia" w:eastAsiaTheme="minorEastAsia"/>
                <w:bCs/>
                <w:sz w:val="21"/>
                <w:szCs w:val="21"/>
              </w:rPr>
              <w:t>篮球</w:t>
            </w:r>
            <w:r>
              <w:rPr>
                <w:rFonts w:asciiTheme="minorEastAsia" w:hAnsiTheme="minorEastAsia" w:eastAsiaTheme="minorEastAsia"/>
                <w:sz w:val="21"/>
                <w:szCs w:val="21"/>
              </w:rPr>
              <w:t>课程是高等学校体育必修课的一门学科，</w:t>
            </w:r>
            <w:r>
              <w:rPr>
                <w:rFonts w:asciiTheme="minorEastAsia" w:hAnsiTheme="minorEastAsia" w:eastAsiaTheme="minorEastAsia"/>
                <w:bCs/>
                <w:sz w:val="21"/>
                <w:szCs w:val="21"/>
              </w:rPr>
              <w:t>主要授课内容分为理论和技能两部分。</w:t>
            </w:r>
            <w:r>
              <w:rPr>
                <w:rFonts w:asciiTheme="minorEastAsia" w:hAnsiTheme="minorEastAsia" w:eastAsiaTheme="minorEastAsia"/>
                <w:sz w:val="21"/>
                <w:szCs w:val="21"/>
              </w:rPr>
              <w:t>篮球运动是集跑、跳、投于一身的集体对抗性项目，通过篮球运动的学习可以有效的增强体能、增进健康、促进身心全面协调发展。篮球运动的实践能培养团结、勇敢、顽强、竞争、拼搏、协作的精神，并能养成良好的作风和优秀的意志品质。篮球传切配合是体育教育专业《篮球》必修课程中的教学内容，</w:t>
            </w:r>
            <w:r>
              <w:rPr>
                <w:rFonts w:asciiTheme="minorEastAsia" w:hAnsiTheme="minorEastAsia" w:eastAsiaTheme="minorEastAsia"/>
                <w:bCs/>
                <w:sz w:val="21"/>
                <w:szCs w:val="21"/>
              </w:rPr>
              <w:t>本课围绕着显性和隐性两条主线展开</w:t>
            </w:r>
            <w:r>
              <w:rPr>
                <w:rFonts w:asciiTheme="minorEastAsia" w:hAnsiTheme="minorEastAsia" w:eastAsiaTheme="minorEastAsia"/>
                <w:sz w:val="21"/>
                <w:szCs w:val="21"/>
              </w:rPr>
              <w:t>，显性是篮球基本技术动作以及基本战术配合的学习，通过教学，使学生学会基本的篮球技术动作，对篮球基本战术有更深的了解，初步掌握传切、突分、挡拆等小配合的基本知识、基本技能，了解基本的规则与裁判法，以利于学生自我锻炼能力的培养，达到会讲、会做、会教，具有分析问题和解决问题的能力。隐性是德育的培养，培养学生的团队精神，塑造团队协作风格；培养学生集体凝聚力，塑造集体荣辱观；培养学生人际交往能力，塑造健全人格；培养学生自我控制能力，塑造律己为公；培养学生优良的情操，塑造优秀品质。</w:t>
            </w:r>
          </w:p>
        </w:tc>
      </w:tr>
    </w:tbl>
    <w:p w14:paraId="0D1528B9">
      <w:pPr>
        <w:pStyle w:val="19"/>
        <w:spacing w:before="326" w:beforeLines="100" w:line="360" w:lineRule="auto"/>
        <w:rPr>
          <w:rFonts w:hint="eastAsia"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298C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1544DF98">
            <w:pPr>
              <w:widowControl w:val="0"/>
              <w:snapToGrid w:val="0"/>
              <w:jc w:val="center"/>
              <w:rPr>
                <w:rFonts w:hint="eastAsia"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5698A5AA">
            <w:pPr>
              <w:pStyle w:val="19"/>
              <w:widowControl w:val="0"/>
              <w:spacing w:line="240" w:lineRule="auto"/>
              <w:jc w:val="center"/>
              <w:rPr>
                <w:rFonts w:hint="eastAsia"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5F3BF454">
            <w:pPr>
              <w:pStyle w:val="19"/>
              <w:widowControl w:val="0"/>
              <w:jc w:val="center"/>
              <w:rPr>
                <w:rFonts w:hint="eastAsia"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4869262E">
            <w:pPr>
              <w:pStyle w:val="19"/>
              <w:widowControl w:val="0"/>
              <w:spacing w:line="240" w:lineRule="auto"/>
              <w:jc w:val="center"/>
              <w:rPr>
                <w:rFonts w:hint="eastAsia"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155DAF86">
            <w:pPr>
              <w:pStyle w:val="19"/>
              <w:widowControl w:val="0"/>
              <w:spacing w:line="240" w:lineRule="auto"/>
              <w:jc w:val="center"/>
              <w:rPr>
                <w:rFonts w:hint="eastAsia" w:ascii="黑体" w:hAnsi="黑体"/>
                <w:bCs/>
                <w:sz w:val="21"/>
                <w:szCs w:val="21"/>
              </w:rPr>
            </w:pPr>
            <w:r>
              <w:rPr>
                <w:rFonts w:hint="eastAsia" w:ascii="黑体" w:hAnsi="黑体"/>
                <w:bCs/>
                <w:sz w:val="21"/>
                <w:szCs w:val="21"/>
              </w:rPr>
              <w:t>合计</w:t>
            </w:r>
          </w:p>
        </w:tc>
      </w:tr>
      <w:tr w14:paraId="253A2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6803B839">
            <w:pPr>
              <w:widowControl w:val="0"/>
              <w:snapToGrid w:val="0"/>
              <w:jc w:val="center"/>
              <w:rPr>
                <w:rFonts w:hint="eastAsia" w:ascii="黑体" w:hAnsi="黑体" w:eastAsia="黑体"/>
                <w:bCs/>
                <w:sz w:val="21"/>
                <w:szCs w:val="21"/>
              </w:rPr>
            </w:pPr>
          </w:p>
        </w:tc>
        <w:tc>
          <w:tcPr>
            <w:tcW w:w="709" w:type="dxa"/>
            <w:vMerge w:val="continue"/>
          </w:tcPr>
          <w:p w14:paraId="7DCB49C6">
            <w:pPr>
              <w:pStyle w:val="19"/>
              <w:widowControl w:val="0"/>
              <w:jc w:val="both"/>
              <w:rPr>
                <w:rFonts w:hint="eastAsia" w:ascii="黑体" w:hAnsi="黑体"/>
                <w:bCs/>
                <w:sz w:val="21"/>
                <w:szCs w:val="21"/>
              </w:rPr>
            </w:pPr>
          </w:p>
        </w:tc>
        <w:tc>
          <w:tcPr>
            <w:tcW w:w="2353" w:type="dxa"/>
            <w:vMerge w:val="continue"/>
            <w:tcBorders>
              <w:right w:val="double" w:color="auto" w:sz="4" w:space="0"/>
            </w:tcBorders>
          </w:tcPr>
          <w:p w14:paraId="55BAC0B3">
            <w:pPr>
              <w:pStyle w:val="19"/>
              <w:widowControl w:val="0"/>
              <w:jc w:val="both"/>
              <w:rPr>
                <w:rFonts w:hint="eastAsia" w:ascii="黑体" w:hAnsi="黑体"/>
                <w:bCs/>
                <w:sz w:val="21"/>
                <w:szCs w:val="21"/>
              </w:rPr>
            </w:pPr>
          </w:p>
        </w:tc>
        <w:tc>
          <w:tcPr>
            <w:tcW w:w="612" w:type="dxa"/>
            <w:tcBorders>
              <w:left w:val="double" w:color="auto" w:sz="4" w:space="0"/>
            </w:tcBorders>
            <w:vAlign w:val="center"/>
          </w:tcPr>
          <w:p w14:paraId="177D4623">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1</w:t>
            </w:r>
          </w:p>
        </w:tc>
        <w:tc>
          <w:tcPr>
            <w:tcW w:w="612" w:type="dxa"/>
            <w:vAlign w:val="center"/>
          </w:tcPr>
          <w:p w14:paraId="5DEC8428">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2</w:t>
            </w:r>
          </w:p>
        </w:tc>
        <w:tc>
          <w:tcPr>
            <w:tcW w:w="612" w:type="dxa"/>
            <w:vAlign w:val="center"/>
          </w:tcPr>
          <w:p w14:paraId="35BE74B0">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3</w:t>
            </w:r>
          </w:p>
        </w:tc>
        <w:tc>
          <w:tcPr>
            <w:tcW w:w="612" w:type="dxa"/>
            <w:vAlign w:val="center"/>
          </w:tcPr>
          <w:p w14:paraId="54AD5708">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4</w:t>
            </w:r>
          </w:p>
        </w:tc>
        <w:tc>
          <w:tcPr>
            <w:tcW w:w="612" w:type="dxa"/>
            <w:vAlign w:val="center"/>
          </w:tcPr>
          <w:p w14:paraId="789D8CF8">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5</w:t>
            </w:r>
          </w:p>
        </w:tc>
        <w:tc>
          <w:tcPr>
            <w:tcW w:w="612" w:type="dxa"/>
            <w:vAlign w:val="center"/>
          </w:tcPr>
          <w:p w14:paraId="67D251BA">
            <w:pPr>
              <w:pStyle w:val="19"/>
              <w:widowControl w:val="0"/>
              <w:spacing w:line="240" w:lineRule="auto"/>
              <w:jc w:val="center"/>
              <w:rPr>
                <w:rFonts w:hint="eastAsia" w:asciiTheme="minorEastAsia" w:hAnsiTheme="minorEastAsia" w:eastAsiaTheme="minorEastAsia"/>
                <w:bCs/>
                <w:sz w:val="20"/>
                <w:szCs w:val="20"/>
              </w:rPr>
            </w:pPr>
            <w:r>
              <w:rPr>
                <w:rFonts w:hint="eastAsia" w:ascii="宋体" w:hAnsi="宋体" w:eastAsia="宋体"/>
                <w:bCs/>
                <w:sz w:val="20"/>
                <w:szCs w:val="20"/>
              </w:rPr>
              <w:t>6</w:t>
            </w:r>
          </w:p>
        </w:tc>
        <w:tc>
          <w:tcPr>
            <w:tcW w:w="706" w:type="dxa"/>
            <w:vMerge w:val="continue"/>
            <w:tcBorders>
              <w:right w:val="single" w:color="auto" w:sz="12" w:space="0"/>
            </w:tcBorders>
          </w:tcPr>
          <w:p w14:paraId="4B3A675E">
            <w:pPr>
              <w:pStyle w:val="19"/>
              <w:widowControl w:val="0"/>
              <w:spacing w:line="240" w:lineRule="auto"/>
              <w:jc w:val="center"/>
              <w:rPr>
                <w:rFonts w:hint="eastAsia" w:ascii="黑体" w:hAnsi="黑体"/>
                <w:bCs/>
                <w:sz w:val="21"/>
                <w:szCs w:val="21"/>
              </w:rPr>
            </w:pPr>
          </w:p>
        </w:tc>
      </w:tr>
      <w:tr w14:paraId="35265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F9C29C7">
            <w:pPr>
              <w:widowControl w:val="0"/>
              <w:snapToGrid w:val="0"/>
              <w:jc w:val="center"/>
              <w:rPr>
                <w:rFonts w:hint="eastAsia" w:cs="Arial" w:asciiTheme="minorEastAsia" w:hAnsiTheme="minorEastAsia" w:eastAsiaTheme="minorEastAsia"/>
                <w:bCs/>
                <w:sz w:val="21"/>
                <w:szCs w:val="21"/>
              </w:rPr>
            </w:pPr>
            <w:r>
              <w:rPr>
                <w:rFonts w:cs="Arial" w:asciiTheme="minorEastAsia" w:hAnsiTheme="minorEastAsia" w:eastAsiaTheme="minorEastAsia"/>
                <w:bCs/>
                <w:sz w:val="21"/>
                <w:szCs w:val="21"/>
              </w:rPr>
              <w:t>X1</w:t>
            </w:r>
          </w:p>
        </w:tc>
        <w:tc>
          <w:tcPr>
            <w:tcW w:w="709" w:type="dxa"/>
            <w:vAlign w:val="center"/>
          </w:tcPr>
          <w:p w14:paraId="2C8106F0">
            <w:pPr>
              <w:pStyle w:val="17"/>
              <w:widowControl w:val="0"/>
              <w:rPr>
                <w:rFonts w:hint="eastAsia"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3228B41F">
            <w:pPr>
              <w:pStyle w:val="17"/>
              <w:widowControl w:val="0"/>
              <w:rPr>
                <w:rFonts w:hint="eastAsia" w:asciiTheme="minorEastAsia" w:hAnsiTheme="minorEastAsia" w:eastAsiaTheme="minorEastAsia"/>
              </w:rPr>
            </w:pPr>
            <w:r>
              <w:rPr>
                <w:rFonts w:hint="eastAsia" w:ascii="Arial" w:hAnsi="Arial" w:cs="Arial"/>
                <w:bCs/>
              </w:rPr>
              <w:t>篮球</w:t>
            </w:r>
            <w:r>
              <w:rPr>
                <w:rFonts w:hint="eastAsia" w:ascii="Arial" w:hAnsi="Arial" w:cs="Arial"/>
                <w:bCs/>
                <w:lang w:eastAsia="zh-CN"/>
              </w:rPr>
              <w:t>专项</w:t>
            </w:r>
            <w:r>
              <w:rPr>
                <w:rFonts w:hint="eastAsia" w:ascii="Arial" w:hAnsi="Arial" w:cs="Arial"/>
              </w:rPr>
              <w:t>评价</w:t>
            </w:r>
          </w:p>
        </w:tc>
        <w:tc>
          <w:tcPr>
            <w:tcW w:w="612" w:type="dxa"/>
            <w:tcBorders>
              <w:left w:val="double" w:color="auto" w:sz="4" w:space="0"/>
            </w:tcBorders>
            <w:vAlign w:val="center"/>
          </w:tcPr>
          <w:p w14:paraId="4FCB9D67">
            <w:pPr>
              <w:pStyle w:val="17"/>
              <w:widowControl w:val="0"/>
              <w:rPr>
                <w:rFonts w:hint="eastAsia" w:asciiTheme="minorEastAsia" w:hAnsiTheme="minorEastAsia" w:eastAsiaTheme="minorEastAsia"/>
              </w:rPr>
            </w:pPr>
            <w:r>
              <w:rPr>
                <w:rFonts w:ascii="宋体" w:hAnsi="宋体"/>
              </w:rPr>
              <w:t>20</w:t>
            </w:r>
          </w:p>
        </w:tc>
        <w:tc>
          <w:tcPr>
            <w:tcW w:w="612" w:type="dxa"/>
            <w:vAlign w:val="center"/>
          </w:tcPr>
          <w:p w14:paraId="739AAD53">
            <w:pPr>
              <w:pStyle w:val="17"/>
              <w:widowControl w:val="0"/>
              <w:rPr>
                <w:rFonts w:hint="eastAsia" w:asciiTheme="minorEastAsia" w:hAnsiTheme="minorEastAsia" w:eastAsiaTheme="minorEastAsia"/>
              </w:rPr>
            </w:pPr>
            <w:r>
              <w:rPr>
                <w:rFonts w:ascii="宋体" w:hAnsi="宋体"/>
              </w:rPr>
              <w:t>10</w:t>
            </w:r>
          </w:p>
        </w:tc>
        <w:tc>
          <w:tcPr>
            <w:tcW w:w="612" w:type="dxa"/>
            <w:vAlign w:val="center"/>
          </w:tcPr>
          <w:p w14:paraId="42B258CC">
            <w:pPr>
              <w:pStyle w:val="17"/>
              <w:widowControl w:val="0"/>
              <w:rPr>
                <w:rFonts w:hint="eastAsia"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0F50027C">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77075F21">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1EFB80BF">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5A322094">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1F638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351E3097">
            <w:pPr>
              <w:widowControl w:val="0"/>
              <w:snapToGrid w:val="0"/>
              <w:jc w:val="center"/>
              <w:rPr>
                <w:rFonts w:hint="eastAsia" w:cs="Arial" w:asciiTheme="minorEastAsia" w:hAnsiTheme="minorEastAsia" w:eastAsiaTheme="minorEastAsia"/>
                <w:bCs/>
                <w:sz w:val="21"/>
                <w:szCs w:val="21"/>
              </w:rPr>
            </w:pPr>
            <w:r>
              <w:rPr>
                <w:rFonts w:cs="Arial" w:asciiTheme="minorEastAsia" w:hAnsiTheme="minorEastAsia" w:eastAsiaTheme="minorEastAsia"/>
                <w:bCs/>
                <w:sz w:val="21"/>
                <w:szCs w:val="21"/>
              </w:rPr>
              <w:t>X2</w:t>
            </w:r>
          </w:p>
        </w:tc>
        <w:tc>
          <w:tcPr>
            <w:tcW w:w="709" w:type="dxa"/>
            <w:vAlign w:val="center"/>
          </w:tcPr>
          <w:p w14:paraId="33F40D50">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7B2A4310">
            <w:pPr>
              <w:pStyle w:val="17"/>
              <w:widowControl w:val="0"/>
              <w:rPr>
                <w:rFonts w:hint="eastAsia"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4E6F923E">
            <w:pPr>
              <w:pStyle w:val="17"/>
              <w:widowControl w:val="0"/>
              <w:rPr>
                <w:rFonts w:hint="eastAsia" w:asciiTheme="minorEastAsia" w:hAnsiTheme="minorEastAsia" w:eastAsiaTheme="minorEastAsia"/>
              </w:rPr>
            </w:pPr>
            <w:r>
              <w:rPr>
                <w:rFonts w:hint="eastAsia" w:ascii="宋体" w:hAnsi="宋体"/>
                <w:lang w:val="en-US" w:eastAsia="zh-CN"/>
              </w:rPr>
              <w:t>3</w:t>
            </w:r>
            <w:r>
              <w:rPr>
                <w:rFonts w:hint="eastAsia" w:ascii="宋体" w:hAnsi="宋体"/>
              </w:rPr>
              <w:t>0</w:t>
            </w:r>
          </w:p>
        </w:tc>
        <w:tc>
          <w:tcPr>
            <w:tcW w:w="612" w:type="dxa"/>
            <w:vAlign w:val="center"/>
          </w:tcPr>
          <w:p w14:paraId="50A64576">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0F82ADD0">
            <w:pPr>
              <w:pStyle w:val="17"/>
              <w:widowControl w:val="0"/>
              <w:rPr>
                <w:rFonts w:hint="eastAsia" w:asciiTheme="minorEastAsia" w:hAnsiTheme="minorEastAsia" w:eastAsiaTheme="minorEastAsia"/>
              </w:rPr>
            </w:pPr>
            <w:r>
              <w:rPr>
                <w:rFonts w:hint="eastAsia" w:ascii="宋体" w:hAnsi="宋体"/>
              </w:rPr>
              <w:t>50</w:t>
            </w:r>
          </w:p>
        </w:tc>
        <w:tc>
          <w:tcPr>
            <w:tcW w:w="612" w:type="dxa"/>
            <w:vAlign w:val="center"/>
          </w:tcPr>
          <w:p w14:paraId="309498D9">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61A9D611">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5ECCA9D9">
            <w:pPr>
              <w:pStyle w:val="17"/>
              <w:widowControl w:val="0"/>
              <w:rPr>
                <w:rFonts w:hint="eastAsia"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173D259C">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3D59C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42A2079">
            <w:pPr>
              <w:widowControl w:val="0"/>
              <w:snapToGrid w:val="0"/>
              <w:jc w:val="center"/>
              <w:rPr>
                <w:rFonts w:hint="eastAsia" w:cs="Arial" w:asciiTheme="minorEastAsia" w:hAnsiTheme="minorEastAsia" w:eastAsiaTheme="minorEastAsia"/>
                <w:bCs/>
                <w:sz w:val="21"/>
                <w:szCs w:val="21"/>
              </w:rPr>
            </w:pPr>
            <w:r>
              <w:rPr>
                <w:rFonts w:cs="Arial" w:asciiTheme="minorEastAsia" w:hAnsiTheme="minorEastAsia" w:eastAsiaTheme="minorEastAsia"/>
                <w:bCs/>
                <w:sz w:val="21"/>
                <w:szCs w:val="21"/>
              </w:rPr>
              <w:t>X3</w:t>
            </w:r>
          </w:p>
        </w:tc>
        <w:tc>
          <w:tcPr>
            <w:tcW w:w="709" w:type="dxa"/>
            <w:vAlign w:val="center"/>
          </w:tcPr>
          <w:p w14:paraId="317645DF">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24678156">
            <w:pPr>
              <w:pStyle w:val="17"/>
              <w:widowControl w:val="0"/>
              <w:rPr>
                <w:rFonts w:hint="eastAsia" w:asciiTheme="minorEastAsia" w:hAnsiTheme="minorEastAsia" w:eastAsiaTheme="minorEastAsia"/>
              </w:rPr>
            </w:pPr>
            <w:r>
              <w:rPr>
                <w:rFonts w:hint="eastAsia" w:ascii="宋体" w:hAnsi="宋体"/>
                <w:lang w:eastAsia="zh-CN"/>
              </w:rPr>
              <w:t>女子</w:t>
            </w:r>
            <w:r>
              <w:rPr>
                <w:rFonts w:hint="eastAsia" w:ascii="宋体" w:hAnsi="宋体"/>
                <w:lang w:val="en-US" w:eastAsia="zh-CN"/>
              </w:rPr>
              <w:t>800/男子100米测试评价</w:t>
            </w:r>
          </w:p>
        </w:tc>
        <w:tc>
          <w:tcPr>
            <w:tcW w:w="612" w:type="dxa"/>
            <w:tcBorders>
              <w:left w:val="double" w:color="auto" w:sz="4" w:space="0"/>
            </w:tcBorders>
            <w:vAlign w:val="center"/>
          </w:tcPr>
          <w:p w14:paraId="1828FFC9">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39122864">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1C7E4F6F">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72D5E846">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709B3325">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64E8769E">
            <w:pPr>
              <w:pStyle w:val="17"/>
              <w:widowControl w:val="0"/>
              <w:rPr>
                <w:rFonts w:hint="eastAsia"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712A0EEC">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72F1E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02B5F1B8">
            <w:pPr>
              <w:widowControl w:val="0"/>
              <w:snapToGrid w:val="0"/>
              <w:jc w:val="center"/>
              <w:rPr>
                <w:rFonts w:hint="eastAsia" w:cs="Arial" w:asciiTheme="minorEastAsia" w:hAnsiTheme="minorEastAsia" w:eastAsiaTheme="minorEastAsia"/>
                <w:bCs/>
                <w:sz w:val="21"/>
                <w:szCs w:val="21"/>
              </w:rPr>
            </w:pPr>
            <w:r>
              <w:rPr>
                <w:rFonts w:cs="Arial" w:asciiTheme="minorEastAsia" w:hAnsiTheme="minorEastAsia" w:eastAsiaTheme="minorEastAsia"/>
                <w:bCs/>
                <w:sz w:val="21"/>
                <w:szCs w:val="21"/>
              </w:rPr>
              <w:t>X4</w:t>
            </w:r>
          </w:p>
        </w:tc>
        <w:tc>
          <w:tcPr>
            <w:tcW w:w="709" w:type="dxa"/>
            <w:tcBorders>
              <w:bottom w:val="single" w:color="auto" w:sz="4" w:space="0"/>
            </w:tcBorders>
            <w:vAlign w:val="center"/>
          </w:tcPr>
          <w:p w14:paraId="78C68887">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286B8EBF">
            <w:pPr>
              <w:pStyle w:val="17"/>
              <w:widowControl w:val="0"/>
              <w:rPr>
                <w:rFonts w:hint="eastAsia"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vAlign w:val="center"/>
          </w:tcPr>
          <w:p w14:paraId="23F65688">
            <w:pPr>
              <w:pStyle w:val="17"/>
              <w:widowControl w:val="0"/>
              <w:rPr>
                <w:rFonts w:hint="eastAsia"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1372D9DE">
            <w:pPr>
              <w:pStyle w:val="17"/>
              <w:widowControl w:val="0"/>
              <w:rPr>
                <w:rFonts w:hint="eastAsia" w:asciiTheme="minorEastAsia" w:hAnsiTheme="minorEastAsia" w:eastAsiaTheme="minorEastAsia"/>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729778A7">
            <w:pPr>
              <w:pStyle w:val="17"/>
              <w:widowControl w:val="0"/>
              <w:rPr>
                <w:rFonts w:hint="eastAsia" w:asciiTheme="minorEastAsia" w:hAnsiTheme="minorEastAsia" w:eastAsiaTheme="minorEastAsia"/>
              </w:rPr>
            </w:pPr>
            <w:r>
              <w:rPr>
                <w:rFonts w:hint="eastAsia" w:ascii="宋体" w:hAnsi="宋体"/>
              </w:rPr>
              <w:t>0</w:t>
            </w:r>
          </w:p>
        </w:tc>
        <w:tc>
          <w:tcPr>
            <w:tcW w:w="612" w:type="dxa"/>
            <w:tcBorders>
              <w:bottom w:val="single" w:color="auto" w:sz="4" w:space="0"/>
            </w:tcBorders>
            <w:vAlign w:val="center"/>
          </w:tcPr>
          <w:p w14:paraId="575F7A58">
            <w:pPr>
              <w:pStyle w:val="17"/>
              <w:widowControl w:val="0"/>
              <w:rPr>
                <w:rFonts w:hint="eastAsia" w:asciiTheme="minorEastAsia" w:hAnsiTheme="minorEastAsia" w:eastAsiaTheme="minorEastAsia"/>
              </w:rPr>
            </w:pPr>
            <w:r>
              <w:rPr>
                <w:rFonts w:hint="eastAsia" w:ascii="宋体" w:hAnsi="宋体" w:eastAsiaTheme="minorEastAsia"/>
                <w:lang w:val="en-US" w:eastAsia="zh-CN"/>
              </w:rPr>
              <w:t>25</w:t>
            </w:r>
          </w:p>
        </w:tc>
        <w:tc>
          <w:tcPr>
            <w:tcW w:w="612" w:type="dxa"/>
            <w:tcBorders>
              <w:bottom w:val="single" w:color="auto" w:sz="4" w:space="0"/>
            </w:tcBorders>
            <w:vAlign w:val="center"/>
          </w:tcPr>
          <w:p w14:paraId="4803817C">
            <w:pPr>
              <w:pStyle w:val="17"/>
              <w:widowControl w:val="0"/>
              <w:rPr>
                <w:rFonts w:hint="eastAsia"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2FBA9522">
            <w:pPr>
              <w:pStyle w:val="17"/>
              <w:widowControl w:val="0"/>
              <w:rPr>
                <w:rFonts w:hint="eastAsia"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1ED66801">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17A4B33A">
      <w:pPr>
        <w:pStyle w:val="19"/>
        <w:rPr>
          <w:rFonts w:hint="eastAsia" w:ascii="黑体" w:hAnsi="宋体"/>
          <w:sz w:val="18"/>
          <w:szCs w:val="16"/>
        </w:rPr>
      </w:pPr>
    </w:p>
    <w:p w14:paraId="50355D92">
      <w:pPr>
        <w:pStyle w:val="19"/>
        <w:rPr>
          <w:rFonts w:ascii="黑体" w:hAnsi="宋体"/>
          <w:sz w:val="18"/>
          <w:szCs w:val="16"/>
        </w:rPr>
      </w:pPr>
    </w:p>
    <w:p w14:paraId="0120336E">
      <w:pPr>
        <w:rPr>
          <w:rFonts w:hint="eastAsia"/>
        </w:rPr>
      </w:pPr>
      <w:r>
        <w:rPr>
          <w:rFonts w:hint="eastAsia"/>
        </w:rPr>
        <w:br w:type="page"/>
      </w:r>
    </w:p>
    <w:p w14:paraId="61B9F8D4">
      <w:pPr>
        <w:jc w:val="center"/>
        <w:rPr>
          <w:rFonts w:hint="eastAsia" w:ascii="黑体" w:hAnsi="黑体" w:eastAsia="黑体"/>
          <w:bCs/>
          <w:sz w:val="32"/>
          <w:szCs w:val="32"/>
        </w:rPr>
      </w:pPr>
      <w:r>
        <w:rPr>
          <w:rFonts w:hint="eastAsia" w:ascii="黑体" w:hAnsi="黑体" w:eastAsia="黑体"/>
          <w:bCs/>
          <w:sz w:val="32"/>
          <w:szCs w:val="32"/>
        </w:rPr>
        <w:t>《 排球2</w:t>
      </w:r>
      <w:r>
        <w:rPr>
          <w:rFonts w:ascii="黑体" w:hAnsi="黑体" w:eastAsia="黑体"/>
          <w:bCs/>
          <w:sz w:val="32"/>
          <w:szCs w:val="32"/>
        </w:rPr>
        <w:t xml:space="preserve"> </w:t>
      </w:r>
      <w:r>
        <w:rPr>
          <w:rFonts w:hint="eastAsia" w:ascii="黑体" w:hAnsi="黑体" w:eastAsia="黑体"/>
          <w:bCs/>
          <w:sz w:val="32"/>
          <w:szCs w:val="32"/>
        </w:rPr>
        <w:t>》课程教学大纲</w:t>
      </w:r>
    </w:p>
    <w:p w14:paraId="4B9BF25F">
      <w:pPr>
        <w:pStyle w:val="19"/>
        <w:spacing w:before="326" w:beforeLines="100" w:line="360" w:lineRule="auto"/>
        <w:rPr>
          <w:rFonts w:hint="eastAsia"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6B93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6A413121">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46DE2384">
            <w:pPr>
              <w:widowControl w:val="0"/>
              <w:jc w:val="left"/>
              <w:rPr>
                <w:rFonts w:hint="eastAsia"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（中文）</w:t>
            </w:r>
            <w:r>
              <w:rPr>
                <w:rFonts w:hint="eastAsia" w:asciiTheme="majorEastAsia" w:hAnsiTheme="majorEastAsia" w:eastAsiaTheme="majorEastAsia"/>
                <w:color w:val="000000" w:themeColor="text1"/>
                <w:sz w:val="21"/>
                <w:szCs w:val="20"/>
                <w14:textFill>
                  <w14:solidFill>
                    <w14:schemeClr w14:val="tx1"/>
                  </w14:solidFill>
                </w14:textFill>
              </w:rPr>
              <w:t>排球</w:t>
            </w:r>
            <w:r>
              <w:rPr>
                <w:rFonts w:asciiTheme="minorEastAsia" w:hAnsiTheme="minorEastAsia" w:eastAsiaTheme="minorEastAsia"/>
                <w:color w:val="000000" w:themeColor="text1"/>
                <w:sz w:val="21"/>
                <w:szCs w:val="20"/>
                <w14:textFill>
                  <w14:solidFill>
                    <w14:schemeClr w14:val="tx1"/>
                  </w14:solidFill>
                </w14:textFill>
              </w:rPr>
              <w:t>2</w:t>
            </w:r>
          </w:p>
        </w:tc>
      </w:tr>
      <w:tr w14:paraId="21C0F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08DC8C72">
            <w:pPr>
              <w:widowControl w:val="0"/>
              <w:jc w:val="center"/>
              <w:rPr>
                <w:rFonts w:hint="eastAsia"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634D9242">
            <w:pPr>
              <w:widowControl w:val="0"/>
              <w:jc w:val="left"/>
              <w:rPr>
                <w:rFonts w:hint="eastAsia"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（英文）</w:t>
            </w:r>
            <w:r>
              <w:rPr>
                <w:rFonts w:ascii="Times New Roman" w:hAnsi="Times New Roman" w:cs="Times New Roman" w:eastAsiaTheme="majorEastAsia"/>
                <w:color w:val="000000" w:themeColor="text1"/>
                <w:sz w:val="21"/>
                <w:szCs w:val="20"/>
                <w14:textFill>
                  <w14:solidFill>
                    <w14:schemeClr w14:val="tx1"/>
                  </w14:solidFill>
                </w14:textFill>
              </w:rPr>
              <w:t>Volleyball</w:t>
            </w:r>
            <w:r>
              <w:rPr>
                <w:rFonts w:ascii="Times New Roman" w:hAnsi="Times New Roman" w:cs="Times New Roman" w:eastAsiaTheme="minorEastAsia"/>
                <w:color w:val="000000" w:themeColor="text1"/>
                <w:sz w:val="21"/>
                <w:szCs w:val="20"/>
                <w14:textFill>
                  <w14:solidFill>
                    <w14:schemeClr w14:val="tx1"/>
                  </w14:solidFill>
                </w14:textFill>
              </w:rPr>
              <w:t xml:space="preserve"> 2</w:t>
            </w:r>
          </w:p>
        </w:tc>
      </w:tr>
      <w:tr w14:paraId="5383B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A9EA409">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33A81827">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10009</w:t>
            </w:r>
            <w:r>
              <w:rPr>
                <w:rFonts w:hint="eastAsia" w:asciiTheme="minorEastAsia" w:hAnsiTheme="minorEastAsia" w:eastAsiaTheme="minorEastAsia"/>
                <w:color w:val="000000" w:themeColor="text1"/>
                <w:sz w:val="21"/>
                <w:szCs w:val="20"/>
                <w14:textFill>
                  <w14:solidFill>
                    <w14:schemeClr w14:val="tx1"/>
                  </w14:solidFill>
                </w14:textFill>
              </w:rPr>
              <w:t>8</w:t>
            </w:r>
          </w:p>
        </w:tc>
        <w:tc>
          <w:tcPr>
            <w:tcW w:w="2126" w:type="dxa"/>
            <w:gridSpan w:val="2"/>
            <w:vAlign w:val="center"/>
          </w:tcPr>
          <w:p w14:paraId="2ECE2E0C">
            <w:pPr>
              <w:widowControl w:val="0"/>
              <w:jc w:val="center"/>
              <w:rPr>
                <w:rFonts w:hint="eastAsia"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61D453E5">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1</w:t>
            </w:r>
          </w:p>
        </w:tc>
      </w:tr>
      <w:tr w14:paraId="45BDA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2DDCE1C">
            <w:pPr>
              <w:widowControl w:val="0"/>
              <w:jc w:val="center"/>
              <w:rPr>
                <w:rFonts w:hint="eastAsia"/>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0BE338FD">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3C543A5C">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0A9F6BC5">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4</w:t>
            </w:r>
          </w:p>
        </w:tc>
        <w:tc>
          <w:tcPr>
            <w:tcW w:w="1413" w:type="dxa"/>
            <w:gridSpan w:val="2"/>
            <w:vAlign w:val="center"/>
          </w:tcPr>
          <w:p w14:paraId="78FBAA25">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23003B66">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6EE0E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69F96E7">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09B29A8A">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0D00A3D8">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525849B8">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w:t>
            </w:r>
            <w:r>
              <w:rPr>
                <w:rFonts w:hint="eastAsia" w:asciiTheme="minorEastAsia" w:hAnsiTheme="minorEastAsia" w:eastAsiaTheme="minorEastAsia"/>
                <w:color w:val="000000" w:themeColor="text1"/>
                <w:sz w:val="21"/>
                <w:szCs w:val="20"/>
                <w:lang w:eastAsia="zh-CN"/>
                <w14:textFill>
                  <w14:solidFill>
                    <w14:schemeClr w14:val="tx1"/>
                  </w14:solidFill>
                </w14:textFill>
              </w:rPr>
              <w:t>学生</w:t>
            </w:r>
            <w:r>
              <w:rPr>
                <w:rFonts w:asciiTheme="minorEastAsia" w:hAnsiTheme="minorEastAsia" w:eastAsiaTheme="minorEastAsia"/>
                <w:color w:val="000000" w:themeColor="text1"/>
                <w:sz w:val="21"/>
                <w:szCs w:val="20"/>
                <w14:textFill>
                  <w14:solidFill>
                    <w14:schemeClr w14:val="tx1"/>
                  </w14:solidFill>
                </w14:textFill>
              </w:rPr>
              <w:t>第3</w:t>
            </w:r>
            <w:r>
              <w:rPr>
                <w:rFonts w:hint="eastAsia" w:asciiTheme="minorEastAsia" w:hAnsiTheme="minorEastAsia" w:eastAsiaTheme="minorEastAsia"/>
                <w:color w:val="000000" w:themeColor="text1"/>
                <w:sz w:val="21"/>
                <w:szCs w:val="20"/>
                <w14:textFill>
                  <w14:solidFill>
                    <w14:schemeClr w14:val="tx1"/>
                  </w14:solidFill>
                </w14:textFill>
              </w:rPr>
              <w:t>学期</w:t>
            </w:r>
          </w:p>
        </w:tc>
      </w:tr>
      <w:tr w14:paraId="39860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3F2D76B">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33C06A34">
            <w:pPr>
              <w:widowControl w:val="0"/>
              <w:jc w:val="center"/>
              <w:rPr>
                <w:rFonts w:hint="eastAsia"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通识教育必修课</w:t>
            </w:r>
          </w:p>
        </w:tc>
        <w:tc>
          <w:tcPr>
            <w:tcW w:w="2126" w:type="dxa"/>
            <w:gridSpan w:val="2"/>
            <w:vAlign w:val="center"/>
          </w:tcPr>
          <w:p w14:paraId="39740EEC">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7580BBA4">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考查</w:t>
            </w:r>
          </w:p>
        </w:tc>
      </w:tr>
      <w:tr w14:paraId="1A6A5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BC5AD36">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0892B08D">
            <w:pPr>
              <w:widowControl w:val="0"/>
              <w:jc w:val="left"/>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cs="Times New Roman" w:asciiTheme="minorEastAsia" w:hAnsiTheme="minorEastAsia" w:eastAsiaTheme="minorEastAsia"/>
                <w:color w:val="000000" w:themeColor="text1"/>
                <w:sz w:val="21"/>
                <w:szCs w:val="21"/>
                <w14:textFill>
                  <w14:solidFill>
                    <w14:schemeClr w14:val="tx1"/>
                  </w14:solidFill>
                </w14:textFill>
              </w:rPr>
              <w:t>ISBN978-7-5229-0562-4</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7B11CA98">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3074C6B5">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53A3A0D2">
            <w:pPr>
              <w:widowControl w:val="0"/>
              <w:jc w:val="center"/>
              <w:rPr>
                <w:rFonts w:hint="eastAsia"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否</w:t>
            </w:r>
          </w:p>
        </w:tc>
      </w:tr>
      <w:tr w14:paraId="693EB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118A279F">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2333DAA2">
            <w:pPr>
              <w:widowControl w:val="0"/>
              <w:jc w:val="left"/>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体育</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 xml:space="preserve"> 2100020（</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w:t>
            </w:r>
          </w:p>
        </w:tc>
      </w:tr>
      <w:tr w14:paraId="5D39A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943" w:hRule="atLeast"/>
        </w:trPr>
        <w:tc>
          <w:tcPr>
            <w:tcW w:w="1691" w:type="dxa"/>
            <w:tcBorders>
              <w:left w:val="single" w:color="auto" w:sz="12" w:space="0"/>
            </w:tcBorders>
            <w:shd w:val="clear" w:color="auto" w:fill="auto"/>
            <w:vAlign w:val="center"/>
          </w:tcPr>
          <w:p w14:paraId="5D364ED2">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0BFF8912">
            <w:pPr>
              <w:widowControl w:val="0"/>
              <w:autoSpaceDE w:val="0"/>
              <w:autoSpaceDN w:val="0"/>
              <w:adjustRightInd w:val="0"/>
              <w:spacing w:line="340" w:lineRule="exact"/>
              <w:ind w:firstLine="360"/>
              <w:jc w:val="left"/>
              <w:rPr>
                <w:rFonts w:hint="eastAsia" w:cs="Arial" w:asciiTheme="minorEastAsia" w:hAnsiTheme="minorEastAsia" w:eastAsiaTheme="minorEastAsia"/>
                <w:sz w:val="20"/>
              </w:rPr>
            </w:pPr>
            <w:r>
              <w:rPr>
                <w:rFonts w:hint="eastAsia"/>
                <w:sz w:val="21"/>
                <w:szCs w:val="21"/>
              </w:rPr>
              <w:t>排球运动是以上肢支配球为主的隔网集体对抗项目，不同人群在不同场地均能练习，且具有健身性、娱乐性、竞技性、观赏性等特点。排球教学是体育教学的组成部分，结合教学的基本要求，使学生基本学会和掌握排球运动的基本技、战术及其运用，促进和加深学生对排球运动的了解。培养学生对排球运动的兴趣和参与热情。帮助学生建立和培养团队意识和集体主义精神。丰富科学的健身方法和课余生活，为终身体育服务。从而达到增强学生体质增进健康和提高体育素养</w:t>
            </w:r>
            <w:r>
              <w:rPr>
                <w:rFonts w:cs="Arial" w:asciiTheme="minorEastAsia" w:hAnsiTheme="minorEastAsia" w:eastAsiaTheme="minorEastAsia"/>
                <w:sz w:val="21"/>
              </w:rPr>
              <w:t>。</w:t>
            </w:r>
          </w:p>
        </w:tc>
      </w:tr>
      <w:tr w14:paraId="042F8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060E56B4">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1065A3F6">
            <w:pPr>
              <w:widowControl w:val="0"/>
              <w:spacing w:line="340" w:lineRule="exact"/>
              <w:ind w:firstLine="420" w:firstLineChars="200"/>
              <w:jc w:val="both"/>
              <w:rPr>
                <w:rFonts w:ascii="Arial" w:hAnsi="Arial" w:cs="Arial"/>
                <w:sz w:val="20"/>
                <w:szCs w:val="21"/>
              </w:rPr>
            </w:pPr>
            <w:r>
              <w:rPr>
                <w:rFonts w:ascii="Arial" w:hAnsi="Arial" w:cs="Arial"/>
                <w:sz w:val="21"/>
                <w:lang w:val="zh-TW"/>
              </w:rPr>
              <w:t>本课程为体育必修课自选项目课程，</w:t>
            </w:r>
            <w:r>
              <w:rPr>
                <w:rFonts w:ascii="Arial" w:hAnsi="Arial" w:cs="Arial"/>
                <w:sz w:val="21"/>
                <w:lang w:val="zh-CN"/>
              </w:rPr>
              <w:t>适合全校学生</w:t>
            </w:r>
            <w:r>
              <w:rPr>
                <w:rFonts w:ascii="Arial" w:hAnsi="Arial" w:cs="Arial"/>
                <w:sz w:val="21"/>
                <w:lang w:val="zh-TW"/>
              </w:rPr>
              <w:t>。如有伤、残、病及身体异常、特型等特殊原因不能参加正常体育活动的学生，应提出申请，改上以指导康复、保健为主的体育保健班课程</w:t>
            </w:r>
            <w:r>
              <w:rPr>
                <w:rFonts w:ascii="Arial" w:hAnsi="Arial" w:cs="Arial"/>
                <w:sz w:val="21"/>
                <w:lang w:val="zh-CN"/>
              </w:rPr>
              <w:t>。</w:t>
            </w:r>
          </w:p>
        </w:tc>
      </w:tr>
      <w:tr w14:paraId="5339D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5AC21F7C">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17126155">
            <w:pPr>
              <w:widowControl w:val="0"/>
              <w:jc w:val="right"/>
              <w:rPr>
                <w:rFonts w:hint="eastAsia" w:ascii="黑体" w:hAnsi="黑体" w:eastAsia="黑体"/>
                <w:color w:val="000000" w:themeColor="text1"/>
                <w:sz w:val="21"/>
                <w:szCs w:val="21"/>
                <w14:textFill>
                  <w14:solidFill>
                    <w14:schemeClr w14:val="tx1"/>
                  </w14:solidFill>
                </w14:textFill>
              </w:rPr>
            </w:pPr>
            <w:r>
              <w:drawing>
                <wp:inline distT="0" distB="0" distL="0" distR="0">
                  <wp:extent cx="711200" cy="334010"/>
                  <wp:effectExtent l="0" t="0" r="5080" b="127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1">
                            <a:biLevel thresh="50000"/>
                          </a:blip>
                          <a:stretch>
                            <a:fillRect/>
                          </a:stretch>
                        </pic:blipFill>
                        <pic:spPr>
                          <a:xfrm>
                            <a:off x="0" y="0"/>
                            <a:ext cx="816629" cy="384029"/>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71BD15DF">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15069A22">
            <w:pPr>
              <w:widowControl w:val="0"/>
              <w:jc w:val="center"/>
              <w:rPr>
                <w:rFonts w:hint="eastAsia"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rPr>
              <w:t>3</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1</w:t>
            </w:r>
            <w:r>
              <w:rPr>
                <w:rFonts w:asciiTheme="minorEastAsia" w:hAnsiTheme="minorEastAsia" w:eastAsiaTheme="minorEastAsia"/>
                <w:color w:val="000000"/>
                <w:sz w:val="21"/>
                <w:szCs w:val="21"/>
              </w:rPr>
              <w:t>2</w:t>
            </w:r>
          </w:p>
        </w:tc>
      </w:tr>
      <w:tr w14:paraId="7D124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0CDD8DFC">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2D4E23A8">
            <w:pPr>
              <w:widowControl w:val="0"/>
              <w:jc w:val="right"/>
              <w:rPr>
                <w:rFonts w:hint="eastAsia"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0" distR="0">
                  <wp:extent cx="532130" cy="301625"/>
                  <wp:effectExtent l="0" t="0" r="1270" b="317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2" cstate="print">
                            <a:biLevel thresh="50000"/>
                            <a:extLst>
                              <a:ext uri="{28A0092B-C50C-407E-A947-70E740481C1C}">
                                <a14:useLocalDpi xmlns:a14="http://schemas.microsoft.com/office/drawing/2010/main" val="0"/>
                              </a:ext>
                            </a:extLst>
                          </a:blip>
                          <a:stretch>
                            <a:fillRect/>
                          </a:stretch>
                        </pic:blipFill>
                        <pic:spPr>
                          <a:xfrm>
                            <a:off x="0" y="0"/>
                            <a:ext cx="592039" cy="335432"/>
                          </a:xfrm>
                          <a:prstGeom prst="rect">
                            <a:avLst/>
                          </a:prstGeom>
                        </pic:spPr>
                      </pic:pic>
                    </a:graphicData>
                  </a:graphic>
                </wp:inline>
              </w:drawing>
            </w:r>
            <w:r>
              <w:rPr>
                <w:rFonts w:hint="eastAsia"/>
                <w:sz w:val="21"/>
                <w:szCs w:val="21"/>
              </w:rPr>
              <w:t xml:space="preserve">     （签名）</w:t>
            </w:r>
          </w:p>
        </w:tc>
        <w:tc>
          <w:tcPr>
            <w:tcW w:w="1425" w:type="dxa"/>
            <w:gridSpan w:val="2"/>
            <w:vAlign w:val="center"/>
          </w:tcPr>
          <w:p w14:paraId="6656D463">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1FFB6351">
            <w:pPr>
              <w:widowControl w:val="0"/>
              <w:jc w:val="center"/>
              <w:rPr>
                <w:rFonts w:hint="eastAsia" w:ascii="Times New Roman" w:hAnsi="Times New Roman" w:eastAsiaTheme="minorEastAsia"/>
                <w:color w:val="000000"/>
                <w:sz w:val="21"/>
                <w:szCs w:val="21"/>
                <w:lang w:val="en-US" w:eastAsia="zh-CN"/>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024.</w:t>
            </w:r>
            <w:r>
              <w:rPr>
                <w:rFonts w:hint="eastAsia" w:asciiTheme="minorEastAsia" w:hAnsiTheme="minorEastAsia" w:eastAsiaTheme="minorEastAsia"/>
                <w:color w:val="000000"/>
                <w:sz w:val="21"/>
                <w:szCs w:val="21"/>
                <w:lang w:val="en-US" w:eastAsia="zh-CN"/>
              </w:rPr>
              <w:t>9</w:t>
            </w:r>
          </w:p>
        </w:tc>
      </w:tr>
      <w:tr w14:paraId="7B2FE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49F190A6">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4B624811">
            <w:pPr>
              <w:widowControl w:val="0"/>
              <w:jc w:val="right"/>
              <w:rPr>
                <w:rFonts w:hint="eastAsia"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655CB965">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5DAEEAAF">
            <w:pPr>
              <w:widowControl w:val="0"/>
              <w:jc w:val="center"/>
              <w:rPr>
                <w:rFonts w:ascii="Times New Roman" w:hAnsi="Times New Roman"/>
                <w:color w:val="000000"/>
                <w:sz w:val="21"/>
                <w:szCs w:val="21"/>
              </w:rPr>
            </w:pPr>
          </w:p>
        </w:tc>
      </w:tr>
    </w:tbl>
    <w:p w14:paraId="445D315A">
      <w:pPr>
        <w:spacing w:line="100" w:lineRule="exact"/>
        <w:rPr>
          <w:rFonts w:ascii="Arial" w:hAnsi="Arial" w:eastAsia="黑体"/>
        </w:rPr>
      </w:pPr>
      <w:r>
        <w:br w:type="page"/>
      </w:r>
    </w:p>
    <w:p w14:paraId="7E75DC16">
      <w:pPr>
        <w:pStyle w:val="19"/>
        <w:spacing w:before="326" w:beforeLines="100" w:line="360" w:lineRule="auto"/>
        <w:rPr>
          <w:rFonts w:hint="eastAsia" w:ascii="黑体" w:hAnsi="宋体"/>
        </w:rPr>
      </w:pPr>
      <w:r>
        <w:rPr>
          <w:rFonts w:hint="eastAsia" w:ascii="黑体" w:hAnsi="宋体"/>
        </w:rPr>
        <w:t>二、课程目标与毕业要求</w:t>
      </w:r>
    </w:p>
    <w:p w14:paraId="19BBF3D2">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6DB41A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3DDCB374">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121A6CD9">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4E1EB899">
            <w:pPr>
              <w:snapToGrid w:val="0"/>
              <w:jc w:val="center"/>
              <w:rPr>
                <w:rFonts w:hint="eastAsia" w:ascii="黑体" w:hAnsi="黑体" w:eastAsia="黑体"/>
                <w:bCs/>
                <w:color w:val="000000"/>
                <w:sz w:val="21"/>
                <w:szCs w:val="18"/>
              </w:rPr>
            </w:pPr>
            <w:r>
              <w:rPr>
                <w:rFonts w:hint="eastAsia" w:ascii="黑体" w:hAnsi="黑体" w:eastAsia="黑体"/>
                <w:bCs/>
                <w:color w:val="000000"/>
                <w:sz w:val="21"/>
                <w:szCs w:val="18"/>
              </w:rPr>
              <w:t>内容</w:t>
            </w:r>
          </w:p>
        </w:tc>
      </w:tr>
      <w:tr w14:paraId="4BCE09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0F7A51AE">
            <w:pPr>
              <w:snapToGrid w:val="0"/>
              <w:jc w:val="center"/>
              <w:rPr>
                <w:rFonts w:hint="eastAsia"/>
              </w:rPr>
            </w:pPr>
            <w:r>
              <w:rPr>
                <w:rFonts w:hint="eastAsia" w:ascii="黑体" w:hAnsi="黑体" w:eastAsia="黑体"/>
                <w:bCs/>
                <w:color w:val="000000"/>
                <w:sz w:val="21"/>
                <w:szCs w:val="18"/>
              </w:rPr>
              <w:t>知识目标</w:t>
            </w:r>
          </w:p>
        </w:tc>
        <w:tc>
          <w:tcPr>
            <w:tcW w:w="764" w:type="dxa"/>
            <w:shd w:val="clear" w:color="auto" w:fill="auto"/>
            <w:vAlign w:val="center"/>
          </w:tcPr>
          <w:p w14:paraId="3546DA99">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1100D787">
            <w:pPr>
              <w:pStyle w:val="17"/>
              <w:jc w:val="left"/>
              <w:rPr>
                <w:rFonts w:hint="eastAsia" w:ascii="宋体" w:hAnsi="宋体"/>
                <w:bCs/>
                <w:szCs w:val="20"/>
              </w:rPr>
            </w:pPr>
            <w:r>
              <w:rPr>
                <w:rFonts w:ascii="Arial" w:hAnsi="Arial" w:cs="Arial"/>
                <w:szCs w:val="20"/>
              </w:rPr>
              <w:t>掌握</w:t>
            </w:r>
            <w:r>
              <w:rPr>
                <w:rFonts w:hint="eastAsia" w:ascii="Arial" w:hAnsi="Arial" w:cs="Arial"/>
                <w:szCs w:val="20"/>
              </w:rPr>
              <w:t>排球</w:t>
            </w:r>
            <w:r>
              <w:rPr>
                <w:rFonts w:ascii="Arial" w:hAnsi="Arial" w:cs="Arial"/>
                <w:szCs w:val="20"/>
              </w:rPr>
              <w:t>基本理论知识、</w:t>
            </w:r>
            <w:r>
              <w:rPr>
                <w:rFonts w:hint="eastAsia" w:ascii="Arial" w:hAnsi="Arial" w:cs="Arial"/>
                <w:szCs w:val="20"/>
              </w:rPr>
              <w:t>排球</w:t>
            </w:r>
            <w:r>
              <w:rPr>
                <w:rFonts w:hint="eastAsia" w:ascii="宋体" w:hAnsi="宋体"/>
              </w:rPr>
              <w:t>起源、演变与发展</w:t>
            </w:r>
            <w:r>
              <w:rPr>
                <w:rFonts w:ascii="Arial" w:hAnsi="Arial" w:cs="Arial"/>
                <w:szCs w:val="20"/>
              </w:rPr>
              <w:t>，以及竞赛组织裁判工作相关理论知识。</w:t>
            </w:r>
          </w:p>
        </w:tc>
      </w:tr>
      <w:tr w14:paraId="367B8A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27E3D1C0">
            <w:pPr>
              <w:pStyle w:val="17"/>
              <w:rPr>
                <w:bCs/>
              </w:rPr>
            </w:pPr>
          </w:p>
        </w:tc>
        <w:tc>
          <w:tcPr>
            <w:tcW w:w="764" w:type="dxa"/>
            <w:shd w:val="clear" w:color="auto" w:fill="auto"/>
            <w:vAlign w:val="center"/>
          </w:tcPr>
          <w:p w14:paraId="259B8552">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69D5FACB">
            <w:pPr>
              <w:pStyle w:val="17"/>
              <w:jc w:val="left"/>
              <w:rPr>
                <w:rFonts w:hint="eastAsia" w:ascii="宋体" w:hAnsi="宋体"/>
                <w:bCs/>
                <w:szCs w:val="20"/>
              </w:rPr>
            </w:pPr>
            <w:r>
              <w:rPr>
                <w:rFonts w:hint="eastAsia" w:ascii="Arial" w:hAnsi="Arial" w:cs="Arial"/>
                <w:szCs w:val="20"/>
              </w:rPr>
              <w:t>掌握健康与体育的基本知识，掌握科学的体育锻炼方法。</w:t>
            </w:r>
          </w:p>
        </w:tc>
      </w:tr>
      <w:tr w14:paraId="545FD5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79BC4B4F">
            <w:pPr>
              <w:snapToGrid w:val="0"/>
              <w:jc w:val="center"/>
              <w:rPr>
                <w:rFonts w:hint="eastAsia"/>
              </w:rPr>
            </w:pPr>
            <w:r>
              <w:rPr>
                <w:rFonts w:hint="eastAsia" w:ascii="黑体" w:hAnsi="黑体" w:eastAsia="黑体"/>
                <w:bCs/>
                <w:color w:val="000000"/>
                <w:sz w:val="21"/>
                <w:szCs w:val="18"/>
              </w:rPr>
              <w:t>技能目标</w:t>
            </w:r>
          </w:p>
        </w:tc>
        <w:tc>
          <w:tcPr>
            <w:tcW w:w="764" w:type="dxa"/>
            <w:shd w:val="clear" w:color="auto" w:fill="auto"/>
            <w:vAlign w:val="center"/>
          </w:tcPr>
          <w:p w14:paraId="6F61867B">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7DCA6760">
            <w:pPr>
              <w:pStyle w:val="17"/>
              <w:jc w:val="left"/>
              <w:rPr>
                <w:rFonts w:hint="eastAsia" w:ascii="宋体" w:hAnsi="宋体"/>
                <w:bCs/>
                <w:szCs w:val="20"/>
              </w:rPr>
            </w:pPr>
            <w:r>
              <w:rPr>
                <w:rFonts w:hint="eastAsia" w:ascii="宋体" w:hAnsi="宋体"/>
              </w:rPr>
              <w:t>掌握排球准备姿势和移动的几种方法，提高身体的灵活与协调能力以及体态的规范性；了解排球基本技术构成，基本掌握正面双手垫球、正面双手传球、正面下手发球技术。了解排球基本战术、比赛意识。</w:t>
            </w:r>
          </w:p>
        </w:tc>
      </w:tr>
      <w:tr w14:paraId="4CA15F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4162853F">
            <w:pPr>
              <w:pStyle w:val="17"/>
              <w:rPr>
                <w:rFonts w:hint="eastAsia" w:ascii="宋体" w:hAnsi="宋体"/>
              </w:rPr>
            </w:pPr>
          </w:p>
        </w:tc>
        <w:tc>
          <w:tcPr>
            <w:tcW w:w="764" w:type="dxa"/>
            <w:shd w:val="clear" w:color="auto" w:fill="auto"/>
            <w:vAlign w:val="center"/>
          </w:tcPr>
          <w:p w14:paraId="7686A14D">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2536EAA6">
            <w:pPr>
              <w:pStyle w:val="17"/>
              <w:jc w:val="left"/>
              <w:rPr>
                <w:rFonts w:hint="eastAsia" w:ascii="宋体" w:hAnsi="宋体"/>
                <w:bCs/>
                <w:szCs w:val="20"/>
              </w:rPr>
            </w:pPr>
            <w:r>
              <w:rPr>
                <w:rFonts w:hint="eastAsia" w:ascii="宋体" w:hAnsi="宋体"/>
                <w:bCs/>
                <w:szCs w:val="20"/>
              </w:rPr>
              <w:t>具备自主进行科学锻炼的能力，</w:t>
            </w:r>
            <w:r>
              <w:rPr>
                <w:rFonts w:ascii="Arial" w:hAnsi="Arial" w:cs="Arial"/>
                <w:szCs w:val="24"/>
              </w:rPr>
              <w:t>全面提高身体素质和身心健康，能承受学习和生活中的压力。</w:t>
            </w:r>
          </w:p>
        </w:tc>
      </w:tr>
      <w:tr w14:paraId="16848C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5340F313">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4234C62D">
            <w:pPr>
              <w:snapToGrid w:val="0"/>
              <w:jc w:val="center"/>
              <w:rPr>
                <w:rFonts w:hint="eastAsia"/>
              </w:rP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2D3D65C7">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117E6308">
            <w:pPr>
              <w:autoSpaceDE w:val="0"/>
              <w:autoSpaceDN w:val="0"/>
              <w:adjustRightInd w:val="0"/>
              <w:spacing w:line="340" w:lineRule="exact"/>
              <w:rPr>
                <w:rFonts w:hint="eastAsia"/>
                <w:bCs/>
                <w:color w:val="000000"/>
                <w:sz w:val="21"/>
                <w:szCs w:val="20"/>
              </w:rPr>
            </w:pPr>
            <w:r>
              <w:rPr>
                <w:rFonts w:hint="eastAsia"/>
                <w:bCs/>
                <w:sz w:val="21"/>
                <w:szCs w:val="20"/>
              </w:rPr>
              <w:t>树立正确的竞争精神、团队协作意识，</w:t>
            </w:r>
            <w:r>
              <w:rPr>
                <w:rFonts w:hint="eastAsia" w:cs="仿宋_GB2312" w:asciiTheme="minorEastAsia" w:hAnsiTheme="minorEastAsia" w:eastAsiaTheme="minorEastAsia"/>
                <w:sz w:val="21"/>
                <w:szCs w:val="20"/>
              </w:rPr>
              <w:t>提高对个人健康和群体健康的责任感、荣誉感</w:t>
            </w:r>
            <w:r>
              <w:rPr>
                <w:rFonts w:hint="eastAsia"/>
                <w:bCs/>
                <w:sz w:val="21"/>
                <w:szCs w:val="20"/>
              </w:rPr>
              <w:t>。</w:t>
            </w:r>
          </w:p>
        </w:tc>
      </w:tr>
      <w:tr w14:paraId="14B8FC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88F7D95">
            <w:pPr>
              <w:pStyle w:val="17"/>
              <w:rPr>
                <w:rFonts w:hint="eastAsia" w:ascii="宋体" w:hAnsi="宋体"/>
              </w:rPr>
            </w:pPr>
          </w:p>
        </w:tc>
        <w:tc>
          <w:tcPr>
            <w:tcW w:w="764" w:type="dxa"/>
            <w:shd w:val="clear" w:color="auto" w:fill="auto"/>
            <w:vAlign w:val="center"/>
          </w:tcPr>
          <w:p w14:paraId="2FF1870E">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2B094588">
            <w:pPr>
              <w:pStyle w:val="17"/>
              <w:jc w:val="left"/>
              <w:rPr>
                <w:rFonts w:hint="eastAsia" w:ascii="宋体" w:hAnsi="宋体"/>
                <w:bCs/>
                <w:szCs w:val="20"/>
              </w:rPr>
            </w:pPr>
            <w:r>
              <w:rPr>
                <w:rFonts w:hint="eastAsia" w:ascii="宋体" w:hAnsi="宋体"/>
                <w:bCs/>
                <w:szCs w:val="20"/>
              </w:rPr>
              <w:t>培养学生遵纪守法和规则意识，以及吃苦耐劳、顽强拼搏的意志品质。</w:t>
            </w:r>
          </w:p>
        </w:tc>
      </w:tr>
    </w:tbl>
    <w:p w14:paraId="0101DDB2">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2D81651F">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PrEx>
        <w:tc>
          <w:tcPr>
            <w:tcW w:w="8296" w:type="dxa"/>
          </w:tcPr>
          <w:p w14:paraId="37F36B76">
            <w:pPr>
              <w:widowControl w:val="0"/>
              <w:tabs>
                <w:tab w:val="left" w:pos="4200"/>
              </w:tabs>
              <w:spacing w:line="360" w:lineRule="auto"/>
              <w:jc w:val="both"/>
              <w:rPr>
                <w:rFonts w:hint="eastAsia"/>
                <w:bCs/>
                <w:sz w:val="21"/>
                <w:szCs w:val="20"/>
              </w:rPr>
            </w:pPr>
            <w:r>
              <w:rPr>
                <w:rFonts w:hint="eastAsia"/>
                <w:b/>
                <w:sz w:val="21"/>
                <w:szCs w:val="20"/>
              </w:rPr>
              <w:t>L</w:t>
            </w:r>
            <w:r>
              <w:rPr>
                <w:b/>
                <w:sz w:val="21"/>
                <w:szCs w:val="20"/>
              </w:rPr>
              <w:t>O1</w:t>
            </w:r>
            <w:r>
              <w:rPr>
                <w:rFonts w:hint="eastAsia"/>
                <w:b/>
                <w:sz w:val="21"/>
                <w:szCs w:val="20"/>
              </w:rPr>
              <w:t>品德修养：</w:t>
            </w:r>
            <w:r>
              <w:rPr>
                <w:bCs/>
                <w:sz w:val="21"/>
                <w:szCs w:val="20"/>
              </w:rPr>
              <w:t>拥护</w:t>
            </w:r>
            <w:r>
              <w:rPr>
                <w:rFonts w:hint="eastAsia"/>
                <w:bCs/>
                <w:sz w:val="21"/>
                <w:szCs w:val="20"/>
              </w:rPr>
              <w:t>中国共产</w:t>
            </w:r>
            <w:r>
              <w:rPr>
                <w:bCs/>
                <w:sz w:val="21"/>
                <w:szCs w:val="20"/>
              </w:rPr>
              <w:t>党的领导，坚定理想信念，自觉涵养和积极弘扬社会主义核心价值观，增强政治认同、厚植家国情怀、遵守法律法规、传承雷锋精神，践行</w:t>
            </w:r>
            <w:r>
              <w:rPr>
                <w:rFonts w:hint="eastAsia"/>
                <w:bCs/>
                <w:sz w:val="21"/>
                <w:szCs w:val="20"/>
              </w:rPr>
              <w:t>“感恩、回报、爱心、责任”</w:t>
            </w:r>
            <w:r>
              <w:rPr>
                <w:bCs/>
                <w:sz w:val="21"/>
                <w:szCs w:val="20"/>
              </w:rPr>
              <w:t>八字校训，积极服务他人、服务社会、诚信尽责、爱岗敬业。</w:t>
            </w:r>
          </w:p>
          <w:p w14:paraId="515E694F">
            <w:pPr>
              <w:widowControl w:val="0"/>
              <w:tabs>
                <w:tab w:val="left" w:pos="4200"/>
              </w:tabs>
              <w:spacing w:line="360" w:lineRule="auto"/>
              <w:jc w:val="both"/>
              <w:rPr>
                <w:rFonts w:hint="eastAsia"/>
                <w:bCs/>
                <w:sz w:val="21"/>
                <w:szCs w:val="20"/>
              </w:rPr>
            </w:pPr>
            <w:r>
              <w:rPr>
                <w:rFonts w:hint="eastAsia"/>
                <w:b/>
                <w:bCs/>
                <w:sz w:val="21"/>
                <w:szCs w:val="20"/>
              </w:rPr>
              <w:t>②</w:t>
            </w:r>
            <w:r>
              <w:rPr>
                <w:bCs/>
                <w:sz w:val="21"/>
                <w:szCs w:val="20"/>
              </w:rPr>
              <w:t>遵纪守法，增强法律意识，培养法律思维，自觉遵守法律法规、校纪校规。</w:t>
            </w:r>
          </w:p>
        </w:tc>
      </w:tr>
      <w:tr w14:paraId="026CA196">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97853A3">
            <w:pPr>
              <w:widowControl w:val="0"/>
              <w:tabs>
                <w:tab w:val="left" w:pos="4200"/>
              </w:tabs>
              <w:spacing w:line="360" w:lineRule="auto"/>
              <w:jc w:val="both"/>
              <w:rPr>
                <w:rFonts w:hint="eastAsia"/>
                <w:bCs/>
                <w:sz w:val="21"/>
                <w:szCs w:val="20"/>
              </w:rPr>
            </w:pPr>
            <w:r>
              <w:rPr>
                <w:b/>
                <w:sz w:val="21"/>
                <w:szCs w:val="20"/>
              </w:rPr>
              <w:t>LO4自主学习</w:t>
            </w:r>
            <w:r>
              <w:rPr>
                <w:bCs/>
                <w:sz w:val="21"/>
                <w:szCs w:val="20"/>
              </w:rPr>
              <w:t>：能根据环境需要确定自己的学习目标，并主动地通过搜集信息、分析信息、讨论、实践、质疑、创造等方法来实现学习目标。</w:t>
            </w:r>
          </w:p>
          <w:p w14:paraId="718B2925">
            <w:pPr>
              <w:widowControl w:val="0"/>
              <w:tabs>
                <w:tab w:val="left" w:pos="4200"/>
              </w:tabs>
              <w:spacing w:line="360" w:lineRule="auto"/>
              <w:jc w:val="both"/>
              <w:rPr>
                <w:rFonts w:hint="eastAsia"/>
                <w:bCs/>
                <w:sz w:val="21"/>
                <w:szCs w:val="20"/>
              </w:rPr>
            </w:pPr>
            <w:r>
              <w:rPr>
                <w:rFonts w:hint="eastAsia"/>
                <w:b/>
                <w:bCs/>
                <w:sz w:val="21"/>
                <w:szCs w:val="20"/>
              </w:rPr>
              <w:t>①</w:t>
            </w:r>
            <w:r>
              <w:rPr>
                <w:bCs/>
                <w:sz w:val="21"/>
                <w:szCs w:val="20"/>
              </w:rPr>
              <w:t>能根据需要确定学习目标，并设计学习计划。</w:t>
            </w:r>
          </w:p>
        </w:tc>
      </w:tr>
      <w:tr w14:paraId="5EF6DE5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CF4675E">
            <w:pPr>
              <w:widowControl w:val="0"/>
              <w:tabs>
                <w:tab w:val="left" w:pos="4200"/>
              </w:tabs>
              <w:spacing w:line="360" w:lineRule="auto"/>
              <w:jc w:val="both"/>
              <w:rPr>
                <w:rFonts w:hint="eastAsia"/>
                <w:bCs/>
                <w:sz w:val="21"/>
                <w:szCs w:val="20"/>
              </w:rPr>
            </w:pPr>
            <w:r>
              <w:rPr>
                <w:b/>
                <w:sz w:val="21"/>
                <w:szCs w:val="20"/>
              </w:rPr>
              <w:t>LO5健康发展</w:t>
            </w:r>
            <w:r>
              <w:rPr>
                <w:bCs/>
                <w:sz w:val="21"/>
                <w:szCs w:val="20"/>
              </w:rPr>
              <w:t>：懂得审美、热爱劳动、为人热忱、身心健康、耐挫折，具有可持续发展的能力。</w:t>
            </w:r>
          </w:p>
          <w:p w14:paraId="1FA04D5A">
            <w:pPr>
              <w:widowControl w:val="0"/>
              <w:tabs>
                <w:tab w:val="left" w:pos="4200"/>
              </w:tabs>
              <w:spacing w:line="360" w:lineRule="auto"/>
              <w:jc w:val="both"/>
              <w:rPr>
                <w:rFonts w:hint="eastAsia"/>
                <w:bCs/>
                <w:sz w:val="21"/>
                <w:szCs w:val="20"/>
              </w:rPr>
            </w:pPr>
            <w:r>
              <w:rPr>
                <w:rFonts w:hint="eastAsia"/>
                <w:b/>
                <w:bCs/>
                <w:sz w:val="21"/>
                <w:szCs w:val="20"/>
              </w:rPr>
              <w:t>①</w:t>
            </w:r>
            <w:r>
              <w:rPr>
                <w:bCs/>
                <w:sz w:val="21"/>
                <w:szCs w:val="20"/>
              </w:rPr>
              <w:t>身体健康，具有良好的卫生习惯，积极参加体育活动</w:t>
            </w:r>
            <w:r>
              <w:rPr>
                <w:rFonts w:hint="eastAsia"/>
                <w:bCs/>
                <w:sz w:val="21"/>
                <w:szCs w:val="20"/>
              </w:rPr>
              <w:t>。</w:t>
            </w:r>
          </w:p>
        </w:tc>
      </w:tr>
      <w:tr w14:paraId="42153734">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7E10CE6">
            <w:pPr>
              <w:widowControl w:val="0"/>
              <w:tabs>
                <w:tab w:val="left" w:pos="4200"/>
              </w:tabs>
              <w:spacing w:line="360" w:lineRule="auto"/>
              <w:jc w:val="both"/>
              <w:rPr>
                <w:rFonts w:hint="eastAsia"/>
                <w:bCs/>
                <w:sz w:val="21"/>
                <w:szCs w:val="20"/>
              </w:rPr>
            </w:pPr>
            <w:r>
              <w:rPr>
                <w:b/>
                <w:sz w:val="21"/>
                <w:szCs w:val="20"/>
              </w:rPr>
              <w:t>LO6协同创新</w:t>
            </w:r>
            <w:r>
              <w:rPr>
                <w:bCs/>
                <w:sz w:val="21"/>
                <w:szCs w:val="20"/>
              </w:rPr>
              <w:t>：同群体保持良好的合作关系，做集体中的积极成员，善于自我管理和团队管理；善于从多个维度思考问题，利用自己的知识与实践来提出新设想。</w:t>
            </w:r>
          </w:p>
          <w:p w14:paraId="5A453075">
            <w:pPr>
              <w:widowControl w:val="0"/>
              <w:tabs>
                <w:tab w:val="left" w:pos="4200"/>
              </w:tabs>
              <w:spacing w:line="360" w:lineRule="auto"/>
              <w:jc w:val="both"/>
              <w:rPr>
                <w:rFonts w:hint="eastAsia"/>
                <w:bCs/>
                <w:sz w:val="21"/>
                <w:szCs w:val="20"/>
              </w:rPr>
            </w:pPr>
            <w:r>
              <w:rPr>
                <w:rFonts w:hint="eastAsia"/>
                <w:b/>
                <w:bCs/>
                <w:sz w:val="21"/>
                <w:szCs w:val="20"/>
              </w:rPr>
              <w:t>①</w:t>
            </w:r>
            <w:r>
              <w:rPr>
                <w:bCs/>
                <w:sz w:val="21"/>
                <w:szCs w:val="20"/>
              </w:rPr>
              <w:t>在集体活动中能主动担任自己的角色，与其他成员密切合作，善于自我管理和团队管理，共同完成任务。</w:t>
            </w:r>
          </w:p>
        </w:tc>
      </w:tr>
    </w:tbl>
    <w:p w14:paraId="165F3A92">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76"/>
        <w:gridCol w:w="850"/>
        <w:gridCol w:w="4525"/>
        <w:gridCol w:w="1348"/>
      </w:tblGrid>
      <w:tr w14:paraId="52DE7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shd w:val="clear" w:color="auto" w:fill="auto"/>
            <w:vAlign w:val="center"/>
          </w:tcPr>
          <w:p w14:paraId="69BE4446">
            <w:pPr>
              <w:pStyle w:val="16"/>
              <w:rPr>
                <w:szCs w:val="16"/>
              </w:rPr>
            </w:pPr>
            <w:r>
              <w:rPr>
                <w:rFonts w:hint="eastAsia" w:ascii="黑体" w:hAnsi="黑体"/>
                <w:szCs w:val="18"/>
              </w:rPr>
              <w:t>毕业要求</w:t>
            </w:r>
          </w:p>
        </w:tc>
        <w:tc>
          <w:tcPr>
            <w:tcW w:w="976" w:type="dxa"/>
            <w:tcBorders>
              <w:top w:val="single" w:color="auto" w:sz="12" w:space="0"/>
              <w:left w:val="single" w:color="auto" w:sz="4" w:space="0"/>
            </w:tcBorders>
            <w:vAlign w:val="center"/>
          </w:tcPr>
          <w:p w14:paraId="2DD12EE5">
            <w:pPr>
              <w:pStyle w:val="16"/>
              <w:rPr>
                <w:szCs w:val="16"/>
              </w:rPr>
            </w:pPr>
            <w:r>
              <w:rPr>
                <w:rFonts w:hint="eastAsia"/>
                <w:szCs w:val="16"/>
              </w:rPr>
              <w:t>指标点</w:t>
            </w:r>
          </w:p>
        </w:tc>
        <w:tc>
          <w:tcPr>
            <w:tcW w:w="850" w:type="dxa"/>
            <w:tcBorders>
              <w:top w:val="single" w:color="auto" w:sz="12" w:space="0"/>
              <w:right w:val="double" w:color="auto" w:sz="4" w:space="0"/>
            </w:tcBorders>
            <w:shd w:val="clear" w:color="auto" w:fill="auto"/>
            <w:vAlign w:val="center"/>
          </w:tcPr>
          <w:p w14:paraId="552C7761">
            <w:pPr>
              <w:pStyle w:val="16"/>
              <w:rPr>
                <w:szCs w:val="16"/>
              </w:rPr>
            </w:pPr>
            <w:r>
              <w:rPr>
                <w:rFonts w:hint="eastAsia"/>
                <w:szCs w:val="16"/>
              </w:rPr>
              <w:t>支撑度</w:t>
            </w:r>
          </w:p>
        </w:tc>
        <w:tc>
          <w:tcPr>
            <w:tcW w:w="4525" w:type="dxa"/>
            <w:tcBorders>
              <w:top w:val="single" w:color="auto" w:sz="12" w:space="0"/>
            </w:tcBorders>
            <w:vAlign w:val="center"/>
          </w:tcPr>
          <w:p w14:paraId="362CE47D">
            <w:pPr>
              <w:pStyle w:val="16"/>
              <w:rPr>
                <w:szCs w:val="16"/>
              </w:rPr>
            </w:pPr>
            <w:r>
              <w:rPr>
                <w:rFonts w:hint="eastAsia"/>
                <w:szCs w:val="16"/>
              </w:rPr>
              <w:t>课程目标</w:t>
            </w:r>
          </w:p>
        </w:tc>
        <w:tc>
          <w:tcPr>
            <w:tcW w:w="1348" w:type="dxa"/>
            <w:tcBorders>
              <w:top w:val="single" w:color="auto" w:sz="12" w:space="0"/>
              <w:right w:val="single" w:color="auto" w:sz="12" w:space="0"/>
            </w:tcBorders>
            <w:vAlign w:val="center"/>
          </w:tcPr>
          <w:p w14:paraId="28F7B1F9">
            <w:pPr>
              <w:pStyle w:val="16"/>
              <w:rPr>
                <w:szCs w:val="16"/>
              </w:rPr>
            </w:pPr>
            <w:r>
              <w:rPr>
                <w:rFonts w:hint="eastAsia"/>
                <w:szCs w:val="16"/>
              </w:rPr>
              <w:t>对指标点的贡献度</w:t>
            </w:r>
          </w:p>
        </w:tc>
      </w:tr>
      <w:tr w14:paraId="7A627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shd w:val="clear" w:color="auto" w:fill="auto"/>
            <w:vAlign w:val="center"/>
          </w:tcPr>
          <w:p w14:paraId="02129963">
            <w:pPr>
              <w:pStyle w:val="17"/>
              <w:rPr>
                <w:rFonts w:hint="eastAsia" w:asciiTheme="minorEastAsia" w:hAnsiTheme="minorEastAsia" w:eastAsiaTheme="minorEastAsia"/>
                <w:b w:val="0"/>
                <w:bCs w:val="0"/>
              </w:rPr>
            </w:pPr>
            <w:r>
              <w:rPr>
                <w:rFonts w:hint="eastAsia" w:asciiTheme="minorEastAsia" w:hAnsiTheme="minorEastAsia" w:eastAsiaTheme="minorEastAsia"/>
                <w:b w:val="0"/>
                <w:bCs w:val="0"/>
              </w:rPr>
              <w:t>L</w:t>
            </w:r>
            <w:r>
              <w:rPr>
                <w:rFonts w:asciiTheme="minorEastAsia" w:hAnsiTheme="minorEastAsia" w:eastAsiaTheme="minorEastAsia"/>
                <w:b w:val="0"/>
                <w:bCs w:val="0"/>
              </w:rPr>
              <w:t>O1</w:t>
            </w:r>
          </w:p>
        </w:tc>
        <w:tc>
          <w:tcPr>
            <w:tcW w:w="976" w:type="dxa"/>
            <w:tcBorders>
              <w:left w:val="single" w:color="auto" w:sz="4" w:space="0"/>
            </w:tcBorders>
            <w:vAlign w:val="center"/>
          </w:tcPr>
          <w:p w14:paraId="68EA0DD9">
            <w:pPr>
              <w:pStyle w:val="17"/>
              <w:jc w:val="center"/>
              <w:rPr>
                <w:rFonts w:hint="eastAsia" w:cs="Times New Roman" w:asciiTheme="minorEastAsia" w:hAnsiTheme="minorEastAsia" w:eastAsiaTheme="minorEastAsia"/>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begin"/>
            </w:r>
            <w:r>
              <w:rPr>
                <w:rFonts w:hint="eastAsia" w:asciiTheme="minorEastAsia" w:hAnsiTheme="minorEastAsia" w:eastAsiaTheme="minorEastAsia"/>
                <w:b w:val="0"/>
                <w:bCs w:val="0"/>
                <w:color w:val="000000" w:themeColor="text1"/>
                <w:sz w:val="21"/>
                <w:szCs w:val="21"/>
                <w14:textFill>
                  <w14:solidFill>
                    <w14:schemeClr w14:val="tx1"/>
                  </w14:solidFill>
                </w14:textFill>
              </w:rPr>
              <w:instrText xml:space="preserve"> = 2 \* GB3 </w:instrTex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separate"/>
            </w:r>
            <w:r>
              <w:rPr>
                <w:rFonts w:hint="eastAsia" w:asciiTheme="minorEastAsia" w:hAnsiTheme="minorEastAsia" w:eastAsiaTheme="minorEastAsia"/>
                <w:b w:val="0"/>
                <w:bCs w:val="0"/>
                <w:color w:val="000000" w:themeColor="text1"/>
                <w:sz w:val="21"/>
                <w:szCs w:val="21"/>
                <w14:textFill>
                  <w14:solidFill>
                    <w14:schemeClr w14:val="tx1"/>
                  </w14:solidFill>
                </w14:textFill>
              </w:rPr>
              <w:t>②</w: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end"/>
            </w:r>
          </w:p>
        </w:tc>
        <w:tc>
          <w:tcPr>
            <w:tcW w:w="850" w:type="dxa"/>
            <w:tcBorders>
              <w:right w:val="double" w:color="auto" w:sz="4" w:space="0"/>
            </w:tcBorders>
            <w:shd w:val="clear" w:color="auto" w:fill="auto"/>
            <w:vAlign w:val="center"/>
          </w:tcPr>
          <w:p w14:paraId="5392B3F6">
            <w:pPr>
              <w:pStyle w:val="17"/>
              <w:jc w:val="center"/>
              <w:rPr>
                <w:rFonts w:hint="eastAsia"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525" w:type="dxa"/>
            <w:vAlign w:val="center"/>
          </w:tcPr>
          <w:p w14:paraId="6B63CA25">
            <w:pPr>
              <w:pStyle w:val="17"/>
              <w:jc w:val="left"/>
              <w:rPr>
                <w:rFonts w:hint="eastAsia" w:ascii="宋体" w:hAnsi="宋体"/>
                <w:bCs/>
              </w:rPr>
            </w:pPr>
            <w:r>
              <w:rPr>
                <w:rFonts w:hint="eastAsia" w:ascii="宋体" w:hAnsi="宋体"/>
                <w:bCs/>
              </w:rPr>
              <w:t>6</w:t>
            </w:r>
            <w:r>
              <w:rPr>
                <w:rFonts w:hint="eastAsia" w:ascii="宋体" w:hAnsi="宋体"/>
                <w:bCs/>
                <w:lang w:eastAsia="zh-CN"/>
              </w:rPr>
              <w:t>.</w:t>
            </w:r>
            <w:r>
              <w:rPr>
                <w:rFonts w:hint="eastAsia" w:ascii="宋体" w:hAnsi="宋体"/>
                <w:bCs/>
                <w:szCs w:val="20"/>
              </w:rPr>
              <w:t>培养学生遵纪守法和规则意识，以及吃苦耐劳、顽强拼搏的意志品质。</w:t>
            </w:r>
          </w:p>
        </w:tc>
        <w:tc>
          <w:tcPr>
            <w:tcW w:w="1348" w:type="dxa"/>
            <w:tcBorders>
              <w:right w:val="single" w:color="auto" w:sz="12" w:space="0"/>
            </w:tcBorders>
            <w:vAlign w:val="center"/>
          </w:tcPr>
          <w:p w14:paraId="27FF3DAC">
            <w:pPr>
              <w:pStyle w:val="17"/>
              <w:rPr>
                <w:rFonts w:hint="eastAsia" w:ascii="宋体" w:hAnsi="宋体"/>
                <w:bCs/>
              </w:rPr>
            </w:pPr>
            <w:r>
              <w:rPr>
                <w:rFonts w:ascii="宋体" w:hAnsi="宋体"/>
                <w:bCs/>
              </w:rPr>
              <w:t>100%</w:t>
            </w:r>
          </w:p>
        </w:tc>
      </w:tr>
      <w:tr w14:paraId="50FE8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73" w:hRule="atLeast"/>
          <w:jc w:val="center"/>
        </w:trPr>
        <w:tc>
          <w:tcPr>
            <w:tcW w:w="777" w:type="dxa"/>
            <w:vMerge w:val="restart"/>
            <w:tcBorders>
              <w:left w:val="single" w:color="auto" w:sz="12" w:space="0"/>
              <w:right w:val="single" w:color="auto" w:sz="4" w:space="0"/>
            </w:tcBorders>
            <w:shd w:val="clear" w:color="auto" w:fill="auto"/>
            <w:vAlign w:val="center"/>
          </w:tcPr>
          <w:p w14:paraId="66CBA95F">
            <w:pPr>
              <w:pStyle w:val="17"/>
              <w:rPr>
                <w:rFonts w:hint="eastAsia" w:asciiTheme="minorEastAsia" w:hAnsiTheme="minorEastAsia" w:eastAsiaTheme="minorEastAsia"/>
                <w:b w:val="0"/>
                <w:bCs w:val="0"/>
              </w:rPr>
            </w:pPr>
            <w:r>
              <w:rPr>
                <w:rFonts w:hint="eastAsia" w:asciiTheme="minorEastAsia" w:hAnsiTheme="minorEastAsia" w:eastAsiaTheme="minorEastAsia"/>
                <w:b w:val="0"/>
                <w:bCs w:val="0"/>
              </w:rPr>
              <w:t>L</w:t>
            </w:r>
            <w:r>
              <w:rPr>
                <w:rFonts w:asciiTheme="minorEastAsia" w:hAnsiTheme="minorEastAsia" w:eastAsiaTheme="minorEastAsia"/>
                <w:b w:val="0"/>
                <w:bCs w:val="0"/>
              </w:rPr>
              <w:t>O4</w:t>
            </w:r>
          </w:p>
        </w:tc>
        <w:tc>
          <w:tcPr>
            <w:tcW w:w="976" w:type="dxa"/>
            <w:vMerge w:val="restart"/>
            <w:tcBorders>
              <w:left w:val="single" w:color="auto" w:sz="4" w:space="0"/>
            </w:tcBorders>
            <w:vAlign w:val="center"/>
          </w:tcPr>
          <w:p w14:paraId="4C5F9F5B">
            <w:pPr>
              <w:pStyle w:val="17"/>
              <w:jc w:val="center"/>
              <w:rPr>
                <w:rFonts w:hint="eastAsia" w:cs="Times New Roman" w:asciiTheme="minorEastAsia" w:hAnsiTheme="minorEastAsia" w:eastAsiaTheme="minorEastAsia"/>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50" w:type="dxa"/>
            <w:vMerge w:val="restart"/>
            <w:tcBorders>
              <w:right w:val="double" w:color="auto" w:sz="4" w:space="0"/>
            </w:tcBorders>
            <w:shd w:val="clear" w:color="auto" w:fill="auto"/>
            <w:vAlign w:val="center"/>
          </w:tcPr>
          <w:p w14:paraId="59C64AF0">
            <w:pPr>
              <w:pStyle w:val="17"/>
              <w:jc w:val="center"/>
              <w:rPr>
                <w:rFonts w:hint="eastAsia"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525" w:type="dxa"/>
            <w:vAlign w:val="center"/>
          </w:tcPr>
          <w:p w14:paraId="36D60C03">
            <w:pPr>
              <w:pStyle w:val="17"/>
              <w:jc w:val="left"/>
              <w:rPr>
                <w:rFonts w:hint="eastAsia" w:ascii="宋体" w:hAnsi="宋体"/>
                <w:bCs/>
              </w:rPr>
            </w:pPr>
            <w:r>
              <w:rPr>
                <w:rFonts w:hint="eastAsia" w:ascii="宋体" w:hAnsi="宋体"/>
                <w:bCs/>
              </w:rPr>
              <w:t>2</w:t>
            </w:r>
            <w:r>
              <w:rPr>
                <w:rFonts w:hint="eastAsia" w:ascii="宋体" w:hAnsi="宋体"/>
                <w:bCs/>
                <w:lang w:eastAsia="zh-CN"/>
              </w:rPr>
              <w:t>.</w:t>
            </w:r>
            <w:r>
              <w:rPr>
                <w:rFonts w:hint="eastAsia" w:ascii="Arial" w:hAnsi="Arial" w:cs="Arial"/>
                <w:szCs w:val="20"/>
              </w:rPr>
              <w:t>掌握健康与体育的基本知识，掌握科学的体育锻炼方法。</w:t>
            </w:r>
          </w:p>
        </w:tc>
        <w:tc>
          <w:tcPr>
            <w:tcW w:w="1348" w:type="dxa"/>
            <w:tcBorders>
              <w:right w:val="single" w:color="auto" w:sz="12" w:space="0"/>
            </w:tcBorders>
            <w:vAlign w:val="center"/>
          </w:tcPr>
          <w:p w14:paraId="786F3C2C">
            <w:pPr>
              <w:pStyle w:val="17"/>
              <w:rPr>
                <w:rFonts w:hint="eastAsia" w:ascii="宋体" w:hAnsi="宋体"/>
                <w:bCs/>
              </w:rPr>
            </w:pPr>
            <w:r>
              <w:rPr>
                <w:rFonts w:hint="eastAsia" w:ascii="宋体" w:hAnsi="宋体"/>
                <w:bCs/>
              </w:rPr>
              <w:t>5</w:t>
            </w:r>
            <w:r>
              <w:rPr>
                <w:rFonts w:ascii="宋体" w:hAnsi="宋体"/>
                <w:bCs/>
              </w:rPr>
              <w:t>0%</w:t>
            </w:r>
          </w:p>
        </w:tc>
      </w:tr>
      <w:tr w14:paraId="2CE7D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87" w:hRule="atLeast"/>
          <w:jc w:val="center"/>
        </w:trPr>
        <w:tc>
          <w:tcPr>
            <w:tcW w:w="777" w:type="dxa"/>
            <w:vMerge w:val="continue"/>
            <w:tcBorders>
              <w:left w:val="single" w:color="auto" w:sz="12" w:space="0"/>
              <w:right w:val="single" w:color="auto" w:sz="4" w:space="0"/>
            </w:tcBorders>
            <w:shd w:val="clear" w:color="auto" w:fill="auto"/>
            <w:vAlign w:val="center"/>
          </w:tcPr>
          <w:p w14:paraId="2C4CD0D8">
            <w:pPr>
              <w:pStyle w:val="17"/>
              <w:rPr>
                <w:rFonts w:hint="eastAsia" w:asciiTheme="minorEastAsia" w:hAnsiTheme="minorEastAsia" w:eastAsiaTheme="minorEastAsia"/>
                <w:b w:val="0"/>
                <w:bCs w:val="0"/>
              </w:rPr>
            </w:pPr>
          </w:p>
        </w:tc>
        <w:tc>
          <w:tcPr>
            <w:tcW w:w="976" w:type="dxa"/>
            <w:vMerge w:val="continue"/>
            <w:tcBorders>
              <w:left w:val="single" w:color="auto" w:sz="4" w:space="0"/>
            </w:tcBorders>
            <w:vAlign w:val="center"/>
          </w:tcPr>
          <w:p w14:paraId="09D57DCB">
            <w:pPr>
              <w:pStyle w:val="17"/>
              <w:rPr>
                <w:rFonts w:hint="eastAsia" w:asciiTheme="minorEastAsia" w:hAnsiTheme="minorEastAsia" w:eastAsiaTheme="minorEastAsia"/>
                <w:b w:val="0"/>
                <w:bCs w:val="0"/>
              </w:rPr>
            </w:pPr>
          </w:p>
        </w:tc>
        <w:tc>
          <w:tcPr>
            <w:tcW w:w="850" w:type="dxa"/>
            <w:vMerge w:val="continue"/>
            <w:tcBorders>
              <w:right w:val="double" w:color="auto" w:sz="4" w:space="0"/>
            </w:tcBorders>
            <w:shd w:val="clear" w:color="auto" w:fill="auto"/>
            <w:vAlign w:val="center"/>
          </w:tcPr>
          <w:p w14:paraId="20E90776">
            <w:pPr>
              <w:pStyle w:val="17"/>
              <w:rPr>
                <w:rFonts w:hint="eastAsia" w:ascii="宋体" w:hAnsi="宋体"/>
                <w:b w:val="0"/>
                <w:bCs w:val="0"/>
              </w:rPr>
            </w:pPr>
          </w:p>
        </w:tc>
        <w:tc>
          <w:tcPr>
            <w:tcW w:w="4525" w:type="dxa"/>
            <w:vAlign w:val="center"/>
          </w:tcPr>
          <w:p w14:paraId="51F5C809">
            <w:pPr>
              <w:pStyle w:val="17"/>
              <w:jc w:val="left"/>
              <w:rPr>
                <w:rFonts w:hint="eastAsia" w:ascii="宋体" w:hAnsi="宋体"/>
                <w:bCs/>
              </w:rPr>
            </w:pPr>
            <w:r>
              <w:rPr>
                <w:rFonts w:hint="eastAsia" w:ascii="宋体" w:hAnsi="宋体"/>
                <w:bCs/>
              </w:rPr>
              <w:t>4</w:t>
            </w:r>
            <w:r>
              <w:rPr>
                <w:rFonts w:hint="eastAsia" w:ascii="宋体" w:hAnsi="宋体"/>
                <w:bCs/>
                <w:lang w:eastAsia="zh-CN"/>
              </w:rPr>
              <w:t>.</w:t>
            </w:r>
            <w:r>
              <w:rPr>
                <w:rFonts w:hint="eastAsia" w:ascii="宋体" w:hAnsi="宋体"/>
                <w:bCs/>
                <w:szCs w:val="20"/>
              </w:rPr>
              <w:t>具备自主进行科学锻炼的能力，</w:t>
            </w:r>
            <w:r>
              <w:rPr>
                <w:rFonts w:ascii="Arial" w:hAnsi="Arial" w:cs="Arial"/>
                <w:szCs w:val="24"/>
              </w:rPr>
              <w:t>全面提高身体素质和身心健康，能承受学习和生活中的压力。</w:t>
            </w:r>
          </w:p>
        </w:tc>
        <w:tc>
          <w:tcPr>
            <w:tcW w:w="1348" w:type="dxa"/>
            <w:tcBorders>
              <w:right w:val="single" w:color="auto" w:sz="12" w:space="0"/>
            </w:tcBorders>
            <w:vAlign w:val="center"/>
          </w:tcPr>
          <w:p w14:paraId="2B9F7871">
            <w:pPr>
              <w:pStyle w:val="17"/>
              <w:rPr>
                <w:rFonts w:hint="eastAsia" w:ascii="宋体" w:hAnsi="宋体"/>
                <w:bCs/>
              </w:rPr>
            </w:pPr>
            <w:r>
              <w:rPr>
                <w:rFonts w:hint="eastAsia" w:ascii="宋体" w:hAnsi="宋体"/>
                <w:bCs/>
              </w:rPr>
              <w:t>50%</w:t>
            </w:r>
          </w:p>
        </w:tc>
      </w:tr>
      <w:tr w14:paraId="09976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shd w:val="clear" w:color="auto" w:fill="auto"/>
          </w:tcPr>
          <w:p w14:paraId="3041E6E7">
            <w:pPr>
              <w:pStyle w:val="17"/>
              <w:spacing w:line="720" w:lineRule="auto"/>
              <w:rPr>
                <w:rFonts w:hint="eastAsia" w:asciiTheme="minorEastAsia" w:hAnsiTheme="minorEastAsia" w:eastAsiaTheme="minorEastAsia"/>
                <w:b w:val="0"/>
                <w:bCs w:val="0"/>
              </w:rPr>
            </w:pPr>
            <w:r>
              <w:rPr>
                <w:rFonts w:hint="eastAsia" w:asciiTheme="minorEastAsia" w:hAnsiTheme="minorEastAsia" w:eastAsiaTheme="minorEastAsia"/>
                <w:b w:val="0"/>
                <w:bCs w:val="0"/>
              </w:rPr>
              <w:t>L</w:t>
            </w:r>
            <w:r>
              <w:rPr>
                <w:rFonts w:asciiTheme="minorEastAsia" w:hAnsiTheme="minorEastAsia" w:eastAsiaTheme="minorEastAsia"/>
                <w:b w:val="0"/>
                <w:bCs w:val="0"/>
              </w:rPr>
              <w:t>O5</w:t>
            </w:r>
          </w:p>
        </w:tc>
        <w:tc>
          <w:tcPr>
            <w:tcW w:w="976" w:type="dxa"/>
            <w:vMerge w:val="restart"/>
            <w:tcBorders>
              <w:left w:val="single" w:color="auto" w:sz="4" w:space="0"/>
            </w:tcBorders>
            <w:vAlign w:val="center"/>
          </w:tcPr>
          <w:p w14:paraId="3CFBBBBB">
            <w:pPr>
              <w:pStyle w:val="17"/>
              <w:jc w:val="center"/>
              <w:rPr>
                <w:rFonts w:hint="eastAsia" w:cs="Times New Roman" w:asciiTheme="minorEastAsia" w:hAnsiTheme="minorEastAsia" w:eastAsiaTheme="minorEastAsia"/>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50" w:type="dxa"/>
            <w:vMerge w:val="restart"/>
            <w:tcBorders>
              <w:right w:val="double" w:color="auto" w:sz="4" w:space="0"/>
            </w:tcBorders>
            <w:shd w:val="clear" w:color="auto" w:fill="auto"/>
            <w:vAlign w:val="center"/>
          </w:tcPr>
          <w:p w14:paraId="6FCA0790">
            <w:pPr>
              <w:pStyle w:val="17"/>
              <w:jc w:val="center"/>
              <w:rPr>
                <w:rFonts w:hint="eastAsia" w:ascii="宋体" w:hAnsi="宋体"/>
                <w:b w:val="0"/>
                <w:bCs w:val="0"/>
              </w:rPr>
            </w:pPr>
            <w:r>
              <w:rPr>
                <w:rFonts w:hint="eastAsia" w:ascii="宋体" w:hAnsi="宋体"/>
                <w:b w:val="0"/>
                <w:bCs w:val="0"/>
              </w:rPr>
              <w:t>H</w:t>
            </w:r>
          </w:p>
        </w:tc>
        <w:tc>
          <w:tcPr>
            <w:tcW w:w="4525" w:type="dxa"/>
            <w:vAlign w:val="center"/>
          </w:tcPr>
          <w:p w14:paraId="38BC84FB">
            <w:pPr>
              <w:pStyle w:val="17"/>
              <w:jc w:val="left"/>
              <w:rPr>
                <w:rFonts w:hint="eastAsia" w:ascii="宋体" w:hAnsi="宋体"/>
                <w:bCs/>
              </w:rPr>
            </w:pPr>
            <w:r>
              <w:rPr>
                <w:rFonts w:hint="eastAsia" w:ascii="宋体" w:hAnsi="宋体"/>
                <w:bCs/>
              </w:rPr>
              <w:t>1</w:t>
            </w:r>
            <w:r>
              <w:rPr>
                <w:rFonts w:hint="eastAsia" w:ascii="宋体" w:hAnsi="宋体"/>
                <w:bCs/>
                <w:lang w:eastAsia="zh-CN"/>
              </w:rPr>
              <w:t>.</w:t>
            </w:r>
            <w:r>
              <w:rPr>
                <w:rFonts w:ascii="Arial" w:hAnsi="Arial" w:cs="Arial"/>
                <w:szCs w:val="20"/>
              </w:rPr>
              <w:t>掌握</w:t>
            </w:r>
            <w:r>
              <w:rPr>
                <w:rFonts w:hint="eastAsia" w:ascii="Arial" w:hAnsi="Arial" w:cs="Arial"/>
                <w:szCs w:val="20"/>
              </w:rPr>
              <w:t>排球</w:t>
            </w:r>
            <w:r>
              <w:rPr>
                <w:rFonts w:ascii="Arial" w:hAnsi="Arial" w:cs="Arial"/>
                <w:szCs w:val="20"/>
              </w:rPr>
              <w:t>基本理论知识、</w:t>
            </w:r>
            <w:r>
              <w:rPr>
                <w:rFonts w:hint="eastAsia" w:ascii="Arial" w:hAnsi="Arial" w:cs="Arial"/>
                <w:szCs w:val="20"/>
              </w:rPr>
              <w:t>排球</w:t>
            </w:r>
            <w:r>
              <w:rPr>
                <w:rFonts w:hint="eastAsia" w:ascii="宋体" w:hAnsi="宋体"/>
              </w:rPr>
              <w:t>起源、演变与发展</w:t>
            </w:r>
            <w:r>
              <w:rPr>
                <w:rFonts w:ascii="Arial" w:hAnsi="Arial" w:cs="Arial"/>
                <w:szCs w:val="20"/>
              </w:rPr>
              <w:t>，以及竞赛组织裁判工作相关理论知识。</w:t>
            </w:r>
          </w:p>
        </w:tc>
        <w:tc>
          <w:tcPr>
            <w:tcW w:w="1348" w:type="dxa"/>
            <w:tcBorders>
              <w:right w:val="single" w:color="auto" w:sz="12" w:space="0"/>
            </w:tcBorders>
            <w:vAlign w:val="center"/>
          </w:tcPr>
          <w:p w14:paraId="7AA9C6CD">
            <w:pPr>
              <w:pStyle w:val="17"/>
              <w:rPr>
                <w:rFonts w:hint="eastAsia" w:ascii="宋体" w:hAnsi="宋体"/>
                <w:bCs/>
              </w:rPr>
            </w:pPr>
            <w:r>
              <w:rPr>
                <w:rFonts w:hint="eastAsia" w:ascii="宋体" w:hAnsi="宋体"/>
                <w:bCs/>
              </w:rPr>
              <w:t>5</w:t>
            </w:r>
            <w:r>
              <w:rPr>
                <w:rFonts w:ascii="宋体" w:hAnsi="宋体"/>
                <w:bCs/>
              </w:rPr>
              <w:t>0%</w:t>
            </w:r>
          </w:p>
        </w:tc>
      </w:tr>
      <w:tr w14:paraId="70898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92" w:hRule="atLeast"/>
          <w:jc w:val="center"/>
        </w:trPr>
        <w:tc>
          <w:tcPr>
            <w:tcW w:w="777" w:type="dxa"/>
            <w:vMerge w:val="continue"/>
            <w:tcBorders>
              <w:left w:val="single" w:color="auto" w:sz="12" w:space="0"/>
              <w:right w:val="single" w:color="auto" w:sz="4" w:space="0"/>
            </w:tcBorders>
            <w:shd w:val="clear" w:color="auto" w:fill="auto"/>
          </w:tcPr>
          <w:p w14:paraId="409BDCC9">
            <w:pPr>
              <w:pStyle w:val="17"/>
              <w:spacing w:line="720" w:lineRule="auto"/>
              <w:rPr>
                <w:rFonts w:hint="eastAsia" w:asciiTheme="minorEastAsia" w:hAnsiTheme="minorEastAsia" w:eastAsiaTheme="minorEastAsia"/>
                <w:b w:val="0"/>
                <w:bCs w:val="0"/>
              </w:rPr>
            </w:pPr>
          </w:p>
        </w:tc>
        <w:tc>
          <w:tcPr>
            <w:tcW w:w="976" w:type="dxa"/>
            <w:vMerge w:val="continue"/>
            <w:tcBorders>
              <w:left w:val="single" w:color="auto" w:sz="4" w:space="0"/>
            </w:tcBorders>
            <w:vAlign w:val="center"/>
          </w:tcPr>
          <w:p w14:paraId="43F4A473">
            <w:pPr>
              <w:pStyle w:val="17"/>
              <w:rPr>
                <w:rFonts w:hint="eastAsia" w:cs="Times New Roman" w:asciiTheme="minorEastAsia" w:hAnsiTheme="minorEastAsia" w:eastAsiaTheme="minorEastAsia"/>
                <w:b w:val="0"/>
                <w:bCs w:val="0"/>
              </w:rPr>
            </w:pPr>
          </w:p>
        </w:tc>
        <w:tc>
          <w:tcPr>
            <w:tcW w:w="850" w:type="dxa"/>
            <w:vMerge w:val="continue"/>
            <w:tcBorders>
              <w:right w:val="double" w:color="auto" w:sz="4" w:space="0"/>
            </w:tcBorders>
            <w:shd w:val="clear" w:color="auto" w:fill="auto"/>
            <w:vAlign w:val="center"/>
          </w:tcPr>
          <w:p w14:paraId="0D56CDB3">
            <w:pPr>
              <w:pStyle w:val="17"/>
              <w:rPr>
                <w:rFonts w:hint="eastAsia" w:ascii="宋体" w:hAnsi="宋体"/>
                <w:b w:val="0"/>
                <w:bCs w:val="0"/>
              </w:rPr>
            </w:pPr>
          </w:p>
        </w:tc>
        <w:tc>
          <w:tcPr>
            <w:tcW w:w="4525" w:type="dxa"/>
            <w:vAlign w:val="center"/>
          </w:tcPr>
          <w:p w14:paraId="791F7578">
            <w:pPr>
              <w:pStyle w:val="17"/>
              <w:jc w:val="left"/>
              <w:rPr>
                <w:rFonts w:hint="eastAsia" w:ascii="宋体" w:hAnsi="宋体"/>
                <w:bCs/>
              </w:rPr>
            </w:pPr>
            <w:r>
              <w:rPr>
                <w:rFonts w:hint="eastAsia" w:ascii="宋体" w:hAnsi="宋体"/>
                <w:bCs/>
              </w:rPr>
              <w:t>3</w:t>
            </w:r>
            <w:r>
              <w:rPr>
                <w:rFonts w:hint="eastAsia" w:ascii="宋体" w:hAnsi="宋体"/>
                <w:bCs/>
                <w:lang w:eastAsia="zh-CN"/>
              </w:rPr>
              <w:t>.</w:t>
            </w:r>
            <w:r>
              <w:rPr>
                <w:rFonts w:hint="eastAsia" w:ascii="宋体" w:hAnsi="宋体"/>
              </w:rPr>
              <w:t>掌握排球准备姿势和移动的几种方法，提高身体的灵活与协调能力以及体态的规范性；了解排球基本技术构成，基本掌握正面双手垫球、正面双手传球、正面下手发球技术。了解排球基本战术、比赛意识。</w:t>
            </w:r>
          </w:p>
        </w:tc>
        <w:tc>
          <w:tcPr>
            <w:tcW w:w="1348" w:type="dxa"/>
            <w:tcBorders>
              <w:right w:val="single" w:color="auto" w:sz="12" w:space="0"/>
            </w:tcBorders>
            <w:vAlign w:val="center"/>
          </w:tcPr>
          <w:p w14:paraId="740CB23A">
            <w:pPr>
              <w:pStyle w:val="17"/>
              <w:rPr>
                <w:rFonts w:hint="eastAsia" w:ascii="宋体" w:hAnsi="宋体"/>
                <w:bCs/>
              </w:rPr>
            </w:pPr>
            <w:r>
              <w:rPr>
                <w:rFonts w:hint="eastAsia" w:ascii="宋体" w:hAnsi="宋体"/>
                <w:bCs/>
              </w:rPr>
              <w:t>5</w:t>
            </w:r>
            <w:r>
              <w:rPr>
                <w:rFonts w:ascii="宋体" w:hAnsi="宋体"/>
                <w:bCs/>
              </w:rPr>
              <w:t>0%</w:t>
            </w:r>
          </w:p>
        </w:tc>
      </w:tr>
      <w:tr w14:paraId="3F240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shd w:val="clear" w:color="auto" w:fill="auto"/>
          </w:tcPr>
          <w:p w14:paraId="61BEB0AE">
            <w:pPr>
              <w:pStyle w:val="17"/>
              <w:spacing w:line="720" w:lineRule="auto"/>
              <w:rPr>
                <w:rFonts w:hint="eastAsia" w:asciiTheme="minorEastAsia" w:hAnsiTheme="minorEastAsia" w:eastAsiaTheme="minorEastAsia"/>
                <w:b w:val="0"/>
                <w:bCs w:val="0"/>
              </w:rPr>
            </w:pPr>
            <w:r>
              <w:rPr>
                <w:rFonts w:hint="eastAsia" w:asciiTheme="minorEastAsia" w:hAnsiTheme="minorEastAsia" w:eastAsiaTheme="minorEastAsia"/>
                <w:b w:val="0"/>
                <w:bCs w:val="0"/>
              </w:rPr>
              <w:t>L</w:t>
            </w:r>
            <w:r>
              <w:rPr>
                <w:rFonts w:asciiTheme="minorEastAsia" w:hAnsiTheme="minorEastAsia" w:eastAsiaTheme="minorEastAsia"/>
                <w:b w:val="0"/>
                <w:bCs w:val="0"/>
              </w:rPr>
              <w:t>O6</w:t>
            </w:r>
          </w:p>
        </w:tc>
        <w:tc>
          <w:tcPr>
            <w:tcW w:w="976" w:type="dxa"/>
            <w:tcBorders>
              <w:left w:val="single" w:color="auto" w:sz="4" w:space="0"/>
              <w:bottom w:val="single" w:color="auto" w:sz="12" w:space="0"/>
            </w:tcBorders>
            <w:vAlign w:val="center"/>
          </w:tcPr>
          <w:p w14:paraId="7636502F">
            <w:pPr>
              <w:pStyle w:val="17"/>
              <w:jc w:val="center"/>
              <w:rPr>
                <w:rFonts w:hint="eastAsia" w:cs="Times New Roman" w:asciiTheme="minorEastAsia" w:hAnsiTheme="minorEastAsia" w:eastAsiaTheme="minorEastAsia"/>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50" w:type="dxa"/>
            <w:tcBorders>
              <w:bottom w:val="single" w:color="auto" w:sz="12" w:space="0"/>
              <w:right w:val="double" w:color="auto" w:sz="4" w:space="0"/>
            </w:tcBorders>
            <w:shd w:val="clear" w:color="auto" w:fill="auto"/>
            <w:vAlign w:val="center"/>
          </w:tcPr>
          <w:p w14:paraId="3167C979">
            <w:pPr>
              <w:pStyle w:val="17"/>
              <w:jc w:val="center"/>
              <w:rPr>
                <w:rFonts w:hint="eastAsia" w:ascii="宋体" w:hAnsi="宋体"/>
                <w:b w:val="0"/>
                <w:bCs w:val="0"/>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525" w:type="dxa"/>
            <w:tcBorders>
              <w:bottom w:val="single" w:color="auto" w:sz="12" w:space="0"/>
            </w:tcBorders>
            <w:vAlign w:val="center"/>
          </w:tcPr>
          <w:p w14:paraId="4543F740">
            <w:pPr>
              <w:pStyle w:val="17"/>
              <w:jc w:val="left"/>
              <w:rPr>
                <w:rFonts w:hint="eastAsia" w:ascii="宋体" w:hAnsi="宋体"/>
                <w:bCs/>
              </w:rPr>
            </w:pPr>
            <w:r>
              <w:rPr>
                <w:rFonts w:hint="eastAsia" w:ascii="宋体" w:hAnsi="宋体"/>
                <w:bCs/>
              </w:rPr>
              <w:t>5</w:t>
            </w:r>
            <w:r>
              <w:rPr>
                <w:rFonts w:hint="eastAsia" w:ascii="宋体" w:hAnsi="宋体"/>
                <w:bCs/>
                <w:lang w:eastAsia="zh-CN"/>
              </w:rPr>
              <w:t>.</w:t>
            </w:r>
            <w:r>
              <w:rPr>
                <w:rFonts w:hint="eastAsia" w:ascii="宋体" w:hAnsi="宋体"/>
                <w:bCs/>
                <w:szCs w:val="20"/>
              </w:rPr>
              <w:t>培养学生遵纪守法和规则意识，以及吃苦耐劳、顽强拼搏的意志品质。</w:t>
            </w:r>
          </w:p>
        </w:tc>
        <w:tc>
          <w:tcPr>
            <w:tcW w:w="1348" w:type="dxa"/>
            <w:tcBorders>
              <w:bottom w:val="single" w:color="auto" w:sz="12" w:space="0"/>
              <w:right w:val="single" w:color="auto" w:sz="12" w:space="0"/>
            </w:tcBorders>
            <w:vAlign w:val="center"/>
          </w:tcPr>
          <w:p w14:paraId="4E12D073">
            <w:pPr>
              <w:pStyle w:val="17"/>
              <w:rPr>
                <w:rFonts w:hint="eastAsia" w:ascii="宋体" w:hAnsi="宋体"/>
                <w:bCs/>
              </w:rPr>
            </w:pPr>
            <w:r>
              <w:rPr>
                <w:rFonts w:hint="eastAsia" w:ascii="宋体" w:hAnsi="宋体"/>
                <w:bCs/>
              </w:rPr>
              <w:t>1</w:t>
            </w:r>
            <w:r>
              <w:rPr>
                <w:rFonts w:ascii="宋体" w:hAnsi="宋体"/>
                <w:bCs/>
              </w:rPr>
              <w:t>00%</w:t>
            </w:r>
          </w:p>
        </w:tc>
      </w:tr>
    </w:tbl>
    <w:p w14:paraId="5C89B676">
      <w:pPr>
        <w:pStyle w:val="19"/>
        <w:spacing w:before="326" w:beforeLines="100" w:line="360" w:lineRule="auto"/>
        <w:rPr>
          <w:rFonts w:hint="eastAsia" w:ascii="黑体" w:hAnsi="宋体"/>
        </w:rPr>
      </w:pPr>
      <w:r>
        <w:rPr>
          <w:rFonts w:hint="eastAsia" w:ascii="黑体" w:hAnsi="宋体"/>
        </w:rPr>
        <w:t>三、</w:t>
      </w:r>
      <w:r>
        <w:rPr>
          <w:rFonts w:ascii="黑体" w:hAnsi="宋体"/>
        </w:rPr>
        <w:t>课程内容</w:t>
      </w:r>
      <w:r>
        <w:rPr>
          <w:rFonts w:hint="eastAsia" w:ascii="黑体" w:hAnsi="宋体"/>
        </w:rPr>
        <w:t>与教学设计</w:t>
      </w:r>
    </w:p>
    <w:p w14:paraId="5845A36B">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7BF8909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19997B29">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3B0FE075">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37776600">
            <w:pPr>
              <w:widowControl w:val="0"/>
              <w:autoSpaceDE w:val="0"/>
              <w:autoSpaceDN w:val="0"/>
              <w:adjustRightInd w:val="0"/>
              <w:spacing w:line="340" w:lineRule="exact"/>
              <w:ind w:firstLine="420" w:firstLineChars="200"/>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21440074">
            <w:pPr>
              <w:widowControl w:val="0"/>
              <w:autoSpaceDE w:val="0"/>
              <w:autoSpaceDN w:val="0"/>
              <w:adjustRightInd w:val="0"/>
              <w:spacing w:line="340" w:lineRule="exact"/>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排球概述：排球的起源、发展及分类；排球运动与健康知识；</w:t>
            </w:r>
          </w:p>
          <w:p w14:paraId="5C173B5B">
            <w:pPr>
              <w:widowControl w:val="0"/>
              <w:autoSpaceDE w:val="0"/>
              <w:autoSpaceDN w:val="0"/>
              <w:adjustRightInd w:val="0"/>
              <w:spacing w:line="340" w:lineRule="exact"/>
              <w:jc w:val="left"/>
              <w:rPr>
                <w:rFonts w:ascii="Arial" w:hAnsi="Arial" w:cs="Arial"/>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ascii="Arial" w:hAnsi="Arial" w:cs="Arial"/>
                <w:sz w:val="21"/>
                <w:szCs w:val="21"/>
              </w:rPr>
              <w:t>排球的编排及竞赛规则。</w:t>
            </w:r>
          </w:p>
          <w:p w14:paraId="0AA02DF7">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预期成果：通过理论部分学习，</w:t>
            </w:r>
            <w:r>
              <w:rPr>
                <w:rFonts w:ascii="Arial" w:hAnsi="Arial" w:cs="Arial"/>
                <w:sz w:val="21"/>
                <w:szCs w:val="21"/>
              </w:rPr>
              <w:t>掌握</w:t>
            </w:r>
            <w:r>
              <w:rPr>
                <w:rFonts w:hint="eastAsia" w:ascii="Arial" w:hAnsi="Arial" w:cs="Arial"/>
                <w:sz w:val="21"/>
                <w:szCs w:val="21"/>
              </w:rPr>
              <w:t>排球</w:t>
            </w:r>
            <w:r>
              <w:rPr>
                <w:rFonts w:ascii="Arial" w:hAnsi="Arial" w:cs="Arial"/>
                <w:sz w:val="21"/>
                <w:szCs w:val="21"/>
              </w:rPr>
              <w:t>基本理论知识、</w:t>
            </w:r>
            <w:r>
              <w:rPr>
                <w:rFonts w:hint="eastAsia" w:ascii="Arial" w:hAnsi="Arial" w:cs="Arial"/>
                <w:sz w:val="21"/>
                <w:szCs w:val="21"/>
              </w:rPr>
              <w:t>技战术</w:t>
            </w:r>
            <w:r>
              <w:rPr>
                <w:rFonts w:ascii="Arial" w:hAnsi="Arial" w:cs="Arial"/>
                <w:sz w:val="21"/>
                <w:szCs w:val="21"/>
              </w:rPr>
              <w:t>理论，以及竞赛组织裁判工作相关理论知识</w:t>
            </w:r>
            <w:r>
              <w:rPr>
                <w:rFonts w:hint="eastAsia" w:ascii="Arial" w:hAnsi="Arial" w:cs="Arial"/>
                <w:sz w:val="21"/>
                <w:szCs w:val="21"/>
              </w:rPr>
              <w:t>；掌握健康与体育的基本知识。</w:t>
            </w:r>
          </w:p>
          <w:p w14:paraId="72FA9EDD">
            <w:pPr>
              <w:widowControl w:val="0"/>
              <w:spacing w:line="340" w:lineRule="exact"/>
              <w:jc w:val="both"/>
              <w:rPr>
                <w:rFonts w:ascii="Arial" w:hAnsi="Arial" w:cs="Arial"/>
                <w:sz w:val="21"/>
                <w:szCs w:val="21"/>
              </w:rPr>
            </w:pPr>
            <w:r>
              <w:rPr>
                <w:rFonts w:hint="eastAsia" w:ascii="Arial" w:hAnsi="Arial" w:cs="Arial"/>
                <w:sz w:val="21"/>
                <w:szCs w:val="21"/>
              </w:rPr>
              <w:t>教学难点：</w:t>
            </w:r>
            <w:r>
              <w:rPr>
                <w:rFonts w:ascii="Arial" w:hAnsi="Arial" w:cs="Arial"/>
                <w:sz w:val="21"/>
                <w:szCs w:val="21"/>
              </w:rPr>
              <w:t>排球技战术能力的培养与临场发挥</w:t>
            </w:r>
            <w:r>
              <w:rPr>
                <w:rFonts w:hint="eastAsia" w:ascii="Arial" w:hAnsi="Arial" w:cs="Arial"/>
                <w:sz w:val="21"/>
                <w:szCs w:val="21"/>
              </w:rPr>
              <w:t>。</w:t>
            </w:r>
          </w:p>
          <w:p w14:paraId="71974205">
            <w:pPr>
              <w:widowControl w:val="0"/>
              <w:autoSpaceDE w:val="0"/>
              <w:autoSpaceDN w:val="0"/>
              <w:adjustRightInd w:val="0"/>
              <w:spacing w:line="340" w:lineRule="exact"/>
              <w:jc w:val="left"/>
              <w:rPr>
                <w:rFonts w:ascii="Arial" w:hAnsi="Arial" w:cs="Arial"/>
                <w:sz w:val="21"/>
                <w:szCs w:val="21"/>
              </w:rPr>
            </w:pPr>
          </w:p>
          <w:p w14:paraId="4CFA8516">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自垫球、传球、发球的教学</w:t>
            </w:r>
          </w:p>
          <w:p w14:paraId="20260781">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09D77475">
            <w:pPr>
              <w:widowControl w:val="0"/>
              <w:autoSpaceDE w:val="0"/>
              <w:autoSpaceDN w:val="0"/>
              <w:adjustRightInd w:val="0"/>
              <w:spacing w:line="340" w:lineRule="exact"/>
              <w:ind w:firstLine="420" w:firstLineChars="200"/>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sz w:val="21"/>
                <w:szCs w:val="21"/>
              </w:rPr>
              <w:t>半蹲姿势</w:t>
            </w:r>
            <w:r>
              <w:rPr>
                <w:rFonts w:hint="eastAsia"/>
                <w:sz w:val="21"/>
                <w:szCs w:val="21"/>
              </w:rPr>
              <w:t>准备姿势、脚步移动的的</w:t>
            </w:r>
            <w:r>
              <w:rPr>
                <w:rFonts w:hint="eastAsia" w:cs="Arial" w:asciiTheme="minorEastAsia" w:hAnsiTheme="minorEastAsia" w:eastAsiaTheme="minorEastAsia"/>
                <w:sz w:val="21"/>
                <w:szCs w:val="21"/>
              </w:rPr>
              <w:t>练习；</w:t>
            </w:r>
          </w:p>
          <w:p w14:paraId="52E1960C">
            <w:pPr>
              <w:widowControl w:val="0"/>
              <w:autoSpaceDE w:val="0"/>
              <w:autoSpaceDN w:val="0"/>
              <w:adjustRightInd w:val="0"/>
              <w:spacing w:line="340" w:lineRule="exact"/>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sz w:val="21"/>
                <w:szCs w:val="21"/>
              </w:rPr>
              <w:t>正面双手垫球、体侧垫球、传球、发球内容的学习</w:t>
            </w:r>
            <w:r>
              <w:rPr>
                <w:rFonts w:hint="eastAsia" w:cs="Arial" w:asciiTheme="minorEastAsia" w:hAnsiTheme="minorEastAsia" w:eastAsiaTheme="minorEastAsia"/>
                <w:sz w:val="21"/>
                <w:szCs w:val="21"/>
              </w:rPr>
              <w:t>；</w:t>
            </w:r>
          </w:p>
          <w:p w14:paraId="0CE809F5">
            <w:pPr>
              <w:widowControl w:val="0"/>
              <w:autoSpaceDE w:val="0"/>
              <w:autoSpaceDN w:val="0"/>
              <w:adjustRightInd w:val="0"/>
              <w:spacing w:line="340" w:lineRule="exact"/>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cs="Arial" w:asciiTheme="minorEastAsia" w:hAnsiTheme="minorEastAsia" w:eastAsiaTheme="minorEastAsia"/>
                <w:sz w:val="21"/>
                <w:szCs w:val="21"/>
              </w:rPr>
              <w:t>教学竞赛。</w:t>
            </w:r>
          </w:p>
          <w:p w14:paraId="1FD7E881">
            <w:pPr>
              <w:widowControl/>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22579EE8">
            <w:pPr>
              <w:widowControl/>
              <w:ind w:firstLine="420" w:firstLineChars="200"/>
              <w:jc w:val="left"/>
              <w:rPr>
                <w:rFonts w:hint="eastAsia"/>
                <w:sz w:val="21"/>
                <w:szCs w:val="21"/>
              </w:rPr>
            </w:pPr>
            <w:r>
              <w:rPr>
                <w:rFonts w:hint="eastAsia" w:cs="Arial" w:asciiTheme="minorEastAsia" w:hAnsiTheme="minorEastAsia"/>
                <w:sz w:val="21"/>
                <w:szCs w:val="21"/>
              </w:rPr>
              <w:t>1</w:t>
            </w:r>
            <w:r>
              <w:rPr>
                <w:rFonts w:cs="Arial" w:asciiTheme="minorEastAsia" w:hAnsiTheme="minorEastAsia"/>
                <w:sz w:val="21"/>
                <w:szCs w:val="21"/>
              </w:rPr>
              <w:t>.</w:t>
            </w:r>
            <w:r>
              <w:rPr>
                <w:rFonts w:ascii="Arial" w:hAnsi="Arial" w:cs="Arial"/>
                <w:sz w:val="21"/>
                <w:szCs w:val="21"/>
              </w:rPr>
              <w:t>通过</w:t>
            </w:r>
            <w:r>
              <w:rPr>
                <w:rFonts w:hint="eastAsia" w:ascii="Arial" w:hAnsi="Arial" w:cs="Arial"/>
                <w:sz w:val="21"/>
                <w:szCs w:val="21"/>
              </w:rPr>
              <w:t>学习</w:t>
            </w:r>
            <w:r>
              <w:rPr>
                <w:rFonts w:ascii="Arial" w:hAnsi="Arial" w:cs="Arial"/>
                <w:sz w:val="21"/>
                <w:szCs w:val="21"/>
              </w:rPr>
              <w:t>，使学生掌握</w:t>
            </w:r>
            <w:r>
              <w:rPr>
                <w:rFonts w:hint="eastAsia"/>
                <w:bCs/>
                <w:sz w:val="21"/>
                <w:szCs w:val="21"/>
              </w:rPr>
              <w:t>正面双手垫球、体测垫球、正面双手传球、正面下手发球、</w:t>
            </w:r>
            <w:r>
              <w:rPr>
                <w:rFonts w:hint="eastAsia"/>
                <w:sz w:val="21"/>
                <w:szCs w:val="21"/>
              </w:rPr>
              <w:t>侧面下手发球（女）、正面上手发球（男）</w:t>
            </w:r>
            <w:r>
              <w:rPr>
                <w:rFonts w:hint="eastAsia"/>
                <w:bCs/>
                <w:sz w:val="21"/>
                <w:szCs w:val="21"/>
              </w:rPr>
              <w:t>的技术能力。</w:t>
            </w:r>
          </w:p>
          <w:p w14:paraId="7B5379B6">
            <w:pPr>
              <w:widowControl w:val="0"/>
              <w:ind w:firstLine="420" w:firstLineChars="200"/>
              <w:jc w:val="both"/>
              <w:rPr>
                <w:rFonts w:hint="eastAsia"/>
                <w:bCs/>
                <w:color w:val="000000"/>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w:t>
            </w:r>
            <w:r>
              <w:rPr>
                <w:rFonts w:ascii="Arial" w:hAnsi="Arial" w:cs="Arial"/>
                <w:sz w:val="21"/>
                <w:szCs w:val="21"/>
              </w:rPr>
              <w:t>过教学比赛检验学生基本技术掌握情况</w:t>
            </w:r>
            <w:r>
              <w:rPr>
                <w:rFonts w:hint="eastAsia" w:ascii="Arial" w:hAnsi="Arial" w:cs="Arial"/>
                <w:sz w:val="21"/>
                <w:szCs w:val="21"/>
              </w:rPr>
              <w:t>，</w:t>
            </w:r>
            <w:r>
              <w:rPr>
                <w:rFonts w:ascii="Arial" w:hAnsi="Arial" w:cs="Arial"/>
                <w:sz w:val="21"/>
                <w:szCs w:val="21"/>
              </w:rPr>
              <w:t>调动学生学习的积极性</w:t>
            </w:r>
            <w:r>
              <w:rPr>
                <w:rFonts w:hint="eastAsia" w:ascii="Arial" w:hAnsi="Arial" w:cs="Arial"/>
                <w:sz w:val="21"/>
                <w:szCs w:val="21"/>
              </w:rPr>
              <w:t>，并</w:t>
            </w:r>
            <w:r>
              <w:rPr>
                <w:rFonts w:hint="eastAsia"/>
                <w:bCs/>
                <w:color w:val="000000"/>
                <w:sz w:val="21"/>
                <w:szCs w:val="21"/>
              </w:rPr>
              <w:t>树立正确的比赛竞争意识，提高学生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p w14:paraId="1DC315EA">
            <w:pPr>
              <w:widowControl w:val="0"/>
              <w:spacing w:line="340" w:lineRule="exact"/>
              <w:jc w:val="both"/>
              <w:rPr>
                <w:rFonts w:ascii="Arial" w:hAnsi="Arial" w:cs="Arial"/>
                <w:sz w:val="21"/>
                <w:szCs w:val="21"/>
              </w:rPr>
            </w:pPr>
            <w:r>
              <w:rPr>
                <w:rFonts w:hint="eastAsia" w:ascii="Arial" w:hAnsi="Arial" w:cs="Arial"/>
                <w:sz w:val="21"/>
                <w:szCs w:val="21"/>
              </w:rPr>
              <w:t>教学难点：排球移动步伐的协调与连贯性；排球垫球压腕、传球手型、发球发力顺序、扣球拦网的起跳点；排球教学比赛中的战术配合。</w:t>
            </w:r>
          </w:p>
          <w:p w14:paraId="3D5DF340">
            <w:pPr>
              <w:widowControl w:val="0"/>
              <w:autoSpaceDE w:val="0"/>
              <w:autoSpaceDN w:val="0"/>
              <w:adjustRightInd w:val="0"/>
              <w:spacing w:line="340" w:lineRule="exact"/>
              <w:jc w:val="left"/>
              <w:rPr>
                <w:rFonts w:hint="eastAsia" w:cs="Arial" w:asciiTheme="minorEastAsia" w:hAnsiTheme="minorEastAsia" w:eastAsiaTheme="minorEastAsia"/>
                <w:sz w:val="21"/>
                <w:szCs w:val="21"/>
              </w:rPr>
            </w:pPr>
          </w:p>
          <w:p w14:paraId="4B014C40">
            <w:pPr>
              <w:widowControl w:val="0"/>
              <w:autoSpaceDE w:val="0"/>
              <w:autoSpaceDN w:val="0"/>
              <w:adjustRightInd w:val="0"/>
              <w:spacing w:line="340" w:lineRule="exact"/>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体能练习与测试</w:t>
            </w:r>
          </w:p>
          <w:p w14:paraId="0B38553C">
            <w:pPr>
              <w:widowControl w:val="0"/>
              <w:autoSpaceDE w:val="0"/>
              <w:autoSpaceDN w:val="0"/>
              <w:adjustRightInd w:val="0"/>
              <w:spacing w:line="340" w:lineRule="exact"/>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36FA9B70">
            <w:pPr>
              <w:widowControl w:val="0"/>
              <w:autoSpaceDE w:val="0"/>
              <w:autoSpaceDN w:val="0"/>
              <w:adjustRightInd w:val="0"/>
              <w:spacing w:line="340" w:lineRule="exact"/>
              <w:jc w:val="left"/>
              <w:rPr>
                <w:rFonts w:hint="eastAsia"/>
                <w:bCs/>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01A8BE4A">
            <w:pPr>
              <w:widowControl w:val="0"/>
              <w:autoSpaceDE w:val="0"/>
              <w:autoSpaceDN w:val="0"/>
              <w:adjustRightInd w:val="0"/>
              <w:spacing w:line="340" w:lineRule="exact"/>
              <w:jc w:val="left"/>
              <w:rPr>
                <w:rFonts w:hint="eastAsia"/>
                <w:bCs/>
                <w:sz w:val="21"/>
                <w:szCs w:val="21"/>
              </w:rPr>
            </w:pPr>
            <w:r>
              <w:rPr>
                <w:bCs/>
                <w:sz w:val="21"/>
                <w:szCs w:val="21"/>
              </w:rPr>
              <w:t>教学难点：练习中学生兴趣的激发和意志品质的培养。</w:t>
            </w:r>
          </w:p>
          <w:p w14:paraId="50169EC4">
            <w:pPr>
              <w:widowControl w:val="0"/>
              <w:autoSpaceDE w:val="0"/>
              <w:autoSpaceDN w:val="0"/>
              <w:adjustRightInd w:val="0"/>
              <w:spacing w:line="340" w:lineRule="exact"/>
              <w:jc w:val="left"/>
              <w:rPr>
                <w:rFonts w:hint="eastAsia"/>
                <w:bCs/>
                <w:sz w:val="21"/>
                <w:szCs w:val="21"/>
              </w:rPr>
            </w:pPr>
          </w:p>
          <w:p w14:paraId="53EAFA40">
            <w:pPr>
              <w:widowControl w:val="0"/>
              <w:autoSpaceDE w:val="0"/>
              <w:autoSpaceDN w:val="0"/>
              <w:adjustRightInd w:val="0"/>
              <w:spacing w:line="340" w:lineRule="exact"/>
              <w:jc w:val="left"/>
              <w:rPr>
                <w:rFonts w:hint="eastAsia"/>
                <w:b/>
                <w:sz w:val="21"/>
                <w:szCs w:val="21"/>
              </w:rPr>
            </w:pPr>
            <w:r>
              <w:rPr>
                <w:rFonts w:hint="eastAsia"/>
                <w:b/>
                <w:sz w:val="21"/>
                <w:szCs w:val="21"/>
              </w:rPr>
              <w:t>第四单元：</w:t>
            </w:r>
            <w:r>
              <w:rPr>
                <w:rFonts w:hint="eastAsia"/>
                <w:bCs/>
                <w:sz w:val="21"/>
                <w:szCs w:val="21"/>
              </w:rPr>
              <w:t>有氧健身跑</w:t>
            </w:r>
          </w:p>
          <w:p w14:paraId="69832C3A">
            <w:pPr>
              <w:widowControl w:val="0"/>
              <w:autoSpaceDE w:val="0"/>
              <w:autoSpaceDN w:val="0"/>
              <w:adjustRightInd w:val="0"/>
              <w:spacing w:line="340" w:lineRule="exact"/>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3C3E8404">
            <w:pPr>
              <w:widowControl/>
              <w:jc w:val="left"/>
              <w:rPr>
                <w:rFonts w:hint="eastAsia"/>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08BC7EB1">
            <w:pPr>
              <w:widowControl/>
              <w:jc w:val="left"/>
              <w:rPr>
                <w:rFonts w:hint="eastAsia"/>
              </w:rPr>
            </w:pPr>
            <w:r>
              <w:rPr>
                <w:bCs/>
                <w:sz w:val="21"/>
                <w:szCs w:val="21"/>
              </w:rPr>
              <w:t>教学难点：预防和监控学生代跑等作弊行为。</w:t>
            </w:r>
          </w:p>
        </w:tc>
      </w:tr>
    </w:tbl>
    <w:p w14:paraId="14FD4797">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4C412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34C94AAF">
            <w:pPr>
              <w:pStyle w:val="16"/>
              <w:ind w:firstLine="489"/>
              <w:jc w:val="right"/>
              <w:rPr>
                <w:szCs w:val="16"/>
              </w:rPr>
            </w:pPr>
            <w:r>
              <w:rPr>
                <w:rFonts w:hint="eastAsia"/>
                <w:szCs w:val="16"/>
              </w:rPr>
              <w:t>课程目标</w:t>
            </w:r>
          </w:p>
          <w:p w14:paraId="09B64CD5">
            <w:pPr>
              <w:pStyle w:val="16"/>
              <w:ind w:right="210"/>
              <w:jc w:val="left"/>
              <w:rPr>
                <w:szCs w:val="16"/>
              </w:rPr>
            </w:pPr>
          </w:p>
          <w:p w14:paraId="3ACAF789">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7C92BEAE">
            <w:pPr>
              <w:pStyle w:val="16"/>
              <w:rPr>
                <w:rFonts w:hint="eastAsia"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0F48F734">
            <w:pPr>
              <w:pStyle w:val="16"/>
              <w:rPr>
                <w:rFonts w:hint="eastAsia"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36D8AF09">
            <w:pPr>
              <w:pStyle w:val="16"/>
              <w:rPr>
                <w:rFonts w:hint="eastAsia"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5BEE389E">
            <w:pPr>
              <w:pStyle w:val="16"/>
              <w:rPr>
                <w:rFonts w:hint="eastAsia"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3C7B75A9">
            <w:pPr>
              <w:pStyle w:val="16"/>
              <w:rPr>
                <w:rFonts w:hint="eastAsia"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59287A2A">
            <w:pPr>
              <w:pStyle w:val="16"/>
              <w:rPr>
                <w:rFonts w:hint="eastAsia" w:asciiTheme="minorEastAsia" w:hAnsiTheme="minorEastAsia" w:eastAsiaTheme="minorEastAsia"/>
                <w:sz w:val="20"/>
              </w:rPr>
            </w:pPr>
            <w:r>
              <w:rPr>
                <w:rFonts w:hint="eastAsia" w:asciiTheme="minorEastAsia" w:hAnsiTheme="minorEastAsia" w:eastAsiaTheme="minorEastAsia"/>
                <w:sz w:val="20"/>
              </w:rPr>
              <w:t>6</w:t>
            </w:r>
          </w:p>
        </w:tc>
      </w:tr>
      <w:tr w14:paraId="5381B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D08C6C6">
            <w:pPr>
              <w:pStyle w:val="17"/>
            </w:pPr>
            <w:r>
              <w:rPr>
                <w:rFonts w:hint="eastAsia"/>
              </w:rPr>
              <w:t>第一单元</w:t>
            </w:r>
          </w:p>
        </w:tc>
        <w:tc>
          <w:tcPr>
            <w:tcW w:w="1074" w:type="dxa"/>
            <w:vAlign w:val="center"/>
          </w:tcPr>
          <w:p w14:paraId="562273E6">
            <w:pPr>
              <w:pStyle w:val="17"/>
            </w:pPr>
            <w:r>
              <w:rPr>
                <w:rFonts w:hint="eastAsia"/>
              </w:rPr>
              <w:t>√</w:t>
            </w:r>
          </w:p>
        </w:tc>
        <w:tc>
          <w:tcPr>
            <w:tcW w:w="1074" w:type="dxa"/>
            <w:vAlign w:val="center"/>
          </w:tcPr>
          <w:p w14:paraId="20CB5B8C">
            <w:pPr>
              <w:pStyle w:val="17"/>
            </w:pPr>
            <w:r>
              <w:rPr>
                <w:rFonts w:hint="eastAsia"/>
              </w:rPr>
              <w:t>√</w:t>
            </w:r>
          </w:p>
        </w:tc>
        <w:tc>
          <w:tcPr>
            <w:tcW w:w="1074" w:type="dxa"/>
            <w:vAlign w:val="center"/>
          </w:tcPr>
          <w:p w14:paraId="3744CC9B">
            <w:pPr>
              <w:pStyle w:val="17"/>
            </w:pPr>
            <w:r>
              <w:rPr>
                <w:rFonts w:hint="eastAsia"/>
              </w:rPr>
              <w:t>√</w:t>
            </w:r>
          </w:p>
        </w:tc>
        <w:tc>
          <w:tcPr>
            <w:tcW w:w="1073" w:type="dxa"/>
            <w:vAlign w:val="center"/>
          </w:tcPr>
          <w:p w14:paraId="70A6C921">
            <w:pPr>
              <w:pStyle w:val="17"/>
            </w:pPr>
            <w:r>
              <w:rPr>
                <w:rFonts w:hint="eastAsia"/>
              </w:rPr>
              <w:t>√</w:t>
            </w:r>
          </w:p>
        </w:tc>
        <w:tc>
          <w:tcPr>
            <w:tcW w:w="1073" w:type="dxa"/>
            <w:vAlign w:val="center"/>
          </w:tcPr>
          <w:p w14:paraId="75892B03">
            <w:pPr>
              <w:pStyle w:val="17"/>
            </w:pPr>
            <w:r>
              <w:rPr>
                <w:rFonts w:hint="eastAsia"/>
              </w:rPr>
              <w:t>√</w:t>
            </w:r>
          </w:p>
        </w:tc>
        <w:tc>
          <w:tcPr>
            <w:tcW w:w="1074" w:type="dxa"/>
            <w:tcBorders>
              <w:right w:val="single" w:color="auto" w:sz="12" w:space="0"/>
            </w:tcBorders>
            <w:vAlign w:val="center"/>
          </w:tcPr>
          <w:p w14:paraId="4167BFB0">
            <w:pPr>
              <w:pStyle w:val="17"/>
            </w:pPr>
            <w:r>
              <w:rPr>
                <w:rFonts w:hint="eastAsia"/>
              </w:rPr>
              <w:t>√</w:t>
            </w:r>
          </w:p>
        </w:tc>
      </w:tr>
      <w:tr w14:paraId="08A46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BF687B4">
            <w:pPr>
              <w:pStyle w:val="17"/>
            </w:pPr>
            <w:r>
              <w:rPr>
                <w:rFonts w:hint="eastAsia"/>
              </w:rPr>
              <w:t>第二单元</w:t>
            </w:r>
          </w:p>
        </w:tc>
        <w:tc>
          <w:tcPr>
            <w:tcW w:w="1074" w:type="dxa"/>
            <w:vAlign w:val="center"/>
          </w:tcPr>
          <w:p w14:paraId="6EEF62F5">
            <w:pPr>
              <w:pStyle w:val="17"/>
            </w:pPr>
            <w:r>
              <w:rPr>
                <w:rFonts w:hint="eastAsia"/>
              </w:rPr>
              <w:t>√</w:t>
            </w:r>
          </w:p>
        </w:tc>
        <w:tc>
          <w:tcPr>
            <w:tcW w:w="1074" w:type="dxa"/>
            <w:vAlign w:val="center"/>
          </w:tcPr>
          <w:p w14:paraId="48C1F3B9">
            <w:pPr>
              <w:pStyle w:val="17"/>
            </w:pPr>
            <w:r>
              <w:rPr>
                <w:rFonts w:hint="eastAsia"/>
              </w:rPr>
              <w:t>√</w:t>
            </w:r>
          </w:p>
        </w:tc>
        <w:tc>
          <w:tcPr>
            <w:tcW w:w="1074" w:type="dxa"/>
            <w:vAlign w:val="center"/>
          </w:tcPr>
          <w:p w14:paraId="33245A4C">
            <w:pPr>
              <w:pStyle w:val="17"/>
            </w:pPr>
            <w:r>
              <w:rPr>
                <w:rFonts w:hint="eastAsia"/>
              </w:rPr>
              <w:t>√</w:t>
            </w:r>
          </w:p>
        </w:tc>
        <w:tc>
          <w:tcPr>
            <w:tcW w:w="1073" w:type="dxa"/>
            <w:vAlign w:val="center"/>
          </w:tcPr>
          <w:p w14:paraId="11E2FD8A">
            <w:pPr>
              <w:pStyle w:val="17"/>
            </w:pPr>
            <w:r>
              <w:rPr>
                <w:rFonts w:hint="eastAsia"/>
              </w:rPr>
              <w:t>√</w:t>
            </w:r>
          </w:p>
        </w:tc>
        <w:tc>
          <w:tcPr>
            <w:tcW w:w="1073" w:type="dxa"/>
            <w:vAlign w:val="center"/>
          </w:tcPr>
          <w:p w14:paraId="0BDC0864">
            <w:pPr>
              <w:pStyle w:val="17"/>
            </w:pPr>
            <w:r>
              <w:rPr>
                <w:rFonts w:hint="eastAsia"/>
              </w:rPr>
              <w:t>√</w:t>
            </w:r>
          </w:p>
        </w:tc>
        <w:tc>
          <w:tcPr>
            <w:tcW w:w="1074" w:type="dxa"/>
            <w:tcBorders>
              <w:right w:val="single" w:color="auto" w:sz="12" w:space="0"/>
            </w:tcBorders>
            <w:vAlign w:val="center"/>
          </w:tcPr>
          <w:p w14:paraId="5F1CB00D">
            <w:pPr>
              <w:pStyle w:val="17"/>
            </w:pPr>
            <w:r>
              <w:rPr>
                <w:rFonts w:hint="eastAsia"/>
              </w:rPr>
              <w:t>√</w:t>
            </w:r>
          </w:p>
        </w:tc>
      </w:tr>
      <w:tr w14:paraId="25B44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B1B5FC6">
            <w:pPr>
              <w:pStyle w:val="17"/>
            </w:pPr>
            <w:r>
              <w:rPr>
                <w:rFonts w:hint="eastAsia"/>
              </w:rPr>
              <w:t>第三单元</w:t>
            </w:r>
          </w:p>
        </w:tc>
        <w:tc>
          <w:tcPr>
            <w:tcW w:w="1074" w:type="dxa"/>
            <w:vAlign w:val="center"/>
          </w:tcPr>
          <w:p w14:paraId="0D7A9790">
            <w:pPr>
              <w:pStyle w:val="17"/>
            </w:pPr>
          </w:p>
        </w:tc>
        <w:tc>
          <w:tcPr>
            <w:tcW w:w="1074" w:type="dxa"/>
            <w:vAlign w:val="center"/>
          </w:tcPr>
          <w:p w14:paraId="748ED2F1">
            <w:pPr>
              <w:pStyle w:val="17"/>
            </w:pPr>
            <w:r>
              <w:rPr>
                <w:rFonts w:hint="eastAsia"/>
              </w:rPr>
              <w:t>√</w:t>
            </w:r>
          </w:p>
        </w:tc>
        <w:tc>
          <w:tcPr>
            <w:tcW w:w="1074" w:type="dxa"/>
            <w:vAlign w:val="center"/>
          </w:tcPr>
          <w:p w14:paraId="3977B9B7">
            <w:pPr>
              <w:pStyle w:val="17"/>
            </w:pPr>
          </w:p>
        </w:tc>
        <w:tc>
          <w:tcPr>
            <w:tcW w:w="1073" w:type="dxa"/>
            <w:vAlign w:val="center"/>
          </w:tcPr>
          <w:p w14:paraId="3FC42D6B">
            <w:pPr>
              <w:pStyle w:val="17"/>
            </w:pPr>
            <w:r>
              <w:rPr>
                <w:rFonts w:hint="eastAsia"/>
              </w:rPr>
              <w:t>√</w:t>
            </w:r>
          </w:p>
        </w:tc>
        <w:tc>
          <w:tcPr>
            <w:tcW w:w="1073" w:type="dxa"/>
            <w:vAlign w:val="center"/>
          </w:tcPr>
          <w:p w14:paraId="63F252B1">
            <w:pPr>
              <w:pStyle w:val="17"/>
            </w:pPr>
          </w:p>
        </w:tc>
        <w:tc>
          <w:tcPr>
            <w:tcW w:w="1074" w:type="dxa"/>
            <w:tcBorders>
              <w:right w:val="single" w:color="auto" w:sz="12" w:space="0"/>
            </w:tcBorders>
            <w:vAlign w:val="center"/>
          </w:tcPr>
          <w:p w14:paraId="41A9468B">
            <w:pPr>
              <w:pStyle w:val="17"/>
            </w:pPr>
            <w:r>
              <w:rPr>
                <w:rFonts w:hint="eastAsia"/>
              </w:rPr>
              <w:t>√</w:t>
            </w:r>
          </w:p>
        </w:tc>
      </w:tr>
      <w:tr w14:paraId="516E5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561E3BFB">
            <w:pPr>
              <w:pStyle w:val="17"/>
            </w:pPr>
            <w:r>
              <w:rPr>
                <w:rFonts w:hint="eastAsia"/>
              </w:rPr>
              <w:t>第四单元</w:t>
            </w:r>
          </w:p>
        </w:tc>
        <w:tc>
          <w:tcPr>
            <w:tcW w:w="1074" w:type="dxa"/>
            <w:tcBorders>
              <w:bottom w:val="single" w:color="auto" w:sz="12" w:space="0"/>
            </w:tcBorders>
            <w:vAlign w:val="center"/>
          </w:tcPr>
          <w:p w14:paraId="36D6379F">
            <w:pPr>
              <w:pStyle w:val="17"/>
            </w:pPr>
          </w:p>
        </w:tc>
        <w:tc>
          <w:tcPr>
            <w:tcW w:w="1074" w:type="dxa"/>
            <w:tcBorders>
              <w:bottom w:val="single" w:color="auto" w:sz="12" w:space="0"/>
            </w:tcBorders>
            <w:vAlign w:val="center"/>
          </w:tcPr>
          <w:p w14:paraId="44F5CB16">
            <w:pPr>
              <w:pStyle w:val="17"/>
            </w:pPr>
            <w:r>
              <w:rPr>
                <w:rFonts w:hint="eastAsia"/>
              </w:rPr>
              <w:t>√</w:t>
            </w:r>
          </w:p>
        </w:tc>
        <w:tc>
          <w:tcPr>
            <w:tcW w:w="1074" w:type="dxa"/>
            <w:tcBorders>
              <w:bottom w:val="single" w:color="auto" w:sz="12" w:space="0"/>
            </w:tcBorders>
            <w:vAlign w:val="center"/>
          </w:tcPr>
          <w:p w14:paraId="65879E14">
            <w:pPr>
              <w:pStyle w:val="17"/>
            </w:pPr>
          </w:p>
        </w:tc>
        <w:tc>
          <w:tcPr>
            <w:tcW w:w="1073" w:type="dxa"/>
            <w:tcBorders>
              <w:bottom w:val="single" w:color="auto" w:sz="12" w:space="0"/>
            </w:tcBorders>
            <w:vAlign w:val="center"/>
          </w:tcPr>
          <w:p w14:paraId="561274DC">
            <w:pPr>
              <w:pStyle w:val="17"/>
            </w:pPr>
            <w:r>
              <w:rPr>
                <w:rFonts w:hint="eastAsia"/>
              </w:rPr>
              <w:t>√</w:t>
            </w:r>
          </w:p>
        </w:tc>
        <w:tc>
          <w:tcPr>
            <w:tcW w:w="1073" w:type="dxa"/>
            <w:tcBorders>
              <w:bottom w:val="single" w:color="auto" w:sz="12" w:space="0"/>
            </w:tcBorders>
            <w:vAlign w:val="center"/>
          </w:tcPr>
          <w:p w14:paraId="06C4EDFD">
            <w:pPr>
              <w:pStyle w:val="17"/>
            </w:pPr>
          </w:p>
        </w:tc>
        <w:tc>
          <w:tcPr>
            <w:tcW w:w="1074" w:type="dxa"/>
            <w:tcBorders>
              <w:bottom w:val="single" w:color="auto" w:sz="12" w:space="0"/>
              <w:right w:val="single" w:color="auto" w:sz="12" w:space="0"/>
            </w:tcBorders>
            <w:vAlign w:val="center"/>
          </w:tcPr>
          <w:p w14:paraId="46843D87">
            <w:pPr>
              <w:pStyle w:val="17"/>
            </w:pPr>
            <w:r>
              <w:rPr>
                <w:rFonts w:hint="eastAsia"/>
              </w:rPr>
              <w:t>√</w:t>
            </w:r>
          </w:p>
        </w:tc>
      </w:tr>
    </w:tbl>
    <w:p w14:paraId="175262C0">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7916D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56598B9F">
            <w:pPr>
              <w:widowControl w:val="0"/>
              <w:snapToGrid w:val="0"/>
              <w:jc w:val="center"/>
              <w:rPr>
                <w:rFonts w:hint="eastAsia"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54B3E09B">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3F9AD361">
            <w:pPr>
              <w:pStyle w:val="16"/>
              <w:widowControl w:val="0"/>
              <w:rPr>
                <w:rFonts w:hint="eastAsia"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2F7EB6BF">
            <w:pPr>
              <w:pStyle w:val="16"/>
              <w:widowControl w:val="0"/>
              <w:rPr>
                <w:rFonts w:hint="eastAsia" w:ascii="黑体" w:hAnsi="黑体"/>
                <w:szCs w:val="21"/>
              </w:rPr>
            </w:pPr>
            <w:r>
              <w:rPr>
                <w:rFonts w:hint="eastAsia" w:ascii="黑体" w:hAnsi="黑体"/>
                <w:szCs w:val="21"/>
              </w:rPr>
              <w:t>学时</w:t>
            </w:r>
            <w:r>
              <w:rPr>
                <w:rFonts w:hint="eastAsia" w:ascii="黑体" w:hAnsi="黑体"/>
                <w:bCs w:val="0"/>
                <w:szCs w:val="21"/>
              </w:rPr>
              <w:t>分配</w:t>
            </w:r>
          </w:p>
        </w:tc>
      </w:tr>
      <w:tr w14:paraId="0A44C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0EA4BBA1">
            <w:pPr>
              <w:widowControl w:val="0"/>
              <w:snapToGrid w:val="0"/>
              <w:jc w:val="center"/>
              <w:rPr>
                <w:rFonts w:hint="eastAsia" w:ascii="黑体" w:hAnsi="黑体" w:eastAsia="黑体"/>
                <w:bCs/>
                <w:sz w:val="21"/>
                <w:szCs w:val="21"/>
              </w:rPr>
            </w:pPr>
          </w:p>
        </w:tc>
        <w:tc>
          <w:tcPr>
            <w:tcW w:w="2690" w:type="dxa"/>
            <w:vMerge w:val="continue"/>
          </w:tcPr>
          <w:p w14:paraId="619131ED">
            <w:pPr>
              <w:widowControl w:val="0"/>
              <w:snapToGrid w:val="0"/>
              <w:jc w:val="center"/>
              <w:rPr>
                <w:rFonts w:hint="eastAsia" w:ascii="黑体" w:hAnsi="黑体" w:eastAsia="黑体"/>
                <w:bCs/>
                <w:sz w:val="21"/>
                <w:szCs w:val="21"/>
              </w:rPr>
            </w:pPr>
          </w:p>
        </w:tc>
        <w:tc>
          <w:tcPr>
            <w:tcW w:w="1697" w:type="dxa"/>
            <w:vMerge w:val="continue"/>
          </w:tcPr>
          <w:p w14:paraId="14D41CB8">
            <w:pPr>
              <w:widowControl w:val="0"/>
              <w:snapToGrid w:val="0"/>
              <w:jc w:val="center"/>
              <w:rPr>
                <w:rFonts w:hint="eastAsia" w:ascii="黑体" w:hAnsi="黑体" w:eastAsia="黑体"/>
                <w:bCs/>
                <w:sz w:val="21"/>
                <w:szCs w:val="21"/>
              </w:rPr>
            </w:pPr>
          </w:p>
        </w:tc>
        <w:tc>
          <w:tcPr>
            <w:tcW w:w="708" w:type="dxa"/>
            <w:vAlign w:val="center"/>
          </w:tcPr>
          <w:p w14:paraId="7C7BB280">
            <w:pPr>
              <w:widowControl w:val="0"/>
              <w:snapToGrid w:val="0"/>
              <w:jc w:val="center"/>
              <w:rPr>
                <w:rFonts w:hint="eastAsia" w:ascii="黑体" w:hAnsi="黑体" w:eastAsia="黑体"/>
                <w:bCs/>
                <w:sz w:val="21"/>
                <w:szCs w:val="21"/>
              </w:rPr>
            </w:pPr>
            <w:r>
              <w:rPr>
                <w:rFonts w:hint="eastAsia" w:ascii="黑体" w:hAnsi="黑体" w:eastAsia="黑体"/>
                <w:bCs/>
                <w:sz w:val="21"/>
                <w:szCs w:val="21"/>
              </w:rPr>
              <w:t>理论</w:t>
            </w:r>
          </w:p>
        </w:tc>
        <w:tc>
          <w:tcPr>
            <w:tcW w:w="653" w:type="dxa"/>
            <w:vAlign w:val="center"/>
          </w:tcPr>
          <w:p w14:paraId="6C6A92F7">
            <w:pPr>
              <w:widowControl w:val="0"/>
              <w:snapToGrid w:val="0"/>
              <w:jc w:val="center"/>
              <w:rPr>
                <w:rFonts w:hint="eastAsia"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174B7380">
            <w:pPr>
              <w:widowControl w:val="0"/>
              <w:snapToGrid w:val="0"/>
              <w:jc w:val="center"/>
              <w:rPr>
                <w:rFonts w:hint="eastAsia" w:ascii="黑体" w:hAnsi="黑体" w:eastAsia="黑体"/>
                <w:bCs/>
                <w:sz w:val="21"/>
                <w:szCs w:val="21"/>
              </w:rPr>
            </w:pPr>
            <w:r>
              <w:rPr>
                <w:rFonts w:hint="eastAsia" w:ascii="黑体" w:hAnsi="黑体" w:eastAsia="黑体"/>
                <w:bCs/>
                <w:sz w:val="21"/>
                <w:szCs w:val="21"/>
              </w:rPr>
              <w:t>小计</w:t>
            </w:r>
          </w:p>
        </w:tc>
      </w:tr>
      <w:tr w14:paraId="3564B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E57ED25">
            <w:pPr>
              <w:widowControl w:val="0"/>
              <w:snapToGrid w:val="0"/>
              <w:jc w:val="center"/>
              <w:rPr>
                <w:rFonts w:hint="eastAsia"/>
                <w:bCs/>
                <w:sz w:val="21"/>
                <w:szCs w:val="21"/>
              </w:rPr>
            </w:pPr>
            <w:r>
              <w:rPr>
                <w:rFonts w:hint="eastAsia"/>
                <w:bCs/>
                <w:sz w:val="21"/>
                <w:szCs w:val="21"/>
              </w:rPr>
              <w:t>第一单元</w:t>
            </w:r>
          </w:p>
        </w:tc>
        <w:tc>
          <w:tcPr>
            <w:tcW w:w="2690" w:type="dxa"/>
            <w:vAlign w:val="center"/>
          </w:tcPr>
          <w:p w14:paraId="480D9F54">
            <w:pPr>
              <w:widowControl w:val="0"/>
              <w:snapToGrid w:val="0"/>
              <w:jc w:val="center"/>
              <w:rPr>
                <w:rFonts w:hint="eastAsia"/>
                <w:bCs/>
                <w:sz w:val="21"/>
                <w:szCs w:val="21"/>
              </w:rPr>
            </w:pPr>
            <w:r>
              <w:rPr>
                <w:rFonts w:hint="eastAsia"/>
                <w:bCs/>
                <w:sz w:val="21"/>
                <w:szCs w:val="21"/>
              </w:rPr>
              <w:t>讲课</w:t>
            </w:r>
          </w:p>
        </w:tc>
        <w:tc>
          <w:tcPr>
            <w:tcW w:w="1697" w:type="dxa"/>
            <w:vAlign w:val="center"/>
          </w:tcPr>
          <w:p w14:paraId="3535F445">
            <w:pPr>
              <w:widowControl w:val="0"/>
              <w:snapToGrid w:val="0"/>
              <w:jc w:val="center"/>
              <w:rPr>
                <w:rFonts w:hint="eastAsia"/>
                <w:bCs/>
                <w:sz w:val="21"/>
                <w:szCs w:val="21"/>
              </w:rPr>
            </w:pPr>
            <w:r>
              <w:rPr>
                <w:rFonts w:hint="eastAsia"/>
                <w:bCs/>
                <w:sz w:val="21"/>
                <w:szCs w:val="21"/>
              </w:rPr>
              <w:t>考查</w:t>
            </w:r>
          </w:p>
        </w:tc>
        <w:tc>
          <w:tcPr>
            <w:tcW w:w="708" w:type="dxa"/>
            <w:vAlign w:val="center"/>
          </w:tcPr>
          <w:p w14:paraId="18E542E9">
            <w:pPr>
              <w:widowControl w:val="0"/>
              <w:snapToGrid w:val="0"/>
              <w:jc w:val="center"/>
              <w:rPr>
                <w:rFonts w:hint="eastAsia"/>
                <w:bCs/>
                <w:sz w:val="21"/>
                <w:szCs w:val="21"/>
              </w:rPr>
            </w:pPr>
            <w:r>
              <w:rPr>
                <w:rFonts w:hint="eastAsia"/>
                <w:bCs/>
                <w:sz w:val="21"/>
                <w:szCs w:val="21"/>
              </w:rPr>
              <w:t>4</w:t>
            </w:r>
          </w:p>
        </w:tc>
        <w:tc>
          <w:tcPr>
            <w:tcW w:w="653" w:type="dxa"/>
            <w:vAlign w:val="center"/>
          </w:tcPr>
          <w:p w14:paraId="1008CEBE">
            <w:pPr>
              <w:widowControl w:val="0"/>
              <w:snapToGrid w:val="0"/>
              <w:jc w:val="center"/>
              <w:rPr>
                <w:rFonts w:hint="eastAsia"/>
                <w:bCs/>
                <w:sz w:val="21"/>
                <w:szCs w:val="21"/>
              </w:rPr>
            </w:pPr>
            <w:r>
              <w:rPr>
                <w:rFonts w:hint="eastAsia"/>
                <w:bCs/>
                <w:sz w:val="21"/>
                <w:szCs w:val="21"/>
              </w:rPr>
              <w:t>0</w:t>
            </w:r>
          </w:p>
        </w:tc>
        <w:tc>
          <w:tcPr>
            <w:tcW w:w="700" w:type="dxa"/>
            <w:tcBorders>
              <w:right w:val="single" w:color="auto" w:sz="12" w:space="0"/>
            </w:tcBorders>
            <w:vAlign w:val="center"/>
          </w:tcPr>
          <w:p w14:paraId="61D5EFD8">
            <w:pPr>
              <w:widowControl w:val="0"/>
              <w:snapToGrid w:val="0"/>
              <w:jc w:val="center"/>
              <w:rPr>
                <w:rFonts w:hint="eastAsia"/>
                <w:bCs/>
                <w:sz w:val="21"/>
                <w:szCs w:val="21"/>
              </w:rPr>
            </w:pPr>
            <w:r>
              <w:rPr>
                <w:rFonts w:hint="eastAsia"/>
                <w:bCs/>
                <w:sz w:val="21"/>
                <w:szCs w:val="21"/>
              </w:rPr>
              <w:t>4</w:t>
            </w:r>
          </w:p>
        </w:tc>
      </w:tr>
      <w:tr w14:paraId="176C7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7C2CF5D">
            <w:pPr>
              <w:widowControl w:val="0"/>
              <w:snapToGrid w:val="0"/>
              <w:jc w:val="center"/>
              <w:rPr>
                <w:rFonts w:hint="eastAsia"/>
                <w:bCs/>
                <w:sz w:val="21"/>
                <w:szCs w:val="21"/>
              </w:rPr>
            </w:pPr>
            <w:r>
              <w:rPr>
                <w:rFonts w:hint="eastAsia"/>
                <w:bCs/>
                <w:sz w:val="21"/>
                <w:szCs w:val="21"/>
              </w:rPr>
              <w:t>第二单元</w:t>
            </w:r>
          </w:p>
        </w:tc>
        <w:tc>
          <w:tcPr>
            <w:tcW w:w="2690" w:type="dxa"/>
            <w:vAlign w:val="center"/>
          </w:tcPr>
          <w:p w14:paraId="5F6ED016">
            <w:pPr>
              <w:widowControl w:val="0"/>
              <w:snapToGrid w:val="0"/>
              <w:jc w:val="center"/>
              <w:rPr>
                <w:rFonts w:hint="eastAsia"/>
                <w:bCs/>
                <w:sz w:val="21"/>
                <w:szCs w:val="21"/>
              </w:rPr>
            </w:pPr>
            <w:r>
              <w:rPr>
                <w:rFonts w:hint="eastAsia"/>
                <w:bCs/>
                <w:sz w:val="21"/>
                <w:szCs w:val="21"/>
              </w:rPr>
              <w:t>边讲边练</w:t>
            </w:r>
          </w:p>
        </w:tc>
        <w:tc>
          <w:tcPr>
            <w:tcW w:w="1697" w:type="dxa"/>
            <w:vAlign w:val="center"/>
          </w:tcPr>
          <w:p w14:paraId="6A83FF47">
            <w:pPr>
              <w:widowControl w:val="0"/>
              <w:snapToGrid w:val="0"/>
              <w:jc w:val="center"/>
              <w:rPr>
                <w:rFonts w:hint="eastAsia"/>
                <w:bCs/>
                <w:sz w:val="21"/>
                <w:szCs w:val="21"/>
              </w:rPr>
            </w:pPr>
            <w:r>
              <w:rPr>
                <w:rFonts w:hint="eastAsia"/>
                <w:bCs/>
                <w:sz w:val="21"/>
                <w:szCs w:val="21"/>
              </w:rPr>
              <w:t>考查</w:t>
            </w:r>
          </w:p>
        </w:tc>
        <w:tc>
          <w:tcPr>
            <w:tcW w:w="708" w:type="dxa"/>
            <w:vAlign w:val="center"/>
          </w:tcPr>
          <w:p w14:paraId="0D1D9FF9">
            <w:pPr>
              <w:widowControl w:val="0"/>
              <w:snapToGrid w:val="0"/>
              <w:jc w:val="center"/>
              <w:rPr>
                <w:rFonts w:hint="eastAsia"/>
                <w:bCs/>
                <w:sz w:val="21"/>
                <w:szCs w:val="21"/>
              </w:rPr>
            </w:pPr>
            <w:r>
              <w:rPr>
                <w:rFonts w:hint="eastAsia"/>
                <w:bCs/>
                <w:sz w:val="21"/>
                <w:szCs w:val="21"/>
              </w:rPr>
              <w:t>0</w:t>
            </w:r>
          </w:p>
        </w:tc>
        <w:tc>
          <w:tcPr>
            <w:tcW w:w="653" w:type="dxa"/>
            <w:vAlign w:val="center"/>
          </w:tcPr>
          <w:p w14:paraId="33E697D1">
            <w:pPr>
              <w:widowControl w:val="0"/>
              <w:snapToGrid w:val="0"/>
              <w:jc w:val="center"/>
              <w:rPr>
                <w:rFonts w:hint="eastAsia"/>
                <w:bCs/>
                <w:sz w:val="21"/>
                <w:szCs w:val="21"/>
              </w:rPr>
            </w:pPr>
            <w:r>
              <w:rPr>
                <w:rFonts w:hint="eastAsia"/>
                <w:bCs/>
                <w:sz w:val="21"/>
                <w:szCs w:val="21"/>
              </w:rPr>
              <w:t>2</w:t>
            </w:r>
            <w:r>
              <w:rPr>
                <w:bCs/>
                <w:sz w:val="21"/>
                <w:szCs w:val="21"/>
              </w:rPr>
              <w:t>0</w:t>
            </w:r>
          </w:p>
        </w:tc>
        <w:tc>
          <w:tcPr>
            <w:tcW w:w="700" w:type="dxa"/>
            <w:tcBorders>
              <w:right w:val="single" w:color="auto" w:sz="12" w:space="0"/>
            </w:tcBorders>
            <w:vAlign w:val="center"/>
          </w:tcPr>
          <w:p w14:paraId="5582E61F">
            <w:pPr>
              <w:widowControl w:val="0"/>
              <w:snapToGrid w:val="0"/>
              <w:jc w:val="center"/>
              <w:rPr>
                <w:rFonts w:hint="eastAsia"/>
                <w:bCs/>
                <w:sz w:val="21"/>
                <w:szCs w:val="21"/>
              </w:rPr>
            </w:pPr>
            <w:r>
              <w:rPr>
                <w:rFonts w:hint="eastAsia"/>
                <w:bCs/>
                <w:sz w:val="21"/>
                <w:szCs w:val="21"/>
              </w:rPr>
              <w:t>2</w:t>
            </w:r>
            <w:r>
              <w:rPr>
                <w:bCs/>
                <w:sz w:val="21"/>
                <w:szCs w:val="21"/>
              </w:rPr>
              <w:t>0</w:t>
            </w:r>
          </w:p>
        </w:tc>
      </w:tr>
      <w:tr w14:paraId="6763A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33F5704">
            <w:pPr>
              <w:widowControl w:val="0"/>
              <w:snapToGrid w:val="0"/>
              <w:jc w:val="center"/>
              <w:rPr>
                <w:rFonts w:hint="eastAsia"/>
                <w:bCs/>
                <w:sz w:val="21"/>
                <w:szCs w:val="21"/>
              </w:rPr>
            </w:pPr>
            <w:r>
              <w:rPr>
                <w:rFonts w:hint="eastAsia"/>
                <w:bCs/>
                <w:sz w:val="21"/>
                <w:szCs w:val="21"/>
              </w:rPr>
              <w:t>第三单元</w:t>
            </w:r>
          </w:p>
        </w:tc>
        <w:tc>
          <w:tcPr>
            <w:tcW w:w="2690" w:type="dxa"/>
            <w:vAlign w:val="center"/>
          </w:tcPr>
          <w:p w14:paraId="36A7E1BC">
            <w:pPr>
              <w:widowControl w:val="0"/>
              <w:snapToGrid w:val="0"/>
              <w:jc w:val="center"/>
              <w:rPr>
                <w:rFonts w:hint="eastAsia"/>
                <w:bCs/>
                <w:sz w:val="21"/>
                <w:szCs w:val="21"/>
              </w:rPr>
            </w:pPr>
            <w:r>
              <w:rPr>
                <w:rFonts w:hint="eastAsia"/>
                <w:bCs/>
                <w:sz w:val="21"/>
                <w:szCs w:val="21"/>
              </w:rPr>
              <w:t>边讲边练</w:t>
            </w:r>
          </w:p>
        </w:tc>
        <w:tc>
          <w:tcPr>
            <w:tcW w:w="1697" w:type="dxa"/>
            <w:vAlign w:val="center"/>
          </w:tcPr>
          <w:p w14:paraId="561F9D61">
            <w:pPr>
              <w:widowControl w:val="0"/>
              <w:snapToGrid w:val="0"/>
              <w:jc w:val="center"/>
              <w:rPr>
                <w:rFonts w:hint="eastAsia"/>
                <w:bCs/>
                <w:sz w:val="21"/>
                <w:szCs w:val="21"/>
              </w:rPr>
            </w:pPr>
            <w:r>
              <w:rPr>
                <w:rFonts w:hint="eastAsia"/>
                <w:bCs/>
                <w:sz w:val="21"/>
                <w:szCs w:val="21"/>
              </w:rPr>
              <w:t>考查</w:t>
            </w:r>
          </w:p>
        </w:tc>
        <w:tc>
          <w:tcPr>
            <w:tcW w:w="708" w:type="dxa"/>
            <w:vAlign w:val="center"/>
          </w:tcPr>
          <w:p w14:paraId="546BC8B2">
            <w:pPr>
              <w:widowControl w:val="0"/>
              <w:snapToGrid w:val="0"/>
              <w:jc w:val="center"/>
              <w:rPr>
                <w:rFonts w:hint="eastAsia"/>
                <w:bCs/>
                <w:sz w:val="21"/>
                <w:szCs w:val="21"/>
              </w:rPr>
            </w:pPr>
            <w:r>
              <w:rPr>
                <w:rFonts w:hint="eastAsia"/>
                <w:bCs/>
                <w:sz w:val="21"/>
                <w:szCs w:val="21"/>
              </w:rPr>
              <w:t>0</w:t>
            </w:r>
          </w:p>
        </w:tc>
        <w:tc>
          <w:tcPr>
            <w:tcW w:w="653" w:type="dxa"/>
            <w:vAlign w:val="center"/>
          </w:tcPr>
          <w:p w14:paraId="2E606937">
            <w:pPr>
              <w:widowControl w:val="0"/>
              <w:snapToGrid w:val="0"/>
              <w:jc w:val="center"/>
              <w:rPr>
                <w:rFonts w:hint="eastAsia"/>
                <w:bCs/>
                <w:sz w:val="21"/>
                <w:szCs w:val="21"/>
              </w:rPr>
            </w:pPr>
            <w:r>
              <w:rPr>
                <w:rFonts w:hint="eastAsia"/>
                <w:bCs/>
                <w:sz w:val="21"/>
                <w:szCs w:val="21"/>
              </w:rPr>
              <w:t>8</w:t>
            </w:r>
          </w:p>
        </w:tc>
        <w:tc>
          <w:tcPr>
            <w:tcW w:w="700" w:type="dxa"/>
            <w:tcBorders>
              <w:right w:val="single" w:color="auto" w:sz="12" w:space="0"/>
            </w:tcBorders>
            <w:vAlign w:val="center"/>
          </w:tcPr>
          <w:p w14:paraId="32308746">
            <w:pPr>
              <w:widowControl w:val="0"/>
              <w:snapToGrid w:val="0"/>
              <w:jc w:val="center"/>
              <w:rPr>
                <w:rFonts w:hint="eastAsia"/>
                <w:bCs/>
                <w:sz w:val="21"/>
                <w:szCs w:val="21"/>
              </w:rPr>
            </w:pPr>
            <w:r>
              <w:rPr>
                <w:rFonts w:hint="eastAsia"/>
                <w:bCs/>
                <w:sz w:val="21"/>
                <w:szCs w:val="21"/>
              </w:rPr>
              <w:t>8</w:t>
            </w:r>
          </w:p>
        </w:tc>
      </w:tr>
      <w:tr w14:paraId="395AD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383F0BA">
            <w:pPr>
              <w:widowControl w:val="0"/>
              <w:snapToGrid w:val="0"/>
              <w:jc w:val="center"/>
              <w:rPr>
                <w:rFonts w:hint="eastAsia"/>
                <w:bCs/>
                <w:sz w:val="21"/>
                <w:szCs w:val="21"/>
              </w:rPr>
            </w:pPr>
            <w:r>
              <w:rPr>
                <w:rFonts w:hint="eastAsia"/>
                <w:bCs/>
                <w:sz w:val="21"/>
                <w:szCs w:val="21"/>
              </w:rPr>
              <w:t>第四单元</w:t>
            </w:r>
          </w:p>
        </w:tc>
        <w:tc>
          <w:tcPr>
            <w:tcW w:w="2690" w:type="dxa"/>
            <w:vAlign w:val="center"/>
          </w:tcPr>
          <w:p w14:paraId="5E7E71DE">
            <w:pPr>
              <w:widowControl w:val="0"/>
              <w:snapToGrid w:val="0"/>
              <w:jc w:val="center"/>
              <w:rPr>
                <w:rFonts w:hint="eastAsia"/>
                <w:bCs/>
                <w:sz w:val="21"/>
                <w:szCs w:val="21"/>
              </w:rPr>
            </w:pPr>
            <w:r>
              <w:rPr>
                <w:rFonts w:hint="eastAsia"/>
                <w:bCs/>
                <w:sz w:val="21"/>
                <w:szCs w:val="21"/>
              </w:rPr>
              <w:t>课外练习</w:t>
            </w:r>
          </w:p>
        </w:tc>
        <w:tc>
          <w:tcPr>
            <w:tcW w:w="1697" w:type="dxa"/>
            <w:vAlign w:val="center"/>
          </w:tcPr>
          <w:p w14:paraId="7ED6BDFE">
            <w:pPr>
              <w:widowControl w:val="0"/>
              <w:snapToGrid w:val="0"/>
              <w:jc w:val="center"/>
              <w:rPr>
                <w:rFonts w:hint="eastAsia"/>
                <w:bCs/>
                <w:sz w:val="21"/>
                <w:szCs w:val="21"/>
              </w:rPr>
            </w:pPr>
            <w:r>
              <w:rPr>
                <w:rFonts w:hint="eastAsia"/>
                <w:bCs/>
                <w:sz w:val="21"/>
                <w:szCs w:val="21"/>
              </w:rPr>
              <w:t>考查</w:t>
            </w:r>
          </w:p>
        </w:tc>
        <w:tc>
          <w:tcPr>
            <w:tcW w:w="708" w:type="dxa"/>
            <w:vAlign w:val="center"/>
          </w:tcPr>
          <w:p w14:paraId="526AB3F2">
            <w:pPr>
              <w:widowControl w:val="0"/>
              <w:snapToGrid w:val="0"/>
              <w:jc w:val="center"/>
              <w:rPr>
                <w:rFonts w:hint="eastAsia"/>
                <w:bCs/>
                <w:sz w:val="21"/>
                <w:szCs w:val="21"/>
              </w:rPr>
            </w:pPr>
            <w:r>
              <w:rPr>
                <w:rFonts w:hint="eastAsia"/>
                <w:bCs/>
                <w:sz w:val="21"/>
                <w:szCs w:val="21"/>
              </w:rPr>
              <w:t>0</w:t>
            </w:r>
          </w:p>
        </w:tc>
        <w:tc>
          <w:tcPr>
            <w:tcW w:w="653" w:type="dxa"/>
            <w:vAlign w:val="center"/>
          </w:tcPr>
          <w:p w14:paraId="482D7D82">
            <w:pPr>
              <w:widowControl w:val="0"/>
              <w:snapToGrid w:val="0"/>
              <w:jc w:val="center"/>
              <w:rPr>
                <w:rFonts w:hint="eastAsia"/>
                <w:bCs/>
                <w:sz w:val="21"/>
                <w:szCs w:val="21"/>
              </w:rPr>
            </w:pPr>
            <w:r>
              <w:rPr>
                <w:rFonts w:hint="eastAsia"/>
                <w:bCs/>
                <w:sz w:val="21"/>
                <w:szCs w:val="21"/>
              </w:rPr>
              <w:t>0</w:t>
            </w:r>
          </w:p>
        </w:tc>
        <w:tc>
          <w:tcPr>
            <w:tcW w:w="700" w:type="dxa"/>
            <w:tcBorders>
              <w:right w:val="single" w:color="auto" w:sz="12" w:space="0"/>
            </w:tcBorders>
            <w:vAlign w:val="center"/>
          </w:tcPr>
          <w:p w14:paraId="5AD6CE3F">
            <w:pPr>
              <w:widowControl w:val="0"/>
              <w:snapToGrid w:val="0"/>
              <w:jc w:val="center"/>
              <w:rPr>
                <w:rFonts w:hint="eastAsia"/>
                <w:bCs/>
                <w:sz w:val="21"/>
                <w:szCs w:val="21"/>
              </w:rPr>
            </w:pPr>
            <w:r>
              <w:rPr>
                <w:rFonts w:hint="eastAsia"/>
                <w:bCs/>
                <w:sz w:val="21"/>
                <w:szCs w:val="21"/>
              </w:rPr>
              <w:t>0</w:t>
            </w:r>
          </w:p>
        </w:tc>
      </w:tr>
      <w:tr w14:paraId="00D4A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0FD86989">
            <w:pPr>
              <w:pStyle w:val="16"/>
              <w:widowControl w:val="0"/>
              <w:rPr>
                <w:rFonts w:hint="eastAsia" w:ascii="宋体" w:hAnsi="宋体" w:eastAsia="宋体"/>
                <w:szCs w:val="21"/>
              </w:rPr>
            </w:pPr>
            <w:r>
              <w:rPr>
                <w:rFonts w:hint="eastAsia" w:ascii="宋体" w:hAnsi="宋体" w:eastAsia="宋体"/>
                <w:szCs w:val="21"/>
              </w:rPr>
              <w:t>合计</w:t>
            </w:r>
          </w:p>
        </w:tc>
        <w:tc>
          <w:tcPr>
            <w:tcW w:w="708" w:type="dxa"/>
            <w:tcBorders>
              <w:bottom w:val="single" w:color="auto" w:sz="12" w:space="0"/>
            </w:tcBorders>
            <w:vAlign w:val="center"/>
          </w:tcPr>
          <w:p w14:paraId="54DA132D">
            <w:pPr>
              <w:widowControl w:val="0"/>
              <w:snapToGrid w:val="0"/>
              <w:jc w:val="center"/>
              <w:rPr>
                <w:rFonts w:hint="eastAsia"/>
                <w:bCs/>
                <w:sz w:val="21"/>
                <w:szCs w:val="21"/>
              </w:rPr>
            </w:pPr>
            <w:r>
              <w:rPr>
                <w:rFonts w:hint="eastAsia"/>
                <w:bCs/>
                <w:sz w:val="21"/>
                <w:szCs w:val="21"/>
              </w:rPr>
              <w:t>4</w:t>
            </w:r>
          </w:p>
        </w:tc>
        <w:tc>
          <w:tcPr>
            <w:tcW w:w="653" w:type="dxa"/>
            <w:tcBorders>
              <w:bottom w:val="single" w:color="auto" w:sz="12" w:space="0"/>
            </w:tcBorders>
            <w:vAlign w:val="center"/>
          </w:tcPr>
          <w:p w14:paraId="7E4FAA7F">
            <w:pPr>
              <w:widowControl w:val="0"/>
              <w:snapToGrid w:val="0"/>
              <w:jc w:val="center"/>
              <w:rPr>
                <w:rFonts w:hint="eastAsia"/>
                <w:bCs/>
                <w:sz w:val="21"/>
                <w:szCs w:val="21"/>
              </w:rPr>
            </w:pPr>
            <w:r>
              <w:rPr>
                <w:rFonts w:hint="eastAsia"/>
                <w:bCs/>
                <w:sz w:val="21"/>
                <w:szCs w:val="21"/>
              </w:rPr>
              <w:t>2</w:t>
            </w:r>
            <w:r>
              <w:rPr>
                <w:bCs/>
                <w:sz w:val="21"/>
                <w:szCs w:val="21"/>
              </w:rPr>
              <w:t>8</w:t>
            </w:r>
          </w:p>
        </w:tc>
        <w:tc>
          <w:tcPr>
            <w:tcW w:w="700" w:type="dxa"/>
            <w:tcBorders>
              <w:bottom w:val="single" w:color="auto" w:sz="12" w:space="0"/>
              <w:right w:val="single" w:color="auto" w:sz="12" w:space="0"/>
            </w:tcBorders>
            <w:vAlign w:val="center"/>
          </w:tcPr>
          <w:p w14:paraId="79312B67">
            <w:pPr>
              <w:widowControl w:val="0"/>
              <w:snapToGrid w:val="0"/>
              <w:jc w:val="center"/>
              <w:rPr>
                <w:rFonts w:hint="eastAsia"/>
                <w:bCs/>
                <w:sz w:val="21"/>
                <w:szCs w:val="21"/>
              </w:rPr>
            </w:pPr>
            <w:r>
              <w:rPr>
                <w:rFonts w:hint="eastAsia"/>
                <w:bCs/>
                <w:sz w:val="21"/>
                <w:szCs w:val="21"/>
              </w:rPr>
              <w:t>3</w:t>
            </w:r>
            <w:r>
              <w:rPr>
                <w:bCs/>
                <w:sz w:val="21"/>
                <w:szCs w:val="21"/>
              </w:rPr>
              <w:t>2</w:t>
            </w:r>
          </w:p>
        </w:tc>
      </w:tr>
    </w:tbl>
    <w:p w14:paraId="4F5FFF9B">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635D0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vAlign w:val="center"/>
          </w:tcPr>
          <w:p w14:paraId="46851ED9">
            <w:pPr>
              <w:pStyle w:val="16"/>
              <w:rPr>
                <w:color w:val="auto"/>
                <w:szCs w:val="16"/>
              </w:rPr>
            </w:pPr>
            <w:r>
              <w:rPr>
                <w:rFonts w:hint="eastAsia" w:ascii="黑体" w:hAnsi="黑体"/>
                <w:color w:val="auto"/>
                <w:szCs w:val="18"/>
              </w:rPr>
              <w:t xml:space="preserve">序号 </w:t>
            </w:r>
          </w:p>
        </w:tc>
        <w:tc>
          <w:tcPr>
            <w:tcW w:w="3021" w:type="dxa"/>
            <w:tcBorders>
              <w:top w:val="single" w:color="auto" w:sz="4" w:space="0"/>
              <w:left w:val="single" w:color="auto" w:sz="4" w:space="0"/>
              <w:right w:val="single" w:color="auto" w:sz="4" w:space="0"/>
            </w:tcBorders>
            <w:vAlign w:val="center"/>
          </w:tcPr>
          <w:p w14:paraId="75F0C031">
            <w:pPr>
              <w:pStyle w:val="16"/>
              <w:rPr>
                <w:color w:val="auto"/>
                <w:szCs w:val="16"/>
              </w:rPr>
            </w:pPr>
            <w:r>
              <w:rPr>
                <w:rFonts w:hint="eastAsia"/>
                <w:color w:val="auto"/>
                <w:szCs w:val="16"/>
              </w:rPr>
              <w:t>实验项目名称</w:t>
            </w:r>
          </w:p>
        </w:tc>
        <w:tc>
          <w:tcPr>
            <w:tcW w:w="3110" w:type="dxa"/>
            <w:tcBorders>
              <w:top w:val="single" w:color="auto" w:sz="4" w:space="0"/>
              <w:left w:val="single" w:color="auto" w:sz="4" w:space="0"/>
              <w:right w:val="single" w:color="auto" w:sz="4" w:space="0"/>
            </w:tcBorders>
            <w:vAlign w:val="center"/>
          </w:tcPr>
          <w:p w14:paraId="6CDFA871">
            <w:pPr>
              <w:pStyle w:val="16"/>
              <w:rPr>
                <w:color w:val="auto"/>
                <w:szCs w:val="16"/>
              </w:rPr>
            </w:pPr>
            <w:r>
              <w:rPr>
                <w:rFonts w:hint="eastAsia"/>
                <w:color w:val="auto"/>
                <w:szCs w:val="16"/>
              </w:rPr>
              <w:t>目标要求与主要内容</w:t>
            </w:r>
          </w:p>
        </w:tc>
        <w:tc>
          <w:tcPr>
            <w:tcW w:w="810" w:type="dxa"/>
            <w:tcBorders>
              <w:top w:val="single" w:color="auto" w:sz="4" w:space="0"/>
              <w:left w:val="single" w:color="auto" w:sz="4" w:space="0"/>
              <w:right w:val="single" w:color="auto" w:sz="4" w:space="0"/>
            </w:tcBorders>
            <w:vAlign w:val="center"/>
          </w:tcPr>
          <w:p w14:paraId="00238EAA">
            <w:pPr>
              <w:pStyle w:val="16"/>
              <w:rPr>
                <w:color w:val="auto"/>
                <w:szCs w:val="16"/>
              </w:rPr>
            </w:pPr>
            <w:r>
              <w:rPr>
                <w:rFonts w:hint="eastAsia"/>
                <w:color w:val="auto"/>
                <w:szCs w:val="16"/>
              </w:rPr>
              <w:t>实验 时数</w:t>
            </w:r>
          </w:p>
        </w:tc>
        <w:tc>
          <w:tcPr>
            <w:tcW w:w="758" w:type="dxa"/>
            <w:tcBorders>
              <w:top w:val="single" w:color="auto" w:sz="4" w:space="0"/>
              <w:left w:val="single" w:color="auto" w:sz="4" w:space="0"/>
              <w:right w:val="single" w:color="auto" w:sz="4" w:space="0"/>
            </w:tcBorders>
            <w:vAlign w:val="center"/>
          </w:tcPr>
          <w:p w14:paraId="19EAA8EE">
            <w:pPr>
              <w:pStyle w:val="16"/>
              <w:rPr>
                <w:color w:val="auto"/>
                <w:szCs w:val="16"/>
              </w:rPr>
            </w:pPr>
            <w:r>
              <w:rPr>
                <w:rFonts w:hint="eastAsia"/>
                <w:color w:val="auto"/>
                <w:szCs w:val="16"/>
              </w:rPr>
              <w:t>实验 类型</w:t>
            </w:r>
          </w:p>
        </w:tc>
      </w:tr>
      <w:tr w14:paraId="52B20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39EACD01">
            <w:pPr>
              <w:pStyle w:val="17"/>
              <w:rPr>
                <w:rFonts w:hint="eastAsia" w:ascii="宋体" w:hAnsi="宋体"/>
                <w:bCs/>
                <w:color w:val="auto"/>
              </w:rPr>
            </w:pPr>
            <w:r>
              <w:rPr>
                <w:rFonts w:hint="eastAsia"/>
                <w:bCs/>
                <w:color w:val="auto"/>
              </w:rPr>
              <w:t>1</w:t>
            </w:r>
          </w:p>
        </w:tc>
        <w:tc>
          <w:tcPr>
            <w:tcW w:w="3021" w:type="dxa"/>
            <w:tcBorders>
              <w:left w:val="single" w:color="auto" w:sz="4" w:space="0"/>
              <w:right w:val="single" w:color="auto" w:sz="4" w:space="0"/>
            </w:tcBorders>
            <w:vAlign w:val="center"/>
          </w:tcPr>
          <w:p w14:paraId="4CA2AD32">
            <w:pPr>
              <w:pStyle w:val="17"/>
              <w:rPr>
                <w:rFonts w:hint="eastAsia" w:ascii="宋体" w:hAnsi="宋体" w:cs="Times New Roman"/>
                <w:bCs/>
                <w:color w:val="auto"/>
              </w:rPr>
            </w:pPr>
            <w:r>
              <w:rPr>
                <w:rFonts w:hint="eastAsia" w:ascii="宋体" w:hAnsi="宋体"/>
                <w:bCs/>
                <w:color w:val="auto"/>
              </w:rPr>
              <w:t>基本技术动作示范</w:t>
            </w:r>
          </w:p>
        </w:tc>
        <w:tc>
          <w:tcPr>
            <w:tcW w:w="3110" w:type="dxa"/>
            <w:tcBorders>
              <w:left w:val="single" w:color="auto" w:sz="4" w:space="0"/>
              <w:right w:val="single" w:color="auto" w:sz="4" w:space="0"/>
            </w:tcBorders>
            <w:vAlign w:val="center"/>
          </w:tcPr>
          <w:p w14:paraId="7984E88F">
            <w:pPr>
              <w:pStyle w:val="17"/>
              <w:jc w:val="left"/>
              <w:rPr>
                <w:rFonts w:hint="eastAsia" w:ascii="宋体" w:hAnsi="宋体"/>
                <w:bCs/>
                <w:color w:val="auto"/>
              </w:rPr>
            </w:pPr>
            <w:r>
              <w:rPr>
                <w:rFonts w:hint="eastAsia" w:ascii="宋体" w:hAnsi="宋体"/>
                <w:bCs/>
                <w:color w:val="auto"/>
              </w:rPr>
              <w:t>掌握排球基本动作，提高身体的灵活与协调能力。</w:t>
            </w:r>
          </w:p>
        </w:tc>
        <w:tc>
          <w:tcPr>
            <w:tcW w:w="810" w:type="dxa"/>
            <w:tcBorders>
              <w:left w:val="single" w:color="auto" w:sz="4" w:space="0"/>
              <w:right w:val="single" w:color="auto" w:sz="4" w:space="0"/>
            </w:tcBorders>
            <w:vAlign w:val="center"/>
          </w:tcPr>
          <w:p w14:paraId="27B91696">
            <w:pPr>
              <w:pStyle w:val="17"/>
              <w:rPr>
                <w:rFonts w:hint="eastAsia"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4429A85A">
            <w:pPr>
              <w:pStyle w:val="17"/>
              <w:rPr>
                <w:rFonts w:hint="eastAsia" w:ascii="宋体" w:hAnsi="宋体"/>
                <w:bCs/>
                <w:color w:val="auto"/>
              </w:rPr>
            </w:pPr>
            <w:r>
              <w:rPr>
                <w:bCs/>
                <w:color w:val="auto"/>
              </w:rPr>
              <w:t>①</w:t>
            </w:r>
          </w:p>
        </w:tc>
      </w:tr>
      <w:tr w14:paraId="6D8D0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3ACE2C14">
            <w:pPr>
              <w:pStyle w:val="17"/>
              <w:rPr>
                <w:rFonts w:hint="eastAsia" w:ascii="宋体" w:hAnsi="宋体"/>
                <w:bCs/>
                <w:color w:val="auto"/>
              </w:rPr>
            </w:pPr>
            <w:r>
              <w:rPr>
                <w:rFonts w:hint="eastAsia"/>
                <w:bCs/>
                <w:color w:val="auto"/>
              </w:rPr>
              <w:t>2</w:t>
            </w:r>
          </w:p>
        </w:tc>
        <w:tc>
          <w:tcPr>
            <w:tcW w:w="3021" w:type="dxa"/>
            <w:tcBorders>
              <w:left w:val="single" w:color="auto" w:sz="4" w:space="0"/>
              <w:right w:val="single" w:color="auto" w:sz="4" w:space="0"/>
            </w:tcBorders>
            <w:vAlign w:val="center"/>
          </w:tcPr>
          <w:p w14:paraId="05D6F8F5">
            <w:pPr>
              <w:pStyle w:val="17"/>
              <w:rPr>
                <w:rFonts w:hint="eastAsia" w:ascii="宋体" w:hAnsi="宋体" w:cs="Times New Roman"/>
                <w:bCs/>
                <w:color w:val="auto"/>
              </w:rPr>
            </w:pPr>
            <w:r>
              <w:rPr>
                <w:rFonts w:hint="eastAsia" w:ascii="宋体" w:hAnsi="宋体" w:cs="Times New Roman"/>
                <w:bCs/>
                <w:color w:val="auto"/>
              </w:rPr>
              <w:t>组织开展</w:t>
            </w:r>
            <w:r>
              <w:rPr>
                <w:rFonts w:hint="eastAsia" w:ascii="宋体" w:hAnsi="宋体" w:cs="Times New Roman"/>
                <w:bCs/>
                <w:color w:val="auto"/>
                <w:lang w:eastAsia="zh-CN"/>
              </w:rPr>
              <w:t>排球</w:t>
            </w:r>
            <w:r>
              <w:rPr>
                <w:rFonts w:hint="eastAsia" w:ascii="宋体" w:hAnsi="宋体" w:cs="Times New Roman"/>
                <w:bCs/>
                <w:color w:val="auto"/>
              </w:rPr>
              <w:t>技能实践</w:t>
            </w:r>
          </w:p>
        </w:tc>
        <w:tc>
          <w:tcPr>
            <w:tcW w:w="3110" w:type="dxa"/>
            <w:tcBorders>
              <w:left w:val="single" w:color="auto" w:sz="4" w:space="0"/>
              <w:right w:val="single" w:color="auto" w:sz="4" w:space="0"/>
            </w:tcBorders>
            <w:vAlign w:val="center"/>
          </w:tcPr>
          <w:p w14:paraId="6A71B253">
            <w:pPr>
              <w:pStyle w:val="17"/>
              <w:jc w:val="left"/>
              <w:rPr>
                <w:rFonts w:hint="eastAsia"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vAlign w:val="center"/>
          </w:tcPr>
          <w:p w14:paraId="281DCB75">
            <w:pPr>
              <w:pStyle w:val="17"/>
              <w:rPr>
                <w:rFonts w:hint="eastAsia"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vAlign w:val="center"/>
          </w:tcPr>
          <w:p w14:paraId="2143F23A">
            <w:pPr>
              <w:pStyle w:val="17"/>
              <w:rPr>
                <w:rFonts w:hint="eastAsia" w:ascii="宋体" w:hAnsi="宋体"/>
                <w:bCs/>
                <w:color w:val="auto"/>
              </w:rPr>
            </w:pPr>
            <w:r>
              <w:rPr>
                <w:rFonts w:hint="eastAsia"/>
                <w:bCs/>
                <w:color w:val="auto"/>
              </w:rPr>
              <w:t>④</w:t>
            </w:r>
          </w:p>
        </w:tc>
      </w:tr>
      <w:tr w14:paraId="18081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17A06D47">
            <w:pPr>
              <w:pStyle w:val="17"/>
              <w:rPr>
                <w:rFonts w:hint="eastAsia" w:ascii="宋体" w:hAnsi="宋体"/>
                <w:bCs/>
                <w:color w:val="auto"/>
              </w:rPr>
            </w:pPr>
            <w:r>
              <w:rPr>
                <w:rFonts w:hint="eastAsia"/>
                <w:bCs/>
                <w:color w:val="auto"/>
              </w:rPr>
              <w:t>3</w:t>
            </w:r>
          </w:p>
        </w:tc>
        <w:tc>
          <w:tcPr>
            <w:tcW w:w="3021" w:type="dxa"/>
            <w:tcBorders>
              <w:left w:val="single" w:color="auto" w:sz="4" w:space="0"/>
              <w:right w:val="single" w:color="auto" w:sz="4" w:space="0"/>
            </w:tcBorders>
            <w:vAlign w:val="center"/>
          </w:tcPr>
          <w:p w14:paraId="5C4543D1">
            <w:pPr>
              <w:pStyle w:val="17"/>
              <w:rPr>
                <w:rFonts w:hint="eastAsia" w:ascii="宋体" w:hAnsi="宋体" w:cs="Times New Roman"/>
                <w:bCs/>
                <w:color w:val="auto"/>
              </w:rPr>
            </w:pPr>
            <w:r>
              <w:rPr>
                <w:rFonts w:hint="eastAsia" w:ascii="宋体" w:hAnsi="宋体" w:cs="Times New Roman"/>
                <w:bCs/>
                <w:color w:val="auto"/>
              </w:rPr>
              <w:t>组织</w:t>
            </w:r>
            <w:r>
              <w:rPr>
                <w:rFonts w:hint="eastAsia" w:ascii="宋体" w:hAnsi="宋体" w:cs="Times New Roman"/>
                <w:bCs/>
                <w:color w:val="auto"/>
                <w:lang w:eastAsia="zh-CN"/>
              </w:rPr>
              <w:t>课内</w:t>
            </w:r>
            <w:r>
              <w:rPr>
                <w:rFonts w:hint="eastAsia" w:ascii="宋体" w:hAnsi="宋体" w:cs="Times New Roman"/>
                <w:bCs/>
                <w:color w:val="auto"/>
              </w:rPr>
              <w:t>教学竞赛</w:t>
            </w:r>
          </w:p>
        </w:tc>
        <w:tc>
          <w:tcPr>
            <w:tcW w:w="3110" w:type="dxa"/>
            <w:tcBorders>
              <w:left w:val="single" w:color="auto" w:sz="4" w:space="0"/>
              <w:right w:val="single" w:color="auto" w:sz="4" w:space="0"/>
            </w:tcBorders>
            <w:vAlign w:val="center"/>
          </w:tcPr>
          <w:p w14:paraId="480307EC">
            <w:pPr>
              <w:pStyle w:val="17"/>
              <w:jc w:val="left"/>
              <w:rPr>
                <w:rFonts w:hint="eastAsia"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vAlign w:val="center"/>
          </w:tcPr>
          <w:p w14:paraId="407E6AD9">
            <w:pPr>
              <w:pStyle w:val="17"/>
              <w:rPr>
                <w:rFonts w:hint="eastAsia"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11505EEC">
            <w:pPr>
              <w:pStyle w:val="17"/>
              <w:rPr>
                <w:rFonts w:hint="eastAsia" w:ascii="宋体" w:hAnsi="宋体"/>
                <w:bCs/>
                <w:color w:val="auto"/>
              </w:rPr>
            </w:pPr>
            <w:r>
              <w:rPr>
                <w:bCs/>
                <w:color w:val="auto"/>
              </w:rPr>
              <w:t>②</w:t>
            </w:r>
          </w:p>
        </w:tc>
      </w:tr>
      <w:tr w14:paraId="75B85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28406C4E">
            <w:pPr>
              <w:pStyle w:val="17"/>
              <w:rPr>
                <w:color w:val="auto"/>
              </w:rPr>
            </w:pPr>
          </w:p>
        </w:tc>
        <w:tc>
          <w:tcPr>
            <w:tcW w:w="3021" w:type="dxa"/>
            <w:tcBorders>
              <w:left w:val="single" w:color="auto" w:sz="4" w:space="0"/>
              <w:right w:val="single" w:color="auto" w:sz="4" w:space="0"/>
            </w:tcBorders>
            <w:vAlign w:val="center"/>
          </w:tcPr>
          <w:p w14:paraId="2B2EBDB9">
            <w:pPr>
              <w:pStyle w:val="17"/>
              <w:rPr>
                <w:rFonts w:hint="eastAsia" w:ascii="宋体" w:hAnsi="宋体" w:cs="Times New Roman"/>
                <w:b/>
                <w:bCs/>
                <w:color w:val="auto"/>
              </w:rPr>
            </w:pPr>
          </w:p>
        </w:tc>
        <w:tc>
          <w:tcPr>
            <w:tcW w:w="3110" w:type="dxa"/>
            <w:tcBorders>
              <w:left w:val="single" w:color="auto" w:sz="4" w:space="0"/>
              <w:right w:val="single" w:color="auto" w:sz="4" w:space="0"/>
            </w:tcBorders>
            <w:vAlign w:val="center"/>
          </w:tcPr>
          <w:p w14:paraId="32155315">
            <w:pPr>
              <w:pStyle w:val="17"/>
              <w:rPr>
                <w:rFonts w:hint="eastAsia" w:ascii="宋体" w:hAnsi="宋体"/>
                <w:color w:val="auto"/>
              </w:rPr>
            </w:pPr>
          </w:p>
        </w:tc>
        <w:tc>
          <w:tcPr>
            <w:tcW w:w="810" w:type="dxa"/>
            <w:tcBorders>
              <w:left w:val="single" w:color="auto" w:sz="4" w:space="0"/>
              <w:right w:val="single" w:color="auto" w:sz="4" w:space="0"/>
            </w:tcBorders>
            <w:vAlign w:val="center"/>
          </w:tcPr>
          <w:p w14:paraId="6ADA87FA">
            <w:pPr>
              <w:pStyle w:val="17"/>
              <w:rPr>
                <w:rFonts w:hint="eastAsia"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vAlign w:val="center"/>
          </w:tcPr>
          <w:p w14:paraId="233EB1CA">
            <w:pPr>
              <w:pStyle w:val="17"/>
              <w:rPr>
                <w:color w:val="auto"/>
              </w:rPr>
            </w:pPr>
          </w:p>
        </w:tc>
      </w:tr>
    </w:tbl>
    <w:p w14:paraId="50C7FB40">
      <w:pPr>
        <w:pStyle w:val="20"/>
        <w:spacing w:before="163" w:beforeLines="50" w:after="163"/>
      </w:pPr>
      <w:r>
        <w:t>实验</w:t>
      </w:r>
      <w:r>
        <w:rPr>
          <w:rFonts w:hint="eastAsia"/>
        </w:rPr>
        <w:t>类</w:t>
      </w:r>
      <w:r>
        <w:t>型</w:t>
      </w:r>
      <w:r>
        <w:rPr>
          <w:rFonts w:hint="eastAsia"/>
        </w:rPr>
        <w:t xml:space="preserve">： </w:t>
      </w:r>
      <w:r>
        <w:rPr>
          <w:rFonts w:ascii="Cambria Math" w:hAnsi="Cambria Math" w:cs="Cambria Math"/>
        </w:rPr>
        <w:t>①</w:t>
      </w:r>
      <w:r>
        <w:rPr>
          <w:rFonts w:hint="eastAsia"/>
        </w:rPr>
        <w:t>演</w:t>
      </w:r>
      <w:r>
        <w:t>示型</w:t>
      </w:r>
      <w:r>
        <w:rPr>
          <w:rFonts w:hint="eastAsia"/>
        </w:rPr>
        <w:t xml:space="preserve"> </w:t>
      </w:r>
      <w:r>
        <w:rPr>
          <w:rFonts w:ascii="Cambria Math" w:hAnsi="Cambria Math" w:cs="Cambria Math"/>
        </w:rPr>
        <w:t>②</w:t>
      </w:r>
      <w:r>
        <w:t>验证型</w:t>
      </w:r>
      <w:r>
        <w:rPr>
          <w:rFonts w:hint="eastAsia"/>
        </w:rPr>
        <w:t xml:space="preserve"> </w:t>
      </w:r>
      <w:r>
        <w:rPr>
          <w:rFonts w:ascii="Cambria Math" w:hAnsi="Cambria Math" w:cs="Cambria Math"/>
        </w:rPr>
        <w:t>③</w:t>
      </w:r>
      <w:r>
        <w:t>设计型</w:t>
      </w:r>
      <w:r>
        <w:rPr>
          <w:rFonts w:hint="eastAsia"/>
        </w:rPr>
        <w:t xml:space="preserve"> ④综合</w:t>
      </w:r>
      <w:r>
        <w:t>型</w:t>
      </w:r>
    </w:p>
    <w:p w14:paraId="6969BFF9">
      <w:pPr>
        <w:pStyle w:val="19"/>
        <w:spacing w:before="326" w:beforeLines="100" w:line="360" w:lineRule="auto"/>
        <w:ind w:firstLine="140" w:firstLineChars="50"/>
        <w:rPr>
          <w:rFonts w:hint="eastAsia"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15C136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203833D9">
            <w:pPr>
              <w:widowControl/>
              <w:ind w:firstLine="420" w:firstLineChars="200"/>
              <w:jc w:val="left"/>
              <w:rPr>
                <w:rFonts w:hint="eastAsia" w:cs="仿宋_GB2312" w:asciiTheme="minorEastAsia" w:hAnsiTheme="minorEastAsia" w:eastAsiaTheme="minorEastAsia"/>
                <w:color w:val="000000"/>
                <w:sz w:val="21"/>
                <w:szCs w:val="20"/>
              </w:rPr>
            </w:pPr>
            <w:r>
              <w:rPr>
                <w:rFonts w:hint="eastAsia" w:cs="仿宋_GB2312" w:asciiTheme="minorEastAsia" w:hAnsiTheme="minorEastAsia" w:eastAsiaTheme="minorEastAsia"/>
                <w:color w:val="000000"/>
                <w:sz w:val="21"/>
                <w:szCs w:val="20"/>
              </w:rPr>
              <w:t>根据</w:t>
            </w:r>
            <w:r>
              <w:rPr>
                <w:rFonts w:cs="仿宋_GB2312" w:asciiTheme="minorEastAsia" w:hAnsiTheme="minorEastAsia" w:eastAsiaTheme="minorEastAsia"/>
                <w:color w:val="000000"/>
                <w:sz w:val="21"/>
                <w:szCs w:val="20"/>
              </w:rPr>
              <w:t>学校</w:t>
            </w:r>
            <w:r>
              <w:rPr>
                <w:rFonts w:hint="eastAsia" w:cs="仿宋_GB2312" w:asciiTheme="minorEastAsia" w:hAnsiTheme="minorEastAsia" w:eastAsiaTheme="minorEastAsia"/>
                <w:color w:val="000000"/>
                <w:sz w:val="21"/>
                <w:szCs w:val="20"/>
              </w:rPr>
              <w:t>人才培养</w:t>
            </w:r>
            <w:r>
              <w:rPr>
                <w:rFonts w:cs="仿宋_GB2312" w:asciiTheme="minorEastAsia" w:hAnsiTheme="minorEastAsia" w:eastAsiaTheme="minorEastAsia"/>
                <w:color w:val="000000"/>
                <w:sz w:val="21"/>
                <w:szCs w:val="20"/>
              </w:rPr>
              <w:t>八大核心素养培养要求和思想政治教育目标，</w:t>
            </w:r>
            <w:r>
              <w:rPr>
                <w:rFonts w:hint="eastAsia" w:cs="仿宋_GB2312" w:asciiTheme="minorEastAsia" w:hAnsiTheme="minorEastAsia" w:eastAsiaTheme="minorEastAsia"/>
                <w:color w:val="000000"/>
                <w:sz w:val="21"/>
                <w:szCs w:val="20"/>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0"/>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0"/>
              </w:rPr>
              <w:t>入</w:t>
            </w:r>
            <w:r>
              <w:rPr>
                <w:rFonts w:cs="仿宋_GB2312" w:asciiTheme="minorEastAsia" w:hAnsiTheme="minorEastAsia" w:eastAsiaTheme="minorEastAsia"/>
                <w:color w:val="000000"/>
                <w:sz w:val="21"/>
                <w:szCs w:val="20"/>
              </w:rPr>
              <w:t>体育课堂教学，通过改进教学内容使学生切身感受到体育的魅力和自我价值的实现，实现“育体”与“育心”、“育人”的结合，通过体育塑造心灵、健全人格。</w:t>
            </w:r>
          </w:p>
          <w:p w14:paraId="4611492E">
            <w:pPr>
              <w:widowControl w:val="0"/>
              <w:spacing w:line="340" w:lineRule="atLeast"/>
              <w:ind w:firstLine="480"/>
              <w:jc w:val="both"/>
              <w:rPr>
                <w:rFonts w:hint="eastAsia" w:ascii="仿宋_GB2312" w:eastAsia="仿宋_GB2312" w:cs="仿宋_GB2312"/>
                <w:color w:val="000000"/>
              </w:rPr>
            </w:pPr>
            <w:r>
              <w:rPr>
                <w:rFonts w:hint="eastAsia" w:cs="仿宋_GB2312" w:asciiTheme="minorEastAsia" w:hAnsiTheme="minorEastAsia" w:eastAsiaTheme="minorEastAsia"/>
                <w:sz w:val="21"/>
                <w:szCs w:val="20"/>
              </w:rPr>
              <w:t>排球</w:t>
            </w:r>
            <w:r>
              <w:rPr>
                <w:rFonts w:cs="仿宋_GB2312" w:asciiTheme="minorEastAsia" w:hAnsiTheme="minorEastAsia" w:eastAsiaTheme="minorEastAsia"/>
                <w:sz w:val="21"/>
                <w:szCs w:val="20"/>
              </w:rPr>
              <w:t>课堂教学以价值塑造为宗旨，以国家情怀、文化传承、道德素质为核心，以</w:t>
            </w:r>
            <w:r>
              <w:rPr>
                <w:rFonts w:hint="eastAsia" w:cs="仿宋_GB2312" w:asciiTheme="minorEastAsia" w:hAnsiTheme="minorEastAsia" w:eastAsiaTheme="minorEastAsia"/>
                <w:sz w:val="21"/>
                <w:szCs w:val="20"/>
              </w:rPr>
              <w:t>学习排球各项技战术</w:t>
            </w:r>
            <w:r>
              <w:rPr>
                <w:rFonts w:cs="仿宋_GB2312" w:asciiTheme="minorEastAsia" w:hAnsiTheme="minorEastAsia" w:eastAsiaTheme="minorEastAsia"/>
                <w:sz w:val="21"/>
                <w:szCs w:val="20"/>
              </w:rPr>
              <w:t>为主要内容，</w:t>
            </w:r>
            <w:r>
              <w:rPr>
                <w:rFonts w:hint="eastAsia" w:cs="仿宋_GB2312" w:asciiTheme="minorEastAsia" w:hAnsiTheme="minorEastAsia" w:eastAsiaTheme="minorEastAsia"/>
                <w:sz w:val="21"/>
                <w:szCs w:val="20"/>
              </w:rPr>
              <w:t>培养</w:t>
            </w:r>
            <w:r>
              <w:rPr>
                <w:rFonts w:cs="仿宋_GB2312" w:asciiTheme="minorEastAsia" w:hAnsiTheme="minorEastAsia" w:eastAsiaTheme="minorEastAsia"/>
                <w:sz w:val="21"/>
                <w:szCs w:val="20"/>
              </w:rPr>
              <w:t>引导学生</w:t>
            </w:r>
            <w:r>
              <w:rPr>
                <w:rFonts w:hint="eastAsia" w:cs="仿宋_GB2312" w:asciiTheme="minorEastAsia" w:hAnsiTheme="minorEastAsia" w:eastAsiaTheme="minorEastAsia"/>
                <w:sz w:val="21"/>
                <w:szCs w:val="20"/>
              </w:rPr>
              <w:t>兴趣和爱好，形成坚持锻炼的习惯。</w:t>
            </w:r>
            <w:r>
              <w:rPr>
                <w:rFonts w:cs="仿宋_GB2312" w:asciiTheme="minorEastAsia" w:hAnsiTheme="minorEastAsia" w:eastAsiaTheme="minorEastAsia"/>
                <w:sz w:val="21"/>
                <w:szCs w:val="20"/>
              </w:rPr>
              <w:t>通过</w:t>
            </w:r>
            <w:r>
              <w:rPr>
                <w:rFonts w:hint="eastAsia" w:cs="仿宋_GB2312" w:asciiTheme="minorEastAsia" w:hAnsiTheme="minorEastAsia" w:eastAsiaTheme="minorEastAsia"/>
                <w:sz w:val="21"/>
                <w:szCs w:val="20"/>
              </w:rPr>
              <w:t>击出的一个好球或赢得一个球时都能达到兴奋并到达一种成功的喜悦</w:t>
            </w:r>
            <w:r>
              <w:rPr>
                <w:rFonts w:cs="仿宋_GB2312" w:asciiTheme="minorEastAsia" w:hAnsiTheme="minorEastAsia" w:eastAsiaTheme="minorEastAsia"/>
                <w:sz w:val="21"/>
                <w:szCs w:val="20"/>
              </w:rPr>
              <w:t>，</w:t>
            </w:r>
            <w:r>
              <w:rPr>
                <w:rFonts w:hint="eastAsia" w:cs="仿宋_GB2312" w:asciiTheme="minorEastAsia" w:hAnsiTheme="minorEastAsia" w:eastAsiaTheme="minorEastAsia"/>
                <w:sz w:val="21"/>
                <w:szCs w:val="20"/>
              </w:rPr>
              <w:t>排球的可观赏性</w:t>
            </w:r>
            <w:r>
              <w:rPr>
                <w:rFonts w:cs="仿宋_GB2312" w:asciiTheme="minorEastAsia" w:hAnsiTheme="minorEastAsia" w:eastAsiaTheme="minorEastAsia"/>
                <w:sz w:val="21"/>
                <w:szCs w:val="20"/>
              </w:rPr>
              <w:t>，实现体育和美育教育；</w:t>
            </w:r>
            <w:r>
              <w:rPr>
                <w:rFonts w:hint="eastAsia" w:cs="仿宋_GB2312" w:asciiTheme="minorEastAsia" w:hAnsiTheme="minorEastAsia" w:eastAsiaTheme="minorEastAsia"/>
                <w:sz w:val="21"/>
                <w:szCs w:val="20"/>
              </w:rPr>
              <w:t>经常进行该项体育运动可以发展人体的灵活性、协调性，可以提高上下肢及躯干的活动能力改善呼吸系统和心血管系统的功能，既增长了智慧又陶冶了情操</w:t>
            </w:r>
            <w:r>
              <w:rPr>
                <w:rFonts w:cs="仿宋_GB2312" w:asciiTheme="minorEastAsia" w:hAnsiTheme="minorEastAsia" w:eastAsiaTheme="minorEastAsia"/>
                <w:sz w:val="21"/>
                <w:szCs w:val="20"/>
              </w:rPr>
              <w:t>；课程中分组练习</w:t>
            </w:r>
            <w:r>
              <w:rPr>
                <w:rFonts w:hint="eastAsia" w:cs="仿宋_GB2312" w:asciiTheme="minorEastAsia" w:hAnsiTheme="minorEastAsia" w:eastAsiaTheme="minorEastAsia"/>
                <w:sz w:val="21"/>
                <w:szCs w:val="20"/>
              </w:rPr>
              <w:t>、比赛</w:t>
            </w:r>
            <w:r>
              <w:rPr>
                <w:rFonts w:cs="仿宋_GB2312" w:asciiTheme="minorEastAsia" w:hAnsiTheme="minorEastAsia" w:eastAsiaTheme="minorEastAsia"/>
                <w:sz w:val="21"/>
                <w:szCs w:val="20"/>
              </w:rPr>
              <w:t>，学生之间相互</w:t>
            </w:r>
            <w:r>
              <w:rPr>
                <w:rFonts w:hint="eastAsia" w:cs="仿宋_GB2312" w:asciiTheme="minorEastAsia" w:hAnsiTheme="minorEastAsia" w:eastAsiaTheme="minorEastAsia"/>
                <w:sz w:val="21"/>
                <w:szCs w:val="20"/>
              </w:rPr>
              <w:t>补位</w:t>
            </w:r>
            <w:r>
              <w:rPr>
                <w:rFonts w:cs="仿宋_GB2312" w:asciiTheme="minorEastAsia" w:hAnsiTheme="minorEastAsia" w:eastAsiaTheme="minorEastAsia"/>
                <w:sz w:val="21"/>
                <w:szCs w:val="20"/>
              </w:rPr>
              <w:t>、</w:t>
            </w:r>
            <w:r>
              <w:rPr>
                <w:rFonts w:hint="eastAsia" w:cs="仿宋_GB2312" w:asciiTheme="minorEastAsia" w:hAnsiTheme="minorEastAsia" w:eastAsiaTheme="minorEastAsia"/>
                <w:sz w:val="21"/>
                <w:szCs w:val="20"/>
              </w:rPr>
              <w:t>互相鼓励</w:t>
            </w:r>
            <w:r>
              <w:rPr>
                <w:rFonts w:cs="仿宋_GB2312" w:asciiTheme="minorEastAsia" w:hAnsiTheme="minorEastAsia" w:eastAsiaTheme="minorEastAsia"/>
                <w:sz w:val="21"/>
                <w:szCs w:val="20"/>
              </w:rPr>
              <w:t>，</w:t>
            </w:r>
            <w:r>
              <w:rPr>
                <w:rFonts w:hint="eastAsia" w:cs="仿宋_GB2312" w:asciiTheme="minorEastAsia" w:hAnsiTheme="minorEastAsia" w:eastAsiaTheme="minorEastAsia"/>
                <w:sz w:val="21"/>
                <w:szCs w:val="20"/>
              </w:rPr>
              <w:t>提高对个人健康和群体健康的责任感、荣誉感</w:t>
            </w:r>
            <w:r>
              <w:rPr>
                <w:rFonts w:cs="仿宋_GB2312" w:asciiTheme="minorEastAsia" w:hAnsiTheme="minorEastAsia" w:eastAsiaTheme="minorEastAsia"/>
                <w:sz w:val="21"/>
                <w:szCs w:val="20"/>
              </w:rPr>
              <w:t>，更好地培养了学生的团队合作能力和人际交往能力；运动规则和竞赛规则的讲解以及课堂</w:t>
            </w:r>
            <w:r>
              <w:rPr>
                <w:rFonts w:hint="eastAsia" w:cs="仿宋_GB2312" w:asciiTheme="minorEastAsia" w:hAnsiTheme="minorEastAsia" w:eastAsiaTheme="minorEastAsia"/>
                <w:sz w:val="21"/>
                <w:szCs w:val="20"/>
              </w:rPr>
              <w:t>纪律</w:t>
            </w:r>
            <w:r>
              <w:rPr>
                <w:rFonts w:cs="仿宋_GB2312" w:asciiTheme="minorEastAsia" w:hAnsiTheme="minorEastAsia" w:eastAsiaTheme="minorEastAsia"/>
                <w:sz w:val="21"/>
                <w:szCs w:val="20"/>
              </w:rPr>
              <w:t>要求，提高了学生规则意识和社会道德修养；课外运动app的练习，提高了学生自主锻炼能力，帮助学生树立终身体育意识。</w:t>
            </w:r>
          </w:p>
        </w:tc>
      </w:tr>
    </w:tbl>
    <w:p w14:paraId="6CE8CC5C">
      <w:pPr>
        <w:pStyle w:val="19"/>
        <w:spacing w:before="326" w:beforeLines="100" w:line="360" w:lineRule="auto"/>
        <w:rPr>
          <w:rFonts w:hint="eastAsia"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663AA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0D575DD2">
            <w:pPr>
              <w:widowControl w:val="0"/>
              <w:snapToGrid w:val="0"/>
              <w:jc w:val="center"/>
              <w:rPr>
                <w:rFonts w:hint="eastAsia"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1600B628">
            <w:pPr>
              <w:pStyle w:val="19"/>
              <w:widowControl w:val="0"/>
              <w:spacing w:line="240" w:lineRule="auto"/>
              <w:jc w:val="center"/>
              <w:rPr>
                <w:rFonts w:hint="eastAsia"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263672C4">
            <w:pPr>
              <w:pStyle w:val="19"/>
              <w:widowControl w:val="0"/>
              <w:jc w:val="center"/>
              <w:rPr>
                <w:rFonts w:hint="eastAsia"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36DAEB95">
            <w:pPr>
              <w:pStyle w:val="19"/>
              <w:widowControl w:val="0"/>
              <w:spacing w:line="240" w:lineRule="auto"/>
              <w:jc w:val="center"/>
              <w:rPr>
                <w:rFonts w:hint="eastAsia"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31E08FD6">
            <w:pPr>
              <w:pStyle w:val="19"/>
              <w:widowControl w:val="0"/>
              <w:spacing w:line="240" w:lineRule="auto"/>
              <w:jc w:val="center"/>
              <w:rPr>
                <w:rFonts w:hint="eastAsia" w:ascii="黑体" w:hAnsi="黑体"/>
                <w:bCs/>
                <w:sz w:val="21"/>
                <w:szCs w:val="21"/>
              </w:rPr>
            </w:pPr>
            <w:r>
              <w:rPr>
                <w:rFonts w:hint="eastAsia" w:ascii="黑体" w:hAnsi="黑体"/>
                <w:bCs/>
                <w:sz w:val="21"/>
                <w:szCs w:val="21"/>
              </w:rPr>
              <w:t>合计</w:t>
            </w:r>
          </w:p>
        </w:tc>
      </w:tr>
      <w:tr w14:paraId="60ADE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2FCAD83E">
            <w:pPr>
              <w:widowControl w:val="0"/>
              <w:snapToGrid w:val="0"/>
              <w:jc w:val="center"/>
              <w:rPr>
                <w:rFonts w:hint="eastAsia" w:ascii="黑体" w:hAnsi="黑体" w:eastAsia="黑体"/>
                <w:bCs/>
                <w:sz w:val="21"/>
                <w:szCs w:val="21"/>
              </w:rPr>
            </w:pPr>
          </w:p>
        </w:tc>
        <w:tc>
          <w:tcPr>
            <w:tcW w:w="709" w:type="dxa"/>
            <w:vMerge w:val="continue"/>
          </w:tcPr>
          <w:p w14:paraId="3DA96381">
            <w:pPr>
              <w:pStyle w:val="19"/>
              <w:widowControl w:val="0"/>
              <w:jc w:val="both"/>
              <w:rPr>
                <w:rFonts w:hint="eastAsia" w:ascii="黑体" w:hAnsi="黑体"/>
                <w:bCs/>
                <w:sz w:val="21"/>
                <w:szCs w:val="21"/>
              </w:rPr>
            </w:pPr>
          </w:p>
        </w:tc>
        <w:tc>
          <w:tcPr>
            <w:tcW w:w="2353" w:type="dxa"/>
            <w:vMerge w:val="continue"/>
            <w:tcBorders>
              <w:right w:val="double" w:color="auto" w:sz="4" w:space="0"/>
            </w:tcBorders>
          </w:tcPr>
          <w:p w14:paraId="1E93FE8E">
            <w:pPr>
              <w:pStyle w:val="19"/>
              <w:widowControl w:val="0"/>
              <w:jc w:val="both"/>
              <w:rPr>
                <w:rFonts w:hint="eastAsia" w:ascii="黑体" w:hAnsi="黑体"/>
                <w:bCs/>
                <w:sz w:val="21"/>
                <w:szCs w:val="21"/>
              </w:rPr>
            </w:pPr>
          </w:p>
        </w:tc>
        <w:tc>
          <w:tcPr>
            <w:tcW w:w="612" w:type="dxa"/>
            <w:tcBorders>
              <w:left w:val="double" w:color="auto" w:sz="4" w:space="0"/>
            </w:tcBorders>
            <w:vAlign w:val="center"/>
          </w:tcPr>
          <w:p w14:paraId="7053BF60">
            <w:pPr>
              <w:pStyle w:val="19"/>
              <w:widowControl w:val="0"/>
              <w:spacing w:line="240" w:lineRule="auto"/>
              <w:jc w:val="center"/>
              <w:rPr>
                <w:rFonts w:hint="eastAsia"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30ACD281">
            <w:pPr>
              <w:pStyle w:val="19"/>
              <w:widowControl w:val="0"/>
              <w:spacing w:line="240" w:lineRule="auto"/>
              <w:jc w:val="center"/>
              <w:rPr>
                <w:rFonts w:hint="eastAsia"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7B9B5A82">
            <w:pPr>
              <w:pStyle w:val="19"/>
              <w:widowControl w:val="0"/>
              <w:spacing w:line="240" w:lineRule="auto"/>
              <w:jc w:val="center"/>
              <w:rPr>
                <w:rFonts w:hint="eastAsia"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51AC9F77">
            <w:pPr>
              <w:pStyle w:val="19"/>
              <w:widowControl w:val="0"/>
              <w:spacing w:line="240" w:lineRule="auto"/>
              <w:jc w:val="center"/>
              <w:rPr>
                <w:rFonts w:hint="eastAsia"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4829F402">
            <w:pPr>
              <w:pStyle w:val="19"/>
              <w:widowControl w:val="0"/>
              <w:spacing w:line="240" w:lineRule="auto"/>
              <w:jc w:val="center"/>
              <w:rPr>
                <w:rFonts w:hint="eastAsia"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558795FB">
            <w:pPr>
              <w:pStyle w:val="19"/>
              <w:widowControl w:val="0"/>
              <w:spacing w:line="240" w:lineRule="auto"/>
              <w:jc w:val="center"/>
              <w:rPr>
                <w:rFonts w:hint="eastAsia"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3888444B">
            <w:pPr>
              <w:pStyle w:val="19"/>
              <w:widowControl w:val="0"/>
              <w:spacing w:line="240" w:lineRule="auto"/>
              <w:jc w:val="center"/>
              <w:rPr>
                <w:rFonts w:hint="eastAsia" w:ascii="黑体" w:hAnsi="黑体"/>
                <w:bCs/>
                <w:sz w:val="21"/>
                <w:szCs w:val="21"/>
              </w:rPr>
            </w:pPr>
          </w:p>
        </w:tc>
      </w:tr>
      <w:tr w14:paraId="68866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AE631AE">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184F0BD7">
            <w:pPr>
              <w:pStyle w:val="17"/>
              <w:widowControl w:val="0"/>
              <w:rPr>
                <w:rFonts w:hint="eastAsia"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2FE458C4">
            <w:pPr>
              <w:pStyle w:val="17"/>
              <w:widowControl w:val="0"/>
              <w:rPr>
                <w:rFonts w:hint="eastAsia" w:asciiTheme="minorEastAsia" w:hAnsiTheme="minorEastAsia" w:eastAsiaTheme="minorEastAsia"/>
              </w:rPr>
            </w:pPr>
            <w:r>
              <w:rPr>
                <w:rFonts w:hint="eastAsia" w:cs="Arial" w:asciiTheme="minorEastAsia" w:hAnsiTheme="minorEastAsia" w:eastAsiaTheme="minorEastAsia"/>
              </w:rPr>
              <w:t>排球专项</w:t>
            </w:r>
            <w:r>
              <w:rPr>
                <w:rFonts w:cs="Arial" w:asciiTheme="minorEastAsia" w:hAnsiTheme="minorEastAsia" w:eastAsiaTheme="minorEastAsia"/>
              </w:rPr>
              <w:t>评价</w:t>
            </w:r>
          </w:p>
        </w:tc>
        <w:tc>
          <w:tcPr>
            <w:tcW w:w="612" w:type="dxa"/>
            <w:tcBorders>
              <w:left w:val="double" w:color="auto" w:sz="4" w:space="0"/>
            </w:tcBorders>
            <w:vAlign w:val="center"/>
          </w:tcPr>
          <w:p w14:paraId="624DCF3A">
            <w:pPr>
              <w:pStyle w:val="17"/>
              <w:widowControl w:val="0"/>
              <w:rPr>
                <w:rFonts w:hint="eastAsia" w:asciiTheme="minorEastAsia" w:hAnsiTheme="minorEastAsia" w:eastAsiaTheme="minorEastAsia"/>
              </w:rPr>
            </w:pPr>
            <w:r>
              <w:rPr>
                <w:rFonts w:ascii="宋体" w:hAnsi="宋体"/>
              </w:rPr>
              <w:t>20</w:t>
            </w:r>
          </w:p>
        </w:tc>
        <w:tc>
          <w:tcPr>
            <w:tcW w:w="612" w:type="dxa"/>
            <w:vAlign w:val="center"/>
          </w:tcPr>
          <w:p w14:paraId="59DD20C4">
            <w:pPr>
              <w:pStyle w:val="17"/>
              <w:widowControl w:val="0"/>
              <w:rPr>
                <w:rFonts w:hint="eastAsia" w:asciiTheme="minorEastAsia" w:hAnsiTheme="minorEastAsia" w:eastAsiaTheme="minorEastAsia"/>
              </w:rPr>
            </w:pPr>
            <w:r>
              <w:rPr>
                <w:rFonts w:ascii="宋体" w:hAnsi="宋体"/>
              </w:rPr>
              <w:t>10</w:t>
            </w:r>
          </w:p>
        </w:tc>
        <w:tc>
          <w:tcPr>
            <w:tcW w:w="612" w:type="dxa"/>
            <w:vAlign w:val="center"/>
          </w:tcPr>
          <w:p w14:paraId="6960B4F9">
            <w:pPr>
              <w:pStyle w:val="17"/>
              <w:widowControl w:val="0"/>
              <w:rPr>
                <w:rFonts w:hint="eastAsia"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445B7C39">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12A29AD6">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2F3C7E69">
            <w:pPr>
              <w:pStyle w:val="17"/>
              <w:widowControl w:val="0"/>
              <w:rPr>
                <w:rFonts w:hint="eastAsia"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45664A19">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502E4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984EDD6">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64039953">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40769827">
            <w:pPr>
              <w:pStyle w:val="17"/>
              <w:widowControl w:val="0"/>
              <w:rPr>
                <w:rFonts w:hint="eastAsia"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3B8BF234">
            <w:pPr>
              <w:pStyle w:val="17"/>
              <w:widowControl w:val="0"/>
              <w:rPr>
                <w:rFonts w:hint="eastAsia" w:asciiTheme="minorEastAsia" w:hAnsiTheme="minorEastAsia" w:eastAsiaTheme="minorEastAsia"/>
              </w:rPr>
            </w:pPr>
            <w:r>
              <w:rPr>
                <w:rFonts w:hint="eastAsia" w:ascii="宋体" w:hAnsi="宋体"/>
                <w:lang w:val="en-US" w:eastAsia="zh-CN"/>
              </w:rPr>
              <w:t>3</w:t>
            </w:r>
            <w:r>
              <w:rPr>
                <w:rFonts w:hint="eastAsia" w:ascii="宋体" w:hAnsi="宋体"/>
              </w:rPr>
              <w:t>0</w:t>
            </w:r>
          </w:p>
        </w:tc>
        <w:tc>
          <w:tcPr>
            <w:tcW w:w="612" w:type="dxa"/>
            <w:vAlign w:val="center"/>
          </w:tcPr>
          <w:p w14:paraId="695F2BFE">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51070E56">
            <w:pPr>
              <w:pStyle w:val="17"/>
              <w:widowControl w:val="0"/>
              <w:rPr>
                <w:rFonts w:hint="eastAsia" w:asciiTheme="minorEastAsia" w:hAnsiTheme="minorEastAsia" w:eastAsiaTheme="minorEastAsia"/>
              </w:rPr>
            </w:pPr>
            <w:r>
              <w:rPr>
                <w:rFonts w:hint="eastAsia" w:ascii="宋体" w:hAnsi="宋体"/>
              </w:rPr>
              <w:t>50</w:t>
            </w:r>
          </w:p>
        </w:tc>
        <w:tc>
          <w:tcPr>
            <w:tcW w:w="612" w:type="dxa"/>
            <w:vAlign w:val="center"/>
          </w:tcPr>
          <w:p w14:paraId="12F12E7A">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2E96F39F">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2C766CA6">
            <w:pPr>
              <w:pStyle w:val="17"/>
              <w:widowControl w:val="0"/>
              <w:rPr>
                <w:rFonts w:hint="eastAsia"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53AE41B3">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4C740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EA40281">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01F45923">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1C764052">
            <w:pPr>
              <w:pStyle w:val="17"/>
              <w:widowControl w:val="0"/>
              <w:rPr>
                <w:rFonts w:hint="eastAsia" w:asciiTheme="minorEastAsia" w:hAnsiTheme="minorEastAsia" w:eastAsiaTheme="minorEastAsia"/>
              </w:rPr>
            </w:pPr>
            <w:r>
              <w:rPr>
                <w:rFonts w:hint="eastAsia" w:cs="Arial" w:asciiTheme="minorEastAsia" w:hAnsiTheme="minorEastAsia" w:eastAsiaTheme="minorEastAsia"/>
              </w:rPr>
              <w:t>女子8</w:t>
            </w:r>
            <w:r>
              <w:rPr>
                <w:rFonts w:cs="Arial" w:asciiTheme="minorEastAsia" w:hAnsiTheme="minorEastAsia" w:eastAsiaTheme="minorEastAsia"/>
              </w:rPr>
              <w:t>00</w:t>
            </w:r>
            <w:r>
              <w:rPr>
                <w:rFonts w:hint="eastAsia" w:cs="Arial" w:asciiTheme="minorEastAsia" w:hAnsiTheme="minorEastAsia" w:eastAsiaTheme="minorEastAsia"/>
              </w:rPr>
              <w:t>米</w:t>
            </w:r>
            <w:r>
              <w:rPr>
                <w:rFonts w:hint="eastAsia" w:cs="Arial" w:asciiTheme="minorEastAsia" w:hAnsiTheme="minorEastAsia" w:eastAsiaTheme="minorEastAsia"/>
                <w:lang w:val="en-US" w:eastAsia="zh-CN"/>
              </w:rPr>
              <w:t>/</w:t>
            </w:r>
            <w:r>
              <w:rPr>
                <w:rFonts w:hint="eastAsia" w:cs="Arial" w:asciiTheme="minorEastAsia" w:hAnsiTheme="minorEastAsia" w:eastAsiaTheme="minorEastAsia"/>
              </w:rPr>
              <w:t>男子1</w:t>
            </w:r>
            <w:r>
              <w:rPr>
                <w:rFonts w:cs="Arial" w:asciiTheme="minorEastAsia" w:hAnsiTheme="minorEastAsia" w:eastAsiaTheme="minorEastAsia"/>
              </w:rPr>
              <w:t>000</w:t>
            </w:r>
            <w:r>
              <w:rPr>
                <w:rFonts w:hint="eastAsia" w:cs="Arial" w:asciiTheme="minorEastAsia" w:hAnsiTheme="minorEastAsia" w:eastAsiaTheme="minorEastAsia"/>
              </w:rPr>
              <w:t>米</w:t>
            </w:r>
            <w:r>
              <w:rPr>
                <w:rFonts w:cs="Arial" w:asciiTheme="minorEastAsia" w:hAnsiTheme="minorEastAsia" w:eastAsiaTheme="minorEastAsia"/>
              </w:rPr>
              <w:t>测试评价</w:t>
            </w:r>
          </w:p>
        </w:tc>
        <w:tc>
          <w:tcPr>
            <w:tcW w:w="612" w:type="dxa"/>
            <w:tcBorders>
              <w:left w:val="double" w:color="auto" w:sz="4" w:space="0"/>
            </w:tcBorders>
            <w:vAlign w:val="center"/>
          </w:tcPr>
          <w:p w14:paraId="17C22C38">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52A43C5E">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0D6E4175">
            <w:pPr>
              <w:pStyle w:val="17"/>
              <w:widowControl w:val="0"/>
              <w:rPr>
                <w:rFonts w:hint="eastAsia" w:asciiTheme="minorEastAsia" w:hAnsiTheme="minorEastAsia" w:eastAsiaTheme="minorEastAsia"/>
              </w:rPr>
            </w:pPr>
            <w:r>
              <w:rPr>
                <w:rFonts w:hint="eastAsia" w:ascii="宋体" w:hAnsi="宋体"/>
              </w:rPr>
              <w:t>0</w:t>
            </w:r>
          </w:p>
        </w:tc>
        <w:tc>
          <w:tcPr>
            <w:tcW w:w="612" w:type="dxa"/>
            <w:vAlign w:val="center"/>
          </w:tcPr>
          <w:p w14:paraId="70B3D468">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373C0477">
            <w:pPr>
              <w:pStyle w:val="17"/>
              <w:widowControl w:val="0"/>
              <w:rPr>
                <w:rFonts w:hint="eastAsia" w:asciiTheme="minorEastAsia" w:hAnsiTheme="minorEastAsia" w:eastAsiaTheme="minorEastAsia"/>
              </w:rPr>
            </w:pPr>
            <w:r>
              <w:rPr>
                <w:rFonts w:hint="eastAsia" w:ascii="宋体" w:hAnsi="宋体"/>
              </w:rPr>
              <w:t>20</w:t>
            </w:r>
          </w:p>
        </w:tc>
        <w:tc>
          <w:tcPr>
            <w:tcW w:w="612" w:type="dxa"/>
            <w:vAlign w:val="center"/>
          </w:tcPr>
          <w:p w14:paraId="7B88E9B8">
            <w:pPr>
              <w:pStyle w:val="17"/>
              <w:widowControl w:val="0"/>
              <w:rPr>
                <w:rFonts w:hint="eastAsia"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5F138D47">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67975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53F4D3CF">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558593F3">
            <w:pPr>
              <w:pStyle w:val="17"/>
              <w:widowControl w:val="0"/>
              <w:rPr>
                <w:rFonts w:hint="eastAsia"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4D998784">
            <w:pPr>
              <w:pStyle w:val="17"/>
              <w:widowControl w:val="0"/>
              <w:rPr>
                <w:rFonts w:hint="eastAsia"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vAlign w:val="center"/>
          </w:tcPr>
          <w:p w14:paraId="5A8F71F4">
            <w:pPr>
              <w:pStyle w:val="17"/>
              <w:widowControl w:val="0"/>
              <w:rPr>
                <w:rFonts w:hint="eastAsia"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19BC8A92">
            <w:pPr>
              <w:pStyle w:val="17"/>
              <w:widowControl w:val="0"/>
              <w:rPr>
                <w:rFonts w:hint="eastAsia" w:asciiTheme="minorEastAsia" w:hAnsiTheme="minorEastAsia" w:eastAsiaTheme="minorEastAsia"/>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68202263">
            <w:pPr>
              <w:pStyle w:val="17"/>
              <w:widowControl w:val="0"/>
              <w:rPr>
                <w:rFonts w:hint="eastAsia" w:asciiTheme="minorEastAsia" w:hAnsiTheme="minorEastAsia" w:eastAsiaTheme="minorEastAsia"/>
              </w:rPr>
            </w:pPr>
            <w:r>
              <w:rPr>
                <w:rFonts w:hint="eastAsia" w:ascii="宋体" w:hAnsi="宋体"/>
              </w:rPr>
              <w:t>0</w:t>
            </w:r>
          </w:p>
        </w:tc>
        <w:tc>
          <w:tcPr>
            <w:tcW w:w="612" w:type="dxa"/>
            <w:tcBorders>
              <w:bottom w:val="single" w:color="auto" w:sz="4" w:space="0"/>
            </w:tcBorders>
            <w:vAlign w:val="center"/>
          </w:tcPr>
          <w:p w14:paraId="27BB9C27">
            <w:pPr>
              <w:pStyle w:val="17"/>
              <w:widowControl w:val="0"/>
              <w:rPr>
                <w:rFonts w:hint="eastAsia" w:asciiTheme="minorEastAsia" w:hAnsiTheme="minorEastAsia" w:eastAsiaTheme="minorEastAsia"/>
              </w:rPr>
            </w:pPr>
            <w:r>
              <w:rPr>
                <w:rFonts w:hint="eastAsia" w:ascii="宋体" w:hAnsi="宋体" w:eastAsiaTheme="minorEastAsia"/>
                <w:lang w:val="en-US" w:eastAsia="zh-CN"/>
              </w:rPr>
              <w:t>25</w:t>
            </w:r>
          </w:p>
        </w:tc>
        <w:tc>
          <w:tcPr>
            <w:tcW w:w="612" w:type="dxa"/>
            <w:tcBorders>
              <w:bottom w:val="single" w:color="auto" w:sz="4" w:space="0"/>
            </w:tcBorders>
            <w:vAlign w:val="center"/>
          </w:tcPr>
          <w:p w14:paraId="58ECE073">
            <w:pPr>
              <w:pStyle w:val="17"/>
              <w:widowControl w:val="0"/>
              <w:rPr>
                <w:rFonts w:hint="eastAsia"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54882343">
            <w:pPr>
              <w:pStyle w:val="17"/>
              <w:widowControl w:val="0"/>
              <w:rPr>
                <w:rFonts w:hint="eastAsia"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71829EDF">
            <w:pPr>
              <w:pStyle w:val="17"/>
              <w:widowControl w:val="0"/>
              <w:rPr>
                <w:rFonts w:hint="eastAsia"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1DDC0278">
      <w:pPr>
        <w:pStyle w:val="20"/>
        <w:spacing w:before="326" w:beforeLines="100" w:after="163"/>
      </w:pPr>
    </w:p>
    <w:p w14:paraId="7CDBAA15">
      <w:pPr>
        <w:rPr>
          <w:rFonts w:hint="eastAsia"/>
        </w:rPr>
      </w:pPr>
      <w:r>
        <w:rPr>
          <w:rFonts w:hint="eastAsia"/>
        </w:rPr>
        <w:br w:type="page"/>
      </w:r>
    </w:p>
    <w:p w14:paraId="4458A24C">
      <w:pPr>
        <w:jc w:val="center"/>
        <w:rPr>
          <w:rFonts w:ascii="黑体" w:hAnsi="黑体" w:eastAsia="黑体"/>
          <w:bCs/>
          <w:sz w:val="32"/>
          <w:szCs w:val="32"/>
        </w:rPr>
      </w:pPr>
      <w:r>
        <w:rPr>
          <w:rFonts w:hint="eastAsia" w:ascii="黑体" w:hAnsi="黑体" w:eastAsia="黑体"/>
          <w:bCs/>
          <w:sz w:val="32"/>
          <w:szCs w:val="32"/>
        </w:rPr>
        <w:t>《 乒乓球2》课程教学大纲</w:t>
      </w:r>
    </w:p>
    <w:p w14:paraId="0E608A8C">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66D8C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26AA37C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106D850D">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（中文）乒乓球2</w:t>
            </w:r>
          </w:p>
        </w:tc>
      </w:tr>
      <w:tr w14:paraId="4E544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77D23EA9">
            <w:pPr>
              <w:widowControl w:val="0"/>
              <w:jc w:val="center"/>
              <w:rPr>
                <w:rFonts w:ascii="黑体" w:hAnsi="黑体" w:eastAsia="黑体"/>
                <w:color w:val="000000" w:themeColor="text1"/>
                <w:sz w:val="21"/>
                <w:szCs w:val="21"/>
                <w14:textFill>
                  <w14:solidFill>
                    <w14:schemeClr w14:val="tx1"/>
                  </w14:solidFill>
                </w14:textFill>
              </w:rPr>
            </w:pPr>
          </w:p>
        </w:tc>
        <w:tc>
          <w:tcPr>
            <w:tcW w:w="6585" w:type="dxa"/>
            <w:gridSpan w:val="6"/>
            <w:tcBorders>
              <w:right w:val="single" w:color="auto" w:sz="12" w:space="0"/>
            </w:tcBorders>
            <w:vAlign w:val="center"/>
          </w:tcPr>
          <w:p w14:paraId="1E4117EF">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1"/>
                <w14:textFill>
                  <w14:solidFill>
                    <w14:schemeClr w14:val="tx1"/>
                  </w14:solidFill>
                </w14:textFill>
              </w:rPr>
              <w:t>Table Tennis</w:t>
            </w:r>
            <w:r>
              <w:rPr>
                <w:rFonts w:ascii="Times New Roman" w:hAnsi="Times New Roman" w:cs="Times New Roman"/>
                <w:b/>
                <w:bCs/>
                <w:color w:val="000000"/>
                <w:sz w:val="21"/>
                <w:szCs w:val="21"/>
              </w:rPr>
              <w:t xml:space="preserve"> </w:t>
            </w:r>
            <w:r>
              <w:rPr>
                <w:rFonts w:ascii="Times New Roman" w:hAnsi="Times New Roman" w:cs="Times New Roman" w:eastAsiaTheme="minorEastAsia"/>
                <w:color w:val="000000" w:themeColor="text1"/>
                <w:sz w:val="21"/>
                <w:szCs w:val="21"/>
                <w14:textFill>
                  <w14:solidFill>
                    <w14:schemeClr w14:val="tx1"/>
                  </w14:solidFill>
                </w14:textFill>
              </w:rPr>
              <w:t>2</w:t>
            </w:r>
          </w:p>
        </w:tc>
      </w:tr>
      <w:tr w14:paraId="52C03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821127E">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课程代码</w:t>
            </w:r>
          </w:p>
        </w:tc>
        <w:tc>
          <w:tcPr>
            <w:tcW w:w="2260" w:type="dxa"/>
            <w:vAlign w:val="center"/>
          </w:tcPr>
          <w:p w14:paraId="2C44AEAB">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w:t>
            </w:r>
            <w:r>
              <w:rPr>
                <w:rFonts w:hint="eastAsia" w:asciiTheme="minorEastAsia" w:hAnsiTheme="minorEastAsia" w:eastAsiaTheme="minorEastAsia"/>
                <w:color w:val="000000" w:themeColor="text1"/>
                <w:sz w:val="21"/>
                <w:szCs w:val="21"/>
                <w14:textFill>
                  <w14:solidFill>
                    <w14:schemeClr w14:val="tx1"/>
                  </w14:solidFill>
                </w14:textFill>
              </w:rPr>
              <w:t>100</w:t>
            </w:r>
          </w:p>
        </w:tc>
        <w:tc>
          <w:tcPr>
            <w:tcW w:w="2126" w:type="dxa"/>
            <w:gridSpan w:val="2"/>
            <w:vAlign w:val="center"/>
          </w:tcPr>
          <w:p w14:paraId="6E7A8A18">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339882EC">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2A5CE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6AA174C">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课程学时</w:t>
            </w:r>
            <w:r>
              <w:rPr>
                <w:rFonts w:hint="eastAsia"/>
                <w:sz w:val="21"/>
                <w:szCs w:val="21"/>
              </w:rPr>
              <w:t xml:space="preserve"> </w:t>
            </w:r>
          </w:p>
        </w:tc>
        <w:tc>
          <w:tcPr>
            <w:tcW w:w="2260" w:type="dxa"/>
            <w:vAlign w:val="center"/>
          </w:tcPr>
          <w:p w14:paraId="0D9DB952">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136216D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3A88712A">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575CA69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67FDF35A">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255C2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DDB154B">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开课</w:t>
            </w:r>
            <w:r>
              <w:rPr>
                <w:rFonts w:hint="eastAsia" w:ascii="黑体" w:hAnsi="黑体" w:eastAsia="黑体"/>
                <w:color w:val="000000" w:themeColor="text1"/>
                <w:sz w:val="21"/>
                <w:szCs w:val="21"/>
                <w14:textFill>
                  <w14:solidFill>
                    <w14:schemeClr w14:val="tx1"/>
                  </w14:solidFill>
                </w14:textFill>
              </w:rPr>
              <w:t>学院</w:t>
            </w:r>
          </w:p>
        </w:tc>
        <w:tc>
          <w:tcPr>
            <w:tcW w:w="2260" w:type="dxa"/>
            <w:vAlign w:val="center"/>
          </w:tcPr>
          <w:p w14:paraId="0FB4C95D">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029DB9F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475CE863">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学生</w:t>
            </w:r>
            <w:r>
              <w:rPr>
                <w:rFonts w:asciiTheme="minorEastAsia" w:hAnsiTheme="minorEastAsia" w:eastAsiaTheme="minorEastAsia"/>
                <w:color w:val="000000" w:themeColor="text1"/>
                <w:sz w:val="21"/>
                <w:szCs w:val="21"/>
                <w14:textFill>
                  <w14:solidFill>
                    <w14:schemeClr w14:val="tx1"/>
                  </w14:solidFill>
                </w14:textFill>
              </w:rPr>
              <w:t>第</w:t>
            </w:r>
            <w:r>
              <w:rPr>
                <w:rFonts w:hint="eastAsia" w:asciiTheme="minorEastAsia" w:hAnsiTheme="minorEastAsia" w:eastAsiaTheme="minorEastAsia"/>
                <w:color w:val="000000" w:themeColor="text1"/>
                <w:sz w:val="21"/>
                <w:szCs w:val="21"/>
                <w14:textFill>
                  <w14:solidFill>
                    <w14:schemeClr w14:val="tx1"/>
                  </w14:solidFill>
                </w14:textFill>
              </w:rPr>
              <w:t>3学期</w:t>
            </w:r>
          </w:p>
        </w:tc>
      </w:tr>
      <w:tr w14:paraId="21F0B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619F59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课程类别与性质</w:t>
            </w:r>
          </w:p>
        </w:tc>
        <w:tc>
          <w:tcPr>
            <w:tcW w:w="2260" w:type="dxa"/>
            <w:vAlign w:val="center"/>
          </w:tcPr>
          <w:p w14:paraId="632CBBF8">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397B545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492B7056">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考查</w:t>
            </w:r>
          </w:p>
        </w:tc>
      </w:tr>
      <w:tr w14:paraId="0663E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223" w:hRule="atLeast"/>
        </w:trPr>
        <w:tc>
          <w:tcPr>
            <w:tcW w:w="1691" w:type="dxa"/>
            <w:tcBorders>
              <w:left w:val="single" w:color="auto" w:sz="12" w:space="0"/>
            </w:tcBorders>
            <w:shd w:val="clear" w:color="auto" w:fill="auto"/>
            <w:vAlign w:val="center"/>
          </w:tcPr>
          <w:p w14:paraId="244DFC5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选</w:t>
            </w:r>
            <w:r>
              <w:rPr>
                <w:rFonts w:ascii="黑体" w:hAnsi="黑体" w:eastAsia="黑体"/>
                <w:color w:val="000000" w:themeColor="text1"/>
                <w:sz w:val="21"/>
                <w:szCs w:val="21"/>
                <w14:textFill>
                  <w14:solidFill>
                    <w14:schemeClr w14:val="tx1"/>
                  </w14:solidFill>
                </w14:textFill>
              </w:rPr>
              <w:t>用教材</w:t>
            </w:r>
          </w:p>
        </w:tc>
        <w:tc>
          <w:tcPr>
            <w:tcW w:w="4386" w:type="dxa"/>
            <w:gridSpan w:val="3"/>
            <w:vAlign w:val="center"/>
          </w:tcPr>
          <w:p w14:paraId="75C253A8">
            <w:pPr>
              <w:widowControl w:val="0"/>
              <w:jc w:val="left"/>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ISBN</w:t>
            </w:r>
            <w:r>
              <w:rPr>
                <w:rFonts w:asciiTheme="minorEastAsia" w:hAnsiTheme="minorEastAsia" w:eastAsiaTheme="minorEastAsia"/>
                <w:color w:val="000000" w:themeColor="text1"/>
                <w:sz w:val="21"/>
                <w:szCs w:val="21"/>
                <w14:textFill>
                  <w14:solidFill>
                    <w14:schemeClr w14:val="tx1"/>
                  </w14:solidFill>
                </w14:textFill>
              </w:rPr>
              <w:t>978-7-5229-0562-4</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5E4CD3C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18FB5AB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3FCB35F1">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312C7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70" w:hRule="atLeast"/>
        </w:trPr>
        <w:tc>
          <w:tcPr>
            <w:tcW w:w="1691" w:type="dxa"/>
            <w:tcBorders>
              <w:left w:val="single" w:color="auto" w:sz="12" w:space="0"/>
            </w:tcBorders>
            <w:shd w:val="clear" w:color="auto" w:fill="auto"/>
            <w:vAlign w:val="center"/>
          </w:tcPr>
          <w:p w14:paraId="54017A34">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先修课程</w:t>
            </w:r>
          </w:p>
        </w:tc>
        <w:tc>
          <w:tcPr>
            <w:tcW w:w="6585" w:type="dxa"/>
            <w:gridSpan w:val="6"/>
            <w:tcBorders>
              <w:right w:val="single" w:color="auto" w:sz="12" w:space="0"/>
            </w:tcBorders>
            <w:vAlign w:val="center"/>
          </w:tcPr>
          <w:p w14:paraId="218C6708">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体育</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49F87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792" w:hRule="atLeast"/>
        </w:trPr>
        <w:tc>
          <w:tcPr>
            <w:tcW w:w="1691" w:type="dxa"/>
            <w:tcBorders>
              <w:left w:val="single" w:color="auto" w:sz="12" w:space="0"/>
            </w:tcBorders>
            <w:shd w:val="clear" w:color="auto" w:fill="auto"/>
            <w:vAlign w:val="center"/>
          </w:tcPr>
          <w:p w14:paraId="5E6A4377">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课程简介</w:t>
            </w:r>
          </w:p>
        </w:tc>
        <w:tc>
          <w:tcPr>
            <w:tcW w:w="6585" w:type="dxa"/>
            <w:gridSpan w:val="6"/>
            <w:tcBorders>
              <w:right w:val="single" w:color="auto" w:sz="12" w:space="0"/>
            </w:tcBorders>
          </w:tcPr>
          <w:p w14:paraId="3B62942D">
            <w:pPr>
              <w:widowControl w:val="0"/>
              <w:autoSpaceDE w:val="0"/>
              <w:autoSpaceDN w:val="0"/>
              <w:adjustRightInd w:val="0"/>
              <w:ind w:firstLine="360"/>
              <w:jc w:val="left"/>
              <w:rPr>
                <w:color w:val="000000"/>
                <w:sz w:val="21"/>
                <w:szCs w:val="21"/>
              </w:rPr>
            </w:pPr>
            <w:r>
              <w:rPr>
                <w:rFonts w:hint="eastAsia"/>
                <w:color w:val="000000"/>
                <w:sz w:val="21"/>
                <w:szCs w:val="21"/>
              </w:rPr>
              <w:t>乒乓球课是一项深受广大学生喜爱的隔网运动，因其球体小、速度快、变化多、安全性好、趣味性强、易于开展。通过本课程的学习，了解乒乓球运动特点，发展概况和规则裁判法；初步掌握乒乓球基本技战术，提高对乒乓球运动的兴趣，较好地掌握正手对攻、反手推挡及</w:t>
            </w:r>
            <w:r>
              <w:rPr>
                <w:color w:val="000000"/>
                <w:sz w:val="21"/>
                <w:szCs w:val="21"/>
              </w:rPr>
              <w:t>发球</w:t>
            </w:r>
            <w:r>
              <w:rPr>
                <w:rFonts w:hint="eastAsia"/>
                <w:color w:val="000000"/>
                <w:sz w:val="21"/>
                <w:szCs w:val="21"/>
              </w:rPr>
              <w:t>等技术，提高比赛中运用不同组合技术的战术意识；熟悉比赛规则并了解竞赛有关的组织和裁判工作，形成自主锻炼的习惯，较系统地掌握乒乓球比赛中的战术套路，可以制定自己的训练计划，有针对性地提高比赛中的技战术衔接能力。培养学生体育锻炼的兴趣，为终身体育打下良好的基础。</w:t>
            </w:r>
          </w:p>
        </w:tc>
      </w:tr>
      <w:tr w14:paraId="066AC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380A15C8">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选课建议</w:t>
            </w:r>
            <w:r>
              <w:rPr>
                <w:rFonts w:hint="eastAsia" w:ascii="黑体" w:hAnsi="黑体" w:eastAsia="黑体"/>
                <w:color w:val="000000" w:themeColor="text1"/>
                <w:sz w:val="21"/>
                <w:szCs w:val="21"/>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1AC55D08">
            <w:pPr>
              <w:widowControl w:val="0"/>
              <w:ind w:firstLine="420" w:firstLineChars="200"/>
              <w:jc w:val="both"/>
              <w:rPr>
                <w:rFonts w:ascii="Arial" w:hAnsi="Arial" w:cs="Arial"/>
                <w:sz w:val="21"/>
                <w:szCs w:val="21"/>
              </w:rPr>
            </w:pPr>
            <w:r>
              <w:rPr>
                <w:rFonts w:ascii="Arial" w:hAnsi="Arial" w:cs="Arial"/>
                <w:sz w:val="21"/>
                <w:szCs w:val="21"/>
                <w:lang w:val="zh-TW"/>
              </w:rPr>
              <w:t>本课程为体育必修课自选项目课程，</w:t>
            </w:r>
            <w:r>
              <w:rPr>
                <w:rFonts w:ascii="Arial" w:hAnsi="Arial" w:cs="Arial"/>
                <w:sz w:val="21"/>
                <w:szCs w:val="21"/>
                <w:lang w:val="zh-CN"/>
              </w:rPr>
              <w:t>适合全校本科各专业学生</w:t>
            </w:r>
            <w:r>
              <w:rPr>
                <w:rFonts w:ascii="Arial" w:hAnsi="Arial" w:cs="Arial"/>
                <w:sz w:val="21"/>
                <w:szCs w:val="21"/>
                <w:lang w:val="zh-TW"/>
              </w:rPr>
              <w:t>。如有伤、残、病及身体异常、特型等特殊原因不能参加正常体育活动的学生，应提出申请，改上以指导康复、保健为主的体育保健班课程</w:t>
            </w:r>
            <w:r>
              <w:rPr>
                <w:rFonts w:ascii="Arial" w:hAnsi="Arial" w:cs="Arial"/>
                <w:sz w:val="21"/>
                <w:szCs w:val="21"/>
                <w:lang w:val="zh-CN"/>
              </w:rPr>
              <w:t>。</w:t>
            </w:r>
          </w:p>
        </w:tc>
      </w:tr>
      <w:tr w14:paraId="71400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0" w:hRule="atLeast"/>
        </w:trPr>
        <w:tc>
          <w:tcPr>
            <w:tcW w:w="1691" w:type="dxa"/>
            <w:tcBorders>
              <w:top w:val="double" w:color="auto" w:sz="4" w:space="0"/>
              <w:left w:val="single" w:color="auto" w:sz="12" w:space="0"/>
            </w:tcBorders>
            <w:shd w:val="clear" w:color="auto" w:fill="auto"/>
            <w:vAlign w:val="center"/>
          </w:tcPr>
          <w:p w14:paraId="221F5FA8">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42D7C99C">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490855" cy="233045"/>
                  <wp:effectExtent l="0" t="0" r="12065" b="10795"/>
                  <wp:docPr id="94" name="图片 94" descr="微信图片_2024030612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微信图片_20240306122938"/>
                          <pic:cNvPicPr>
                            <a:picLocks noChangeAspect="1"/>
                          </pic:cNvPicPr>
                        </pic:nvPicPr>
                        <pic:blipFill>
                          <a:blip r:embed="rId51"/>
                          <a:stretch>
                            <a:fillRect/>
                          </a:stretch>
                        </pic:blipFill>
                        <pic:spPr>
                          <a:xfrm>
                            <a:off x="0" y="0"/>
                            <a:ext cx="490855" cy="233045"/>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450578FB">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1A51B011">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225D2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49" w:hRule="atLeast"/>
        </w:trPr>
        <w:tc>
          <w:tcPr>
            <w:tcW w:w="1691" w:type="dxa"/>
            <w:tcBorders>
              <w:left w:val="single" w:color="auto" w:sz="12" w:space="0"/>
            </w:tcBorders>
            <w:shd w:val="clear" w:color="auto" w:fill="auto"/>
            <w:vAlign w:val="center"/>
          </w:tcPr>
          <w:p w14:paraId="04DB3A7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4AE7211A">
            <w:pPr>
              <w:widowControl w:val="0"/>
              <w:tabs>
                <w:tab w:val="left" w:pos="472"/>
                <w:tab w:val="right" w:pos="3482"/>
              </w:tabs>
              <w:jc w:val="left"/>
              <w:rPr>
                <w:rFonts w:ascii="黑体" w:hAnsi="黑体" w:eastAsia="黑体"/>
                <w:color w:val="000000" w:themeColor="text1"/>
                <w:sz w:val="21"/>
                <w:szCs w:val="21"/>
                <w14:textFill>
                  <w14:solidFill>
                    <w14:schemeClr w14:val="tx1"/>
                  </w14:solidFill>
                </w14:textFill>
              </w:rPr>
            </w:pPr>
            <w:r>
              <w:rPr>
                <w:rFonts w:hint="eastAsia"/>
                <w:sz w:val="21"/>
                <w:szCs w:val="21"/>
                <w:lang w:eastAsia="zh-CN"/>
              </w:rPr>
              <w:tab/>
            </w:r>
            <w:r>
              <w:rPr>
                <w:rFonts w:hint="eastAsia"/>
                <w:sz w:val="21"/>
                <w:szCs w:val="21"/>
                <w:lang w:val="en-US" w:eastAsia="zh-CN"/>
              </w:rPr>
              <w:t xml:space="preserve">         </w:t>
            </w:r>
            <w:r>
              <w:rPr>
                <w:rFonts w:hint="eastAsia"/>
                <w:sz w:val="21"/>
                <w:szCs w:val="21"/>
              </w:rPr>
              <w:drawing>
                <wp:inline distT="0" distB="0" distL="114300" distR="114300">
                  <wp:extent cx="541655" cy="344170"/>
                  <wp:effectExtent l="0" t="0" r="0" b="6350"/>
                  <wp:docPr id="95" name="图片 95" descr="钟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钟涛"/>
                          <pic:cNvPicPr>
                            <a:picLocks noChangeAspect="1"/>
                          </pic:cNvPicPr>
                        </pic:nvPicPr>
                        <pic:blipFill>
                          <a:blip r:embed="rId18"/>
                          <a:stretch>
                            <a:fillRect/>
                          </a:stretch>
                        </pic:blipFill>
                        <pic:spPr>
                          <a:xfrm>
                            <a:off x="0" y="0"/>
                            <a:ext cx="541655" cy="344170"/>
                          </a:xfrm>
                          <a:prstGeom prst="rect">
                            <a:avLst/>
                          </a:prstGeom>
                        </pic:spPr>
                      </pic:pic>
                    </a:graphicData>
                  </a:graphic>
                </wp:inline>
              </w:drawing>
            </w:r>
            <w:r>
              <w:rPr>
                <w:rFonts w:hint="eastAsia"/>
                <w:sz w:val="21"/>
                <w:szCs w:val="21"/>
                <w:lang w:val="en-US" w:eastAsia="zh-CN"/>
              </w:rPr>
              <w:t xml:space="preserve">  </w:t>
            </w:r>
            <w:r>
              <w:rPr>
                <w:rFonts w:hint="eastAsia"/>
                <w:sz w:val="21"/>
                <w:szCs w:val="21"/>
              </w:rPr>
              <w:t>（签名）</w:t>
            </w:r>
          </w:p>
        </w:tc>
        <w:tc>
          <w:tcPr>
            <w:tcW w:w="1425" w:type="dxa"/>
            <w:gridSpan w:val="2"/>
            <w:vAlign w:val="center"/>
          </w:tcPr>
          <w:p w14:paraId="51F68874">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1AF11DC0">
            <w:pPr>
              <w:widowControl w:val="0"/>
              <w:jc w:val="center"/>
              <w:rPr>
                <w:rFonts w:hint="default" w:ascii="Times New Roman" w:hAnsi="Times New Roman" w:eastAsiaTheme="minorEastAsia"/>
                <w:color w:val="000000"/>
                <w:sz w:val="21"/>
                <w:szCs w:val="21"/>
                <w:lang w:val="en-US" w:eastAsia="zh-CN"/>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lang w:val="en-US" w:eastAsia="zh-CN"/>
              </w:rPr>
              <w:t>4.9</w:t>
            </w:r>
          </w:p>
        </w:tc>
      </w:tr>
      <w:tr w14:paraId="03096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89" w:hRule="atLeast"/>
        </w:trPr>
        <w:tc>
          <w:tcPr>
            <w:tcW w:w="1691" w:type="dxa"/>
            <w:tcBorders>
              <w:left w:val="single" w:color="auto" w:sz="12" w:space="0"/>
              <w:bottom w:val="single" w:color="auto" w:sz="12" w:space="0"/>
            </w:tcBorders>
            <w:shd w:val="clear" w:color="auto" w:fill="auto"/>
            <w:vAlign w:val="center"/>
          </w:tcPr>
          <w:p w14:paraId="34B0980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1A69F4C8">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2CBCD6F8">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6D2C76E5">
            <w:pPr>
              <w:widowControl w:val="0"/>
              <w:jc w:val="center"/>
              <w:rPr>
                <w:rFonts w:ascii="Times New Roman" w:hAnsi="Times New Roman"/>
                <w:color w:val="000000"/>
                <w:sz w:val="21"/>
                <w:szCs w:val="21"/>
              </w:rPr>
            </w:pPr>
          </w:p>
        </w:tc>
      </w:tr>
    </w:tbl>
    <w:p w14:paraId="727DEC75">
      <w:pPr>
        <w:spacing w:line="360" w:lineRule="auto"/>
        <w:rPr>
          <w:rFonts w:ascii="黑体"/>
        </w:rPr>
      </w:pPr>
      <w:r>
        <w:br w:type="page"/>
      </w:r>
      <w:r>
        <w:rPr>
          <w:rFonts w:hint="eastAsia" w:ascii="黑体"/>
        </w:rPr>
        <w:t>二、</w:t>
      </w:r>
      <w:r>
        <w:rPr>
          <w:rFonts w:hint="eastAsia" w:ascii="黑体" w:hAnsi="黑体" w:eastAsia="黑体"/>
        </w:rPr>
        <w:t>课程目标与毕业要求</w:t>
      </w:r>
    </w:p>
    <w:p w14:paraId="27ACA27A">
      <w:pPr>
        <w:pStyle w:val="20"/>
        <w:spacing w:before="81" w:after="163"/>
      </w:pPr>
      <w:r>
        <w:rPr>
          <w:rFonts w:hint="eastAsia"/>
        </w:rPr>
        <w:t xml:space="preserve">（一）课程目标 </w:t>
      </w:r>
    </w:p>
    <w:tbl>
      <w:tblPr>
        <w:tblStyle w:val="1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7"/>
        <w:gridCol w:w="786"/>
        <w:gridCol w:w="6451"/>
      </w:tblGrid>
      <w:tr w14:paraId="6CF9A6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35" w:type="dxa"/>
            <w:vAlign w:val="center"/>
          </w:tcPr>
          <w:p w14:paraId="4D9E7876">
            <w:pPr>
              <w:snapToGrid w:val="0"/>
              <w:jc w:val="center"/>
              <w:rPr>
                <w:rFonts w:ascii="黑体" w:hAnsi="黑体" w:eastAsia="黑体"/>
                <w:bCs/>
                <w:color w:val="000000"/>
                <w:sz w:val="21"/>
                <w:szCs w:val="21"/>
              </w:rPr>
            </w:pPr>
            <w:r>
              <w:rPr>
                <w:rFonts w:hint="eastAsia" w:ascii="黑体" w:hAnsi="黑体" w:eastAsia="黑体"/>
                <w:bCs/>
                <w:color w:val="000000"/>
                <w:sz w:val="21"/>
                <w:szCs w:val="21"/>
              </w:rPr>
              <w:t>类型</w:t>
            </w:r>
          </w:p>
        </w:tc>
        <w:tc>
          <w:tcPr>
            <w:tcW w:w="782" w:type="dxa"/>
            <w:shd w:val="clear" w:color="auto" w:fill="auto"/>
            <w:vAlign w:val="center"/>
          </w:tcPr>
          <w:p w14:paraId="10457003">
            <w:pPr>
              <w:snapToGrid w:val="0"/>
              <w:jc w:val="center"/>
              <w:rPr>
                <w:rFonts w:ascii="黑体" w:hAnsi="黑体" w:eastAsia="黑体"/>
                <w:bCs/>
                <w:color w:val="000000"/>
                <w:sz w:val="21"/>
                <w:szCs w:val="21"/>
              </w:rPr>
            </w:pPr>
            <w:r>
              <w:rPr>
                <w:rFonts w:hint="eastAsia" w:ascii="黑体" w:hAnsi="黑体" w:eastAsia="黑体"/>
                <w:bCs/>
                <w:color w:val="000000"/>
                <w:sz w:val="21"/>
                <w:szCs w:val="21"/>
              </w:rPr>
              <w:t>序号</w:t>
            </w:r>
          </w:p>
        </w:tc>
        <w:tc>
          <w:tcPr>
            <w:tcW w:w="6458" w:type="dxa"/>
            <w:vAlign w:val="center"/>
          </w:tcPr>
          <w:p w14:paraId="5F6E8FCF">
            <w:pPr>
              <w:snapToGrid w:val="0"/>
              <w:jc w:val="center"/>
              <w:rPr>
                <w:rFonts w:ascii="黑体" w:hAnsi="黑体" w:eastAsia="黑体"/>
                <w:bCs/>
                <w:color w:val="000000"/>
                <w:sz w:val="21"/>
                <w:szCs w:val="21"/>
              </w:rPr>
            </w:pPr>
            <w:r>
              <w:rPr>
                <w:rFonts w:hint="eastAsia" w:ascii="黑体" w:hAnsi="黑体" w:eastAsia="黑体"/>
                <w:bCs/>
                <w:color w:val="000000"/>
                <w:sz w:val="21"/>
                <w:szCs w:val="21"/>
              </w:rPr>
              <w:t>内容</w:t>
            </w:r>
          </w:p>
        </w:tc>
      </w:tr>
      <w:tr w14:paraId="78F52C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restart"/>
            <w:vAlign w:val="center"/>
          </w:tcPr>
          <w:p w14:paraId="03E7F6F9">
            <w:pPr>
              <w:snapToGrid w:val="0"/>
              <w:jc w:val="center"/>
              <w:rPr>
                <w:sz w:val="21"/>
                <w:szCs w:val="21"/>
              </w:rPr>
            </w:pPr>
            <w:r>
              <w:rPr>
                <w:rFonts w:hint="eastAsia" w:ascii="黑体" w:hAnsi="黑体" w:eastAsia="黑体"/>
                <w:bCs/>
                <w:color w:val="000000"/>
                <w:sz w:val="21"/>
                <w:szCs w:val="21"/>
              </w:rPr>
              <w:t>知识目标</w:t>
            </w:r>
          </w:p>
        </w:tc>
        <w:tc>
          <w:tcPr>
            <w:tcW w:w="782" w:type="dxa"/>
            <w:shd w:val="clear" w:color="auto" w:fill="auto"/>
            <w:vAlign w:val="center"/>
          </w:tcPr>
          <w:p w14:paraId="23F577BA">
            <w:pPr>
              <w:snapToGrid w:val="0"/>
              <w:jc w:val="center"/>
              <w:rPr>
                <w:rFonts w:ascii="Arial" w:hAnsi="Arial" w:eastAsia="黑体" w:cs="Arial"/>
                <w:bCs/>
                <w:color w:val="000000"/>
                <w:sz w:val="21"/>
                <w:szCs w:val="21"/>
              </w:rPr>
            </w:pPr>
            <w:r>
              <w:rPr>
                <w:rFonts w:ascii="Arial" w:hAnsi="Arial" w:eastAsia="黑体" w:cs="Arial"/>
                <w:bCs/>
                <w:color w:val="000000"/>
                <w:sz w:val="21"/>
                <w:szCs w:val="21"/>
              </w:rPr>
              <w:t>1</w:t>
            </w:r>
          </w:p>
        </w:tc>
        <w:tc>
          <w:tcPr>
            <w:tcW w:w="6458" w:type="dxa"/>
            <w:vAlign w:val="center"/>
          </w:tcPr>
          <w:p w14:paraId="38FEDA20">
            <w:pPr>
              <w:pStyle w:val="17"/>
              <w:jc w:val="left"/>
              <w:rPr>
                <w:rFonts w:ascii="宋体" w:hAnsi="宋体"/>
                <w:bCs/>
              </w:rPr>
            </w:pPr>
            <w:r>
              <w:rPr>
                <w:rFonts w:ascii="Arial" w:hAnsi="Arial" w:cs="Arial"/>
              </w:rPr>
              <w:t>掌握</w:t>
            </w:r>
            <w:r>
              <w:rPr>
                <w:rFonts w:hint="eastAsia" w:ascii="Arial" w:hAnsi="Arial" w:cs="Arial"/>
              </w:rPr>
              <w:t>乒乓球运动</w:t>
            </w:r>
            <w:r>
              <w:rPr>
                <w:rFonts w:ascii="Arial" w:hAnsi="Arial" w:cs="Arial"/>
              </w:rPr>
              <w:t>的基本理论知识、</w:t>
            </w:r>
            <w:r>
              <w:rPr>
                <w:rFonts w:hint="eastAsia" w:ascii="Arial" w:hAnsi="Arial" w:cs="Arial"/>
              </w:rPr>
              <w:t>乒乓球运动</w:t>
            </w:r>
            <w:r>
              <w:rPr>
                <w:rFonts w:ascii="Arial" w:hAnsi="Arial" w:cs="Arial"/>
              </w:rPr>
              <w:t>的竞赛组织</w:t>
            </w:r>
            <w:r>
              <w:rPr>
                <w:rFonts w:hint="eastAsia" w:ascii="Arial" w:hAnsi="Arial" w:cs="Arial"/>
              </w:rPr>
              <w:t>与</w:t>
            </w:r>
            <w:r>
              <w:rPr>
                <w:rFonts w:ascii="Arial" w:hAnsi="Arial" w:cs="Arial"/>
              </w:rPr>
              <w:t>编排、</w:t>
            </w:r>
            <w:r>
              <w:rPr>
                <w:rFonts w:hint="eastAsia" w:ascii="Arial" w:hAnsi="Arial" w:cs="Arial"/>
              </w:rPr>
              <w:t>比赛</w:t>
            </w:r>
            <w:r>
              <w:rPr>
                <w:rFonts w:ascii="Arial" w:hAnsi="Arial" w:cs="Arial"/>
              </w:rPr>
              <w:t>规则及裁判工作相关理论知识。</w:t>
            </w:r>
          </w:p>
        </w:tc>
      </w:tr>
      <w:tr w14:paraId="476B26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507" w:hRule="atLeast"/>
          <w:jc w:val="center"/>
        </w:trPr>
        <w:tc>
          <w:tcPr>
            <w:tcW w:w="1235" w:type="dxa"/>
            <w:vMerge w:val="continue"/>
            <w:vAlign w:val="center"/>
          </w:tcPr>
          <w:p w14:paraId="06D56858">
            <w:pPr>
              <w:pStyle w:val="17"/>
              <w:rPr>
                <w:bCs/>
              </w:rPr>
            </w:pPr>
          </w:p>
        </w:tc>
        <w:tc>
          <w:tcPr>
            <w:tcW w:w="782" w:type="dxa"/>
            <w:shd w:val="clear" w:color="auto" w:fill="auto"/>
            <w:vAlign w:val="center"/>
          </w:tcPr>
          <w:p w14:paraId="448B7448">
            <w:pPr>
              <w:snapToGrid w:val="0"/>
              <w:jc w:val="center"/>
              <w:rPr>
                <w:rFonts w:ascii="Arial" w:hAnsi="Arial" w:eastAsia="黑体" w:cs="Arial"/>
                <w:bCs/>
                <w:color w:val="000000"/>
                <w:sz w:val="21"/>
                <w:szCs w:val="21"/>
              </w:rPr>
            </w:pPr>
            <w:r>
              <w:rPr>
                <w:rFonts w:ascii="Arial" w:hAnsi="Arial" w:eastAsia="黑体" w:cs="Arial"/>
                <w:bCs/>
                <w:color w:val="000000"/>
                <w:sz w:val="21"/>
                <w:szCs w:val="21"/>
              </w:rPr>
              <w:t>2</w:t>
            </w:r>
          </w:p>
        </w:tc>
        <w:tc>
          <w:tcPr>
            <w:tcW w:w="6458" w:type="dxa"/>
            <w:vAlign w:val="center"/>
          </w:tcPr>
          <w:p w14:paraId="3BCD0027">
            <w:pPr>
              <w:pStyle w:val="17"/>
              <w:jc w:val="left"/>
              <w:rPr>
                <w:rFonts w:ascii="宋体" w:hAnsi="宋体"/>
                <w:bCs/>
              </w:rPr>
            </w:pPr>
            <w:r>
              <w:rPr>
                <w:rFonts w:hint="eastAsia" w:ascii="Arial" w:hAnsi="Arial" w:cs="Arial"/>
              </w:rPr>
              <w:t>掌握健康与体育的基本知识，掌握科学的体育锻炼方法。</w:t>
            </w:r>
          </w:p>
        </w:tc>
      </w:tr>
      <w:tr w14:paraId="7DE047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restart"/>
            <w:vAlign w:val="center"/>
          </w:tcPr>
          <w:p w14:paraId="636DFAC3">
            <w:pPr>
              <w:snapToGrid w:val="0"/>
              <w:jc w:val="center"/>
              <w:rPr>
                <w:sz w:val="21"/>
                <w:szCs w:val="21"/>
              </w:rPr>
            </w:pPr>
            <w:r>
              <w:rPr>
                <w:rFonts w:hint="eastAsia" w:ascii="黑体" w:hAnsi="黑体" w:eastAsia="黑体"/>
                <w:bCs/>
                <w:color w:val="000000"/>
                <w:sz w:val="21"/>
                <w:szCs w:val="21"/>
              </w:rPr>
              <w:t>技能目标</w:t>
            </w:r>
          </w:p>
        </w:tc>
        <w:tc>
          <w:tcPr>
            <w:tcW w:w="782" w:type="dxa"/>
            <w:shd w:val="clear" w:color="auto" w:fill="auto"/>
            <w:vAlign w:val="center"/>
          </w:tcPr>
          <w:p w14:paraId="1CE3C724">
            <w:pPr>
              <w:snapToGrid w:val="0"/>
              <w:jc w:val="center"/>
              <w:rPr>
                <w:rFonts w:ascii="Arial" w:hAnsi="Arial" w:eastAsia="黑体" w:cs="Arial"/>
                <w:bCs/>
                <w:color w:val="000000"/>
                <w:sz w:val="21"/>
                <w:szCs w:val="21"/>
              </w:rPr>
            </w:pPr>
            <w:r>
              <w:rPr>
                <w:rFonts w:ascii="Arial" w:hAnsi="Arial" w:eastAsia="黑体" w:cs="Arial"/>
                <w:bCs/>
                <w:color w:val="000000"/>
                <w:sz w:val="21"/>
                <w:szCs w:val="21"/>
              </w:rPr>
              <w:t>3</w:t>
            </w:r>
          </w:p>
        </w:tc>
        <w:tc>
          <w:tcPr>
            <w:tcW w:w="6458" w:type="dxa"/>
            <w:vAlign w:val="center"/>
          </w:tcPr>
          <w:p w14:paraId="7AE9B5B2">
            <w:pPr>
              <w:pStyle w:val="17"/>
              <w:jc w:val="left"/>
              <w:rPr>
                <w:rFonts w:ascii="宋体" w:hAnsi="宋体"/>
                <w:bCs/>
              </w:rPr>
            </w:pPr>
            <w:r>
              <w:rPr>
                <w:rFonts w:hint="eastAsia" w:ascii="宋体" w:hAnsi="宋体"/>
                <w:bCs/>
                <w:szCs w:val="20"/>
              </w:rPr>
              <w:t>掌握乒乓球运动的基本技术动作与</w:t>
            </w:r>
            <w:r>
              <w:rPr>
                <w:rFonts w:ascii="宋体" w:hAnsi="宋体"/>
                <w:bCs/>
                <w:szCs w:val="20"/>
              </w:rPr>
              <w:t>简单的</w:t>
            </w:r>
            <w:r>
              <w:rPr>
                <w:rFonts w:hint="eastAsia" w:ascii="宋体" w:hAnsi="宋体"/>
                <w:bCs/>
                <w:szCs w:val="20"/>
              </w:rPr>
              <w:t>技</w:t>
            </w:r>
            <w:r>
              <w:rPr>
                <w:rFonts w:ascii="宋体" w:hAnsi="宋体"/>
                <w:bCs/>
                <w:szCs w:val="20"/>
              </w:rPr>
              <w:t>战术</w:t>
            </w:r>
            <w:r>
              <w:rPr>
                <w:rFonts w:hint="eastAsia" w:ascii="宋体" w:hAnsi="宋体"/>
                <w:bCs/>
                <w:szCs w:val="20"/>
              </w:rPr>
              <w:t>配合</w:t>
            </w:r>
            <w:r>
              <w:rPr>
                <w:rFonts w:hint="eastAsia" w:ascii="宋体" w:hAnsi="宋体"/>
                <w:bCs/>
              </w:rPr>
              <w:t>，提高身体的灵活与协调能力；具备小规模比赛</w:t>
            </w:r>
            <w:r>
              <w:rPr>
                <w:rFonts w:ascii="宋体" w:hAnsi="宋体"/>
                <w:bCs/>
              </w:rPr>
              <w:t>的</w:t>
            </w:r>
            <w:r>
              <w:rPr>
                <w:rFonts w:hint="eastAsia" w:ascii="宋体" w:hAnsi="宋体"/>
                <w:bCs/>
              </w:rPr>
              <w:t>编排和裁判能力。</w:t>
            </w:r>
          </w:p>
        </w:tc>
      </w:tr>
      <w:tr w14:paraId="79A8B7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5" w:type="dxa"/>
            <w:vMerge w:val="continue"/>
            <w:vAlign w:val="center"/>
          </w:tcPr>
          <w:p w14:paraId="406DE623">
            <w:pPr>
              <w:pStyle w:val="17"/>
              <w:rPr>
                <w:rFonts w:ascii="宋体" w:hAnsi="宋体"/>
              </w:rPr>
            </w:pPr>
          </w:p>
        </w:tc>
        <w:tc>
          <w:tcPr>
            <w:tcW w:w="782" w:type="dxa"/>
            <w:shd w:val="clear" w:color="auto" w:fill="auto"/>
            <w:vAlign w:val="center"/>
          </w:tcPr>
          <w:p w14:paraId="26F487FF">
            <w:pPr>
              <w:snapToGrid w:val="0"/>
              <w:jc w:val="center"/>
              <w:rPr>
                <w:rFonts w:ascii="Arial" w:hAnsi="Arial" w:eastAsia="黑体" w:cs="Arial"/>
                <w:bCs/>
                <w:color w:val="000000"/>
                <w:sz w:val="21"/>
                <w:szCs w:val="21"/>
              </w:rPr>
            </w:pPr>
            <w:r>
              <w:rPr>
                <w:rFonts w:hint="eastAsia" w:ascii="Arial" w:hAnsi="Arial" w:eastAsia="黑体" w:cs="Arial"/>
                <w:bCs/>
                <w:color w:val="000000"/>
                <w:sz w:val="21"/>
                <w:szCs w:val="21"/>
              </w:rPr>
              <w:t>4</w:t>
            </w:r>
          </w:p>
        </w:tc>
        <w:tc>
          <w:tcPr>
            <w:tcW w:w="6458" w:type="dxa"/>
            <w:vAlign w:val="center"/>
          </w:tcPr>
          <w:p w14:paraId="2F127E55">
            <w:pPr>
              <w:pStyle w:val="17"/>
              <w:jc w:val="left"/>
              <w:rPr>
                <w:rFonts w:ascii="宋体" w:hAnsi="宋体"/>
                <w:bCs/>
              </w:rPr>
            </w:pPr>
            <w:r>
              <w:rPr>
                <w:rFonts w:hint="eastAsia" w:ascii="宋体" w:hAnsi="宋体"/>
                <w:bCs/>
              </w:rPr>
              <w:t>具备自主进行科学锻炼的能力，</w:t>
            </w:r>
            <w:r>
              <w:rPr>
                <w:rFonts w:ascii="Arial" w:hAnsi="Arial" w:cs="Arial"/>
              </w:rPr>
              <w:t>全面提高身体素质和身心健康，能承受学习和生活中的压力。</w:t>
            </w:r>
          </w:p>
        </w:tc>
      </w:tr>
      <w:tr w14:paraId="7F43CA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570" w:hRule="atLeast"/>
          <w:jc w:val="center"/>
        </w:trPr>
        <w:tc>
          <w:tcPr>
            <w:tcW w:w="1235" w:type="dxa"/>
            <w:vMerge w:val="restart"/>
            <w:vAlign w:val="center"/>
          </w:tcPr>
          <w:p w14:paraId="52B76275">
            <w:pPr>
              <w:snapToGrid w:val="0"/>
              <w:jc w:val="center"/>
              <w:rPr>
                <w:rFonts w:ascii="Arial" w:hAnsi="Arial" w:eastAsia="黑体" w:cs="Arial"/>
                <w:bCs/>
                <w:color w:val="000000"/>
                <w:sz w:val="21"/>
                <w:szCs w:val="21"/>
              </w:rPr>
            </w:pPr>
            <w:r>
              <w:rPr>
                <w:rFonts w:hint="eastAsia" w:ascii="Arial" w:hAnsi="Arial" w:eastAsia="黑体" w:cs="Arial"/>
                <w:bCs/>
                <w:color w:val="000000"/>
                <w:sz w:val="21"/>
                <w:szCs w:val="21"/>
              </w:rPr>
              <w:t>素养目标</w:t>
            </w:r>
          </w:p>
          <w:p w14:paraId="5A4C8B6B">
            <w:pPr>
              <w:snapToGrid w:val="0"/>
              <w:jc w:val="center"/>
              <w:rPr>
                <w:sz w:val="21"/>
                <w:szCs w:val="21"/>
              </w:rPr>
            </w:pPr>
            <w:r>
              <w:rPr>
                <w:rFonts w:hint="eastAsia" w:ascii="黑体" w:hAnsi="黑体" w:eastAsia="黑体"/>
                <w:bCs/>
                <w:color w:val="000000"/>
                <w:sz w:val="21"/>
                <w:szCs w:val="21"/>
              </w:rPr>
              <w:t>(含课程思政目标</w:t>
            </w:r>
            <w:r>
              <w:rPr>
                <w:rFonts w:ascii="黑体" w:hAnsi="黑体" w:eastAsia="黑体"/>
                <w:bCs/>
                <w:color w:val="000000"/>
                <w:sz w:val="21"/>
                <w:szCs w:val="21"/>
              </w:rPr>
              <w:t>)</w:t>
            </w:r>
          </w:p>
        </w:tc>
        <w:tc>
          <w:tcPr>
            <w:tcW w:w="782" w:type="dxa"/>
            <w:shd w:val="clear" w:color="auto" w:fill="auto"/>
            <w:vAlign w:val="center"/>
          </w:tcPr>
          <w:p w14:paraId="17DCF3DE">
            <w:pPr>
              <w:snapToGrid w:val="0"/>
              <w:jc w:val="center"/>
              <w:rPr>
                <w:rFonts w:ascii="Arial" w:hAnsi="Arial" w:eastAsia="黑体" w:cs="Arial"/>
                <w:bCs/>
                <w:color w:val="000000"/>
                <w:sz w:val="21"/>
                <w:szCs w:val="21"/>
              </w:rPr>
            </w:pPr>
            <w:r>
              <w:rPr>
                <w:rFonts w:hint="eastAsia" w:ascii="Arial" w:hAnsi="Arial" w:eastAsia="黑体" w:cs="Arial"/>
                <w:bCs/>
                <w:color w:val="000000"/>
                <w:sz w:val="21"/>
                <w:szCs w:val="21"/>
              </w:rPr>
              <w:t>5</w:t>
            </w:r>
          </w:p>
        </w:tc>
        <w:tc>
          <w:tcPr>
            <w:tcW w:w="6458" w:type="dxa"/>
            <w:vAlign w:val="center"/>
          </w:tcPr>
          <w:p w14:paraId="7D9EFC35">
            <w:pPr>
              <w:autoSpaceDE w:val="0"/>
              <w:autoSpaceDN w:val="0"/>
              <w:adjustRightInd w:val="0"/>
              <w:rPr>
                <w:bCs/>
                <w:color w:val="000000"/>
                <w:sz w:val="21"/>
                <w:szCs w:val="21"/>
              </w:rPr>
            </w:pPr>
            <w:r>
              <w:rPr>
                <w:rFonts w:hint="eastAsia"/>
                <w:bCs/>
                <w:color w:val="000000"/>
                <w:sz w:val="21"/>
                <w:szCs w:val="21"/>
              </w:rPr>
              <w:t>树立正确的审美观，提高学生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tc>
      </w:tr>
      <w:tr w14:paraId="6218A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619" w:hRule="atLeast"/>
          <w:jc w:val="center"/>
        </w:trPr>
        <w:tc>
          <w:tcPr>
            <w:tcW w:w="1235" w:type="dxa"/>
            <w:vMerge w:val="continue"/>
            <w:vAlign w:val="center"/>
          </w:tcPr>
          <w:p w14:paraId="34099792">
            <w:pPr>
              <w:pStyle w:val="17"/>
              <w:rPr>
                <w:rFonts w:ascii="宋体" w:hAnsi="宋体"/>
              </w:rPr>
            </w:pPr>
          </w:p>
        </w:tc>
        <w:tc>
          <w:tcPr>
            <w:tcW w:w="782" w:type="dxa"/>
            <w:shd w:val="clear" w:color="auto" w:fill="auto"/>
            <w:vAlign w:val="center"/>
          </w:tcPr>
          <w:p w14:paraId="39EFDD84">
            <w:pPr>
              <w:snapToGrid w:val="0"/>
              <w:jc w:val="center"/>
              <w:rPr>
                <w:rFonts w:ascii="Arial" w:hAnsi="Arial" w:eastAsia="黑体" w:cs="Arial"/>
                <w:bCs/>
                <w:color w:val="000000"/>
                <w:sz w:val="21"/>
                <w:szCs w:val="21"/>
              </w:rPr>
            </w:pPr>
            <w:r>
              <w:rPr>
                <w:rFonts w:hint="eastAsia" w:ascii="Arial" w:hAnsi="Arial" w:eastAsia="黑体" w:cs="Arial"/>
                <w:bCs/>
                <w:color w:val="000000"/>
                <w:sz w:val="21"/>
                <w:szCs w:val="21"/>
              </w:rPr>
              <w:t>6</w:t>
            </w:r>
          </w:p>
        </w:tc>
        <w:tc>
          <w:tcPr>
            <w:tcW w:w="6458" w:type="dxa"/>
            <w:vAlign w:val="center"/>
          </w:tcPr>
          <w:p w14:paraId="1C65410D">
            <w:pPr>
              <w:pStyle w:val="17"/>
              <w:jc w:val="left"/>
              <w:rPr>
                <w:rFonts w:ascii="宋体" w:hAnsi="宋体"/>
                <w:bCs/>
              </w:rPr>
            </w:pPr>
            <w:r>
              <w:rPr>
                <w:rFonts w:hint="eastAsia" w:ascii="宋体" w:hAnsi="宋体"/>
                <w:bCs/>
              </w:rPr>
              <w:t>培养学生遵纪守法和规则意识，以及吃苦耐劳、顽强拼搏的意志品质。</w:t>
            </w:r>
          </w:p>
        </w:tc>
      </w:tr>
    </w:tbl>
    <w:p w14:paraId="5EF06FEA">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521"/>
      </w:tblGrid>
      <w:tr w14:paraId="202B61F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435" w:hRule="atLeast"/>
        </w:trPr>
        <w:tc>
          <w:tcPr>
            <w:tcW w:w="8521" w:type="dxa"/>
          </w:tcPr>
          <w:p w14:paraId="3329F0E8">
            <w:pPr>
              <w:widowControl w:val="0"/>
              <w:tabs>
                <w:tab w:val="left" w:pos="4200"/>
              </w:tabs>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63B69BEB">
            <w:pPr>
              <w:widowControl w:val="0"/>
              <w:tabs>
                <w:tab w:val="left" w:pos="4200"/>
              </w:tabs>
              <w:jc w:val="both"/>
              <w:rPr>
                <w:bCs/>
                <w:sz w:val="21"/>
                <w:szCs w:val="21"/>
              </w:rPr>
            </w:pPr>
            <w:r>
              <w:rPr>
                <w:rFonts w:hint="eastAsia"/>
                <w:bCs/>
                <w:sz w:val="21"/>
                <w:szCs w:val="21"/>
              </w:rPr>
              <w:t>②</w:t>
            </w:r>
            <w:r>
              <w:rPr>
                <w:bCs/>
                <w:sz w:val="21"/>
                <w:szCs w:val="21"/>
              </w:rPr>
              <w:t>遵纪守法，增强法律意识，培养法律思维，自觉遵守法律法规、校纪校规。</w:t>
            </w:r>
          </w:p>
        </w:tc>
      </w:tr>
      <w:tr w14:paraId="2A00DB5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121" w:hRule="atLeast"/>
        </w:trPr>
        <w:tc>
          <w:tcPr>
            <w:tcW w:w="8521" w:type="dxa"/>
          </w:tcPr>
          <w:p w14:paraId="37729929">
            <w:pPr>
              <w:widowControl w:val="0"/>
              <w:tabs>
                <w:tab w:val="left" w:pos="4200"/>
              </w:tabs>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3F41AB2B">
            <w:pPr>
              <w:widowControl w:val="0"/>
              <w:tabs>
                <w:tab w:val="left" w:pos="4200"/>
              </w:tabs>
              <w:jc w:val="both"/>
              <w:rPr>
                <w:bCs/>
                <w:sz w:val="21"/>
                <w:szCs w:val="21"/>
              </w:rPr>
            </w:pPr>
            <w:r>
              <w:rPr>
                <w:rFonts w:hint="eastAsia"/>
                <w:bCs/>
                <w:sz w:val="21"/>
                <w:szCs w:val="21"/>
              </w:rPr>
              <w:t>①</w:t>
            </w:r>
            <w:r>
              <w:rPr>
                <w:bCs/>
                <w:sz w:val="21"/>
                <w:szCs w:val="21"/>
              </w:rPr>
              <w:t>能根据需要确定学习目标，并设计学习计划。</w:t>
            </w:r>
          </w:p>
        </w:tc>
      </w:tr>
      <w:tr w14:paraId="1531ECC5">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031" w:hRule="atLeast"/>
        </w:trPr>
        <w:tc>
          <w:tcPr>
            <w:tcW w:w="8521" w:type="dxa"/>
          </w:tcPr>
          <w:p w14:paraId="7E9D00EA">
            <w:pPr>
              <w:widowControl w:val="0"/>
              <w:tabs>
                <w:tab w:val="left" w:pos="4200"/>
              </w:tabs>
              <w:jc w:val="both"/>
              <w:rPr>
                <w:bCs/>
                <w:sz w:val="21"/>
                <w:szCs w:val="21"/>
              </w:rPr>
            </w:pPr>
            <w:r>
              <w:rPr>
                <w:b/>
                <w:sz w:val="21"/>
                <w:szCs w:val="21"/>
              </w:rPr>
              <w:t>LO5健康发展</w:t>
            </w:r>
            <w:r>
              <w:rPr>
                <w:bCs/>
                <w:sz w:val="21"/>
                <w:szCs w:val="21"/>
              </w:rPr>
              <w:t>：懂得审美、热爱劳动、为人热忱、身心健康、耐挫折，具有可持续发展的能力。</w:t>
            </w:r>
          </w:p>
          <w:p w14:paraId="008F205A">
            <w:pPr>
              <w:widowControl w:val="0"/>
              <w:tabs>
                <w:tab w:val="left" w:pos="4200"/>
              </w:tabs>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0563F52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804" w:hRule="atLeast"/>
        </w:trPr>
        <w:tc>
          <w:tcPr>
            <w:tcW w:w="8521" w:type="dxa"/>
          </w:tcPr>
          <w:p w14:paraId="34E48A5E">
            <w:pPr>
              <w:widowControl w:val="0"/>
              <w:tabs>
                <w:tab w:val="left" w:pos="4200"/>
              </w:tabs>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69666449">
            <w:pPr>
              <w:widowControl w:val="0"/>
              <w:tabs>
                <w:tab w:val="left" w:pos="4200"/>
              </w:tabs>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7103E159">
      <w:pPr>
        <w:pStyle w:val="20"/>
        <w:numPr>
          <w:ilvl w:val="0"/>
          <w:numId w:val="16"/>
        </w:numPr>
        <w:spacing w:before="163" w:beforeLines="50" w:after="163"/>
        <w:rPr>
          <w:rFonts w:hint="eastAsia"/>
        </w:rPr>
      </w:pPr>
      <w:r>
        <w:rPr>
          <w:rFonts w:hint="eastAsia"/>
        </w:rPr>
        <w:t xml:space="preserve">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36"/>
        <w:gridCol w:w="850"/>
        <w:gridCol w:w="4565"/>
        <w:gridCol w:w="1348"/>
      </w:tblGrid>
      <w:tr w14:paraId="55A6B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shd w:val="clear" w:color="auto" w:fill="auto"/>
            <w:vAlign w:val="center"/>
          </w:tcPr>
          <w:p w14:paraId="14F600F7">
            <w:pPr>
              <w:pStyle w:val="16"/>
              <w:rPr>
                <w:szCs w:val="16"/>
              </w:rPr>
            </w:pPr>
            <w:r>
              <w:rPr>
                <w:rFonts w:hint="eastAsia" w:ascii="黑体" w:hAnsi="黑体"/>
                <w:szCs w:val="18"/>
              </w:rPr>
              <w:t>毕业要求</w:t>
            </w:r>
          </w:p>
        </w:tc>
        <w:tc>
          <w:tcPr>
            <w:tcW w:w="936" w:type="dxa"/>
            <w:tcBorders>
              <w:top w:val="single" w:color="auto" w:sz="12" w:space="0"/>
              <w:left w:val="single" w:color="auto" w:sz="4" w:space="0"/>
            </w:tcBorders>
            <w:vAlign w:val="center"/>
          </w:tcPr>
          <w:p w14:paraId="6C8F77E6">
            <w:pPr>
              <w:pStyle w:val="16"/>
              <w:rPr>
                <w:szCs w:val="16"/>
              </w:rPr>
            </w:pPr>
            <w:r>
              <w:rPr>
                <w:rFonts w:hint="eastAsia"/>
                <w:szCs w:val="16"/>
              </w:rPr>
              <w:t>指标点</w:t>
            </w:r>
          </w:p>
        </w:tc>
        <w:tc>
          <w:tcPr>
            <w:tcW w:w="850" w:type="dxa"/>
            <w:tcBorders>
              <w:top w:val="single" w:color="auto" w:sz="12" w:space="0"/>
              <w:right w:val="double" w:color="auto" w:sz="4" w:space="0"/>
            </w:tcBorders>
            <w:shd w:val="clear" w:color="auto" w:fill="auto"/>
            <w:vAlign w:val="center"/>
          </w:tcPr>
          <w:p w14:paraId="4D975A44">
            <w:pPr>
              <w:pStyle w:val="16"/>
              <w:rPr>
                <w:szCs w:val="16"/>
              </w:rPr>
            </w:pPr>
            <w:r>
              <w:rPr>
                <w:rFonts w:hint="eastAsia"/>
                <w:szCs w:val="16"/>
              </w:rPr>
              <w:t>支撑度</w:t>
            </w:r>
          </w:p>
        </w:tc>
        <w:tc>
          <w:tcPr>
            <w:tcW w:w="4565" w:type="dxa"/>
            <w:tcBorders>
              <w:top w:val="single" w:color="auto" w:sz="12" w:space="0"/>
            </w:tcBorders>
            <w:vAlign w:val="center"/>
          </w:tcPr>
          <w:p w14:paraId="51A0BFD4">
            <w:pPr>
              <w:pStyle w:val="16"/>
              <w:rPr>
                <w:szCs w:val="16"/>
              </w:rPr>
            </w:pPr>
            <w:r>
              <w:rPr>
                <w:rFonts w:hint="eastAsia"/>
                <w:szCs w:val="16"/>
              </w:rPr>
              <w:t>课程目标</w:t>
            </w:r>
          </w:p>
        </w:tc>
        <w:tc>
          <w:tcPr>
            <w:tcW w:w="1348" w:type="dxa"/>
            <w:tcBorders>
              <w:top w:val="single" w:color="auto" w:sz="12" w:space="0"/>
              <w:right w:val="single" w:color="auto" w:sz="12" w:space="0"/>
            </w:tcBorders>
            <w:vAlign w:val="center"/>
          </w:tcPr>
          <w:p w14:paraId="54E465D6">
            <w:pPr>
              <w:pStyle w:val="16"/>
              <w:rPr>
                <w:szCs w:val="16"/>
              </w:rPr>
            </w:pPr>
            <w:r>
              <w:rPr>
                <w:rFonts w:hint="eastAsia"/>
                <w:szCs w:val="16"/>
              </w:rPr>
              <w:t>对指标点的贡献度</w:t>
            </w:r>
          </w:p>
        </w:tc>
      </w:tr>
      <w:tr w14:paraId="71CD6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shd w:val="clear" w:color="auto" w:fill="auto"/>
            <w:vAlign w:val="center"/>
          </w:tcPr>
          <w:p w14:paraId="38315F76">
            <w:pPr>
              <w:pStyle w:val="17"/>
              <w:rPr>
                <w:rFonts w:asciiTheme="minorEastAsia" w:hAnsiTheme="minorEastAsia" w:eastAsiaTheme="minorEastAsia"/>
                <w:b w:val="0"/>
                <w:bCs w:val="0"/>
                <w:sz w:val="20"/>
                <w:szCs w:val="20"/>
              </w:rPr>
            </w:pPr>
            <w:r>
              <w:rPr>
                <w:rFonts w:hint="eastAsia" w:asciiTheme="minorEastAsia" w:hAnsiTheme="minorEastAsia" w:eastAsiaTheme="minorEastAsia"/>
                <w:b w:val="0"/>
                <w:bCs w:val="0"/>
              </w:rPr>
              <w:t>L</w:t>
            </w:r>
            <w:r>
              <w:rPr>
                <w:rFonts w:asciiTheme="minorEastAsia" w:hAnsiTheme="minorEastAsia" w:eastAsiaTheme="minorEastAsia"/>
                <w:b w:val="0"/>
                <w:bCs w:val="0"/>
              </w:rPr>
              <w:t>O1</w:t>
            </w:r>
          </w:p>
        </w:tc>
        <w:tc>
          <w:tcPr>
            <w:tcW w:w="936" w:type="dxa"/>
            <w:tcBorders>
              <w:left w:val="single" w:color="auto" w:sz="4" w:space="0"/>
            </w:tcBorders>
            <w:vAlign w:val="center"/>
          </w:tcPr>
          <w:p w14:paraId="4C019C7E">
            <w:pPr>
              <w:pStyle w:val="17"/>
              <w:jc w:val="center"/>
              <w:rPr>
                <w:rFonts w:cs="Times New Roman" w:asciiTheme="minorEastAsia" w:hAnsiTheme="minorEastAsia" w:eastAsiaTheme="minorEastAsia"/>
                <w:b w:val="0"/>
                <w:bCs w:val="0"/>
                <w:sz w:val="20"/>
                <w:szCs w:val="20"/>
              </w:rPr>
            </w:pP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begin"/>
            </w:r>
            <w:r>
              <w:rPr>
                <w:rFonts w:hint="eastAsia" w:asciiTheme="minorEastAsia" w:hAnsiTheme="minorEastAsia" w:eastAsiaTheme="minorEastAsia"/>
                <w:b w:val="0"/>
                <w:bCs w:val="0"/>
                <w:color w:val="000000" w:themeColor="text1"/>
                <w:sz w:val="21"/>
                <w:szCs w:val="21"/>
                <w14:textFill>
                  <w14:solidFill>
                    <w14:schemeClr w14:val="tx1"/>
                  </w14:solidFill>
                </w14:textFill>
              </w:rPr>
              <w:instrText xml:space="preserve"> = 2 \* GB3 </w:instrTex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separate"/>
            </w:r>
            <w:r>
              <w:rPr>
                <w:rFonts w:hint="eastAsia" w:asciiTheme="minorEastAsia" w:hAnsiTheme="minorEastAsia" w:eastAsiaTheme="minorEastAsia"/>
                <w:b w:val="0"/>
                <w:bCs w:val="0"/>
                <w:color w:val="000000" w:themeColor="text1"/>
                <w:sz w:val="21"/>
                <w:szCs w:val="21"/>
                <w14:textFill>
                  <w14:solidFill>
                    <w14:schemeClr w14:val="tx1"/>
                  </w14:solidFill>
                </w14:textFill>
              </w:rPr>
              <w:t>②</w:t>
            </w:r>
            <w:r>
              <w:rPr>
                <w:rFonts w:hint="eastAsia" w:asciiTheme="minorEastAsia" w:hAnsiTheme="minorEastAsia" w:eastAsiaTheme="minorEastAsia"/>
                <w:b w:val="0"/>
                <w:bCs w:val="0"/>
                <w:color w:val="000000" w:themeColor="text1"/>
                <w:sz w:val="21"/>
                <w:szCs w:val="21"/>
                <w14:textFill>
                  <w14:solidFill>
                    <w14:schemeClr w14:val="tx1"/>
                  </w14:solidFill>
                </w14:textFill>
              </w:rPr>
              <w:fldChar w:fldCharType="end"/>
            </w:r>
          </w:p>
        </w:tc>
        <w:tc>
          <w:tcPr>
            <w:tcW w:w="850" w:type="dxa"/>
            <w:tcBorders>
              <w:right w:val="double" w:color="auto" w:sz="4" w:space="0"/>
            </w:tcBorders>
            <w:shd w:val="clear" w:color="auto" w:fill="auto"/>
            <w:vAlign w:val="center"/>
          </w:tcPr>
          <w:p w14:paraId="546C6B94">
            <w:pPr>
              <w:pStyle w:val="17"/>
              <w:jc w:val="center"/>
              <w:rPr>
                <w:rFonts w:hint="default" w:ascii="宋体" w:hAnsi="宋体" w:eastAsia="宋体"/>
                <w:b w:val="0"/>
                <w:bCs w:val="0"/>
                <w:sz w:val="20"/>
                <w:szCs w:val="20"/>
                <w:lang w:val="en-US" w:eastAsia="zh-CN"/>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565" w:type="dxa"/>
            <w:vAlign w:val="center"/>
          </w:tcPr>
          <w:p w14:paraId="2D718766">
            <w:pPr>
              <w:pStyle w:val="17"/>
              <w:jc w:val="left"/>
              <w:rPr>
                <w:rFonts w:ascii="宋体" w:hAnsi="宋体"/>
                <w:bCs/>
                <w:szCs w:val="20"/>
              </w:rPr>
            </w:pPr>
            <w:r>
              <w:rPr>
                <w:rFonts w:hint="eastAsia" w:ascii="宋体" w:hAnsi="宋体"/>
                <w:bCs/>
                <w:szCs w:val="20"/>
                <w:lang w:val="en-US" w:eastAsia="zh-CN"/>
              </w:rPr>
              <w:t>6.</w:t>
            </w:r>
            <w:r>
              <w:rPr>
                <w:rFonts w:hint="eastAsia" w:ascii="宋体" w:hAnsi="宋体"/>
                <w:bCs/>
                <w:szCs w:val="20"/>
              </w:rPr>
              <w:t>培养学生遵纪守法和规则意识，以及吃苦耐劳、顽强拼搏的意志品质。</w:t>
            </w:r>
          </w:p>
        </w:tc>
        <w:tc>
          <w:tcPr>
            <w:tcW w:w="1348" w:type="dxa"/>
            <w:tcBorders>
              <w:right w:val="single" w:color="auto" w:sz="12" w:space="0"/>
            </w:tcBorders>
            <w:vAlign w:val="center"/>
          </w:tcPr>
          <w:p w14:paraId="5FDEA57D">
            <w:pPr>
              <w:pStyle w:val="17"/>
              <w:rPr>
                <w:rFonts w:ascii="宋体" w:hAnsi="宋体"/>
                <w:bCs/>
                <w:szCs w:val="20"/>
              </w:rPr>
            </w:pPr>
            <w:r>
              <w:rPr>
                <w:rFonts w:ascii="宋体" w:hAnsi="宋体"/>
                <w:bCs/>
                <w:szCs w:val="20"/>
              </w:rPr>
              <w:t>100%</w:t>
            </w:r>
          </w:p>
        </w:tc>
      </w:tr>
      <w:tr w14:paraId="4C0BC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37" w:hRule="atLeast"/>
          <w:jc w:val="center"/>
        </w:trPr>
        <w:tc>
          <w:tcPr>
            <w:tcW w:w="777" w:type="dxa"/>
            <w:vMerge w:val="restart"/>
            <w:tcBorders>
              <w:left w:val="single" w:color="auto" w:sz="12" w:space="0"/>
              <w:right w:val="single" w:color="auto" w:sz="4" w:space="0"/>
            </w:tcBorders>
            <w:shd w:val="clear" w:color="auto" w:fill="auto"/>
            <w:vAlign w:val="center"/>
          </w:tcPr>
          <w:p w14:paraId="65E0013D">
            <w:pPr>
              <w:pStyle w:val="17"/>
              <w:rPr>
                <w:rFonts w:asciiTheme="minorEastAsia" w:hAnsiTheme="minorEastAsia" w:eastAsiaTheme="minorEastAsia"/>
                <w:b w:val="0"/>
                <w:bCs w:val="0"/>
                <w:sz w:val="20"/>
                <w:szCs w:val="20"/>
              </w:rPr>
            </w:pPr>
            <w:r>
              <w:rPr>
                <w:rFonts w:hint="eastAsia" w:asciiTheme="minorEastAsia" w:hAnsiTheme="minorEastAsia" w:eastAsiaTheme="minorEastAsia"/>
                <w:b w:val="0"/>
                <w:bCs w:val="0"/>
              </w:rPr>
              <w:t>L</w:t>
            </w:r>
            <w:r>
              <w:rPr>
                <w:rFonts w:asciiTheme="minorEastAsia" w:hAnsiTheme="minorEastAsia" w:eastAsiaTheme="minorEastAsia"/>
                <w:b w:val="0"/>
                <w:bCs w:val="0"/>
              </w:rPr>
              <w:t>O4</w:t>
            </w:r>
          </w:p>
        </w:tc>
        <w:tc>
          <w:tcPr>
            <w:tcW w:w="936" w:type="dxa"/>
            <w:vMerge w:val="restart"/>
            <w:tcBorders>
              <w:left w:val="single" w:color="auto" w:sz="4" w:space="0"/>
            </w:tcBorders>
            <w:vAlign w:val="center"/>
          </w:tcPr>
          <w:p w14:paraId="25A963F9">
            <w:pPr>
              <w:pStyle w:val="17"/>
              <w:jc w:val="center"/>
              <w:rPr>
                <w:rFonts w:cs="Times New Roman" w:asciiTheme="minorEastAsia" w:hAnsiTheme="minorEastAsia" w:eastAsiaTheme="minorEastAsia"/>
                <w:b w:val="0"/>
                <w:bCs w:val="0"/>
                <w:sz w:val="20"/>
                <w:szCs w:val="2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50" w:type="dxa"/>
            <w:vMerge w:val="restart"/>
            <w:tcBorders>
              <w:right w:val="double" w:color="auto" w:sz="4" w:space="0"/>
            </w:tcBorders>
            <w:shd w:val="clear" w:color="auto" w:fill="auto"/>
            <w:vAlign w:val="center"/>
          </w:tcPr>
          <w:p w14:paraId="68FD969C">
            <w:pPr>
              <w:pStyle w:val="17"/>
              <w:jc w:val="center"/>
              <w:rPr>
                <w:rFonts w:hint="eastAsia" w:ascii="宋体" w:hAnsi="宋体" w:eastAsia="宋体"/>
                <w:b w:val="0"/>
                <w:bCs w:val="0"/>
                <w:sz w:val="20"/>
                <w:szCs w:val="20"/>
                <w:lang w:eastAsia="zh-CN"/>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565" w:type="dxa"/>
            <w:vAlign w:val="center"/>
          </w:tcPr>
          <w:p w14:paraId="19F5440D">
            <w:pPr>
              <w:pStyle w:val="17"/>
              <w:jc w:val="left"/>
              <w:rPr>
                <w:rFonts w:ascii="宋体" w:hAnsi="宋体"/>
                <w:bCs/>
                <w:szCs w:val="20"/>
              </w:rPr>
            </w:pPr>
            <w:r>
              <w:rPr>
                <w:rFonts w:hint="eastAsia" w:ascii="宋体" w:hAnsi="宋体"/>
                <w:bCs/>
                <w:szCs w:val="20"/>
                <w:lang w:val="en-US" w:eastAsia="zh-CN"/>
              </w:rPr>
              <w:t>2.</w:t>
            </w:r>
            <w:r>
              <w:rPr>
                <w:rFonts w:hint="eastAsia" w:ascii="Arial" w:hAnsi="Arial" w:cs="Arial"/>
                <w:szCs w:val="20"/>
              </w:rPr>
              <w:t>掌握健康与体育的基本知识，掌握科学的体育锻炼方法。</w:t>
            </w:r>
          </w:p>
        </w:tc>
        <w:tc>
          <w:tcPr>
            <w:tcW w:w="1348" w:type="dxa"/>
            <w:tcBorders>
              <w:right w:val="single" w:color="auto" w:sz="12" w:space="0"/>
            </w:tcBorders>
            <w:vAlign w:val="center"/>
          </w:tcPr>
          <w:p w14:paraId="76616683">
            <w:pPr>
              <w:pStyle w:val="17"/>
              <w:rPr>
                <w:rFonts w:ascii="宋体" w:hAnsi="宋体"/>
                <w:bCs/>
                <w:szCs w:val="20"/>
              </w:rPr>
            </w:pPr>
            <w:r>
              <w:rPr>
                <w:rFonts w:hint="eastAsia" w:ascii="宋体" w:hAnsi="宋体"/>
                <w:bCs/>
                <w:szCs w:val="20"/>
                <w:lang w:val="en-US" w:eastAsia="zh-CN"/>
              </w:rPr>
              <w:t>5</w:t>
            </w:r>
            <w:r>
              <w:rPr>
                <w:rFonts w:ascii="宋体" w:hAnsi="宋体"/>
                <w:bCs/>
                <w:szCs w:val="20"/>
              </w:rPr>
              <w:t>0%</w:t>
            </w:r>
          </w:p>
        </w:tc>
      </w:tr>
      <w:tr w14:paraId="00E6B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39" w:hRule="atLeast"/>
          <w:jc w:val="center"/>
        </w:trPr>
        <w:tc>
          <w:tcPr>
            <w:tcW w:w="777" w:type="dxa"/>
            <w:vMerge w:val="continue"/>
            <w:tcBorders>
              <w:left w:val="single" w:color="auto" w:sz="12" w:space="0"/>
              <w:right w:val="single" w:color="auto" w:sz="4" w:space="0"/>
            </w:tcBorders>
            <w:shd w:val="clear" w:color="auto" w:fill="auto"/>
            <w:vAlign w:val="center"/>
          </w:tcPr>
          <w:p w14:paraId="42C8459A">
            <w:pPr>
              <w:pStyle w:val="17"/>
              <w:rPr>
                <w:rFonts w:hint="eastAsia" w:ascii="黑体" w:hAnsi="黑体" w:eastAsia="黑体"/>
                <w:b w:val="0"/>
                <w:bCs w:val="0"/>
              </w:rPr>
            </w:pPr>
          </w:p>
        </w:tc>
        <w:tc>
          <w:tcPr>
            <w:tcW w:w="936" w:type="dxa"/>
            <w:vMerge w:val="continue"/>
            <w:tcBorders>
              <w:left w:val="single" w:color="auto" w:sz="4" w:space="0"/>
            </w:tcBorders>
            <w:vAlign w:val="center"/>
          </w:tcPr>
          <w:p w14:paraId="5E22B73F">
            <w:pPr>
              <w:pStyle w:val="17"/>
              <w:rPr>
                <w:rFonts w:asciiTheme="minorEastAsia" w:hAnsiTheme="minorEastAsia" w:eastAsiaTheme="minorEastAsia"/>
                <w:b w:val="0"/>
                <w:bCs w:val="0"/>
              </w:rPr>
            </w:pPr>
          </w:p>
        </w:tc>
        <w:tc>
          <w:tcPr>
            <w:tcW w:w="850" w:type="dxa"/>
            <w:vMerge w:val="continue"/>
            <w:tcBorders>
              <w:right w:val="double" w:color="auto" w:sz="4" w:space="0"/>
            </w:tcBorders>
            <w:shd w:val="clear" w:color="auto" w:fill="auto"/>
            <w:vAlign w:val="center"/>
          </w:tcPr>
          <w:p w14:paraId="6F385A16">
            <w:pPr>
              <w:pStyle w:val="17"/>
              <w:rPr>
                <w:rFonts w:hint="eastAsia" w:ascii="黑体" w:hAnsi="黑体" w:eastAsia="黑体"/>
                <w:b w:val="0"/>
                <w:bCs w:val="0"/>
              </w:rPr>
            </w:pPr>
          </w:p>
        </w:tc>
        <w:tc>
          <w:tcPr>
            <w:tcW w:w="4565" w:type="dxa"/>
            <w:vAlign w:val="center"/>
          </w:tcPr>
          <w:p w14:paraId="66CAF824">
            <w:pPr>
              <w:pStyle w:val="17"/>
              <w:jc w:val="left"/>
              <w:rPr>
                <w:rFonts w:hint="eastAsia" w:ascii="宋体" w:hAnsi="宋体" w:eastAsia="宋体"/>
                <w:bCs/>
                <w:szCs w:val="20"/>
                <w:lang w:val="en-US" w:eastAsia="zh-CN"/>
              </w:rPr>
            </w:pPr>
            <w:r>
              <w:rPr>
                <w:rFonts w:hint="eastAsia" w:ascii="宋体" w:hAnsi="宋体"/>
                <w:bCs/>
                <w:szCs w:val="20"/>
                <w:lang w:val="en-US" w:eastAsia="zh-CN"/>
              </w:rPr>
              <w:t>4.</w:t>
            </w:r>
            <w:r>
              <w:rPr>
                <w:rFonts w:hint="eastAsia" w:ascii="宋体" w:hAnsi="宋体"/>
                <w:bCs/>
                <w:szCs w:val="20"/>
              </w:rPr>
              <w:t>具备自主进行科学锻炼的能力，</w:t>
            </w:r>
            <w:r>
              <w:rPr>
                <w:rFonts w:ascii="Arial" w:hAnsi="Arial" w:cs="Arial"/>
                <w:szCs w:val="20"/>
              </w:rPr>
              <w:t>全面提高身体素质和身心健康，能承受学习和生活中的压力。</w:t>
            </w:r>
          </w:p>
        </w:tc>
        <w:tc>
          <w:tcPr>
            <w:tcW w:w="1348" w:type="dxa"/>
            <w:tcBorders>
              <w:right w:val="single" w:color="auto" w:sz="12" w:space="0"/>
            </w:tcBorders>
            <w:vAlign w:val="center"/>
          </w:tcPr>
          <w:p w14:paraId="0C2ADE91">
            <w:pPr>
              <w:pStyle w:val="17"/>
              <w:rPr>
                <w:rFonts w:hint="eastAsia" w:ascii="宋体" w:hAnsi="宋体"/>
                <w:bCs/>
                <w:szCs w:val="20"/>
              </w:rPr>
            </w:pPr>
            <w:r>
              <w:rPr>
                <w:rFonts w:hint="eastAsia" w:ascii="宋体" w:hAnsi="宋体"/>
                <w:bCs/>
                <w:szCs w:val="20"/>
                <w:lang w:val="en-US" w:eastAsia="zh-CN"/>
              </w:rPr>
              <w:t>5</w:t>
            </w:r>
            <w:r>
              <w:rPr>
                <w:rFonts w:ascii="宋体" w:hAnsi="宋体"/>
                <w:bCs/>
                <w:szCs w:val="20"/>
              </w:rPr>
              <w:t>0%</w:t>
            </w:r>
          </w:p>
        </w:tc>
      </w:tr>
      <w:tr w14:paraId="40EC4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shd w:val="clear" w:color="auto" w:fill="auto"/>
            <w:vAlign w:val="top"/>
          </w:tcPr>
          <w:p w14:paraId="6D237200">
            <w:pPr>
              <w:pStyle w:val="17"/>
              <w:spacing w:line="720" w:lineRule="auto"/>
              <w:rPr>
                <w:rFonts w:asciiTheme="minorEastAsia" w:hAnsiTheme="minorEastAsia" w:eastAsiaTheme="minorEastAsia"/>
                <w:b w:val="0"/>
                <w:bCs w:val="0"/>
                <w:sz w:val="20"/>
                <w:szCs w:val="20"/>
              </w:rPr>
            </w:pPr>
            <w:r>
              <w:rPr>
                <w:rFonts w:hint="eastAsia" w:asciiTheme="minorEastAsia" w:hAnsiTheme="minorEastAsia" w:eastAsiaTheme="minorEastAsia"/>
                <w:b w:val="0"/>
                <w:bCs w:val="0"/>
              </w:rPr>
              <w:t>L</w:t>
            </w:r>
            <w:r>
              <w:rPr>
                <w:rFonts w:asciiTheme="minorEastAsia" w:hAnsiTheme="minorEastAsia" w:eastAsiaTheme="minorEastAsia"/>
                <w:b w:val="0"/>
                <w:bCs w:val="0"/>
              </w:rPr>
              <w:t>O5</w:t>
            </w:r>
          </w:p>
        </w:tc>
        <w:tc>
          <w:tcPr>
            <w:tcW w:w="936" w:type="dxa"/>
            <w:vMerge w:val="restart"/>
            <w:tcBorders>
              <w:left w:val="single" w:color="auto" w:sz="4" w:space="0"/>
            </w:tcBorders>
            <w:vAlign w:val="center"/>
          </w:tcPr>
          <w:p w14:paraId="299FA122">
            <w:pPr>
              <w:pStyle w:val="17"/>
              <w:jc w:val="center"/>
              <w:rPr>
                <w:rFonts w:cs="Times New Roman" w:asciiTheme="minorEastAsia" w:hAnsiTheme="minorEastAsia" w:eastAsiaTheme="minorEastAsia"/>
                <w:b w:val="0"/>
                <w:bCs w:val="0"/>
                <w:sz w:val="20"/>
                <w:szCs w:val="2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50" w:type="dxa"/>
            <w:vMerge w:val="restart"/>
            <w:tcBorders>
              <w:right w:val="double" w:color="auto" w:sz="4" w:space="0"/>
            </w:tcBorders>
            <w:shd w:val="clear" w:color="auto" w:fill="auto"/>
            <w:vAlign w:val="center"/>
          </w:tcPr>
          <w:p w14:paraId="17B32727">
            <w:pPr>
              <w:pStyle w:val="17"/>
              <w:jc w:val="center"/>
              <w:rPr>
                <w:rFonts w:ascii="宋体" w:hAnsi="宋体"/>
                <w:b w:val="0"/>
                <w:bCs w:val="0"/>
                <w:sz w:val="20"/>
                <w:szCs w:val="20"/>
              </w:rPr>
            </w:pPr>
            <w:r>
              <w:rPr>
                <w:rFonts w:hint="eastAsia" w:ascii="宋体" w:hAnsi="宋体"/>
                <w:b w:val="0"/>
                <w:bCs w:val="0"/>
              </w:rPr>
              <w:t>H</w:t>
            </w:r>
          </w:p>
        </w:tc>
        <w:tc>
          <w:tcPr>
            <w:tcW w:w="4565" w:type="dxa"/>
            <w:vAlign w:val="center"/>
          </w:tcPr>
          <w:p w14:paraId="7E0AE0AC">
            <w:pPr>
              <w:pStyle w:val="17"/>
              <w:jc w:val="left"/>
              <w:rPr>
                <w:rFonts w:ascii="宋体" w:hAnsi="宋体"/>
                <w:bCs/>
                <w:szCs w:val="20"/>
              </w:rPr>
            </w:pPr>
            <w:r>
              <w:rPr>
                <w:rFonts w:hint="eastAsia" w:ascii="宋体" w:hAnsi="宋体"/>
                <w:bCs/>
                <w:szCs w:val="20"/>
                <w:lang w:val="en-US" w:eastAsia="zh-CN"/>
              </w:rPr>
              <w:t>1.</w:t>
            </w:r>
            <w:r>
              <w:rPr>
                <w:rFonts w:ascii="Arial" w:hAnsi="Arial" w:cs="Arial"/>
              </w:rPr>
              <w:t>掌握</w:t>
            </w:r>
            <w:r>
              <w:rPr>
                <w:rFonts w:hint="eastAsia" w:ascii="Arial" w:hAnsi="Arial" w:cs="Arial"/>
              </w:rPr>
              <w:t>乒乓球运动</w:t>
            </w:r>
            <w:r>
              <w:rPr>
                <w:rFonts w:ascii="Arial" w:hAnsi="Arial" w:cs="Arial"/>
              </w:rPr>
              <w:t>的基本理论知识、</w:t>
            </w:r>
            <w:r>
              <w:rPr>
                <w:rFonts w:hint="eastAsia" w:ascii="Arial" w:hAnsi="Arial" w:cs="Arial"/>
              </w:rPr>
              <w:t>乒乓球运动</w:t>
            </w:r>
            <w:r>
              <w:rPr>
                <w:rFonts w:ascii="Arial" w:hAnsi="Arial" w:cs="Arial"/>
              </w:rPr>
              <w:t>的竞赛组织</w:t>
            </w:r>
            <w:r>
              <w:rPr>
                <w:rFonts w:hint="eastAsia" w:ascii="Arial" w:hAnsi="Arial" w:cs="Arial"/>
              </w:rPr>
              <w:t>与</w:t>
            </w:r>
            <w:r>
              <w:rPr>
                <w:rFonts w:ascii="Arial" w:hAnsi="Arial" w:cs="Arial"/>
              </w:rPr>
              <w:t>编排、</w:t>
            </w:r>
            <w:r>
              <w:rPr>
                <w:rFonts w:hint="eastAsia" w:ascii="Arial" w:hAnsi="Arial" w:cs="Arial"/>
              </w:rPr>
              <w:t>比赛</w:t>
            </w:r>
            <w:r>
              <w:rPr>
                <w:rFonts w:ascii="Arial" w:hAnsi="Arial" w:cs="Arial"/>
              </w:rPr>
              <w:t>规则及裁判工作相关理论知识。</w:t>
            </w:r>
          </w:p>
        </w:tc>
        <w:tc>
          <w:tcPr>
            <w:tcW w:w="1348" w:type="dxa"/>
            <w:tcBorders>
              <w:right w:val="single" w:color="auto" w:sz="12" w:space="0"/>
            </w:tcBorders>
            <w:vAlign w:val="center"/>
          </w:tcPr>
          <w:p w14:paraId="2F1728CF">
            <w:pPr>
              <w:pStyle w:val="17"/>
              <w:rPr>
                <w:rFonts w:ascii="宋体" w:hAnsi="宋体"/>
                <w:bCs/>
                <w:szCs w:val="20"/>
              </w:rPr>
            </w:pPr>
            <w:r>
              <w:rPr>
                <w:rFonts w:hint="eastAsia" w:ascii="宋体" w:hAnsi="宋体"/>
                <w:bCs/>
                <w:szCs w:val="20"/>
              </w:rPr>
              <w:t>5</w:t>
            </w:r>
            <w:r>
              <w:rPr>
                <w:rFonts w:ascii="宋体" w:hAnsi="宋体"/>
                <w:bCs/>
                <w:szCs w:val="20"/>
              </w:rPr>
              <w:t>0%</w:t>
            </w:r>
          </w:p>
        </w:tc>
      </w:tr>
      <w:tr w14:paraId="5129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shd w:val="clear" w:color="auto" w:fill="auto"/>
          </w:tcPr>
          <w:p w14:paraId="16545190">
            <w:pPr>
              <w:pStyle w:val="17"/>
              <w:spacing w:line="720" w:lineRule="auto"/>
              <w:rPr>
                <w:rFonts w:asciiTheme="minorEastAsia" w:hAnsiTheme="minorEastAsia" w:eastAsiaTheme="minorEastAsia"/>
                <w:b w:val="0"/>
                <w:bCs w:val="0"/>
                <w:sz w:val="20"/>
                <w:szCs w:val="20"/>
              </w:rPr>
            </w:pPr>
          </w:p>
        </w:tc>
        <w:tc>
          <w:tcPr>
            <w:tcW w:w="936" w:type="dxa"/>
            <w:vMerge w:val="continue"/>
            <w:tcBorders>
              <w:left w:val="single" w:color="auto" w:sz="4" w:space="0"/>
            </w:tcBorders>
            <w:vAlign w:val="center"/>
          </w:tcPr>
          <w:p w14:paraId="7B25784F">
            <w:pPr>
              <w:pStyle w:val="17"/>
              <w:rPr>
                <w:rFonts w:cs="Times New Roman" w:asciiTheme="minorEastAsia" w:hAnsiTheme="minorEastAsia" w:eastAsiaTheme="minorEastAsia"/>
                <w:b w:val="0"/>
                <w:bCs w:val="0"/>
                <w:sz w:val="20"/>
                <w:szCs w:val="20"/>
              </w:rPr>
            </w:pPr>
          </w:p>
        </w:tc>
        <w:tc>
          <w:tcPr>
            <w:tcW w:w="850" w:type="dxa"/>
            <w:vMerge w:val="continue"/>
            <w:tcBorders>
              <w:right w:val="double" w:color="auto" w:sz="4" w:space="0"/>
            </w:tcBorders>
            <w:shd w:val="clear" w:color="auto" w:fill="auto"/>
            <w:vAlign w:val="center"/>
          </w:tcPr>
          <w:p w14:paraId="15EFF4B0">
            <w:pPr>
              <w:pStyle w:val="17"/>
              <w:rPr>
                <w:rFonts w:ascii="宋体" w:hAnsi="宋体"/>
                <w:b w:val="0"/>
                <w:bCs w:val="0"/>
                <w:sz w:val="20"/>
                <w:szCs w:val="20"/>
              </w:rPr>
            </w:pPr>
          </w:p>
        </w:tc>
        <w:tc>
          <w:tcPr>
            <w:tcW w:w="4565" w:type="dxa"/>
            <w:shd w:val="clear" w:color="auto" w:fill="auto"/>
            <w:vAlign w:val="center"/>
          </w:tcPr>
          <w:p w14:paraId="2FF8AD01">
            <w:pPr>
              <w:autoSpaceDE w:val="0"/>
              <w:autoSpaceDN w:val="0"/>
              <w:adjustRightInd w:val="0"/>
              <w:rPr>
                <w:rFonts w:hint="eastAsia" w:ascii="宋体" w:hAnsi="宋体" w:eastAsia="宋体" w:cs="宋体"/>
                <w:bCs/>
                <w:color w:val="000000"/>
                <w:sz w:val="21"/>
                <w:szCs w:val="21"/>
                <w:lang w:val="en-US" w:eastAsia="zh-CN" w:bidi="ar-SA"/>
              </w:rPr>
            </w:pPr>
            <w:r>
              <w:rPr>
                <w:rFonts w:hint="eastAsia" w:ascii="宋体" w:hAnsi="宋体" w:eastAsia="宋体" w:cs="宋体"/>
                <w:bCs/>
                <w:color w:val="000000"/>
                <w:sz w:val="21"/>
                <w:szCs w:val="20"/>
                <w:lang w:val="en-US" w:eastAsia="zh-CN" w:bidi="ar-SA"/>
              </w:rPr>
              <w:t>3.掌握乒乓球运动的基本技术动作与简单的技战术配合，提高身体的灵活与协调能力；具备小规模比赛的编排和裁判能力。</w:t>
            </w:r>
          </w:p>
        </w:tc>
        <w:tc>
          <w:tcPr>
            <w:tcW w:w="1348" w:type="dxa"/>
            <w:tcBorders>
              <w:right w:val="single" w:color="auto" w:sz="12" w:space="0"/>
            </w:tcBorders>
            <w:vAlign w:val="center"/>
          </w:tcPr>
          <w:p w14:paraId="1D6ED5FE">
            <w:pPr>
              <w:pStyle w:val="17"/>
              <w:rPr>
                <w:rFonts w:ascii="宋体" w:hAnsi="宋体"/>
                <w:bCs/>
                <w:szCs w:val="20"/>
              </w:rPr>
            </w:pPr>
            <w:r>
              <w:rPr>
                <w:rFonts w:hint="eastAsia" w:ascii="宋体" w:hAnsi="宋体"/>
                <w:bCs/>
                <w:szCs w:val="20"/>
              </w:rPr>
              <w:t>5</w:t>
            </w:r>
            <w:r>
              <w:rPr>
                <w:rFonts w:ascii="宋体" w:hAnsi="宋体"/>
                <w:bCs/>
                <w:szCs w:val="20"/>
              </w:rPr>
              <w:t>0%</w:t>
            </w:r>
          </w:p>
        </w:tc>
      </w:tr>
      <w:tr w14:paraId="5D7F5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shd w:val="clear" w:color="auto" w:fill="auto"/>
            <w:vAlign w:val="top"/>
          </w:tcPr>
          <w:p w14:paraId="6E85A459">
            <w:pPr>
              <w:pStyle w:val="17"/>
              <w:spacing w:line="720" w:lineRule="auto"/>
              <w:rPr>
                <w:rFonts w:asciiTheme="minorEastAsia" w:hAnsiTheme="minorEastAsia" w:eastAsiaTheme="minorEastAsia"/>
                <w:b w:val="0"/>
                <w:bCs w:val="0"/>
                <w:sz w:val="20"/>
                <w:szCs w:val="20"/>
              </w:rPr>
            </w:pPr>
            <w:r>
              <w:rPr>
                <w:rFonts w:hint="eastAsia" w:asciiTheme="minorEastAsia" w:hAnsiTheme="minorEastAsia" w:eastAsiaTheme="minorEastAsia"/>
                <w:b w:val="0"/>
                <w:bCs w:val="0"/>
              </w:rPr>
              <w:t>L</w:t>
            </w:r>
            <w:r>
              <w:rPr>
                <w:rFonts w:asciiTheme="minorEastAsia" w:hAnsiTheme="minorEastAsia" w:eastAsiaTheme="minorEastAsia"/>
                <w:b w:val="0"/>
                <w:bCs w:val="0"/>
              </w:rPr>
              <w:t>O6</w:t>
            </w:r>
          </w:p>
        </w:tc>
        <w:tc>
          <w:tcPr>
            <w:tcW w:w="936" w:type="dxa"/>
            <w:tcBorders>
              <w:left w:val="single" w:color="auto" w:sz="4" w:space="0"/>
              <w:bottom w:val="single" w:color="auto" w:sz="12" w:space="0"/>
            </w:tcBorders>
            <w:vAlign w:val="center"/>
          </w:tcPr>
          <w:p w14:paraId="12AEB44F">
            <w:pPr>
              <w:pStyle w:val="17"/>
              <w:jc w:val="center"/>
              <w:rPr>
                <w:rFonts w:cs="Times New Roman" w:asciiTheme="minorEastAsia" w:hAnsiTheme="minorEastAsia" w:eastAsiaTheme="minorEastAsia"/>
                <w:b w:val="0"/>
                <w:bCs w:val="0"/>
                <w:sz w:val="20"/>
                <w:szCs w:val="2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50" w:type="dxa"/>
            <w:tcBorders>
              <w:bottom w:val="single" w:color="auto" w:sz="12" w:space="0"/>
              <w:right w:val="double" w:color="auto" w:sz="4" w:space="0"/>
            </w:tcBorders>
            <w:shd w:val="clear" w:color="auto" w:fill="auto"/>
            <w:vAlign w:val="center"/>
          </w:tcPr>
          <w:p w14:paraId="6EE359BC">
            <w:pPr>
              <w:pStyle w:val="17"/>
              <w:jc w:val="center"/>
              <w:rPr>
                <w:rFonts w:hint="eastAsia" w:ascii="宋体" w:hAnsi="宋体" w:eastAsia="宋体"/>
                <w:b w:val="0"/>
                <w:bCs w:val="0"/>
                <w:sz w:val="20"/>
                <w:szCs w:val="20"/>
                <w:lang w:eastAsia="zh-CN"/>
              </w:rPr>
            </w:pPr>
            <w:r>
              <w:rPr>
                <w:rFonts w:hint="eastAsia" w:asciiTheme="minorEastAsia" w:hAnsiTheme="minorEastAsia" w:eastAsiaTheme="minorEastAsia"/>
                <w:b w:val="0"/>
                <w:bCs w:val="0"/>
                <w:color w:val="000000" w:themeColor="text1"/>
                <w:sz w:val="21"/>
                <w:szCs w:val="21"/>
                <w14:textFill>
                  <w14:solidFill>
                    <w14:schemeClr w14:val="tx1"/>
                  </w14:solidFill>
                </w14:textFill>
              </w:rPr>
              <w:t>M</w:t>
            </w:r>
          </w:p>
        </w:tc>
        <w:tc>
          <w:tcPr>
            <w:tcW w:w="4565" w:type="dxa"/>
            <w:tcBorders>
              <w:bottom w:val="single" w:color="auto" w:sz="12" w:space="0"/>
            </w:tcBorders>
            <w:vAlign w:val="center"/>
          </w:tcPr>
          <w:p w14:paraId="5D34B19D">
            <w:pPr>
              <w:pStyle w:val="17"/>
              <w:jc w:val="left"/>
              <w:rPr>
                <w:rFonts w:ascii="宋体" w:hAnsi="宋体"/>
                <w:bCs/>
                <w:szCs w:val="20"/>
              </w:rPr>
            </w:pPr>
            <w:r>
              <w:rPr>
                <w:rFonts w:hint="eastAsia"/>
                <w:bCs/>
                <w:color w:val="000000"/>
                <w:sz w:val="21"/>
                <w:szCs w:val="21"/>
                <w:lang w:val="en-US" w:eastAsia="zh-CN"/>
              </w:rPr>
              <w:t>5.</w:t>
            </w:r>
            <w:r>
              <w:rPr>
                <w:rFonts w:hint="eastAsia"/>
                <w:bCs/>
                <w:color w:val="000000"/>
                <w:sz w:val="21"/>
                <w:szCs w:val="21"/>
              </w:rPr>
              <w:t>树立正确的审美观，提高学生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tc>
        <w:tc>
          <w:tcPr>
            <w:tcW w:w="1348" w:type="dxa"/>
            <w:tcBorders>
              <w:bottom w:val="single" w:color="auto" w:sz="12" w:space="0"/>
              <w:right w:val="single" w:color="auto" w:sz="12" w:space="0"/>
            </w:tcBorders>
            <w:vAlign w:val="center"/>
          </w:tcPr>
          <w:p w14:paraId="3477631F">
            <w:pPr>
              <w:pStyle w:val="17"/>
              <w:rPr>
                <w:rFonts w:ascii="宋体" w:hAnsi="宋体"/>
                <w:bCs/>
                <w:szCs w:val="20"/>
              </w:rPr>
            </w:pPr>
            <w:r>
              <w:rPr>
                <w:rFonts w:hint="eastAsia" w:ascii="宋体" w:hAnsi="宋体"/>
                <w:bCs/>
                <w:szCs w:val="20"/>
              </w:rPr>
              <w:t>1</w:t>
            </w:r>
            <w:r>
              <w:rPr>
                <w:rFonts w:ascii="宋体" w:hAnsi="宋体"/>
                <w:bCs/>
                <w:szCs w:val="20"/>
              </w:rPr>
              <w:t>00%</w:t>
            </w:r>
          </w:p>
        </w:tc>
      </w:tr>
    </w:tbl>
    <w:p w14:paraId="45F6FEC4">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7C90A74A">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5C8BF04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c>
          <w:tcPr>
            <w:tcW w:w="8296" w:type="dxa"/>
          </w:tcPr>
          <w:p w14:paraId="36E8BC1B">
            <w:pPr>
              <w:widowControl w:val="0"/>
              <w:autoSpaceDE w:val="0"/>
              <w:autoSpaceDN w:val="0"/>
              <w:adjustRightInd w:val="0"/>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19A08959">
            <w:pPr>
              <w:pStyle w:val="17"/>
              <w:widowControl w:val="0"/>
              <w:jc w:val="left"/>
              <w:rPr>
                <w:rFonts w:ascii="宋体" w:hAnsi="宋体"/>
                <w:bCs/>
                <w:szCs w:val="20"/>
              </w:rPr>
            </w:pPr>
            <w:r>
              <w:rPr>
                <w:rFonts w:hint="eastAsia" w:ascii="宋体" w:hAnsi="宋体"/>
                <w:bCs/>
                <w:szCs w:val="20"/>
              </w:rPr>
              <w:t>教学内容：</w:t>
            </w:r>
          </w:p>
          <w:p w14:paraId="32664A8E">
            <w:pPr>
              <w:pStyle w:val="17"/>
              <w:widowControl w:val="0"/>
              <w:ind w:firstLine="420" w:firstLineChars="200"/>
              <w:jc w:val="left"/>
              <w:rPr>
                <w:rFonts w:ascii="宋体" w:hAnsi="宋体"/>
                <w:bCs/>
                <w:szCs w:val="20"/>
              </w:rPr>
            </w:pPr>
            <w:r>
              <w:rPr>
                <w:rFonts w:hint="eastAsia" w:ascii="宋体" w:hAnsi="宋体"/>
                <w:bCs/>
                <w:szCs w:val="20"/>
              </w:rPr>
              <w:t>1</w:t>
            </w:r>
            <w:r>
              <w:rPr>
                <w:rFonts w:ascii="宋体" w:hAnsi="宋体"/>
                <w:bCs/>
                <w:szCs w:val="20"/>
              </w:rPr>
              <w:t>.</w:t>
            </w:r>
            <w:r>
              <w:rPr>
                <w:rFonts w:hint="eastAsia" w:ascii="宋体" w:hAnsi="宋体"/>
                <w:bCs/>
                <w:szCs w:val="20"/>
              </w:rPr>
              <w:t>课程介绍：课程的教学目标、教学内容、评价方法、基本要求和注意事项；</w:t>
            </w:r>
          </w:p>
          <w:p w14:paraId="38405360">
            <w:pPr>
              <w:pStyle w:val="17"/>
              <w:widowControl w:val="0"/>
              <w:jc w:val="left"/>
              <w:rPr>
                <w:rFonts w:ascii="宋体" w:hAnsi="宋体"/>
                <w:bCs/>
                <w:szCs w:val="20"/>
              </w:rPr>
            </w:pPr>
            <w:r>
              <w:rPr>
                <w:rFonts w:hint="eastAsia" w:ascii="宋体" w:hAnsi="宋体"/>
                <w:bCs/>
                <w:szCs w:val="20"/>
              </w:rPr>
              <w:t xml:space="preserve"> </w:t>
            </w:r>
            <w:r>
              <w:rPr>
                <w:rFonts w:ascii="宋体" w:hAnsi="宋体"/>
                <w:bCs/>
                <w:szCs w:val="20"/>
              </w:rPr>
              <w:t xml:space="preserve">   2.</w:t>
            </w:r>
            <w:r>
              <w:rPr>
                <w:rFonts w:hint="eastAsia" w:ascii="宋体" w:hAnsi="宋体"/>
                <w:bCs/>
                <w:szCs w:val="20"/>
              </w:rPr>
              <w:t>乒乓球运动概述：乒乓球运动的起源、演变与发展；乒乓球运动的特点与锻炼价值；</w:t>
            </w:r>
          </w:p>
          <w:p w14:paraId="74C06509">
            <w:pPr>
              <w:pStyle w:val="17"/>
              <w:widowControl w:val="0"/>
              <w:jc w:val="left"/>
              <w:rPr>
                <w:rFonts w:ascii="宋体" w:hAnsi="宋体"/>
                <w:bCs/>
                <w:szCs w:val="20"/>
              </w:rPr>
            </w:pPr>
            <w:r>
              <w:rPr>
                <w:rFonts w:hint="eastAsia" w:ascii="宋体" w:hAnsi="宋体"/>
                <w:bCs/>
                <w:szCs w:val="20"/>
              </w:rPr>
              <w:t xml:space="preserve"> </w:t>
            </w:r>
            <w:r>
              <w:rPr>
                <w:rFonts w:ascii="宋体" w:hAnsi="宋体"/>
                <w:bCs/>
                <w:szCs w:val="20"/>
              </w:rPr>
              <w:t xml:space="preserve">   </w:t>
            </w:r>
            <w:r>
              <w:rPr>
                <w:rFonts w:hint="eastAsia" w:ascii="宋体" w:hAnsi="宋体"/>
                <w:bCs/>
                <w:szCs w:val="20"/>
              </w:rPr>
              <w:t>3.乒乓球运动竞赛方法与规则。</w:t>
            </w:r>
          </w:p>
          <w:p w14:paraId="431A81EF">
            <w:pPr>
              <w:pStyle w:val="17"/>
              <w:widowControl w:val="0"/>
              <w:jc w:val="left"/>
              <w:rPr>
                <w:rFonts w:ascii="宋体" w:hAnsi="宋体"/>
                <w:bCs/>
                <w:szCs w:val="20"/>
              </w:rPr>
            </w:pPr>
            <w:r>
              <w:rPr>
                <w:rFonts w:hint="eastAsia" w:ascii="宋体" w:hAnsi="宋体"/>
                <w:bCs/>
                <w:szCs w:val="20"/>
              </w:rPr>
              <w:t>预期成果：通过乒乓球课程理论学习，了解乒乓球运动的起源、发展及意义，掌握乒乓球运动的基本比赛规则，学会欣赏乒乓球运动；掌握健康与体育的基本知识。</w:t>
            </w:r>
          </w:p>
          <w:p w14:paraId="63922389">
            <w:pPr>
              <w:pStyle w:val="17"/>
              <w:widowControl w:val="0"/>
              <w:jc w:val="left"/>
              <w:rPr>
                <w:rFonts w:ascii="宋体" w:hAnsi="宋体"/>
                <w:bCs/>
                <w:szCs w:val="20"/>
              </w:rPr>
            </w:pPr>
            <w:r>
              <w:rPr>
                <w:rFonts w:hint="eastAsia" w:ascii="宋体" w:hAnsi="宋体"/>
                <w:bCs/>
                <w:szCs w:val="20"/>
              </w:rPr>
              <w:t>教学难点：乒乓球竞赛规则的掌握与运用</w:t>
            </w:r>
            <w:r>
              <w:rPr>
                <w:rFonts w:ascii="宋体" w:hAnsi="宋体"/>
                <w:bCs/>
                <w:szCs w:val="20"/>
              </w:rPr>
              <w:t>。</w:t>
            </w:r>
          </w:p>
          <w:p w14:paraId="03AF7F03">
            <w:pPr>
              <w:widowControl w:val="0"/>
              <w:autoSpaceDE w:val="0"/>
              <w:autoSpaceDN w:val="0"/>
              <w:adjustRightInd w:val="0"/>
              <w:jc w:val="left"/>
              <w:rPr>
                <w:sz w:val="21"/>
                <w:szCs w:val="21"/>
              </w:rPr>
            </w:pPr>
          </w:p>
          <w:p w14:paraId="4D81BD04">
            <w:pPr>
              <w:pStyle w:val="17"/>
              <w:widowControl w:val="0"/>
              <w:jc w:val="left"/>
              <w:rPr>
                <w:rFonts w:ascii="宋体" w:hAnsi="宋体"/>
                <w:bCs/>
                <w:szCs w:val="20"/>
              </w:rPr>
            </w:pPr>
            <w:r>
              <w:rPr>
                <w:rFonts w:hint="eastAsia" w:ascii="Arial" w:hAnsi="Arial" w:cs="Arial"/>
                <w:b/>
                <w:bCs/>
              </w:rPr>
              <w:t>第二单元：</w:t>
            </w:r>
            <w:r>
              <w:rPr>
                <w:rFonts w:hint="eastAsia" w:ascii="宋体" w:hAnsi="宋体"/>
                <w:bCs/>
                <w:szCs w:val="20"/>
              </w:rPr>
              <w:t>乒乓球运动实践教学</w:t>
            </w:r>
          </w:p>
          <w:p w14:paraId="71574C18">
            <w:pPr>
              <w:pStyle w:val="17"/>
              <w:widowControl w:val="0"/>
              <w:jc w:val="left"/>
              <w:rPr>
                <w:rFonts w:ascii="宋体" w:hAnsi="宋体"/>
                <w:bCs/>
                <w:szCs w:val="20"/>
              </w:rPr>
            </w:pPr>
            <w:r>
              <w:rPr>
                <w:rFonts w:hint="eastAsia" w:ascii="宋体" w:hAnsi="宋体"/>
                <w:bCs/>
                <w:szCs w:val="20"/>
              </w:rPr>
              <w:t>教学内容：</w:t>
            </w:r>
          </w:p>
          <w:p w14:paraId="47569955">
            <w:pPr>
              <w:pStyle w:val="17"/>
              <w:widowControl w:val="0"/>
              <w:ind w:firstLine="420" w:firstLineChars="200"/>
              <w:jc w:val="left"/>
              <w:rPr>
                <w:rFonts w:ascii="宋体" w:hAnsi="宋体"/>
                <w:bCs/>
                <w:szCs w:val="20"/>
              </w:rPr>
            </w:pPr>
            <w:r>
              <w:rPr>
                <w:rFonts w:hint="eastAsia" w:ascii="宋体" w:hAnsi="宋体"/>
                <w:bCs/>
                <w:szCs w:val="20"/>
              </w:rPr>
              <w:t>1</w:t>
            </w:r>
            <w:r>
              <w:rPr>
                <w:rFonts w:ascii="宋体" w:hAnsi="宋体"/>
                <w:bCs/>
                <w:szCs w:val="20"/>
              </w:rPr>
              <w:t>.</w:t>
            </w:r>
            <w:r>
              <w:rPr>
                <w:rFonts w:hint="eastAsia" w:ascii="宋体" w:hAnsi="宋体"/>
                <w:bCs/>
                <w:szCs w:val="20"/>
              </w:rPr>
              <w:t>基本技术：站位与握拍技术、基本姿势与步法</w:t>
            </w:r>
            <w:r>
              <w:rPr>
                <w:rFonts w:hint="eastAsia" w:ascii="宋体" w:hAnsi="宋体"/>
                <w:bCs/>
                <w:szCs w:val="20"/>
                <w:lang w:val="en-US" w:eastAsia="zh-CN"/>
              </w:rPr>
              <w:t>移动</w:t>
            </w:r>
            <w:r>
              <w:rPr>
                <w:rFonts w:hint="eastAsia" w:ascii="宋体" w:hAnsi="宋体"/>
                <w:bCs/>
                <w:szCs w:val="20"/>
              </w:rPr>
              <w:t>、发球</w:t>
            </w:r>
            <w:r>
              <w:rPr>
                <w:rFonts w:hint="eastAsia" w:ascii="宋体" w:hAnsi="宋体"/>
                <w:bCs/>
                <w:szCs w:val="20"/>
                <w:lang w:val="en-US" w:eastAsia="zh-CN"/>
              </w:rPr>
              <w:t>与</w:t>
            </w:r>
            <w:r>
              <w:rPr>
                <w:rFonts w:hint="eastAsia" w:ascii="宋体" w:hAnsi="宋体"/>
                <w:bCs/>
                <w:szCs w:val="20"/>
              </w:rPr>
              <w:t>接发球、</w:t>
            </w:r>
            <w:r>
              <w:rPr>
                <w:rFonts w:hint="eastAsia" w:ascii="宋体" w:hAnsi="宋体"/>
                <w:bCs/>
                <w:szCs w:val="20"/>
                <w:lang w:val="en-US" w:eastAsia="zh-CN"/>
              </w:rPr>
              <w:t>左推右攻</w:t>
            </w:r>
            <w:r>
              <w:rPr>
                <w:rFonts w:hint="eastAsia" w:ascii="宋体" w:hAnsi="宋体"/>
                <w:bCs/>
                <w:szCs w:val="20"/>
              </w:rPr>
              <w:t>、搓球</w:t>
            </w:r>
            <w:r>
              <w:rPr>
                <w:rFonts w:hint="eastAsia" w:ascii="宋体" w:hAnsi="宋体"/>
                <w:bCs/>
                <w:szCs w:val="20"/>
                <w:lang w:val="en-US" w:eastAsia="zh-CN"/>
              </w:rPr>
              <w:t>及搓球起板</w:t>
            </w:r>
            <w:r>
              <w:rPr>
                <w:rFonts w:hint="eastAsia" w:ascii="宋体" w:hAnsi="宋体"/>
                <w:bCs/>
                <w:szCs w:val="20"/>
              </w:rPr>
              <w:t>、近台快攻等</w:t>
            </w:r>
          </w:p>
          <w:p w14:paraId="14D76CE6">
            <w:pPr>
              <w:pStyle w:val="17"/>
              <w:widowControl w:val="0"/>
              <w:ind w:firstLine="420"/>
              <w:jc w:val="left"/>
              <w:rPr>
                <w:rFonts w:hint="default" w:ascii="宋体" w:hAnsi="宋体" w:eastAsia="宋体"/>
                <w:bCs/>
                <w:szCs w:val="20"/>
                <w:lang w:val="en-US" w:eastAsia="zh-CN"/>
              </w:rPr>
            </w:pPr>
            <w:r>
              <w:rPr>
                <w:rFonts w:ascii="宋体" w:hAnsi="宋体"/>
                <w:bCs/>
                <w:szCs w:val="20"/>
              </w:rPr>
              <w:t>2.</w:t>
            </w:r>
            <w:r>
              <w:rPr>
                <w:rFonts w:hint="eastAsia" w:ascii="宋体" w:hAnsi="宋体"/>
                <w:bCs/>
                <w:szCs w:val="20"/>
                <w:lang w:val="en-US" w:eastAsia="zh-CN"/>
              </w:rPr>
              <w:t>基本战术：发球抢攻、接发球抢攻，推挡侧身攻球，双打配合等</w:t>
            </w:r>
          </w:p>
          <w:p w14:paraId="40A00977">
            <w:pPr>
              <w:pStyle w:val="17"/>
              <w:widowControl w:val="0"/>
              <w:ind w:firstLine="420"/>
              <w:jc w:val="left"/>
              <w:rPr>
                <w:rFonts w:ascii="宋体" w:hAnsi="宋体"/>
                <w:bCs/>
                <w:szCs w:val="20"/>
              </w:rPr>
            </w:pPr>
            <w:r>
              <w:rPr>
                <w:rFonts w:hint="eastAsia" w:ascii="宋体" w:hAnsi="宋体"/>
                <w:bCs/>
                <w:szCs w:val="20"/>
                <w:lang w:val="en-US" w:eastAsia="zh-CN"/>
              </w:rPr>
              <w:t>3.</w:t>
            </w:r>
            <w:r>
              <w:rPr>
                <w:rFonts w:hint="eastAsia" w:ascii="宋体" w:hAnsi="宋体"/>
                <w:bCs/>
                <w:szCs w:val="20"/>
              </w:rPr>
              <w:t>分组教学比赛。</w:t>
            </w:r>
          </w:p>
          <w:p w14:paraId="72A26AFE">
            <w:pPr>
              <w:pStyle w:val="17"/>
              <w:widowControl w:val="0"/>
              <w:jc w:val="left"/>
              <w:rPr>
                <w:rFonts w:ascii="宋体" w:hAnsi="宋体"/>
                <w:bCs/>
                <w:szCs w:val="20"/>
              </w:rPr>
            </w:pPr>
            <w:r>
              <w:rPr>
                <w:rFonts w:hint="eastAsia" w:ascii="宋体" w:hAnsi="宋体"/>
                <w:bCs/>
                <w:szCs w:val="20"/>
              </w:rPr>
              <w:t>预期成果：</w:t>
            </w:r>
          </w:p>
          <w:p w14:paraId="05FFC82B">
            <w:pPr>
              <w:pStyle w:val="17"/>
              <w:widowControl w:val="0"/>
              <w:ind w:firstLine="420" w:firstLineChars="200"/>
              <w:jc w:val="left"/>
              <w:rPr>
                <w:rFonts w:ascii="宋体" w:hAnsi="宋体"/>
                <w:bCs/>
                <w:szCs w:val="20"/>
              </w:rPr>
            </w:pPr>
            <w:r>
              <w:rPr>
                <w:rFonts w:hint="eastAsia" w:ascii="宋体" w:hAnsi="宋体"/>
                <w:bCs/>
                <w:szCs w:val="20"/>
              </w:rPr>
              <w:t>1</w:t>
            </w:r>
            <w:r>
              <w:rPr>
                <w:rFonts w:ascii="宋体" w:hAnsi="宋体"/>
                <w:bCs/>
                <w:szCs w:val="20"/>
              </w:rPr>
              <w:t>.通过</w:t>
            </w:r>
            <w:r>
              <w:rPr>
                <w:rFonts w:hint="eastAsia" w:ascii="宋体" w:hAnsi="宋体"/>
                <w:bCs/>
                <w:szCs w:val="20"/>
              </w:rPr>
              <w:t>基础学习</w:t>
            </w:r>
            <w:r>
              <w:rPr>
                <w:rFonts w:ascii="宋体" w:hAnsi="宋体"/>
                <w:bCs/>
                <w:szCs w:val="20"/>
              </w:rPr>
              <w:t>，掌握</w:t>
            </w:r>
            <w:r>
              <w:rPr>
                <w:rFonts w:hint="eastAsia" w:ascii="宋体" w:hAnsi="宋体"/>
                <w:bCs/>
                <w:szCs w:val="20"/>
              </w:rPr>
              <w:t>乒乓球运动</w:t>
            </w:r>
            <w:r>
              <w:rPr>
                <w:rFonts w:ascii="宋体" w:hAnsi="宋体"/>
                <w:bCs/>
                <w:szCs w:val="20"/>
              </w:rPr>
              <w:t>的基本技</w:t>
            </w:r>
            <w:r>
              <w:rPr>
                <w:rFonts w:hint="eastAsia" w:ascii="宋体" w:hAnsi="宋体"/>
                <w:bCs/>
                <w:szCs w:val="20"/>
              </w:rPr>
              <w:t>战术技能，</w:t>
            </w:r>
            <w:r>
              <w:rPr>
                <w:rFonts w:ascii="宋体" w:hAnsi="宋体"/>
                <w:bCs/>
                <w:szCs w:val="20"/>
              </w:rPr>
              <w:t>提高</w:t>
            </w:r>
            <w:r>
              <w:rPr>
                <w:rFonts w:hint="eastAsia" w:ascii="宋体" w:hAnsi="宋体"/>
                <w:bCs/>
                <w:szCs w:val="20"/>
              </w:rPr>
              <w:t>身体的灵活与协调能力；</w:t>
            </w:r>
          </w:p>
          <w:p w14:paraId="3114B12A">
            <w:pPr>
              <w:pStyle w:val="17"/>
              <w:widowControl w:val="0"/>
              <w:ind w:firstLine="420" w:firstLineChars="200"/>
              <w:jc w:val="left"/>
              <w:rPr>
                <w:rFonts w:ascii="宋体" w:hAnsi="宋体"/>
                <w:bCs/>
                <w:szCs w:val="20"/>
              </w:rPr>
            </w:pPr>
            <w:r>
              <w:rPr>
                <w:rFonts w:hint="eastAsia" w:ascii="宋体" w:hAnsi="宋体"/>
                <w:bCs/>
                <w:szCs w:val="20"/>
              </w:rPr>
              <w:t>2</w:t>
            </w:r>
            <w:r>
              <w:rPr>
                <w:rFonts w:ascii="宋体" w:hAnsi="宋体"/>
                <w:bCs/>
                <w:szCs w:val="20"/>
              </w:rPr>
              <w:t>.通过教学比赛检验学生基本技术掌握情况</w:t>
            </w:r>
            <w:r>
              <w:rPr>
                <w:rFonts w:hint="eastAsia" w:ascii="宋体" w:hAnsi="宋体"/>
                <w:bCs/>
                <w:szCs w:val="20"/>
              </w:rPr>
              <w:t>，</w:t>
            </w:r>
            <w:r>
              <w:rPr>
                <w:rFonts w:ascii="宋体" w:hAnsi="宋体"/>
                <w:bCs/>
                <w:szCs w:val="20"/>
              </w:rPr>
              <w:t>调动学生</w:t>
            </w:r>
            <w:r>
              <w:rPr>
                <w:rFonts w:hint="eastAsia" w:ascii="宋体" w:hAnsi="宋体"/>
                <w:bCs/>
                <w:szCs w:val="20"/>
              </w:rPr>
              <w:t>参与乒乓球活动</w:t>
            </w:r>
            <w:r>
              <w:rPr>
                <w:rFonts w:ascii="宋体" w:hAnsi="宋体"/>
                <w:bCs/>
                <w:szCs w:val="20"/>
              </w:rPr>
              <w:t>的积极性</w:t>
            </w:r>
            <w:r>
              <w:rPr>
                <w:rFonts w:hint="eastAsia" w:ascii="宋体" w:hAnsi="宋体"/>
                <w:bCs/>
                <w:szCs w:val="20"/>
              </w:rPr>
              <w:t>，并运用所学的技、战术，提高比赛能力；</w:t>
            </w:r>
          </w:p>
          <w:p w14:paraId="1C499050">
            <w:pPr>
              <w:pStyle w:val="17"/>
              <w:widowControl w:val="0"/>
              <w:ind w:firstLine="420" w:firstLineChars="200"/>
              <w:jc w:val="left"/>
              <w:rPr>
                <w:rFonts w:ascii="宋体" w:hAnsi="宋体"/>
                <w:bCs/>
                <w:szCs w:val="20"/>
              </w:rPr>
            </w:pPr>
            <w:r>
              <w:rPr>
                <w:rFonts w:ascii="宋体" w:hAnsi="宋体"/>
                <w:bCs/>
                <w:szCs w:val="20"/>
              </w:rPr>
              <w:t>3.</w:t>
            </w:r>
            <w:r>
              <w:rPr>
                <w:rFonts w:hint="eastAsia" w:ascii="宋体" w:hAnsi="宋体"/>
                <w:bCs/>
                <w:szCs w:val="20"/>
              </w:rPr>
              <w:t>树立正确的审美观，学会欣赏乒乓球运动，提高学生</w:t>
            </w:r>
            <w:r>
              <w:rPr>
                <w:rFonts w:ascii="宋体" w:hAnsi="宋体"/>
                <w:bCs/>
                <w:szCs w:val="20"/>
              </w:rPr>
              <w:t>表达沟通、协同创新及社交</w:t>
            </w:r>
            <w:r>
              <w:rPr>
                <w:rFonts w:hint="eastAsia" w:ascii="宋体" w:hAnsi="宋体"/>
                <w:bCs/>
                <w:szCs w:val="20"/>
              </w:rPr>
              <w:t>能</w:t>
            </w:r>
            <w:r>
              <w:rPr>
                <w:rFonts w:ascii="宋体" w:hAnsi="宋体"/>
                <w:bCs/>
                <w:szCs w:val="20"/>
              </w:rPr>
              <w:t>力</w:t>
            </w:r>
            <w:r>
              <w:rPr>
                <w:rFonts w:hint="eastAsia" w:ascii="宋体" w:hAnsi="宋体"/>
                <w:bCs/>
                <w:szCs w:val="20"/>
              </w:rPr>
              <w:t>。</w:t>
            </w:r>
          </w:p>
          <w:p w14:paraId="222146FC">
            <w:pPr>
              <w:widowControl w:val="0"/>
              <w:jc w:val="both"/>
              <w:rPr>
                <w:color w:val="000000"/>
                <w:sz w:val="21"/>
                <w:szCs w:val="21"/>
              </w:rPr>
            </w:pPr>
            <w:r>
              <w:rPr>
                <w:rFonts w:hint="eastAsia"/>
                <w:bCs/>
                <w:sz w:val="21"/>
                <w:szCs w:val="21"/>
              </w:rPr>
              <w:t>教学难点：基</w:t>
            </w:r>
            <w:r>
              <w:rPr>
                <w:rFonts w:hint="eastAsia"/>
                <w:sz w:val="21"/>
                <w:szCs w:val="21"/>
              </w:rPr>
              <w:t>本技术在比赛中应用。</w:t>
            </w:r>
          </w:p>
          <w:p w14:paraId="68EF7015">
            <w:pPr>
              <w:widowControl w:val="0"/>
              <w:autoSpaceDE w:val="0"/>
              <w:autoSpaceDN w:val="0"/>
              <w:adjustRightInd w:val="0"/>
              <w:jc w:val="left"/>
              <w:rPr>
                <w:rFonts w:cs="Arial" w:asciiTheme="minorEastAsia" w:hAnsiTheme="minorEastAsia" w:eastAsiaTheme="minorEastAsia"/>
                <w:sz w:val="21"/>
                <w:szCs w:val="21"/>
              </w:rPr>
            </w:pPr>
          </w:p>
          <w:p w14:paraId="437F8484">
            <w:pPr>
              <w:pStyle w:val="17"/>
              <w:widowControl w:val="0"/>
              <w:jc w:val="left"/>
              <w:rPr>
                <w:rFonts w:hint="eastAsia" w:ascii="宋体" w:hAnsi="宋体"/>
                <w:bCs/>
                <w:szCs w:val="20"/>
              </w:rPr>
            </w:pPr>
            <w:r>
              <w:rPr>
                <w:rFonts w:hint="eastAsia" w:cs="Arial" w:asciiTheme="minorEastAsia" w:hAnsiTheme="minorEastAsia" w:eastAsiaTheme="minorEastAsia"/>
                <w:b/>
                <w:bCs/>
              </w:rPr>
              <w:t>第三单元：</w:t>
            </w:r>
            <w:r>
              <w:rPr>
                <w:rFonts w:hint="eastAsia" w:ascii="宋体" w:hAnsi="宋体"/>
                <w:bCs/>
                <w:szCs w:val="20"/>
              </w:rPr>
              <w:t>体能练习与中长跑测试（女子800米/男子1000米）</w:t>
            </w:r>
          </w:p>
          <w:p w14:paraId="6654BFC4">
            <w:pPr>
              <w:pStyle w:val="17"/>
              <w:widowControl w:val="0"/>
              <w:jc w:val="left"/>
              <w:rPr>
                <w:rFonts w:hint="eastAsia" w:ascii="宋体" w:hAnsi="宋体"/>
                <w:bCs/>
                <w:szCs w:val="20"/>
              </w:rPr>
            </w:pPr>
            <w:r>
              <w:rPr>
                <w:rFonts w:hint="eastAsia" w:ascii="宋体" w:hAnsi="宋体"/>
                <w:bCs/>
                <w:szCs w:val="20"/>
              </w:rPr>
              <w:t>教学内容：1.短跑 2.中长跑 3.弹跳力 4.柔韧 5.引体向上（女：仰卧起坐）</w:t>
            </w:r>
          </w:p>
          <w:p w14:paraId="0AFCB5F7">
            <w:pPr>
              <w:pStyle w:val="17"/>
              <w:widowControl w:val="0"/>
              <w:jc w:val="left"/>
              <w:rPr>
                <w:rFonts w:hint="eastAsia" w:ascii="宋体" w:hAnsi="宋体"/>
                <w:bCs/>
                <w:szCs w:val="20"/>
              </w:rPr>
            </w:pPr>
            <w:r>
              <w:rPr>
                <w:rFonts w:hint="eastAsia" w:ascii="宋体" w:hAnsi="宋体"/>
                <w:bCs/>
                <w:szCs w:val="20"/>
              </w:rPr>
              <w:t>预期成果：全面提高身体素质和身心健康，能承受学习和生活中的压力。同时培养学生遵纪守法和规则意识，以及吃苦耐劳、顽强拼搏的意志品质。</w:t>
            </w:r>
          </w:p>
          <w:p w14:paraId="29DE30EC">
            <w:pPr>
              <w:pStyle w:val="17"/>
              <w:widowControl w:val="0"/>
              <w:jc w:val="left"/>
              <w:rPr>
                <w:rFonts w:ascii="宋体" w:hAnsi="宋体"/>
                <w:bCs/>
                <w:szCs w:val="20"/>
              </w:rPr>
            </w:pPr>
            <w:r>
              <w:rPr>
                <w:rFonts w:hint="eastAsia" w:ascii="宋体" w:hAnsi="宋体"/>
                <w:bCs/>
                <w:szCs w:val="20"/>
              </w:rPr>
              <w:t>教学难点：调动个别不爱运动学生的练习积极性与学生练习的持续性，练习中学生兴趣的激发和意志品质的培养。</w:t>
            </w:r>
          </w:p>
          <w:p w14:paraId="52F2301E">
            <w:pPr>
              <w:widowControl w:val="0"/>
              <w:autoSpaceDE w:val="0"/>
              <w:autoSpaceDN w:val="0"/>
              <w:adjustRightInd w:val="0"/>
              <w:jc w:val="left"/>
              <w:rPr>
                <w:bCs/>
                <w:sz w:val="21"/>
                <w:szCs w:val="21"/>
              </w:rPr>
            </w:pPr>
          </w:p>
          <w:p w14:paraId="7896861C">
            <w:pPr>
              <w:pStyle w:val="17"/>
              <w:widowControl w:val="0"/>
              <w:jc w:val="left"/>
              <w:rPr>
                <w:rFonts w:ascii="宋体" w:hAnsi="宋体"/>
                <w:bCs/>
                <w:szCs w:val="20"/>
              </w:rPr>
            </w:pPr>
            <w:r>
              <w:rPr>
                <w:rFonts w:hint="eastAsia"/>
                <w:b/>
              </w:rPr>
              <w:t>第四单元：</w:t>
            </w:r>
            <w:r>
              <w:rPr>
                <w:rFonts w:hint="eastAsia" w:ascii="宋体" w:hAnsi="宋体"/>
                <w:bCs/>
                <w:szCs w:val="20"/>
              </w:rPr>
              <w:t>有氧健身跑</w:t>
            </w:r>
          </w:p>
          <w:p w14:paraId="3D8BB7A4">
            <w:pPr>
              <w:pStyle w:val="17"/>
              <w:widowControl w:val="0"/>
              <w:jc w:val="left"/>
              <w:rPr>
                <w:rFonts w:ascii="宋体" w:hAnsi="宋体"/>
                <w:bCs/>
                <w:szCs w:val="20"/>
              </w:rPr>
            </w:pPr>
            <w:r>
              <w:rPr>
                <w:rFonts w:hint="eastAsia" w:ascii="宋体" w:hAnsi="宋体"/>
                <w:bCs/>
                <w:szCs w:val="20"/>
              </w:rPr>
              <w:t>教学内容：运动世界校园A</w:t>
            </w:r>
            <w:r>
              <w:rPr>
                <w:rFonts w:ascii="宋体" w:hAnsi="宋体"/>
                <w:bCs/>
                <w:szCs w:val="20"/>
              </w:rPr>
              <w:t>PP</w:t>
            </w:r>
            <w:r>
              <w:rPr>
                <w:rFonts w:hint="eastAsia" w:ascii="宋体" w:hAnsi="宋体"/>
                <w:bCs/>
                <w:szCs w:val="20"/>
              </w:rPr>
              <w:t>（课外练习）</w:t>
            </w:r>
          </w:p>
          <w:p w14:paraId="30AD9007">
            <w:pPr>
              <w:pStyle w:val="17"/>
              <w:widowControl w:val="0"/>
              <w:jc w:val="left"/>
              <w:rPr>
                <w:rFonts w:ascii="宋体" w:hAnsi="宋体"/>
                <w:bCs/>
                <w:szCs w:val="20"/>
              </w:rPr>
            </w:pPr>
            <w:r>
              <w:rPr>
                <w:rFonts w:hint="eastAsia" w:ascii="宋体" w:hAnsi="宋体"/>
                <w:bCs/>
                <w:szCs w:val="20"/>
              </w:rPr>
              <w:t>预期成果：使学生具备制定运动计划，自主进行科学锻炼的能力。增强学生心肺功能，培养学生遵纪守法和规则意识。</w:t>
            </w:r>
          </w:p>
          <w:p w14:paraId="08070F82">
            <w:pPr>
              <w:pStyle w:val="17"/>
              <w:widowControl w:val="0"/>
              <w:jc w:val="left"/>
              <w:rPr>
                <w:bCs/>
              </w:rPr>
            </w:pPr>
            <w:r>
              <w:rPr>
                <w:rFonts w:ascii="宋体" w:hAnsi="宋体"/>
                <w:bCs/>
                <w:szCs w:val="20"/>
              </w:rPr>
              <w:t>教学难点：预防和监控学生代跑等作弊行为。</w:t>
            </w:r>
          </w:p>
        </w:tc>
      </w:tr>
    </w:tbl>
    <w:p w14:paraId="6D5EC02D">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67FF6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3B8FE25C">
            <w:pPr>
              <w:pStyle w:val="16"/>
              <w:ind w:firstLine="489"/>
              <w:jc w:val="right"/>
              <w:rPr>
                <w:szCs w:val="21"/>
              </w:rPr>
            </w:pPr>
            <w:r>
              <w:rPr>
                <w:rFonts w:hint="eastAsia"/>
                <w:szCs w:val="21"/>
              </w:rPr>
              <w:t>课程目标</w:t>
            </w:r>
          </w:p>
          <w:p w14:paraId="4E9ACACE">
            <w:pPr>
              <w:pStyle w:val="16"/>
              <w:ind w:right="210"/>
              <w:jc w:val="left"/>
              <w:rPr>
                <w:szCs w:val="21"/>
              </w:rPr>
            </w:pPr>
          </w:p>
          <w:p w14:paraId="66997827">
            <w:pPr>
              <w:pStyle w:val="16"/>
              <w:ind w:right="210"/>
              <w:jc w:val="left"/>
              <w:rPr>
                <w:szCs w:val="21"/>
              </w:rPr>
            </w:pPr>
            <w:r>
              <w:rPr>
                <w:rFonts w:hint="eastAsia"/>
                <w:szCs w:val="21"/>
              </w:rPr>
              <w:t>教学单元</w:t>
            </w:r>
          </w:p>
        </w:tc>
        <w:tc>
          <w:tcPr>
            <w:tcW w:w="1074" w:type="dxa"/>
            <w:tcBorders>
              <w:top w:val="single" w:color="auto" w:sz="12" w:space="0"/>
            </w:tcBorders>
            <w:vAlign w:val="center"/>
          </w:tcPr>
          <w:p w14:paraId="4B0D286E">
            <w:pPr>
              <w:pStyle w:val="16"/>
              <w:rPr>
                <w:rFonts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74DBEF28">
            <w:pPr>
              <w:pStyle w:val="16"/>
              <w:rPr>
                <w:rFonts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2CAD34C0">
            <w:pPr>
              <w:pStyle w:val="16"/>
              <w:rPr>
                <w:rFonts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6433715C">
            <w:pPr>
              <w:pStyle w:val="16"/>
              <w:rPr>
                <w:rFonts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0E2D2E1A">
            <w:pPr>
              <w:pStyle w:val="16"/>
              <w:rPr>
                <w:rFonts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29693C96">
            <w:pPr>
              <w:pStyle w:val="16"/>
              <w:rPr>
                <w:rFonts w:asciiTheme="minorEastAsia" w:hAnsiTheme="minorEastAsia" w:eastAsiaTheme="minorEastAsia"/>
                <w:szCs w:val="21"/>
              </w:rPr>
            </w:pPr>
            <w:r>
              <w:rPr>
                <w:rFonts w:hint="eastAsia" w:asciiTheme="minorEastAsia" w:hAnsiTheme="minorEastAsia" w:eastAsiaTheme="minorEastAsia"/>
                <w:szCs w:val="21"/>
              </w:rPr>
              <w:t>6</w:t>
            </w:r>
          </w:p>
        </w:tc>
      </w:tr>
      <w:tr w14:paraId="6067C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BA96D25">
            <w:pPr>
              <w:pStyle w:val="17"/>
            </w:pPr>
            <w:r>
              <w:rPr>
                <w:rFonts w:hint="eastAsia"/>
              </w:rPr>
              <w:t>第一单元</w:t>
            </w:r>
          </w:p>
        </w:tc>
        <w:tc>
          <w:tcPr>
            <w:tcW w:w="1074" w:type="dxa"/>
            <w:vAlign w:val="center"/>
          </w:tcPr>
          <w:p w14:paraId="5114F59D">
            <w:pPr>
              <w:pStyle w:val="17"/>
            </w:pPr>
            <w:r>
              <w:rPr>
                <w:rFonts w:hint="eastAsia"/>
              </w:rPr>
              <w:t>√</w:t>
            </w:r>
          </w:p>
        </w:tc>
        <w:tc>
          <w:tcPr>
            <w:tcW w:w="1074" w:type="dxa"/>
            <w:vAlign w:val="center"/>
          </w:tcPr>
          <w:p w14:paraId="4963C095">
            <w:pPr>
              <w:pStyle w:val="17"/>
            </w:pPr>
            <w:r>
              <w:rPr>
                <w:rFonts w:hint="eastAsia"/>
              </w:rPr>
              <w:t>√</w:t>
            </w:r>
          </w:p>
        </w:tc>
        <w:tc>
          <w:tcPr>
            <w:tcW w:w="1074" w:type="dxa"/>
            <w:vAlign w:val="center"/>
          </w:tcPr>
          <w:p w14:paraId="5AA36430">
            <w:pPr>
              <w:pStyle w:val="17"/>
            </w:pPr>
            <w:r>
              <w:rPr>
                <w:rFonts w:hint="eastAsia"/>
              </w:rPr>
              <w:t>√</w:t>
            </w:r>
          </w:p>
        </w:tc>
        <w:tc>
          <w:tcPr>
            <w:tcW w:w="1073" w:type="dxa"/>
            <w:vAlign w:val="center"/>
          </w:tcPr>
          <w:p w14:paraId="6C85017B">
            <w:pPr>
              <w:pStyle w:val="17"/>
            </w:pPr>
            <w:r>
              <w:rPr>
                <w:rFonts w:hint="eastAsia"/>
              </w:rPr>
              <w:t>√</w:t>
            </w:r>
          </w:p>
        </w:tc>
        <w:tc>
          <w:tcPr>
            <w:tcW w:w="1073" w:type="dxa"/>
            <w:vAlign w:val="center"/>
          </w:tcPr>
          <w:p w14:paraId="7D9412E8">
            <w:pPr>
              <w:pStyle w:val="17"/>
            </w:pPr>
            <w:r>
              <w:rPr>
                <w:rFonts w:hint="eastAsia"/>
              </w:rPr>
              <w:t>√</w:t>
            </w:r>
          </w:p>
        </w:tc>
        <w:tc>
          <w:tcPr>
            <w:tcW w:w="1074" w:type="dxa"/>
            <w:tcBorders>
              <w:right w:val="single" w:color="auto" w:sz="12" w:space="0"/>
            </w:tcBorders>
            <w:vAlign w:val="center"/>
          </w:tcPr>
          <w:p w14:paraId="5785C651">
            <w:pPr>
              <w:pStyle w:val="17"/>
            </w:pPr>
            <w:r>
              <w:rPr>
                <w:rFonts w:hint="eastAsia"/>
              </w:rPr>
              <w:t>√</w:t>
            </w:r>
          </w:p>
        </w:tc>
      </w:tr>
      <w:tr w14:paraId="50987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0482C71E">
            <w:pPr>
              <w:pStyle w:val="17"/>
            </w:pPr>
            <w:r>
              <w:rPr>
                <w:rFonts w:hint="eastAsia"/>
              </w:rPr>
              <w:t>第二单元</w:t>
            </w:r>
          </w:p>
        </w:tc>
        <w:tc>
          <w:tcPr>
            <w:tcW w:w="1074" w:type="dxa"/>
            <w:vAlign w:val="center"/>
          </w:tcPr>
          <w:p w14:paraId="4600A77F">
            <w:pPr>
              <w:pStyle w:val="17"/>
            </w:pPr>
            <w:r>
              <w:rPr>
                <w:rFonts w:hint="eastAsia"/>
              </w:rPr>
              <w:t>√</w:t>
            </w:r>
          </w:p>
        </w:tc>
        <w:tc>
          <w:tcPr>
            <w:tcW w:w="1074" w:type="dxa"/>
            <w:vAlign w:val="center"/>
          </w:tcPr>
          <w:p w14:paraId="1572610D">
            <w:pPr>
              <w:pStyle w:val="17"/>
            </w:pPr>
            <w:r>
              <w:rPr>
                <w:rFonts w:hint="eastAsia"/>
              </w:rPr>
              <w:t>√</w:t>
            </w:r>
          </w:p>
        </w:tc>
        <w:tc>
          <w:tcPr>
            <w:tcW w:w="1074" w:type="dxa"/>
            <w:vAlign w:val="center"/>
          </w:tcPr>
          <w:p w14:paraId="1F86250F">
            <w:pPr>
              <w:pStyle w:val="17"/>
            </w:pPr>
            <w:r>
              <w:rPr>
                <w:rFonts w:hint="eastAsia"/>
              </w:rPr>
              <w:t>√</w:t>
            </w:r>
          </w:p>
        </w:tc>
        <w:tc>
          <w:tcPr>
            <w:tcW w:w="1073" w:type="dxa"/>
            <w:vAlign w:val="center"/>
          </w:tcPr>
          <w:p w14:paraId="5F37FD18">
            <w:pPr>
              <w:pStyle w:val="17"/>
            </w:pPr>
            <w:r>
              <w:rPr>
                <w:rFonts w:hint="eastAsia"/>
              </w:rPr>
              <w:t>√</w:t>
            </w:r>
          </w:p>
        </w:tc>
        <w:tc>
          <w:tcPr>
            <w:tcW w:w="1073" w:type="dxa"/>
            <w:vAlign w:val="center"/>
          </w:tcPr>
          <w:p w14:paraId="2121C526">
            <w:pPr>
              <w:pStyle w:val="17"/>
            </w:pPr>
            <w:r>
              <w:rPr>
                <w:rFonts w:hint="eastAsia"/>
              </w:rPr>
              <w:t>√</w:t>
            </w:r>
          </w:p>
        </w:tc>
        <w:tc>
          <w:tcPr>
            <w:tcW w:w="1074" w:type="dxa"/>
            <w:tcBorders>
              <w:right w:val="single" w:color="auto" w:sz="12" w:space="0"/>
            </w:tcBorders>
            <w:vAlign w:val="center"/>
          </w:tcPr>
          <w:p w14:paraId="5CBD84D2">
            <w:pPr>
              <w:pStyle w:val="17"/>
            </w:pPr>
            <w:r>
              <w:rPr>
                <w:rFonts w:hint="eastAsia"/>
              </w:rPr>
              <w:t>√</w:t>
            </w:r>
          </w:p>
        </w:tc>
      </w:tr>
      <w:tr w14:paraId="533A5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DC075F5">
            <w:pPr>
              <w:pStyle w:val="17"/>
            </w:pPr>
            <w:r>
              <w:rPr>
                <w:rFonts w:hint="eastAsia"/>
              </w:rPr>
              <w:t>第三单元</w:t>
            </w:r>
          </w:p>
        </w:tc>
        <w:tc>
          <w:tcPr>
            <w:tcW w:w="1074" w:type="dxa"/>
            <w:vAlign w:val="center"/>
          </w:tcPr>
          <w:p w14:paraId="48D0D80E">
            <w:pPr>
              <w:pStyle w:val="17"/>
            </w:pPr>
          </w:p>
        </w:tc>
        <w:tc>
          <w:tcPr>
            <w:tcW w:w="1074" w:type="dxa"/>
            <w:vAlign w:val="center"/>
          </w:tcPr>
          <w:p w14:paraId="291182A2">
            <w:pPr>
              <w:pStyle w:val="17"/>
            </w:pPr>
            <w:r>
              <w:rPr>
                <w:rFonts w:hint="eastAsia"/>
              </w:rPr>
              <w:t>√</w:t>
            </w:r>
          </w:p>
        </w:tc>
        <w:tc>
          <w:tcPr>
            <w:tcW w:w="1074" w:type="dxa"/>
            <w:vAlign w:val="center"/>
          </w:tcPr>
          <w:p w14:paraId="26EA79B4">
            <w:pPr>
              <w:pStyle w:val="17"/>
            </w:pPr>
          </w:p>
        </w:tc>
        <w:tc>
          <w:tcPr>
            <w:tcW w:w="1073" w:type="dxa"/>
            <w:vAlign w:val="center"/>
          </w:tcPr>
          <w:p w14:paraId="238E35AA">
            <w:pPr>
              <w:pStyle w:val="17"/>
            </w:pPr>
            <w:r>
              <w:rPr>
                <w:rFonts w:hint="eastAsia"/>
              </w:rPr>
              <w:t>√</w:t>
            </w:r>
          </w:p>
        </w:tc>
        <w:tc>
          <w:tcPr>
            <w:tcW w:w="1073" w:type="dxa"/>
            <w:vAlign w:val="center"/>
          </w:tcPr>
          <w:p w14:paraId="7589F769">
            <w:pPr>
              <w:pStyle w:val="17"/>
            </w:pPr>
          </w:p>
        </w:tc>
        <w:tc>
          <w:tcPr>
            <w:tcW w:w="1074" w:type="dxa"/>
            <w:tcBorders>
              <w:right w:val="single" w:color="auto" w:sz="12" w:space="0"/>
            </w:tcBorders>
            <w:vAlign w:val="center"/>
          </w:tcPr>
          <w:p w14:paraId="464F668D">
            <w:pPr>
              <w:pStyle w:val="17"/>
            </w:pPr>
            <w:r>
              <w:rPr>
                <w:rFonts w:hint="eastAsia"/>
              </w:rPr>
              <w:t>√</w:t>
            </w:r>
          </w:p>
        </w:tc>
      </w:tr>
      <w:tr w14:paraId="44A94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2DE69357">
            <w:pPr>
              <w:pStyle w:val="17"/>
            </w:pPr>
            <w:r>
              <w:rPr>
                <w:rFonts w:hint="eastAsia"/>
              </w:rPr>
              <w:t>第四单元</w:t>
            </w:r>
          </w:p>
        </w:tc>
        <w:tc>
          <w:tcPr>
            <w:tcW w:w="1074" w:type="dxa"/>
            <w:tcBorders>
              <w:bottom w:val="single" w:color="auto" w:sz="12" w:space="0"/>
            </w:tcBorders>
            <w:vAlign w:val="center"/>
          </w:tcPr>
          <w:p w14:paraId="39A45FC0">
            <w:pPr>
              <w:pStyle w:val="17"/>
            </w:pPr>
          </w:p>
        </w:tc>
        <w:tc>
          <w:tcPr>
            <w:tcW w:w="1074" w:type="dxa"/>
            <w:tcBorders>
              <w:bottom w:val="single" w:color="auto" w:sz="12" w:space="0"/>
            </w:tcBorders>
            <w:vAlign w:val="center"/>
          </w:tcPr>
          <w:p w14:paraId="79EF3DBF">
            <w:pPr>
              <w:pStyle w:val="17"/>
            </w:pPr>
            <w:r>
              <w:rPr>
                <w:rFonts w:hint="eastAsia"/>
              </w:rPr>
              <w:t>√</w:t>
            </w:r>
          </w:p>
        </w:tc>
        <w:tc>
          <w:tcPr>
            <w:tcW w:w="1074" w:type="dxa"/>
            <w:tcBorders>
              <w:bottom w:val="single" w:color="auto" w:sz="12" w:space="0"/>
            </w:tcBorders>
            <w:vAlign w:val="center"/>
          </w:tcPr>
          <w:p w14:paraId="74FB0A7B">
            <w:pPr>
              <w:pStyle w:val="17"/>
            </w:pPr>
          </w:p>
        </w:tc>
        <w:tc>
          <w:tcPr>
            <w:tcW w:w="1073" w:type="dxa"/>
            <w:tcBorders>
              <w:bottom w:val="single" w:color="auto" w:sz="12" w:space="0"/>
            </w:tcBorders>
            <w:vAlign w:val="center"/>
          </w:tcPr>
          <w:p w14:paraId="7ECB7208">
            <w:pPr>
              <w:pStyle w:val="17"/>
            </w:pPr>
            <w:r>
              <w:rPr>
                <w:rFonts w:hint="eastAsia"/>
              </w:rPr>
              <w:t>√</w:t>
            </w:r>
          </w:p>
        </w:tc>
        <w:tc>
          <w:tcPr>
            <w:tcW w:w="1073" w:type="dxa"/>
            <w:tcBorders>
              <w:bottom w:val="single" w:color="auto" w:sz="12" w:space="0"/>
            </w:tcBorders>
            <w:vAlign w:val="center"/>
          </w:tcPr>
          <w:p w14:paraId="52DF5BC4">
            <w:pPr>
              <w:pStyle w:val="17"/>
            </w:pPr>
          </w:p>
        </w:tc>
        <w:tc>
          <w:tcPr>
            <w:tcW w:w="1074" w:type="dxa"/>
            <w:tcBorders>
              <w:bottom w:val="single" w:color="auto" w:sz="12" w:space="0"/>
              <w:right w:val="single" w:color="auto" w:sz="12" w:space="0"/>
            </w:tcBorders>
            <w:vAlign w:val="center"/>
          </w:tcPr>
          <w:p w14:paraId="346C8449">
            <w:pPr>
              <w:pStyle w:val="17"/>
            </w:pPr>
            <w:r>
              <w:rPr>
                <w:rFonts w:hint="eastAsia"/>
              </w:rPr>
              <w:t>√</w:t>
            </w:r>
          </w:p>
        </w:tc>
      </w:tr>
    </w:tbl>
    <w:p w14:paraId="5E2640C2">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09A7F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7EA45161">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571FD047">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204851BB">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3F54A2BC">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11879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6E624CBD">
            <w:pPr>
              <w:widowControl w:val="0"/>
              <w:snapToGrid w:val="0"/>
              <w:jc w:val="center"/>
              <w:rPr>
                <w:rFonts w:ascii="黑体" w:hAnsi="黑体" w:eastAsia="黑体"/>
                <w:bCs/>
                <w:sz w:val="21"/>
                <w:szCs w:val="21"/>
              </w:rPr>
            </w:pPr>
          </w:p>
        </w:tc>
        <w:tc>
          <w:tcPr>
            <w:tcW w:w="2690" w:type="dxa"/>
            <w:vMerge w:val="continue"/>
          </w:tcPr>
          <w:p w14:paraId="4280EFDC">
            <w:pPr>
              <w:widowControl w:val="0"/>
              <w:snapToGrid w:val="0"/>
              <w:jc w:val="center"/>
              <w:rPr>
                <w:rFonts w:ascii="黑体" w:hAnsi="黑体" w:eastAsia="黑体"/>
                <w:bCs/>
                <w:sz w:val="21"/>
                <w:szCs w:val="21"/>
              </w:rPr>
            </w:pPr>
          </w:p>
        </w:tc>
        <w:tc>
          <w:tcPr>
            <w:tcW w:w="1697" w:type="dxa"/>
            <w:vMerge w:val="continue"/>
          </w:tcPr>
          <w:p w14:paraId="1573CDC5">
            <w:pPr>
              <w:widowControl w:val="0"/>
              <w:snapToGrid w:val="0"/>
              <w:jc w:val="center"/>
              <w:rPr>
                <w:rFonts w:ascii="黑体" w:hAnsi="黑体" w:eastAsia="黑体"/>
                <w:bCs/>
                <w:sz w:val="21"/>
                <w:szCs w:val="21"/>
              </w:rPr>
            </w:pPr>
          </w:p>
        </w:tc>
        <w:tc>
          <w:tcPr>
            <w:tcW w:w="708" w:type="dxa"/>
            <w:vAlign w:val="center"/>
          </w:tcPr>
          <w:p w14:paraId="23675C11">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2212194E">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6D099EE5">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64405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09D2DAA">
            <w:pPr>
              <w:pStyle w:val="17"/>
              <w:widowControl w:val="0"/>
            </w:pPr>
            <w:r>
              <w:rPr>
                <w:rFonts w:hint="eastAsia"/>
              </w:rPr>
              <w:t>第一单元</w:t>
            </w:r>
          </w:p>
        </w:tc>
        <w:tc>
          <w:tcPr>
            <w:tcW w:w="2690" w:type="dxa"/>
            <w:vAlign w:val="center"/>
          </w:tcPr>
          <w:p w14:paraId="22F0852F">
            <w:pPr>
              <w:pStyle w:val="17"/>
              <w:widowControl w:val="0"/>
            </w:pPr>
            <w:r>
              <w:rPr>
                <w:rFonts w:hint="eastAsia"/>
              </w:rPr>
              <w:t>讲课</w:t>
            </w:r>
          </w:p>
        </w:tc>
        <w:tc>
          <w:tcPr>
            <w:tcW w:w="1697" w:type="dxa"/>
            <w:vAlign w:val="center"/>
          </w:tcPr>
          <w:p w14:paraId="4CD28011">
            <w:pPr>
              <w:pStyle w:val="17"/>
              <w:widowControl w:val="0"/>
            </w:pPr>
            <w:r>
              <w:rPr>
                <w:rFonts w:hint="eastAsia"/>
              </w:rPr>
              <w:t>考查</w:t>
            </w:r>
          </w:p>
        </w:tc>
        <w:tc>
          <w:tcPr>
            <w:tcW w:w="708" w:type="dxa"/>
            <w:vAlign w:val="center"/>
          </w:tcPr>
          <w:p w14:paraId="64E08D95">
            <w:pPr>
              <w:pStyle w:val="17"/>
              <w:widowControl w:val="0"/>
            </w:pPr>
            <w:r>
              <w:rPr>
                <w:rFonts w:hint="eastAsia"/>
              </w:rPr>
              <w:t>4</w:t>
            </w:r>
          </w:p>
        </w:tc>
        <w:tc>
          <w:tcPr>
            <w:tcW w:w="653" w:type="dxa"/>
            <w:vAlign w:val="center"/>
          </w:tcPr>
          <w:p w14:paraId="65A2B1D6">
            <w:pPr>
              <w:pStyle w:val="17"/>
              <w:widowControl w:val="0"/>
            </w:pPr>
            <w:r>
              <w:rPr>
                <w:rFonts w:hint="eastAsia"/>
              </w:rPr>
              <w:t>0</w:t>
            </w:r>
          </w:p>
        </w:tc>
        <w:tc>
          <w:tcPr>
            <w:tcW w:w="700" w:type="dxa"/>
            <w:tcBorders>
              <w:right w:val="single" w:color="auto" w:sz="12" w:space="0"/>
            </w:tcBorders>
            <w:vAlign w:val="center"/>
          </w:tcPr>
          <w:p w14:paraId="154CAF9F">
            <w:pPr>
              <w:pStyle w:val="17"/>
              <w:widowControl w:val="0"/>
            </w:pPr>
            <w:r>
              <w:rPr>
                <w:rFonts w:hint="eastAsia"/>
              </w:rPr>
              <w:t>4</w:t>
            </w:r>
          </w:p>
        </w:tc>
      </w:tr>
      <w:tr w14:paraId="0716C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72305C2">
            <w:pPr>
              <w:pStyle w:val="17"/>
              <w:widowControl w:val="0"/>
            </w:pPr>
            <w:r>
              <w:rPr>
                <w:rFonts w:hint="eastAsia"/>
              </w:rPr>
              <w:t>第二单元</w:t>
            </w:r>
          </w:p>
        </w:tc>
        <w:tc>
          <w:tcPr>
            <w:tcW w:w="2690" w:type="dxa"/>
            <w:vAlign w:val="center"/>
          </w:tcPr>
          <w:p w14:paraId="09301FF2">
            <w:pPr>
              <w:pStyle w:val="17"/>
              <w:widowControl w:val="0"/>
            </w:pPr>
            <w:r>
              <w:rPr>
                <w:rFonts w:hint="eastAsia"/>
              </w:rPr>
              <w:t>边讲边练</w:t>
            </w:r>
          </w:p>
        </w:tc>
        <w:tc>
          <w:tcPr>
            <w:tcW w:w="1697" w:type="dxa"/>
            <w:vAlign w:val="center"/>
          </w:tcPr>
          <w:p w14:paraId="78711FE5">
            <w:pPr>
              <w:pStyle w:val="17"/>
              <w:widowControl w:val="0"/>
            </w:pPr>
            <w:r>
              <w:rPr>
                <w:rFonts w:hint="eastAsia"/>
              </w:rPr>
              <w:t>考查</w:t>
            </w:r>
          </w:p>
        </w:tc>
        <w:tc>
          <w:tcPr>
            <w:tcW w:w="708" w:type="dxa"/>
            <w:vAlign w:val="center"/>
          </w:tcPr>
          <w:p w14:paraId="4E58E022">
            <w:pPr>
              <w:pStyle w:val="17"/>
              <w:widowControl w:val="0"/>
            </w:pPr>
            <w:r>
              <w:rPr>
                <w:rFonts w:hint="eastAsia"/>
              </w:rPr>
              <w:t>0</w:t>
            </w:r>
          </w:p>
        </w:tc>
        <w:tc>
          <w:tcPr>
            <w:tcW w:w="653" w:type="dxa"/>
            <w:vAlign w:val="center"/>
          </w:tcPr>
          <w:p w14:paraId="3AFF3A7B">
            <w:pPr>
              <w:pStyle w:val="17"/>
              <w:widowControl w:val="0"/>
            </w:pPr>
            <w:r>
              <w:rPr>
                <w:rFonts w:hint="eastAsia"/>
              </w:rPr>
              <w:t>2</w:t>
            </w:r>
            <w:r>
              <w:t>0</w:t>
            </w:r>
          </w:p>
        </w:tc>
        <w:tc>
          <w:tcPr>
            <w:tcW w:w="700" w:type="dxa"/>
            <w:tcBorders>
              <w:right w:val="single" w:color="auto" w:sz="12" w:space="0"/>
            </w:tcBorders>
            <w:vAlign w:val="center"/>
          </w:tcPr>
          <w:p w14:paraId="587673B0">
            <w:pPr>
              <w:pStyle w:val="17"/>
              <w:widowControl w:val="0"/>
            </w:pPr>
            <w:r>
              <w:rPr>
                <w:rFonts w:hint="eastAsia"/>
              </w:rPr>
              <w:t>2</w:t>
            </w:r>
            <w:r>
              <w:t>0</w:t>
            </w:r>
          </w:p>
        </w:tc>
      </w:tr>
      <w:tr w14:paraId="275DD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42E481C">
            <w:pPr>
              <w:pStyle w:val="17"/>
              <w:widowControl w:val="0"/>
            </w:pPr>
            <w:r>
              <w:rPr>
                <w:rFonts w:hint="eastAsia"/>
              </w:rPr>
              <w:t>第三单元</w:t>
            </w:r>
          </w:p>
        </w:tc>
        <w:tc>
          <w:tcPr>
            <w:tcW w:w="2690" w:type="dxa"/>
            <w:vAlign w:val="center"/>
          </w:tcPr>
          <w:p w14:paraId="74108CA3">
            <w:pPr>
              <w:pStyle w:val="17"/>
              <w:widowControl w:val="0"/>
            </w:pPr>
            <w:r>
              <w:rPr>
                <w:rFonts w:hint="eastAsia"/>
              </w:rPr>
              <w:t>边讲边练</w:t>
            </w:r>
          </w:p>
        </w:tc>
        <w:tc>
          <w:tcPr>
            <w:tcW w:w="1697" w:type="dxa"/>
            <w:vAlign w:val="center"/>
          </w:tcPr>
          <w:p w14:paraId="01602121">
            <w:pPr>
              <w:pStyle w:val="17"/>
              <w:widowControl w:val="0"/>
            </w:pPr>
            <w:r>
              <w:rPr>
                <w:rFonts w:hint="eastAsia"/>
              </w:rPr>
              <w:t>考查</w:t>
            </w:r>
          </w:p>
        </w:tc>
        <w:tc>
          <w:tcPr>
            <w:tcW w:w="708" w:type="dxa"/>
            <w:vAlign w:val="center"/>
          </w:tcPr>
          <w:p w14:paraId="31480B62">
            <w:pPr>
              <w:pStyle w:val="17"/>
              <w:widowControl w:val="0"/>
            </w:pPr>
            <w:r>
              <w:rPr>
                <w:rFonts w:hint="eastAsia"/>
              </w:rPr>
              <w:t>0</w:t>
            </w:r>
          </w:p>
        </w:tc>
        <w:tc>
          <w:tcPr>
            <w:tcW w:w="653" w:type="dxa"/>
            <w:vAlign w:val="center"/>
          </w:tcPr>
          <w:p w14:paraId="111B08E9">
            <w:pPr>
              <w:pStyle w:val="17"/>
              <w:widowControl w:val="0"/>
            </w:pPr>
            <w:r>
              <w:rPr>
                <w:rFonts w:hint="eastAsia"/>
              </w:rPr>
              <w:t>8</w:t>
            </w:r>
          </w:p>
        </w:tc>
        <w:tc>
          <w:tcPr>
            <w:tcW w:w="700" w:type="dxa"/>
            <w:tcBorders>
              <w:right w:val="single" w:color="auto" w:sz="12" w:space="0"/>
            </w:tcBorders>
            <w:vAlign w:val="center"/>
          </w:tcPr>
          <w:p w14:paraId="584E6EDB">
            <w:pPr>
              <w:pStyle w:val="17"/>
              <w:widowControl w:val="0"/>
            </w:pPr>
            <w:r>
              <w:rPr>
                <w:rFonts w:hint="eastAsia"/>
              </w:rPr>
              <w:t>8</w:t>
            </w:r>
          </w:p>
        </w:tc>
      </w:tr>
      <w:tr w14:paraId="45496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C13EE40">
            <w:pPr>
              <w:pStyle w:val="17"/>
              <w:widowControl w:val="0"/>
            </w:pPr>
            <w:r>
              <w:rPr>
                <w:rFonts w:hint="eastAsia"/>
              </w:rPr>
              <w:t>第四单元</w:t>
            </w:r>
          </w:p>
        </w:tc>
        <w:tc>
          <w:tcPr>
            <w:tcW w:w="2690" w:type="dxa"/>
            <w:vAlign w:val="center"/>
          </w:tcPr>
          <w:p w14:paraId="1C9C2B66">
            <w:pPr>
              <w:pStyle w:val="17"/>
              <w:widowControl w:val="0"/>
            </w:pPr>
            <w:r>
              <w:rPr>
                <w:rFonts w:hint="eastAsia"/>
              </w:rPr>
              <w:t>课外练习</w:t>
            </w:r>
          </w:p>
        </w:tc>
        <w:tc>
          <w:tcPr>
            <w:tcW w:w="1697" w:type="dxa"/>
            <w:vAlign w:val="center"/>
          </w:tcPr>
          <w:p w14:paraId="6C8165BD">
            <w:pPr>
              <w:pStyle w:val="17"/>
              <w:widowControl w:val="0"/>
            </w:pPr>
            <w:r>
              <w:rPr>
                <w:rFonts w:hint="eastAsia"/>
              </w:rPr>
              <w:t>考查</w:t>
            </w:r>
          </w:p>
        </w:tc>
        <w:tc>
          <w:tcPr>
            <w:tcW w:w="708" w:type="dxa"/>
            <w:vAlign w:val="center"/>
          </w:tcPr>
          <w:p w14:paraId="1B409BD9">
            <w:pPr>
              <w:pStyle w:val="17"/>
              <w:widowControl w:val="0"/>
            </w:pPr>
            <w:r>
              <w:rPr>
                <w:rFonts w:hint="eastAsia"/>
              </w:rPr>
              <w:t>0</w:t>
            </w:r>
          </w:p>
        </w:tc>
        <w:tc>
          <w:tcPr>
            <w:tcW w:w="653" w:type="dxa"/>
            <w:vAlign w:val="center"/>
          </w:tcPr>
          <w:p w14:paraId="4327DCC6">
            <w:pPr>
              <w:pStyle w:val="17"/>
              <w:widowControl w:val="0"/>
            </w:pPr>
            <w:r>
              <w:rPr>
                <w:rFonts w:hint="eastAsia"/>
              </w:rPr>
              <w:t>0</w:t>
            </w:r>
          </w:p>
        </w:tc>
        <w:tc>
          <w:tcPr>
            <w:tcW w:w="700" w:type="dxa"/>
            <w:tcBorders>
              <w:right w:val="single" w:color="auto" w:sz="12" w:space="0"/>
            </w:tcBorders>
            <w:vAlign w:val="center"/>
          </w:tcPr>
          <w:p w14:paraId="1502166A">
            <w:pPr>
              <w:pStyle w:val="17"/>
              <w:widowControl w:val="0"/>
            </w:pPr>
            <w:r>
              <w:rPr>
                <w:rFonts w:hint="eastAsia"/>
              </w:rPr>
              <w:t>0</w:t>
            </w:r>
          </w:p>
        </w:tc>
      </w:tr>
      <w:tr w14:paraId="1E472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6391CDF7">
            <w:pPr>
              <w:pStyle w:val="17"/>
              <w:widowControl w:val="0"/>
            </w:pPr>
            <w:r>
              <w:rPr>
                <w:rFonts w:hint="eastAsia"/>
              </w:rPr>
              <w:t>合计</w:t>
            </w:r>
          </w:p>
        </w:tc>
        <w:tc>
          <w:tcPr>
            <w:tcW w:w="708" w:type="dxa"/>
            <w:tcBorders>
              <w:bottom w:val="single" w:color="auto" w:sz="12" w:space="0"/>
            </w:tcBorders>
            <w:vAlign w:val="center"/>
          </w:tcPr>
          <w:p w14:paraId="293BB404">
            <w:pPr>
              <w:pStyle w:val="17"/>
              <w:widowControl w:val="0"/>
            </w:pPr>
            <w:r>
              <w:rPr>
                <w:rFonts w:hint="eastAsia"/>
              </w:rPr>
              <w:t>4</w:t>
            </w:r>
          </w:p>
        </w:tc>
        <w:tc>
          <w:tcPr>
            <w:tcW w:w="653" w:type="dxa"/>
            <w:tcBorders>
              <w:bottom w:val="single" w:color="auto" w:sz="12" w:space="0"/>
            </w:tcBorders>
            <w:vAlign w:val="center"/>
          </w:tcPr>
          <w:p w14:paraId="7FD13F2B">
            <w:pPr>
              <w:pStyle w:val="17"/>
              <w:widowControl w:val="0"/>
            </w:pPr>
            <w:r>
              <w:rPr>
                <w:rFonts w:hint="eastAsia"/>
              </w:rPr>
              <w:t>2</w:t>
            </w:r>
            <w:r>
              <w:t>8</w:t>
            </w:r>
          </w:p>
        </w:tc>
        <w:tc>
          <w:tcPr>
            <w:tcW w:w="700" w:type="dxa"/>
            <w:tcBorders>
              <w:bottom w:val="single" w:color="auto" w:sz="12" w:space="0"/>
              <w:right w:val="single" w:color="auto" w:sz="12" w:space="0"/>
            </w:tcBorders>
            <w:vAlign w:val="center"/>
          </w:tcPr>
          <w:p w14:paraId="6DA456B2">
            <w:pPr>
              <w:pStyle w:val="17"/>
              <w:widowControl w:val="0"/>
            </w:pPr>
            <w:r>
              <w:rPr>
                <w:rFonts w:hint="eastAsia"/>
              </w:rPr>
              <w:t>3</w:t>
            </w:r>
            <w:r>
              <w:t>2</w:t>
            </w:r>
          </w:p>
        </w:tc>
      </w:tr>
    </w:tbl>
    <w:p w14:paraId="6E5806CF">
      <w:pPr>
        <w:pStyle w:val="20"/>
        <w:keepNext w:val="0"/>
        <w:keepLines w:val="0"/>
        <w:pageBreakBefore w:val="0"/>
        <w:widowControl/>
        <w:numPr>
          <w:ilvl w:val="0"/>
          <w:numId w:val="1"/>
        </w:numPr>
        <w:kinsoku/>
        <w:wordWrap/>
        <w:overflowPunct/>
        <w:topLinePunct w:val="0"/>
        <w:autoSpaceDE/>
        <w:autoSpaceDN/>
        <w:bidi w:val="0"/>
        <w:adjustRightInd/>
        <w:snapToGrid/>
        <w:spacing w:before="163" w:beforeLines="50" w:after="163"/>
        <w:textAlignment w:val="auto"/>
        <w:rPr>
          <w:rFonts w:hint="eastAsia" w:eastAsia="宋体"/>
          <w:color w:val="auto"/>
          <w:lang w:val="en-US" w:eastAsia="zh-CN"/>
        </w:rPr>
      </w:pPr>
      <w:r>
        <w:rPr>
          <w:rFonts w:hint="eastAsia" w:eastAsia="宋体"/>
          <w:color w:val="auto"/>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6"/>
        <w:gridCol w:w="3021"/>
        <w:gridCol w:w="3110"/>
        <w:gridCol w:w="810"/>
        <w:gridCol w:w="758"/>
      </w:tblGrid>
      <w:tr w14:paraId="666A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607DCB08">
            <w:pPr>
              <w:pStyle w:val="16"/>
              <w:rPr>
                <w:rFonts w:hint="eastAsia" w:eastAsia="黑体"/>
                <w:b w:val="0"/>
                <w:bCs/>
                <w:color w:val="auto"/>
                <w:szCs w:val="16"/>
                <w:lang w:eastAsia="zh-CN"/>
              </w:rPr>
            </w:pPr>
            <w:r>
              <w:rPr>
                <w:rFonts w:hint="eastAsia" w:ascii="黑体" w:hAnsi="黑体"/>
                <w:b w:val="0"/>
                <w:bCs/>
                <w:color w:val="auto"/>
                <w:szCs w:val="18"/>
                <w:lang w:val="en-US" w:eastAsia="zh-CN"/>
              </w:rPr>
              <w:t>序号</w:t>
            </w:r>
            <w:r>
              <w:rPr>
                <w:rFonts w:hint="eastAsia" w:ascii="黑体" w:hAnsi="黑体"/>
                <w:b w:val="0"/>
                <w:bCs/>
                <w:color w:val="auto"/>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08B723E0">
            <w:pPr>
              <w:pStyle w:val="16"/>
              <w:rPr>
                <w:rFonts w:hint="eastAsia" w:eastAsia="黑体"/>
                <w:b w:val="0"/>
                <w:bCs/>
                <w:color w:val="auto"/>
                <w:szCs w:val="16"/>
                <w:lang w:val="en-US" w:eastAsia="zh-CN"/>
              </w:rPr>
            </w:pPr>
            <w:r>
              <w:rPr>
                <w:rFonts w:hint="eastAsia"/>
                <w:b w:val="0"/>
                <w:bCs/>
                <w:color w:val="auto"/>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04CBEC15">
            <w:pPr>
              <w:pStyle w:val="16"/>
              <w:rPr>
                <w:rFonts w:hint="default" w:eastAsia="黑体"/>
                <w:b w:val="0"/>
                <w:bCs/>
                <w:color w:val="auto"/>
                <w:szCs w:val="16"/>
                <w:lang w:val="en-US" w:eastAsia="zh-CN"/>
              </w:rPr>
            </w:pPr>
            <w:r>
              <w:rPr>
                <w:rFonts w:hint="eastAsia"/>
                <w:b w:val="0"/>
                <w:bCs/>
                <w:color w:val="auto"/>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0ECC93FD">
            <w:pPr>
              <w:pStyle w:val="16"/>
              <w:rPr>
                <w:rFonts w:hint="default" w:eastAsia="黑体"/>
                <w:b w:val="0"/>
                <w:bCs/>
                <w:color w:val="auto"/>
                <w:szCs w:val="16"/>
                <w:lang w:val="en-US" w:eastAsia="zh-CN"/>
              </w:rPr>
            </w:pPr>
            <w:r>
              <w:rPr>
                <w:rFonts w:hint="eastAsia"/>
                <w:b w:val="0"/>
                <w:bCs/>
                <w:color w:val="auto"/>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1C98962C">
            <w:pPr>
              <w:pStyle w:val="16"/>
              <w:rPr>
                <w:rFonts w:hint="eastAsia" w:eastAsia="黑体"/>
                <w:b w:val="0"/>
                <w:bCs/>
                <w:color w:val="auto"/>
                <w:szCs w:val="16"/>
                <w:lang w:val="en-US" w:eastAsia="zh-CN"/>
              </w:rPr>
            </w:pPr>
            <w:r>
              <w:rPr>
                <w:rFonts w:hint="eastAsia"/>
                <w:b w:val="0"/>
                <w:bCs/>
                <w:color w:val="auto"/>
                <w:szCs w:val="16"/>
                <w:lang w:val="en-US" w:eastAsia="zh-CN"/>
              </w:rPr>
              <w:t>实验 类型</w:t>
            </w:r>
          </w:p>
        </w:tc>
      </w:tr>
      <w:tr w14:paraId="041B7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06A7E8AA">
            <w:pPr>
              <w:pStyle w:val="17"/>
              <w:rPr>
                <w:rFonts w:hint="eastAsia" w:ascii="宋体" w:hAnsi="宋体" w:eastAsia="宋体"/>
                <w:b w:val="0"/>
                <w:bCs/>
                <w:color w:val="auto"/>
                <w:lang w:val="en-US" w:eastAsia="zh-CN"/>
              </w:rPr>
            </w:pPr>
            <w:r>
              <w:rPr>
                <w:rFonts w:hint="eastAsia" w:eastAsia="宋体"/>
                <w:b w:val="0"/>
                <w:bCs/>
                <w:color w:val="auto"/>
                <w:lang w:val="en-US" w:eastAsia="zh-CN"/>
              </w:rPr>
              <w:t>1</w:t>
            </w:r>
          </w:p>
        </w:tc>
        <w:tc>
          <w:tcPr>
            <w:tcW w:w="3021" w:type="dxa"/>
            <w:tcBorders>
              <w:left w:val="single" w:color="auto" w:sz="4" w:space="0"/>
              <w:right w:val="single" w:color="auto" w:sz="4" w:space="0"/>
            </w:tcBorders>
            <w:noWrap w:val="0"/>
            <w:vAlign w:val="center"/>
          </w:tcPr>
          <w:p w14:paraId="4323B0F6">
            <w:pPr>
              <w:pStyle w:val="17"/>
              <w:rPr>
                <w:rFonts w:hint="eastAsia" w:ascii="宋体" w:hAnsi="宋体" w:eastAsia="宋体" w:cs="Times New Roman"/>
                <w:b w:val="0"/>
                <w:bCs/>
                <w:color w:val="auto"/>
                <w:lang w:val="en-US" w:eastAsia="zh-CN"/>
              </w:rPr>
            </w:pPr>
            <w:r>
              <w:rPr>
                <w:rFonts w:hint="eastAsia" w:ascii="宋体" w:hAnsi="宋体"/>
                <w:b w:val="0"/>
                <w:bCs/>
                <w:color w:val="auto"/>
              </w:rPr>
              <w:t>基本</w:t>
            </w:r>
            <w:r>
              <w:rPr>
                <w:rFonts w:hint="eastAsia" w:ascii="宋体" w:hAnsi="宋体"/>
                <w:b w:val="0"/>
                <w:bCs/>
                <w:color w:val="auto"/>
                <w:lang w:val="en-US" w:eastAsia="zh-CN"/>
              </w:rPr>
              <w:t>技术</w:t>
            </w:r>
            <w:r>
              <w:rPr>
                <w:rFonts w:hint="eastAsia" w:ascii="宋体" w:hAnsi="宋体"/>
                <w:b w:val="0"/>
                <w:bCs/>
                <w:color w:val="auto"/>
              </w:rPr>
              <w:t>动作</w:t>
            </w:r>
            <w:r>
              <w:rPr>
                <w:rFonts w:hint="eastAsia" w:ascii="宋体" w:hAnsi="宋体"/>
                <w:b w:val="0"/>
                <w:bCs/>
                <w:color w:val="auto"/>
                <w:lang w:val="en-US" w:eastAsia="zh-CN"/>
              </w:rPr>
              <w:t>示范</w:t>
            </w:r>
          </w:p>
        </w:tc>
        <w:tc>
          <w:tcPr>
            <w:tcW w:w="3110" w:type="dxa"/>
            <w:tcBorders>
              <w:left w:val="single" w:color="auto" w:sz="4" w:space="0"/>
              <w:right w:val="single" w:color="auto" w:sz="4" w:space="0"/>
            </w:tcBorders>
            <w:noWrap w:val="0"/>
            <w:vAlign w:val="center"/>
          </w:tcPr>
          <w:p w14:paraId="65579B85">
            <w:pPr>
              <w:pStyle w:val="17"/>
              <w:jc w:val="left"/>
              <w:rPr>
                <w:rFonts w:hint="eastAsia" w:ascii="宋体" w:hAnsi="宋体" w:eastAsia="宋体"/>
                <w:b w:val="0"/>
                <w:bCs/>
                <w:color w:val="auto"/>
                <w:lang w:val="en-US" w:eastAsia="zh-CN"/>
              </w:rPr>
            </w:pPr>
            <w:r>
              <w:rPr>
                <w:rFonts w:hint="eastAsia" w:ascii="宋体" w:hAnsi="宋体"/>
                <w:b w:val="0"/>
                <w:bCs/>
                <w:color w:val="auto"/>
              </w:rPr>
              <w:t>掌握</w:t>
            </w:r>
            <w:r>
              <w:rPr>
                <w:rFonts w:hint="eastAsia" w:ascii="宋体" w:hAnsi="宋体"/>
                <w:b w:val="0"/>
                <w:bCs/>
                <w:color w:val="auto"/>
                <w:lang w:val="en-US" w:eastAsia="zh-CN"/>
              </w:rPr>
              <w:t>乒乓球运动</w:t>
            </w:r>
            <w:r>
              <w:rPr>
                <w:rFonts w:hint="eastAsia" w:ascii="宋体" w:hAnsi="宋体"/>
                <w:b w:val="0"/>
                <w:bCs/>
                <w:color w:val="auto"/>
              </w:rPr>
              <w:t>基本动作，提高身体的灵活与协调能力</w:t>
            </w:r>
            <w:r>
              <w:rPr>
                <w:rFonts w:hint="eastAsia" w:ascii="宋体" w:hAnsi="宋体"/>
                <w:b w:val="0"/>
                <w:bCs/>
                <w:color w:val="auto"/>
                <w:lang w:eastAsia="zh-CN"/>
              </w:rPr>
              <w:t>。</w:t>
            </w:r>
          </w:p>
        </w:tc>
        <w:tc>
          <w:tcPr>
            <w:tcW w:w="810" w:type="dxa"/>
            <w:tcBorders>
              <w:left w:val="single" w:color="auto" w:sz="4" w:space="0"/>
              <w:right w:val="single" w:color="auto" w:sz="4" w:space="0"/>
            </w:tcBorders>
            <w:noWrap w:val="0"/>
            <w:vAlign w:val="center"/>
          </w:tcPr>
          <w:p w14:paraId="2FEA2325">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4C3FEE67">
            <w:pPr>
              <w:pStyle w:val="17"/>
              <w:jc w:val="center"/>
              <w:rPr>
                <w:rFonts w:hint="default" w:ascii="宋体" w:hAnsi="宋体" w:eastAsia="宋体" w:cs="宋体"/>
                <w:b w:val="0"/>
                <w:bCs/>
                <w:color w:val="auto"/>
                <w:sz w:val="21"/>
                <w:szCs w:val="21"/>
                <w:lang w:val="en-US" w:eastAsia="zh-CN" w:bidi="ar-SA"/>
              </w:rPr>
            </w:pPr>
            <w:r>
              <w:rPr>
                <w:rFonts w:hint="default" w:eastAsia="宋体"/>
                <w:b w:val="0"/>
                <w:bCs/>
                <w:color w:val="auto"/>
                <w:lang w:val="en-US" w:eastAsia="zh-CN"/>
              </w:rPr>
              <w:t>①</w:t>
            </w:r>
          </w:p>
        </w:tc>
      </w:tr>
      <w:tr w14:paraId="4E253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45AFCCCA">
            <w:pPr>
              <w:pStyle w:val="17"/>
              <w:rPr>
                <w:rFonts w:hint="eastAsia" w:ascii="宋体" w:hAnsi="宋体"/>
                <w:b w:val="0"/>
                <w:bCs/>
                <w:color w:val="auto"/>
                <w:lang w:val="en-US" w:eastAsia="zh-CN"/>
              </w:rPr>
            </w:pPr>
            <w:r>
              <w:rPr>
                <w:rFonts w:hint="eastAsia" w:eastAsia="宋体"/>
                <w:b w:val="0"/>
                <w:bCs/>
                <w:color w:val="auto"/>
                <w:lang w:val="en-US" w:eastAsia="zh-CN"/>
              </w:rPr>
              <w:t>2</w:t>
            </w:r>
          </w:p>
        </w:tc>
        <w:tc>
          <w:tcPr>
            <w:tcW w:w="3021" w:type="dxa"/>
            <w:tcBorders>
              <w:left w:val="single" w:color="auto" w:sz="4" w:space="0"/>
              <w:right w:val="single" w:color="auto" w:sz="4" w:space="0"/>
            </w:tcBorders>
            <w:noWrap w:val="0"/>
            <w:vAlign w:val="center"/>
          </w:tcPr>
          <w:p w14:paraId="4A88FDE6">
            <w:pPr>
              <w:pStyle w:val="17"/>
              <w:rPr>
                <w:rFonts w:hint="default" w:ascii="宋体" w:hAnsi="宋体" w:eastAsia="宋体" w:cs="Times New Roman"/>
                <w:b w:val="0"/>
                <w:bCs/>
                <w:color w:val="auto"/>
                <w:lang w:val="en-US" w:eastAsia="zh-CN"/>
              </w:rPr>
            </w:pPr>
            <w:r>
              <w:rPr>
                <w:rFonts w:hint="eastAsia" w:ascii="宋体" w:hAnsi="宋体" w:cs="Times New Roman"/>
                <w:b w:val="0"/>
                <w:bCs/>
                <w:color w:val="auto"/>
                <w:lang w:val="en-US" w:eastAsia="zh-CN"/>
              </w:rPr>
              <w:t>组织开展乒乓球技能实践</w:t>
            </w:r>
          </w:p>
        </w:tc>
        <w:tc>
          <w:tcPr>
            <w:tcW w:w="3110" w:type="dxa"/>
            <w:tcBorders>
              <w:left w:val="single" w:color="auto" w:sz="4" w:space="0"/>
              <w:right w:val="single" w:color="auto" w:sz="4" w:space="0"/>
            </w:tcBorders>
            <w:noWrap w:val="0"/>
            <w:vAlign w:val="center"/>
          </w:tcPr>
          <w:p w14:paraId="0D5F51DB">
            <w:pPr>
              <w:pStyle w:val="17"/>
              <w:jc w:val="left"/>
              <w:rPr>
                <w:rFonts w:hint="default" w:ascii="宋体" w:hAnsi="宋体" w:eastAsia="宋体"/>
                <w:b w:val="0"/>
                <w:bCs/>
                <w:color w:val="auto"/>
                <w:lang w:val="en-US" w:eastAsia="zh-CN"/>
              </w:rPr>
            </w:pPr>
            <w:r>
              <w:rPr>
                <w:rFonts w:hint="eastAsia" w:ascii="宋体" w:hAnsi="宋体"/>
                <w:b w:val="0"/>
                <w:bCs/>
                <w:color w:val="auto"/>
                <w:lang w:val="en-US" w:eastAsia="zh-CN"/>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2A6C5758">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12</w:t>
            </w:r>
          </w:p>
        </w:tc>
        <w:tc>
          <w:tcPr>
            <w:tcW w:w="758" w:type="dxa"/>
            <w:tcBorders>
              <w:left w:val="single" w:color="auto" w:sz="4" w:space="0"/>
              <w:right w:val="single" w:color="auto" w:sz="4" w:space="0"/>
            </w:tcBorders>
            <w:noWrap w:val="0"/>
            <w:vAlign w:val="center"/>
          </w:tcPr>
          <w:p w14:paraId="5D8F6B10">
            <w:pPr>
              <w:pStyle w:val="17"/>
              <w:jc w:val="center"/>
              <w:rPr>
                <w:rFonts w:hint="default" w:ascii="宋体" w:hAnsi="宋体" w:cs="宋体"/>
                <w:b w:val="0"/>
                <w:bCs/>
                <w:color w:val="auto"/>
                <w:sz w:val="21"/>
                <w:szCs w:val="21"/>
                <w:lang w:val="en-US" w:eastAsia="zh-CN" w:bidi="ar-SA"/>
              </w:rPr>
            </w:pPr>
            <w:r>
              <w:rPr>
                <w:rFonts w:hint="eastAsia" w:eastAsia="宋体"/>
                <w:b w:val="0"/>
                <w:bCs/>
                <w:color w:val="auto"/>
                <w:lang w:val="en-US" w:eastAsia="zh-CN"/>
              </w:rPr>
              <w:t>④</w:t>
            </w:r>
          </w:p>
        </w:tc>
      </w:tr>
      <w:tr w14:paraId="190C6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68C76A34">
            <w:pPr>
              <w:pStyle w:val="17"/>
              <w:rPr>
                <w:rFonts w:hint="default" w:ascii="宋体" w:hAnsi="宋体"/>
                <w:b w:val="0"/>
                <w:bCs/>
                <w:color w:val="auto"/>
                <w:lang w:val="en-US" w:eastAsia="zh-CN"/>
              </w:rPr>
            </w:pPr>
            <w:r>
              <w:rPr>
                <w:rFonts w:hint="eastAsia" w:eastAsia="宋体"/>
                <w:b w:val="0"/>
                <w:bCs/>
                <w:color w:val="auto"/>
                <w:lang w:val="en-US" w:eastAsia="zh-CN"/>
              </w:rPr>
              <w:t>3</w:t>
            </w:r>
          </w:p>
        </w:tc>
        <w:tc>
          <w:tcPr>
            <w:tcW w:w="3021" w:type="dxa"/>
            <w:tcBorders>
              <w:left w:val="single" w:color="auto" w:sz="4" w:space="0"/>
              <w:right w:val="single" w:color="auto" w:sz="4" w:space="0"/>
            </w:tcBorders>
            <w:noWrap w:val="0"/>
            <w:vAlign w:val="center"/>
          </w:tcPr>
          <w:p w14:paraId="3AB44623">
            <w:pPr>
              <w:pStyle w:val="17"/>
              <w:rPr>
                <w:rFonts w:hint="eastAsia" w:ascii="宋体" w:hAnsi="宋体" w:eastAsia="宋体" w:cs="Times New Roman"/>
                <w:b w:val="0"/>
                <w:bCs/>
                <w:color w:val="auto"/>
                <w:lang w:val="en-US" w:eastAsia="zh-CN"/>
              </w:rPr>
            </w:pPr>
            <w:r>
              <w:rPr>
                <w:rFonts w:hint="eastAsia" w:ascii="宋体" w:hAnsi="宋体" w:cs="Times New Roman"/>
                <w:b w:val="0"/>
                <w:bCs/>
                <w:color w:val="auto"/>
                <w:lang w:val="en-US" w:eastAsia="zh-CN"/>
              </w:rPr>
              <w:t>组织课内教学竞赛</w:t>
            </w:r>
          </w:p>
        </w:tc>
        <w:tc>
          <w:tcPr>
            <w:tcW w:w="3110" w:type="dxa"/>
            <w:tcBorders>
              <w:left w:val="single" w:color="auto" w:sz="4" w:space="0"/>
              <w:right w:val="single" w:color="auto" w:sz="4" w:space="0"/>
            </w:tcBorders>
            <w:noWrap w:val="0"/>
            <w:vAlign w:val="center"/>
          </w:tcPr>
          <w:p w14:paraId="765DAF82">
            <w:pPr>
              <w:pStyle w:val="17"/>
              <w:jc w:val="left"/>
              <w:rPr>
                <w:rFonts w:hint="default" w:ascii="宋体" w:hAnsi="宋体"/>
                <w:b w:val="0"/>
                <w:bCs/>
                <w:color w:val="auto"/>
                <w:lang w:val="en-US"/>
              </w:rPr>
            </w:pPr>
            <w:r>
              <w:rPr>
                <w:rFonts w:hint="eastAsia" w:ascii="Arial" w:hAnsi="Arial" w:cs="Arial"/>
                <w:b w:val="0"/>
                <w:bCs/>
                <w:color w:val="auto"/>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5A21DD61">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2D305767">
            <w:pPr>
              <w:pStyle w:val="17"/>
              <w:jc w:val="center"/>
              <w:rPr>
                <w:rFonts w:hint="default" w:ascii="宋体" w:hAnsi="宋体" w:cs="宋体"/>
                <w:b w:val="0"/>
                <w:bCs/>
                <w:color w:val="auto"/>
                <w:sz w:val="21"/>
                <w:szCs w:val="21"/>
                <w:lang w:val="en-US" w:eastAsia="zh-CN" w:bidi="ar-SA"/>
              </w:rPr>
            </w:pPr>
            <w:r>
              <w:rPr>
                <w:rFonts w:hint="default" w:eastAsia="宋体"/>
                <w:b w:val="0"/>
                <w:bCs/>
                <w:color w:val="auto"/>
                <w:lang w:val="en-US" w:eastAsia="zh-CN"/>
              </w:rPr>
              <w:t>②</w:t>
            </w:r>
          </w:p>
        </w:tc>
      </w:tr>
      <w:tr w14:paraId="1711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2B962E9A">
            <w:pPr>
              <w:pStyle w:val="17"/>
              <w:rPr>
                <w:rFonts w:hint="eastAsia" w:eastAsia="宋体"/>
                <w:color w:val="auto"/>
                <w:lang w:val="en-US" w:eastAsia="zh-CN"/>
              </w:rPr>
            </w:pPr>
          </w:p>
        </w:tc>
        <w:tc>
          <w:tcPr>
            <w:tcW w:w="3021" w:type="dxa"/>
            <w:tcBorders>
              <w:left w:val="single" w:color="auto" w:sz="4" w:space="0"/>
              <w:right w:val="single" w:color="auto" w:sz="4" w:space="0"/>
            </w:tcBorders>
            <w:noWrap w:val="0"/>
            <w:vAlign w:val="center"/>
          </w:tcPr>
          <w:p w14:paraId="3196D463">
            <w:pPr>
              <w:pStyle w:val="17"/>
              <w:rPr>
                <w:rFonts w:hint="default" w:ascii="宋体" w:hAnsi="宋体" w:cs="Times New Roman"/>
                <w:b/>
                <w:bCs/>
                <w:color w:val="auto"/>
                <w:lang w:val="en-US"/>
              </w:rPr>
            </w:pPr>
          </w:p>
        </w:tc>
        <w:tc>
          <w:tcPr>
            <w:tcW w:w="3110" w:type="dxa"/>
            <w:tcBorders>
              <w:left w:val="single" w:color="auto" w:sz="4" w:space="0"/>
              <w:right w:val="single" w:color="auto" w:sz="4" w:space="0"/>
            </w:tcBorders>
            <w:noWrap w:val="0"/>
            <w:vAlign w:val="center"/>
          </w:tcPr>
          <w:p w14:paraId="6610A919">
            <w:pPr>
              <w:pStyle w:val="17"/>
              <w:rPr>
                <w:rFonts w:hint="default" w:ascii="宋体" w:hAnsi="宋体"/>
                <w:color w:val="auto"/>
                <w:lang w:val="en-US"/>
              </w:rPr>
            </w:pPr>
          </w:p>
        </w:tc>
        <w:tc>
          <w:tcPr>
            <w:tcW w:w="810" w:type="dxa"/>
            <w:tcBorders>
              <w:left w:val="single" w:color="auto" w:sz="4" w:space="0"/>
              <w:right w:val="single" w:color="auto" w:sz="4" w:space="0"/>
            </w:tcBorders>
            <w:noWrap w:val="0"/>
            <w:vAlign w:val="center"/>
          </w:tcPr>
          <w:p w14:paraId="54957D0A">
            <w:pPr>
              <w:pStyle w:val="17"/>
              <w:jc w:val="center"/>
              <w:rPr>
                <w:rFonts w:hint="default" w:ascii="宋体" w:hAnsi="宋体" w:eastAsia="宋体"/>
                <w:bCs/>
                <w:color w:val="auto"/>
                <w:lang w:val="en-US" w:eastAsia="zh-CN"/>
              </w:rPr>
            </w:pPr>
            <w:r>
              <w:rPr>
                <w:rFonts w:hint="eastAsia" w:ascii="宋体" w:hAnsi="宋体"/>
                <w:bCs/>
                <w:color w:val="auto"/>
                <w:lang w:val="en-US" w:eastAsia="zh-CN"/>
              </w:rPr>
              <w:t>28</w:t>
            </w:r>
          </w:p>
        </w:tc>
        <w:tc>
          <w:tcPr>
            <w:tcW w:w="758" w:type="dxa"/>
            <w:tcBorders>
              <w:left w:val="single" w:color="auto" w:sz="4" w:space="0"/>
              <w:right w:val="single" w:color="auto" w:sz="4" w:space="0"/>
            </w:tcBorders>
            <w:noWrap w:val="0"/>
            <w:vAlign w:val="center"/>
          </w:tcPr>
          <w:p w14:paraId="0D1A72A8">
            <w:pPr>
              <w:pStyle w:val="17"/>
              <w:jc w:val="center"/>
              <w:rPr>
                <w:rFonts w:hint="eastAsia" w:eastAsia="宋体"/>
                <w:color w:val="auto"/>
                <w:lang w:val="en-US" w:eastAsia="zh-CN"/>
              </w:rPr>
            </w:pPr>
          </w:p>
        </w:tc>
      </w:tr>
    </w:tbl>
    <w:p w14:paraId="0939EF4E">
      <w:pPr>
        <w:pStyle w:val="19"/>
        <w:keepNext w:val="0"/>
        <w:keepLines w:val="0"/>
        <w:pageBreakBefore w:val="0"/>
        <w:widowControl/>
        <w:kinsoku/>
        <w:wordWrap/>
        <w:overflowPunct/>
        <w:topLinePunct w:val="0"/>
        <w:autoSpaceDE/>
        <w:autoSpaceDN/>
        <w:bidi w:val="0"/>
        <w:adjustRightInd/>
        <w:snapToGrid/>
        <w:spacing w:before="164" w:beforeLines="50" w:line="360" w:lineRule="auto"/>
        <w:ind w:firstLine="105" w:firstLineChars="50"/>
        <w:textAlignment w:val="auto"/>
        <w:rPr>
          <w:rFonts w:hint="eastAsia" w:ascii="Arial" w:hAnsi="Arial" w:eastAsia="宋体" w:cs="Arial"/>
          <w:b w:val="0"/>
          <w:bCs/>
          <w:color w:val="auto"/>
          <w:sz w:val="21"/>
          <w:szCs w:val="21"/>
          <w:lang w:val="en-US" w:eastAsia="zh-CN" w:bidi="ar-SA"/>
        </w:rPr>
      </w:pPr>
      <w:r>
        <w:rPr>
          <w:rFonts w:hint="default" w:ascii="Arial" w:hAnsi="Arial" w:eastAsia="宋体" w:cs="Arial"/>
          <w:b w:val="0"/>
          <w:bCs/>
          <w:color w:val="auto"/>
          <w:sz w:val="21"/>
          <w:szCs w:val="21"/>
          <w:lang w:val="en-US" w:eastAsia="zh-CN" w:bidi="ar-SA"/>
        </w:rPr>
        <w:t>实验</w:t>
      </w:r>
      <w:r>
        <w:rPr>
          <w:rFonts w:hint="eastAsia" w:ascii="Arial" w:hAnsi="Arial" w:eastAsia="宋体" w:cs="Arial"/>
          <w:b w:val="0"/>
          <w:bCs/>
          <w:color w:val="auto"/>
          <w:sz w:val="21"/>
          <w:szCs w:val="21"/>
          <w:lang w:val="en-US" w:eastAsia="zh-CN" w:bidi="ar-SA"/>
        </w:rPr>
        <w:t>类</w:t>
      </w:r>
      <w:r>
        <w:rPr>
          <w:rFonts w:hint="default" w:ascii="Arial" w:hAnsi="Arial" w:eastAsia="宋体" w:cs="Arial"/>
          <w:b w:val="0"/>
          <w:bCs/>
          <w:color w:val="auto"/>
          <w:sz w:val="21"/>
          <w:szCs w:val="21"/>
          <w:lang w:val="en-US" w:eastAsia="zh-CN" w:bidi="ar-SA"/>
        </w:rPr>
        <w:t>型</w:t>
      </w:r>
      <w:r>
        <w:rPr>
          <w:rFonts w:hint="eastAsia" w:ascii="Arial" w:hAnsi="Arial" w:eastAsia="宋体" w:cs="Arial"/>
          <w:b w:val="0"/>
          <w:bCs/>
          <w:color w:val="auto"/>
          <w:sz w:val="21"/>
          <w:szCs w:val="21"/>
          <w:lang w:val="en-US" w:eastAsia="zh-CN" w:bidi="ar-SA"/>
        </w:rPr>
        <w:t xml:space="preserve">： </w:t>
      </w:r>
      <w:r>
        <w:rPr>
          <w:rFonts w:hint="default" w:ascii="Arial" w:hAnsi="Arial" w:eastAsia="宋体" w:cs="Arial"/>
          <w:b w:val="0"/>
          <w:bCs/>
          <w:color w:val="auto"/>
          <w:sz w:val="21"/>
          <w:szCs w:val="21"/>
          <w:lang w:val="en-US" w:eastAsia="zh-CN" w:bidi="ar-SA"/>
        </w:rPr>
        <w:t>①</w:t>
      </w:r>
      <w:r>
        <w:rPr>
          <w:rFonts w:hint="eastAsia" w:ascii="Arial" w:hAnsi="Arial" w:eastAsia="宋体" w:cs="Arial"/>
          <w:b w:val="0"/>
          <w:bCs/>
          <w:color w:val="auto"/>
          <w:sz w:val="21"/>
          <w:szCs w:val="21"/>
          <w:lang w:val="en-US" w:eastAsia="zh-CN" w:bidi="ar-SA"/>
        </w:rPr>
        <w:t>演</w:t>
      </w:r>
      <w:r>
        <w:rPr>
          <w:rFonts w:hint="default" w:ascii="Arial" w:hAnsi="Arial" w:eastAsia="宋体" w:cs="Arial"/>
          <w:b w:val="0"/>
          <w:bCs/>
          <w:color w:val="auto"/>
          <w:sz w:val="21"/>
          <w:szCs w:val="21"/>
          <w:lang w:val="en-US" w:eastAsia="zh-CN" w:bidi="ar-SA"/>
        </w:rPr>
        <w:t>示型</w:t>
      </w:r>
      <w:r>
        <w:rPr>
          <w:rFonts w:hint="eastAsia" w:ascii="Arial" w:hAnsi="Arial" w:eastAsia="宋体" w:cs="Arial"/>
          <w:b w:val="0"/>
          <w:bCs/>
          <w:color w:val="auto"/>
          <w:sz w:val="21"/>
          <w:szCs w:val="21"/>
          <w:lang w:val="en-US" w:eastAsia="zh-CN" w:bidi="ar-SA"/>
        </w:rPr>
        <w:t xml:space="preserve"> </w:t>
      </w:r>
      <w:r>
        <w:rPr>
          <w:rFonts w:hint="default" w:ascii="Arial" w:hAnsi="Arial" w:eastAsia="宋体" w:cs="Arial"/>
          <w:b w:val="0"/>
          <w:bCs/>
          <w:color w:val="auto"/>
          <w:sz w:val="21"/>
          <w:szCs w:val="21"/>
          <w:lang w:val="en-US" w:eastAsia="zh-CN" w:bidi="ar-SA"/>
        </w:rPr>
        <w:t>②验证型</w:t>
      </w:r>
      <w:r>
        <w:rPr>
          <w:rFonts w:hint="eastAsia" w:ascii="Arial" w:hAnsi="Arial" w:eastAsia="宋体" w:cs="Arial"/>
          <w:b w:val="0"/>
          <w:bCs/>
          <w:color w:val="auto"/>
          <w:sz w:val="21"/>
          <w:szCs w:val="21"/>
          <w:lang w:val="en-US" w:eastAsia="zh-CN" w:bidi="ar-SA"/>
        </w:rPr>
        <w:t xml:space="preserve"> </w:t>
      </w:r>
      <w:r>
        <w:rPr>
          <w:rFonts w:hint="default" w:ascii="Arial" w:hAnsi="Arial" w:eastAsia="宋体" w:cs="Arial"/>
          <w:b w:val="0"/>
          <w:bCs/>
          <w:color w:val="auto"/>
          <w:sz w:val="21"/>
          <w:szCs w:val="21"/>
          <w:lang w:val="en-US" w:eastAsia="zh-CN" w:bidi="ar-SA"/>
        </w:rPr>
        <w:t>③设计型</w:t>
      </w:r>
      <w:r>
        <w:rPr>
          <w:rFonts w:hint="eastAsia" w:ascii="Arial" w:hAnsi="Arial" w:eastAsia="宋体" w:cs="Arial"/>
          <w:b w:val="0"/>
          <w:bCs/>
          <w:color w:val="auto"/>
          <w:sz w:val="21"/>
          <w:szCs w:val="21"/>
          <w:lang w:val="en-US" w:eastAsia="zh-CN" w:bidi="ar-SA"/>
        </w:rPr>
        <w:t xml:space="preserve"> ④综合</w:t>
      </w:r>
      <w:r>
        <w:rPr>
          <w:rFonts w:hint="default" w:ascii="Arial" w:hAnsi="Arial" w:eastAsia="宋体" w:cs="Arial"/>
          <w:b w:val="0"/>
          <w:bCs/>
          <w:color w:val="auto"/>
          <w:sz w:val="21"/>
          <w:szCs w:val="21"/>
          <w:lang w:val="en-US" w:eastAsia="zh-CN" w:bidi="ar-SA"/>
        </w:rPr>
        <w:t>型</w:t>
      </w:r>
    </w:p>
    <w:p w14:paraId="20B78E98">
      <w:pPr>
        <w:pStyle w:val="19"/>
        <w:keepNext w:val="0"/>
        <w:keepLines w:val="0"/>
        <w:pageBreakBefore w:val="0"/>
        <w:widowControl/>
        <w:kinsoku/>
        <w:wordWrap/>
        <w:overflowPunct/>
        <w:topLinePunct w:val="0"/>
        <w:autoSpaceDE/>
        <w:autoSpaceDN/>
        <w:bidi w:val="0"/>
        <w:adjustRightInd/>
        <w:snapToGrid/>
        <w:spacing w:before="164" w:beforeLines="50" w:line="360" w:lineRule="auto"/>
        <w:ind w:firstLine="140" w:firstLineChars="50"/>
        <w:textAlignment w:val="auto"/>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5B1D44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15AE1790">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660999F6">
            <w:pPr>
              <w:widowControl w:val="0"/>
              <w:ind w:firstLine="480"/>
              <w:jc w:val="both"/>
              <w:rPr>
                <w:rFonts w:ascii="仿宋_GB2312" w:eastAsia="仿宋_GB2312" w:cs="仿宋_GB2312"/>
                <w:color w:val="000000"/>
                <w:sz w:val="21"/>
                <w:szCs w:val="21"/>
              </w:rPr>
            </w:pPr>
            <w:r>
              <w:rPr>
                <w:rFonts w:hint="eastAsia" w:cs="仿宋_GB2312" w:asciiTheme="minorEastAsia" w:hAnsiTheme="minorEastAsia" w:eastAsiaTheme="minorEastAsia"/>
                <w:color w:val="000000"/>
                <w:sz w:val="21"/>
                <w:szCs w:val="21"/>
              </w:rPr>
              <w:t>乒乓球运动</w:t>
            </w:r>
            <w:r>
              <w:rPr>
                <w:rFonts w:cs="仿宋_GB2312" w:asciiTheme="minorEastAsia" w:hAnsiTheme="minorEastAsia" w:eastAsiaTheme="minorEastAsia"/>
                <w:color w:val="000000"/>
                <w:sz w:val="21"/>
                <w:szCs w:val="21"/>
              </w:rPr>
              <w:t>课堂教学以价值塑造为宗旨，以国家情怀、文化传承、道德素质为核心，以</w:t>
            </w:r>
            <w:r>
              <w:rPr>
                <w:rFonts w:hint="eastAsia" w:cs="仿宋_GB2312" w:asciiTheme="minorEastAsia" w:hAnsiTheme="minorEastAsia" w:eastAsiaTheme="minorEastAsia"/>
                <w:color w:val="000000"/>
                <w:sz w:val="21"/>
                <w:szCs w:val="21"/>
              </w:rPr>
              <w:t>技战术学习</w:t>
            </w:r>
            <w:r>
              <w:rPr>
                <w:rFonts w:cs="仿宋_GB2312" w:asciiTheme="minorEastAsia" w:hAnsiTheme="minorEastAsia" w:eastAsiaTheme="minorEastAsia"/>
                <w:color w:val="000000"/>
                <w:sz w:val="21"/>
                <w:szCs w:val="21"/>
              </w:rPr>
              <w:t>应用、</w:t>
            </w:r>
            <w:r>
              <w:rPr>
                <w:rFonts w:hint="eastAsia" w:cs="仿宋_GB2312" w:asciiTheme="minorEastAsia" w:hAnsiTheme="minorEastAsia" w:eastAsiaTheme="minorEastAsia"/>
                <w:color w:val="000000"/>
                <w:sz w:val="21"/>
                <w:szCs w:val="21"/>
              </w:rPr>
              <w:t>团队</w:t>
            </w:r>
            <w:r>
              <w:rPr>
                <w:rFonts w:cs="仿宋_GB2312" w:asciiTheme="minorEastAsia" w:hAnsiTheme="minorEastAsia" w:eastAsiaTheme="minorEastAsia"/>
                <w:color w:val="000000"/>
                <w:sz w:val="21"/>
                <w:szCs w:val="21"/>
              </w:rPr>
              <w:t>协作、</w:t>
            </w:r>
            <w:r>
              <w:rPr>
                <w:rFonts w:hint="eastAsia" w:cs="仿宋_GB2312" w:asciiTheme="minorEastAsia" w:hAnsiTheme="minorEastAsia" w:eastAsiaTheme="minorEastAsia"/>
                <w:color w:val="000000"/>
                <w:sz w:val="21"/>
                <w:szCs w:val="21"/>
              </w:rPr>
              <w:t>遵守</w:t>
            </w:r>
            <w:r>
              <w:rPr>
                <w:rFonts w:cs="仿宋_GB2312" w:asciiTheme="minorEastAsia" w:hAnsiTheme="minorEastAsia" w:eastAsiaTheme="minorEastAsia"/>
                <w:color w:val="000000"/>
                <w:sz w:val="21"/>
                <w:szCs w:val="21"/>
              </w:rPr>
              <w:t>规则、服从裁判为主要内容，用“教师主导、学生主体”的教学理念，引导学生自主学习、合作探究，通过“感知、认知、学习、实践”灌输学生</w:t>
            </w:r>
            <w:r>
              <w:rPr>
                <w:rFonts w:hint="eastAsia" w:cs="仿宋_GB2312" w:asciiTheme="minorEastAsia" w:hAnsiTheme="minorEastAsia" w:eastAsiaTheme="minorEastAsia"/>
                <w:color w:val="000000"/>
                <w:sz w:val="21"/>
                <w:szCs w:val="21"/>
              </w:rPr>
              <w:t>乒乓球运动</w:t>
            </w:r>
            <w:r>
              <w:rPr>
                <w:rFonts w:cs="仿宋_GB2312" w:asciiTheme="minorEastAsia" w:hAnsiTheme="minorEastAsia" w:eastAsiaTheme="minorEastAsia"/>
                <w:color w:val="000000"/>
                <w:sz w:val="21"/>
                <w:szCs w:val="21"/>
              </w:rPr>
              <w:t>技能与知识，提高</w:t>
            </w:r>
            <w:r>
              <w:rPr>
                <w:rFonts w:hint="eastAsia" w:cs="仿宋_GB2312" w:asciiTheme="minorEastAsia" w:hAnsiTheme="minorEastAsia" w:eastAsiaTheme="minorEastAsia"/>
                <w:color w:val="000000"/>
                <w:sz w:val="21"/>
                <w:szCs w:val="21"/>
              </w:rPr>
              <w:t>乒乓球运动</w:t>
            </w:r>
            <w:r>
              <w:rPr>
                <w:rFonts w:cs="仿宋_GB2312" w:asciiTheme="minorEastAsia" w:hAnsiTheme="minorEastAsia" w:eastAsiaTheme="minorEastAsia"/>
                <w:color w:val="000000"/>
                <w:sz w:val="21"/>
                <w:szCs w:val="21"/>
              </w:rPr>
              <w:t>技能与竞赛水平；课程中</w:t>
            </w:r>
            <w:r>
              <w:rPr>
                <w:rFonts w:hint="eastAsia" w:cs="仿宋_GB2312" w:asciiTheme="minorEastAsia" w:hAnsiTheme="minorEastAsia" w:eastAsiaTheme="minorEastAsia"/>
                <w:color w:val="000000"/>
                <w:sz w:val="21"/>
                <w:szCs w:val="21"/>
              </w:rPr>
              <w:t>通过介绍我国</w:t>
            </w:r>
            <w:r>
              <w:rPr>
                <w:rFonts w:cs="仿宋_GB2312" w:asciiTheme="minorEastAsia" w:hAnsiTheme="minorEastAsia" w:eastAsiaTheme="minorEastAsia"/>
                <w:color w:val="000000"/>
                <w:sz w:val="21"/>
                <w:szCs w:val="21"/>
              </w:rPr>
              <w:t>乒乓球运动</w:t>
            </w:r>
            <w:r>
              <w:rPr>
                <w:rFonts w:hint="eastAsia" w:cs="仿宋_GB2312" w:asciiTheme="minorEastAsia" w:hAnsiTheme="minorEastAsia" w:eastAsiaTheme="minorEastAsia"/>
                <w:color w:val="000000"/>
                <w:sz w:val="21"/>
                <w:szCs w:val="21"/>
              </w:rPr>
              <w:t>历史</w:t>
            </w:r>
            <w:r>
              <w:rPr>
                <w:rFonts w:cs="仿宋_GB2312" w:asciiTheme="minorEastAsia" w:hAnsiTheme="minorEastAsia" w:eastAsiaTheme="minorEastAsia"/>
                <w:color w:val="000000"/>
                <w:sz w:val="21"/>
                <w:szCs w:val="21"/>
              </w:rPr>
              <w:t>发展、国际比赛获奖</w:t>
            </w:r>
            <w:r>
              <w:rPr>
                <w:rFonts w:hint="eastAsia" w:cs="仿宋_GB2312" w:asciiTheme="minorEastAsia" w:hAnsiTheme="minorEastAsia" w:eastAsiaTheme="minorEastAsia"/>
                <w:color w:val="000000"/>
                <w:sz w:val="21"/>
                <w:szCs w:val="21"/>
              </w:rPr>
              <w:t>、“乒乓</w:t>
            </w:r>
            <w:r>
              <w:rPr>
                <w:rFonts w:cs="仿宋_GB2312" w:asciiTheme="minorEastAsia" w:hAnsiTheme="minorEastAsia" w:eastAsiaTheme="minorEastAsia"/>
                <w:color w:val="000000"/>
                <w:sz w:val="21"/>
                <w:szCs w:val="21"/>
              </w:rPr>
              <w:t>外交</w:t>
            </w:r>
            <w:r>
              <w:rPr>
                <w:rFonts w:hint="eastAsia" w:cs="仿宋_GB2312" w:asciiTheme="minorEastAsia" w:hAnsiTheme="minorEastAsia" w:eastAsiaTheme="minorEastAsia"/>
                <w:color w:val="000000"/>
                <w:sz w:val="21"/>
                <w:szCs w:val="21"/>
              </w:rPr>
              <w:t>”事例、</w:t>
            </w:r>
            <w:r>
              <w:rPr>
                <w:rFonts w:cs="仿宋_GB2312" w:asciiTheme="minorEastAsia" w:hAnsiTheme="minorEastAsia" w:eastAsiaTheme="minorEastAsia"/>
                <w:color w:val="000000"/>
                <w:sz w:val="21"/>
                <w:szCs w:val="21"/>
              </w:rPr>
              <w:t>成为我国国球的意义等，激发学生的爱国情怀和社会责任感；课程中</w:t>
            </w:r>
            <w:r>
              <w:rPr>
                <w:rFonts w:hint="eastAsia" w:cs="仿宋_GB2312" w:asciiTheme="minorEastAsia" w:hAnsiTheme="minorEastAsia" w:eastAsiaTheme="minorEastAsia"/>
                <w:color w:val="000000"/>
                <w:sz w:val="21"/>
                <w:szCs w:val="21"/>
              </w:rPr>
              <w:t>同学</w:t>
            </w:r>
            <w:r>
              <w:rPr>
                <w:rFonts w:cs="仿宋_GB2312" w:asciiTheme="minorEastAsia" w:hAnsiTheme="minorEastAsia" w:eastAsiaTheme="minorEastAsia"/>
                <w:color w:val="000000"/>
                <w:sz w:val="21"/>
                <w:szCs w:val="21"/>
              </w:rPr>
              <w:t>之间相互</w:t>
            </w:r>
            <w:r>
              <w:rPr>
                <w:rFonts w:hint="eastAsia" w:cs="仿宋_GB2312" w:asciiTheme="minorEastAsia" w:hAnsiTheme="minorEastAsia" w:eastAsiaTheme="minorEastAsia"/>
                <w:color w:val="000000"/>
                <w:sz w:val="21"/>
                <w:szCs w:val="21"/>
              </w:rPr>
              <w:t>勉励</w:t>
            </w:r>
            <w:r>
              <w:rPr>
                <w:rFonts w:cs="仿宋_GB2312" w:asciiTheme="minorEastAsia" w:hAnsiTheme="minorEastAsia" w:eastAsiaTheme="minorEastAsia"/>
                <w:color w:val="000000"/>
                <w:sz w:val="21"/>
                <w:szCs w:val="21"/>
              </w:rPr>
              <w:t>，</w:t>
            </w:r>
            <w:r>
              <w:rPr>
                <w:rFonts w:hint="eastAsia" w:cs="仿宋_GB2312" w:asciiTheme="minorEastAsia" w:hAnsiTheme="minorEastAsia" w:eastAsiaTheme="minorEastAsia"/>
                <w:color w:val="000000"/>
                <w:sz w:val="21"/>
                <w:szCs w:val="21"/>
              </w:rPr>
              <w:t>互帮互学</w:t>
            </w:r>
            <w:r>
              <w:rPr>
                <w:rFonts w:cs="仿宋_GB2312" w:asciiTheme="minorEastAsia" w:hAnsiTheme="minorEastAsia" w:eastAsiaTheme="minorEastAsia"/>
                <w:color w:val="000000"/>
                <w:sz w:val="21"/>
                <w:szCs w:val="21"/>
              </w:rPr>
              <w:t>，分组教学比赛</w:t>
            </w:r>
            <w:r>
              <w:rPr>
                <w:rFonts w:hint="eastAsia" w:cs="仿宋_GB2312" w:asciiTheme="minorEastAsia" w:hAnsiTheme="minorEastAsia" w:eastAsiaTheme="minorEastAsia"/>
                <w:color w:val="000000"/>
                <w:sz w:val="21"/>
                <w:szCs w:val="21"/>
              </w:rPr>
              <w:t>组织</w:t>
            </w:r>
            <w:r>
              <w:rPr>
                <w:rFonts w:cs="仿宋_GB2312" w:asciiTheme="minorEastAsia" w:hAnsiTheme="minorEastAsia" w:eastAsiaTheme="minorEastAsia"/>
                <w:color w:val="000000"/>
                <w:sz w:val="21"/>
                <w:szCs w:val="21"/>
              </w:rPr>
              <w:t>、协调、裁判</w:t>
            </w:r>
            <w:r>
              <w:rPr>
                <w:rFonts w:hint="eastAsia" w:cs="仿宋_GB2312" w:asciiTheme="minorEastAsia" w:hAnsiTheme="minorEastAsia" w:eastAsiaTheme="minorEastAsia"/>
                <w:color w:val="000000"/>
                <w:sz w:val="21"/>
                <w:szCs w:val="21"/>
              </w:rPr>
              <w:t>分工</w:t>
            </w:r>
            <w:r>
              <w:rPr>
                <w:rFonts w:cs="仿宋_GB2312" w:asciiTheme="minorEastAsia" w:hAnsiTheme="minorEastAsia" w:eastAsiaTheme="minorEastAsia"/>
                <w:color w:val="000000"/>
                <w:sz w:val="21"/>
                <w:szCs w:val="21"/>
              </w:rPr>
              <w:t>，并在老师指导下完成分组</w:t>
            </w:r>
            <w:r>
              <w:rPr>
                <w:rFonts w:hint="eastAsia" w:cs="仿宋_GB2312" w:asciiTheme="minorEastAsia" w:hAnsiTheme="minorEastAsia" w:eastAsiaTheme="minorEastAsia"/>
                <w:color w:val="000000"/>
                <w:sz w:val="21"/>
                <w:szCs w:val="21"/>
              </w:rPr>
              <w:t>比赛</w:t>
            </w:r>
            <w:r>
              <w:rPr>
                <w:rFonts w:cs="仿宋_GB2312" w:asciiTheme="minorEastAsia" w:hAnsiTheme="minorEastAsia" w:eastAsiaTheme="minorEastAsia"/>
                <w:color w:val="000000"/>
                <w:sz w:val="21"/>
                <w:szCs w:val="21"/>
              </w:rPr>
              <w:t>编排</w:t>
            </w:r>
            <w:r>
              <w:rPr>
                <w:rFonts w:hint="eastAsia" w:cs="仿宋_GB2312" w:asciiTheme="minorEastAsia" w:hAnsiTheme="minorEastAsia" w:eastAsiaTheme="minorEastAsia"/>
                <w:color w:val="000000"/>
                <w:sz w:val="21"/>
                <w:szCs w:val="21"/>
              </w:rPr>
              <w:t>、</w:t>
            </w:r>
            <w:r>
              <w:rPr>
                <w:rFonts w:cs="仿宋_GB2312" w:asciiTheme="minorEastAsia" w:hAnsiTheme="minorEastAsia" w:eastAsiaTheme="minorEastAsia"/>
                <w:color w:val="000000"/>
                <w:sz w:val="21"/>
                <w:szCs w:val="21"/>
              </w:rPr>
              <w:t>成绩记录等，更好地培养了学生的团队合作能力和人际交往能力；运动规则和竞赛规则的讲解以及课堂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要求，提高了学生规则意识和社会道德修养；课外运动app的练习，提高了学生自主锻炼能力，帮助学生树立终身体育意识。</w:t>
            </w:r>
          </w:p>
        </w:tc>
      </w:tr>
    </w:tbl>
    <w:p w14:paraId="434DB038">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0F37B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725E636A">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2190E6BA">
            <w:pPr>
              <w:pStyle w:val="19"/>
              <w:widowControl w:val="0"/>
              <w:spacing w:line="240" w:lineRule="auto"/>
              <w:jc w:val="center"/>
              <w:rPr>
                <w:rFonts w:ascii="黑体" w:hAnsi="宋体"/>
                <w:sz w:val="21"/>
                <w:szCs w:val="21"/>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706E0093">
            <w:pPr>
              <w:pStyle w:val="19"/>
              <w:widowControl w:val="0"/>
              <w:spacing w:line="240" w:lineRule="auto"/>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3AD3D750">
            <w:pPr>
              <w:pStyle w:val="19"/>
              <w:widowControl w:val="0"/>
              <w:spacing w:line="240" w:lineRule="auto"/>
              <w:jc w:val="center"/>
              <w:rPr>
                <w:rFonts w:ascii="黑体" w:hAnsi="宋体"/>
                <w:sz w:val="21"/>
                <w:szCs w:val="21"/>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6D491BD3">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17159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4061024E">
            <w:pPr>
              <w:widowControl w:val="0"/>
              <w:snapToGrid w:val="0"/>
              <w:jc w:val="center"/>
              <w:rPr>
                <w:rFonts w:ascii="黑体" w:hAnsi="黑体" w:eastAsia="黑体"/>
                <w:bCs/>
                <w:sz w:val="21"/>
                <w:szCs w:val="21"/>
              </w:rPr>
            </w:pPr>
          </w:p>
        </w:tc>
        <w:tc>
          <w:tcPr>
            <w:tcW w:w="709" w:type="dxa"/>
            <w:vMerge w:val="continue"/>
          </w:tcPr>
          <w:p w14:paraId="30769150">
            <w:pPr>
              <w:pStyle w:val="19"/>
              <w:widowControl w:val="0"/>
              <w:spacing w:line="240" w:lineRule="auto"/>
              <w:jc w:val="both"/>
              <w:rPr>
                <w:rFonts w:ascii="黑体" w:hAnsi="黑体"/>
                <w:bCs/>
                <w:sz w:val="21"/>
                <w:szCs w:val="21"/>
              </w:rPr>
            </w:pPr>
          </w:p>
        </w:tc>
        <w:tc>
          <w:tcPr>
            <w:tcW w:w="2353" w:type="dxa"/>
            <w:vMerge w:val="continue"/>
            <w:tcBorders>
              <w:right w:val="double" w:color="auto" w:sz="4" w:space="0"/>
            </w:tcBorders>
          </w:tcPr>
          <w:p w14:paraId="5BF75563">
            <w:pPr>
              <w:pStyle w:val="19"/>
              <w:widowControl w:val="0"/>
              <w:spacing w:line="240" w:lineRule="auto"/>
              <w:jc w:val="both"/>
              <w:rPr>
                <w:rFonts w:ascii="黑体" w:hAnsi="黑体"/>
                <w:bCs/>
                <w:sz w:val="21"/>
                <w:szCs w:val="21"/>
              </w:rPr>
            </w:pPr>
          </w:p>
        </w:tc>
        <w:tc>
          <w:tcPr>
            <w:tcW w:w="612" w:type="dxa"/>
            <w:tcBorders>
              <w:left w:val="double" w:color="auto" w:sz="4" w:space="0"/>
            </w:tcBorders>
            <w:vAlign w:val="center"/>
          </w:tcPr>
          <w:p w14:paraId="296C089F">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w:t>
            </w:r>
          </w:p>
        </w:tc>
        <w:tc>
          <w:tcPr>
            <w:tcW w:w="612" w:type="dxa"/>
            <w:vAlign w:val="center"/>
          </w:tcPr>
          <w:p w14:paraId="0D394B4A">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p>
        </w:tc>
        <w:tc>
          <w:tcPr>
            <w:tcW w:w="612" w:type="dxa"/>
            <w:vAlign w:val="center"/>
          </w:tcPr>
          <w:p w14:paraId="3CAE845D">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p>
        </w:tc>
        <w:tc>
          <w:tcPr>
            <w:tcW w:w="612" w:type="dxa"/>
            <w:vAlign w:val="center"/>
          </w:tcPr>
          <w:p w14:paraId="01726CFD">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12" w:type="dxa"/>
            <w:vAlign w:val="center"/>
          </w:tcPr>
          <w:p w14:paraId="58C39257">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w:t>
            </w:r>
          </w:p>
        </w:tc>
        <w:tc>
          <w:tcPr>
            <w:tcW w:w="612" w:type="dxa"/>
            <w:vAlign w:val="center"/>
          </w:tcPr>
          <w:p w14:paraId="56E4262F">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6</w:t>
            </w:r>
          </w:p>
        </w:tc>
        <w:tc>
          <w:tcPr>
            <w:tcW w:w="706" w:type="dxa"/>
            <w:vMerge w:val="continue"/>
            <w:tcBorders>
              <w:right w:val="single" w:color="auto" w:sz="12" w:space="0"/>
            </w:tcBorders>
          </w:tcPr>
          <w:p w14:paraId="61C35659">
            <w:pPr>
              <w:pStyle w:val="19"/>
              <w:widowControl w:val="0"/>
              <w:spacing w:line="240" w:lineRule="auto"/>
              <w:jc w:val="center"/>
              <w:rPr>
                <w:rFonts w:ascii="黑体" w:hAnsi="黑体"/>
                <w:bCs/>
                <w:sz w:val="21"/>
                <w:szCs w:val="21"/>
              </w:rPr>
            </w:pPr>
          </w:p>
        </w:tc>
      </w:tr>
      <w:tr w14:paraId="6F5ED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38E595CE">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6FB47556">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30A8E459">
            <w:pPr>
              <w:pStyle w:val="17"/>
              <w:widowControl w:val="0"/>
              <w:rPr>
                <w:rFonts w:asciiTheme="minorEastAsia" w:hAnsiTheme="minorEastAsia" w:eastAsiaTheme="minorEastAsia"/>
              </w:rPr>
            </w:pPr>
            <w:r>
              <w:rPr>
                <w:rFonts w:hint="eastAsia" w:cs="Arial" w:asciiTheme="minorEastAsia" w:hAnsiTheme="minorEastAsia" w:eastAsiaTheme="minorEastAsia"/>
                <w:lang w:val="en-US" w:eastAsia="zh-CN"/>
              </w:rPr>
              <w:t>乒乓球专项</w:t>
            </w:r>
            <w:r>
              <w:rPr>
                <w:rFonts w:hint="eastAsia" w:cs="Arial" w:asciiTheme="minorEastAsia" w:hAnsiTheme="minorEastAsia" w:eastAsiaTheme="minorEastAsia"/>
              </w:rPr>
              <w:t>评价</w:t>
            </w:r>
          </w:p>
        </w:tc>
        <w:tc>
          <w:tcPr>
            <w:tcW w:w="612" w:type="dxa"/>
            <w:tcBorders>
              <w:left w:val="double" w:color="auto" w:sz="4" w:space="0"/>
            </w:tcBorders>
            <w:vAlign w:val="center"/>
          </w:tcPr>
          <w:p w14:paraId="6605EF10">
            <w:pPr>
              <w:pStyle w:val="17"/>
              <w:widowControl w:val="0"/>
              <w:rPr>
                <w:rFonts w:asciiTheme="minorEastAsia" w:hAnsiTheme="minorEastAsia" w:eastAsiaTheme="minorEastAsia"/>
              </w:rPr>
            </w:pPr>
            <w:r>
              <w:rPr>
                <w:rFonts w:ascii="宋体" w:hAnsi="宋体"/>
              </w:rPr>
              <w:t>20</w:t>
            </w:r>
          </w:p>
        </w:tc>
        <w:tc>
          <w:tcPr>
            <w:tcW w:w="612" w:type="dxa"/>
            <w:vAlign w:val="center"/>
          </w:tcPr>
          <w:p w14:paraId="40B12CAD">
            <w:pPr>
              <w:pStyle w:val="17"/>
              <w:widowControl w:val="0"/>
              <w:rPr>
                <w:rFonts w:asciiTheme="minorEastAsia" w:hAnsiTheme="minorEastAsia" w:eastAsiaTheme="minorEastAsia"/>
              </w:rPr>
            </w:pPr>
            <w:r>
              <w:rPr>
                <w:rFonts w:ascii="宋体" w:hAnsi="宋体"/>
              </w:rPr>
              <w:t>10</w:t>
            </w:r>
          </w:p>
        </w:tc>
        <w:tc>
          <w:tcPr>
            <w:tcW w:w="612" w:type="dxa"/>
            <w:vAlign w:val="center"/>
          </w:tcPr>
          <w:p w14:paraId="709E3C7C">
            <w:pPr>
              <w:pStyle w:val="17"/>
              <w:widowControl w:val="0"/>
              <w:rPr>
                <w:rFonts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5607C89E">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3C55FC4C">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1F34FB4B">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0D22A07B">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7D7C5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5F0718CC">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05D92829">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3E205770">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24216466">
            <w:pPr>
              <w:pStyle w:val="17"/>
              <w:widowControl w:val="0"/>
              <w:rPr>
                <w:rFonts w:hint="eastAsia" w:asciiTheme="minorEastAsia" w:hAnsiTheme="minorEastAsia" w:eastAsiaTheme="minorEastAsia"/>
                <w:lang w:val="en-US" w:eastAsia="zh-CN"/>
              </w:rPr>
            </w:pPr>
            <w:r>
              <w:rPr>
                <w:rFonts w:hint="eastAsia" w:ascii="宋体" w:hAnsi="宋体"/>
                <w:lang w:val="en-US" w:eastAsia="zh-CN"/>
              </w:rPr>
              <w:t>3</w:t>
            </w:r>
            <w:r>
              <w:rPr>
                <w:rFonts w:hint="eastAsia" w:ascii="宋体" w:hAnsi="宋体"/>
              </w:rPr>
              <w:t>0</w:t>
            </w:r>
          </w:p>
        </w:tc>
        <w:tc>
          <w:tcPr>
            <w:tcW w:w="612" w:type="dxa"/>
            <w:vAlign w:val="center"/>
          </w:tcPr>
          <w:p w14:paraId="2930ED0C">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60F96042">
            <w:pPr>
              <w:pStyle w:val="17"/>
              <w:widowControl w:val="0"/>
              <w:rPr>
                <w:rFonts w:hint="default" w:asciiTheme="minorEastAsia" w:hAnsiTheme="minorEastAsia" w:eastAsiaTheme="minorEastAsia"/>
                <w:lang w:val="en-US" w:eastAsia="zh-CN"/>
              </w:rPr>
            </w:pPr>
            <w:r>
              <w:rPr>
                <w:rFonts w:hint="eastAsia" w:ascii="宋体" w:hAnsi="宋体"/>
              </w:rPr>
              <w:t>50</w:t>
            </w:r>
          </w:p>
        </w:tc>
        <w:tc>
          <w:tcPr>
            <w:tcW w:w="612" w:type="dxa"/>
            <w:vAlign w:val="center"/>
          </w:tcPr>
          <w:p w14:paraId="151275F7">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2FF59DEC">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7030737B">
            <w:pPr>
              <w:pStyle w:val="17"/>
              <w:widowControl w:val="0"/>
              <w:rPr>
                <w:rFonts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315E7C72">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06FB6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71792F8">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20249EC9">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73D4B81F">
            <w:pPr>
              <w:pStyle w:val="17"/>
              <w:widowControl w:val="0"/>
              <w:rPr>
                <w:rFonts w:asciiTheme="minorEastAsia" w:hAnsiTheme="minorEastAsia" w:eastAsiaTheme="minorEastAsia"/>
              </w:rPr>
            </w:pPr>
            <w:r>
              <w:rPr>
                <w:rFonts w:hint="eastAsia"/>
              </w:rPr>
              <w:t>女子800米</w:t>
            </w:r>
            <w:r>
              <w:rPr>
                <w:rFonts w:hint="eastAsia"/>
                <w:lang w:val="en-US" w:eastAsia="zh-CN"/>
              </w:rPr>
              <w:t>/</w:t>
            </w:r>
            <w:r>
              <w:rPr>
                <w:rFonts w:hint="eastAsia"/>
              </w:rPr>
              <w:t>男子1000米</w:t>
            </w:r>
            <w:r>
              <w:rPr>
                <w:rFonts w:hint="eastAsia"/>
                <w:lang w:val="en-US" w:eastAsia="zh-CN"/>
              </w:rPr>
              <w:t>测试</w:t>
            </w:r>
            <w:r>
              <w:rPr>
                <w:rFonts w:hint="eastAsia"/>
              </w:rPr>
              <w:t>评价</w:t>
            </w:r>
          </w:p>
        </w:tc>
        <w:tc>
          <w:tcPr>
            <w:tcW w:w="612" w:type="dxa"/>
            <w:tcBorders>
              <w:left w:val="double" w:color="auto" w:sz="4" w:space="0"/>
            </w:tcBorders>
            <w:vAlign w:val="center"/>
          </w:tcPr>
          <w:p w14:paraId="6C9FEC8A">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vAlign w:val="center"/>
          </w:tcPr>
          <w:p w14:paraId="7DEE6142">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6D9DD584">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vAlign w:val="center"/>
          </w:tcPr>
          <w:p w14:paraId="248FA43A">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6A1BBF11">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vAlign w:val="center"/>
          </w:tcPr>
          <w:p w14:paraId="31EC5572">
            <w:pPr>
              <w:pStyle w:val="17"/>
              <w:widowControl w:val="0"/>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615F8AD5">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63ED8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78A72069">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5E26AF9F">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26B3C8D4">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vAlign w:val="center"/>
          </w:tcPr>
          <w:p w14:paraId="18BECD7C">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tcBorders>
              <w:bottom w:val="single" w:color="auto" w:sz="4" w:space="0"/>
            </w:tcBorders>
            <w:vAlign w:val="center"/>
          </w:tcPr>
          <w:p w14:paraId="58FB1093">
            <w:pPr>
              <w:pStyle w:val="17"/>
              <w:widowControl w:val="0"/>
              <w:rPr>
                <w:rFonts w:hint="default" w:asciiTheme="minorEastAsia" w:hAnsiTheme="minorEastAsia" w:eastAsiaTheme="minorEastAsia"/>
                <w:lang w:val="en-US" w:eastAsia="zh-CN"/>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6B7A06F8">
            <w:pPr>
              <w:pStyle w:val="17"/>
              <w:widowControl w:val="0"/>
              <w:rPr>
                <w:rFonts w:hint="eastAsia" w:asciiTheme="minorEastAsia" w:hAnsiTheme="minorEastAsia" w:eastAsiaTheme="minorEastAsia"/>
                <w:lang w:val="en-US" w:eastAsia="zh-CN"/>
              </w:rPr>
            </w:pPr>
            <w:r>
              <w:rPr>
                <w:rFonts w:hint="eastAsia" w:ascii="宋体" w:hAnsi="宋体"/>
              </w:rPr>
              <w:t>0</w:t>
            </w:r>
          </w:p>
        </w:tc>
        <w:tc>
          <w:tcPr>
            <w:tcW w:w="612" w:type="dxa"/>
            <w:tcBorders>
              <w:bottom w:val="single" w:color="auto" w:sz="4" w:space="0"/>
            </w:tcBorders>
            <w:vAlign w:val="center"/>
          </w:tcPr>
          <w:p w14:paraId="15D55C0E">
            <w:pPr>
              <w:pStyle w:val="17"/>
              <w:widowControl w:val="0"/>
              <w:rPr>
                <w:rFonts w:hint="default" w:asciiTheme="minorEastAsia" w:hAnsiTheme="minorEastAsia" w:eastAsiaTheme="minorEastAsia"/>
                <w:lang w:val="en-US" w:eastAsia="zh-CN"/>
              </w:rPr>
            </w:pPr>
            <w:r>
              <w:rPr>
                <w:rFonts w:hint="eastAsia" w:ascii="宋体" w:hAnsi="宋体" w:eastAsiaTheme="minorEastAsia"/>
                <w:lang w:val="en-US" w:eastAsia="zh-CN"/>
              </w:rPr>
              <w:t>25</w:t>
            </w:r>
          </w:p>
        </w:tc>
        <w:tc>
          <w:tcPr>
            <w:tcW w:w="612" w:type="dxa"/>
            <w:tcBorders>
              <w:bottom w:val="single" w:color="auto" w:sz="4" w:space="0"/>
            </w:tcBorders>
            <w:vAlign w:val="center"/>
          </w:tcPr>
          <w:p w14:paraId="2B6EAF02">
            <w:pPr>
              <w:pStyle w:val="17"/>
              <w:widowControl w:val="0"/>
              <w:rPr>
                <w:rFonts w:hint="default" w:asciiTheme="minorEastAsia" w:hAnsiTheme="minorEastAsia" w:eastAsiaTheme="minorEastAsia"/>
                <w:lang w:val="en-US" w:eastAsia="zh-CN"/>
              </w:rPr>
            </w:pPr>
            <w:r>
              <w:rPr>
                <w:rFonts w:hint="eastAsia" w:ascii="宋体" w:hAnsi="宋体"/>
              </w:rPr>
              <w:t>20</w:t>
            </w:r>
          </w:p>
        </w:tc>
        <w:tc>
          <w:tcPr>
            <w:tcW w:w="612" w:type="dxa"/>
            <w:tcBorders>
              <w:bottom w:val="single" w:color="auto" w:sz="4" w:space="0"/>
            </w:tcBorders>
            <w:vAlign w:val="center"/>
          </w:tcPr>
          <w:p w14:paraId="4B95C7E2">
            <w:pPr>
              <w:pStyle w:val="17"/>
              <w:widowControl w:val="0"/>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702CE13C">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0F992A39"/>
    <w:p w14:paraId="0F5B6DDE"/>
    <w:p w14:paraId="47F4F102">
      <w:pPr>
        <w:rPr>
          <w:rFonts w:hint="eastAsia"/>
        </w:rPr>
      </w:pPr>
    </w:p>
    <w:p w14:paraId="5CC22743">
      <w:pPr>
        <w:rPr>
          <w:rFonts w:hint="eastAsia" w:ascii="黑体" w:hAnsi="黑体" w:eastAsia="黑体"/>
          <w:bCs/>
          <w:sz w:val="32"/>
          <w:szCs w:val="32"/>
        </w:rPr>
      </w:pPr>
      <w:r>
        <w:rPr>
          <w:rFonts w:hint="eastAsia" w:ascii="黑体" w:hAnsi="黑体" w:eastAsia="黑体"/>
          <w:bCs/>
          <w:sz w:val="32"/>
          <w:szCs w:val="32"/>
        </w:rPr>
        <w:br w:type="page"/>
      </w:r>
    </w:p>
    <w:p w14:paraId="1D8EE1C5">
      <w:pPr>
        <w:jc w:val="center"/>
        <w:rPr>
          <w:rFonts w:hint="eastAsia" w:ascii="黑体" w:hAnsi="黑体" w:eastAsia="黑体"/>
          <w:bCs/>
          <w:sz w:val="32"/>
          <w:szCs w:val="32"/>
        </w:rPr>
      </w:pPr>
      <w:r>
        <w:rPr>
          <w:rFonts w:hint="eastAsia" w:ascii="黑体" w:hAnsi="黑体" w:eastAsia="黑体"/>
          <w:bCs/>
          <w:sz w:val="32"/>
          <w:szCs w:val="32"/>
        </w:rPr>
        <w:t>《足球</w:t>
      </w:r>
      <w:r>
        <w:rPr>
          <w:rFonts w:ascii="黑体" w:hAnsi="黑体" w:eastAsia="黑体"/>
          <w:bCs/>
          <w:sz w:val="32"/>
          <w:szCs w:val="32"/>
        </w:rPr>
        <w:t>2</w:t>
      </w:r>
      <w:r>
        <w:rPr>
          <w:rFonts w:hint="eastAsia" w:ascii="黑体" w:hAnsi="黑体" w:eastAsia="黑体"/>
          <w:bCs/>
          <w:sz w:val="32"/>
          <w:szCs w:val="32"/>
        </w:rPr>
        <w:t>》课程教学大纲</w:t>
      </w:r>
    </w:p>
    <w:p w14:paraId="5C895436">
      <w:pPr>
        <w:pStyle w:val="19"/>
        <w:spacing w:before="326" w:beforeLines="100" w:line="360" w:lineRule="auto"/>
        <w:rPr>
          <w:rFonts w:hint="eastAsia"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7C8F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13CF8A9A">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7FF24779">
            <w:pPr>
              <w:widowControl w:val="0"/>
              <w:jc w:val="left"/>
              <w:rPr>
                <w:rFonts w:hint="eastAsia"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（中文）</w:t>
            </w:r>
            <w:r>
              <w:rPr>
                <w:rFonts w:hint="eastAsia" w:asciiTheme="minorEastAsia" w:hAnsiTheme="minorEastAsia" w:eastAsiaTheme="minorEastAsia"/>
                <w:color w:val="000000" w:themeColor="text1"/>
                <w:sz w:val="21"/>
                <w:szCs w:val="21"/>
                <w14:textFill>
                  <w14:solidFill>
                    <w14:schemeClr w14:val="tx1"/>
                  </w14:solidFill>
                </w14:textFill>
              </w:rPr>
              <w:t>足球 2</w:t>
            </w:r>
          </w:p>
        </w:tc>
      </w:tr>
      <w:tr w14:paraId="52E15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66F10953">
            <w:pPr>
              <w:widowControl w:val="0"/>
              <w:jc w:val="center"/>
              <w:rPr>
                <w:rFonts w:hint="eastAsia"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7B29ADF8">
            <w:pPr>
              <w:widowControl w:val="0"/>
              <w:jc w:val="left"/>
              <w:rPr>
                <w:rFonts w:hint="eastAsia"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（英文）</w:t>
            </w:r>
            <w:r>
              <w:rPr>
                <w:rFonts w:hint="eastAsia" w:ascii="Times New Roman" w:hAnsi="Times New Roman" w:cs="Times New Roman" w:eastAsiaTheme="minorEastAsia"/>
                <w:color w:val="000000" w:themeColor="text1"/>
                <w:sz w:val="21"/>
                <w:szCs w:val="20"/>
                <w14:textFill>
                  <w14:solidFill>
                    <w14:schemeClr w14:val="tx1"/>
                  </w14:solidFill>
                </w14:textFill>
              </w:rPr>
              <w:t>Football 2</w:t>
            </w:r>
          </w:p>
        </w:tc>
      </w:tr>
      <w:tr w14:paraId="15D45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85AFE60">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29A9C410">
            <w:pPr>
              <w:widowControl w:val="0"/>
              <w:jc w:val="center"/>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2100103</w:t>
            </w:r>
          </w:p>
        </w:tc>
        <w:tc>
          <w:tcPr>
            <w:tcW w:w="2126" w:type="dxa"/>
            <w:gridSpan w:val="2"/>
            <w:vAlign w:val="center"/>
          </w:tcPr>
          <w:p w14:paraId="748749AB">
            <w:pPr>
              <w:widowControl w:val="0"/>
              <w:jc w:val="center"/>
              <w:rPr>
                <w:rFonts w:hint="eastAsia"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4F6593A9">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56041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8B181B9">
            <w:pPr>
              <w:widowControl w:val="0"/>
              <w:jc w:val="center"/>
              <w:rPr>
                <w:rFonts w:hint="eastAsia"/>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378E7ED5">
            <w:pPr>
              <w:widowControl w:val="0"/>
              <w:jc w:val="center"/>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1D6F07A3">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4E727E94">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4</w:t>
            </w:r>
          </w:p>
        </w:tc>
        <w:tc>
          <w:tcPr>
            <w:tcW w:w="1413" w:type="dxa"/>
            <w:gridSpan w:val="2"/>
            <w:vAlign w:val="center"/>
          </w:tcPr>
          <w:p w14:paraId="50EA3772">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78C2A176">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6B9C7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6BB5970">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2494D6BB">
            <w:pPr>
              <w:widowControl w:val="0"/>
              <w:jc w:val="center"/>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4BE0798F">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5D58A338">
            <w:pPr>
              <w:widowControl w:val="0"/>
              <w:jc w:val="center"/>
              <w:rPr>
                <w:rFonts w:hint="eastAsia" w:asciiTheme="minorEastAsia" w:hAnsiTheme="minorEastAsia" w:eastAsiaTheme="minor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全校</w:t>
            </w:r>
            <w:r>
              <w:rPr>
                <w:rFonts w:hint="eastAsia"/>
                <w:color w:val="000000" w:themeColor="text1"/>
                <w:sz w:val="21"/>
                <w:szCs w:val="21"/>
                <w:lang w:eastAsia="zh-CN"/>
                <w14:textFill>
                  <w14:solidFill>
                    <w14:schemeClr w14:val="tx1"/>
                  </w14:solidFill>
                </w14:textFill>
              </w:rPr>
              <w:t>学生</w:t>
            </w:r>
            <w:r>
              <w:rPr>
                <w:rFonts w:hint="eastAsia"/>
                <w:color w:val="000000" w:themeColor="text1"/>
                <w:sz w:val="21"/>
                <w:szCs w:val="21"/>
                <w14:textFill>
                  <w14:solidFill>
                    <w14:schemeClr w14:val="tx1"/>
                  </w14:solidFill>
                </w14:textFill>
              </w:rPr>
              <w:t>第</w:t>
            </w:r>
            <w:r>
              <w:rPr>
                <w:rFonts w:hint="eastAsia"/>
                <w:color w:val="000000" w:themeColor="text1"/>
                <w:sz w:val="21"/>
                <w:szCs w:val="21"/>
                <w:lang w:val="en-US" w:eastAsia="zh-CN"/>
                <w14:textFill>
                  <w14:solidFill>
                    <w14:schemeClr w14:val="tx1"/>
                  </w14:solidFill>
                </w14:textFill>
              </w:rPr>
              <w:t>3</w:t>
            </w:r>
            <w:r>
              <w:rPr>
                <w:rFonts w:hint="eastAsia"/>
                <w:color w:val="000000" w:themeColor="text1"/>
                <w:sz w:val="21"/>
                <w:szCs w:val="21"/>
                <w14:textFill>
                  <w14:solidFill>
                    <w14:schemeClr w14:val="tx1"/>
                  </w14:solidFill>
                </w14:textFill>
              </w:rPr>
              <w:t>学期</w:t>
            </w:r>
          </w:p>
        </w:tc>
      </w:tr>
      <w:tr w14:paraId="6BD15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B878FD6">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6D4CCA49">
            <w:pPr>
              <w:widowControl w:val="0"/>
              <w:jc w:val="center"/>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7B675498">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790F1BB8">
            <w:pPr>
              <w:widowControl w:val="0"/>
              <w:jc w:val="center"/>
              <w:rPr>
                <w:rFonts w:hint="eastAsia"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考查</w:t>
            </w:r>
          </w:p>
        </w:tc>
      </w:tr>
      <w:tr w14:paraId="01F81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C532ADB">
            <w:pPr>
              <w:widowControl w:val="0"/>
              <w:jc w:val="center"/>
              <w:rPr>
                <w:rFonts w:hint="eastAsia"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2EC86E26">
            <w:pPr>
              <w:widowControl w:val="0"/>
              <w:autoSpaceDE w:val="0"/>
              <w:autoSpaceDN w:val="0"/>
              <w:adjustRightInd w:val="0"/>
              <w:spacing w:line="264" w:lineRule="auto"/>
              <w:jc w:val="both"/>
              <w:rPr>
                <w:rFonts w:hint="eastAsia"/>
                <w:bCs/>
                <w:sz w:val="20"/>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 刘彬主编</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0"/>
                <w14:textFill>
                  <w14:solidFill>
                    <w14:schemeClr w14:val="tx1"/>
                  </w14:solidFill>
                </w14:textFill>
              </w:rPr>
              <w:t>ISBN978-7-5229-0562-4</w:t>
            </w:r>
            <w:r>
              <w:rPr>
                <w:rFonts w:hint="eastAsia" w:ascii="Times New Roman" w:hAnsi="Times New Roman" w:eastAsiaTheme="minorEastAsia"/>
                <w:color w:val="000000" w:themeColor="text1"/>
                <w:sz w:val="21"/>
                <w:szCs w:val="20"/>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4D93C27A">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5109965C">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58797F63">
            <w:pPr>
              <w:widowControl w:val="0"/>
              <w:jc w:val="center"/>
              <w:rPr>
                <w:rFonts w:hint="eastAsia"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2DE2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7EDEC6E2">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3F8339C4">
            <w:pPr>
              <w:widowControl w:val="0"/>
              <w:jc w:val="left"/>
              <w:rPr>
                <w:rFonts w:hint="eastAsia"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558A5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257" w:hRule="atLeast"/>
        </w:trPr>
        <w:tc>
          <w:tcPr>
            <w:tcW w:w="1691" w:type="dxa"/>
            <w:tcBorders>
              <w:left w:val="single" w:color="auto" w:sz="12" w:space="0"/>
            </w:tcBorders>
            <w:shd w:val="clear" w:color="auto" w:fill="auto"/>
            <w:vAlign w:val="center"/>
          </w:tcPr>
          <w:p w14:paraId="2C6F638F">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786248A1">
            <w:pPr>
              <w:widowControl w:val="0"/>
              <w:autoSpaceDE w:val="0"/>
              <w:autoSpaceDN w:val="0"/>
              <w:adjustRightInd w:val="0"/>
              <w:spacing w:line="264" w:lineRule="auto"/>
              <w:ind w:firstLine="360"/>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足球运动是以脚支配球为主，两个队在同一场地内进行攻守的体育运动项目。它是世界上最受人们喜爱、开展最广泛、影响最大的体育运动项目，被誉为“世界第一运动”。足球教学是体育教学的组成部分，结合教学的基本要求，使学生基本学会和掌握足球运动的基本技、战术及其运用，促进和加深学生对足球运动的了解。培养学生对足球运动的兴趣和参与热情。丰富科学的健身方法和课余生活，为终身体育服务。从而达到增强学生体质增进健康和提高体育素养。另外足球比赛的对抗性对学生在道德、遵纪守法、组织能力、交际能力、竞争力、承受力、团队协同能力等方面具有独特的培养功能。</w:t>
            </w:r>
          </w:p>
        </w:tc>
      </w:tr>
      <w:tr w14:paraId="2469B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52520C93">
            <w:pPr>
              <w:widowControl w:val="0"/>
              <w:jc w:val="center"/>
              <w:rPr>
                <w:rFonts w:hint="eastAsia"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5467765A">
            <w:pPr>
              <w:widowControl w:val="0"/>
              <w:autoSpaceDE w:val="0"/>
              <w:autoSpaceDN w:val="0"/>
              <w:adjustRightInd w:val="0"/>
              <w:spacing w:line="264" w:lineRule="auto"/>
              <w:ind w:firstLine="360"/>
              <w:jc w:val="left"/>
              <w:rPr>
                <w:rFonts w:ascii="Arial" w:hAnsi="Arial" w:cs="Arial"/>
                <w:sz w:val="20"/>
                <w:szCs w:val="21"/>
              </w:rPr>
            </w:pPr>
            <w:r>
              <w:rPr>
                <w:rFonts w:asciiTheme="minorEastAsia" w:hAnsiTheme="minorEastAsia" w:eastAsiaTheme="minorEastAsia"/>
                <w:color w:val="000000" w:themeColor="text1"/>
                <w:sz w:val="21"/>
                <w:szCs w:val="21"/>
                <w14:textFill>
                  <w14:solidFill>
                    <w14:schemeClr w14:val="tx1"/>
                  </w14:solidFill>
                </w14:textFill>
              </w:rPr>
              <w:t>本课程为体育必修课自选项目课程，适合全校本科各专业学生。如有伤、残、病及身体异常、特型等特殊原因不能参加正常体育活动的学生，应提出申请，改上以指导康复、保健为主的体育保健班课程。</w:t>
            </w:r>
          </w:p>
        </w:tc>
      </w:tr>
      <w:tr w14:paraId="50F2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091D3851">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2A324161">
            <w:pPr>
              <w:widowControl w:val="0"/>
              <w:ind w:right="210" w:firstLine="1050" w:firstLineChars="500"/>
              <w:jc w:val="left"/>
              <w:rPr>
                <w:rFonts w:hint="eastAsia"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515620" cy="256540"/>
                  <wp:effectExtent l="0" t="0" r="0" b="2540"/>
                  <wp:docPr id="96" name="图片 96" descr="刘丹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刘丹宁"/>
                          <pic:cNvPicPr>
                            <a:picLocks noChangeAspect="1"/>
                          </pic:cNvPicPr>
                        </pic:nvPicPr>
                        <pic:blipFill>
                          <a:blip r:embed="rId15"/>
                          <a:stretch>
                            <a:fillRect/>
                          </a:stretch>
                        </pic:blipFill>
                        <pic:spPr>
                          <a:xfrm>
                            <a:off x="0" y="0"/>
                            <a:ext cx="515620" cy="256540"/>
                          </a:xfrm>
                          <a:prstGeom prst="rect">
                            <a:avLst/>
                          </a:prstGeom>
                        </pic:spPr>
                      </pic:pic>
                    </a:graphicData>
                  </a:graphic>
                </wp:inline>
              </w:drawing>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6085AFA6">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48E875DC">
            <w:pPr>
              <w:widowControl w:val="0"/>
              <w:autoSpaceDE w:val="0"/>
              <w:autoSpaceDN w:val="0"/>
              <w:adjustRightInd w:val="0"/>
              <w:spacing w:line="264" w:lineRule="auto"/>
              <w:ind w:firstLine="360"/>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023.12</w:t>
            </w:r>
          </w:p>
        </w:tc>
      </w:tr>
      <w:tr w14:paraId="7720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2C714930">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7820980B">
            <w:pPr>
              <w:widowControl w:val="0"/>
              <w:ind w:right="210"/>
              <w:jc w:val="center"/>
              <w:rPr>
                <w:rFonts w:hint="eastAsia" w:ascii="黑体" w:hAnsi="黑体" w:eastAsia="黑体"/>
                <w:color w:val="000000" w:themeColor="text1"/>
                <w:sz w:val="21"/>
                <w:szCs w:val="21"/>
                <w14:textFill>
                  <w14:solidFill>
                    <w14:schemeClr w14:val="tx1"/>
                  </w14:solidFill>
                </w14:textFill>
              </w:rPr>
            </w:pPr>
            <w:r>
              <w:rPr>
                <w:rFonts w:hint="eastAsia"/>
                <w:sz w:val="21"/>
                <w:szCs w:val="21"/>
                <w:lang w:val="en-US" w:eastAsia="zh-CN"/>
              </w:rPr>
              <w:t xml:space="preserve">   </w:t>
            </w:r>
            <w:r>
              <w:rPr>
                <w:rFonts w:hint="eastAsia"/>
                <w:sz w:val="21"/>
                <w:szCs w:val="21"/>
              </w:rPr>
              <w:drawing>
                <wp:inline distT="0" distB="0" distL="114300" distR="114300">
                  <wp:extent cx="551180" cy="349885"/>
                  <wp:effectExtent l="0" t="0" r="0" b="635"/>
                  <wp:docPr id="97" name="图片 97" descr="钟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钟涛"/>
                          <pic:cNvPicPr>
                            <a:picLocks noChangeAspect="1"/>
                          </pic:cNvPicPr>
                        </pic:nvPicPr>
                        <pic:blipFill>
                          <a:blip r:embed="rId16"/>
                          <a:stretch>
                            <a:fillRect/>
                          </a:stretch>
                        </pic:blipFill>
                        <pic:spPr>
                          <a:xfrm>
                            <a:off x="0" y="0"/>
                            <a:ext cx="551180" cy="349885"/>
                          </a:xfrm>
                          <a:prstGeom prst="rect">
                            <a:avLst/>
                          </a:prstGeom>
                        </pic:spPr>
                      </pic:pic>
                    </a:graphicData>
                  </a:graphic>
                </wp:inline>
              </w:drawing>
            </w:r>
            <w:r>
              <w:rPr>
                <w:rFonts w:hint="eastAsia"/>
                <w:sz w:val="21"/>
                <w:szCs w:val="21"/>
                <w:lang w:val="en-US" w:eastAsia="zh-CN"/>
              </w:rPr>
              <w:t xml:space="preserve">    </w:t>
            </w:r>
            <w:r>
              <w:rPr>
                <w:rFonts w:hint="eastAsia"/>
                <w:sz w:val="21"/>
                <w:szCs w:val="21"/>
              </w:rPr>
              <w:t>（签名）</w:t>
            </w:r>
          </w:p>
        </w:tc>
        <w:tc>
          <w:tcPr>
            <w:tcW w:w="1425" w:type="dxa"/>
            <w:gridSpan w:val="2"/>
            <w:vAlign w:val="center"/>
          </w:tcPr>
          <w:p w14:paraId="2E3AE1CA">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2D20E282">
            <w:pPr>
              <w:widowControl w:val="0"/>
              <w:autoSpaceDE w:val="0"/>
              <w:autoSpaceDN w:val="0"/>
              <w:adjustRightInd w:val="0"/>
              <w:spacing w:line="264" w:lineRule="auto"/>
              <w:ind w:firstLine="360"/>
              <w:jc w:val="left"/>
              <w:rPr>
                <w:rFonts w:hint="eastAsia" w:ascii="Times New Roman" w:hAnsi="Times New Roman" w:eastAsiaTheme="minorEastAsia"/>
                <w:color w:val="000000"/>
                <w:sz w:val="21"/>
                <w:szCs w:val="21"/>
                <w:lang w:val="en-US" w:eastAsia="zh-CN"/>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024.</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9</w:t>
            </w:r>
          </w:p>
        </w:tc>
      </w:tr>
      <w:tr w14:paraId="75E6B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7378011B">
            <w:pPr>
              <w:widowControl w:val="0"/>
              <w:jc w:val="center"/>
              <w:rPr>
                <w:rFonts w:hint="eastAsia"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57B6EB0F">
            <w:pPr>
              <w:widowControl w:val="0"/>
              <w:ind w:right="210"/>
              <w:jc w:val="right"/>
              <w:rPr>
                <w:rFonts w:hint="eastAsia"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57493260">
            <w:pPr>
              <w:widowControl w:val="0"/>
              <w:jc w:val="center"/>
              <w:rPr>
                <w:rFonts w:hint="eastAsia"/>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7A5F2E3F">
            <w:pPr>
              <w:widowControl w:val="0"/>
              <w:jc w:val="center"/>
              <w:rPr>
                <w:rFonts w:ascii="Times New Roman" w:hAnsi="Times New Roman"/>
                <w:color w:val="000000"/>
                <w:sz w:val="21"/>
                <w:szCs w:val="21"/>
              </w:rPr>
            </w:pPr>
          </w:p>
        </w:tc>
      </w:tr>
    </w:tbl>
    <w:p w14:paraId="1008E6D6">
      <w:pPr>
        <w:spacing w:line="100" w:lineRule="exact"/>
        <w:rPr>
          <w:rFonts w:ascii="Arial" w:hAnsi="Arial" w:eastAsia="黑体"/>
        </w:rPr>
      </w:pPr>
    </w:p>
    <w:p w14:paraId="50F4F93A">
      <w:pPr>
        <w:pStyle w:val="19"/>
        <w:spacing w:before="326" w:beforeLines="100" w:line="360" w:lineRule="auto"/>
        <w:rPr>
          <w:rFonts w:hint="eastAsia" w:ascii="黑体" w:hAnsi="宋体"/>
        </w:rPr>
      </w:pPr>
      <w:r>
        <w:rPr>
          <w:rFonts w:hint="eastAsia" w:ascii="黑体" w:hAnsi="宋体"/>
        </w:rPr>
        <w:t>二、课程目标与毕业要求</w:t>
      </w:r>
    </w:p>
    <w:p w14:paraId="6FDB5DD7">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9"/>
        <w:gridCol w:w="786"/>
        <w:gridCol w:w="6451"/>
      </w:tblGrid>
      <w:tr w14:paraId="44EDA1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10" w:type="dxa"/>
            <w:vAlign w:val="center"/>
          </w:tcPr>
          <w:p w14:paraId="489A9487">
            <w:pPr>
              <w:snapToGrid w:val="0"/>
              <w:jc w:val="center"/>
              <w:rPr>
                <w:rFonts w:ascii="黑体" w:hAnsi="黑体" w:eastAsia="黑体"/>
                <w:bCs/>
                <w:sz w:val="21"/>
                <w:szCs w:val="18"/>
              </w:rPr>
            </w:pPr>
            <w:r>
              <w:rPr>
                <w:rFonts w:hint="eastAsia" w:ascii="黑体" w:hAnsi="黑体" w:eastAsia="黑体"/>
                <w:bCs/>
                <w:sz w:val="21"/>
                <w:szCs w:val="18"/>
              </w:rPr>
              <w:t>类型</w:t>
            </w:r>
          </w:p>
        </w:tc>
        <w:tc>
          <w:tcPr>
            <w:tcW w:w="767" w:type="dxa"/>
            <w:vAlign w:val="center"/>
          </w:tcPr>
          <w:p w14:paraId="522EE408">
            <w:pPr>
              <w:snapToGrid w:val="0"/>
              <w:jc w:val="center"/>
              <w:rPr>
                <w:rFonts w:ascii="黑体" w:hAnsi="黑体" w:eastAsia="黑体"/>
                <w:bCs/>
                <w:sz w:val="21"/>
                <w:szCs w:val="18"/>
              </w:rPr>
            </w:pPr>
            <w:r>
              <w:rPr>
                <w:rFonts w:hint="eastAsia" w:ascii="黑体" w:hAnsi="黑体" w:eastAsia="黑体"/>
                <w:bCs/>
                <w:sz w:val="21"/>
                <w:szCs w:val="18"/>
              </w:rPr>
              <w:t>序号</w:t>
            </w:r>
          </w:p>
        </w:tc>
        <w:tc>
          <w:tcPr>
            <w:tcW w:w="6299" w:type="dxa"/>
            <w:vAlign w:val="center"/>
          </w:tcPr>
          <w:p w14:paraId="0C506AE0">
            <w:pPr>
              <w:snapToGrid w:val="0"/>
              <w:jc w:val="center"/>
              <w:rPr>
                <w:rFonts w:ascii="黑体" w:hAnsi="黑体" w:eastAsia="黑体"/>
                <w:bCs/>
                <w:sz w:val="21"/>
                <w:szCs w:val="18"/>
              </w:rPr>
            </w:pPr>
            <w:r>
              <w:rPr>
                <w:rFonts w:hint="eastAsia" w:ascii="黑体" w:hAnsi="黑体" w:eastAsia="黑体"/>
                <w:bCs/>
                <w:sz w:val="21"/>
                <w:szCs w:val="18"/>
              </w:rPr>
              <w:t>内容</w:t>
            </w:r>
          </w:p>
        </w:tc>
      </w:tr>
      <w:tr w14:paraId="0102D0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10" w:type="dxa"/>
            <w:vMerge w:val="restart"/>
            <w:vAlign w:val="center"/>
          </w:tcPr>
          <w:p w14:paraId="2EE934BE">
            <w:pPr>
              <w:snapToGrid w:val="0"/>
              <w:jc w:val="center"/>
            </w:pPr>
            <w:r>
              <w:rPr>
                <w:rFonts w:hint="eastAsia" w:ascii="黑体" w:hAnsi="黑体" w:eastAsia="黑体"/>
                <w:bCs/>
                <w:sz w:val="21"/>
                <w:szCs w:val="18"/>
              </w:rPr>
              <w:t>知识目标</w:t>
            </w:r>
          </w:p>
        </w:tc>
        <w:tc>
          <w:tcPr>
            <w:tcW w:w="767" w:type="dxa"/>
            <w:vAlign w:val="center"/>
          </w:tcPr>
          <w:p w14:paraId="7E1B1F10">
            <w:pPr>
              <w:snapToGrid w:val="0"/>
              <w:jc w:val="center"/>
              <w:rPr>
                <w:rFonts w:ascii="Arial" w:hAnsi="Arial" w:eastAsia="黑体" w:cs="Arial"/>
                <w:bCs/>
                <w:sz w:val="21"/>
                <w:szCs w:val="18"/>
              </w:rPr>
            </w:pPr>
            <w:r>
              <w:rPr>
                <w:rFonts w:ascii="Arial" w:hAnsi="Arial" w:eastAsia="黑体" w:cs="Arial"/>
                <w:bCs/>
                <w:sz w:val="21"/>
                <w:szCs w:val="18"/>
              </w:rPr>
              <w:t>1</w:t>
            </w:r>
          </w:p>
        </w:tc>
        <w:tc>
          <w:tcPr>
            <w:tcW w:w="6299" w:type="dxa"/>
            <w:vAlign w:val="center"/>
          </w:tcPr>
          <w:p w14:paraId="6F51BF4E">
            <w:pPr>
              <w:pStyle w:val="17"/>
              <w:jc w:val="left"/>
              <w:rPr>
                <w:rFonts w:ascii="宋体" w:hAnsi="宋体"/>
                <w:bCs/>
                <w:color w:val="auto"/>
              </w:rPr>
            </w:pPr>
            <w:r>
              <w:rPr>
                <w:rFonts w:ascii="Arial" w:hAnsi="Arial" w:cs="Arial"/>
                <w:color w:val="auto"/>
              </w:rPr>
              <w:t>掌握</w:t>
            </w:r>
            <w:r>
              <w:rPr>
                <w:rFonts w:hint="eastAsia" w:ascii="Arial" w:hAnsi="Arial" w:cs="Arial"/>
                <w:color w:val="auto"/>
              </w:rPr>
              <w:t>足球</w:t>
            </w:r>
            <w:r>
              <w:rPr>
                <w:rFonts w:ascii="Arial" w:hAnsi="Arial" w:cs="Arial"/>
                <w:color w:val="auto"/>
              </w:rPr>
              <w:t>基本理论知识、</w:t>
            </w:r>
            <w:r>
              <w:rPr>
                <w:rFonts w:hint="eastAsia" w:ascii="Arial" w:hAnsi="Arial" w:cs="Arial"/>
                <w:color w:val="auto"/>
              </w:rPr>
              <w:t>竞赛规则</w:t>
            </w:r>
            <w:r>
              <w:rPr>
                <w:rFonts w:ascii="Arial" w:hAnsi="Arial" w:cs="Arial"/>
                <w:color w:val="auto"/>
              </w:rPr>
              <w:t>，以及竞赛组织裁判工作相关理论知识。</w:t>
            </w:r>
          </w:p>
        </w:tc>
      </w:tr>
      <w:tr w14:paraId="04B701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10" w:type="dxa"/>
            <w:vMerge w:val="continue"/>
            <w:vAlign w:val="center"/>
          </w:tcPr>
          <w:p w14:paraId="2E4A18D9">
            <w:pPr>
              <w:pStyle w:val="17"/>
              <w:rPr>
                <w:bCs/>
                <w:color w:val="auto"/>
              </w:rPr>
            </w:pPr>
          </w:p>
        </w:tc>
        <w:tc>
          <w:tcPr>
            <w:tcW w:w="767" w:type="dxa"/>
            <w:vAlign w:val="center"/>
          </w:tcPr>
          <w:p w14:paraId="20C54FCD">
            <w:pPr>
              <w:snapToGrid w:val="0"/>
              <w:jc w:val="center"/>
              <w:rPr>
                <w:rFonts w:ascii="Arial" w:hAnsi="Arial" w:eastAsia="黑体" w:cs="Arial"/>
                <w:bCs/>
                <w:sz w:val="21"/>
                <w:szCs w:val="18"/>
              </w:rPr>
            </w:pPr>
            <w:r>
              <w:rPr>
                <w:rFonts w:ascii="Arial" w:hAnsi="Arial" w:eastAsia="黑体" w:cs="Arial"/>
                <w:bCs/>
                <w:sz w:val="21"/>
                <w:szCs w:val="18"/>
              </w:rPr>
              <w:t>2</w:t>
            </w:r>
          </w:p>
        </w:tc>
        <w:tc>
          <w:tcPr>
            <w:tcW w:w="6299" w:type="dxa"/>
            <w:vAlign w:val="center"/>
          </w:tcPr>
          <w:p w14:paraId="03EE12C0">
            <w:pPr>
              <w:pStyle w:val="17"/>
              <w:jc w:val="left"/>
              <w:rPr>
                <w:rFonts w:ascii="宋体" w:hAnsi="宋体"/>
                <w:bCs/>
                <w:color w:val="auto"/>
              </w:rPr>
            </w:pPr>
            <w:r>
              <w:rPr>
                <w:rFonts w:hint="eastAsia" w:ascii="Arial" w:hAnsi="Arial" w:cs="Arial"/>
                <w:color w:val="auto"/>
              </w:rPr>
              <w:t>掌握健康与体育的基本知识，掌握科学的体育锻炼方法。</w:t>
            </w:r>
          </w:p>
        </w:tc>
      </w:tr>
      <w:tr w14:paraId="088464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10" w:type="dxa"/>
            <w:vMerge w:val="restart"/>
            <w:vAlign w:val="center"/>
          </w:tcPr>
          <w:p w14:paraId="4D946595">
            <w:pPr>
              <w:snapToGrid w:val="0"/>
              <w:jc w:val="center"/>
            </w:pPr>
            <w:r>
              <w:rPr>
                <w:rFonts w:hint="eastAsia" w:ascii="黑体" w:hAnsi="黑体" w:eastAsia="黑体"/>
                <w:bCs/>
                <w:sz w:val="21"/>
                <w:szCs w:val="18"/>
              </w:rPr>
              <w:t>技能目标</w:t>
            </w:r>
          </w:p>
        </w:tc>
        <w:tc>
          <w:tcPr>
            <w:tcW w:w="767" w:type="dxa"/>
            <w:vAlign w:val="center"/>
          </w:tcPr>
          <w:p w14:paraId="187FA362">
            <w:pPr>
              <w:snapToGrid w:val="0"/>
              <w:jc w:val="center"/>
              <w:rPr>
                <w:rFonts w:ascii="Arial" w:hAnsi="Arial" w:eastAsia="黑体" w:cs="Arial"/>
                <w:bCs/>
                <w:sz w:val="21"/>
                <w:szCs w:val="18"/>
              </w:rPr>
            </w:pPr>
            <w:r>
              <w:rPr>
                <w:rFonts w:ascii="Arial" w:hAnsi="Arial" w:eastAsia="黑体" w:cs="Arial"/>
                <w:bCs/>
                <w:sz w:val="21"/>
                <w:szCs w:val="18"/>
              </w:rPr>
              <w:t>3</w:t>
            </w:r>
          </w:p>
        </w:tc>
        <w:tc>
          <w:tcPr>
            <w:tcW w:w="6299" w:type="dxa"/>
            <w:vAlign w:val="center"/>
          </w:tcPr>
          <w:p w14:paraId="5873E2CC">
            <w:pPr>
              <w:pStyle w:val="17"/>
              <w:jc w:val="left"/>
              <w:rPr>
                <w:rFonts w:ascii="宋体" w:hAnsi="宋体"/>
                <w:bCs/>
                <w:color w:val="auto"/>
              </w:rPr>
            </w:pPr>
            <w:r>
              <w:rPr>
                <w:rFonts w:hint="eastAsia" w:ascii="宋体" w:hAnsi="宋体"/>
                <w:bCs/>
                <w:color w:val="auto"/>
              </w:rPr>
              <w:t>掌握足球基本动作，提高身体的灵活与协调能力以及爆发力；具备简单的攻防技战术能力和担任小规模足球竞赛裁判的能力。</w:t>
            </w:r>
          </w:p>
        </w:tc>
      </w:tr>
      <w:tr w14:paraId="53D3F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10" w:type="dxa"/>
            <w:vMerge w:val="continue"/>
            <w:vAlign w:val="center"/>
          </w:tcPr>
          <w:p w14:paraId="79B04EDB">
            <w:pPr>
              <w:pStyle w:val="17"/>
              <w:rPr>
                <w:rFonts w:ascii="宋体" w:hAnsi="宋体"/>
                <w:color w:val="auto"/>
              </w:rPr>
            </w:pPr>
          </w:p>
        </w:tc>
        <w:tc>
          <w:tcPr>
            <w:tcW w:w="767" w:type="dxa"/>
            <w:vAlign w:val="center"/>
          </w:tcPr>
          <w:p w14:paraId="5A367C9F">
            <w:pPr>
              <w:snapToGrid w:val="0"/>
              <w:jc w:val="center"/>
              <w:rPr>
                <w:rFonts w:ascii="Arial" w:hAnsi="Arial" w:eastAsia="黑体" w:cs="Arial"/>
                <w:bCs/>
                <w:sz w:val="21"/>
                <w:szCs w:val="18"/>
              </w:rPr>
            </w:pPr>
            <w:r>
              <w:rPr>
                <w:rFonts w:hint="eastAsia" w:ascii="Arial" w:hAnsi="Arial" w:eastAsia="黑体" w:cs="Arial"/>
                <w:bCs/>
                <w:sz w:val="21"/>
                <w:szCs w:val="18"/>
              </w:rPr>
              <w:t>4</w:t>
            </w:r>
          </w:p>
        </w:tc>
        <w:tc>
          <w:tcPr>
            <w:tcW w:w="6299" w:type="dxa"/>
            <w:vAlign w:val="center"/>
          </w:tcPr>
          <w:p w14:paraId="6678D1E2">
            <w:pPr>
              <w:pStyle w:val="17"/>
              <w:jc w:val="left"/>
              <w:rPr>
                <w:rFonts w:ascii="宋体" w:hAnsi="宋体"/>
                <w:bCs/>
                <w:color w:val="auto"/>
              </w:rPr>
            </w:pPr>
            <w:r>
              <w:rPr>
                <w:rFonts w:hint="eastAsia" w:ascii="宋体" w:hAnsi="宋体"/>
                <w:bCs/>
                <w:color w:val="auto"/>
              </w:rPr>
              <w:t>具备自主进行科学锻炼的能力，</w:t>
            </w:r>
            <w:r>
              <w:rPr>
                <w:rFonts w:ascii="Arial" w:hAnsi="Arial" w:cs="Arial"/>
                <w:color w:val="auto"/>
              </w:rPr>
              <w:t>全面提高身体素质和身心健康，能承受学习和生活中的压力。</w:t>
            </w:r>
          </w:p>
        </w:tc>
      </w:tr>
      <w:tr w14:paraId="073033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10" w:type="dxa"/>
            <w:vMerge w:val="restart"/>
            <w:vAlign w:val="center"/>
          </w:tcPr>
          <w:p w14:paraId="05CD4F5D">
            <w:pPr>
              <w:snapToGrid w:val="0"/>
              <w:jc w:val="center"/>
              <w:rPr>
                <w:rFonts w:ascii="Arial" w:hAnsi="Arial" w:eastAsia="黑体" w:cs="Arial"/>
                <w:bCs/>
                <w:sz w:val="21"/>
                <w:szCs w:val="18"/>
              </w:rPr>
            </w:pPr>
            <w:r>
              <w:rPr>
                <w:rFonts w:hint="eastAsia" w:ascii="Arial" w:hAnsi="Arial" w:eastAsia="黑体" w:cs="Arial"/>
                <w:bCs/>
                <w:sz w:val="21"/>
                <w:szCs w:val="18"/>
              </w:rPr>
              <w:t>素养目标</w:t>
            </w:r>
          </w:p>
          <w:p w14:paraId="0DF88569">
            <w:pPr>
              <w:snapToGrid w:val="0"/>
              <w:jc w:val="center"/>
            </w:pPr>
            <w:r>
              <w:rPr>
                <w:rFonts w:hint="eastAsia" w:ascii="黑体" w:hAnsi="黑体" w:eastAsia="黑体"/>
                <w:bCs/>
                <w:sz w:val="21"/>
                <w:szCs w:val="18"/>
              </w:rPr>
              <w:t>(含课程思政目标</w:t>
            </w:r>
            <w:r>
              <w:rPr>
                <w:rFonts w:ascii="黑体" w:hAnsi="黑体" w:eastAsia="黑体"/>
                <w:bCs/>
                <w:sz w:val="21"/>
                <w:szCs w:val="18"/>
              </w:rPr>
              <w:t>)</w:t>
            </w:r>
          </w:p>
        </w:tc>
        <w:tc>
          <w:tcPr>
            <w:tcW w:w="767" w:type="dxa"/>
            <w:vAlign w:val="center"/>
          </w:tcPr>
          <w:p w14:paraId="1EBC52A2">
            <w:pPr>
              <w:snapToGrid w:val="0"/>
              <w:jc w:val="center"/>
              <w:rPr>
                <w:rFonts w:ascii="Arial" w:hAnsi="Arial" w:eastAsia="黑体" w:cs="Arial"/>
                <w:bCs/>
                <w:sz w:val="21"/>
                <w:szCs w:val="18"/>
              </w:rPr>
            </w:pPr>
            <w:r>
              <w:rPr>
                <w:rFonts w:hint="eastAsia" w:ascii="Arial" w:hAnsi="Arial" w:eastAsia="黑体" w:cs="Arial"/>
                <w:bCs/>
                <w:sz w:val="21"/>
                <w:szCs w:val="18"/>
              </w:rPr>
              <w:t>5</w:t>
            </w:r>
          </w:p>
        </w:tc>
        <w:tc>
          <w:tcPr>
            <w:tcW w:w="6299" w:type="dxa"/>
            <w:vAlign w:val="center"/>
          </w:tcPr>
          <w:p w14:paraId="77AE42E4">
            <w:pPr>
              <w:pStyle w:val="17"/>
              <w:jc w:val="left"/>
              <w:rPr>
                <w:bCs/>
                <w:color w:val="auto"/>
              </w:rPr>
            </w:pPr>
            <w:r>
              <w:rPr>
                <w:rFonts w:hint="eastAsia" w:ascii="宋体" w:hAnsi="宋体"/>
                <w:bCs/>
                <w:color w:val="auto"/>
              </w:rPr>
              <w:t>树立正确的审美观，提高学生</w:t>
            </w:r>
            <w:r>
              <w:rPr>
                <w:rFonts w:ascii="宋体" w:hAnsi="宋体"/>
                <w:bCs/>
                <w:color w:val="auto"/>
              </w:rPr>
              <w:t>表达沟通、协同创新及社交</w:t>
            </w:r>
            <w:r>
              <w:rPr>
                <w:rFonts w:hint="eastAsia"/>
                <w:bCs/>
                <w:color w:val="auto"/>
              </w:rPr>
              <w:t>能</w:t>
            </w:r>
            <w:r>
              <w:rPr>
                <w:rFonts w:ascii="宋体" w:hAnsi="宋体"/>
                <w:bCs/>
                <w:color w:val="auto"/>
              </w:rPr>
              <w:t>力</w:t>
            </w:r>
            <w:r>
              <w:rPr>
                <w:rFonts w:hint="eastAsia"/>
                <w:bCs/>
                <w:color w:val="auto"/>
              </w:rPr>
              <w:t>。</w:t>
            </w:r>
          </w:p>
        </w:tc>
      </w:tr>
      <w:tr w14:paraId="003E61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10" w:type="dxa"/>
            <w:vMerge w:val="continue"/>
            <w:vAlign w:val="center"/>
          </w:tcPr>
          <w:p w14:paraId="34C5D923">
            <w:pPr>
              <w:pStyle w:val="17"/>
              <w:rPr>
                <w:rFonts w:ascii="宋体" w:hAnsi="宋体"/>
                <w:color w:val="auto"/>
              </w:rPr>
            </w:pPr>
          </w:p>
        </w:tc>
        <w:tc>
          <w:tcPr>
            <w:tcW w:w="767" w:type="dxa"/>
            <w:vAlign w:val="center"/>
          </w:tcPr>
          <w:p w14:paraId="372CF3E5">
            <w:pPr>
              <w:snapToGrid w:val="0"/>
              <w:jc w:val="center"/>
              <w:rPr>
                <w:rFonts w:ascii="Arial" w:hAnsi="Arial" w:eastAsia="黑体" w:cs="Arial"/>
                <w:bCs/>
                <w:sz w:val="21"/>
                <w:szCs w:val="18"/>
              </w:rPr>
            </w:pPr>
            <w:r>
              <w:rPr>
                <w:rFonts w:hint="eastAsia" w:ascii="Arial" w:hAnsi="Arial" w:eastAsia="黑体" w:cs="Arial"/>
                <w:bCs/>
                <w:sz w:val="21"/>
                <w:szCs w:val="18"/>
              </w:rPr>
              <w:t>6</w:t>
            </w:r>
          </w:p>
        </w:tc>
        <w:tc>
          <w:tcPr>
            <w:tcW w:w="6299" w:type="dxa"/>
            <w:vAlign w:val="center"/>
          </w:tcPr>
          <w:p w14:paraId="4AE063C8">
            <w:pPr>
              <w:pStyle w:val="17"/>
              <w:jc w:val="left"/>
              <w:rPr>
                <w:rFonts w:ascii="宋体" w:hAnsi="宋体"/>
                <w:bCs/>
                <w:color w:val="auto"/>
              </w:rPr>
            </w:pPr>
            <w:r>
              <w:rPr>
                <w:rFonts w:hint="eastAsia" w:ascii="宋体" w:hAnsi="宋体"/>
                <w:bCs/>
                <w:color w:val="auto"/>
              </w:rPr>
              <w:t>培养学生遵纪守法和规则意识，以及吃苦耐劳、顽强拼搏的意志品质。</w:t>
            </w:r>
          </w:p>
        </w:tc>
      </w:tr>
    </w:tbl>
    <w:p w14:paraId="65267251">
      <w:pPr>
        <w:pStyle w:val="20"/>
        <w:spacing w:before="163" w:beforeLines="50" w:after="163"/>
      </w:pPr>
      <w:r>
        <w:rPr>
          <w:rFonts w:hint="eastAsia"/>
        </w:rPr>
        <w:t>（二）课程支撑的毕业要求</w:t>
      </w:r>
    </w:p>
    <w:tbl>
      <w:tblPr>
        <w:tblStyle w:val="1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76"/>
      </w:tblGrid>
      <w:tr w14:paraId="4E4AE28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76" w:type="dxa"/>
          </w:tcPr>
          <w:p w14:paraId="77A262DA">
            <w:pPr>
              <w:widowControl w:val="0"/>
              <w:tabs>
                <w:tab w:val="left" w:pos="4200"/>
              </w:tabs>
              <w:spacing w:line="440" w:lineRule="exact"/>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4078B25C">
            <w:pPr>
              <w:widowControl w:val="0"/>
              <w:tabs>
                <w:tab w:val="left" w:pos="4200"/>
              </w:tabs>
              <w:spacing w:line="440" w:lineRule="exact"/>
              <w:jc w:val="both"/>
              <w:rPr>
                <w:bCs/>
                <w:sz w:val="21"/>
                <w:szCs w:val="21"/>
              </w:rPr>
            </w:pPr>
            <w:r>
              <w:rPr>
                <w:rFonts w:asciiTheme="minorEastAsia" w:hAnsiTheme="minorEastAsia" w:eastAsiaTheme="minorEastAsia"/>
                <w:b/>
                <w:bCs/>
              </w:rPr>
              <w:fldChar w:fldCharType="begin"/>
            </w:r>
            <w:r>
              <w:rPr>
                <w:rFonts w:asciiTheme="minorEastAsia" w:hAnsiTheme="minorEastAsia" w:eastAsiaTheme="minorEastAsia"/>
                <w:b/>
                <w:bCs/>
              </w:rPr>
              <w:instrText xml:space="preserve"> </w:instrText>
            </w:r>
            <w:r>
              <w:rPr>
                <w:rFonts w:hint="eastAsia" w:asciiTheme="minorEastAsia" w:hAnsiTheme="minorEastAsia" w:eastAsiaTheme="minorEastAsia"/>
                <w:b/>
                <w:bCs/>
              </w:rPr>
              <w:instrText xml:space="preserve">= 2 \* GB3</w:instrText>
            </w:r>
            <w:r>
              <w:rPr>
                <w:rFonts w:asciiTheme="minorEastAsia" w:hAnsiTheme="minorEastAsia" w:eastAsiaTheme="minorEastAsia"/>
                <w:b/>
                <w:bCs/>
              </w:rPr>
              <w:instrText xml:space="preserve"> </w:instrText>
            </w:r>
            <w:r>
              <w:rPr>
                <w:rFonts w:asciiTheme="minorEastAsia" w:hAnsiTheme="minorEastAsia" w:eastAsiaTheme="minorEastAsia"/>
                <w:b/>
                <w:bCs/>
              </w:rPr>
              <w:fldChar w:fldCharType="separate"/>
            </w:r>
            <w:r>
              <w:rPr>
                <w:rFonts w:hint="eastAsia" w:asciiTheme="minorEastAsia" w:hAnsiTheme="minorEastAsia" w:eastAsiaTheme="minorEastAsia"/>
                <w:b/>
                <w:bCs/>
              </w:rPr>
              <w:t>②</w:t>
            </w:r>
            <w:r>
              <w:rPr>
                <w:rFonts w:asciiTheme="minorEastAsia" w:hAnsiTheme="minorEastAsia" w:eastAsiaTheme="minorEastAsia"/>
                <w:b/>
                <w:bCs/>
              </w:rPr>
              <w:fldChar w:fldCharType="end"/>
            </w:r>
            <w:r>
              <w:rPr>
                <w:rFonts w:hint="eastAsia" w:eastAsiaTheme="minorEastAsia"/>
                <w:bCs/>
                <w:sz w:val="21"/>
                <w:szCs w:val="21"/>
                <w:lang w:val="en-US" w:eastAsia="zh-CN"/>
              </w:rPr>
              <w:t>遵纪守法</w:t>
            </w:r>
            <w:r>
              <w:rPr>
                <w:rFonts w:hint="eastAsia"/>
                <w:bCs/>
                <w:sz w:val="21"/>
                <w:szCs w:val="21"/>
              </w:rPr>
              <w:t xml:space="preserve">，坚决拥护党的领导，热爱祖国的大好河山、悠久历史、灿烂文化，自觉维护民族利益和国家尊严。 </w:t>
            </w:r>
          </w:p>
        </w:tc>
      </w:tr>
      <w:tr w14:paraId="491FE90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76" w:type="dxa"/>
          </w:tcPr>
          <w:p w14:paraId="4D8C3B06">
            <w:pPr>
              <w:widowControl w:val="0"/>
              <w:tabs>
                <w:tab w:val="left" w:pos="4200"/>
              </w:tabs>
              <w:spacing w:line="440" w:lineRule="exact"/>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7C2E9743">
            <w:pPr>
              <w:widowControl w:val="0"/>
              <w:tabs>
                <w:tab w:val="left" w:pos="4200"/>
              </w:tabs>
              <w:spacing w:line="440" w:lineRule="exact"/>
              <w:jc w:val="both"/>
              <w:rPr>
                <w:bCs/>
                <w:sz w:val="21"/>
                <w:szCs w:val="21"/>
              </w:rPr>
            </w:pPr>
            <w:r>
              <w:rPr>
                <w:rFonts w:hint="eastAsia"/>
                <w:bCs/>
                <w:sz w:val="21"/>
                <w:szCs w:val="21"/>
              </w:rPr>
              <w:t>①</w:t>
            </w:r>
            <w:r>
              <w:rPr>
                <w:bCs/>
                <w:sz w:val="21"/>
                <w:szCs w:val="21"/>
              </w:rPr>
              <w:t>能根据需要确定学习目标，并设计学习计划。</w:t>
            </w:r>
          </w:p>
        </w:tc>
      </w:tr>
      <w:tr w14:paraId="0C75129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76" w:type="dxa"/>
          </w:tcPr>
          <w:p w14:paraId="7DAB2A5F">
            <w:pPr>
              <w:widowControl w:val="0"/>
              <w:tabs>
                <w:tab w:val="left" w:pos="4200"/>
              </w:tabs>
              <w:spacing w:line="440" w:lineRule="exact"/>
              <w:jc w:val="both"/>
              <w:rPr>
                <w:bCs/>
                <w:sz w:val="21"/>
                <w:szCs w:val="21"/>
              </w:rPr>
            </w:pPr>
            <w:r>
              <w:rPr>
                <w:b/>
                <w:sz w:val="21"/>
                <w:szCs w:val="21"/>
              </w:rPr>
              <w:t>LO5健康发展</w:t>
            </w:r>
            <w:r>
              <w:rPr>
                <w:bCs/>
                <w:sz w:val="21"/>
                <w:szCs w:val="21"/>
              </w:rPr>
              <w:t>：懂得审美、热爱劳动、为人热忱、身心健康、耐挫折，具有可持续发展的能力。</w:t>
            </w:r>
          </w:p>
          <w:p w14:paraId="55D7C32E">
            <w:pPr>
              <w:widowControl w:val="0"/>
              <w:tabs>
                <w:tab w:val="left" w:pos="4200"/>
              </w:tabs>
              <w:spacing w:line="440" w:lineRule="exact"/>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4458D4B2">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76" w:type="dxa"/>
          </w:tcPr>
          <w:p w14:paraId="5A12290E">
            <w:pPr>
              <w:widowControl w:val="0"/>
              <w:tabs>
                <w:tab w:val="left" w:pos="4200"/>
              </w:tabs>
              <w:spacing w:line="440" w:lineRule="exact"/>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1EBE7C35">
            <w:pPr>
              <w:widowControl w:val="0"/>
              <w:tabs>
                <w:tab w:val="left" w:pos="4200"/>
              </w:tabs>
              <w:spacing w:line="440" w:lineRule="exact"/>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7EB05E0C">
      <w:pPr>
        <w:pStyle w:val="20"/>
        <w:spacing w:before="163" w:beforeLines="50" w:after="163"/>
      </w:pPr>
      <w:r>
        <w:rPr>
          <w:rFonts w:hint="eastAsia"/>
        </w:rPr>
        <w:t xml:space="preserve">（三）毕业要求与课程目标的关系 </w:t>
      </w:r>
    </w:p>
    <w:tbl>
      <w:tblPr>
        <w:tblStyle w:val="10"/>
        <w:tblW w:w="51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96"/>
        <w:gridCol w:w="839"/>
        <w:gridCol w:w="899"/>
        <w:gridCol w:w="4763"/>
        <w:gridCol w:w="1381"/>
      </w:tblGrid>
      <w:tr w14:paraId="2B296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96" w:type="dxa"/>
            <w:tcBorders>
              <w:top w:val="single" w:color="auto" w:sz="12" w:space="0"/>
              <w:left w:val="single" w:color="auto" w:sz="12" w:space="0"/>
              <w:right w:val="single" w:color="auto" w:sz="4" w:space="0"/>
            </w:tcBorders>
            <w:vAlign w:val="center"/>
          </w:tcPr>
          <w:p w14:paraId="008E4521">
            <w:pPr>
              <w:pStyle w:val="16"/>
              <w:rPr>
                <w:szCs w:val="16"/>
              </w:rPr>
            </w:pPr>
            <w:r>
              <w:rPr>
                <w:rFonts w:hint="eastAsia" w:ascii="黑体" w:hAnsi="黑体"/>
                <w:szCs w:val="18"/>
              </w:rPr>
              <w:t>毕业要求</w:t>
            </w:r>
          </w:p>
        </w:tc>
        <w:tc>
          <w:tcPr>
            <w:tcW w:w="839" w:type="dxa"/>
            <w:tcBorders>
              <w:top w:val="single" w:color="auto" w:sz="12" w:space="0"/>
              <w:left w:val="single" w:color="auto" w:sz="4" w:space="0"/>
            </w:tcBorders>
            <w:vAlign w:val="center"/>
          </w:tcPr>
          <w:p w14:paraId="4F0FC92A">
            <w:pPr>
              <w:pStyle w:val="16"/>
              <w:rPr>
                <w:szCs w:val="16"/>
              </w:rPr>
            </w:pPr>
            <w:r>
              <w:rPr>
                <w:rFonts w:hint="eastAsia"/>
                <w:szCs w:val="16"/>
              </w:rPr>
              <w:t>指标点</w:t>
            </w:r>
          </w:p>
        </w:tc>
        <w:tc>
          <w:tcPr>
            <w:tcW w:w="899" w:type="dxa"/>
            <w:tcBorders>
              <w:top w:val="single" w:color="auto" w:sz="12" w:space="0"/>
              <w:right w:val="double" w:color="auto" w:sz="4" w:space="0"/>
            </w:tcBorders>
            <w:vAlign w:val="center"/>
          </w:tcPr>
          <w:p w14:paraId="4C6212E8">
            <w:pPr>
              <w:pStyle w:val="16"/>
              <w:rPr>
                <w:szCs w:val="16"/>
              </w:rPr>
            </w:pPr>
            <w:r>
              <w:rPr>
                <w:rFonts w:hint="eastAsia"/>
                <w:szCs w:val="16"/>
              </w:rPr>
              <w:t>支撑度</w:t>
            </w:r>
          </w:p>
        </w:tc>
        <w:tc>
          <w:tcPr>
            <w:tcW w:w="4763" w:type="dxa"/>
            <w:tcBorders>
              <w:top w:val="single" w:color="auto" w:sz="12" w:space="0"/>
            </w:tcBorders>
            <w:vAlign w:val="center"/>
          </w:tcPr>
          <w:p w14:paraId="625AD259">
            <w:pPr>
              <w:pStyle w:val="16"/>
              <w:rPr>
                <w:szCs w:val="16"/>
              </w:rPr>
            </w:pPr>
            <w:r>
              <w:rPr>
                <w:rFonts w:hint="eastAsia"/>
                <w:szCs w:val="16"/>
              </w:rPr>
              <w:t>课程目标</w:t>
            </w:r>
          </w:p>
        </w:tc>
        <w:tc>
          <w:tcPr>
            <w:tcW w:w="1381" w:type="dxa"/>
            <w:tcBorders>
              <w:top w:val="single" w:color="auto" w:sz="12" w:space="0"/>
              <w:right w:val="single" w:color="auto" w:sz="12" w:space="0"/>
            </w:tcBorders>
            <w:vAlign w:val="center"/>
          </w:tcPr>
          <w:p w14:paraId="2E3DDF23">
            <w:pPr>
              <w:pStyle w:val="16"/>
              <w:rPr>
                <w:szCs w:val="16"/>
              </w:rPr>
            </w:pPr>
            <w:r>
              <w:rPr>
                <w:rFonts w:hint="eastAsia"/>
                <w:szCs w:val="16"/>
              </w:rPr>
              <w:t>对指标点的贡献度</w:t>
            </w:r>
          </w:p>
        </w:tc>
      </w:tr>
      <w:tr w14:paraId="1EA3E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66" w:hRule="atLeast"/>
          <w:jc w:val="center"/>
        </w:trPr>
        <w:tc>
          <w:tcPr>
            <w:tcW w:w="796" w:type="dxa"/>
            <w:tcBorders>
              <w:left w:val="single" w:color="auto" w:sz="12" w:space="0"/>
              <w:right w:val="single" w:color="auto" w:sz="4" w:space="0"/>
            </w:tcBorders>
            <w:vAlign w:val="center"/>
          </w:tcPr>
          <w:p w14:paraId="6958CB3C">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839" w:type="dxa"/>
            <w:tcBorders>
              <w:left w:val="single" w:color="auto" w:sz="4" w:space="0"/>
            </w:tcBorders>
            <w:vAlign w:val="center"/>
          </w:tcPr>
          <w:p w14:paraId="4765CDB9">
            <w:pPr>
              <w:pStyle w:val="17"/>
              <w:rPr>
                <w:rFonts w:ascii="宋体" w:hAnsi="宋体" w:cs="Times New Roman"/>
                <w:b w:val="0"/>
                <w:bCs w:val="0"/>
              </w:rPr>
            </w:pPr>
            <w:r>
              <w:rPr>
                <w:rFonts w:asciiTheme="minorEastAsia" w:hAnsiTheme="minorEastAsia" w:eastAsiaTheme="minorEastAsia"/>
                <w:b w:val="0"/>
                <w:bCs w:val="0"/>
              </w:rPr>
              <w:fldChar w:fldCharType="begin"/>
            </w:r>
            <w:r>
              <w:rPr>
                <w:rFonts w:asciiTheme="minorEastAsia" w:hAnsiTheme="minorEastAsia" w:eastAsiaTheme="minorEastAsia"/>
                <w:b w:val="0"/>
                <w:bCs w:val="0"/>
              </w:rPr>
              <w:instrText xml:space="preserve"> </w:instrText>
            </w:r>
            <w:r>
              <w:rPr>
                <w:rFonts w:hint="eastAsia" w:asciiTheme="minorEastAsia" w:hAnsiTheme="minorEastAsia" w:eastAsiaTheme="minorEastAsia"/>
                <w:b w:val="0"/>
                <w:bCs w:val="0"/>
              </w:rPr>
              <w:instrText xml:space="preserve">= 2 \* GB3</w:instrText>
            </w:r>
            <w:r>
              <w:rPr>
                <w:rFonts w:asciiTheme="minorEastAsia" w:hAnsiTheme="minorEastAsia" w:eastAsiaTheme="minorEastAsia"/>
                <w:b w:val="0"/>
                <w:bCs w:val="0"/>
              </w:rPr>
              <w:instrText xml:space="preserve"> </w:instrText>
            </w:r>
            <w:r>
              <w:rPr>
                <w:rFonts w:asciiTheme="minorEastAsia" w:hAnsiTheme="minorEastAsia" w:eastAsiaTheme="minorEastAsia"/>
                <w:b w:val="0"/>
                <w:bCs w:val="0"/>
              </w:rPr>
              <w:fldChar w:fldCharType="separate"/>
            </w:r>
            <w:r>
              <w:rPr>
                <w:rFonts w:hint="eastAsia" w:asciiTheme="minorEastAsia" w:hAnsiTheme="minorEastAsia" w:eastAsiaTheme="minorEastAsia"/>
                <w:b w:val="0"/>
                <w:bCs w:val="0"/>
              </w:rPr>
              <w:t>②</w:t>
            </w:r>
            <w:r>
              <w:rPr>
                <w:rFonts w:asciiTheme="minorEastAsia" w:hAnsiTheme="minorEastAsia" w:eastAsiaTheme="minorEastAsia"/>
                <w:b w:val="0"/>
                <w:bCs w:val="0"/>
              </w:rPr>
              <w:fldChar w:fldCharType="end"/>
            </w:r>
          </w:p>
        </w:tc>
        <w:tc>
          <w:tcPr>
            <w:tcW w:w="899" w:type="dxa"/>
            <w:tcBorders>
              <w:right w:val="double" w:color="auto" w:sz="4" w:space="0"/>
            </w:tcBorders>
            <w:vAlign w:val="center"/>
          </w:tcPr>
          <w:p w14:paraId="5272145D">
            <w:pPr>
              <w:pStyle w:val="17"/>
              <w:rPr>
                <w:rFonts w:hint="default" w:ascii="宋体" w:hAnsi="宋体" w:eastAsia="宋体"/>
                <w:b w:val="0"/>
                <w:bCs w:val="0"/>
                <w:lang w:val="en-US" w:eastAsia="zh-CN"/>
              </w:rPr>
            </w:pPr>
            <w:r>
              <w:rPr>
                <w:rFonts w:hint="eastAsia" w:ascii="宋体" w:hAnsi="宋体"/>
                <w:b w:val="0"/>
                <w:bCs w:val="0"/>
                <w:lang w:val="en-US" w:eastAsia="zh-CN"/>
              </w:rPr>
              <w:t>M</w:t>
            </w:r>
          </w:p>
        </w:tc>
        <w:tc>
          <w:tcPr>
            <w:tcW w:w="4763" w:type="dxa"/>
            <w:vAlign w:val="center"/>
          </w:tcPr>
          <w:p w14:paraId="6E174F52">
            <w:pPr>
              <w:pStyle w:val="17"/>
              <w:jc w:val="left"/>
              <w:rPr>
                <w:rFonts w:ascii="宋体" w:hAnsi="宋体"/>
                <w:bCs/>
              </w:rPr>
            </w:pPr>
            <w:r>
              <w:rPr>
                <w:rFonts w:hint="eastAsia" w:ascii="宋体" w:hAnsi="宋体"/>
                <w:bCs/>
              </w:rPr>
              <w:t>6</w:t>
            </w:r>
            <w:r>
              <w:rPr>
                <w:rFonts w:hint="eastAsia" w:ascii="宋体" w:hAnsi="宋体"/>
                <w:bCs/>
                <w:lang w:eastAsia="zh-CN"/>
              </w:rPr>
              <w:t>.</w:t>
            </w:r>
            <w:r>
              <w:rPr>
                <w:rFonts w:hint="eastAsia" w:ascii="宋体" w:hAnsi="宋体"/>
                <w:bCs/>
              </w:rPr>
              <w:t>培养学生遵纪守法和规则意识，以及吃苦耐劳、顽强拼搏的意志品质。</w:t>
            </w:r>
          </w:p>
        </w:tc>
        <w:tc>
          <w:tcPr>
            <w:tcW w:w="1381" w:type="dxa"/>
            <w:tcBorders>
              <w:right w:val="single" w:color="auto" w:sz="12" w:space="0"/>
            </w:tcBorders>
            <w:vAlign w:val="center"/>
          </w:tcPr>
          <w:p w14:paraId="00311E6C">
            <w:pPr>
              <w:pStyle w:val="17"/>
              <w:rPr>
                <w:rFonts w:ascii="宋体" w:hAnsi="宋体"/>
                <w:bCs/>
              </w:rPr>
            </w:pPr>
            <w:r>
              <w:rPr>
                <w:rFonts w:ascii="宋体" w:hAnsi="宋体"/>
                <w:bCs/>
              </w:rPr>
              <w:t>100%</w:t>
            </w:r>
          </w:p>
        </w:tc>
      </w:tr>
      <w:tr w14:paraId="221B9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96" w:type="dxa"/>
            <w:vMerge w:val="restart"/>
            <w:tcBorders>
              <w:left w:val="single" w:color="auto" w:sz="12" w:space="0"/>
              <w:right w:val="single" w:color="auto" w:sz="4" w:space="0"/>
            </w:tcBorders>
            <w:vAlign w:val="center"/>
          </w:tcPr>
          <w:p w14:paraId="2CFD5055">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839" w:type="dxa"/>
            <w:vMerge w:val="restart"/>
            <w:tcBorders>
              <w:left w:val="single" w:color="auto" w:sz="4" w:space="0"/>
            </w:tcBorders>
            <w:vAlign w:val="center"/>
          </w:tcPr>
          <w:p w14:paraId="1EE037E8">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99" w:type="dxa"/>
            <w:vMerge w:val="restart"/>
            <w:tcBorders>
              <w:right w:val="double" w:color="auto" w:sz="4" w:space="0"/>
            </w:tcBorders>
            <w:vAlign w:val="center"/>
          </w:tcPr>
          <w:p w14:paraId="3AE9275A">
            <w:pPr>
              <w:pStyle w:val="17"/>
              <w:rPr>
                <w:rFonts w:hint="eastAsia" w:ascii="宋体" w:hAnsi="宋体" w:eastAsia="宋体"/>
                <w:b w:val="0"/>
                <w:bCs w:val="0"/>
                <w:lang w:eastAsia="zh-CN"/>
              </w:rPr>
            </w:pPr>
            <w:r>
              <w:rPr>
                <w:rFonts w:hint="eastAsia" w:ascii="宋体" w:hAnsi="宋体"/>
                <w:b w:val="0"/>
                <w:bCs w:val="0"/>
                <w:lang w:val="en-US" w:eastAsia="zh-CN"/>
              </w:rPr>
              <w:t>M</w:t>
            </w:r>
          </w:p>
        </w:tc>
        <w:tc>
          <w:tcPr>
            <w:tcW w:w="4763" w:type="dxa"/>
            <w:vAlign w:val="center"/>
          </w:tcPr>
          <w:p w14:paraId="39ADF8E6">
            <w:pPr>
              <w:pStyle w:val="17"/>
              <w:jc w:val="left"/>
              <w:rPr>
                <w:rFonts w:ascii="宋体" w:hAnsi="宋体"/>
                <w:bCs/>
              </w:rPr>
            </w:pPr>
            <w:r>
              <w:rPr>
                <w:rFonts w:hint="eastAsia" w:ascii="宋体" w:hAnsi="宋体"/>
                <w:bCs/>
              </w:rPr>
              <w:t>2</w:t>
            </w:r>
            <w:r>
              <w:rPr>
                <w:rFonts w:hint="eastAsia" w:ascii="宋体" w:hAnsi="宋体"/>
                <w:bCs/>
                <w:lang w:eastAsia="zh-CN"/>
              </w:rPr>
              <w:t>.</w:t>
            </w:r>
            <w:r>
              <w:rPr>
                <w:rFonts w:hint="eastAsia" w:ascii="Arial" w:hAnsi="Arial" w:cs="Arial"/>
              </w:rPr>
              <w:t>掌握健康与体育的基本知识，掌握科学的体育锻炼方法。</w:t>
            </w:r>
          </w:p>
        </w:tc>
        <w:tc>
          <w:tcPr>
            <w:tcW w:w="1381" w:type="dxa"/>
            <w:tcBorders>
              <w:right w:val="single" w:color="auto" w:sz="12" w:space="0"/>
            </w:tcBorders>
            <w:vAlign w:val="center"/>
          </w:tcPr>
          <w:p w14:paraId="336317E0">
            <w:pPr>
              <w:pStyle w:val="17"/>
              <w:rPr>
                <w:rFonts w:ascii="宋体" w:hAnsi="宋体"/>
                <w:bCs/>
              </w:rPr>
            </w:pPr>
            <w:r>
              <w:rPr>
                <w:rFonts w:hint="eastAsia" w:ascii="宋体" w:hAnsi="宋体"/>
                <w:bCs/>
              </w:rPr>
              <w:t>5</w:t>
            </w:r>
            <w:r>
              <w:rPr>
                <w:rFonts w:ascii="宋体" w:hAnsi="宋体"/>
                <w:bCs/>
              </w:rPr>
              <w:t>0%</w:t>
            </w:r>
          </w:p>
        </w:tc>
      </w:tr>
      <w:tr w14:paraId="28BBC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96" w:type="dxa"/>
            <w:vMerge w:val="continue"/>
            <w:tcBorders>
              <w:left w:val="single" w:color="auto" w:sz="12" w:space="0"/>
              <w:right w:val="single" w:color="auto" w:sz="4" w:space="0"/>
            </w:tcBorders>
            <w:vAlign w:val="center"/>
          </w:tcPr>
          <w:p w14:paraId="39C55384">
            <w:pPr>
              <w:pStyle w:val="17"/>
              <w:rPr>
                <w:rFonts w:hint="eastAsia" w:ascii="宋体" w:hAnsi="宋体"/>
                <w:b w:val="0"/>
                <w:bCs w:val="0"/>
              </w:rPr>
            </w:pPr>
          </w:p>
        </w:tc>
        <w:tc>
          <w:tcPr>
            <w:tcW w:w="839" w:type="dxa"/>
            <w:vMerge w:val="continue"/>
            <w:tcBorders>
              <w:left w:val="single" w:color="auto" w:sz="4" w:space="0"/>
            </w:tcBorders>
            <w:vAlign w:val="center"/>
          </w:tcPr>
          <w:p w14:paraId="7E825154">
            <w:pPr>
              <w:pStyle w:val="17"/>
              <w:rPr>
                <w:rFonts w:ascii="宋体" w:hAnsi="宋体"/>
                <w:b w:val="0"/>
                <w:bCs w:val="0"/>
              </w:rPr>
            </w:pPr>
          </w:p>
        </w:tc>
        <w:tc>
          <w:tcPr>
            <w:tcW w:w="899" w:type="dxa"/>
            <w:vMerge w:val="continue"/>
            <w:tcBorders>
              <w:right w:val="double" w:color="auto" w:sz="4" w:space="0"/>
            </w:tcBorders>
            <w:vAlign w:val="center"/>
          </w:tcPr>
          <w:p w14:paraId="4B9922D3">
            <w:pPr>
              <w:pStyle w:val="17"/>
              <w:rPr>
                <w:rFonts w:hint="eastAsia" w:ascii="宋体" w:hAnsi="宋体"/>
                <w:b w:val="0"/>
                <w:bCs w:val="0"/>
              </w:rPr>
            </w:pPr>
          </w:p>
        </w:tc>
        <w:tc>
          <w:tcPr>
            <w:tcW w:w="4763" w:type="dxa"/>
            <w:vAlign w:val="center"/>
          </w:tcPr>
          <w:p w14:paraId="4A27E496">
            <w:pPr>
              <w:pStyle w:val="17"/>
              <w:jc w:val="left"/>
              <w:rPr>
                <w:rFonts w:ascii="宋体" w:hAnsi="宋体"/>
                <w:bCs/>
              </w:rPr>
            </w:pPr>
            <w:r>
              <w:rPr>
                <w:rFonts w:hint="eastAsia" w:ascii="宋体" w:hAnsi="宋体"/>
                <w:bCs/>
              </w:rPr>
              <w:t>4</w:t>
            </w:r>
            <w:r>
              <w:rPr>
                <w:rFonts w:hint="eastAsia" w:ascii="宋体" w:hAnsi="宋体"/>
                <w:bCs/>
                <w:lang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81" w:type="dxa"/>
            <w:tcBorders>
              <w:right w:val="single" w:color="auto" w:sz="12" w:space="0"/>
            </w:tcBorders>
            <w:vAlign w:val="center"/>
          </w:tcPr>
          <w:p w14:paraId="7C79EF45">
            <w:pPr>
              <w:pStyle w:val="17"/>
              <w:rPr>
                <w:rFonts w:hint="eastAsia" w:ascii="宋体" w:hAnsi="宋体"/>
                <w:bCs/>
              </w:rPr>
            </w:pPr>
            <w:r>
              <w:rPr>
                <w:rFonts w:hint="eastAsia" w:ascii="宋体" w:hAnsi="宋体"/>
                <w:bCs/>
              </w:rPr>
              <w:t>5</w:t>
            </w:r>
            <w:r>
              <w:rPr>
                <w:rFonts w:ascii="宋体" w:hAnsi="宋体"/>
                <w:bCs/>
              </w:rPr>
              <w:t>0%</w:t>
            </w:r>
          </w:p>
        </w:tc>
      </w:tr>
      <w:tr w14:paraId="17420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96" w:type="dxa"/>
            <w:vMerge w:val="restart"/>
            <w:tcBorders>
              <w:left w:val="single" w:color="auto" w:sz="12" w:space="0"/>
              <w:right w:val="single" w:color="auto" w:sz="4" w:space="0"/>
            </w:tcBorders>
          </w:tcPr>
          <w:p w14:paraId="70695DDD">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839" w:type="dxa"/>
            <w:vMerge w:val="restart"/>
            <w:tcBorders>
              <w:left w:val="single" w:color="auto" w:sz="4" w:space="0"/>
            </w:tcBorders>
            <w:vAlign w:val="center"/>
          </w:tcPr>
          <w:p w14:paraId="1F8ED35E">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99" w:type="dxa"/>
            <w:vMerge w:val="restart"/>
            <w:tcBorders>
              <w:right w:val="double" w:color="auto" w:sz="4" w:space="0"/>
            </w:tcBorders>
            <w:vAlign w:val="center"/>
          </w:tcPr>
          <w:p w14:paraId="4B60CD74">
            <w:pPr>
              <w:pStyle w:val="17"/>
              <w:rPr>
                <w:rFonts w:ascii="宋体" w:hAnsi="宋体"/>
                <w:b w:val="0"/>
                <w:bCs w:val="0"/>
              </w:rPr>
            </w:pPr>
            <w:r>
              <w:rPr>
                <w:rFonts w:hint="eastAsia" w:ascii="宋体" w:hAnsi="宋体"/>
                <w:b w:val="0"/>
                <w:bCs w:val="0"/>
              </w:rPr>
              <w:t>H</w:t>
            </w:r>
          </w:p>
        </w:tc>
        <w:tc>
          <w:tcPr>
            <w:tcW w:w="4763" w:type="dxa"/>
            <w:vAlign w:val="center"/>
          </w:tcPr>
          <w:p w14:paraId="74CB4F90">
            <w:pPr>
              <w:pStyle w:val="17"/>
              <w:jc w:val="left"/>
              <w:rPr>
                <w:rFonts w:ascii="宋体" w:hAnsi="宋体"/>
                <w:bCs/>
              </w:rPr>
            </w:pPr>
            <w:r>
              <w:rPr>
                <w:rFonts w:hint="eastAsia" w:ascii="宋体" w:hAnsi="宋体"/>
                <w:bCs/>
              </w:rPr>
              <w:t>1</w:t>
            </w:r>
            <w:r>
              <w:rPr>
                <w:rFonts w:hint="eastAsia" w:ascii="宋体" w:hAnsi="宋体"/>
                <w:bCs/>
                <w:lang w:eastAsia="zh-CN"/>
              </w:rPr>
              <w:t>.</w:t>
            </w:r>
            <w:r>
              <w:rPr>
                <w:rFonts w:ascii="Arial" w:hAnsi="Arial" w:cs="Arial"/>
              </w:rPr>
              <w:t>掌握</w:t>
            </w:r>
            <w:r>
              <w:rPr>
                <w:rFonts w:hint="eastAsia" w:ascii="Arial" w:hAnsi="Arial" w:cs="Arial"/>
              </w:rPr>
              <w:t>足球</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81" w:type="dxa"/>
            <w:tcBorders>
              <w:right w:val="single" w:color="auto" w:sz="12" w:space="0"/>
            </w:tcBorders>
            <w:vAlign w:val="center"/>
          </w:tcPr>
          <w:p w14:paraId="50D8DE12">
            <w:pPr>
              <w:pStyle w:val="17"/>
              <w:rPr>
                <w:rFonts w:ascii="宋体" w:hAnsi="宋体"/>
                <w:bCs/>
              </w:rPr>
            </w:pPr>
            <w:r>
              <w:rPr>
                <w:rFonts w:hint="eastAsia" w:ascii="宋体" w:hAnsi="宋体"/>
                <w:bCs/>
              </w:rPr>
              <w:t>5</w:t>
            </w:r>
            <w:r>
              <w:rPr>
                <w:rFonts w:ascii="宋体" w:hAnsi="宋体"/>
                <w:bCs/>
              </w:rPr>
              <w:t>0%</w:t>
            </w:r>
          </w:p>
        </w:tc>
      </w:tr>
      <w:tr w14:paraId="18158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96" w:type="dxa"/>
            <w:vMerge w:val="continue"/>
            <w:tcBorders>
              <w:left w:val="single" w:color="auto" w:sz="12" w:space="0"/>
              <w:right w:val="single" w:color="auto" w:sz="4" w:space="0"/>
            </w:tcBorders>
          </w:tcPr>
          <w:p w14:paraId="34869301">
            <w:pPr>
              <w:pStyle w:val="17"/>
              <w:spacing w:line="720" w:lineRule="auto"/>
              <w:rPr>
                <w:rFonts w:ascii="宋体" w:hAnsi="宋体"/>
                <w:b w:val="0"/>
                <w:bCs w:val="0"/>
              </w:rPr>
            </w:pPr>
          </w:p>
        </w:tc>
        <w:tc>
          <w:tcPr>
            <w:tcW w:w="839" w:type="dxa"/>
            <w:vMerge w:val="continue"/>
            <w:tcBorders>
              <w:left w:val="single" w:color="auto" w:sz="4" w:space="0"/>
            </w:tcBorders>
            <w:vAlign w:val="center"/>
          </w:tcPr>
          <w:p w14:paraId="0B331CEA">
            <w:pPr>
              <w:pStyle w:val="17"/>
              <w:rPr>
                <w:rFonts w:ascii="宋体" w:hAnsi="宋体" w:cs="Times New Roman"/>
                <w:b w:val="0"/>
                <w:bCs w:val="0"/>
              </w:rPr>
            </w:pPr>
          </w:p>
        </w:tc>
        <w:tc>
          <w:tcPr>
            <w:tcW w:w="899" w:type="dxa"/>
            <w:vMerge w:val="continue"/>
            <w:tcBorders>
              <w:right w:val="double" w:color="auto" w:sz="4" w:space="0"/>
            </w:tcBorders>
            <w:vAlign w:val="center"/>
          </w:tcPr>
          <w:p w14:paraId="6529F597">
            <w:pPr>
              <w:pStyle w:val="17"/>
              <w:rPr>
                <w:rFonts w:ascii="宋体" w:hAnsi="宋体"/>
                <w:b w:val="0"/>
                <w:bCs w:val="0"/>
              </w:rPr>
            </w:pPr>
          </w:p>
        </w:tc>
        <w:tc>
          <w:tcPr>
            <w:tcW w:w="4763" w:type="dxa"/>
            <w:vAlign w:val="center"/>
          </w:tcPr>
          <w:p w14:paraId="0C14211E">
            <w:pPr>
              <w:pStyle w:val="17"/>
              <w:jc w:val="left"/>
              <w:rPr>
                <w:rFonts w:ascii="宋体" w:hAnsi="宋体"/>
                <w:bCs/>
              </w:rPr>
            </w:pPr>
            <w:r>
              <w:rPr>
                <w:rFonts w:hint="eastAsia" w:ascii="宋体" w:hAnsi="宋体"/>
                <w:bCs/>
              </w:rPr>
              <w:t>3</w:t>
            </w:r>
            <w:r>
              <w:rPr>
                <w:rFonts w:hint="eastAsia" w:ascii="宋体" w:hAnsi="宋体"/>
                <w:bCs/>
                <w:lang w:eastAsia="zh-CN"/>
              </w:rPr>
              <w:t>.</w:t>
            </w:r>
            <w:r>
              <w:rPr>
                <w:rFonts w:hint="eastAsia" w:ascii="宋体" w:hAnsi="宋体"/>
                <w:bCs/>
              </w:rPr>
              <w:t>掌握</w:t>
            </w:r>
            <w:r>
              <w:rPr>
                <w:rFonts w:hint="eastAsia" w:ascii="宋体" w:hAnsi="宋体"/>
                <w:bCs/>
                <w:color w:val="auto"/>
              </w:rPr>
              <w:t>足球</w:t>
            </w:r>
            <w:r>
              <w:rPr>
                <w:rFonts w:hint="eastAsia" w:ascii="宋体" w:hAnsi="宋体"/>
                <w:bCs/>
              </w:rPr>
              <w:t>基本动作，提高身体的灵活与协调能力以及爆发力；具备简单的攻防技战术能力和担任小规模足球竞赛裁判的能力。</w:t>
            </w:r>
          </w:p>
        </w:tc>
        <w:tc>
          <w:tcPr>
            <w:tcW w:w="1381" w:type="dxa"/>
            <w:tcBorders>
              <w:right w:val="single" w:color="auto" w:sz="12" w:space="0"/>
            </w:tcBorders>
            <w:vAlign w:val="center"/>
          </w:tcPr>
          <w:p w14:paraId="6ABD7366">
            <w:pPr>
              <w:pStyle w:val="17"/>
              <w:rPr>
                <w:rFonts w:ascii="宋体" w:hAnsi="宋体"/>
                <w:bCs/>
              </w:rPr>
            </w:pPr>
            <w:r>
              <w:rPr>
                <w:rFonts w:hint="eastAsia" w:ascii="宋体" w:hAnsi="宋体"/>
                <w:bCs/>
              </w:rPr>
              <w:t>5</w:t>
            </w:r>
            <w:r>
              <w:rPr>
                <w:rFonts w:ascii="宋体" w:hAnsi="宋体"/>
                <w:bCs/>
              </w:rPr>
              <w:t>0%</w:t>
            </w:r>
          </w:p>
        </w:tc>
      </w:tr>
      <w:tr w14:paraId="20ECD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96" w:type="dxa"/>
            <w:tcBorders>
              <w:left w:val="single" w:color="auto" w:sz="12" w:space="0"/>
              <w:bottom w:val="single" w:color="auto" w:sz="12" w:space="0"/>
              <w:right w:val="single" w:color="auto" w:sz="4" w:space="0"/>
            </w:tcBorders>
          </w:tcPr>
          <w:p w14:paraId="73A682E3">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839" w:type="dxa"/>
            <w:tcBorders>
              <w:left w:val="single" w:color="auto" w:sz="4" w:space="0"/>
              <w:bottom w:val="single" w:color="auto" w:sz="12" w:space="0"/>
            </w:tcBorders>
            <w:vAlign w:val="center"/>
          </w:tcPr>
          <w:p w14:paraId="482512EC">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99" w:type="dxa"/>
            <w:tcBorders>
              <w:bottom w:val="single" w:color="auto" w:sz="12" w:space="0"/>
              <w:right w:val="double" w:color="auto" w:sz="4" w:space="0"/>
            </w:tcBorders>
            <w:vAlign w:val="center"/>
          </w:tcPr>
          <w:p w14:paraId="7F6437E9">
            <w:pPr>
              <w:pStyle w:val="17"/>
              <w:rPr>
                <w:rFonts w:hint="eastAsia" w:ascii="宋体" w:hAnsi="宋体" w:eastAsia="宋体"/>
                <w:b w:val="0"/>
                <w:bCs w:val="0"/>
                <w:lang w:eastAsia="zh-CN"/>
              </w:rPr>
            </w:pPr>
            <w:r>
              <w:rPr>
                <w:rFonts w:hint="eastAsia" w:ascii="宋体" w:hAnsi="宋体"/>
                <w:b w:val="0"/>
                <w:bCs w:val="0"/>
                <w:lang w:val="en-US" w:eastAsia="zh-CN"/>
              </w:rPr>
              <w:t>M</w:t>
            </w:r>
          </w:p>
        </w:tc>
        <w:tc>
          <w:tcPr>
            <w:tcW w:w="4763" w:type="dxa"/>
            <w:tcBorders>
              <w:bottom w:val="single" w:color="auto" w:sz="12" w:space="0"/>
            </w:tcBorders>
            <w:vAlign w:val="center"/>
          </w:tcPr>
          <w:p w14:paraId="614548FA">
            <w:pPr>
              <w:pStyle w:val="17"/>
              <w:jc w:val="left"/>
              <w:rPr>
                <w:rFonts w:ascii="宋体" w:hAnsi="宋体"/>
                <w:bCs/>
              </w:rPr>
            </w:pPr>
            <w:r>
              <w:rPr>
                <w:rFonts w:hint="eastAsia" w:ascii="宋体" w:hAnsi="宋体"/>
                <w:bCs/>
              </w:rPr>
              <w:t>5</w:t>
            </w:r>
            <w:r>
              <w:rPr>
                <w:rFonts w:hint="eastAsia" w:ascii="宋体" w:hAnsi="宋体"/>
                <w:bCs/>
                <w:lang w:eastAsia="zh-CN"/>
              </w:rPr>
              <w:t>.</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81" w:type="dxa"/>
            <w:tcBorders>
              <w:bottom w:val="single" w:color="auto" w:sz="12" w:space="0"/>
              <w:right w:val="single" w:color="auto" w:sz="12" w:space="0"/>
            </w:tcBorders>
            <w:vAlign w:val="center"/>
          </w:tcPr>
          <w:p w14:paraId="5A18B259">
            <w:pPr>
              <w:pStyle w:val="17"/>
              <w:rPr>
                <w:rFonts w:ascii="宋体" w:hAnsi="宋体"/>
                <w:bCs/>
              </w:rPr>
            </w:pPr>
            <w:r>
              <w:rPr>
                <w:rFonts w:hint="eastAsia" w:ascii="宋体" w:hAnsi="宋体"/>
                <w:bCs/>
              </w:rPr>
              <w:t>1</w:t>
            </w:r>
            <w:r>
              <w:rPr>
                <w:rFonts w:ascii="宋体" w:hAnsi="宋体"/>
                <w:bCs/>
              </w:rPr>
              <w:t>00%</w:t>
            </w:r>
          </w:p>
        </w:tc>
      </w:tr>
    </w:tbl>
    <w:p w14:paraId="7592E018">
      <w:pPr>
        <w:pStyle w:val="19"/>
        <w:spacing w:before="326" w:beforeLines="100" w:line="360" w:lineRule="auto"/>
        <w:rPr>
          <w:rFonts w:hint="eastAsia" w:ascii="黑体" w:hAnsi="宋体"/>
        </w:rPr>
      </w:pPr>
      <w:r>
        <w:rPr>
          <w:rFonts w:hint="eastAsia" w:ascii="黑体" w:hAnsi="宋体"/>
        </w:rPr>
        <w:t>三、</w:t>
      </w:r>
      <w:r>
        <w:rPr>
          <w:rFonts w:ascii="黑体" w:hAnsi="宋体"/>
        </w:rPr>
        <w:t>课程内容</w:t>
      </w:r>
      <w:r>
        <w:rPr>
          <w:rFonts w:hint="eastAsia" w:ascii="黑体" w:hAnsi="宋体"/>
        </w:rPr>
        <w:t>与教学设计</w:t>
      </w:r>
    </w:p>
    <w:p w14:paraId="0E110B04">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790581C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4A9DD332">
            <w:pPr>
              <w:widowControl w:val="0"/>
              <w:autoSpaceDE w:val="0"/>
              <w:autoSpaceDN w:val="0"/>
              <w:adjustRightInd w:val="0"/>
              <w:spacing w:line="340" w:lineRule="exact"/>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Arial" w:hAnsi="Arial" w:cs="Arial"/>
                <w:b/>
                <w:bCs/>
                <w:sz w:val="21"/>
                <w:szCs w:val="21"/>
              </w:rPr>
              <w:t>第一单元：</w:t>
            </w:r>
            <w:r>
              <w:rPr>
                <w:rFonts w:hint="eastAsia" w:ascii="Arial" w:hAnsi="Arial" w:cs="Arial"/>
                <w:sz w:val="21"/>
                <w:szCs w:val="21"/>
              </w:rPr>
              <w:t>理论部分</w:t>
            </w:r>
          </w:p>
          <w:p w14:paraId="075F7865">
            <w:pPr>
              <w:widowControl w:val="0"/>
              <w:autoSpaceDE w:val="0"/>
              <w:autoSpaceDN w:val="0"/>
              <w:adjustRightInd w:val="0"/>
              <w:spacing w:line="340" w:lineRule="exact"/>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教学内容：</w:t>
            </w:r>
          </w:p>
          <w:p w14:paraId="65E1C00B">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1.课程介绍、评价方法、基本要求、课外练习、注意事项；</w:t>
            </w:r>
          </w:p>
          <w:p w14:paraId="172C7782">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2.</w:t>
            </w:r>
            <w:r>
              <w:rPr>
                <w:rFonts w:hint="eastAsia" w:asciiTheme="minorEastAsia" w:hAnsiTheme="minorEastAsia" w:eastAsiaTheme="minorEastAsia"/>
                <w:color w:val="000000" w:themeColor="text1"/>
                <w:sz w:val="21"/>
                <w:szCs w:val="21"/>
                <w14:textFill>
                  <w14:solidFill>
                    <w14:schemeClr w14:val="tx1"/>
                  </w14:solidFill>
                </w14:textFill>
              </w:rPr>
              <w:t>足球的竞赛规则；</w:t>
            </w:r>
          </w:p>
          <w:p w14:paraId="0AA0ACD1">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3.</w:t>
            </w:r>
            <w:r>
              <w:rPr>
                <w:rFonts w:hint="eastAsia" w:asciiTheme="minorEastAsia" w:hAnsiTheme="minorEastAsia" w:eastAsiaTheme="minorEastAsia"/>
                <w:color w:val="000000" w:themeColor="text1"/>
                <w:sz w:val="21"/>
                <w:szCs w:val="21"/>
                <w14:textFill>
                  <w14:solidFill>
                    <w14:schemeClr w14:val="tx1"/>
                  </w14:solidFill>
                </w14:textFill>
              </w:rPr>
              <w:t>足球裁判法；足球竞赛编排与组织。</w:t>
            </w:r>
          </w:p>
          <w:p w14:paraId="45F48601">
            <w:pPr>
              <w:widowControl w:val="0"/>
              <w:spacing w:line="264" w:lineRule="auto"/>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预期成果：</w:t>
            </w:r>
          </w:p>
          <w:p w14:paraId="4ACB7DBD">
            <w:pPr>
              <w:widowControl w:val="0"/>
              <w:autoSpaceDE w:val="0"/>
              <w:autoSpaceDN w:val="0"/>
              <w:adjustRightInd w:val="0"/>
              <w:spacing w:line="340" w:lineRule="exact"/>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通过足球理论学习，使学生了掌握足球运动的基本比赛规则，与基本足球比赛执法。学会欣赏足球运动，培养守法意识。具备有一定组织小规模足球竞赛能力。(理论课的形式可分段穿插的实践课中或专门开设)</w:t>
            </w:r>
          </w:p>
          <w:p w14:paraId="62FE6DDC">
            <w:pPr>
              <w:widowControl w:val="0"/>
              <w:autoSpaceDE w:val="0"/>
              <w:autoSpaceDN w:val="0"/>
              <w:adjustRightInd w:val="0"/>
              <w:spacing w:line="340" w:lineRule="exact"/>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p>
          <w:p w14:paraId="237BF927">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足球实践教学</w:t>
            </w:r>
          </w:p>
          <w:p w14:paraId="2094F147">
            <w:pPr>
              <w:widowControl w:val="0"/>
              <w:autoSpaceDE w:val="0"/>
              <w:autoSpaceDN w:val="0"/>
              <w:adjustRightInd w:val="0"/>
              <w:spacing w:line="340" w:lineRule="exact"/>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教学内容：</w:t>
            </w:r>
          </w:p>
          <w:p w14:paraId="291B4FB4">
            <w:pPr>
              <w:widowControl w:val="0"/>
              <w:spacing w:line="340" w:lineRule="exact"/>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球性练习：颠球(头颠)、拨推拉球、挑球；</w:t>
            </w:r>
          </w:p>
          <w:p w14:paraId="60430298">
            <w:pPr>
              <w:widowControl w:val="0"/>
              <w:spacing w:line="340" w:lineRule="exact"/>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踢球：脚内侧传球（凌空）、脚背内侧传球（凌空）、脚背正面传球（凌空）、射门；</w:t>
            </w:r>
          </w:p>
          <w:p w14:paraId="44B79E41">
            <w:pPr>
              <w:widowControl w:val="0"/>
              <w:spacing w:line="340" w:lineRule="exact"/>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接球：脚内侧停球（空中）、脚底停球（反弹）、大腿停球（提高）、胸部停球（挺、收）；</w:t>
            </w:r>
          </w:p>
          <w:p w14:paraId="11EC317A">
            <w:pPr>
              <w:widowControl w:val="0"/>
              <w:spacing w:line="340" w:lineRule="exact"/>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运球：脚内侧带球（提高）、正脚背带球（提高）、脚背外侧带球（提高）、各种运球练习（提高）；</w:t>
            </w:r>
          </w:p>
          <w:p w14:paraId="188C51E1">
            <w:pPr>
              <w:widowControl w:val="0"/>
              <w:spacing w:line="340" w:lineRule="exact"/>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5</w:t>
            </w: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头顶球（侧额）、抢截球；</w:t>
            </w:r>
          </w:p>
          <w:p w14:paraId="6593398E">
            <w:pPr>
              <w:widowControl w:val="0"/>
              <w:spacing w:line="340" w:lineRule="exact"/>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6</w:t>
            </w: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守门员技术、掷界外球（跑动）；</w:t>
            </w:r>
          </w:p>
          <w:p w14:paraId="4B3952D5">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7.</w:t>
            </w:r>
            <w:r>
              <w:rPr>
                <w:rFonts w:hint="eastAsia" w:asciiTheme="minorEastAsia" w:hAnsiTheme="minorEastAsia" w:eastAsiaTheme="minorEastAsia"/>
                <w:color w:val="000000" w:themeColor="text1"/>
                <w:sz w:val="21"/>
                <w:szCs w:val="21"/>
                <w14:textFill>
                  <w14:solidFill>
                    <w14:schemeClr w14:val="tx1"/>
                  </w14:solidFill>
                </w14:textFill>
              </w:rPr>
              <w:t>教学比赛与足球裁判学习</w:t>
            </w:r>
          </w:p>
          <w:p w14:paraId="3D92176A">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1</w:t>
            </w:r>
            <w:r>
              <w:rPr>
                <w:rFonts w:hint="eastAsia" w:asciiTheme="minorEastAsia" w:hAnsiTheme="minorEastAsia" w:eastAsiaTheme="minorEastAsia"/>
                <w:color w:val="000000" w:themeColor="text1"/>
                <w:sz w:val="21"/>
                <w:szCs w:val="21"/>
                <w14:textFill>
                  <w14:solidFill>
                    <w14:schemeClr w14:val="tx1"/>
                  </w14:solidFill>
                </w14:textFill>
              </w:rPr>
              <w:t>）分组教学比赛</w:t>
            </w:r>
          </w:p>
          <w:p w14:paraId="1CBBC376">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w:t>
            </w:r>
            <w:r>
              <w:rPr>
                <w:rFonts w:hint="eastAsia" w:asciiTheme="minorEastAsia" w:hAnsiTheme="minorEastAsia" w:eastAsiaTheme="minorEastAsia"/>
                <w:color w:val="000000" w:themeColor="text1"/>
                <w:sz w:val="21"/>
                <w:szCs w:val="21"/>
                <w14:textFill>
                  <w14:solidFill>
                    <w14:schemeClr w14:val="tx1"/>
                  </w14:solidFill>
                </w14:textFill>
              </w:rPr>
              <w:t>）学生轮换担任裁判</w:t>
            </w:r>
          </w:p>
          <w:p w14:paraId="2EED3E26">
            <w:pPr>
              <w:widowControl w:val="0"/>
              <w:autoSpaceDE w:val="0"/>
              <w:autoSpaceDN w:val="0"/>
              <w:adjustRightInd w:val="0"/>
              <w:spacing w:line="340" w:lineRule="exact"/>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预期成果：</w:t>
            </w:r>
          </w:p>
          <w:p w14:paraId="30B38FB8">
            <w:pPr>
              <w:widowControl w:val="0"/>
              <w:autoSpaceDE w:val="0"/>
              <w:autoSpaceDN w:val="0"/>
              <w:adjustRightInd w:val="0"/>
              <w:spacing w:line="340" w:lineRule="exact"/>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1.</w:t>
            </w:r>
            <w:r>
              <w:rPr>
                <w:rFonts w:hint="eastAsia" w:asciiTheme="minorEastAsia" w:hAnsiTheme="minorEastAsia" w:eastAsiaTheme="minorEastAsia"/>
                <w:color w:val="000000" w:themeColor="text1"/>
                <w:sz w:val="21"/>
                <w:szCs w:val="21"/>
                <w14:textFill>
                  <w14:solidFill>
                    <w14:schemeClr w14:val="tx1"/>
                  </w14:solidFill>
                </w14:textFill>
              </w:rPr>
              <w:t>通过足球学习进一步提高学生足球的基本技术，提高学生对足球的兴趣，通过教学比赛检验学生足球基本技术掌握情况，培养比赛意识，提高比赛能力，调动学生学习的积极性，并树立正确的审美观。</w:t>
            </w:r>
          </w:p>
          <w:p w14:paraId="2A929CBD">
            <w:pPr>
              <w:widowControl w:val="0"/>
              <w:autoSpaceDE w:val="0"/>
              <w:autoSpaceDN w:val="0"/>
              <w:adjustRightInd w:val="0"/>
              <w:spacing w:line="340" w:lineRule="exact"/>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2.</w:t>
            </w:r>
            <w:r>
              <w:rPr>
                <w:rFonts w:hint="eastAsia" w:asciiTheme="minorEastAsia" w:hAnsiTheme="minorEastAsia" w:eastAsiaTheme="minorEastAsia"/>
                <w:color w:val="000000" w:themeColor="text1"/>
                <w:sz w:val="21"/>
                <w:szCs w:val="21"/>
                <w14:textFill>
                  <w14:solidFill>
                    <w14:schemeClr w14:val="tx1"/>
                  </w14:solidFill>
                </w14:textFill>
              </w:rPr>
              <w:t>通过足球裁判实习，提高学生裁判执法能力，培养学生遵纪守法、</w:t>
            </w:r>
            <w:r>
              <w:rPr>
                <w:rFonts w:asciiTheme="minorEastAsia" w:hAnsiTheme="minorEastAsia" w:eastAsiaTheme="minorEastAsia"/>
                <w:color w:val="000000" w:themeColor="text1"/>
                <w:sz w:val="21"/>
                <w:szCs w:val="21"/>
                <w14:textFill>
                  <w14:solidFill>
                    <w14:schemeClr w14:val="tx1"/>
                  </w14:solidFill>
                </w14:textFill>
              </w:rPr>
              <w:t>增强法律意识，培养法律思维，自觉遵守法律法规、校纪校规</w:t>
            </w:r>
            <w:r>
              <w:rPr>
                <w:rFonts w:hint="eastAsia" w:asciiTheme="minorEastAsia" w:hAnsiTheme="minorEastAsia" w:eastAsiaTheme="minorEastAsia"/>
                <w:color w:val="000000" w:themeColor="text1"/>
                <w:sz w:val="21"/>
                <w:szCs w:val="21"/>
                <w14:textFill>
                  <w14:solidFill>
                    <w14:schemeClr w14:val="tx1"/>
                  </w14:solidFill>
                </w14:textFill>
              </w:rPr>
              <w:t>。</w:t>
            </w:r>
          </w:p>
          <w:p w14:paraId="12B445CB">
            <w:pPr>
              <w:widowControl w:val="0"/>
              <w:autoSpaceDE w:val="0"/>
              <w:autoSpaceDN w:val="0"/>
              <w:adjustRightInd w:val="0"/>
              <w:spacing w:line="340" w:lineRule="exact"/>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3.</w:t>
            </w:r>
            <w:r>
              <w:rPr>
                <w:rFonts w:hint="eastAsia" w:asciiTheme="minorEastAsia" w:hAnsiTheme="minorEastAsia" w:eastAsiaTheme="minorEastAsia"/>
                <w:color w:val="000000" w:themeColor="text1"/>
                <w:sz w:val="21"/>
                <w:szCs w:val="21"/>
                <w14:textFill>
                  <w14:solidFill>
                    <w14:schemeClr w14:val="tx1"/>
                  </w14:solidFill>
                </w14:textFill>
              </w:rPr>
              <w:t>通过竞赛提高学生能承受学习和生活中的压力能力、以及通过在比赛中的分工培养学生在集体活动中能主动担任自己的角色、与其他成员密切合作、共同完成任务等通识能力。</w:t>
            </w:r>
          </w:p>
          <w:p w14:paraId="226C1413">
            <w:pPr>
              <w:widowControl w:val="0"/>
              <w:spacing w:line="264" w:lineRule="auto"/>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 xml:space="preserve">教学难点： </w:t>
            </w:r>
          </w:p>
          <w:p w14:paraId="1830C317">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球性练习难点：对球性的感悟。</w:t>
            </w:r>
          </w:p>
          <w:p w14:paraId="5C37900C">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踢球难点：踢球的时间与脚与球接触的部位。</w:t>
            </w:r>
          </w:p>
          <w:p w14:paraId="71F16DB1">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接球难点：来球的缓冲。</w:t>
            </w:r>
          </w:p>
          <w:p w14:paraId="1FE26A62">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运球难点：控球力量的掌握。</w:t>
            </w:r>
          </w:p>
          <w:p w14:paraId="4603950B">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5</w:t>
            </w: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头顶球难点：克服对球的恐惧。</w:t>
            </w:r>
          </w:p>
          <w:p w14:paraId="3AA3C6C9">
            <w:pPr>
              <w:widowControl w:val="0"/>
              <w:spacing w:line="264" w:lineRule="auto"/>
              <w:ind w:firstLine="420" w:firstLineChars="200"/>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6</w:t>
            </w: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守门员技术、掷界外球难点：对来球的判断。</w:t>
            </w:r>
          </w:p>
          <w:p w14:paraId="112602FA">
            <w:pPr>
              <w:widowControl w:val="0"/>
              <w:autoSpaceDE w:val="0"/>
              <w:autoSpaceDN w:val="0"/>
              <w:adjustRightInd w:val="0"/>
              <w:spacing w:line="340" w:lineRule="exact"/>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7</w:t>
            </w: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比赛中队员之间的配合。</w:t>
            </w:r>
          </w:p>
          <w:p w14:paraId="049E9AC0">
            <w:pPr>
              <w:widowControl w:val="0"/>
              <w:autoSpaceDE w:val="0"/>
              <w:autoSpaceDN w:val="0"/>
              <w:adjustRightInd w:val="0"/>
              <w:spacing w:line="340" w:lineRule="exact"/>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p>
          <w:p w14:paraId="358C6B3F">
            <w:pPr>
              <w:widowControl w:val="0"/>
              <w:autoSpaceDE w:val="0"/>
              <w:autoSpaceDN w:val="0"/>
              <w:adjustRightInd w:val="0"/>
              <w:spacing w:line="340" w:lineRule="exact"/>
              <w:jc w:val="left"/>
              <w:rPr>
                <w:rFonts w:hint="eastAsia"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ascii="Arial" w:hAnsi="Arial" w:cs="Arial"/>
                <w:sz w:val="21"/>
                <w:szCs w:val="21"/>
              </w:rPr>
              <w:t>体能练习与耐力测试</w:t>
            </w:r>
          </w:p>
          <w:p w14:paraId="1983360B">
            <w:pPr>
              <w:widowControl w:val="0"/>
              <w:autoSpaceDE w:val="0"/>
              <w:autoSpaceDN w:val="0"/>
              <w:adjustRightInd w:val="0"/>
              <w:spacing w:line="340" w:lineRule="exact"/>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教学内容：各项身体素质练习，1</w:t>
            </w:r>
            <w:r>
              <w:rPr>
                <w:rFonts w:asciiTheme="minorEastAsia" w:hAnsiTheme="minorEastAsia" w:eastAsiaTheme="minorEastAsia"/>
                <w:color w:val="000000" w:themeColor="text1"/>
                <w:sz w:val="21"/>
                <w:szCs w:val="21"/>
                <w14:textFill>
                  <w14:solidFill>
                    <w14:schemeClr w14:val="tx1"/>
                  </w14:solidFill>
                </w14:textFill>
              </w:rPr>
              <w:t>000</w:t>
            </w:r>
            <w:r>
              <w:rPr>
                <w:rFonts w:hint="eastAsia" w:asciiTheme="minorEastAsia" w:hAnsiTheme="minorEastAsia" w:eastAsiaTheme="minorEastAsia"/>
                <w:color w:val="000000" w:themeColor="text1"/>
                <w:sz w:val="21"/>
                <w:szCs w:val="21"/>
                <w14:textFill>
                  <w14:solidFill>
                    <w14:schemeClr w14:val="tx1"/>
                  </w14:solidFill>
                </w14:textFill>
              </w:rPr>
              <w:t>米测试。</w:t>
            </w:r>
          </w:p>
          <w:p w14:paraId="784966DF">
            <w:pPr>
              <w:widowControl w:val="0"/>
              <w:autoSpaceDE w:val="0"/>
              <w:autoSpaceDN w:val="0"/>
              <w:adjustRightInd w:val="0"/>
              <w:spacing w:line="340" w:lineRule="exact"/>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预期成果：</w:t>
            </w:r>
            <w:r>
              <w:rPr>
                <w:rFonts w:asciiTheme="minorEastAsia" w:hAnsiTheme="minorEastAsia" w:eastAsiaTheme="minorEastAsia"/>
                <w:color w:val="000000" w:themeColor="text1"/>
                <w:sz w:val="21"/>
                <w:szCs w:val="21"/>
                <w14:textFill>
                  <w14:solidFill>
                    <w14:schemeClr w14:val="tx1"/>
                  </w14:solidFill>
                </w14:textFill>
              </w:rPr>
              <w:t>全面提高身体素质和身心健康，能承受学习和生活中的压力。</w:t>
            </w:r>
            <w:r>
              <w:rPr>
                <w:rFonts w:hint="eastAsia" w:asciiTheme="minorEastAsia" w:hAnsiTheme="minorEastAsia" w:eastAsiaTheme="minorEastAsia"/>
                <w:color w:val="000000" w:themeColor="text1"/>
                <w:sz w:val="21"/>
                <w:szCs w:val="21"/>
                <w14:textFill>
                  <w14:solidFill>
                    <w14:schemeClr w14:val="tx1"/>
                  </w14:solidFill>
                </w14:textFill>
              </w:rPr>
              <w:t>同时培养学生遵纪守法和规则意识，以及吃苦耐劳、顽强拼搏的意志品质。</w:t>
            </w:r>
          </w:p>
          <w:p w14:paraId="031D806C">
            <w:pPr>
              <w:widowControl w:val="0"/>
              <w:autoSpaceDE w:val="0"/>
              <w:autoSpaceDN w:val="0"/>
              <w:adjustRightInd w:val="0"/>
              <w:spacing w:line="340" w:lineRule="exact"/>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教学难点：调动个别不爱运动学生的练习积极性与学生练习的持续性。</w:t>
            </w:r>
          </w:p>
          <w:p w14:paraId="22B874E1">
            <w:pPr>
              <w:widowControl w:val="0"/>
              <w:autoSpaceDE w:val="0"/>
              <w:autoSpaceDN w:val="0"/>
              <w:adjustRightInd w:val="0"/>
              <w:spacing w:line="340" w:lineRule="exact"/>
              <w:jc w:val="left"/>
              <w:rPr>
                <w:rFonts w:hint="eastAsia" w:asciiTheme="minorEastAsia" w:hAnsiTheme="minorEastAsia" w:eastAsiaTheme="minorEastAsia"/>
                <w:color w:val="000000" w:themeColor="text1"/>
                <w:sz w:val="21"/>
                <w:szCs w:val="21"/>
                <w14:textFill>
                  <w14:solidFill>
                    <w14:schemeClr w14:val="tx1"/>
                  </w14:solidFill>
                </w14:textFill>
              </w:rPr>
            </w:pPr>
          </w:p>
          <w:p w14:paraId="2AE8A672">
            <w:pPr>
              <w:widowControl w:val="0"/>
              <w:autoSpaceDE w:val="0"/>
              <w:autoSpaceDN w:val="0"/>
              <w:adjustRightInd w:val="0"/>
              <w:spacing w:line="340" w:lineRule="exact"/>
              <w:jc w:val="left"/>
              <w:rPr>
                <w:rFonts w:hint="eastAsia"/>
                <w:b/>
                <w:sz w:val="21"/>
                <w:szCs w:val="21"/>
              </w:rPr>
            </w:pPr>
            <w:r>
              <w:rPr>
                <w:rFonts w:hint="eastAsia"/>
                <w:b/>
                <w:sz w:val="21"/>
                <w:szCs w:val="21"/>
              </w:rPr>
              <w:t>第四单元：</w:t>
            </w:r>
            <w:r>
              <w:rPr>
                <w:rFonts w:hint="eastAsia" w:ascii="Arial" w:hAnsi="Arial" w:cs="Arial"/>
                <w:sz w:val="21"/>
                <w:szCs w:val="21"/>
              </w:rPr>
              <w:t>有氧健身跑</w:t>
            </w:r>
          </w:p>
          <w:p w14:paraId="4F9B1EBC">
            <w:pPr>
              <w:widowControl w:val="0"/>
              <w:autoSpaceDE w:val="0"/>
              <w:autoSpaceDN w:val="0"/>
              <w:adjustRightInd w:val="0"/>
              <w:spacing w:line="340" w:lineRule="exact"/>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cs="Arial" w:asciiTheme="minorEastAsia" w:hAnsiTheme="minorEastAsia" w:eastAsiaTheme="minorEastAsia"/>
                <w:sz w:val="21"/>
                <w:szCs w:val="21"/>
              </w:rPr>
              <w:t>教</w:t>
            </w:r>
            <w:r>
              <w:rPr>
                <w:rFonts w:hint="eastAsia" w:asciiTheme="minorEastAsia" w:hAnsiTheme="minorEastAsia" w:eastAsiaTheme="minorEastAsia"/>
                <w:color w:val="000000" w:themeColor="text1"/>
                <w:sz w:val="21"/>
                <w:szCs w:val="21"/>
                <w14:textFill>
                  <w14:solidFill>
                    <w14:schemeClr w14:val="tx1"/>
                  </w14:solidFill>
                </w14:textFill>
              </w:rPr>
              <w:t>学内容：运动世界校园A</w:t>
            </w:r>
            <w:r>
              <w:rPr>
                <w:rFonts w:asciiTheme="minorEastAsia" w:hAnsiTheme="minorEastAsia" w:eastAsiaTheme="minorEastAsia"/>
                <w:color w:val="000000" w:themeColor="text1"/>
                <w:sz w:val="21"/>
                <w:szCs w:val="21"/>
                <w14:textFill>
                  <w14:solidFill>
                    <w14:schemeClr w14:val="tx1"/>
                  </w14:solidFill>
                </w14:textFill>
              </w:rPr>
              <w:t>PP</w:t>
            </w:r>
            <w:r>
              <w:rPr>
                <w:rFonts w:hint="eastAsia" w:asciiTheme="minorEastAsia" w:hAnsiTheme="minorEastAsia" w:eastAsiaTheme="minorEastAsia"/>
                <w:color w:val="000000" w:themeColor="text1"/>
                <w:sz w:val="21"/>
                <w:szCs w:val="21"/>
                <w14:textFill>
                  <w14:solidFill>
                    <w14:schemeClr w14:val="tx1"/>
                  </w14:solidFill>
                </w14:textFill>
              </w:rPr>
              <w:t>（课外练习）</w:t>
            </w:r>
          </w:p>
          <w:p w14:paraId="035E37EA">
            <w:pPr>
              <w:widowControl/>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预期成果：使学生具备制定运动计划，自主进行科学锻炼的能力。增强学生心肺功能，培养学生遵纪守法和规则意识。</w:t>
            </w:r>
          </w:p>
          <w:p w14:paraId="0D0FBA94">
            <w:pPr>
              <w:widowControl w:val="0"/>
              <w:spacing w:line="340" w:lineRule="exact"/>
              <w:jc w:val="both"/>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教学难点：监控及预防学生代跑等作弊行为与学生练习的持续性。</w:t>
            </w:r>
          </w:p>
          <w:p w14:paraId="0FDE7253">
            <w:pPr>
              <w:widowControl w:val="0"/>
              <w:spacing w:line="340" w:lineRule="exact"/>
              <w:jc w:val="both"/>
              <w:rPr>
                <w:rFonts w:hint="eastAsia" w:asciiTheme="minorEastAsia" w:hAnsiTheme="minorEastAsia" w:eastAsiaTheme="minorEastAsia"/>
                <w:color w:val="000000" w:themeColor="text1"/>
                <w:sz w:val="21"/>
                <w:szCs w:val="21"/>
                <w14:textFill>
                  <w14:solidFill>
                    <w14:schemeClr w14:val="tx1"/>
                  </w14:solidFill>
                </w14:textFill>
              </w:rPr>
            </w:pPr>
          </w:p>
        </w:tc>
      </w:tr>
    </w:tbl>
    <w:p w14:paraId="4D23CA67">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1566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26BA5A1A">
            <w:pPr>
              <w:pStyle w:val="16"/>
              <w:ind w:firstLine="489"/>
              <w:jc w:val="right"/>
              <w:rPr>
                <w:szCs w:val="16"/>
              </w:rPr>
            </w:pPr>
            <w:r>
              <w:rPr>
                <w:rFonts w:hint="eastAsia"/>
                <w:szCs w:val="16"/>
              </w:rPr>
              <w:t>课程目标</w:t>
            </w:r>
          </w:p>
          <w:p w14:paraId="7DF69240">
            <w:pPr>
              <w:pStyle w:val="16"/>
              <w:ind w:right="210"/>
              <w:jc w:val="left"/>
              <w:rPr>
                <w:szCs w:val="16"/>
              </w:rPr>
            </w:pPr>
          </w:p>
          <w:p w14:paraId="4207F26E">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5EC5F2D0">
            <w:pPr>
              <w:pStyle w:val="16"/>
              <w:rPr>
                <w:rFonts w:hint="eastAsia"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1FCB9DB6">
            <w:pPr>
              <w:pStyle w:val="16"/>
              <w:rPr>
                <w:rFonts w:hint="eastAsia"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4166062E">
            <w:pPr>
              <w:pStyle w:val="16"/>
              <w:rPr>
                <w:rFonts w:hint="eastAsia"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4A59AF04">
            <w:pPr>
              <w:pStyle w:val="16"/>
              <w:rPr>
                <w:rFonts w:hint="eastAsia"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68AC7095">
            <w:pPr>
              <w:pStyle w:val="16"/>
              <w:rPr>
                <w:rFonts w:hint="eastAsia"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31361A5D">
            <w:pPr>
              <w:pStyle w:val="16"/>
              <w:rPr>
                <w:rFonts w:hint="eastAsia" w:asciiTheme="minorEastAsia" w:hAnsiTheme="minorEastAsia" w:eastAsiaTheme="minorEastAsia"/>
                <w:sz w:val="20"/>
              </w:rPr>
            </w:pPr>
            <w:r>
              <w:rPr>
                <w:rFonts w:hint="eastAsia" w:asciiTheme="minorEastAsia" w:hAnsiTheme="minorEastAsia" w:eastAsiaTheme="minorEastAsia"/>
                <w:sz w:val="20"/>
              </w:rPr>
              <w:t>6</w:t>
            </w:r>
          </w:p>
        </w:tc>
      </w:tr>
      <w:tr w14:paraId="3839B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D28D6EF">
            <w:pPr>
              <w:pStyle w:val="17"/>
              <w:rPr>
                <w:rFonts w:ascii="Arial" w:hAnsi="Arial" w:cs="Arial"/>
                <w:color w:val="auto"/>
              </w:rPr>
            </w:pPr>
            <w:r>
              <w:rPr>
                <w:rFonts w:hint="eastAsia" w:ascii="Arial" w:hAnsi="Arial" w:cs="Arial"/>
                <w:color w:val="auto"/>
              </w:rPr>
              <w:t>第一单元</w:t>
            </w:r>
          </w:p>
        </w:tc>
        <w:tc>
          <w:tcPr>
            <w:tcW w:w="1074" w:type="dxa"/>
            <w:vAlign w:val="center"/>
          </w:tcPr>
          <w:p w14:paraId="37EE006E">
            <w:pPr>
              <w:pStyle w:val="17"/>
            </w:pPr>
            <w:r>
              <w:rPr>
                <w:rFonts w:hint="eastAsia"/>
              </w:rPr>
              <w:t>√</w:t>
            </w:r>
          </w:p>
        </w:tc>
        <w:tc>
          <w:tcPr>
            <w:tcW w:w="1074" w:type="dxa"/>
            <w:vAlign w:val="center"/>
          </w:tcPr>
          <w:p w14:paraId="0DF77B89">
            <w:pPr>
              <w:pStyle w:val="17"/>
            </w:pPr>
            <w:r>
              <w:rPr>
                <w:rFonts w:hint="eastAsia"/>
              </w:rPr>
              <w:t>√</w:t>
            </w:r>
          </w:p>
        </w:tc>
        <w:tc>
          <w:tcPr>
            <w:tcW w:w="1074" w:type="dxa"/>
            <w:vAlign w:val="center"/>
          </w:tcPr>
          <w:p w14:paraId="34902F86">
            <w:pPr>
              <w:pStyle w:val="17"/>
            </w:pPr>
            <w:r>
              <w:rPr>
                <w:rFonts w:hint="eastAsia"/>
              </w:rPr>
              <w:t>√</w:t>
            </w:r>
          </w:p>
        </w:tc>
        <w:tc>
          <w:tcPr>
            <w:tcW w:w="1073" w:type="dxa"/>
            <w:vAlign w:val="center"/>
          </w:tcPr>
          <w:p w14:paraId="22EDF8C6">
            <w:pPr>
              <w:pStyle w:val="17"/>
            </w:pPr>
            <w:r>
              <w:rPr>
                <w:rFonts w:hint="eastAsia"/>
              </w:rPr>
              <w:t>√</w:t>
            </w:r>
          </w:p>
        </w:tc>
        <w:tc>
          <w:tcPr>
            <w:tcW w:w="1073" w:type="dxa"/>
            <w:vAlign w:val="center"/>
          </w:tcPr>
          <w:p w14:paraId="37F47122">
            <w:pPr>
              <w:pStyle w:val="17"/>
            </w:pPr>
            <w:r>
              <w:rPr>
                <w:rFonts w:hint="eastAsia"/>
              </w:rPr>
              <w:t>√</w:t>
            </w:r>
          </w:p>
        </w:tc>
        <w:tc>
          <w:tcPr>
            <w:tcW w:w="1074" w:type="dxa"/>
            <w:tcBorders>
              <w:right w:val="single" w:color="auto" w:sz="12" w:space="0"/>
            </w:tcBorders>
            <w:vAlign w:val="center"/>
          </w:tcPr>
          <w:p w14:paraId="7A4ADDDF">
            <w:pPr>
              <w:pStyle w:val="17"/>
            </w:pPr>
            <w:r>
              <w:rPr>
                <w:rFonts w:hint="eastAsia"/>
              </w:rPr>
              <w:t>√</w:t>
            </w:r>
          </w:p>
        </w:tc>
      </w:tr>
      <w:tr w14:paraId="3F9BA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BBDAD70">
            <w:pPr>
              <w:pStyle w:val="17"/>
              <w:rPr>
                <w:rFonts w:ascii="Arial" w:hAnsi="Arial" w:cs="Arial"/>
                <w:color w:val="auto"/>
              </w:rPr>
            </w:pPr>
            <w:r>
              <w:rPr>
                <w:rFonts w:hint="eastAsia" w:ascii="Arial" w:hAnsi="Arial" w:cs="Arial"/>
                <w:color w:val="auto"/>
              </w:rPr>
              <w:t>第二单元</w:t>
            </w:r>
          </w:p>
        </w:tc>
        <w:tc>
          <w:tcPr>
            <w:tcW w:w="1074" w:type="dxa"/>
            <w:vAlign w:val="center"/>
          </w:tcPr>
          <w:p w14:paraId="4D1BA185">
            <w:pPr>
              <w:pStyle w:val="17"/>
            </w:pPr>
            <w:r>
              <w:rPr>
                <w:rFonts w:hint="eastAsia"/>
              </w:rPr>
              <w:t>√</w:t>
            </w:r>
          </w:p>
        </w:tc>
        <w:tc>
          <w:tcPr>
            <w:tcW w:w="1074" w:type="dxa"/>
            <w:vAlign w:val="center"/>
          </w:tcPr>
          <w:p w14:paraId="68C88C8E">
            <w:pPr>
              <w:pStyle w:val="17"/>
            </w:pPr>
            <w:r>
              <w:rPr>
                <w:rFonts w:hint="eastAsia"/>
              </w:rPr>
              <w:t>√</w:t>
            </w:r>
          </w:p>
        </w:tc>
        <w:tc>
          <w:tcPr>
            <w:tcW w:w="1074" w:type="dxa"/>
            <w:vAlign w:val="center"/>
          </w:tcPr>
          <w:p w14:paraId="71DD3412">
            <w:pPr>
              <w:pStyle w:val="17"/>
            </w:pPr>
            <w:r>
              <w:rPr>
                <w:rFonts w:hint="eastAsia"/>
              </w:rPr>
              <w:t>√</w:t>
            </w:r>
          </w:p>
        </w:tc>
        <w:tc>
          <w:tcPr>
            <w:tcW w:w="1073" w:type="dxa"/>
            <w:vAlign w:val="center"/>
          </w:tcPr>
          <w:p w14:paraId="27AB5D07">
            <w:pPr>
              <w:pStyle w:val="17"/>
            </w:pPr>
            <w:r>
              <w:rPr>
                <w:rFonts w:hint="eastAsia"/>
              </w:rPr>
              <w:t>√</w:t>
            </w:r>
          </w:p>
        </w:tc>
        <w:tc>
          <w:tcPr>
            <w:tcW w:w="1073" w:type="dxa"/>
            <w:vAlign w:val="center"/>
          </w:tcPr>
          <w:p w14:paraId="593453C6">
            <w:pPr>
              <w:pStyle w:val="17"/>
            </w:pPr>
            <w:r>
              <w:rPr>
                <w:rFonts w:hint="eastAsia"/>
              </w:rPr>
              <w:t>√</w:t>
            </w:r>
          </w:p>
        </w:tc>
        <w:tc>
          <w:tcPr>
            <w:tcW w:w="1074" w:type="dxa"/>
            <w:tcBorders>
              <w:right w:val="single" w:color="auto" w:sz="12" w:space="0"/>
            </w:tcBorders>
            <w:vAlign w:val="center"/>
          </w:tcPr>
          <w:p w14:paraId="1A084597">
            <w:pPr>
              <w:pStyle w:val="17"/>
            </w:pPr>
            <w:r>
              <w:rPr>
                <w:rFonts w:hint="eastAsia"/>
              </w:rPr>
              <w:t>√</w:t>
            </w:r>
          </w:p>
        </w:tc>
      </w:tr>
      <w:tr w14:paraId="4A9B2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882D184">
            <w:pPr>
              <w:pStyle w:val="17"/>
              <w:rPr>
                <w:rFonts w:ascii="Arial" w:hAnsi="Arial" w:cs="Arial"/>
                <w:color w:val="auto"/>
              </w:rPr>
            </w:pPr>
            <w:r>
              <w:rPr>
                <w:rFonts w:hint="eastAsia" w:ascii="Arial" w:hAnsi="Arial" w:cs="Arial"/>
                <w:color w:val="auto"/>
              </w:rPr>
              <w:t>第三单元</w:t>
            </w:r>
          </w:p>
        </w:tc>
        <w:tc>
          <w:tcPr>
            <w:tcW w:w="1074" w:type="dxa"/>
            <w:vAlign w:val="center"/>
          </w:tcPr>
          <w:p w14:paraId="773830F6">
            <w:pPr>
              <w:pStyle w:val="17"/>
            </w:pPr>
          </w:p>
        </w:tc>
        <w:tc>
          <w:tcPr>
            <w:tcW w:w="1074" w:type="dxa"/>
            <w:vAlign w:val="center"/>
          </w:tcPr>
          <w:p w14:paraId="19E9BAEE">
            <w:pPr>
              <w:pStyle w:val="17"/>
            </w:pPr>
            <w:r>
              <w:rPr>
                <w:rFonts w:hint="eastAsia"/>
              </w:rPr>
              <w:t>√</w:t>
            </w:r>
          </w:p>
        </w:tc>
        <w:tc>
          <w:tcPr>
            <w:tcW w:w="1074" w:type="dxa"/>
            <w:vAlign w:val="center"/>
          </w:tcPr>
          <w:p w14:paraId="19FFF822">
            <w:pPr>
              <w:pStyle w:val="17"/>
            </w:pPr>
          </w:p>
        </w:tc>
        <w:tc>
          <w:tcPr>
            <w:tcW w:w="1073" w:type="dxa"/>
            <w:vAlign w:val="center"/>
          </w:tcPr>
          <w:p w14:paraId="32BDE08E">
            <w:pPr>
              <w:pStyle w:val="17"/>
            </w:pPr>
            <w:r>
              <w:rPr>
                <w:rFonts w:hint="eastAsia"/>
              </w:rPr>
              <w:t>√</w:t>
            </w:r>
          </w:p>
        </w:tc>
        <w:tc>
          <w:tcPr>
            <w:tcW w:w="1073" w:type="dxa"/>
            <w:vAlign w:val="center"/>
          </w:tcPr>
          <w:p w14:paraId="6B3DF7A0">
            <w:pPr>
              <w:pStyle w:val="17"/>
            </w:pPr>
          </w:p>
        </w:tc>
        <w:tc>
          <w:tcPr>
            <w:tcW w:w="1074" w:type="dxa"/>
            <w:tcBorders>
              <w:right w:val="single" w:color="auto" w:sz="12" w:space="0"/>
            </w:tcBorders>
            <w:vAlign w:val="center"/>
          </w:tcPr>
          <w:p w14:paraId="7E7495C9">
            <w:pPr>
              <w:pStyle w:val="17"/>
            </w:pPr>
            <w:r>
              <w:rPr>
                <w:rFonts w:hint="eastAsia"/>
              </w:rPr>
              <w:t>√</w:t>
            </w:r>
          </w:p>
        </w:tc>
      </w:tr>
      <w:tr w14:paraId="57EA1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47A74154">
            <w:pPr>
              <w:pStyle w:val="17"/>
              <w:rPr>
                <w:rFonts w:ascii="Arial" w:hAnsi="Arial" w:cs="Arial"/>
                <w:color w:val="auto"/>
              </w:rPr>
            </w:pPr>
            <w:r>
              <w:rPr>
                <w:rFonts w:hint="eastAsia" w:ascii="Arial" w:hAnsi="Arial" w:cs="Arial"/>
                <w:color w:val="auto"/>
              </w:rPr>
              <w:t>第四单元</w:t>
            </w:r>
          </w:p>
        </w:tc>
        <w:tc>
          <w:tcPr>
            <w:tcW w:w="1074" w:type="dxa"/>
            <w:tcBorders>
              <w:bottom w:val="single" w:color="auto" w:sz="12" w:space="0"/>
            </w:tcBorders>
            <w:vAlign w:val="center"/>
          </w:tcPr>
          <w:p w14:paraId="13646007">
            <w:pPr>
              <w:pStyle w:val="17"/>
            </w:pPr>
          </w:p>
        </w:tc>
        <w:tc>
          <w:tcPr>
            <w:tcW w:w="1074" w:type="dxa"/>
            <w:tcBorders>
              <w:bottom w:val="single" w:color="auto" w:sz="12" w:space="0"/>
            </w:tcBorders>
            <w:vAlign w:val="center"/>
          </w:tcPr>
          <w:p w14:paraId="087557C4">
            <w:pPr>
              <w:pStyle w:val="17"/>
            </w:pPr>
            <w:r>
              <w:rPr>
                <w:rFonts w:hint="eastAsia"/>
              </w:rPr>
              <w:t>√</w:t>
            </w:r>
          </w:p>
        </w:tc>
        <w:tc>
          <w:tcPr>
            <w:tcW w:w="1074" w:type="dxa"/>
            <w:tcBorders>
              <w:bottom w:val="single" w:color="auto" w:sz="12" w:space="0"/>
            </w:tcBorders>
            <w:vAlign w:val="center"/>
          </w:tcPr>
          <w:p w14:paraId="6B0325E5">
            <w:pPr>
              <w:pStyle w:val="17"/>
            </w:pPr>
          </w:p>
        </w:tc>
        <w:tc>
          <w:tcPr>
            <w:tcW w:w="1073" w:type="dxa"/>
            <w:tcBorders>
              <w:bottom w:val="single" w:color="auto" w:sz="12" w:space="0"/>
            </w:tcBorders>
            <w:vAlign w:val="center"/>
          </w:tcPr>
          <w:p w14:paraId="2C6073C3">
            <w:pPr>
              <w:pStyle w:val="17"/>
            </w:pPr>
            <w:r>
              <w:rPr>
                <w:rFonts w:hint="eastAsia"/>
              </w:rPr>
              <w:t>√</w:t>
            </w:r>
          </w:p>
        </w:tc>
        <w:tc>
          <w:tcPr>
            <w:tcW w:w="1073" w:type="dxa"/>
            <w:tcBorders>
              <w:bottom w:val="single" w:color="auto" w:sz="12" w:space="0"/>
            </w:tcBorders>
            <w:vAlign w:val="center"/>
          </w:tcPr>
          <w:p w14:paraId="738A0331">
            <w:pPr>
              <w:pStyle w:val="17"/>
            </w:pPr>
          </w:p>
        </w:tc>
        <w:tc>
          <w:tcPr>
            <w:tcW w:w="1074" w:type="dxa"/>
            <w:tcBorders>
              <w:bottom w:val="single" w:color="auto" w:sz="12" w:space="0"/>
              <w:right w:val="single" w:color="auto" w:sz="12" w:space="0"/>
            </w:tcBorders>
            <w:vAlign w:val="center"/>
          </w:tcPr>
          <w:p w14:paraId="23B0B718">
            <w:pPr>
              <w:pStyle w:val="17"/>
            </w:pPr>
            <w:r>
              <w:rPr>
                <w:rFonts w:hint="eastAsia"/>
              </w:rPr>
              <w:t>√</w:t>
            </w:r>
          </w:p>
        </w:tc>
      </w:tr>
    </w:tbl>
    <w:p w14:paraId="22401095">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78DE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5314CFB3">
            <w:pPr>
              <w:widowControl w:val="0"/>
              <w:snapToGrid w:val="0"/>
              <w:jc w:val="center"/>
              <w:rPr>
                <w:rFonts w:hint="eastAsia"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427E3E7F">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5468A852">
            <w:pPr>
              <w:pStyle w:val="16"/>
              <w:widowControl w:val="0"/>
              <w:rPr>
                <w:rFonts w:hint="eastAsia"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76DF6874">
            <w:pPr>
              <w:pStyle w:val="16"/>
              <w:widowControl w:val="0"/>
              <w:rPr>
                <w:rFonts w:hint="eastAsia" w:ascii="黑体" w:hAnsi="黑体"/>
                <w:szCs w:val="21"/>
              </w:rPr>
            </w:pPr>
            <w:r>
              <w:rPr>
                <w:rFonts w:hint="eastAsia" w:ascii="黑体" w:hAnsi="黑体"/>
                <w:szCs w:val="21"/>
              </w:rPr>
              <w:t>学时</w:t>
            </w:r>
            <w:r>
              <w:rPr>
                <w:rFonts w:hint="eastAsia" w:ascii="黑体" w:hAnsi="黑体"/>
                <w:bCs w:val="0"/>
                <w:szCs w:val="21"/>
              </w:rPr>
              <w:t>分配</w:t>
            </w:r>
          </w:p>
        </w:tc>
      </w:tr>
      <w:tr w14:paraId="518E1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701F96E9">
            <w:pPr>
              <w:widowControl w:val="0"/>
              <w:snapToGrid w:val="0"/>
              <w:jc w:val="center"/>
              <w:rPr>
                <w:rFonts w:hint="eastAsia" w:ascii="黑体" w:hAnsi="黑体" w:eastAsia="黑体"/>
                <w:bCs/>
                <w:sz w:val="21"/>
                <w:szCs w:val="21"/>
              </w:rPr>
            </w:pPr>
          </w:p>
        </w:tc>
        <w:tc>
          <w:tcPr>
            <w:tcW w:w="2690" w:type="dxa"/>
            <w:vMerge w:val="continue"/>
          </w:tcPr>
          <w:p w14:paraId="47F09A79">
            <w:pPr>
              <w:widowControl w:val="0"/>
              <w:snapToGrid w:val="0"/>
              <w:jc w:val="center"/>
              <w:rPr>
                <w:rFonts w:hint="eastAsia" w:ascii="黑体" w:hAnsi="黑体" w:eastAsia="黑体"/>
                <w:bCs/>
                <w:sz w:val="21"/>
                <w:szCs w:val="21"/>
              </w:rPr>
            </w:pPr>
          </w:p>
        </w:tc>
        <w:tc>
          <w:tcPr>
            <w:tcW w:w="1697" w:type="dxa"/>
            <w:vMerge w:val="continue"/>
          </w:tcPr>
          <w:p w14:paraId="54D58A63">
            <w:pPr>
              <w:widowControl w:val="0"/>
              <w:snapToGrid w:val="0"/>
              <w:jc w:val="center"/>
              <w:rPr>
                <w:rFonts w:hint="eastAsia" w:ascii="黑体" w:hAnsi="黑体" w:eastAsia="黑体"/>
                <w:bCs/>
                <w:sz w:val="21"/>
                <w:szCs w:val="21"/>
              </w:rPr>
            </w:pPr>
          </w:p>
        </w:tc>
        <w:tc>
          <w:tcPr>
            <w:tcW w:w="708" w:type="dxa"/>
            <w:vAlign w:val="center"/>
          </w:tcPr>
          <w:p w14:paraId="03EF465E">
            <w:pPr>
              <w:widowControl w:val="0"/>
              <w:snapToGrid w:val="0"/>
              <w:jc w:val="center"/>
              <w:rPr>
                <w:rFonts w:hint="eastAsia" w:ascii="黑体" w:hAnsi="黑体" w:eastAsia="黑体"/>
                <w:bCs/>
                <w:sz w:val="21"/>
                <w:szCs w:val="21"/>
              </w:rPr>
            </w:pPr>
            <w:r>
              <w:rPr>
                <w:rFonts w:hint="eastAsia" w:ascii="黑体" w:hAnsi="黑体" w:eastAsia="黑体"/>
                <w:bCs/>
                <w:sz w:val="21"/>
                <w:szCs w:val="21"/>
              </w:rPr>
              <w:t>理论</w:t>
            </w:r>
          </w:p>
        </w:tc>
        <w:tc>
          <w:tcPr>
            <w:tcW w:w="653" w:type="dxa"/>
            <w:vAlign w:val="center"/>
          </w:tcPr>
          <w:p w14:paraId="3D8DC083">
            <w:pPr>
              <w:widowControl w:val="0"/>
              <w:snapToGrid w:val="0"/>
              <w:jc w:val="center"/>
              <w:rPr>
                <w:rFonts w:hint="eastAsia"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40862A83">
            <w:pPr>
              <w:widowControl w:val="0"/>
              <w:snapToGrid w:val="0"/>
              <w:jc w:val="center"/>
              <w:rPr>
                <w:rFonts w:hint="eastAsia" w:ascii="黑体" w:hAnsi="黑体" w:eastAsia="黑体"/>
                <w:bCs/>
                <w:sz w:val="21"/>
                <w:szCs w:val="21"/>
              </w:rPr>
            </w:pPr>
            <w:r>
              <w:rPr>
                <w:rFonts w:hint="eastAsia" w:ascii="黑体" w:hAnsi="黑体" w:eastAsia="黑体"/>
                <w:bCs/>
                <w:sz w:val="21"/>
                <w:szCs w:val="21"/>
              </w:rPr>
              <w:t>小计</w:t>
            </w:r>
          </w:p>
        </w:tc>
      </w:tr>
      <w:tr w14:paraId="6849A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0818A32">
            <w:pPr>
              <w:pStyle w:val="17"/>
              <w:widowControl w:val="0"/>
              <w:rPr>
                <w:rFonts w:hint="eastAsia" w:ascii="宋体" w:hAnsi="宋体" w:cs="Arial"/>
                <w:color w:val="auto"/>
              </w:rPr>
            </w:pPr>
            <w:r>
              <w:rPr>
                <w:rFonts w:hint="eastAsia" w:ascii="宋体" w:hAnsi="宋体" w:cs="Arial"/>
                <w:color w:val="auto"/>
              </w:rPr>
              <w:t>第一单元</w:t>
            </w:r>
          </w:p>
        </w:tc>
        <w:tc>
          <w:tcPr>
            <w:tcW w:w="2690" w:type="dxa"/>
            <w:vAlign w:val="center"/>
          </w:tcPr>
          <w:p w14:paraId="0C064400">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讲课</w:t>
            </w:r>
          </w:p>
        </w:tc>
        <w:tc>
          <w:tcPr>
            <w:tcW w:w="1697" w:type="dxa"/>
            <w:vAlign w:val="center"/>
          </w:tcPr>
          <w:p w14:paraId="79E5A801">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考查</w:t>
            </w:r>
          </w:p>
        </w:tc>
        <w:tc>
          <w:tcPr>
            <w:tcW w:w="708" w:type="dxa"/>
            <w:vAlign w:val="center"/>
          </w:tcPr>
          <w:p w14:paraId="2D628CBE">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653" w:type="dxa"/>
            <w:vAlign w:val="center"/>
          </w:tcPr>
          <w:p w14:paraId="2F911F7F">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c>
          <w:tcPr>
            <w:tcW w:w="700" w:type="dxa"/>
            <w:tcBorders>
              <w:right w:val="single" w:color="auto" w:sz="12" w:space="0"/>
            </w:tcBorders>
            <w:vAlign w:val="center"/>
          </w:tcPr>
          <w:p w14:paraId="19A6A362">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r>
      <w:tr w14:paraId="1D6DB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95A6818">
            <w:pPr>
              <w:pStyle w:val="17"/>
              <w:widowControl w:val="0"/>
              <w:rPr>
                <w:rFonts w:hint="eastAsia" w:ascii="宋体" w:hAnsi="宋体" w:cs="Arial"/>
                <w:color w:val="auto"/>
              </w:rPr>
            </w:pPr>
            <w:r>
              <w:rPr>
                <w:rFonts w:hint="eastAsia" w:ascii="宋体" w:hAnsi="宋体" w:cs="Arial"/>
                <w:color w:val="auto"/>
              </w:rPr>
              <w:t>第二单元</w:t>
            </w:r>
          </w:p>
        </w:tc>
        <w:tc>
          <w:tcPr>
            <w:tcW w:w="2690" w:type="dxa"/>
            <w:vAlign w:val="center"/>
          </w:tcPr>
          <w:p w14:paraId="18781DED">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边讲边练</w:t>
            </w:r>
          </w:p>
        </w:tc>
        <w:tc>
          <w:tcPr>
            <w:tcW w:w="1697" w:type="dxa"/>
            <w:vAlign w:val="center"/>
          </w:tcPr>
          <w:p w14:paraId="1CDC366C">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考查</w:t>
            </w:r>
          </w:p>
        </w:tc>
        <w:tc>
          <w:tcPr>
            <w:tcW w:w="708" w:type="dxa"/>
            <w:vAlign w:val="center"/>
          </w:tcPr>
          <w:p w14:paraId="18E1B614">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c>
          <w:tcPr>
            <w:tcW w:w="653" w:type="dxa"/>
            <w:vAlign w:val="center"/>
          </w:tcPr>
          <w:p w14:paraId="2AE2A951">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w:t>
            </w:r>
          </w:p>
        </w:tc>
        <w:tc>
          <w:tcPr>
            <w:tcW w:w="700" w:type="dxa"/>
            <w:tcBorders>
              <w:right w:val="single" w:color="auto" w:sz="12" w:space="0"/>
            </w:tcBorders>
            <w:vAlign w:val="center"/>
          </w:tcPr>
          <w:p w14:paraId="2BDC2B66">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w:t>
            </w:r>
          </w:p>
        </w:tc>
      </w:tr>
      <w:tr w14:paraId="10A62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5F191214">
            <w:pPr>
              <w:pStyle w:val="17"/>
              <w:widowControl w:val="0"/>
              <w:rPr>
                <w:rFonts w:hint="eastAsia" w:ascii="宋体" w:hAnsi="宋体" w:cs="Arial"/>
                <w:color w:val="auto"/>
              </w:rPr>
            </w:pPr>
            <w:r>
              <w:rPr>
                <w:rFonts w:hint="eastAsia" w:ascii="宋体" w:hAnsi="宋体" w:cs="Arial"/>
                <w:color w:val="auto"/>
              </w:rPr>
              <w:t>第三单元</w:t>
            </w:r>
          </w:p>
        </w:tc>
        <w:tc>
          <w:tcPr>
            <w:tcW w:w="2690" w:type="dxa"/>
            <w:vAlign w:val="center"/>
          </w:tcPr>
          <w:p w14:paraId="720921D7">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边讲边练</w:t>
            </w:r>
          </w:p>
        </w:tc>
        <w:tc>
          <w:tcPr>
            <w:tcW w:w="1697" w:type="dxa"/>
            <w:vAlign w:val="center"/>
          </w:tcPr>
          <w:p w14:paraId="3622CF93">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考查</w:t>
            </w:r>
          </w:p>
        </w:tc>
        <w:tc>
          <w:tcPr>
            <w:tcW w:w="708" w:type="dxa"/>
            <w:vAlign w:val="center"/>
          </w:tcPr>
          <w:p w14:paraId="2D143CD5">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c>
          <w:tcPr>
            <w:tcW w:w="653" w:type="dxa"/>
            <w:vAlign w:val="center"/>
          </w:tcPr>
          <w:p w14:paraId="3E82F2E6">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p>
        </w:tc>
        <w:tc>
          <w:tcPr>
            <w:tcW w:w="700" w:type="dxa"/>
            <w:tcBorders>
              <w:right w:val="single" w:color="auto" w:sz="12" w:space="0"/>
            </w:tcBorders>
            <w:vAlign w:val="center"/>
          </w:tcPr>
          <w:p w14:paraId="3AD59FCA">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p>
        </w:tc>
      </w:tr>
      <w:tr w14:paraId="003CB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A539D11">
            <w:pPr>
              <w:pStyle w:val="17"/>
              <w:widowControl w:val="0"/>
              <w:rPr>
                <w:rFonts w:hint="eastAsia" w:ascii="宋体" w:hAnsi="宋体" w:cs="Arial"/>
                <w:color w:val="auto"/>
              </w:rPr>
            </w:pPr>
            <w:r>
              <w:rPr>
                <w:rFonts w:hint="eastAsia" w:ascii="宋体" w:hAnsi="宋体" w:cs="Arial"/>
                <w:color w:val="auto"/>
              </w:rPr>
              <w:t>第四单元</w:t>
            </w:r>
          </w:p>
        </w:tc>
        <w:tc>
          <w:tcPr>
            <w:tcW w:w="2690" w:type="dxa"/>
            <w:vAlign w:val="center"/>
          </w:tcPr>
          <w:p w14:paraId="073E0B53">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课外练习</w:t>
            </w:r>
          </w:p>
        </w:tc>
        <w:tc>
          <w:tcPr>
            <w:tcW w:w="1697" w:type="dxa"/>
            <w:vAlign w:val="center"/>
          </w:tcPr>
          <w:p w14:paraId="51B5E0BC">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考查</w:t>
            </w:r>
          </w:p>
        </w:tc>
        <w:tc>
          <w:tcPr>
            <w:tcW w:w="708" w:type="dxa"/>
            <w:vAlign w:val="center"/>
          </w:tcPr>
          <w:p w14:paraId="290753E6">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c>
          <w:tcPr>
            <w:tcW w:w="653" w:type="dxa"/>
            <w:vAlign w:val="center"/>
          </w:tcPr>
          <w:p w14:paraId="5D523CD1">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c>
          <w:tcPr>
            <w:tcW w:w="700" w:type="dxa"/>
            <w:tcBorders>
              <w:right w:val="single" w:color="auto" w:sz="12" w:space="0"/>
            </w:tcBorders>
            <w:vAlign w:val="center"/>
          </w:tcPr>
          <w:p w14:paraId="3615AFF7">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r>
      <w:tr w14:paraId="6BDB6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1D1FE657">
            <w:pPr>
              <w:pStyle w:val="16"/>
              <w:widowControl w:val="0"/>
              <w:rPr>
                <w:rFonts w:hint="eastAsia" w:ascii="宋体" w:hAnsi="宋体" w:eastAsia="宋体"/>
              </w:rPr>
            </w:pPr>
            <w:r>
              <w:rPr>
                <w:rFonts w:hint="eastAsia" w:ascii="宋体" w:hAnsi="宋体" w:eastAsia="宋体"/>
              </w:rPr>
              <w:t>合计</w:t>
            </w:r>
          </w:p>
        </w:tc>
        <w:tc>
          <w:tcPr>
            <w:tcW w:w="708" w:type="dxa"/>
            <w:tcBorders>
              <w:bottom w:val="single" w:color="auto" w:sz="12" w:space="0"/>
            </w:tcBorders>
            <w:vAlign w:val="center"/>
          </w:tcPr>
          <w:p w14:paraId="331D7FFC">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653" w:type="dxa"/>
            <w:tcBorders>
              <w:bottom w:val="single" w:color="auto" w:sz="12" w:space="0"/>
            </w:tcBorders>
            <w:vAlign w:val="center"/>
          </w:tcPr>
          <w:p w14:paraId="35D1E221">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8</w:t>
            </w:r>
          </w:p>
        </w:tc>
        <w:tc>
          <w:tcPr>
            <w:tcW w:w="700" w:type="dxa"/>
            <w:tcBorders>
              <w:bottom w:val="single" w:color="auto" w:sz="12" w:space="0"/>
              <w:right w:val="single" w:color="auto" w:sz="12" w:space="0"/>
            </w:tcBorders>
            <w:vAlign w:val="center"/>
          </w:tcPr>
          <w:p w14:paraId="2F8153B0">
            <w:pPr>
              <w:widowControl w:val="0"/>
              <w:snapToGrid w:val="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2</w:t>
            </w:r>
          </w:p>
        </w:tc>
      </w:tr>
    </w:tbl>
    <w:p w14:paraId="00C518F8">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065A3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vAlign w:val="center"/>
          </w:tcPr>
          <w:p w14:paraId="78589E6A">
            <w:pPr>
              <w:pStyle w:val="16"/>
              <w:jc w:val="center"/>
              <w:rPr>
                <w:color w:val="auto"/>
                <w:szCs w:val="16"/>
              </w:rPr>
            </w:pPr>
            <w:r>
              <w:rPr>
                <w:rFonts w:hint="eastAsia" w:ascii="黑体" w:hAnsi="黑体"/>
                <w:color w:val="auto"/>
                <w:szCs w:val="18"/>
              </w:rPr>
              <w:t>序号</w:t>
            </w:r>
          </w:p>
        </w:tc>
        <w:tc>
          <w:tcPr>
            <w:tcW w:w="3021" w:type="dxa"/>
            <w:tcBorders>
              <w:top w:val="single" w:color="auto" w:sz="4" w:space="0"/>
              <w:left w:val="single" w:color="auto" w:sz="4" w:space="0"/>
              <w:right w:val="single" w:color="auto" w:sz="4" w:space="0"/>
            </w:tcBorders>
            <w:vAlign w:val="center"/>
          </w:tcPr>
          <w:p w14:paraId="57899163">
            <w:pPr>
              <w:pStyle w:val="16"/>
              <w:ind w:firstLine="630" w:firstLineChars="300"/>
              <w:jc w:val="left"/>
              <w:rPr>
                <w:color w:val="auto"/>
                <w:szCs w:val="16"/>
              </w:rPr>
            </w:pPr>
            <w:r>
              <w:rPr>
                <w:rFonts w:hint="eastAsia"/>
                <w:color w:val="auto"/>
                <w:szCs w:val="16"/>
              </w:rPr>
              <w:t>实验项目名称</w:t>
            </w:r>
          </w:p>
        </w:tc>
        <w:tc>
          <w:tcPr>
            <w:tcW w:w="3110" w:type="dxa"/>
            <w:tcBorders>
              <w:top w:val="single" w:color="auto" w:sz="4" w:space="0"/>
              <w:left w:val="single" w:color="auto" w:sz="4" w:space="0"/>
              <w:right w:val="single" w:color="auto" w:sz="4" w:space="0"/>
            </w:tcBorders>
            <w:vAlign w:val="center"/>
          </w:tcPr>
          <w:p w14:paraId="68ED9F1A">
            <w:pPr>
              <w:pStyle w:val="16"/>
              <w:ind w:firstLine="480" w:firstLineChars="0"/>
              <w:jc w:val="left"/>
              <w:rPr>
                <w:color w:val="auto"/>
                <w:szCs w:val="16"/>
              </w:rPr>
            </w:pPr>
            <w:r>
              <w:rPr>
                <w:rFonts w:hint="eastAsia"/>
                <w:color w:val="auto"/>
                <w:szCs w:val="16"/>
              </w:rPr>
              <w:t>目标要求与主要内容</w:t>
            </w:r>
          </w:p>
        </w:tc>
        <w:tc>
          <w:tcPr>
            <w:tcW w:w="810" w:type="dxa"/>
            <w:tcBorders>
              <w:top w:val="single" w:color="auto" w:sz="4" w:space="0"/>
              <w:left w:val="single" w:color="auto" w:sz="4" w:space="0"/>
              <w:right w:val="single" w:color="auto" w:sz="4" w:space="0"/>
            </w:tcBorders>
            <w:vAlign w:val="center"/>
          </w:tcPr>
          <w:p w14:paraId="14CE626B">
            <w:pPr>
              <w:pStyle w:val="16"/>
              <w:jc w:val="left"/>
              <w:rPr>
                <w:color w:val="auto"/>
                <w:szCs w:val="16"/>
              </w:rPr>
            </w:pPr>
            <w:r>
              <w:rPr>
                <w:rFonts w:hint="eastAsia"/>
                <w:color w:val="auto"/>
                <w:szCs w:val="16"/>
              </w:rPr>
              <w:t>实验 时数</w:t>
            </w:r>
          </w:p>
        </w:tc>
        <w:tc>
          <w:tcPr>
            <w:tcW w:w="758" w:type="dxa"/>
            <w:tcBorders>
              <w:top w:val="single" w:color="auto" w:sz="4" w:space="0"/>
              <w:left w:val="single" w:color="auto" w:sz="4" w:space="0"/>
              <w:right w:val="single" w:color="auto" w:sz="4" w:space="0"/>
            </w:tcBorders>
            <w:vAlign w:val="center"/>
          </w:tcPr>
          <w:p w14:paraId="50970A10">
            <w:pPr>
              <w:pStyle w:val="16"/>
              <w:jc w:val="left"/>
              <w:rPr>
                <w:color w:val="auto"/>
                <w:szCs w:val="16"/>
              </w:rPr>
            </w:pPr>
            <w:r>
              <w:rPr>
                <w:rFonts w:hint="eastAsia"/>
                <w:color w:val="auto"/>
                <w:szCs w:val="16"/>
              </w:rPr>
              <w:t>实验 类型</w:t>
            </w:r>
          </w:p>
        </w:tc>
      </w:tr>
      <w:tr w14:paraId="77CD7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1A3D23A8">
            <w:pPr>
              <w:pStyle w:val="17"/>
              <w:rPr>
                <w:rFonts w:hint="eastAsia" w:ascii="宋体" w:hAnsi="宋体"/>
                <w:bCs/>
                <w:color w:val="auto"/>
              </w:rPr>
            </w:pPr>
            <w:r>
              <w:rPr>
                <w:rFonts w:hint="eastAsia"/>
                <w:bCs/>
                <w:color w:val="auto"/>
              </w:rPr>
              <w:t>1</w:t>
            </w:r>
          </w:p>
        </w:tc>
        <w:tc>
          <w:tcPr>
            <w:tcW w:w="3021" w:type="dxa"/>
            <w:tcBorders>
              <w:left w:val="single" w:color="auto" w:sz="4" w:space="0"/>
              <w:right w:val="single" w:color="auto" w:sz="4" w:space="0"/>
            </w:tcBorders>
            <w:vAlign w:val="center"/>
          </w:tcPr>
          <w:p w14:paraId="24C735D6">
            <w:pPr>
              <w:pStyle w:val="17"/>
              <w:rPr>
                <w:rFonts w:hint="eastAsia" w:ascii="宋体" w:hAnsi="宋体" w:cs="Times New Roman"/>
                <w:bCs/>
                <w:color w:val="auto"/>
              </w:rPr>
            </w:pPr>
            <w:r>
              <w:rPr>
                <w:rFonts w:hint="eastAsia" w:ascii="宋体" w:hAnsi="宋体"/>
                <w:bCs/>
                <w:color w:val="auto"/>
                <w:lang w:val="en-US" w:eastAsia="zh-CN"/>
              </w:rPr>
              <w:t>足球</w:t>
            </w:r>
            <w:r>
              <w:rPr>
                <w:rFonts w:hint="eastAsia" w:ascii="宋体" w:hAnsi="宋体"/>
                <w:bCs/>
                <w:color w:val="auto"/>
              </w:rPr>
              <w:t>基本技术动作示范</w:t>
            </w:r>
          </w:p>
        </w:tc>
        <w:tc>
          <w:tcPr>
            <w:tcW w:w="3110" w:type="dxa"/>
            <w:tcBorders>
              <w:left w:val="single" w:color="auto" w:sz="4" w:space="0"/>
              <w:right w:val="single" w:color="auto" w:sz="4" w:space="0"/>
            </w:tcBorders>
            <w:vAlign w:val="center"/>
          </w:tcPr>
          <w:p w14:paraId="23DEE935">
            <w:pPr>
              <w:pStyle w:val="17"/>
              <w:jc w:val="left"/>
              <w:rPr>
                <w:rFonts w:hint="eastAsia" w:ascii="宋体" w:hAnsi="宋体"/>
                <w:bCs/>
                <w:color w:val="auto"/>
              </w:rPr>
            </w:pPr>
            <w:r>
              <w:rPr>
                <w:rFonts w:hint="eastAsia" w:ascii="宋体" w:hAnsi="宋体"/>
                <w:bCs/>
                <w:color w:val="auto"/>
              </w:rPr>
              <w:t>掌握足球基本动作，提高身体的灵活与协调能力。</w:t>
            </w:r>
          </w:p>
        </w:tc>
        <w:tc>
          <w:tcPr>
            <w:tcW w:w="810" w:type="dxa"/>
            <w:tcBorders>
              <w:left w:val="single" w:color="auto" w:sz="4" w:space="0"/>
              <w:right w:val="single" w:color="auto" w:sz="4" w:space="0"/>
            </w:tcBorders>
            <w:vAlign w:val="center"/>
          </w:tcPr>
          <w:p w14:paraId="09B83F1C">
            <w:pPr>
              <w:pStyle w:val="17"/>
              <w:rPr>
                <w:rFonts w:hint="eastAsia"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399049D4">
            <w:pPr>
              <w:pStyle w:val="17"/>
              <w:rPr>
                <w:rFonts w:hint="eastAsia" w:ascii="宋体" w:hAnsi="宋体"/>
                <w:bCs/>
                <w:color w:val="auto"/>
              </w:rPr>
            </w:pPr>
            <w:r>
              <w:rPr>
                <w:bCs/>
                <w:color w:val="auto"/>
              </w:rPr>
              <w:t>①</w:t>
            </w:r>
          </w:p>
        </w:tc>
      </w:tr>
      <w:tr w14:paraId="63675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2D4794CA">
            <w:pPr>
              <w:pStyle w:val="17"/>
              <w:rPr>
                <w:rFonts w:hint="eastAsia" w:ascii="宋体" w:hAnsi="宋体"/>
                <w:bCs/>
                <w:color w:val="auto"/>
              </w:rPr>
            </w:pPr>
            <w:r>
              <w:rPr>
                <w:rFonts w:hint="eastAsia"/>
                <w:bCs/>
                <w:color w:val="auto"/>
              </w:rPr>
              <w:t>2</w:t>
            </w:r>
          </w:p>
        </w:tc>
        <w:tc>
          <w:tcPr>
            <w:tcW w:w="3021" w:type="dxa"/>
            <w:tcBorders>
              <w:left w:val="single" w:color="auto" w:sz="4" w:space="0"/>
              <w:right w:val="single" w:color="auto" w:sz="4" w:space="0"/>
            </w:tcBorders>
            <w:vAlign w:val="center"/>
          </w:tcPr>
          <w:p w14:paraId="58761FC3">
            <w:pPr>
              <w:pStyle w:val="17"/>
              <w:rPr>
                <w:rFonts w:hint="eastAsia" w:ascii="宋体" w:hAnsi="宋体" w:cs="Times New Roman"/>
                <w:bCs/>
                <w:color w:val="auto"/>
              </w:rPr>
            </w:pPr>
            <w:r>
              <w:rPr>
                <w:rFonts w:hint="eastAsia" w:ascii="宋体" w:hAnsi="宋体" w:cs="Times New Roman"/>
                <w:bCs/>
                <w:color w:val="auto"/>
              </w:rPr>
              <w:t>组织开展</w:t>
            </w:r>
            <w:r>
              <w:rPr>
                <w:rFonts w:hint="eastAsia" w:ascii="宋体" w:hAnsi="宋体" w:cs="Times New Roman"/>
                <w:bCs/>
                <w:color w:val="auto"/>
                <w:lang w:val="en-US" w:eastAsia="zh-CN"/>
              </w:rPr>
              <w:t>足球</w:t>
            </w:r>
            <w:r>
              <w:rPr>
                <w:rFonts w:hint="eastAsia" w:ascii="宋体" w:hAnsi="宋体" w:cs="Times New Roman"/>
                <w:bCs/>
                <w:color w:val="auto"/>
              </w:rPr>
              <w:t>技能实践</w:t>
            </w:r>
          </w:p>
        </w:tc>
        <w:tc>
          <w:tcPr>
            <w:tcW w:w="3110" w:type="dxa"/>
            <w:tcBorders>
              <w:left w:val="single" w:color="auto" w:sz="4" w:space="0"/>
              <w:right w:val="single" w:color="auto" w:sz="4" w:space="0"/>
            </w:tcBorders>
            <w:vAlign w:val="center"/>
          </w:tcPr>
          <w:p w14:paraId="570BF652">
            <w:pPr>
              <w:pStyle w:val="17"/>
              <w:jc w:val="left"/>
              <w:rPr>
                <w:rFonts w:hint="eastAsia"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vAlign w:val="center"/>
          </w:tcPr>
          <w:p w14:paraId="582BE7AC">
            <w:pPr>
              <w:pStyle w:val="17"/>
              <w:rPr>
                <w:rFonts w:hint="eastAsia"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vAlign w:val="center"/>
          </w:tcPr>
          <w:p w14:paraId="580DB100">
            <w:pPr>
              <w:pStyle w:val="17"/>
              <w:rPr>
                <w:rFonts w:hint="eastAsia" w:ascii="宋体" w:hAnsi="宋体"/>
                <w:bCs/>
                <w:color w:val="auto"/>
              </w:rPr>
            </w:pPr>
            <w:r>
              <w:rPr>
                <w:rFonts w:hint="eastAsia"/>
                <w:bCs/>
                <w:color w:val="auto"/>
              </w:rPr>
              <w:t>④</w:t>
            </w:r>
          </w:p>
        </w:tc>
      </w:tr>
      <w:tr w14:paraId="46072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4C20B4C4">
            <w:pPr>
              <w:pStyle w:val="17"/>
              <w:rPr>
                <w:rFonts w:hint="eastAsia" w:ascii="宋体" w:hAnsi="宋体"/>
                <w:bCs/>
                <w:color w:val="auto"/>
              </w:rPr>
            </w:pPr>
            <w:r>
              <w:rPr>
                <w:rFonts w:hint="eastAsia"/>
                <w:bCs/>
                <w:color w:val="auto"/>
              </w:rPr>
              <w:t>3</w:t>
            </w:r>
          </w:p>
        </w:tc>
        <w:tc>
          <w:tcPr>
            <w:tcW w:w="3021" w:type="dxa"/>
            <w:tcBorders>
              <w:left w:val="single" w:color="auto" w:sz="4" w:space="0"/>
              <w:right w:val="single" w:color="auto" w:sz="4" w:space="0"/>
            </w:tcBorders>
            <w:vAlign w:val="center"/>
          </w:tcPr>
          <w:p w14:paraId="49134B60">
            <w:pPr>
              <w:pStyle w:val="17"/>
              <w:rPr>
                <w:rFonts w:hint="eastAsia" w:ascii="宋体" w:hAnsi="宋体" w:cs="Times New Roman"/>
                <w:bCs/>
                <w:color w:val="auto"/>
              </w:rPr>
            </w:pPr>
            <w:r>
              <w:rPr>
                <w:rFonts w:hint="eastAsia" w:ascii="宋体" w:hAnsi="宋体" w:cs="Times New Roman"/>
                <w:bCs/>
                <w:color w:val="auto"/>
              </w:rPr>
              <w:t>组织</w:t>
            </w:r>
            <w:r>
              <w:rPr>
                <w:rFonts w:hint="eastAsia" w:ascii="宋体" w:hAnsi="宋体" w:cs="Times New Roman"/>
                <w:bCs/>
                <w:color w:val="auto"/>
                <w:lang w:val="en-US" w:eastAsia="zh-CN"/>
              </w:rPr>
              <w:t>课内</w:t>
            </w:r>
            <w:r>
              <w:rPr>
                <w:rFonts w:hint="eastAsia" w:ascii="宋体" w:hAnsi="宋体" w:cs="Times New Roman"/>
                <w:bCs/>
                <w:color w:val="auto"/>
              </w:rPr>
              <w:t>教学竞赛</w:t>
            </w:r>
          </w:p>
        </w:tc>
        <w:tc>
          <w:tcPr>
            <w:tcW w:w="3110" w:type="dxa"/>
            <w:tcBorders>
              <w:left w:val="single" w:color="auto" w:sz="4" w:space="0"/>
              <w:right w:val="single" w:color="auto" w:sz="4" w:space="0"/>
            </w:tcBorders>
            <w:vAlign w:val="center"/>
          </w:tcPr>
          <w:p w14:paraId="32CF62A8">
            <w:pPr>
              <w:pStyle w:val="17"/>
              <w:jc w:val="left"/>
              <w:rPr>
                <w:rFonts w:hint="eastAsia"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vAlign w:val="center"/>
          </w:tcPr>
          <w:p w14:paraId="720535FE">
            <w:pPr>
              <w:pStyle w:val="17"/>
              <w:rPr>
                <w:rFonts w:hint="eastAsia"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178289C8">
            <w:pPr>
              <w:pStyle w:val="17"/>
              <w:rPr>
                <w:rFonts w:hint="eastAsia" w:ascii="宋体" w:hAnsi="宋体"/>
                <w:bCs/>
                <w:color w:val="auto"/>
              </w:rPr>
            </w:pPr>
            <w:r>
              <w:rPr>
                <w:bCs/>
                <w:color w:val="auto"/>
              </w:rPr>
              <w:t>②</w:t>
            </w:r>
          </w:p>
        </w:tc>
      </w:tr>
      <w:tr w14:paraId="4E0FB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5694F0B2">
            <w:pPr>
              <w:pStyle w:val="17"/>
              <w:rPr>
                <w:color w:val="auto"/>
              </w:rPr>
            </w:pPr>
          </w:p>
        </w:tc>
        <w:tc>
          <w:tcPr>
            <w:tcW w:w="3021" w:type="dxa"/>
            <w:tcBorders>
              <w:left w:val="single" w:color="auto" w:sz="4" w:space="0"/>
              <w:right w:val="single" w:color="auto" w:sz="4" w:space="0"/>
            </w:tcBorders>
            <w:vAlign w:val="center"/>
          </w:tcPr>
          <w:p w14:paraId="57499719">
            <w:pPr>
              <w:pStyle w:val="17"/>
              <w:rPr>
                <w:rFonts w:hint="eastAsia" w:ascii="宋体" w:hAnsi="宋体" w:cs="Times New Roman"/>
                <w:b/>
                <w:bCs/>
                <w:color w:val="auto"/>
              </w:rPr>
            </w:pPr>
          </w:p>
        </w:tc>
        <w:tc>
          <w:tcPr>
            <w:tcW w:w="3110" w:type="dxa"/>
            <w:tcBorders>
              <w:left w:val="single" w:color="auto" w:sz="4" w:space="0"/>
              <w:right w:val="single" w:color="auto" w:sz="4" w:space="0"/>
            </w:tcBorders>
            <w:vAlign w:val="center"/>
          </w:tcPr>
          <w:p w14:paraId="7F95D3A5">
            <w:pPr>
              <w:pStyle w:val="17"/>
              <w:rPr>
                <w:rFonts w:hint="eastAsia" w:ascii="宋体" w:hAnsi="宋体"/>
                <w:color w:val="auto"/>
              </w:rPr>
            </w:pPr>
          </w:p>
        </w:tc>
        <w:tc>
          <w:tcPr>
            <w:tcW w:w="810" w:type="dxa"/>
            <w:tcBorders>
              <w:left w:val="single" w:color="auto" w:sz="4" w:space="0"/>
              <w:right w:val="single" w:color="auto" w:sz="4" w:space="0"/>
            </w:tcBorders>
            <w:vAlign w:val="center"/>
          </w:tcPr>
          <w:p w14:paraId="72D3CED2">
            <w:pPr>
              <w:pStyle w:val="17"/>
              <w:rPr>
                <w:rFonts w:hint="eastAsia"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vAlign w:val="center"/>
          </w:tcPr>
          <w:p w14:paraId="77C3CDAB">
            <w:pPr>
              <w:pStyle w:val="17"/>
              <w:rPr>
                <w:color w:val="auto"/>
              </w:rPr>
            </w:pPr>
          </w:p>
        </w:tc>
      </w:tr>
    </w:tbl>
    <w:p w14:paraId="7E8DC89A">
      <w:pPr>
        <w:pStyle w:val="20"/>
        <w:spacing w:before="163" w:beforeLines="50" w:after="163"/>
        <w:rPr>
          <w:rFonts w:hint="eastAsia"/>
        </w:rPr>
      </w:pPr>
      <w:r>
        <w:t>实验</w:t>
      </w:r>
      <w:r>
        <w:rPr>
          <w:rFonts w:hint="eastAsia"/>
        </w:rPr>
        <w:t>类</w:t>
      </w:r>
      <w:r>
        <w:t>型</w:t>
      </w:r>
      <w:r>
        <w:rPr>
          <w:rFonts w:hint="eastAsia"/>
        </w:rPr>
        <w:t xml:space="preserve">： </w:t>
      </w:r>
      <w:r>
        <w:rPr>
          <w:rFonts w:ascii="Cambria Math" w:hAnsi="Cambria Math" w:cs="Cambria Math"/>
        </w:rPr>
        <w:t>①</w:t>
      </w:r>
      <w:r>
        <w:rPr>
          <w:rFonts w:hint="eastAsia"/>
        </w:rPr>
        <w:t>演</w:t>
      </w:r>
      <w:r>
        <w:t>示型</w:t>
      </w:r>
      <w:r>
        <w:rPr>
          <w:rFonts w:hint="eastAsia"/>
        </w:rPr>
        <w:t xml:space="preserve"> </w:t>
      </w:r>
      <w:r>
        <w:rPr>
          <w:rFonts w:ascii="Cambria Math" w:hAnsi="Cambria Math" w:cs="Cambria Math"/>
        </w:rPr>
        <w:t>②</w:t>
      </w:r>
      <w:r>
        <w:t>验证型</w:t>
      </w:r>
      <w:r>
        <w:rPr>
          <w:rFonts w:hint="eastAsia"/>
        </w:rPr>
        <w:t xml:space="preserve"> </w:t>
      </w:r>
      <w:r>
        <w:rPr>
          <w:rFonts w:ascii="Cambria Math" w:hAnsi="Cambria Math" w:cs="Cambria Math"/>
        </w:rPr>
        <w:t>③</w:t>
      </w:r>
      <w:r>
        <w:t>设计型</w:t>
      </w:r>
      <w:r>
        <w:rPr>
          <w:rFonts w:hint="eastAsia"/>
        </w:rPr>
        <w:t xml:space="preserve"> ④综合</w:t>
      </w:r>
      <w:r>
        <w:t>型</w:t>
      </w:r>
    </w:p>
    <w:p w14:paraId="3B4CD3E1">
      <w:pPr>
        <w:pStyle w:val="19"/>
        <w:spacing w:before="326" w:beforeLines="100" w:line="360" w:lineRule="auto"/>
        <w:ind w:firstLine="140" w:firstLineChars="50"/>
        <w:rPr>
          <w:rFonts w:hint="eastAsia"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6A6A1C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215AD441">
            <w:pPr>
              <w:widowControl w:val="0"/>
              <w:snapToGrid w:val="0"/>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根据</w:t>
            </w:r>
            <w:r>
              <w:rPr>
                <w:rFonts w:asciiTheme="minorEastAsia" w:hAnsiTheme="minorEastAsia" w:eastAsiaTheme="minorEastAsia"/>
                <w:color w:val="000000" w:themeColor="text1"/>
                <w:sz w:val="21"/>
                <w:szCs w:val="21"/>
                <w14:textFill>
                  <w14:solidFill>
                    <w14:schemeClr w14:val="tx1"/>
                  </w14:solidFill>
                </w14:textFill>
              </w:rPr>
              <w:t>学校</w:t>
            </w:r>
            <w:r>
              <w:rPr>
                <w:rFonts w:hint="eastAsia" w:asciiTheme="minorEastAsia" w:hAnsiTheme="minorEastAsia" w:eastAsiaTheme="minorEastAsia"/>
                <w:color w:val="000000" w:themeColor="text1"/>
                <w:sz w:val="21"/>
                <w:szCs w:val="21"/>
                <w14:textFill>
                  <w14:solidFill>
                    <w14:schemeClr w14:val="tx1"/>
                  </w14:solidFill>
                </w14:textFill>
              </w:rPr>
              <w:t>人才培养</w:t>
            </w:r>
            <w:r>
              <w:rPr>
                <w:rFonts w:asciiTheme="minorEastAsia" w:hAnsiTheme="minorEastAsia" w:eastAsiaTheme="minorEastAsia"/>
                <w:color w:val="000000" w:themeColor="text1"/>
                <w:sz w:val="21"/>
                <w:szCs w:val="21"/>
                <w14:textFill>
                  <w14:solidFill>
                    <w14:schemeClr w14:val="tx1"/>
                  </w14:solidFill>
                </w14:textFill>
              </w:rPr>
              <w:t>八大核心素养培养要求和思想政治教育目标，</w:t>
            </w:r>
            <w:r>
              <w:rPr>
                <w:rFonts w:hint="eastAsia" w:asciiTheme="minorEastAsia" w:hAnsiTheme="minorEastAsia" w:eastAsiaTheme="minorEastAsia"/>
                <w:color w:val="000000" w:themeColor="text1"/>
                <w:sz w:val="21"/>
                <w:szCs w:val="21"/>
                <w14:textFill>
                  <w14:solidFill>
                    <w14:schemeClr w14:val="tx1"/>
                  </w14:solidFill>
                </w14:textFill>
              </w:rPr>
              <w:t>体育类课程要树立“健康第一”的教育理念，注重爱国主义教育和传统文化教育，培养学生顽强拼搏、奋斗有我的信念，激发学生提升全民族身体素质的责任感。</w:t>
            </w:r>
            <w:r>
              <w:rPr>
                <w:rFonts w:asciiTheme="minorEastAsia" w:hAnsiTheme="minorEastAsia" w:eastAsiaTheme="minorEastAsia"/>
                <w:color w:val="000000" w:themeColor="text1"/>
                <w:sz w:val="21"/>
                <w:szCs w:val="21"/>
                <w14:textFill>
                  <w14:solidFill>
                    <w14:schemeClr w14:val="tx1"/>
                  </w14:solidFill>
                </w14:textFill>
              </w:rPr>
              <w:t>通过实践活动形成将体育课程教学内容向思想政治教育潜移默化的过渡能力，即将思想政治教育巧妙地融</w:t>
            </w:r>
            <w:r>
              <w:rPr>
                <w:rFonts w:hint="eastAsia" w:asciiTheme="minorEastAsia" w:hAnsiTheme="minorEastAsia" w:eastAsiaTheme="minorEastAsia"/>
                <w:color w:val="000000" w:themeColor="text1"/>
                <w:sz w:val="21"/>
                <w:szCs w:val="21"/>
                <w14:textFill>
                  <w14:solidFill>
                    <w14:schemeClr w14:val="tx1"/>
                  </w14:solidFill>
                </w14:textFill>
              </w:rPr>
              <w:t>入</w:t>
            </w:r>
            <w:r>
              <w:rPr>
                <w:rFonts w:asciiTheme="minorEastAsia" w:hAnsiTheme="minorEastAsia" w:eastAsiaTheme="minorEastAsia"/>
                <w:color w:val="000000" w:themeColor="text1"/>
                <w:sz w:val="21"/>
                <w:szCs w:val="21"/>
                <w14:textFill>
                  <w14:solidFill>
                    <w14:schemeClr w14:val="tx1"/>
                  </w14:solidFill>
                </w14:textFill>
              </w:rPr>
              <w:t>体育课堂教学，通过改进教学内容使学生切身感受到体育的魅力和自我价值的实现，实现“育体”与“育心”、“育人”的结合，通过体育塑造心灵、健全人格。</w:t>
            </w:r>
          </w:p>
          <w:p w14:paraId="45CAC065">
            <w:pPr>
              <w:widowControl w:val="0"/>
              <w:snapToGrid w:val="0"/>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足球课程不仅是体能的锻炼和技能的培训，更是塑造人格和培养品德的重要过程。为了将课程思政元素有效融入足球课程中，课程思政教学设计具体如下：</w:t>
            </w:r>
          </w:p>
          <w:p w14:paraId="693DD6BE">
            <w:pPr>
              <w:widowControl w:val="0"/>
              <w:snapToGrid w:val="0"/>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1.</w:t>
            </w:r>
            <w:r>
              <w:rPr>
                <w:rFonts w:hint="eastAsia" w:asciiTheme="minorEastAsia" w:hAnsiTheme="minorEastAsia" w:eastAsiaTheme="minorEastAsia"/>
                <w:color w:val="000000" w:themeColor="text1"/>
                <w:sz w:val="21"/>
                <w:szCs w:val="21"/>
                <w14:textFill>
                  <w14:solidFill>
                    <w14:schemeClr w14:val="tx1"/>
                  </w14:solidFill>
                </w14:textFill>
              </w:rPr>
              <w:t>课程</w:t>
            </w:r>
            <w:r>
              <w:rPr>
                <w:rFonts w:asciiTheme="minorEastAsia" w:hAnsiTheme="minorEastAsia" w:eastAsiaTheme="minorEastAsia"/>
                <w:color w:val="000000" w:themeColor="text1"/>
                <w:sz w:val="21"/>
                <w:szCs w:val="21"/>
                <w14:textFill>
                  <w14:solidFill>
                    <w14:schemeClr w14:val="tx1"/>
                  </w14:solidFill>
                </w14:textFill>
              </w:rPr>
              <w:t>思政理念融入足球</w:t>
            </w:r>
            <w:r>
              <w:rPr>
                <w:rFonts w:hint="eastAsia" w:asciiTheme="minorEastAsia" w:hAnsiTheme="minorEastAsia" w:eastAsiaTheme="minorEastAsia"/>
                <w:color w:val="000000" w:themeColor="text1"/>
                <w:sz w:val="21"/>
                <w:szCs w:val="21"/>
                <w14:textFill>
                  <w14:solidFill>
                    <w14:schemeClr w14:val="tx1"/>
                  </w14:solidFill>
                </w14:textFill>
              </w:rPr>
              <w:t>：在足球教学中，通过讲解足球的起源、发展及其背后的文化内涵，引导学生理解国家荣誉、集体精神等思政理念，将课程思政与足球实践相结合。</w:t>
            </w:r>
          </w:p>
          <w:p w14:paraId="2519E3D0">
            <w:pPr>
              <w:widowControl w:val="0"/>
              <w:snapToGrid w:val="0"/>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2.足球精神与品德教育</w:t>
            </w:r>
            <w:r>
              <w:rPr>
                <w:rFonts w:hint="eastAsia" w:asciiTheme="minorEastAsia" w:hAnsiTheme="minorEastAsia" w:eastAsiaTheme="minorEastAsia"/>
                <w:color w:val="000000" w:themeColor="text1"/>
                <w:sz w:val="21"/>
                <w:szCs w:val="21"/>
                <w14:textFill>
                  <w14:solidFill>
                    <w14:schemeClr w14:val="tx1"/>
                  </w14:solidFill>
                </w14:textFill>
              </w:rPr>
              <w:t>：足球精神，如拼搏、坚韧、团结等，与品德教育紧密相连。在足球教学中，通过模拟比赛、团队任务等方式，让学生在实践中体验和传承这些宝贵的精神品质。</w:t>
            </w:r>
          </w:p>
          <w:p w14:paraId="1E35805E">
            <w:pPr>
              <w:widowControl w:val="0"/>
              <w:snapToGrid w:val="0"/>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3.团队协作与集体主义</w:t>
            </w:r>
            <w:r>
              <w:rPr>
                <w:rFonts w:hint="eastAsia" w:asciiTheme="minorEastAsia" w:hAnsiTheme="minorEastAsia" w:eastAsiaTheme="minorEastAsia"/>
                <w:color w:val="000000" w:themeColor="text1"/>
                <w:sz w:val="21"/>
                <w:szCs w:val="21"/>
                <w14:textFill>
                  <w14:solidFill>
                    <w14:schemeClr w14:val="tx1"/>
                  </w14:solidFill>
                </w14:textFill>
              </w:rPr>
              <w:t>：足球是一项高度依赖团队协作的运动。在足球教学中，强调每个队员的角色与责任，培养学生的团队协作能力和集体主义精神。</w:t>
            </w:r>
          </w:p>
          <w:p w14:paraId="522FEAB5">
            <w:pPr>
              <w:widowControl w:val="0"/>
              <w:snapToGrid w:val="0"/>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4.竞技精神与责任担当</w:t>
            </w:r>
            <w:r>
              <w:rPr>
                <w:rFonts w:hint="eastAsia" w:asciiTheme="minorEastAsia" w:hAnsiTheme="minorEastAsia" w:eastAsiaTheme="minorEastAsia"/>
                <w:color w:val="000000" w:themeColor="text1"/>
                <w:sz w:val="21"/>
                <w:szCs w:val="21"/>
                <w14:textFill>
                  <w14:solidFill>
                    <w14:schemeClr w14:val="tx1"/>
                  </w14:solidFill>
                </w14:textFill>
              </w:rPr>
              <w:t>：足球竞技不仅是技能的较量，更是意志和毅力的考验。在足球教学中，培养学生的竞技精神，教导他们在面对挑战时勇于担当，敢于负责。</w:t>
            </w:r>
          </w:p>
          <w:p w14:paraId="7025B9C7">
            <w:pPr>
              <w:widowControl w:val="0"/>
              <w:snapToGrid w:val="0"/>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5.规则意识与法治观念</w:t>
            </w:r>
            <w:r>
              <w:rPr>
                <w:rFonts w:hint="eastAsia" w:asciiTheme="minorEastAsia" w:hAnsiTheme="minorEastAsia" w:eastAsiaTheme="minorEastAsia"/>
                <w:color w:val="000000" w:themeColor="text1"/>
                <w:sz w:val="21"/>
                <w:szCs w:val="21"/>
                <w14:textFill>
                  <w14:solidFill>
                    <w14:schemeClr w14:val="tx1"/>
                  </w14:solidFill>
                </w14:textFill>
              </w:rPr>
              <w:t>：足球比赛有严格的规则要求。在足球教学中，强调规则意识，让学生明白遵守规则的重要性，从而培养他们的法治观念。</w:t>
            </w:r>
          </w:p>
          <w:p w14:paraId="6542BC7B">
            <w:pPr>
              <w:widowControl w:val="0"/>
              <w:snapToGrid w:val="0"/>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6.健康理念与生活方式</w:t>
            </w:r>
            <w:r>
              <w:rPr>
                <w:rFonts w:hint="eastAsia" w:asciiTheme="minorEastAsia" w:hAnsiTheme="minorEastAsia" w:eastAsiaTheme="minorEastAsia"/>
                <w:color w:val="000000" w:themeColor="text1"/>
                <w:sz w:val="21"/>
                <w:szCs w:val="21"/>
                <w14:textFill>
                  <w14:solidFill>
                    <w14:schemeClr w14:val="tx1"/>
                  </w14:solidFill>
                </w14:textFill>
              </w:rPr>
              <w:t>：足球教学不仅是技能的传授，更是健康理念的普及。通过足球活动，引导学生树立健康的生活方式，培养积极向上的生活态度。</w:t>
            </w:r>
          </w:p>
          <w:p w14:paraId="5BC27E8D">
            <w:pPr>
              <w:widowControl w:val="0"/>
              <w:snapToGrid w:val="0"/>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7.实践操作与思政教育</w:t>
            </w:r>
            <w:r>
              <w:rPr>
                <w:rFonts w:hint="eastAsia" w:asciiTheme="minorEastAsia" w:hAnsiTheme="minorEastAsia" w:eastAsiaTheme="minorEastAsia"/>
                <w:color w:val="000000" w:themeColor="text1"/>
                <w:sz w:val="21"/>
                <w:szCs w:val="21"/>
                <w14:textFill>
                  <w14:solidFill>
                    <w14:schemeClr w14:val="tx1"/>
                  </w14:solidFill>
                </w14:textFill>
              </w:rPr>
              <w:t>：在足球实践操作中，结合具体情境，对学生进行思政教育。例如，在比赛中遇到争议判罚时，引导学生冷静应对，以理性和宽容的态度处理矛盾。</w:t>
            </w:r>
          </w:p>
          <w:p w14:paraId="750BA0C7">
            <w:pPr>
              <w:widowControl w:val="0"/>
              <w:snapToGrid w:val="0"/>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8.足球文化与思政融合</w:t>
            </w:r>
            <w:r>
              <w:rPr>
                <w:rFonts w:hint="eastAsia" w:asciiTheme="minorEastAsia" w:hAnsiTheme="minorEastAsia" w:eastAsiaTheme="minorEastAsia"/>
                <w:color w:val="000000" w:themeColor="text1"/>
                <w:sz w:val="21"/>
                <w:szCs w:val="21"/>
                <w14:textFill>
                  <w14:solidFill>
                    <w14:schemeClr w14:val="tx1"/>
                  </w14:solidFill>
                </w14:textFill>
              </w:rPr>
              <w:t>：足球文化丰富多彩，蕴含着深厚的思政教育资源。在足球教学中，融入足球文化的教育，让学生了解足球的历史、传统和价值观，从而更好地理解和接受思政教育。</w:t>
            </w:r>
          </w:p>
          <w:p w14:paraId="75C62BB5">
            <w:pPr>
              <w:widowControl w:val="0"/>
              <w:snapToGrid w:val="0"/>
              <w:ind w:firstLine="420" w:firstLineChars="200"/>
              <w:jc w:val="left"/>
              <w:rPr>
                <w:rFonts w:hint="eastAsia"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总之，通过足球教学与思政教育的融合，有助于培养学生的全面素质，提升他们的品德修养和社会责任感。通过足球这一载体，让学生在运动中成长，实现身心并进的发展。</w:t>
            </w:r>
          </w:p>
          <w:p w14:paraId="633A5B72">
            <w:pPr>
              <w:widowControl w:val="0"/>
              <w:snapToGrid w:val="0"/>
              <w:ind w:firstLine="420" w:firstLineChars="200"/>
              <w:jc w:val="left"/>
              <w:rPr>
                <w:rFonts w:hint="eastAsia" w:cs="仿宋_GB2312" w:asciiTheme="minorEastAsia" w:hAnsiTheme="minorEastAsia" w:eastAsiaTheme="minorEastAsia"/>
                <w:color w:val="000000"/>
                <w:sz w:val="20"/>
                <w:szCs w:val="20"/>
              </w:rPr>
            </w:pPr>
            <w:r>
              <w:rPr>
                <w:rFonts w:hint="eastAsia" w:asciiTheme="minorEastAsia" w:hAnsiTheme="minorEastAsia" w:eastAsiaTheme="minorEastAsia"/>
                <w:color w:val="000000" w:themeColor="text1"/>
                <w:sz w:val="21"/>
                <w:szCs w:val="21"/>
                <w14:textFill>
                  <w14:solidFill>
                    <w14:schemeClr w14:val="tx1"/>
                  </w14:solidFill>
                </w14:textFill>
              </w:rPr>
              <w:t>另外通过</w:t>
            </w:r>
            <w:r>
              <w:rPr>
                <w:rFonts w:asciiTheme="minorEastAsia" w:hAnsiTheme="minorEastAsia" w:eastAsiaTheme="minorEastAsia"/>
                <w:color w:val="000000" w:themeColor="text1"/>
                <w:sz w:val="21"/>
                <w:szCs w:val="21"/>
                <w14:textFill>
                  <w14:solidFill>
                    <w14:schemeClr w14:val="tx1"/>
                  </w14:solidFill>
                </w14:textFill>
              </w:rPr>
              <w:t>课外运动app的练习，提高学生自主锻炼能力，帮助学生树立终身体育意识。</w:t>
            </w:r>
          </w:p>
        </w:tc>
      </w:tr>
    </w:tbl>
    <w:p w14:paraId="0AA2ECCF">
      <w:pPr>
        <w:pStyle w:val="19"/>
        <w:spacing w:before="326" w:beforeLines="100" w:line="360" w:lineRule="auto"/>
        <w:rPr>
          <w:rFonts w:hint="eastAsia"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5CC6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00BBD95D">
            <w:pPr>
              <w:widowControl w:val="0"/>
              <w:snapToGrid w:val="0"/>
              <w:jc w:val="center"/>
              <w:rPr>
                <w:rFonts w:hint="eastAsia"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27ED854D">
            <w:pPr>
              <w:pStyle w:val="19"/>
              <w:widowControl w:val="0"/>
              <w:spacing w:line="240" w:lineRule="auto"/>
              <w:jc w:val="center"/>
              <w:rPr>
                <w:rFonts w:hint="eastAsia"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5344102D">
            <w:pPr>
              <w:pStyle w:val="19"/>
              <w:widowControl w:val="0"/>
              <w:jc w:val="center"/>
              <w:rPr>
                <w:rFonts w:hint="eastAsia"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12279EA9">
            <w:pPr>
              <w:pStyle w:val="19"/>
              <w:widowControl w:val="0"/>
              <w:spacing w:line="240" w:lineRule="auto"/>
              <w:jc w:val="center"/>
              <w:rPr>
                <w:rFonts w:hint="eastAsia"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6ABFC5C0">
            <w:pPr>
              <w:pStyle w:val="19"/>
              <w:widowControl w:val="0"/>
              <w:spacing w:line="240" w:lineRule="auto"/>
              <w:jc w:val="center"/>
              <w:rPr>
                <w:rFonts w:hint="eastAsia" w:ascii="黑体" w:hAnsi="黑体"/>
                <w:bCs/>
                <w:sz w:val="21"/>
                <w:szCs w:val="21"/>
              </w:rPr>
            </w:pPr>
            <w:r>
              <w:rPr>
                <w:rFonts w:hint="eastAsia" w:ascii="黑体" w:hAnsi="黑体"/>
                <w:bCs/>
                <w:sz w:val="21"/>
                <w:szCs w:val="21"/>
              </w:rPr>
              <w:t>合计</w:t>
            </w:r>
          </w:p>
        </w:tc>
      </w:tr>
      <w:tr w14:paraId="313D6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1DD0B539">
            <w:pPr>
              <w:widowControl w:val="0"/>
              <w:snapToGrid w:val="0"/>
              <w:jc w:val="center"/>
              <w:rPr>
                <w:rFonts w:hint="eastAsia" w:ascii="黑体" w:hAnsi="黑体" w:eastAsia="黑体"/>
                <w:bCs/>
                <w:sz w:val="21"/>
                <w:szCs w:val="21"/>
              </w:rPr>
            </w:pPr>
          </w:p>
        </w:tc>
        <w:tc>
          <w:tcPr>
            <w:tcW w:w="709" w:type="dxa"/>
            <w:vMerge w:val="continue"/>
          </w:tcPr>
          <w:p w14:paraId="3BEAC632">
            <w:pPr>
              <w:pStyle w:val="19"/>
              <w:widowControl w:val="0"/>
              <w:jc w:val="both"/>
              <w:rPr>
                <w:rFonts w:hint="eastAsia" w:ascii="黑体" w:hAnsi="黑体"/>
                <w:bCs/>
                <w:sz w:val="21"/>
                <w:szCs w:val="21"/>
              </w:rPr>
            </w:pPr>
          </w:p>
        </w:tc>
        <w:tc>
          <w:tcPr>
            <w:tcW w:w="2353" w:type="dxa"/>
            <w:vMerge w:val="continue"/>
            <w:tcBorders>
              <w:right w:val="double" w:color="auto" w:sz="4" w:space="0"/>
            </w:tcBorders>
          </w:tcPr>
          <w:p w14:paraId="4A858C0F">
            <w:pPr>
              <w:pStyle w:val="19"/>
              <w:widowControl w:val="0"/>
              <w:jc w:val="both"/>
              <w:rPr>
                <w:rFonts w:hint="eastAsia" w:ascii="黑体" w:hAnsi="黑体"/>
                <w:bCs/>
                <w:sz w:val="21"/>
                <w:szCs w:val="21"/>
              </w:rPr>
            </w:pPr>
          </w:p>
        </w:tc>
        <w:tc>
          <w:tcPr>
            <w:tcW w:w="612" w:type="dxa"/>
            <w:tcBorders>
              <w:left w:val="double" w:color="auto" w:sz="4" w:space="0"/>
            </w:tcBorders>
            <w:vAlign w:val="center"/>
          </w:tcPr>
          <w:p w14:paraId="717A0953">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p>
        </w:tc>
        <w:tc>
          <w:tcPr>
            <w:tcW w:w="612" w:type="dxa"/>
            <w:vAlign w:val="center"/>
          </w:tcPr>
          <w:p w14:paraId="13D6B64E">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p>
        </w:tc>
        <w:tc>
          <w:tcPr>
            <w:tcW w:w="612" w:type="dxa"/>
            <w:vAlign w:val="center"/>
          </w:tcPr>
          <w:p w14:paraId="1FF3C037">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w:t>
            </w:r>
          </w:p>
        </w:tc>
        <w:tc>
          <w:tcPr>
            <w:tcW w:w="612" w:type="dxa"/>
            <w:vAlign w:val="center"/>
          </w:tcPr>
          <w:p w14:paraId="5181E06A">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w:t>
            </w:r>
          </w:p>
        </w:tc>
        <w:tc>
          <w:tcPr>
            <w:tcW w:w="612" w:type="dxa"/>
            <w:vAlign w:val="center"/>
          </w:tcPr>
          <w:p w14:paraId="4B2C8D57">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w:t>
            </w:r>
          </w:p>
        </w:tc>
        <w:tc>
          <w:tcPr>
            <w:tcW w:w="612" w:type="dxa"/>
            <w:vAlign w:val="center"/>
          </w:tcPr>
          <w:p w14:paraId="38583953">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6</w:t>
            </w:r>
          </w:p>
        </w:tc>
        <w:tc>
          <w:tcPr>
            <w:tcW w:w="706" w:type="dxa"/>
            <w:vMerge w:val="continue"/>
            <w:tcBorders>
              <w:right w:val="single" w:color="auto" w:sz="12" w:space="0"/>
            </w:tcBorders>
          </w:tcPr>
          <w:p w14:paraId="3425286C">
            <w:pPr>
              <w:pStyle w:val="19"/>
              <w:widowControl w:val="0"/>
              <w:spacing w:line="240" w:lineRule="auto"/>
              <w:jc w:val="center"/>
              <w:rPr>
                <w:rFonts w:hint="eastAsia" w:ascii="黑体" w:hAnsi="黑体"/>
                <w:bCs/>
                <w:sz w:val="21"/>
                <w:szCs w:val="21"/>
              </w:rPr>
            </w:pPr>
          </w:p>
        </w:tc>
      </w:tr>
      <w:tr w14:paraId="76216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6DD00457">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462B8061">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w:t>
            </w:r>
            <w:r>
              <w:rPr>
                <w:rFonts w:asciiTheme="minorEastAsia" w:hAnsiTheme="minorEastAsia" w:eastAsiaTheme="minorEastAsia"/>
                <w:color w:val="000000" w:themeColor="text1"/>
                <w14:textFill>
                  <w14:solidFill>
                    <w14:schemeClr w14:val="tx1"/>
                  </w14:solidFill>
                </w14:textFill>
              </w:rPr>
              <w:t>0%</w:t>
            </w:r>
          </w:p>
        </w:tc>
        <w:tc>
          <w:tcPr>
            <w:tcW w:w="2353" w:type="dxa"/>
            <w:tcBorders>
              <w:right w:val="double" w:color="auto" w:sz="4" w:space="0"/>
            </w:tcBorders>
            <w:vAlign w:val="center"/>
          </w:tcPr>
          <w:p w14:paraId="7D40395D">
            <w:pPr>
              <w:pStyle w:val="17"/>
              <w:widowControl w:val="0"/>
              <w:rPr>
                <w:rFonts w:hint="eastAsia" w:asciiTheme="minorEastAsia" w:hAnsiTheme="minorEastAsia" w:eastAsiaTheme="minorEastAsia"/>
                <w:color w:val="000000" w:themeColor="text1"/>
                <w:lang w:eastAsia="zh-CN"/>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足球</w:t>
            </w:r>
            <w:r>
              <w:rPr>
                <w:rFonts w:hint="eastAsia" w:asciiTheme="minorEastAsia" w:hAnsiTheme="minorEastAsia" w:eastAsiaTheme="minorEastAsia"/>
                <w:color w:val="000000" w:themeColor="text1"/>
                <w:lang w:eastAsia="zh-CN"/>
                <w14:textFill>
                  <w14:solidFill>
                    <w14:schemeClr w14:val="tx1"/>
                  </w14:solidFill>
                </w14:textFill>
              </w:rPr>
              <w:t>专项评价</w:t>
            </w:r>
          </w:p>
        </w:tc>
        <w:tc>
          <w:tcPr>
            <w:tcW w:w="612" w:type="dxa"/>
            <w:tcBorders>
              <w:left w:val="double" w:color="auto" w:sz="4" w:space="0"/>
            </w:tcBorders>
            <w:vAlign w:val="center"/>
          </w:tcPr>
          <w:p w14:paraId="11170D53">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ascii="宋体" w:hAnsi="宋体"/>
              </w:rPr>
              <w:t>20</w:t>
            </w:r>
          </w:p>
        </w:tc>
        <w:tc>
          <w:tcPr>
            <w:tcW w:w="612" w:type="dxa"/>
            <w:vAlign w:val="center"/>
          </w:tcPr>
          <w:p w14:paraId="2007DA68">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ascii="宋体" w:hAnsi="宋体"/>
              </w:rPr>
              <w:t>10</w:t>
            </w:r>
          </w:p>
        </w:tc>
        <w:tc>
          <w:tcPr>
            <w:tcW w:w="612" w:type="dxa"/>
            <w:vAlign w:val="center"/>
          </w:tcPr>
          <w:p w14:paraId="70CFAA7B">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4</w:t>
            </w:r>
            <w:r>
              <w:rPr>
                <w:rFonts w:ascii="宋体" w:hAnsi="宋体"/>
              </w:rPr>
              <w:t>0</w:t>
            </w:r>
          </w:p>
        </w:tc>
        <w:tc>
          <w:tcPr>
            <w:tcW w:w="612" w:type="dxa"/>
            <w:vAlign w:val="center"/>
          </w:tcPr>
          <w:p w14:paraId="729E9AF6">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1</w:t>
            </w:r>
            <w:r>
              <w:rPr>
                <w:rFonts w:ascii="宋体" w:hAnsi="宋体"/>
              </w:rPr>
              <w:t>0</w:t>
            </w:r>
          </w:p>
        </w:tc>
        <w:tc>
          <w:tcPr>
            <w:tcW w:w="612" w:type="dxa"/>
            <w:vAlign w:val="center"/>
          </w:tcPr>
          <w:p w14:paraId="19343162">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1</w:t>
            </w:r>
            <w:r>
              <w:rPr>
                <w:rFonts w:ascii="宋体" w:hAnsi="宋体"/>
              </w:rPr>
              <w:t>0</w:t>
            </w:r>
          </w:p>
        </w:tc>
        <w:tc>
          <w:tcPr>
            <w:tcW w:w="612" w:type="dxa"/>
            <w:vAlign w:val="center"/>
          </w:tcPr>
          <w:p w14:paraId="7608D2DF">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1</w:t>
            </w:r>
            <w:r>
              <w:rPr>
                <w:rFonts w:ascii="宋体" w:hAnsi="宋体"/>
              </w:rPr>
              <w:t>0</w:t>
            </w:r>
          </w:p>
        </w:tc>
        <w:tc>
          <w:tcPr>
            <w:tcW w:w="706" w:type="dxa"/>
            <w:tcBorders>
              <w:right w:val="single" w:color="auto" w:sz="12" w:space="0"/>
            </w:tcBorders>
            <w:vAlign w:val="center"/>
          </w:tcPr>
          <w:p w14:paraId="3ABF961C">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rPr>
              <w:t>1</w:t>
            </w:r>
            <w:r>
              <w:rPr>
                <w:rFonts w:asciiTheme="minorEastAsia" w:hAnsiTheme="minorEastAsia" w:eastAsiaTheme="minorEastAsia"/>
              </w:rPr>
              <w:t>00</w:t>
            </w:r>
          </w:p>
        </w:tc>
      </w:tr>
      <w:tr w14:paraId="17FA3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0B5D4270">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4B6049D9">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0%</w:t>
            </w:r>
          </w:p>
        </w:tc>
        <w:tc>
          <w:tcPr>
            <w:tcW w:w="2353" w:type="dxa"/>
            <w:tcBorders>
              <w:right w:val="double" w:color="auto" w:sz="4" w:space="0"/>
            </w:tcBorders>
            <w:vAlign w:val="center"/>
          </w:tcPr>
          <w:p w14:paraId="1B1564C6">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考勤、检查着装、课堂练习评价</w:t>
            </w:r>
          </w:p>
        </w:tc>
        <w:tc>
          <w:tcPr>
            <w:tcW w:w="612" w:type="dxa"/>
            <w:tcBorders>
              <w:left w:val="double" w:color="auto" w:sz="4" w:space="0"/>
            </w:tcBorders>
            <w:vAlign w:val="center"/>
          </w:tcPr>
          <w:p w14:paraId="5AED33C6">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lang w:val="en-US" w:eastAsia="zh-CN"/>
              </w:rPr>
              <w:t>3</w:t>
            </w:r>
            <w:r>
              <w:rPr>
                <w:rFonts w:hint="eastAsia" w:ascii="宋体" w:hAnsi="宋体"/>
              </w:rPr>
              <w:t>0</w:t>
            </w:r>
          </w:p>
        </w:tc>
        <w:tc>
          <w:tcPr>
            <w:tcW w:w="612" w:type="dxa"/>
            <w:vAlign w:val="center"/>
          </w:tcPr>
          <w:p w14:paraId="311E2D3A">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0</w:t>
            </w:r>
          </w:p>
        </w:tc>
        <w:tc>
          <w:tcPr>
            <w:tcW w:w="612" w:type="dxa"/>
            <w:vAlign w:val="center"/>
          </w:tcPr>
          <w:p w14:paraId="1D7ED74C">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50</w:t>
            </w:r>
          </w:p>
        </w:tc>
        <w:tc>
          <w:tcPr>
            <w:tcW w:w="612" w:type="dxa"/>
            <w:vAlign w:val="center"/>
          </w:tcPr>
          <w:p w14:paraId="4A477560">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0</w:t>
            </w:r>
          </w:p>
        </w:tc>
        <w:tc>
          <w:tcPr>
            <w:tcW w:w="612" w:type="dxa"/>
            <w:vAlign w:val="center"/>
          </w:tcPr>
          <w:p w14:paraId="5631ECD2">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0</w:t>
            </w:r>
          </w:p>
        </w:tc>
        <w:tc>
          <w:tcPr>
            <w:tcW w:w="612" w:type="dxa"/>
            <w:vAlign w:val="center"/>
          </w:tcPr>
          <w:p w14:paraId="613E9049">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009A5FC4">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rPr>
              <w:t>1</w:t>
            </w:r>
            <w:r>
              <w:rPr>
                <w:rFonts w:asciiTheme="minorEastAsia" w:hAnsiTheme="minorEastAsia" w:eastAsiaTheme="minorEastAsia"/>
              </w:rPr>
              <w:t>00</w:t>
            </w:r>
          </w:p>
        </w:tc>
      </w:tr>
      <w:tr w14:paraId="57A34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3D11238">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2E054D50">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0%</w:t>
            </w:r>
          </w:p>
        </w:tc>
        <w:tc>
          <w:tcPr>
            <w:tcW w:w="2353" w:type="dxa"/>
            <w:tcBorders>
              <w:right w:val="double" w:color="auto" w:sz="4" w:space="0"/>
            </w:tcBorders>
            <w:vAlign w:val="center"/>
          </w:tcPr>
          <w:p w14:paraId="56DE10F3">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cs="Arial" w:asciiTheme="minorEastAsia" w:hAnsiTheme="minorEastAsia" w:eastAsiaTheme="minorEastAsia"/>
              </w:rPr>
              <w:t>女子8</w:t>
            </w:r>
            <w:r>
              <w:rPr>
                <w:rFonts w:cs="Arial" w:asciiTheme="minorEastAsia" w:hAnsiTheme="minorEastAsia" w:eastAsiaTheme="minorEastAsia"/>
              </w:rPr>
              <w:t>00</w:t>
            </w:r>
            <w:r>
              <w:rPr>
                <w:rFonts w:hint="eastAsia" w:cs="Arial" w:asciiTheme="minorEastAsia" w:hAnsiTheme="minorEastAsia" w:eastAsiaTheme="minorEastAsia"/>
              </w:rPr>
              <w:t>米/男子1</w:t>
            </w:r>
            <w:r>
              <w:rPr>
                <w:rFonts w:cs="Arial" w:asciiTheme="minorEastAsia" w:hAnsiTheme="minorEastAsia" w:eastAsiaTheme="minorEastAsia"/>
              </w:rPr>
              <w:t>000</w:t>
            </w:r>
            <w:r>
              <w:rPr>
                <w:rFonts w:hint="eastAsia" w:cs="Arial" w:asciiTheme="minorEastAsia" w:hAnsiTheme="minorEastAsia" w:eastAsiaTheme="minorEastAsia"/>
              </w:rPr>
              <w:t>米</w:t>
            </w:r>
            <w:r>
              <w:rPr>
                <w:rFonts w:cs="Arial" w:asciiTheme="minorEastAsia" w:hAnsiTheme="minorEastAsia" w:eastAsiaTheme="minorEastAsia"/>
              </w:rPr>
              <w:t>测试评价</w:t>
            </w:r>
          </w:p>
        </w:tc>
        <w:tc>
          <w:tcPr>
            <w:tcW w:w="612" w:type="dxa"/>
            <w:tcBorders>
              <w:left w:val="double" w:color="auto" w:sz="4" w:space="0"/>
            </w:tcBorders>
            <w:vAlign w:val="center"/>
          </w:tcPr>
          <w:p w14:paraId="4F8DE46D">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20</w:t>
            </w:r>
          </w:p>
        </w:tc>
        <w:tc>
          <w:tcPr>
            <w:tcW w:w="612" w:type="dxa"/>
            <w:vAlign w:val="center"/>
          </w:tcPr>
          <w:p w14:paraId="44810C87">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20</w:t>
            </w:r>
          </w:p>
        </w:tc>
        <w:tc>
          <w:tcPr>
            <w:tcW w:w="612" w:type="dxa"/>
            <w:vAlign w:val="center"/>
          </w:tcPr>
          <w:p w14:paraId="031000DF">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0</w:t>
            </w:r>
          </w:p>
        </w:tc>
        <w:tc>
          <w:tcPr>
            <w:tcW w:w="612" w:type="dxa"/>
            <w:vAlign w:val="center"/>
          </w:tcPr>
          <w:p w14:paraId="2662E06A">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20</w:t>
            </w:r>
          </w:p>
        </w:tc>
        <w:tc>
          <w:tcPr>
            <w:tcW w:w="612" w:type="dxa"/>
            <w:vAlign w:val="center"/>
          </w:tcPr>
          <w:p w14:paraId="72444B8D">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20</w:t>
            </w:r>
          </w:p>
        </w:tc>
        <w:tc>
          <w:tcPr>
            <w:tcW w:w="612" w:type="dxa"/>
            <w:vAlign w:val="center"/>
          </w:tcPr>
          <w:p w14:paraId="11EF9D2C">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ascii="宋体" w:hAnsi="宋体"/>
              </w:rPr>
              <w:t>20</w:t>
            </w:r>
          </w:p>
        </w:tc>
        <w:tc>
          <w:tcPr>
            <w:tcW w:w="706" w:type="dxa"/>
            <w:tcBorders>
              <w:right w:val="single" w:color="auto" w:sz="12" w:space="0"/>
            </w:tcBorders>
            <w:vAlign w:val="center"/>
          </w:tcPr>
          <w:p w14:paraId="7C4246DC">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rPr>
              <w:t>1</w:t>
            </w:r>
            <w:r>
              <w:rPr>
                <w:rFonts w:asciiTheme="minorEastAsia" w:hAnsiTheme="minorEastAsia" w:eastAsiaTheme="minorEastAsia"/>
              </w:rPr>
              <w:t>00</w:t>
            </w:r>
          </w:p>
        </w:tc>
      </w:tr>
      <w:tr w14:paraId="3F6D6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33DE76C9">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09DFDBC5">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w:t>
            </w:r>
            <w:r>
              <w:rPr>
                <w:rFonts w:asciiTheme="minorEastAsia" w:hAnsiTheme="minorEastAsia" w:eastAsiaTheme="minorEastAsia"/>
                <w:color w:val="000000" w:themeColor="text1"/>
                <w14:textFill>
                  <w14:solidFill>
                    <w14:schemeClr w14:val="tx1"/>
                  </w14:solidFill>
                </w14:textFill>
              </w:rPr>
              <w:t>0%</w:t>
            </w:r>
          </w:p>
        </w:tc>
        <w:tc>
          <w:tcPr>
            <w:tcW w:w="2353" w:type="dxa"/>
            <w:tcBorders>
              <w:bottom w:val="single" w:color="auto" w:sz="4" w:space="0"/>
              <w:right w:val="double" w:color="auto" w:sz="4" w:space="0"/>
            </w:tcBorders>
            <w:vAlign w:val="center"/>
          </w:tcPr>
          <w:p w14:paraId="498DDC0A">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“运动世界校园”APP完成评价</w:t>
            </w:r>
          </w:p>
        </w:tc>
        <w:tc>
          <w:tcPr>
            <w:tcW w:w="612" w:type="dxa"/>
            <w:tcBorders>
              <w:left w:val="double" w:color="auto" w:sz="4" w:space="0"/>
              <w:bottom w:val="single" w:color="auto" w:sz="4" w:space="0"/>
            </w:tcBorders>
            <w:vAlign w:val="center"/>
          </w:tcPr>
          <w:p w14:paraId="18880AEA">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20</w:t>
            </w:r>
          </w:p>
        </w:tc>
        <w:tc>
          <w:tcPr>
            <w:tcW w:w="612" w:type="dxa"/>
            <w:tcBorders>
              <w:bottom w:val="single" w:color="auto" w:sz="4" w:space="0"/>
            </w:tcBorders>
            <w:vAlign w:val="center"/>
          </w:tcPr>
          <w:p w14:paraId="7AE0681E">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46923706">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0</w:t>
            </w:r>
          </w:p>
        </w:tc>
        <w:tc>
          <w:tcPr>
            <w:tcW w:w="612" w:type="dxa"/>
            <w:tcBorders>
              <w:bottom w:val="single" w:color="auto" w:sz="4" w:space="0"/>
            </w:tcBorders>
            <w:vAlign w:val="center"/>
          </w:tcPr>
          <w:p w14:paraId="5682AFDC">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eastAsiaTheme="minorEastAsia"/>
                <w:lang w:val="en-US" w:eastAsia="zh-CN"/>
              </w:rPr>
              <w:t>25</w:t>
            </w:r>
          </w:p>
        </w:tc>
        <w:tc>
          <w:tcPr>
            <w:tcW w:w="612" w:type="dxa"/>
            <w:tcBorders>
              <w:bottom w:val="single" w:color="auto" w:sz="4" w:space="0"/>
            </w:tcBorders>
            <w:vAlign w:val="center"/>
          </w:tcPr>
          <w:p w14:paraId="746D0C28">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宋体" w:hAnsi="宋体"/>
              </w:rPr>
              <w:t>20</w:t>
            </w:r>
          </w:p>
        </w:tc>
        <w:tc>
          <w:tcPr>
            <w:tcW w:w="612" w:type="dxa"/>
            <w:tcBorders>
              <w:bottom w:val="single" w:color="auto" w:sz="4" w:space="0"/>
            </w:tcBorders>
            <w:vAlign w:val="center"/>
          </w:tcPr>
          <w:p w14:paraId="30E56C7F">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ascii="宋体" w:hAnsi="宋体"/>
              </w:rPr>
              <w:t>10</w:t>
            </w:r>
          </w:p>
        </w:tc>
        <w:tc>
          <w:tcPr>
            <w:tcW w:w="706" w:type="dxa"/>
            <w:tcBorders>
              <w:bottom w:val="single" w:color="auto" w:sz="4" w:space="0"/>
              <w:right w:val="single" w:color="auto" w:sz="12" w:space="0"/>
            </w:tcBorders>
            <w:vAlign w:val="center"/>
          </w:tcPr>
          <w:p w14:paraId="2174A385">
            <w:pPr>
              <w:pStyle w:val="17"/>
              <w:widowControl w:val="0"/>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rPr>
              <w:t>1</w:t>
            </w:r>
            <w:r>
              <w:rPr>
                <w:rFonts w:asciiTheme="minorEastAsia" w:hAnsiTheme="minorEastAsia" w:eastAsiaTheme="minorEastAsia"/>
              </w:rPr>
              <w:t>00</w:t>
            </w:r>
          </w:p>
        </w:tc>
      </w:tr>
    </w:tbl>
    <w:p w14:paraId="608F31EF">
      <w:pPr>
        <w:pStyle w:val="20"/>
        <w:spacing w:before="326" w:beforeLines="100" w:after="163"/>
        <w:rPr>
          <w:rFonts w:hint="eastAsia" w:ascii="黑体" w:hAnsi="宋体"/>
          <w:sz w:val="18"/>
          <w:szCs w:val="16"/>
        </w:rPr>
      </w:pPr>
    </w:p>
    <w:p w14:paraId="64ACDA26">
      <w:pPr>
        <w:rPr>
          <w:rFonts w:hint="eastAsia"/>
        </w:rPr>
      </w:pPr>
      <w:r>
        <w:rPr>
          <w:rFonts w:hint="eastAsia"/>
        </w:rPr>
        <w:br w:type="page"/>
      </w:r>
    </w:p>
    <w:p w14:paraId="24FA4EBD">
      <w:pPr>
        <w:jc w:val="center"/>
        <w:rPr>
          <w:rFonts w:ascii="黑体" w:hAnsi="黑体" w:eastAsia="黑体"/>
          <w:bCs/>
          <w:sz w:val="32"/>
          <w:szCs w:val="32"/>
        </w:rPr>
      </w:pPr>
      <w:r>
        <w:rPr>
          <w:rFonts w:hint="eastAsia" w:ascii="黑体" w:hAnsi="黑体" w:eastAsia="黑体"/>
          <w:bCs/>
          <w:sz w:val="32"/>
          <w:szCs w:val="32"/>
        </w:rPr>
        <w:t xml:space="preserve">《 </w:t>
      </w:r>
      <w:r>
        <w:rPr>
          <w:rFonts w:ascii="黑体" w:hAnsi="黑体" w:eastAsia="黑体"/>
          <w:bCs/>
          <w:sz w:val="32"/>
          <w:szCs w:val="32"/>
        </w:rPr>
        <w:t>啦啦操</w:t>
      </w:r>
      <w:r>
        <w:rPr>
          <w:rFonts w:hint="eastAsia" w:ascii="黑体" w:hAnsi="黑体" w:eastAsia="黑体"/>
          <w:bCs/>
          <w:sz w:val="32"/>
          <w:szCs w:val="32"/>
        </w:rPr>
        <w:t>2》本科课程教学大纲</w:t>
      </w:r>
    </w:p>
    <w:p w14:paraId="59352734">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1D1F7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055C8F7D">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0884376D">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（中文）啦啦操</w:t>
            </w:r>
            <w:r>
              <w:rPr>
                <w:rFonts w:asciiTheme="minorEastAsia" w:hAnsiTheme="minorEastAsia" w:eastAsiaTheme="minorEastAsia"/>
                <w:color w:val="000000" w:themeColor="text1"/>
                <w:sz w:val="21"/>
                <w:szCs w:val="20"/>
                <w14:textFill>
                  <w14:solidFill>
                    <w14:schemeClr w14:val="tx1"/>
                  </w14:solidFill>
                </w14:textFill>
              </w:rPr>
              <w:t>2</w:t>
            </w:r>
          </w:p>
        </w:tc>
      </w:tr>
      <w:tr w14:paraId="449A5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4AD9A93A">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426D1CFF">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1"/>
                <w14:textFill>
                  <w14:solidFill>
                    <w14:schemeClr w14:val="tx1"/>
                  </w14:solidFill>
                </w14:textFill>
              </w:rPr>
              <w:t>Cheer Leading 2</w:t>
            </w:r>
          </w:p>
        </w:tc>
      </w:tr>
      <w:tr w14:paraId="3C30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06FF274">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41931FF3">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100106</w:t>
            </w:r>
          </w:p>
        </w:tc>
        <w:tc>
          <w:tcPr>
            <w:tcW w:w="2126" w:type="dxa"/>
            <w:gridSpan w:val="2"/>
            <w:vAlign w:val="center"/>
          </w:tcPr>
          <w:p w14:paraId="13018A00">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155C8D65">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45096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E9AAECE">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5DDF5CEB">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74E254A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48551F4B">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4</w:t>
            </w:r>
          </w:p>
        </w:tc>
        <w:tc>
          <w:tcPr>
            <w:tcW w:w="1413" w:type="dxa"/>
            <w:gridSpan w:val="2"/>
            <w:vAlign w:val="center"/>
          </w:tcPr>
          <w:p w14:paraId="349D5EA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44733EBD">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1BF13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FB97368">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51EF8310">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p>
        </w:tc>
        <w:tc>
          <w:tcPr>
            <w:tcW w:w="2126" w:type="dxa"/>
            <w:gridSpan w:val="2"/>
            <w:vAlign w:val="center"/>
          </w:tcPr>
          <w:p w14:paraId="57DE9C9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4AF532EC">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全校学生</w:t>
            </w:r>
            <w:r>
              <w:rPr>
                <w:rFonts w:asciiTheme="minorEastAsia" w:hAnsiTheme="minorEastAsia" w:eastAsiaTheme="minorEastAsia"/>
                <w:color w:val="000000" w:themeColor="text1"/>
                <w:sz w:val="21"/>
                <w:szCs w:val="20"/>
                <w14:textFill>
                  <w14:solidFill>
                    <w14:schemeClr w14:val="tx1"/>
                  </w14:solidFill>
                </w14:textFill>
              </w:rPr>
              <w:t>第3</w:t>
            </w:r>
            <w:r>
              <w:rPr>
                <w:rFonts w:hint="eastAsia" w:asciiTheme="minorEastAsia" w:hAnsiTheme="minorEastAsia" w:eastAsiaTheme="minorEastAsia"/>
                <w:color w:val="000000" w:themeColor="text1"/>
                <w:sz w:val="21"/>
                <w:szCs w:val="20"/>
                <w14:textFill>
                  <w14:solidFill>
                    <w14:schemeClr w14:val="tx1"/>
                  </w14:solidFill>
                </w14:textFill>
              </w:rPr>
              <w:t>学期</w:t>
            </w:r>
          </w:p>
        </w:tc>
      </w:tr>
      <w:tr w14:paraId="0E4D3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A231D60">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7CC3B018">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通识教育必修课</w:t>
            </w:r>
          </w:p>
        </w:tc>
        <w:tc>
          <w:tcPr>
            <w:tcW w:w="2126" w:type="dxa"/>
            <w:gridSpan w:val="2"/>
            <w:vAlign w:val="center"/>
          </w:tcPr>
          <w:p w14:paraId="5516F53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399E3AB6">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考查</w:t>
            </w:r>
          </w:p>
        </w:tc>
      </w:tr>
      <w:tr w14:paraId="48242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12DC3D15">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290A05E7">
            <w:pPr>
              <w:widowControl w:val="0"/>
              <w:jc w:val="left"/>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《新编大学体育与健康教程》王慧</w:t>
            </w:r>
            <w:r>
              <w:rPr>
                <w:rFonts w:asciiTheme="minorEastAsia" w:hAnsiTheme="minorEastAsia" w:eastAsiaTheme="minorEastAsia"/>
                <w:color w:val="000000" w:themeColor="text1"/>
                <w:sz w:val="21"/>
                <w:szCs w:val="21"/>
                <w14:textFill>
                  <w14:solidFill>
                    <w14:schemeClr w14:val="tx1"/>
                  </w14:solidFill>
                </w14:textFill>
              </w:rPr>
              <w:t xml:space="preserve"> 刘彬主编、ISBN978-7-5229-0562-4</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73DF293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41F4CF36">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7BDC6B0D">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否</w:t>
            </w:r>
          </w:p>
        </w:tc>
      </w:tr>
      <w:tr w14:paraId="321FD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59EA1605">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760BC3BE">
            <w:pPr>
              <w:widowControl w:val="0"/>
              <w:jc w:val="left"/>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21F8E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943" w:hRule="atLeast"/>
        </w:trPr>
        <w:tc>
          <w:tcPr>
            <w:tcW w:w="1691" w:type="dxa"/>
            <w:tcBorders>
              <w:left w:val="single" w:color="auto" w:sz="12" w:space="0"/>
            </w:tcBorders>
            <w:shd w:val="clear" w:color="auto" w:fill="auto"/>
            <w:vAlign w:val="center"/>
          </w:tcPr>
          <w:p w14:paraId="21845FD1">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5A003986">
            <w:pPr>
              <w:widowControl/>
              <w:spacing w:before="163" w:beforeLines="50" w:line="340" w:lineRule="exact"/>
              <w:ind w:firstLine="420" w:firstLineChars="200"/>
              <w:jc w:val="left"/>
              <w:rPr>
                <w:rFonts w:ascii="Arial" w:hAnsi="Arial" w:cs="Arial"/>
                <w:color w:val="000000"/>
                <w:sz w:val="21"/>
                <w:shd w:val="clear" w:color="auto" w:fill="FFFFFF"/>
              </w:rPr>
            </w:pPr>
            <w:r>
              <w:rPr>
                <w:rFonts w:ascii="Arial" w:hAnsi="Arial" w:cs="Arial"/>
                <w:color w:val="000000"/>
                <w:sz w:val="21"/>
                <w:shd w:val="clear" w:color="auto" w:fill="FFFFFF"/>
              </w:rPr>
              <w:t>啦啦操是一项深受广大群众喜爱的、普及性极强，集体操、舞蹈、音乐、健身、娱乐于一体的体育项目，也是一项多人的集体项目。</w:t>
            </w:r>
            <w:r>
              <w:rPr>
                <w:rFonts w:hint="eastAsia" w:ascii="Arial" w:hAnsi="Arial" w:cs="Arial"/>
                <w:color w:val="000000"/>
                <w:sz w:val="21"/>
                <w:shd w:val="clear" w:color="auto" w:fill="FFFFFF"/>
              </w:rPr>
              <w:t>啦啦操凭借活泼、欢快的表现形式在高校备受学生喜爱与青睐，它在塑造身心健康、建立团队精神和提升运动技能等方面具有重要作用。通过本门课程的学习，学生能初步了解啦啦操的起源、发展、分类及意义，掌握啦啦操的基本理论、学习啦啦操技术特点，掌握简单的编排的方法、原则，培养学生的表演能力、教学能力和编排能力。在啦啦操教学过程中，结合自身项目特色，让同学们体验合作意识、建立团队精神，享受集体荣誉的快乐。</w:t>
            </w:r>
          </w:p>
        </w:tc>
      </w:tr>
      <w:tr w14:paraId="2A1CB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3DE6BBA3">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304D4621">
            <w:pPr>
              <w:widowControl w:val="0"/>
              <w:spacing w:line="340" w:lineRule="exact"/>
              <w:ind w:firstLine="420" w:firstLineChars="200"/>
              <w:jc w:val="both"/>
              <w:rPr>
                <w:rFonts w:ascii="Arial" w:hAnsi="Arial" w:cs="Arial"/>
                <w:sz w:val="21"/>
                <w:szCs w:val="21"/>
              </w:rPr>
            </w:pPr>
            <w:r>
              <w:rPr>
                <w:rFonts w:ascii="Arial" w:hAnsi="Arial" w:cs="Arial"/>
                <w:sz w:val="21"/>
                <w:lang w:val="zh-TW"/>
              </w:rPr>
              <w:t>本课程为体育必修课自选项目课程，</w:t>
            </w:r>
            <w:r>
              <w:rPr>
                <w:rFonts w:ascii="Arial" w:hAnsi="Arial" w:cs="Arial"/>
                <w:sz w:val="21"/>
                <w:lang w:val="zh-CN"/>
              </w:rPr>
              <w:t>适合全校本科各专业学生</w:t>
            </w:r>
            <w:r>
              <w:rPr>
                <w:rFonts w:ascii="Arial" w:hAnsi="Arial" w:cs="Arial"/>
                <w:sz w:val="21"/>
                <w:lang w:val="zh-TW"/>
              </w:rPr>
              <w:t>。如有伤、残、病及身体异常、特型等特殊原因不能参加正常体育活动的学生，应提出申请，改上以指导康复、保健为主的体育保健班课程</w:t>
            </w:r>
            <w:r>
              <w:rPr>
                <w:rFonts w:ascii="Arial" w:hAnsi="Arial" w:cs="Arial"/>
                <w:sz w:val="21"/>
                <w:lang w:val="zh-CN"/>
              </w:rPr>
              <w:t>。</w:t>
            </w:r>
          </w:p>
        </w:tc>
      </w:tr>
      <w:tr w14:paraId="6CA89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5FD4309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356569BE">
            <w:pPr>
              <w:widowControl w:val="0"/>
              <w:jc w:val="right"/>
              <w:rPr>
                <w:rFonts w:ascii="黑体" w:hAnsi="黑体" w:eastAsia="黑体"/>
                <w:color w:val="000000" w:themeColor="text1"/>
                <w:sz w:val="21"/>
                <w:szCs w:val="21"/>
                <w14:textFill>
                  <w14:solidFill>
                    <w14:schemeClr w14:val="tx1"/>
                  </w14:solidFill>
                </w14:textFill>
              </w:rPr>
            </w:pPr>
            <w:r>
              <w:rPr>
                <w:sz w:val="21"/>
                <w:szCs w:val="21"/>
              </w:rPr>
              <w:drawing>
                <wp:inline distT="0" distB="0" distL="0" distR="0">
                  <wp:extent cx="786765" cy="371475"/>
                  <wp:effectExtent l="0" t="0" r="5715" b="952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3"/>
                          <a:stretch>
                            <a:fillRect/>
                          </a:stretch>
                        </pic:blipFill>
                        <pic:spPr>
                          <a:xfrm>
                            <a:off x="0" y="0"/>
                            <a:ext cx="787082" cy="371475"/>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3151819C">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7F0874A6">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583C6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22132E3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05CE62AB">
            <w:pPr>
              <w:widowControl w:val="0"/>
              <w:jc w:val="right"/>
              <w:rPr>
                <w:rFonts w:ascii="黑体" w:hAnsi="黑体" w:eastAsia="黑体"/>
                <w:color w:val="000000" w:themeColor="text1"/>
                <w:sz w:val="21"/>
                <w:szCs w:val="21"/>
                <w14:textFill>
                  <w14:solidFill>
                    <w14:schemeClr w14:val="tx1"/>
                  </w14:solidFill>
                </w14:textFill>
              </w:rPr>
            </w:pPr>
            <w:r>
              <w:rPr>
                <w:sz w:val="21"/>
                <w:szCs w:val="21"/>
              </w:rPr>
              <w:drawing>
                <wp:inline distT="0" distB="0" distL="0" distR="0">
                  <wp:extent cx="835660" cy="389890"/>
                  <wp:effectExtent l="0" t="0" r="2540" b="6350"/>
                  <wp:docPr id="99" name="图片 99" descr="C:\Users\user\Documents\WeChat Files\wxid_lvk83frna4jr11\FileStorage\Temp\646f454a0ad5fdc86c20dad4603e0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C:\Users\user\Documents\WeChat Files\wxid_lvk83frna4jr11\FileStorage\Temp\646f454a0ad5fdc86c20dad4603e0d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5161" cy="454940"/>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71D99AFC">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67C5B97B">
            <w:pPr>
              <w:widowControl w:val="0"/>
              <w:jc w:val="center"/>
              <w:rPr>
                <w:rFonts w:ascii="Times New Roman" w:hAnsi="Times New Roman"/>
                <w:color w:val="000000"/>
                <w:sz w:val="21"/>
                <w:szCs w:val="21"/>
              </w:rPr>
            </w:pPr>
            <w:r>
              <w:rPr>
                <w:rFonts w:hint="eastAsia" w:ascii="Times New Roman" w:hAnsi="Times New Roman"/>
                <w:color w:val="000000"/>
                <w:sz w:val="21"/>
                <w:szCs w:val="21"/>
              </w:rPr>
              <w:t>2</w:t>
            </w:r>
            <w:r>
              <w:rPr>
                <w:rFonts w:ascii="Times New Roman" w:hAnsi="Times New Roman"/>
                <w:color w:val="000000"/>
                <w:sz w:val="21"/>
                <w:szCs w:val="21"/>
              </w:rPr>
              <w:t>024.3</w:t>
            </w:r>
          </w:p>
        </w:tc>
      </w:tr>
      <w:tr w14:paraId="0C4B1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695A7F5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17406202">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62670BDC">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212471D3">
            <w:pPr>
              <w:widowControl w:val="0"/>
              <w:jc w:val="center"/>
              <w:rPr>
                <w:rFonts w:ascii="Times New Roman" w:hAnsi="Times New Roman"/>
                <w:color w:val="000000"/>
                <w:sz w:val="21"/>
                <w:szCs w:val="21"/>
              </w:rPr>
            </w:pPr>
          </w:p>
        </w:tc>
      </w:tr>
    </w:tbl>
    <w:p w14:paraId="62559872">
      <w:pPr>
        <w:spacing w:line="100" w:lineRule="exact"/>
        <w:rPr>
          <w:rFonts w:ascii="Arial" w:hAnsi="Arial" w:eastAsia="黑体"/>
        </w:rPr>
      </w:pPr>
      <w:r>
        <w:br w:type="page"/>
      </w:r>
    </w:p>
    <w:p w14:paraId="43A934D1">
      <w:pPr>
        <w:pStyle w:val="19"/>
        <w:spacing w:before="326" w:beforeLines="100" w:line="240" w:lineRule="auto"/>
        <w:rPr>
          <w:rFonts w:ascii="黑体" w:hAnsi="宋体"/>
        </w:rPr>
      </w:pPr>
      <w:r>
        <w:rPr>
          <w:rFonts w:hint="eastAsia" w:ascii="黑体" w:hAnsi="宋体"/>
        </w:rPr>
        <w:t>二、课程目标与毕业要求</w:t>
      </w:r>
    </w:p>
    <w:p w14:paraId="3754CFB9">
      <w:pPr>
        <w:pStyle w:val="19"/>
        <w:spacing w:before="326" w:beforeLines="100" w:line="240" w:lineRule="auto"/>
        <w:rPr>
          <w:rFonts w:ascii="黑体" w:hAnsi="宋体"/>
        </w:rPr>
      </w:pPr>
      <w:r>
        <w:rPr>
          <w:rFonts w:hint="eastAsia" w:asciiTheme="minorEastAsia" w:hAnsiTheme="minorEastAsia" w:eastAsiaTheme="minorEastAsia"/>
          <w:b/>
          <w:sz w:val="24"/>
        </w:rPr>
        <w:t xml:space="preserve">（一）课程目标 </w:t>
      </w:r>
    </w:p>
    <w:tbl>
      <w:tblPr>
        <w:tblStyle w:val="10"/>
        <w:tblW w:w="504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92"/>
        <w:gridCol w:w="809"/>
        <w:gridCol w:w="6450"/>
      </w:tblGrid>
      <w:tr w14:paraId="643294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92" w:type="dxa"/>
            <w:vAlign w:val="center"/>
          </w:tcPr>
          <w:p w14:paraId="3ED72B8A">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809" w:type="dxa"/>
            <w:shd w:val="clear" w:color="auto" w:fill="auto"/>
            <w:vAlign w:val="center"/>
          </w:tcPr>
          <w:p w14:paraId="554B29F4">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450" w:type="dxa"/>
            <w:vAlign w:val="center"/>
          </w:tcPr>
          <w:p w14:paraId="0255F6E9">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550E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92" w:type="dxa"/>
            <w:vMerge w:val="restart"/>
            <w:vAlign w:val="center"/>
          </w:tcPr>
          <w:p w14:paraId="333694DB">
            <w:pPr>
              <w:snapToGrid w:val="0"/>
              <w:jc w:val="center"/>
            </w:pPr>
            <w:r>
              <w:rPr>
                <w:rFonts w:hint="eastAsia" w:ascii="黑体" w:hAnsi="黑体" w:eastAsia="黑体"/>
                <w:bCs/>
                <w:color w:val="000000"/>
                <w:sz w:val="21"/>
                <w:szCs w:val="18"/>
              </w:rPr>
              <w:t>知识目标</w:t>
            </w:r>
          </w:p>
        </w:tc>
        <w:tc>
          <w:tcPr>
            <w:tcW w:w="809" w:type="dxa"/>
            <w:shd w:val="clear" w:color="auto" w:fill="auto"/>
            <w:vAlign w:val="center"/>
          </w:tcPr>
          <w:p w14:paraId="63A93344">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450" w:type="dxa"/>
            <w:vAlign w:val="center"/>
          </w:tcPr>
          <w:p w14:paraId="5F181233">
            <w:pPr>
              <w:pStyle w:val="17"/>
              <w:jc w:val="left"/>
              <w:rPr>
                <w:rFonts w:ascii="Arial" w:hAnsi="Arial" w:cs="Arial"/>
              </w:rPr>
            </w:pPr>
            <w:r>
              <w:rPr>
                <w:rFonts w:ascii="Arial" w:hAnsi="Arial" w:cs="Arial"/>
              </w:rPr>
              <w:t>掌握啦啦操基本理论知识、编排理论，以及竞赛组织裁判工作相关理论知识。</w:t>
            </w:r>
          </w:p>
        </w:tc>
      </w:tr>
      <w:tr w14:paraId="3E6349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92" w:type="dxa"/>
            <w:vMerge w:val="continue"/>
            <w:vAlign w:val="center"/>
          </w:tcPr>
          <w:p w14:paraId="647B79A0">
            <w:pPr>
              <w:pStyle w:val="17"/>
              <w:rPr>
                <w:bCs/>
              </w:rPr>
            </w:pPr>
          </w:p>
        </w:tc>
        <w:tc>
          <w:tcPr>
            <w:tcW w:w="809" w:type="dxa"/>
            <w:shd w:val="clear" w:color="auto" w:fill="auto"/>
            <w:vAlign w:val="center"/>
          </w:tcPr>
          <w:p w14:paraId="3D971A14">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450" w:type="dxa"/>
            <w:vAlign w:val="center"/>
          </w:tcPr>
          <w:p w14:paraId="1F524149">
            <w:pPr>
              <w:pStyle w:val="17"/>
              <w:jc w:val="left"/>
              <w:rPr>
                <w:rFonts w:ascii="Arial" w:hAnsi="Arial" w:cs="Arial"/>
              </w:rPr>
            </w:pPr>
            <w:r>
              <w:rPr>
                <w:rFonts w:hint="eastAsia" w:ascii="Arial" w:hAnsi="Arial" w:cs="Arial"/>
              </w:rPr>
              <w:t>掌握健康与体育的基本知识，掌握科学的体育锻炼方法。</w:t>
            </w:r>
          </w:p>
        </w:tc>
      </w:tr>
      <w:tr w14:paraId="7D13A0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92" w:type="dxa"/>
            <w:vMerge w:val="restart"/>
            <w:vAlign w:val="center"/>
          </w:tcPr>
          <w:p w14:paraId="2EA1E502">
            <w:pPr>
              <w:snapToGrid w:val="0"/>
              <w:jc w:val="center"/>
            </w:pPr>
            <w:r>
              <w:rPr>
                <w:rFonts w:hint="eastAsia" w:ascii="黑体" w:hAnsi="黑体" w:eastAsia="黑体"/>
                <w:bCs/>
                <w:color w:val="000000"/>
                <w:sz w:val="21"/>
                <w:szCs w:val="18"/>
              </w:rPr>
              <w:t>技能目标</w:t>
            </w:r>
          </w:p>
        </w:tc>
        <w:tc>
          <w:tcPr>
            <w:tcW w:w="809" w:type="dxa"/>
            <w:shd w:val="clear" w:color="auto" w:fill="auto"/>
            <w:vAlign w:val="center"/>
          </w:tcPr>
          <w:p w14:paraId="4A6BDF89">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450" w:type="dxa"/>
            <w:vAlign w:val="center"/>
          </w:tcPr>
          <w:p w14:paraId="26D79117">
            <w:pPr>
              <w:pStyle w:val="17"/>
              <w:jc w:val="left"/>
              <w:rPr>
                <w:rFonts w:ascii="Arial" w:hAnsi="Arial" w:cs="Arial"/>
              </w:rPr>
            </w:pPr>
            <w:r>
              <w:rPr>
                <w:rFonts w:hint="eastAsia" w:ascii="Arial" w:hAnsi="Arial" w:cs="Arial"/>
              </w:rPr>
              <w:t>掌握啦啦操基本手位、基础步伐的学习及展示，提高身体的灵活与协调能力以及体态的规范性；具备简单动作编排和担任小规模啦啦操竞赛裁判的能力。</w:t>
            </w:r>
          </w:p>
        </w:tc>
      </w:tr>
      <w:tr w14:paraId="2EA9DF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92" w:type="dxa"/>
            <w:vMerge w:val="continue"/>
            <w:vAlign w:val="center"/>
          </w:tcPr>
          <w:p w14:paraId="2210DC4A">
            <w:pPr>
              <w:pStyle w:val="17"/>
              <w:rPr>
                <w:rFonts w:ascii="宋体" w:hAnsi="宋体"/>
              </w:rPr>
            </w:pPr>
          </w:p>
        </w:tc>
        <w:tc>
          <w:tcPr>
            <w:tcW w:w="809" w:type="dxa"/>
            <w:shd w:val="clear" w:color="auto" w:fill="auto"/>
            <w:vAlign w:val="center"/>
          </w:tcPr>
          <w:p w14:paraId="43C4B836">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450" w:type="dxa"/>
            <w:vAlign w:val="center"/>
          </w:tcPr>
          <w:p w14:paraId="786253BE">
            <w:pPr>
              <w:pStyle w:val="17"/>
              <w:jc w:val="left"/>
              <w:rPr>
                <w:rFonts w:ascii="Arial" w:hAnsi="Arial" w:cs="Arial"/>
              </w:rPr>
            </w:pPr>
            <w:r>
              <w:rPr>
                <w:rFonts w:hint="eastAsia" w:ascii="Arial" w:hAnsi="Arial" w:cs="Arial"/>
              </w:rPr>
              <w:t>具备自主进行科学锻炼的能力，</w:t>
            </w:r>
            <w:r>
              <w:rPr>
                <w:rFonts w:ascii="Arial" w:hAnsi="Arial" w:cs="Arial"/>
              </w:rPr>
              <w:t>全面提高身体素质和身心健康，能承受学习和生活中的压力。</w:t>
            </w:r>
          </w:p>
        </w:tc>
      </w:tr>
      <w:tr w14:paraId="212EC0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92" w:type="dxa"/>
            <w:vMerge w:val="restart"/>
            <w:vAlign w:val="center"/>
          </w:tcPr>
          <w:p w14:paraId="03D4BAEC">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2EF39C64">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809" w:type="dxa"/>
            <w:shd w:val="clear" w:color="auto" w:fill="auto"/>
            <w:vAlign w:val="center"/>
          </w:tcPr>
          <w:p w14:paraId="4A2306B2">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450" w:type="dxa"/>
            <w:vAlign w:val="center"/>
          </w:tcPr>
          <w:p w14:paraId="4A99A371">
            <w:pPr>
              <w:pStyle w:val="17"/>
              <w:jc w:val="left"/>
              <w:rPr>
                <w:rFonts w:ascii="Arial" w:hAnsi="Arial" w:cs="Arial"/>
              </w:rPr>
            </w:pPr>
            <w:r>
              <w:rPr>
                <w:rFonts w:hint="eastAsia" w:ascii="Arial" w:hAnsi="Arial" w:cs="Arial"/>
              </w:rPr>
              <w:t>树立正确的审美观，提高学生</w:t>
            </w:r>
            <w:r>
              <w:rPr>
                <w:rFonts w:ascii="Arial" w:hAnsi="Arial" w:cs="Arial"/>
              </w:rPr>
              <w:t>表达沟通、协同创新及社交</w:t>
            </w:r>
            <w:r>
              <w:rPr>
                <w:rFonts w:hint="eastAsia" w:ascii="Arial" w:hAnsi="Arial" w:cs="Arial"/>
              </w:rPr>
              <w:t>能</w:t>
            </w:r>
            <w:r>
              <w:rPr>
                <w:rFonts w:ascii="Arial" w:hAnsi="Arial" w:cs="Arial"/>
              </w:rPr>
              <w:t>力</w:t>
            </w:r>
            <w:r>
              <w:rPr>
                <w:rFonts w:hint="eastAsia" w:ascii="Arial" w:hAnsi="Arial" w:cs="Arial"/>
              </w:rPr>
              <w:t>。</w:t>
            </w:r>
          </w:p>
        </w:tc>
      </w:tr>
      <w:tr w14:paraId="0A538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594" w:hRule="atLeast"/>
          <w:jc w:val="center"/>
        </w:trPr>
        <w:tc>
          <w:tcPr>
            <w:tcW w:w="1292" w:type="dxa"/>
            <w:vMerge w:val="continue"/>
            <w:vAlign w:val="center"/>
          </w:tcPr>
          <w:p w14:paraId="45A05898">
            <w:pPr>
              <w:pStyle w:val="17"/>
              <w:rPr>
                <w:rFonts w:ascii="宋体" w:hAnsi="宋体"/>
              </w:rPr>
            </w:pPr>
          </w:p>
        </w:tc>
        <w:tc>
          <w:tcPr>
            <w:tcW w:w="809" w:type="dxa"/>
            <w:shd w:val="clear" w:color="auto" w:fill="auto"/>
            <w:vAlign w:val="center"/>
          </w:tcPr>
          <w:p w14:paraId="03D1000A">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450" w:type="dxa"/>
            <w:vAlign w:val="center"/>
          </w:tcPr>
          <w:p w14:paraId="21B8F39D">
            <w:pPr>
              <w:pStyle w:val="17"/>
              <w:jc w:val="left"/>
              <w:rPr>
                <w:rFonts w:ascii="Arial" w:hAnsi="Arial" w:cs="Arial"/>
              </w:rPr>
            </w:pPr>
            <w:r>
              <w:rPr>
                <w:rFonts w:hint="eastAsia" w:ascii="Arial" w:hAnsi="Arial" w:cs="Arial"/>
              </w:rPr>
              <w:t>培养学生遵纪守法和规则意识，以及吃苦耐劳、顽强拼搏的意志品质。</w:t>
            </w:r>
          </w:p>
        </w:tc>
      </w:tr>
    </w:tbl>
    <w:p w14:paraId="7F338B7F">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00DFC9DD">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CFF24B7">
            <w:pPr>
              <w:widowControl w:val="0"/>
              <w:tabs>
                <w:tab w:val="left" w:pos="4200"/>
              </w:tabs>
              <w:spacing w:line="360" w:lineRule="auto"/>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629C5130">
            <w:pPr>
              <w:widowControl w:val="0"/>
              <w:tabs>
                <w:tab w:val="left" w:pos="4200"/>
              </w:tabs>
              <w:spacing w:line="360" w:lineRule="auto"/>
              <w:jc w:val="both"/>
              <w:rPr>
                <w:bCs/>
                <w:sz w:val="21"/>
                <w:szCs w:val="21"/>
              </w:rPr>
            </w:pPr>
            <w:r>
              <w:rPr>
                <w:rFonts w:hint="eastAsia"/>
                <w:b/>
                <w:bCs/>
                <w:sz w:val="21"/>
                <w:szCs w:val="21"/>
              </w:rPr>
              <w:t>②</w:t>
            </w:r>
            <w:r>
              <w:rPr>
                <w:bCs/>
                <w:sz w:val="21"/>
                <w:szCs w:val="21"/>
              </w:rPr>
              <w:t>遵纪守法，增强法律意识，培养法律思维，自觉遵守法律法规、校纪校规。</w:t>
            </w:r>
          </w:p>
        </w:tc>
      </w:tr>
      <w:tr w14:paraId="7CF9583A">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7A48F870">
            <w:pPr>
              <w:widowControl w:val="0"/>
              <w:tabs>
                <w:tab w:val="left" w:pos="4200"/>
              </w:tabs>
              <w:spacing w:line="360" w:lineRule="auto"/>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380C2276">
            <w:pPr>
              <w:widowControl w:val="0"/>
              <w:tabs>
                <w:tab w:val="left" w:pos="4200"/>
              </w:tabs>
              <w:spacing w:line="360" w:lineRule="auto"/>
              <w:jc w:val="both"/>
              <w:rPr>
                <w:bCs/>
                <w:sz w:val="21"/>
                <w:szCs w:val="21"/>
              </w:rPr>
            </w:pPr>
            <w:r>
              <w:rPr>
                <w:rFonts w:hint="eastAsia"/>
                <w:b/>
                <w:bCs/>
                <w:sz w:val="21"/>
                <w:szCs w:val="21"/>
              </w:rPr>
              <w:t>①</w:t>
            </w:r>
            <w:r>
              <w:rPr>
                <w:bCs/>
                <w:sz w:val="21"/>
                <w:szCs w:val="21"/>
              </w:rPr>
              <w:t>能根据需要确定学习目标，并设计学习计划。</w:t>
            </w:r>
          </w:p>
        </w:tc>
      </w:tr>
      <w:tr w14:paraId="6152D73F">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CF9F7A6">
            <w:pPr>
              <w:widowControl w:val="0"/>
              <w:tabs>
                <w:tab w:val="left" w:pos="4200"/>
              </w:tabs>
              <w:spacing w:line="360" w:lineRule="auto"/>
              <w:jc w:val="both"/>
              <w:rPr>
                <w:bCs/>
                <w:sz w:val="21"/>
                <w:szCs w:val="21"/>
              </w:rPr>
            </w:pPr>
            <w:r>
              <w:rPr>
                <w:b/>
                <w:sz w:val="21"/>
                <w:szCs w:val="21"/>
              </w:rPr>
              <w:t>LO5健康发展</w:t>
            </w:r>
            <w:r>
              <w:rPr>
                <w:bCs/>
                <w:sz w:val="21"/>
                <w:szCs w:val="21"/>
              </w:rPr>
              <w:t>：懂得审美、热爱劳动、身心健康、耐挫折，具有可持续发展的能力。</w:t>
            </w:r>
          </w:p>
          <w:p w14:paraId="24231C40">
            <w:pPr>
              <w:widowControl w:val="0"/>
              <w:tabs>
                <w:tab w:val="left" w:pos="4200"/>
              </w:tabs>
              <w:spacing w:line="360" w:lineRule="auto"/>
              <w:jc w:val="both"/>
              <w:rPr>
                <w:bCs/>
                <w:sz w:val="21"/>
                <w:szCs w:val="21"/>
              </w:rPr>
            </w:pPr>
            <w:r>
              <w:rPr>
                <w:rFonts w:hint="eastAsia"/>
                <w:b/>
                <w:bCs/>
                <w:sz w:val="21"/>
                <w:szCs w:val="21"/>
              </w:rPr>
              <w:t>①</w:t>
            </w:r>
            <w:r>
              <w:rPr>
                <w:bCs/>
                <w:sz w:val="21"/>
                <w:szCs w:val="21"/>
              </w:rPr>
              <w:t>身体健康，具有良好的卫生习惯，积极参加体育活动</w:t>
            </w:r>
            <w:r>
              <w:rPr>
                <w:rFonts w:hint="eastAsia"/>
                <w:bCs/>
                <w:sz w:val="21"/>
                <w:szCs w:val="21"/>
              </w:rPr>
              <w:t>。</w:t>
            </w:r>
          </w:p>
        </w:tc>
      </w:tr>
      <w:tr w14:paraId="3FFC2D8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3652334">
            <w:pPr>
              <w:widowControl w:val="0"/>
              <w:tabs>
                <w:tab w:val="left" w:pos="4200"/>
              </w:tabs>
              <w:spacing w:line="360" w:lineRule="auto"/>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22562FBF">
            <w:pPr>
              <w:widowControl w:val="0"/>
              <w:tabs>
                <w:tab w:val="left" w:pos="4200"/>
              </w:tabs>
              <w:spacing w:line="360" w:lineRule="auto"/>
              <w:jc w:val="both"/>
              <w:rPr>
                <w:bCs/>
                <w:sz w:val="21"/>
                <w:szCs w:val="21"/>
              </w:rPr>
            </w:pPr>
            <w:r>
              <w:rPr>
                <w:rFonts w:hint="eastAsia"/>
                <w:b/>
                <w:bCs/>
                <w:sz w:val="21"/>
                <w:szCs w:val="21"/>
              </w:rPr>
              <w:t>①</w:t>
            </w:r>
            <w:r>
              <w:rPr>
                <w:bCs/>
                <w:sz w:val="21"/>
                <w:szCs w:val="21"/>
              </w:rPr>
              <w:t>在集体活动中能主动担任自己的角色，与其他成员密切合作，善于自我管理和团队管理，共同完成任务。</w:t>
            </w:r>
          </w:p>
        </w:tc>
      </w:tr>
    </w:tbl>
    <w:p w14:paraId="53E203B6">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886"/>
        <w:gridCol w:w="810"/>
        <w:gridCol w:w="4655"/>
        <w:gridCol w:w="1348"/>
      </w:tblGrid>
      <w:tr w14:paraId="1CC50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shd w:val="clear" w:color="auto" w:fill="auto"/>
            <w:vAlign w:val="center"/>
          </w:tcPr>
          <w:p w14:paraId="65CEA498">
            <w:pPr>
              <w:pStyle w:val="16"/>
              <w:rPr>
                <w:szCs w:val="16"/>
              </w:rPr>
            </w:pPr>
            <w:r>
              <w:rPr>
                <w:rFonts w:hint="eastAsia" w:ascii="黑体" w:hAnsi="黑体"/>
                <w:szCs w:val="18"/>
              </w:rPr>
              <w:t>毕业要求</w:t>
            </w:r>
          </w:p>
        </w:tc>
        <w:tc>
          <w:tcPr>
            <w:tcW w:w="886" w:type="dxa"/>
            <w:tcBorders>
              <w:top w:val="single" w:color="auto" w:sz="12" w:space="0"/>
              <w:left w:val="single" w:color="auto" w:sz="4" w:space="0"/>
            </w:tcBorders>
            <w:vAlign w:val="center"/>
          </w:tcPr>
          <w:p w14:paraId="7860C87B">
            <w:pPr>
              <w:pStyle w:val="16"/>
              <w:rPr>
                <w:szCs w:val="16"/>
              </w:rPr>
            </w:pPr>
            <w:r>
              <w:rPr>
                <w:rFonts w:hint="eastAsia"/>
                <w:szCs w:val="16"/>
              </w:rPr>
              <w:t>指标点</w:t>
            </w:r>
          </w:p>
        </w:tc>
        <w:tc>
          <w:tcPr>
            <w:tcW w:w="810" w:type="dxa"/>
            <w:tcBorders>
              <w:top w:val="single" w:color="auto" w:sz="12" w:space="0"/>
              <w:right w:val="double" w:color="auto" w:sz="4" w:space="0"/>
            </w:tcBorders>
            <w:shd w:val="clear" w:color="auto" w:fill="auto"/>
            <w:vAlign w:val="center"/>
          </w:tcPr>
          <w:p w14:paraId="62F2FD0B">
            <w:pPr>
              <w:pStyle w:val="16"/>
              <w:rPr>
                <w:szCs w:val="16"/>
              </w:rPr>
            </w:pPr>
            <w:r>
              <w:rPr>
                <w:rFonts w:hint="eastAsia"/>
                <w:szCs w:val="16"/>
              </w:rPr>
              <w:t>支撑度</w:t>
            </w:r>
          </w:p>
        </w:tc>
        <w:tc>
          <w:tcPr>
            <w:tcW w:w="4655" w:type="dxa"/>
            <w:tcBorders>
              <w:top w:val="single" w:color="auto" w:sz="12" w:space="0"/>
            </w:tcBorders>
            <w:vAlign w:val="center"/>
          </w:tcPr>
          <w:p w14:paraId="55A83043">
            <w:pPr>
              <w:pStyle w:val="16"/>
              <w:rPr>
                <w:szCs w:val="16"/>
              </w:rPr>
            </w:pPr>
            <w:r>
              <w:rPr>
                <w:rFonts w:hint="eastAsia"/>
                <w:szCs w:val="16"/>
              </w:rPr>
              <w:t>课程目标</w:t>
            </w:r>
          </w:p>
        </w:tc>
        <w:tc>
          <w:tcPr>
            <w:tcW w:w="1348" w:type="dxa"/>
            <w:tcBorders>
              <w:top w:val="single" w:color="auto" w:sz="12" w:space="0"/>
              <w:right w:val="single" w:color="auto" w:sz="12" w:space="0"/>
            </w:tcBorders>
            <w:vAlign w:val="center"/>
          </w:tcPr>
          <w:p w14:paraId="7C140688">
            <w:pPr>
              <w:pStyle w:val="16"/>
              <w:rPr>
                <w:szCs w:val="16"/>
              </w:rPr>
            </w:pPr>
            <w:r>
              <w:rPr>
                <w:rFonts w:hint="eastAsia"/>
                <w:szCs w:val="16"/>
              </w:rPr>
              <w:t>对指标点的贡献度</w:t>
            </w:r>
          </w:p>
        </w:tc>
      </w:tr>
      <w:tr w14:paraId="4292F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shd w:val="clear" w:color="auto" w:fill="auto"/>
            <w:vAlign w:val="center"/>
          </w:tcPr>
          <w:p w14:paraId="2EDE4DB7">
            <w:pPr>
              <w:pStyle w:val="17"/>
              <w:rPr>
                <w:rFonts w:hint="eastAsia" w:asciiTheme="majorEastAsia" w:hAnsiTheme="majorEastAsia" w:eastAsiaTheme="majorEastAsia" w:cstheme="majorEastAsia"/>
                <w:b w:val="0"/>
                <w:bCs w:val="0"/>
                <w:sz w:val="20"/>
                <w:szCs w:val="20"/>
              </w:rPr>
            </w:pPr>
            <w:r>
              <w:rPr>
                <w:rFonts w:hint="eastAsia" w:asciiTheme="majorEastAsia" w:hAnsiTheme="majorEastAsia" w:eastAsiaTheme="majorEastAsia" w:cstheme="majorEastAsia"/>
                <w:b w:val="0"/>
                <w:bCs w:val="0"/>
                <w:szCs w:val="20"/>
              </w:rPr>
              <w:t>LO1</w:t>
            </w:r>
          </w:p>
        </w:tc>
        <w:tc>
          <w:tcPr>
            <w:tcW w:w="886" w:type="dxa"/>
            <w:tcBorders>
              <w:left w:val="single" w:color="auto" w:sz="4" w:space="0"/>
            </w:tcBorders>
            <w:vAlign w:val="center"/>
          </w:tcPr>
          <w:p w14:paraId="3FA08B9F">
            <w:pPr>
              <w:pStyle w:val="17"/>
              <w:rPr>
                <w:rFonts w:hint="eastAsia" w:asciiTheme="majorEastAsia" w:hAnsiTheme="majorEastAsia" w:eastAsiaTheme="majorEastAsia" w:cstheme="majorEastAsia"/>
                <w:b w:val="0"/>
                <w:bCs w:val="0"/>
                <w:sz w:val="20"/>
                <w:szCs w:val="20"/>
              </w:rPr>
            </w:pPr>
            <w:r>
              <w:rPr>
                <w:rFonts w:hint="eastAsia" w:asciiTheme="majorEastAsia" w:hAnsiTheme="majorEastAsia" w:eastAsiaTheme="majorEastAsia" w:cstheme="majorEastAsia"/>
                <w:b w:val="0"/>
                <w:bCs w:val="0"/>
                <w:szCs w:val="20"/>
              </w:rPr>
              <w:fldChar w:fldCharType="begin"/>
            </w:r>
            <w:r>
              <w:rPr>
                <w:rFonts w:hint="eastAsia" w:asciiTheme="majorEastAsia" w:hAnsiTheme="majorEastAsia" w:eastAsiaTheme="majorEastAsia" w:cstheme="majorEastAsia"/>
                <w:b w:val="0"/>
                <w:bCs w:val="0"/>
                <w:szCs w:val="20"/>
              </w:rPr>
              <w:instrText xml:space="preserve"> = 2 \* GB3 </w:instrText>
            </w:r>
            <w:r>
              <w:rPr>
                <w:rFonts w:hint="eastAsia" w:asciiTheme="majorEastAsia" w:hAnsiTheme="majorEastAsia" w:eastAsiaTheme="majorEastAsia" w:cstheme="majorEastAsia"/>
                <w:b w:val="0"/>
                <w:bCs w:val="0"/>
                <w:szCs w:val="20"/>
              </w:rPr>
              <w:fldChar w:fldCharType="separate"/>
            </w:r>
            <w:r>
              <w:rPr>
                <w:rFonts w:hint="eastAsia" w:asciiTheme="majorEastAsia" w:hAnsiTheme="majorEastAsia" w:eastAsiaTheme="majorEastAsia" w:cstheme="majorEastAsia"/>
                <w:b w:val="0"/>
                <w:bCs w:val="0"/>
                <w:szCs w:val="20"/>
              </w:rPr>
              <w:t>②</w:t>
            </w:r>
            <w:r>
              <w:rPr>
                <w:rFonts w:hint="eastAsia" w:asciiTheme="majorEastAsia" w:hAnsiTheme="majorEastAsia" w:eastAsiaTheme="majorEastAsia" w:cstheme="majorEastAsia"/>
                <w:b w:val="0"/>
                <w:bCs w:val="0"/>
                <w:szCs w:val="20"/>
              </w:rPr>
              <w:fldChar w:fldCharType="end"/>
            </w:r>
          </w:p>
        </w:tc>
        <w:tc>
          <w:tcPr>
            <w:tcW w:w="810" w:type="dxa"/>
            <w:tcBorders>
              <w:right w:val="double" w:color="auto" w:sz="4" w:space="0"/>
            </w:tcBorders>
            <w:shd w:val="clear" w:color="auto" w:fill="auto"/>
            <w:vAlign w:val="center"/>
          </w:tcPr>
          <w:p w14:paraId="06C5A438">
            <w:pPr>
              <w:pStyle w:val="17"/>
              <w:rPr>
                <w:rFonts w:hint="eastAsia" w:asciiTheme="majorEastAsia" w:hAnsiTheme="majorEastAsia" w:eastAsiaTheme="majorEastAsia" w:cstheme="majorEastAsia"/>
                <w:b w:val="0"/>
                <w:bCs w:val="0"/>
                <w:sz w:val="20"/>
                <w:szCs w:val="20"/>
              </w:rPr>
            </w:pPr>
            <w:r>
              <w:rPr>
                <w:rFonts w:hint="eastAsia" w:asciiTheme="majorEastAsia" w:hAnsiTheme="majorEastAsia" w:eastAsiaTheme="majorEastAsia" w:cstheme="majorEastAsia"/>
                <w:b w:val="0"/>
                <w:bCs w:val="0"/>
                <w:szCs w:val="20"/>
              </w:rPr>
              <w:t>M</w:t>
            </w:r>
          </w:p>
        </w:tc>
        <w:tc>
          <w:tcPr>
            <w:tcW w:w="4655" w:type="dxa"/>
            <w:vAlign w:val="center"/>
          </w:tcPr>
          <w:p w14:paraId="14866E49">
            <w:pPr>
              <w:pStyle w:val="17"/>
              <w:jc w:val="left"/>
              <w:rPr>
                <w:rFonts w:ascii="宋体" w:hAnsi="宋体"/>
                <w:bCs/>
              </w:rPr>
            </w:pPr>
            <w:r>
              <w:rPr>
                <w:rFonts w:hint="eastAsia" w:ascii="宋体" w:hAnsi="宋体"/>
                <w:bCs/>
              </w:rPr>
              <w:t>6</w:t>
            </w:r>
            <w:r>
              <w:rPr>
                <w:rFonts w:ascii="宋体" w:hAnsi="宋体"/>
                <w:bCs/>
              </w:rPr>
              <w:t>.</w:t>
            </w:r>
            <w:r>
              <w:rPr>
                <w:rFonts w:hint="eastAsia" w:ascii="宋体" w:hAnsi="宋体"/>
                <w:bCs/>
              </w:rPr>
              <w:t>培养学生遵纪守法和规则意识，以及吃苦耐劳、顽强拼搏的意志品质。</w:t>
            </w:r>
          </w:p>
        </w:tc>
        <w:tc>
          <w:tcPr>
            <w:tcW w:w="1348" w:type="dxa"/>
            <w:tcBorders>
              <w:right w:val="single" w:color="auto" w:sz="12" w:space="0"/>
            </w:tcBorders>
            <w:vAlign w:val="center"/>
          </w:tcPr>
          <w:p w14:paraId="141325C3">
            <w:pPr>
              <w:pStyle w:val="17"/>
              <w:rPr>
                <w:rFonts w:ascii="宋体" w:hAnsi="宋体"/>
                <w:bCs/>
              </w:rPr>
            </w:pPr>
            <w:r>
              <w:rPr>
                <w:rFonts w:ascii="宋体" w:hAnsi="宋体"/>
                <w:bCs/>
              </w:rPr>
              <w:t>100%</w:t>
            </w:r>
          </w:p>
        </w:tc>
      </w:tr>
      <w:tr w14:paraId="55273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48" w:hRule="atLeast"/>
          <w:jc w:val="center"/>
        </w:trPr>
        <w:tc>
          <w:tcPr>
            <w:tcW w:w="777" w:type="dxa"/>
            <w:vMerge w:val="restart"/>
            <w:tcBorders>
              <w:left w:val="single" w:color="auto" w:sz="12" w:space="0"/>
              <w:right w:val="single" w:color="auto" w:sz="4" w:space="0"/>
            </w:tcBorders>
            <w:shd w:val="clear" w:color="auto" w:fill="auto"/>
            <w:vAlign w:val="center"/>
          </w:tcPr>
          <w:p w14:paraId="2034F553">
            <w:pPr>
              <w:pStyle w:val="17"/>
              <w:rPr>
                <w:rFonts w:hint="eastAsia" w:asciiTheme="majorEastAsia" w:hAnsiTheme="majorEastAsia" w:eastAsiaTheme="majorEastAsia" w:cstheme="majorEastAsia"/>
                <w:b w:val="0"/>
                <w:bCs w:val="0"/>
                <w:sz w:val="20"/>
                <w:szCs w:val="20"/>
              </w:rPr>
            </w:pPr>
            <w:r>
              <w:rPr>
                <w:rFonts w:hint="eastAsia" w:asciiTheme="majorEastAsia" w:hAnsiTheme="majorEastAsia" w:eastAsiaTheme="majorEastAsia" w:cstheme="majorEastAsia"/>
                <w:b w:val="0"/>
                <w:bCs w:val="0"/>
                <w:szCs w:val="20"/>
              </w:rPr>
              <w:t>LO4</w:t>
            </w:r>
          </w:p>
        </w:tc>
        <w:tc>
          <w:tcPr>
            <w:tcW w:w="886" w:type="dxa"/>
            <w:vMerge w:val="restart"/>
            <w:tcBorders>
              <w:left w:val="single" w:color="auto" w:sz="4" w:space="0"/>
            </w:tcBorders>
            <w:vAlign w:val="center"/>
          </w:tcPr>
          <w:p w14:paraId="2C521952">
            <w:pPr>
              <w:pStyle w:val="17"/>
              <w:rPr>
                <w:rFonts w:hint="eastAsia" w:asciiTheme="majorEastAsia" w:hAnsiTheme="majorEastAsia" w:eastAsiaTheme="majorEastAsia" w:cstheme="majorEastAsia"/>
                <w:b w:val="0"/>
                <w:bCs w:val="0"/>
                <w:sz w:val="20"/>
                <w:szCs w:val="20"/>
              </w:rPr>
            </w:pPr>
            <w:r>
              <w:rPr>
                <w:rFonts w:hint="eastAsia" w:asciiTheme="majorEastAsia" w:hAnsiTheme="majorEastAsia" w:eastAsiaTheme="majorEastAsia" w:cstheme="majorEastAsia"/>
                <w:b w:val="0"/>
                <w:bCs w:val="0"/>
                <w:szCs w:val="20"/>
              </w:rPr>
              <w:fldChar w:fldCharType="begin"/>
            </w:r>
            <w:r>
              <w:rPr>
                <w:rFonts w:hint="eastAsia" w:asciiTheme="majorEastAsia" w:hAnsiTheme="majorEastAsia" w:eastAsiaTheme="majorEastAsia" w:cstheme="majorEastAsia"/>
                <w:b w:val="0"/>
                <w:bCs w:val="0"/>
                <w:szCs w:val="20"/>
              </w:rPr>
              <w:instrText xml:space="preserve"> = 1 \* GB3 </w:instrText>
            </w:r>
            <w:r>
              <w:rPr>
                <w:rFonts w:hint="eastAsia" w:asciiTheme="majorEastAsia" w:hAnsiTheme="majorEastAsia" w:eastAsiaTheme="majorEastAsia" w:cstheme="majorEastAsia"/>
                <w:b w:val="0"/>
                <w:bCs w:val="0"/>
                <w:szCs w:val="20"/>
              </w:rPr>
              <w:fldChar w:fldCharType="separate"/>
            </w:r>
            <w:r>
              <w:rPr>
                <w:rFonts w:hint="eastAsia" w:asciiTheme="majorEastAsia" w:hAnsiTheme="majorEastAsia" w:eastAsiaTheme="majorEastAsia" w:cstheme="majorEastAsia"/>
                <w:b w:val="0"/>
                <w:bCs w:val="0"/>
                <w:szCs w:val="20"/>
              </w:rPr>
              <w:t>①</w:t>
            </w:r>
            <w:r>
              <w:rPr>
                <w:rFonts w:hint="eastAsia" w:asciiTheme="majorEastAsia" w:hAnsiTheme="majorEastAsia" w:eastAsiaTheme="majorEastAsia" w:cstheme="majorEastAsia"/>
                <w:b w:val="0"/>
                <w:bCs w:val="0"/>
                <w:szCs w:val="20"/>
              </w:rPr>
              <w:fldChar w:fldCharType="end"/>
            </w:r>
          </w:p>
        </w:tc>
        <w:tc>
          <w:tcPr>
            <w:tcW w:w="810" w:type="dxa"/>
            <w:vMerge w:val="restart"/>
            <w:tcBorders>
              <w:right w:val="double" w:color="auto" w:sz="4" w:space="0"/>
            </w:tcBorders>
            <w:shd w:val="clear" w:color="auto" w:fill="auto"/>
            <w:vAlign w:val="center"/>
          </w:tcPr>
          <w:p w14:paraId="1A2EC43D">
            <w:pPr>
              <w:pStyle w:val="17"/>
              <w:rPr>
                <w:rFonts w:hint="eastAsia" w:asciiTheme="majorEastAsia" w:hAnsiTheme="majorEastAsia" w:eastAsiaTheme="majorEastAsia" w:cstheme="majorEastAsia"/>
                <w:b w:val="0"/>
                <w:bCs w:val="0"/>
                <w:sz w:val="20"/>
                <w:szCs w:val="20"/>
              </w:rPr>
            </w:pPr>
            <w:r>
              <w:rPr>
                <w:rFonts w:hint="eastAsia" w:asciiTheme="majorEastAsia" w:hAnsiTheme="majorEastAsia" w:eastAsiaTheme="majorEastAsia" w:cstheme="majorEastAsia"/>
                <w:b w:val="0"/>
                <w:bCs w:val="0"/>
                <w:szCs w:val="20"/>
              </w:rPr>
              <w:t>M</w:t>
            </w:r>
          </w:p>
        </w:tc>
        <w:tc>
          <w:tcPr>
            <w:tcW w:w="4655" w:type="dxa"/>
            <w:vAlign w:val="center"/>
          </w:tcPr>
          <w:p w14:paraId="2F6B17F6">
            <w:pPr>
              <w:pStyle w:val="17"/>
              <w:jc w:val="left"/>
              <w:rPr>
                <w:rFonts w:ascii="宋体" w:hAnsi="宋体"/>
                <w:bCs/>
              </w:rPr>
            </w:pPr>
            <w:r>
              <w:rPr>
                <w:rFonts w:hint="eastAsia" w:cs="Arial" w:asciiTheme="minorEastAsia" w:hAnsiTheme="minorEastAsia" w:eastAsiaTheme="minorEastAsia"/>
              </w:rPr>
              <w:t>2</w:t>
            </w:r>
            <w:r>
              <w:rPr>
                <w:rFonts w:cs="Arial" w:asciiTheme="minorEastAsia" w:hAnsiTheme="minorEastAsia" w:eastAsiaTheme="minorEastAsia"/>
              </w:rPr>
              <w:t>.</w:t>
            </w:r>
            <w:r>
              <w:rPr>
                <w:rFonts w:hint="eastAsia" w:cs="Arial" w:asciiTheme="minorEastAsia" w:hAnsiTheme="minorEastAsia" w:eastAsiaTheme="minorEastAsia"/>
              </w:rPr>
              <w:t>掌</w:t>
            </w:r>
            <w:r>
              <w:rPr>
                <w:rFonts w:hint="eastAsia" w:ascii="Arial" w:hAnsi="Arial" w:cs="Arial"/>
              </w:rPr>
              <w:t>握健康与体育的基本知识，掌握科学的体育锻炼方法。</w:t>
            </w:r>
          </w:p>
        </w:tc>
        <w:tc>
          <w:tcPr>
            <w:tcW w:w="1348" w:type="dxa"/>
            <w:tcBorders>
              <w:right w:val="single" w:color="auto" w:sz="12" w:space="0"/>
            </w:tcBorders>
            <w:vAlign w:val="center"/>
          </w:tcPr>
          <w:p w14:paraId="43A7ED7E">
            <w:pPr>
              <w:pStyle w:val="17"/>
              <w:rPr>
                <w:rFonts w:ascii="宋体" w:hAnsi="宋体"/>
                <w:bCs/>
              </w:rPr>
            </w:pPr>
            <w:r>
              <w:rPr>
                <w:rFonts w:hint="eastAsia" w:ascii="宋体" w:hAnsi="宋体"/>
                <w:bCs/>
              </w:rPr>
              <w:t>1</w:t>
            </w:r>
            <w:r>
              <w:rPr>
                <w:rFonts w:ascii="宋体" w:hAnsi="宋体"/>
                <w:bCs/>
              </w:rPr>
              <w:t>00%</w:t>
            </w:r>
          </w:p>
        </w:tc>
      </w:tr>
      <w:tr w14:paraId="43A8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47" w:hRule="atLeast"/>
          <w:jc w:val="center"/>
        </w:trPr>
        <w:tc>
          <w:tcPr>
            <w:tcW w:w="777" w:type="dxa"/>
            <w:vMerge w:val="continue"/>
            <w:tcBorders>
              <w:left w:val="single" w:color="auto" w:sz="12" w:space="0"/>
              <w:right w:val="single" w:color="auto" w:sz="4" w:space="0"/>
            </w:tcBorders>
            <w:shd w:val="clear" w:color="auto" w:fill="auto"/>
            <w:vAlign w:val="center"/>
          </w:tcPr>
          <w:p w14:paraId="56D23E4D">
            <w:pPr>
              <w:pStyle w:val="17"/>
              <w:rPr>
                <w:rFonts w:hint="eastAsia" w:asciiTheme="majorEastAsia" w:hAnsiTheme="majorEastAsia" w:eastAsiaTheme="majorEastAsia" w:cstheme="majorEastAsia"/>
                <w:b w:val="0"/>
                <w:bCs w:val="0"/>
                <w:szCs w:val="20"/>
              </w:rPr>
            </w:pPr>
          </w:p>
        </w:tc>
        <w:tc>
          <w:tcPr>
            <w:tcW w:w="886" w:type="dxa"/>
            <w:vMerge w:val="continue"/>
            <w:tcBorders>
              <w:left w:val="single" w:color="auto" w:sz="4" w:space="0"/>
            </w:tcBorders>
            <w:vAlign w:val="center"/>
          </w:tcPr>
          <w:p w14:paraId="50202B76">
            <w:pPr>
              <w:pStyle w:val="17"/>
              <w:rPr>
                <w:rFonts w:hint="eastAsia" w:asciiTheme="majorEastAsia" w:hAnsiTheme="majorEastAsia" w:eastAsiaTheme="majorEastAsia" w:cstheme="majorEastAsia"/>
                <w:b w:val="0"/>
                <w:bCs w:val="0"/>
                <w:szCs w:val="20"/>
              </w:rPr>
            </w:pPr>
          </w:p>
        </w:tc>
        <w:tc>
          <w:tcPr>
            <w:tcW w:w="810" w:type="dxa"/>
            <w:vMerge w:val="continue"/>
            <w:tcBorders>
              <w:right w:val="double" w:color="auto" w:sz="4" w:space="0"/>
            </w:tcBorders>
            <w:shd w:val="clear" w:color="auto" w:fill="auto"/>
            <w:vAlign w:val="center"/>
          </w:tcPr>
          <w:p w14:paraId="4D7CD781">
            <w:pPr>
              <w:pStyle w:val="17"/>
              <w:rPr>
                <w:rFonts w:hint="eastAsia" w:asciiTheme="majorEastAsia" w:hAnsiTheme="majorEastAsia" w:eastAsiaTheme="majorEastAsia" w:cstheme="majorEastAsia"/>
                <w:b w:val="0"/>
                <w:bCs w:val="0"/>
                <w:szCs w:val="20"/>
              </w:rPr>
            </w:pPr>
          </w:p>
        </w:tc>
        <w:tc>
          <w:tcPr>
            <w:tcW w:w="4655" w:type="dxa"/>
            <w:vAlign w:val="center"/>
          </w:tcPr>
          <w:p w14:paraId="7D97EE81">
            <w:pPr>
              <w:pStyle w:val="17"/>
              <w:jc w:val="left"/>
              <w:rPr>
                <w:rFonts w:hint="eastAsia" w:ascii="宋体" w:hAnsi="宋体"/>
                <w:bCs/>
              </w:rPr>
            </w:pPr>
            <w:r>
              <w:rPr>
                <w:rFonts w:hint="eastAsia" w:ascii="宋体" w:hAnsi="宋体"/>
                <w:bCs/>
              </w:rPr>
              <w:t>4</w:t>
            </w:r>
            <w:r>
              <w:rPr>
                <w:rFonts w:ascii="宋体" w:hAnsi="宋体"/>
                <w:bCs/>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vAlign w:val="center"/>
          </w:tcPr>
          <w:p w14:paraId="7B18283C">
            <w:pPr>
              <w:pStyle w:val="17"/>
              <w:rPr>
                <w:rFonts w:hint="eastAsia" w:ascii="宋体" w:hAnsi="宋体"/>
                <w:bCs/>
              </w:rPr>
            </w:pPr>
            <w:r>
              <w:rPr>
                <w:rFonts w:ascii="宋体" w:hAnsi="宋体"/>
                <w:bCs/>
              </w:rPr>
              <w:t>50%</w:t>
            </w:r>
          </w:p>
        </w:tc>
      </w:tr>
      <w:tr w14:paraId="5467E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shd w:val="clear" w:color="auto" w:fill="auto"/>
          </w:tcPr>
          <w:p w14:paraId="3D43FF3D">
            <w:pPr>
              <w:pStyle w:val="17"/>
              <w:rPr>
                <w:rFonts w:hint="eastAsia" w:asciiTheme="majorEastAsia" w:hAnsiTheme="majorEastAsia" w:eastAsiaTheme="majorEastAsia" w:cstheme="majorEastAsia"/>
                <w:b w:val="0"/>
                <w:bCs w:val="0"/>
                <w:szCs w:val="20"/>
              </w:rPr>
            </w:pPr>
          </w:p>
          <w:p w14:paraId="63CA58A1">
            <w:pPr>
              <w:pStyle w:val="17"/>
              <w:spacing w:line="720" w:lineRule="auto"/>
              <w:ind w:firstLine="210" w:firstLineChars="100"/>
              <w:jc w:val="left"/>
              <w:rPr>
                <w:rFonts w:hint="eastAsia" w:asciiTheme="majorEastAsia" w:hAnsiTheme="majorEastAsia" w:eastAsiaTheme="majorEastAsia" w:cstheme="majorEastAsia"/>
                <w:b w:val="0"/>
                <w:bCs w:val="0"/>
                <w:sz w:val="20"/>
                <w:szCs w:val="20"/>
              </w:rPr>
            </w:pPr>
            <w:r>
              <w:rPr>
                <w:rFonts w:hint="eastAsia" w:asciiTheme="majorEastAsia" w:hAnsiTheme="majorEastAsia" w:eastAsiaTheme="majorEastAsia" w:cstheme="majorEastAsia"/>
                <w:b w:val="0"/>
                <w:bCs w:val="0"/>
                <w:szCs w:val="20"/>
              </w:rPr>
              <w:t>LO5</w:t>
            </w:r>
          </w:p>
        </w:tc>
        <w:tc>
          <w:tcPr>
            <w:tcW w:w="886" w:type="dxa"/>
            <w:vMerge w:val="restart"/>
            <w:tcBorders>
              <w:left w:val="single" w:color="auto" w:sz="4" w:space="0"/>
            </w:tcBorders>
            <w:vAlign w:val="center"/>
          </w:tcPr>
          <w:p w14:paraId="4CA4BEBD">
            <w:pPr>
              <w:pStyle w:val="17"/>
              <w:rPr>
                <w:rFonts w:hint="eastAsia" w:asciiTheme="majorEastAsia" w:hAnsiTheme="majorEastAsia" w:eastAsiaTheme="majorEastAsia" w:cstheme="majorEastAsia"/>
                <w:b w:val="0"/>
                <w:bCs w:val="0"/>
                <w:sz w:val="20"/>
                <w:szCs w:val="20"/>
              </w:rPr>
            </w:pPr>
            <w:r>
              <w:rPr>
                <w:rFonts w:hint="eastAsia" w:asciiTheme="majorEastAsia" w:hAnsiTheme="majorEastAsia" w:eastAsiaTheme="majorEastAsia" w:cstheme="majorEastAsia"/>
                <w:b w:val="0"/>
                <w:bCs w:val="0"/>
                <w:szCs w:val="20"/>
              </w:rPr>
              <w:fldChar w:fldCharType="begin"/>
            </w:r>
            <w:r>
              <w:rPr>
                <w:rFonts w:hint="eastAsia" w:asciiTheme="majorEastAsia" w:hAnsiTheme="majorEastAsia" w:eastAsiaTheme="majorEastAsia" w:cstheme="majorEastAsia"/>
                <w:b w:val="0"/>
                <w:bCs w:val="0"/>
                <w:szCs w:val="20"/>
              </w:rPr>
              <w:instrText xml:space="preserve"> = 1 \* GB3 </w:instrText>
            </w:r>
            <w:r>
              <w:rPr>
                <w:rFonts w:hint="eastAsia" w:asciiTheme="majorEastAsia" w:hAnsiTheme="majorEastAsia" w:eastAsiaTheme="majorEastAsia" w:cstheme="majorEastAsia"/>
                <w:b w:val="0"/>
                <w:bCs w:val="0"/>
                <w:szCs w:val="20"/>
              </w:rPr>
              <w:fldChar w:fldCharType="separate"/>
            </w:r>
            <w:r>
              <w:rPr>
                <w:rFonts w:hint="eastAsia" w:asciiTheme="majorEastAsia" w:hAnsiTheme="majorEastAsia" w:eastAsiaTheme="majorEastAsia" w:cstheme="majorEastAsia"/>
                <w:b w:val="0"/>
                <w:bCs w:val="0"/>
                <w:szCs w:val="20"/>
              </w:rPr>
              <w:t>①</w:t>
            </w:r>
            <w:r>
              <w:rPr>
                <w:rFonts w:hint="eastAsia" w:asciiTheme="majorEastAsia" w:hAnsiTheme="majorEastAsia" w:eastAsiaTheme="majorEastAsia" w:cstheme="majorEastAsia"/>
                <w:b w:val="0"/>
                <w:bCs w:val="0"/>
                <w:szCs w:val="20"/>
              </w:rPr>
              <w:fldChar w:fldCharType="end"/>
            </w:r>
          </w:p>
        </w:tc>
        <w:tc>
          <w:tcPr>
            <w:tcW w:w="810" w:type="dxa"/>
            <w:vMerge w:val="restart"/>
            <w:tcBorders>
              <w:right w:val="double" w:color="auto" w:sz="4" w:space="0"/>
            </w:tcBorders>
            <w:shd w:val="clear" w:color="auto" w:fill="auto"/>
            <w:vAlign w:val="center"/>
          </w:tcPr>
          <w:p w14:paraId="472DEF06">
            <w:pPr>
              <w:pStyle w:val="17"/>
              <w:rPr>
                <w:rFonts w:hint="eastAsia" w:asciiTheme="majorEastAsia" w:hAnsiTheme="majorEastAsia" w:eastAsiaTheme="majorEastAsia" w:cstheme="majorEastAsia"/>
                <w:b w:val="0"/>
                <w:bCs w:val="0"/>
                <w:sz w:val="20"/>
                <w:szCs w:val="20"/>
              </w:rPr>
            </w:pPr>
            <w:r>
              <w:rPr>
                <w:rFonts w:hint="eastAsia" w:asciiTheme="majorEastAsia" w:hAnsiTheme="majorEastAsia" w:eastAsiaTheme="majorEastAsia" w:cstheme="majorEastAsia"/>
                <w:b w:val="0"/>
                <w:bCs w:val="0"/>
                <w:szCs w:val="20"/>
              </w:rPr>
              <w:t>H</w:t>
            </w:r>
          </w:p>
        </w:tc>
        <w:tc>
          <w:tcPr>
            <w:tcW w:w="4655" w:type="dxa"/>
            <w:vAlign w:val="center"/>
          </w:tcPr>
          <w:p w14:paraId="2A617AB3">
            <w:pPr>
              <w:pStyle w:val="17"/>
              <w:jc w:val="left"/>
              <w:rPr>
                <w:rFonts w:ascii="宋体" w:hAnsi="宋体"/>
                <w:bCs/>
              </w:rPr>
            </w:pPr>
            <w:r>
              <w:rPr>
                <w:rFonts w:hint="eastAsia" w:asciiTheme="minorEastAsia" w:hAnsiTheme="minorEastAsia" w:eastAsiaTheme="minorEastAsia"/>
                <w:bCs/>
              </w:rPr>
              <w:t>1</w:t>
            </w:r>
            <w:r>
              <w:rPr>
                <w:rFonts w:asciiTheme="minorEastAsia" w:hAnsiTheme="minorEastAsia" w:eastAsiaTheme="minorEastAsia"/>
                <w:bCs/>
              </w:rPr>
              <w:t>.掌握啦啦操基本理论知识及竞赛组织裁判工作相关理论知识。</w:t>
            </w:r>
          </w:p>
        </w:tc>
        <w:tc>
          <w:tcPr>
            <w:tcW w:w="1348" w:type="dxa"/>
            <w:tcBorders>
              <w:right w:val="single" w:color="auto" w:sz="12" w:space="0"/>
            </w:tcBorders>
            <w:vAlign w:val="center"/>
          </w:tcPr>
          <w:p w14:paraId="4BBDB5E0">
            <w:pPr>
              <w:pStyle w:val="17"/>
              <w:rPr>
                <w:rFonts w:ascii="宋体" w:hAnsi="宋体"/>
                <w:bCs/>
              </w:rPr>
            </w:pPr>
            <w:r>
              <w:rPr>
                <w:rFonts w:hint="eastAsia" w:ascii="宋体" w:hAnsi="宋体"/>
                <w:bCs/>
              </w:rPr>
              <w:t>5</w:t>
            </w:r>
            <w:r>
              <w:rPr>
                <w:rFonts w:ascii="宋体" w:hAnsi="宋体"/>
                <w:bCs/>
              </w:rPr>
              <w:t>0%</w:t>
            </w:r>
          </w:p>
        </w:tc>
      </w:tr>
      <w:tr w14:paraId="103A7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shd w:val="clear" w:color="auto" w:fill="auto"/>
          </w:tcPr>
          <w:p w14:paraId="60F16539">
            <w:pPr>
              <w:pStyle w:val="17"/>
              <w:spacing w:line="720" w:lineRule="auto"/>
              <w:rPr>
                <w:rFonts w:hint="eastAsia" w:asciiTheme="majorEastAsia" w:hAnsiTheme="majorEastAsia" w:eastAsiaTheme="majorEastAsia" w:cstheme="majorEastAsia"/>
                <w:b w:val="0"/>
                <w:bCs w:val="0"/>
                <w:sz w:val="20"/>
                <w:szCs w:val="20"/>
              </w:rPr>
            </w:pPr>
          </w:p>
        </w:tc>
        <w:tc>
          <w:tcPr>
            <w:tcW w:w="886" w:type="dxa"/>
            <w:vMerge w:val="continue"/>
            <w:tcBorders>
              <w:left w:val="single" w:color="auto" w:sz="4" w:space="0"/>
            </w:tcBorders>
            <w:vAlign w:val="center"/>
          </w:tcPr>
          <w:p w14:paraId="5E12B560">
            <w:pPr>
              <w:pStyle w:val="17"/>
              <w:rPr>
                <w:rFonts w:hint="eastAsia" w:asciiTheme="majorEastAsia" w:hAnsiTheme="majorEastAsia" w:eastAsiaTheme="majorEastAsia" w:cstheme="majorEastAsia"/>
                <w:b w:val="0"/>
                <w:bCs w:val="0"/>
                <w:sz w:val="20"/>
                <w:szCs w:val="20"/>
              </w:rPr>
            </w:pPr>
          </w:p>
        </w:tc>
        <w:tc>
          <w:tcPr>
            <w:tcW w:w="810" w:type="dxa"/>
            <w:vMerge w:val="continue"/>
            <w:tcBorders>
              <w:right w:val="double" w:color="auto" w:sz="4" w:space="0"/>
            </w:tcBorders>
            <w:shd w:val="clear" w:color="auto" w:fill="auto"/>
            <w:vAlign w:val="center"/>
          </w:tcPr>
          <w:p w14:paraId="6F35DFBF">
            <w:pPr>
              <w:pStyle w:val="17"/>
              <w:rPr>
                <w:rFonts w:hint="eastAsia" w:asciiTheme="majorEastAsia" w:hAnsiTheme="majorEastAsia" w:eastAsiaTheme="majorEastAsia" w:cstheme="majorEastAsia"/>
                <w:b w:val="0"/>
                <w:bCs w:val="0"/>
                <w:sz w:val="20"/>
                <w:szCs w:val="20"/>
              </w:rPr>
            </w:pPr>
          </w:p>
        </w:tc>
        <w:tc>
          <w:tcPr>
            <w:tcW w:w="4655" w:type="dxa"/>
            <w:vAlign w:val="center"/>
          </w:tcPr>
          <w:p w14:paraId="1DCC351F">
            <w:pPr>
              <w:pStyle w:val="17"/>
              <w:jc w:val="left"/>
              <w:rPr>
                <w:rFonts w:ascii="宋体" w:hAnsi="宋体"/>
                <w:bCs/>
              </w:rPr>
            </w:pPr>
            <w:r>
              <w:rPr>
                <w:rFonts w:hint="eastAsia" w:ascii="宋体" w:hAnsi="宋体"/>
                <w:bCs/>
              </w:rPr>
              <w:t>3</w:t>
            </w:r>
            <w:r>
              <w:rPr>
                <w:rFonts w:ascii="宋体" w:hAnsi="宋体"/>
                <w:bCs/>
              </w:rPr>
              <w:t>.</w:t>
            </w:r>
            <w:r>
              <w:rPr>
                <w:rFonts w:hint="eastAsia" w:ascii="宋体" w:hAnsi="宋体"/>
                <w:bCs/>
              </w:rPr>
              <w:t>掌握啦啦操基本手位及步伐，提高身体的灵活与协调能力以及体态的规范性；具备简单动作编排和担任小规模啦啦操竞赛裁判的能力。</w:t>
            </w:r>
          </w:p>
        </w:tc>
        <w:tc>
          <w:tcPr>
            <w:tcW w:w="1348" w:type="dxa"/>
            <w:tcBorders>
              <w:right w:val="single" w:color="auto" w:sz="12" w:space="0"/>
            </w:tcBorders>
            <w:vAlign w:val="center"/>
          </w:tcPr>
          <w:p w14:paraId="7BA00F53">
            <w:pPr>
              <w:pStyle w:val="17"/>
              <w:rPr>
                <w:rFonts w:ascii="宋体" w:hAnsi="宋体"/>
                <w:bCs/>
              </w:rPr>
            </w:pPr>
            <w:r>
              <w:rPr>
                <w:rFonts w:hint="eastAsia" w:ascii="宋体" w:hAnsi="宋体"/>
                <w:bCs/>
              </w:rPr>
              <w:t>5</w:t>
            </w:r>
            <w:r>
              <w:rPr>
                <w:rFonts w:ascii="宋体" w:hAnsi="宋体"/>
                <w:bCs/>
              </w:rPr>
              <w:t>0%</w:t>
            </w:r>
          </w:p>
        </w:tc>
      </w:tr>
      <w:tr w14:paraId="71D5D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shd w:val="clear" w:color="auto" w:fill="auto"/>
          </w:tcPr>
          <w:p w14:paraId="05593056">
            <w:pPr>
              <w:pStyle w:val="17"/>
              <w:spacing w:line="720" w:lineRule="auto"/>
              <w:ind w:firstLine="210" w:firstLineChars="100"/>
              <w:jc w:val="left"/>
              <w:rPr>
                <w:rFonts w:hint="eastAsia" w:asciiTheme="majorEastAsia" w:hAnsiTheme="majorEastAsia" w:eastAsiaTheme="majorEastAsia" w:cstheme="majorEastAsia"/>
                <w:b w:val="0"/>
                <w:bCs w:val="0"/>
                <w:sz w:val="20"/>
                <w:szCs w:val="20"/>
              </w:rPr>
            </w:pPr>
            <w:r>
              <w:rPr>
                <w:rFonts w:hint="eastAsia" w:asciiTheme="majorEastAsia" w:hAnsiTheme="majorEastAsia" w:eastAsiaTheme="majorEastAsia" w:cstheme="majorEastAsia"/>
                <w:b w:val="0"/>
                <w:bCs w:val="0"/>
                <w:szCs w:val="20"/>
              </w:rPr>
              <w:t>LO6</w:t>
            </w:r>
          </w:p>
        </w:tc>
        <w:tc>
          <w:tcPr>
            <w:tcW w:w="886" w:type="dxa"/>
            <w:tcBorders>
              <w:left w:val="single" w:color="auto" w:sz="4" w:space="0"/>
              <w:bottom w:val="single" w:color="auto" w:sz="12" w:space="0"/>
            </w:tcBorders>
            <w:vAlign w:val="center"/>
          </w:tcPr>
          <w:p w14:paraId="45B3E098">
            <w:pPr>
              <w:pStyle w:val="17"/>
              <w:rPr>
                <w:rFonts w:hint="eastAsia" w:asciiTheme="majorEastAsia" w:hAnsiTheme="majorEastAsia" w:eastAsiaTheme="majorEastAsia" w:cstheme="majorEastAsia"/>
                <w:b w:val="0"/>
                <w:bCs w:val="0"/>
                <w:sz w:val="20"/>
                <w:szCs w:val="20"/>
              </w:rPr>
            </w:pPr>
            <w:r>
              <w:rPr>
                <w:rFonts w:hint="eastAsia" w:asciiTheme="majorEastAsia" w:hAnsiTheme="majorEastAsia" w:eastAsiaTheme="majorEastAsia" w:cstheme="majorEastAsia"/>
                <w:b w:val="0"/>
                <w:bCs w:val="0"/>
                <w:szCs w:val="20"/>
              </w:rPr>
              <w:fldChar w:fldCharType="begin"/>
            </w:r>
            <w:r>
              <w:rPr>
                <w:rFonts w:hint="eastAsia" w:asciiTheme="majorEastAsia" w:hAnsiTheme="majorEastAsia" w:eastAsiaTheme="majorEastAsia" w:cstheme="majorEastAsia"/>
                <w:b w:val="0"/>
                <w:bCs w:val="0"/>
                <w:szCs w:val="20"/>
              </w:rPr>
              <w:instrText xml:space="preserve"> = 1 \* GB3 </w:instrText>
            </w:r>
            <w:r>
              <w:rPr>
                <w:rFonts w:hint="eastAsia" w:asciiTheme="majorEastAsia" w:hAnsiTheme="majorEastAsia" w:eastAsiaTheme="majorEastAsia" w:cstheme="majorEastAsia"/>
                <w:b w:val="0"/>
                <w:bCs w:val="0"/>
                <w:szCs w:val="20"/>
              </w:rPr>
              <w:fldChar w:fldCharType="separate"/>
            </w:r>
            <w:r>
              <w:rPr>
                <w:rFonts w:hint="eastAsia" w:asciiTheme="majorEastAsia" w:hAnsiTheme="majorEastAsia" w:eastAsiaTheme="majorEastAsia" w:cstheme="majorEastAsia"/>
                <w:b w:val="0"/>
                <w:bCs w:val="0"/>
                <w:szCs w:val="20"/>
              </w:rPr>
              <w:t>①</w:t>
            </w:r>
            <w:r>
              <w:rPr>
                <w:rFonts w:hint="eastAsia" w:asciiTheme="majorEastAsia" w:hAnsiTheme="majorEastAsia" w:eastAsiaTheme="majorEastAsia" w:cstheme="majorEastAsia"/>
                <w:b w:val="0"/>
                <w:bCs w:val="0"/>
                <w:szCs w:val="20"/>
              </w:rPr>
              <w:fldChar w:fldCharType="end"/>
            </w:r>
          </w:p>
        </w:tc>
        <w:tc>
          <w:tcPr>
            <w:tcW w:w="810" w:type="dxa"/>
            <w:tcBorders>
              <w:bottom w:val="single" w:color="auto" w:sz="12" w:space="0"/>
              <w:right w:val="double" w:color="auto" w:sz="4" w:space="0"/>
            </w:tcBorders>
            <w:shd w:val="clear" w:color="auto" w:fill="auto"/>
            <w:vAlign w:val="center"/>
          </w:tcPr>
          <w:p w14:paraId="230D92F8">
            <w:pPr>
              <w:pStyle w:val="17"/>
              <w:rPr>
                <w:rFonts w:hint="eastAsia" w:asciiTheme="majorEastAsia" w:hAnsiTheme="majorEastAsia" w:eastAsiaTheme="majorEastAsia" w:cstheme="majorEastAsia"/>
                <w:b w:val="0"/>
                <w:bCs w:val="0"/>
                <w:sz w:val="20"/>
                <w:szCs w:val="20"/>
              </w:rPr>
            </w:pPr>
            <w:r>
              <w:rPr>
                <w:rFonts w:hint="eastAsia" w:asciiTheme="majorEastAsia" w:hAnsiTheme="majorEastAsia" w:eastAsiaTheme="majorEastAsia" w:cstheme="majorEastAsia"/>
                <w:b w:val="0"/>
                <w:bCs w:val="0"/>
                <w:szCs w:val="20"/>
              </w:rPr>
              <w:t>M</w:t>
            </w:r>
          </w:p>
        </w:tc>
        <w:tc>
          <w:tcPr>
            <w:tcW w:w="4655" w:type="dxa"/>
            <w:tcBorders>
              <w:bottom w:val="single" w:color="auto" w:sz="12" w:space="0"/>
            </w:tcBorders>
            <w:vAlign w:val="center"/>
          </w:tcPr>
          <w:p w14:paraId="0FFA36A9">
            <w:pPr>
              <w:pStyle w:val="17"/>
              <w:jc w:val="left"/>
              <w:rPr>
                <w:rFonts w:ascii="宋体" w:hAnsi="宋体"/>
                <w:bCs/>
              </w:rPr>
            </w:pPr>
            <w:r>
              <w:rPr>
                <w:rFonts w:hint="eastAsia" w:ascii="宋体" w:hAnsi="宋体"/>
                <w:bCs/>
              </w:rPr>
              <w:t>5</w:t>
            </w:r>
            <w:r>
              <w:rPr>
                <w:rFonts w:ascii="宋体" w:hAnsi="宋体"/>
                <w:bCs/>
              </w:rPr>
              <w:t>.</w:t>
            </w:r>
            <w:r>
              <w:rPr>
                <w:rFonts w:hint="eastAsia" w:ascii="宋体" w:hAnsi="宋体"/>
                <w:bCs/>
              </w:rPr>
              <w:t>树立正确的审美观，提高学生表达沟通、协同创新及社交能力</w:t>
            </w:r>
            <w:r>
              <w:rPr>
                <w:rFonts w:ascii="Arial" w:hAnsi="Arial" w:cs="Arial"/>
              </w:rPr>
              <w:t>。</w:t>
            </w:r>
          </w:p>
        </w:tc>
        <w:tc>
          <w:tcPr>
            <w:tcW w:w="1348" w:type="dxa"/>
            <w:tcBorders>
              <w:bottom w:val="single" w:color="auto" w:sz="12" w:space="0"/>
              <w:right w:val="single" w:color="auto" w:sz="12" w:space="0"/>
            </w:tcBorders>
            <w:vAlign w:val="center"/>
          </w:tcPr>
          <w:p w14:paraId="1B3F5967">
            <w:pPr>
              <w:pStyle w:val="17"/>
              <w:rPr>
                <w:rFonts w:ascii="宋体" w:hAnsi="宋体"/>
                <w:bCs/>
              </w:rPr>
            </w:pPr>
            <w:r>
              <w:rPr>
                <w:rFonts w:hint="eastAsia" w:ascii="宋体" w:hAnsi="宋体"/>
                <w:bCs/>
              </w:rPr>
              <w:t>1</w:t>
            </w:r>
            <w:r>
              <w:rPr>
                <w:rFonts w:ascii="宋体" w:hAnsi="宋体"/>
                <w:bCs/>
              </w:rPr>
              <w:t>00%</w:t>
            </w:r>
          </w:p>
        </w:tc>
      </w:tr>
    </w:tbl>
    <w:p w14:paraId="7D572134">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5BB8B616">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60446C8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089BE64C">
            <w:pPr>
              <w:widowControl w:val="0"/>
              <w:autoSpaceDE w:val="0"/>
              <w:autoSpaceDN w:val="0"/>
              <w:adjustRightInd w:val="0"/>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3BDD5829">
            <w:pPr>
              <w:widowControl w:val="0"/>
              <w:autoSpaceDE w:val="0"/>
              <w:autoSpaceDN w:val="0"/>
              <w:adjustRightInd w:val="0"/>
              <w:jc w:val="left"/>
              <w:rPr>
                <w:rFonts w:ascii="Arial" w:hAnsi="Arial" w:cs="Arial"/>
                <w:sz w:val="21"/>
                <w:szCs w:val="21"/>
              </w:rPr>
            </w:pPr>
            <w:r>
              <w:rPr>
                <w:rFonts w:hint="eastAsia" w:ascii="Arial" w:hAnsi="Arial" w:cs="Arial"/>
                <w:sz w:val="21"/>
                <w:szCs w:val="21"/>
              </w:rPr>
              <w:t>教学内容：</w:t>
            </w:r>
          </w:p>
          <w:p w14:paraId="74D26FE0">
            <w:pPr>
              <w:widowControl w:val="0"/>
              <w:autoSpaceDE w:val="0"/>
              <w:autoSpaceDN w:val="0"/>
              <w:adjustRightInd w:val="0"/>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1E82D6C7">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啦啦操概述：啦啦操的起源、发展及分类；啦啦操运动与健康知识；</w:t>
            </w:r>
          </w:p>
          <w:p w14:paraId="200EEFA3">
            <w:pPr>
              <w:widowControl w:val="0"/>
              <w:autoSpaceDE w:val="0"/>
              <w:autoSpaceDN w:val="0"/>
              <w:adjustRightInd w:val="0"/>
              <w:jc w:val="left"/>
              <w:rPr>
                <w:rFonts w:ascii="Arial" w:hAnsi="Arial" w:cs="Arial"/>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ascii="Arial" w:hAnsi="Arial" w:cs="Arial"/>
                <w:sz w:val="21"/>
                <w:szCs w:val="21"/>
              </w:rPr>
              <w:t>啦啦操的编排及竞赛规则。</w:t>
            </w:r>
          </w:p>
          <w:p w14:paraId="3741639C">
            <w:pPr>
              <w:widowControl w:val="0"/>
              <w:autoSpaceDE w:val="0"/>
              <w:autoSpaceDN w:val="0"/>
              <w:adjustRightInd w:val="0"/>
              <w:jc w:val="left"/>
              <w:rPr>
                <w:rFonts w:ascii="Arial" w:hAnsi="Arial" w:cs="Arial"/>
                <w:sz w:val="21"/>
                <w:szCs w:val="21"/>
              </w:rPr>
            </w:pPr>
            <w:r>
              <w:rPr>
                <w:rFonts w:hint="eastAsia" w:ascii="Arial" w:hAnsi="Arial" w:cs="Arial"/>
                <w:sz w:val="21"/>
                <w:szCs w:val="21"/>
              </w:rPr>
              <w:t>预期成果：通过理论部分学习，</w:t>
            </w:r>
            <w:r>
              <w:rPr>
                <w:rFonts w:ascii="Arial" w:hAnsi="Arial" w:cs="Arial"/>
                <w:sz w:val="21"/>
                <w:szCs w:val="21"/>
              </w:rPr>
              <w:t>掌握啦啦操基本理论知识、编排理论，以及竞赛组织裁判工作相关理论知识</w:t>
            </w:r>
            <w:r>
              <w:rPr>
                <w:rFonts w:hint="eastAsia" w:ascii="Arial" w:hAnsi="Arial" w:cs="Arial"/>
                <w:sz w:val="21"/>
                <w:szCs w:val="21"/>
              </w:rPr>
              <w:t>；掌握健康与体育的基本知识。</w:t>
            </w:r>
          </w:p>
          <w:p w14:paraId="5AC328CA">
            <w:pPr>
              <w:widowControl w:val="0"/>
              <w:autoSpaceDE w:val="0"/>
              <w:autoSpaceDN w:val="0"/>
              <w:adjustRightInd w:val="0"/>
              <w:jc w:val="left"/>
              <w:rPr>
                <w:rFonts w:ascii="Arial" w:hAnsi="Arial" w:cs="Arial"/>
                <w:sz w:val="21"/>
                <w:szCs w:val="21"/>
              </w:rPr>
            </w:pPr>
            <w:r>
              <w:rPr>
                <w:rFonts w:hint="eastAsia" w:ascii="Arial" w:hAnsi="Arial" w:cs="Arial"/>
                <w:sz w:val="21"/>
                <w:szCs w:val="21"/>
              </w:rPr>
              <w:t>教学难点：啦啦操的编排方法。</w:t>
            </w:r>
          </w:p>
          <w:p w14:paraId="5D03ADD0">
            <w:pPr>
              <w:widowControl w:val="0"/>
              <w:autoSpaceDE w:val="0"/>
              <w:autoSpaceDN w:val="0"/>
              <w:adjustRightInd w:val="0"/>
              <w:jc w:val="left"/>
              <w:rPr>
                <w:rFonts w:ascii="Arial" w:hAnsi="Arial" w:cs="Arial"/>
                <w:sz w:val="21"/>
                <w:szCs w:val="21"/>
              </w:rPr>
            </w:pPr>
          </w:p>
          <w:p w14:paraId="199B36C5">
            <w:pPr>
              <w:widowControl w:val="0"/>
              <w:autoSpaceDE w:val="0"/>
              <w:autoSpaceDN w:val="0"/>
              <w:adjustRightInd w:val="0"/>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啦啦操实践教学</w:t>
            </w:r>
          </w:p>
          <w:p w14:paraId="02293D2C">
            <w:pPr>
              <w:widowControl w:val="0"/>
              <w:autoSpaceDE w:val="0"/>
              <w:autoSpaceDN w:val="0"/>
              <w:adjustRightInd w:val="0"/>
              <w:jc w:val="left"/>
              <w:rPr>
                <w:rFonts w:ascii="Arial" w:hAnsi="Arial" w:cs="Arial"/>
                <w:sz w:val="21"/>
                <w:szCs w:val="21"/>
              </w:rPr>
            </w:pPr>
            <w:r>
              <w:rPr>
                <w:rFonts w:hint="eastAsia" w:ascii="Arial" w:hAnsi="Arial" w:cs="Arial"/>
                <w:sz w:val="21"/>
                <w:szCs w:val="21"/>
              </w:rPr>
              <w:t>教学内容：</w:t>
            </w:r>
          </w:p>
          <w:p w14:paraId="56A95635">
            <w:pPr>
              <w:widowControl w:val="0"/>
              <w:autoSpaceDE w:val="0"/>
              <w:autoSpaceDN w:val="0"/>
              <w:adjustRightInd w:val="0"/>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形体和身体姿态及手型练习；</w:t>
            </w:r>
          </w:p>
          <w:p w14:paraId="67AA14ED">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2.啦啦操36基本手位及基础步伐学习</w:t>
            </w:r>
            <w:r>
              <w:rPr>
                <w:rFonts w:hint="eastAsia" w:cs="Arial" w:asciiTheme="minorEastAsia" w:hAnsiTheme="minorEastAsia" w:eastAsiaTheme="minorEastAsia"/>
                <w:sz w:val="21"/>
                <w:szCs w:val="21"/>
              </w:rPr>
              <w:t>；</w:t>
            </w:r>
          </w:p>
          <w:p w14:paraId="7348A985">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3.街舞啦啦操技术技巧：街舞律动、胸部Rolling及Wave等等；</w:t>
            </w:r>
          </w:p>
          <w:p w14:paraId="78121084">
            <w:pPr>
              <w:widowControl w:val="0"/>
              <w:autoSpaceDE w:val="0"/>
              <w:autoSpaceDN w:val="0"/>
              <w:adjustRightInd w:val="0"/>
              <w:ind w:firstLine="420" w:firstLineChars="200"/>
              <w:jc w:val="left"/>
              <w:rPr>
                <w:rFonts w:cs="Arial" w:asciiTheme="minorEastAsia" w:hAnsiTheme="minorEastAsia" w:eastAsiaTheme="minorEastAsia"/>
                <w:sz w:val="21"/>
                <w:szCs w:val="21"/>
              </w:rPr>
            </w:pPr>
            <w:r>
              <w:rPr>
                <w:rFonts w:cs="Arial" w:asciiTheme="minorEastAsia" w:hAnsiTheme="minorEastAsia" w:eastAsiaTheme="minorEastAsia"/>
                <w:sz w:val="21"/>
                <w:szCs w:val="21"/>
              </w:rPr>
              <w:t>4.街舞</w:t>
            </w:r>
            <w:r>
              <w:rPr>
                <w:rFonts w:hint="eastAsia" w:cs="Arial" w:asciiTheme="minorEastAsia" w:hAnsiTheme="minorEastAsia" w:eastAsiaTheme="minorEastAsia"/>
                <w:sz w:val="21"/>
                <w:szCs w:val="21"/>
              </w:rPr>
              <w:t>啦啦操成套动作；</w:t>
            </w:r>
          </w:p>
          <w:p w14:paraId="173F20CB">
            <w:pPr>
              <w:widowControl w:val="0"/>
              <w:tabs>
                <w:tab w:val="left" w:pos="2839"/>
              </w:tabs>
              <w:autoSpaceDE w:val="0"/>
              <w:autoSpaceDN w:val="0"/>
              <w:adjustRightInd w:val="0"/>
              <w:ind w:firstLine="420" w:firstLineChars="200"/>
              <w:jc w:val="left"/>
              <w:rPr>
                <w:rFonts w:cs="Arial" w:asciiTheme="minorEastAsia" w:hAnsiTheme="minorEastAsia" w:eastAsiaTheme="minorEastAsia"/>
                <w:sz w:val="21"/>
                <w:szCs w:val="21"/>
              </w:rPr>
            </w:pPr>
            <w:r>
              <w:rPr>
                <w:rFonts w:cs="Arial" w:asciiTheme="minorEastAsia" w:hAnsiTheme="minorEastAsia" w:eastAsiaTheme="minorEastAsia"/>
                <w:sz w:val="21"/>
                <w:szCs w:val="21"/>
              </w:rPr>
              <w:t>5.</w:t>
            </w:r>
            <w:r>
              <w:rPr>
                <w:rFonts w:hint="eastAsia" w:cs="Arial" w:asciiTheme="minorEastAsia" w:hAnsiTheme="minorEastAsia" w:eastAsiaTheme="minorEastAsia"/>
                <w:sz w:val="21"/>
                <w:szCs w:val="21"/>
              </w:rPr>
              <w:t>教学竞赛。</w:t>
            </w:r>
            <w:r>
              <w:rPr>
                <w:rFonts w:cs="Arial" w:asciiTheme="minorEastAsia" w:hAnsiTheme="minorEastAsia" w:eastAsiaTheme="minorEastAsia"/>
                <w:sz w:val="21"/>
                <w:szCs w:val="21"/>
              </w:rPr>
              <w:tab/>
            </w:r>
          </w:p>
          <w:p w14:paraId="17B61DC9">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1CF3CF94">
            <w:pPr>
              <w:widowControl/>
              <w:ind w:firstLine="420" w:firstLineChars="200"/>
              <w:jc w:val="left"/>
              <w:rPr>
                <w:sz w:val="21"/>
                <w:szCs w:val="21"/>
              </w:rPr>
            </w:pPr>
            <w:r>
              <w:rPr>
                <w:rFonts w:hint="eastAsia" w:cs="Arial" w:asciiTheme="minorEastAsia" w:hAnsiTheme="minorEastAsia"/>
                <w:sz w:val="21"/>
                <w:szCs w:val="21"/>
              </w:rPr>
              <w:t>1</w:t>
            </w:r>
            <w:r>
              <w:rPr>
                <w:rFonts w:cs="Arial" w:asciiTheme="minorEastAsia" w:hAnsiTheme="minorEastAsia"/>
                <w:sz w:val="21"/>
                <w:szCs w:val="21"/>
              </w:rPr>
              <w:t>.</w:t>
            </w:r>
            <w:r>
              <w:rPr>
                <w:rFonts w:ascii="Arial" w:hAnsi="Arial" w:cs="Arial"/>
                <w:sz w:val="21"/>
                <w:szCs w:val="21"/>
              </w:rPr>
              <w:t>通过</w:t>
            </w:r>
            <w:r>
              <w:rPr>
                <w:rFonts w:hint="eastAsia" w:ascii="Arial" w:hAnsi="Arial" w:cs="Arial"/>
                <w:sz w:val="21"/>
                <w:szCs w:val="21"/>
              </w:rPr>
              <w:t>学习</w:t>
            </w:r>
            <w:r>
              <w:rPr>
                <w:rFonts w:ascii="Arial" w:hAnsi="Arial" w:cs="Arial"/>
                <w:sz w:val="21"/>
                <w:szCs w:val="21"/>
              </w:rPr>
              <w:t>，使学生掌握</w:t>
            </w:r>
            <w:r>
              <w:rPr>
                <w:rFonts w:hint="eastAsia" w:ascii="Arial" w:hAnsi="Arial" w:cs="Arial"/>
                <w:sz w:val="21"/>
                <w:szCs w:val="21"/>
              </w:rPr>
              <w:t>街舞啦啦操</w:t>
            </w:r>
            <w:r>
              <w:rPr>
                <w:rFonts w:ascii="Arial" w:hAnsi="Arial" w:cs="Arial"/>
                <w:sz w:val="21"/>
                <w:szCs w:val="21"/>
              </w:rPr>
              <w:t>的基本技术动作</w:t>
            </w:r>
            <w:r>
              <w:rPr>
                <w:rFonts w:hint="eastAsia" w:ascii="Arial" w:hAnsi="Arial" w:cs="Arial"/>
                <w:sz w:val="21"/>
                <w:szCs w:val="21"/>
              </w:rPr>
              <w:t>和技能，</w:t>
            </w:r>
            <w:r>
              <w:rPr>
                <w:rFonts w:hint="eastAsia"/>
                <w:bCs/>
                <w:sz w:val="21"/>
                <w:szCs w:val="21"/>
              </w:rPr>
              <w:t>提高身体的灵活与协调能力以及体态的规范性；具备简单动作编排和担任小规模竞赛裁判的能力。</w:t>
            </w:r>
          </w:p>
          <w:p w14:paraId="6E271D1A">
            <w:pPr>
              <w:widowControl w:val="0"/>
              <w:ind w:firstLine="420" w:firstLineChars="200"/>
              <w:jc w:val="both"/>
              <w:rPr>
                <w:bCs/>
                <w:color w:val="000000"/>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w:t>
            </w:r>
            <w:r>
              <w:rPr>
                <w:rFonts w:ascii="Arial" w:hAnsi="Arial" w:cs="Arial"/>
                <w:sz w:val="21"/>
                <w:szCs w:val="21"/>
              </w:rPr>
              <w:t>过教学比赛检验学生基本技术掌握情况</w:t>
            </w:r>
            <w:r>
              <w:rPr>
                <w:rFonts w:hint="eastAsia" w:ascii="Arial" w:hAnsi="Arial" w:cs="Arial"/>
                <w:sz w:val="21"/>
                <w:szCs w:val="21"/>
              </w:rPr>
              <w:t>，</w:t>
            </w:r>
            <w:r>
              <w:rPr>
                <w:rFonts w:ascii="Arial" w:hAnsi="Arial" w:cs="Arial"/>
                <w:sz w:val="21"/>
                <w:szCs w:val="21"/>
              </w:rPr>
              <w:t>调动学生学习的积极性</w:t>
            </w:r>
            <w:r>
              <w:rPr>
                <w:rFonts w:hint="eastAsia" w:ascii="Arial" w:hAnsi="Arial" w:cs="Arial"/>
                <w:sz w:val="21"/>
                <w:szCs w:val="21"/>
              </w:rPr>
              <w:t>，并</w:t>
            </w:r>
            <w:r>
              <w:rPr>
                <w:rFonts w:hint="eastAsia"/>
                <w:bCs/>
                <w:color w:val="000000"/>
                <w:sz w:val="21"/>
                <w:szCs w:val="21"/>
              </w:rPr>
              <w:t>树立正确的审美观，提高学生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p w14:paraId="4E0C1E3C">
            <w:pPr>
              <w:widowControl w:val="0"/>
              <w:autoSpaceDE w:val="0"/>
              <w:autoSpaceDN w:val="0"/>
              <w:adjustRightInd w:val="0"/>
              <w:jc w:val="left"/>
              <w:rPr>
                <w:bCs/>
                <w:color w:val="000000"/>
                <w:sz w:val="21"/>
                <w:szCs w:val="21"/>
              </w:rPr>
            </w:pPr>
            <w:r>
              <w:rPr>
                <w:bCs/>
                <w:color w:val="000000"/>
                <w:sz w:val="21"/>
                <w:szCs w:val="21"/>
              </w:rPr>
              <w:t>教学难点：身体各部位的协调配合能力、肌肉控制能力及音乐节奏的把握。</w:t>
            </w:r>
          </w:p>
          <w:p w14:paraId="3D821632">
            <w:pPr>
              <w:widowControl w:val="0"/>
              <w:autoSpaceDE w:val="0"/>
              <w:autoSpaceDN w:val="0"/>
              <w:adjustRightInd w:val="0"/>
              <w:jc w:val="left"/>
              <w:rPr>
                <w:rFonts w:cs="Arial" w:asciiTheme="minorEastAsia" w:hAnsiTheme="minorEastAsia" w:eastAsiaTheme="minorEastAsia"/>
                <w:sz w:val="21"/>
                <w:szCs w:val="21"/>
              </w:rPr>
            </w:pPr>
          </w:p>
          <w:p w14:paraId="55AA3470">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体能练习与测试</w:t>
            </w:r>
          </w:p>
          <w:p w14:paraId="767D92F7">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66B4C3AE">
            <w:pPr>
              <w:widowControl w:val="0"/>
              <w:autoSpaceDE w:val="0"/>
              <w:autoSpaceDN w:val="0"/>
              <w:adjustRightInd w:val="0"/>
              <w:jc w:val="left"/>
              <w:rPr>
                <w:bCs/>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6ED68626">
            <w:pPr>
              <w:widowControl w:val="0"/>
              <w:autoSpaceDE w:val="0"/>
              <w:autoSpaceDN w:val="0"/>
              <w:adjustRightInd w:val="0"/>
              <w:jc w:val="left"/>
              <w:rPr>
                <w:bCs/>
                <w:sz w:val="21"/>
                <w:szCs w:val="21"/>
              </w:rPr>
            </w:pPr>
            <w:r>
              <w:rPr>
                <w:rFonts w:hint="eastAsia"/>
                <w:bCs/>
                <w:sz w:val="21"/>
                <w:szCs w:val="21"/>
              </w:rPr>
              <w:t>教学难点：练习中学生兴趣的激发和意志品质的培养。</w:t>
            </w:r>
          </w:p>
          <w:p w14:paraId="19B4697B">
            <w:pPr>
              <w:widowControl w:val="0"/>
              <w:autoSpaceDE w:val="0"/>
              <w:autoSpaceDN w:val="0"/>
              <w:adjustRightInd w:val="0"/>
              <w:jc w:val="left"/>
              <w:rPr>
                <w:bCs/>
                <w:sz w:val="21"/>
                <w:szCs w:val="21"/>
              </w:rPr>
            </w:pPr>
          </w:p>
          <w:p w14:paraId="7163ADB0">
            <w:pPr>
              <w:widowControl w:val="0"/>
              <w:autoSpaceDE w:val="0"/>
              <w:autoSpaceDN w:val="0"/>
              <w:adjustRightInd w:val="0"/>
              <w:jc w:val="left"/>
              <w:rPr>
                <w:b/>
                <w:sz w:val="21"/>
                <w:szCs w:val="21"/>
              </w:rPr>
            </w:pPr>
            <w:r>
              <w:rPr>
                <w:rFonts w:hint="eastAsia"/>
                <w:b/>
                <w:sz w:val="21"/>
                <w:szCs w:val="21"/>
              </w:rPr>
              <w:t>第四单元：</w:t>
            </w:r>
            <w:r>
              <w:rPr>
                <w:rFonts w:hint="eastAsia"/>
                <w:bCs/>
                <w:sz w:val="21"/>
                <w:szCs w:val="21"/>
              </w:rPr>
              <w:t>有氧健身跑</w:t>
            </w:r>
          </w:p>
          <w:p w14:paraId="190B0501">
            <w:pPr>
              <w:widowControl w:val="0"/>
              <w:autoSpaceDE w:val="0"/>
              <w:autoSpaceDN w:val="0"/>
              <w:adjustRightInd w:val="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33F78745">
            <w:pPr>
              <w:widowControl/>
              <w:jc w:val="left"/>
              <w:rPr>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3DD10E83">
            <w:pPr>
              <w:widowControl/>
              <w:jc w:val="left"/>
              <w:rPr>
                <w:sz w:val="21"/>
                <w:szCs w:val="21"/>
              </w:rPr>
            </w:pPr>
            <w:r>
              <w:rPr>
                <w:rFonts w:hint="eastAsia"/>
                <w:sz w:val="21"/>
                <w:szCs w:val="21"/>
              </w:rPr>
              <w:t>教学难点：预防和监控学生代跑等作弊行为。</w:t>
            </w:r>
          </w:p>
        </w:tc>
      </w:tr>
    </w:tbl>
    <w:p w14:paraId="4304B5CC">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22267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120EBF18">
            <w:pPr>
              <w:pStyle w:val="16"/>
              <w:ind w:firstLine="489"/>
              <w:jc w:val="right"/>
              <w:rPr>
                <w:szCs w:val="21"/>
              </w:rPr>
            </w:pPr>
            <w:r>
              <w:rPr>
                <w:rFonts w:hint="eastAsia"/>
                <w:szCs w:val="21"/>
              </w:rPr>
              <w:t>课程目标</w:t>
            </w:r>
          </w:p>
          <w:p w14:paraId="770ED3AA">
            <w:pPr>
              <w:pStyle w:val="16"/>
              <w:ind w:right="210"/>
              <w:jc w:val="left"/>
              <w:rPr>
                <w:szCs w:val="21"/>
              </w:rPr>
            </w:pPr>
          </w:p>
          <w:p w14:paraId="6F4E4134">
            <w:pPr>
              <w:pStyle w:val="16"/>
              <w:ind w:right="210"/>
              <w:jc w:val="left"/>
              <w:rPr>
                <w:szCs w:val="21"/>
              </w:rPr>
            </w:pPr>
            <w:r>
              <w:rPr>
                <w:rFonts w:hint="eastAsia"/>
                <w:szCs w:val="21"/>
              </w:rPr>
              <w:t>教学单元</w:t>
            </w:r>
          </w:p>
        </w:tc>
        <w:tc>
          <w:tcPr>
            <w:tcW w:w="1074" w:type="dxa"/>
            <w:tcBorders>
              <w:top w:val="single" w:color="auto" w:sz="12" w:space="0"/>
            </w:tcBorders>
            <w:vAlign w:val="center"/>
          </w:tcPr>
          <w:p w14:paraId="2BEABBD9">
            <w:pPr>
              <w:pStyle w:val="16"/>
              <w:rPr>
                <w:rFonts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505953C4">
            <w:pPr>
              <w:pStyle w:val="16"/>
              <w:rPr>
                <w:rFonts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5B7EF8AC">
            <w:pPr>
              <w:pStyle w:val="16"/>
              <w:rPr>
                <w:rFonts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58C0E410">
            <w:pPr>
              <w:pStyle w:val="16"/>
              <w:rPr>
                <w:rFonts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2D192563">
            <w:pPr>
              <w:pStyle w:val="16"/>
              <w:rPr>
                <w:rFonts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71167CAC">
            <w:pPr>
              <w:pStyle w:val="16"/>
              <w:rPr>
                <w:rFonts w:asciiTheme="minorEastAsia" w:hAnsiTheme="minorEastAsia" w:eastAsiaTheme="minorEastAsia"/>
                <w:szCs w:val="21"/>
              </w:rPr>
            </w:pPr>
            <w:r>
              <w:rPr>
                <w:rFonts w:hint="eastAsia" w:asciiTheme="minorEastAsia" w:hAnsiTheme="minorEastAsia" w:eastAsiaTheme="minorEastAsia"/>
                <w:szCs w:val="21"/>
              </w:rPr>
              <w:t>6</w:t>
            </w:r>
          </w:p>
        </w:tc>
      </w:tr>
      <w:tr w14:paraId="0D8C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CB01684">
            <w:pPr>
              <w:pStyle w:val="17"/>
            </w:pPr>
            <w:r>
              <w:rPr>
                <w:rFonts w:hint="eastAsia"/>
              </w:rPr>
              <w:t>第一单元</w:t>
            </w:r>
          </w:p>
        </w:tc>
        <w:tc>
          <w:tcPr>
            <w:tcW w:w="1074" w:type="dxa"/>
            <w:vAlign w:val="center"/>
          </w:tcPr>
          <w:p w14:paraId="583AEA1C">
            <w:pPr>
              <w:pStyle w:val="17"/>
            </w:pPr>
            <w:r>
              <w:rPr>
                <w:rFonts w:hint="eastAsia"/>
              </w:rPr>
              <w:t>√</w:t>
            </w:r>
          </w:p>
        </w:tc>
        <w:tc>
          <w:tcPr>
            <w:tcW w:w="1074" w:type="dxa"/>
            <w:vAlign w:val="center"/>
          </w:tcPr>
          <w:p w14:paraId="27E99364">
            <w:pPr>
              <w:pStyle w:val="17"/>
            </w:pPr>
            <w:r>
              <w:rPr>
                <w:rFonts w:hint="eastAsia"/>
              </w:rPr>
              <w:t>√</w:t>
            </w:r>
          </w:p>
        </w:tc>
        <w:tc>
          <w:tcPr>
            <w:tcW w:w="1074" w:type="dxa"/>
            <w:vAlign w:val="center"/>
          </w:tcPr>
          <w:p w14:paraId="3D13F4F4">
            <w:pPr>
              <w:pStyle w:val="17"/>
            </w:pPr>
            <w:r>
              <w:rPr>
                <w:rFonts w:hint="eastAsia"/>
              </w:rPr>
              <w:t>√</w:t>
            </w:r>
          </w:p>
        </w:tc>
        <w:tc>
          <w:tcPr>
            <w:tcW w:w="1073" w:type="dxa"/>
            <w:vAlign w:val="center"/>
          </w:tcPr>
          <w:p w14:paraId="36BB6C67">
            <w:pPr>
              <w:pStyle w:val="17"/>
            </w:pPr>
            <w:r>
              <w:rPr>
                <w:rFonts w:hint="eastAsia"/>
              </w:rPr>
              <w:t>√</w:t>
            </w:r>
          </w:p>
        </w:tc>
        <w:tc>
          <w:tcPr>
            <w:tcW w:w="1073" w:type="dxa"/>
            <w:vAlign w:val="center"/>
          </w:tcPr>
          <w:p w14:paraId="305CF20C">
            <w:pPr>
              <w:pStyle w:val="17"/>
            </w:pPr>
            <w:r>
              <w:rPr>
                <w:rFonts w:hint="eastAsia"/>
              </w:rPr>
              <w:t>√</w:t>
            </w:r>
          </w:p>
        </w:tc>
        <w:tc>
          <w:tcPr>
            <w:tcW w:w="1074" w:type="dxa"/>
            <w:tcBorders>
              <w:right w:val="single" w:color="auto" w:sz="12" w:space="0"/>
            </w:tcBorders>
            <w:vAlign w:val="center"/>
          </w:tcPr>
          <w:p w14:paraId="7BC71E88">
            <w:pPr>
              <w:pStyle w:val="17"/>
            </w:pPr>
            <w:r>
              <w:rPr>
                <w:rFonts w:hint="eastAsia"/>
              </w:rPr>
              <w:t>√</w:t>
            </w:r>
          </w:p>
        </w:tc>
      </w:tr>
      <w:tr w14:paraId="1CA4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BB887F0">
            <w:pPr>
              <w:pStyle w:val="17"/>
            </w:pPr>
            <w:r>
              <w:rPr>
                <w:rFonts w:hint="eastAsia"/>
              </w:rPr>
              <w:t>第二单元</w:t>
            </w:r>
          </w:p>
        </w:tc>
        <w:tc>
          <w:tcPr>
            <w:tcW w:w="1074" w:type="dxa"/>
            <w:vAlign w:val="center"/>
          </w:tcPr>
          <w:p w14:paraId="5CEEFB13">
            <w:pPr>
              <w:pStyle w:val="17"/>
            </w:pPr>
            <w:r>
              <w:rPr>
                <w:rFonts w:hint="eastAsia"/>
              </w:rPr>
              <w:t>√</w:t>
            </w:r>
          </w:p>
        </w:tc>
        <w:tc>
          <w:tcPr>
            <w:tcW w:w="1074" w:type="dxa"/>
            <w:vAlign w:val="center"/>
          </w:tcPr>
          <w:p w14:paraId="594F6D09">
            <w:pPr>
              <w:pStyle w:val="17"/>
            </w:pPr>
            <w:r>
              <w:rPr>
                <w:rFonts w:hint="eastAsia"/>
              </w:rPr>
              <w:t>√</w:t>
            </w:r>
          </w:p>
        </w:tc>
        <w:tc>
          <w:tcPr>
            <w:tcW w:w="1074" w:type="dxa"/>
            <w:vAlign w:val="center"/>
          </w:tcPr>
          <w:p w14:paraId="0426C83C">
            <w:pPr>
              <w:pStyle w:val="17"/>
            </w:pPr>
            <w:r>
              <w:rPr>
                <w:rFonts w:hint="eastAsia"/>
              </w:rPr>
              <w:t>√</w:t>
            </w:r>
          </w:p>
        </w:tc>
        <w:tc>
          <w:tcPr>
            <w:tcW w:w="1073" w:type="dxa"/>
            <w:vAlign w:val="center"/>
          </w:tcPr>
          <w:p w14:paraId="5B8E97AB">
            <w:pPr>
              <w:pStyle w:val="17"/>
            </w:pPr>
            <w:r>
              <w:rPr>
                <w:rFonts w:hint="eastAsia"/>
              </w:rPr>
              <w:t>√</w:t>
            </w:r>
          </w:p>
        </w:tc>
        <w:tc>
          <w:tcPr>
            <w:tcW w:w="1073" w:type="dxa"/>
            <w:vAlign w:val="center"/>
          </w:tcPr>
          <w:p w14:paraId="408A48A2">
            <w:pPr>
              <w:pStyle w:val="17"/>
            </w:pPr>
            <w:r>
              <w:rPr>
                <w:rFonts w:hint="eastAsia"/>
              </w:rPr>
              <w:t>√</w:t>
            </w:r>
          </w:p>
        </w:tc>
        <w:tc>
          <w:tcPr>
            <w:tcW w:w="1074" w:type="dxa"/>
            <w:tcBorders>
              <w:right w:val="single" w:color="auto" w:sz="12" w:space="0"/>
            </w:tcBorders>
            <w:vAlign w:val="center"/>
          </w:tcPr>
          <w:p w14:paraId="5002BD0F">
            <w:pPr>
              <w:pStyle w:val="17"/>
            </w:pPr>
            <w:r>
              <w:rPr>
                <w:rFonts w:hint="eastAsia"/>
              </w:rPr>
              <w:t>√</w:t>
            </w:r>
          </w:p>
        </w:tc>
      </w:tr>
      <w:tr w14:paraId="69ECA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385B2FD5">
            <w:pPr>
              <w:pStyle w:val="17"/>
            </w:pPr>
            <w:r>
              <w:rPr>
                <w:rFonts w:hint="eastAsia"/>
              </w:rPr>
              <w:t>第三单元</w:t>
            </w:r>
          </w:p>
        </w:tc>
        <w:tc>
          <w:tcPr>
            <w:tcW w:w="1074" w:type="dxa"/>
            <w:vAlign w:val="center"/>
          </w:tcPr>
          <w:p w14:paraId="18BD7652">
            <w:pPr>
              <w:pStyle w:val="17"/>
            </w:pPr>
          </w:p>
        </w:tc>
        <w:tc>
          <w:tcPr>
            <w:tcW w:w="1074" w:type="dxa"/>
            <w:vAlign w:val="center"/>
          </w:tcPr>
          <w:p w14:paraId="3B91A2E6">
            <w:pPr>
              <w:pStyle w:val="17"/>
            </w:pPr>
            <w:r>
              <w:rPr>
                <w:rFonts w:hint="eastAsia"/>
              </w:rPr>
              <w:t>√</w:t>
            </w:r>
          </w:p>
        </w:tc>
        <w:tc>
          <w:tcPr>
            <w:tcW w:w="1074" w:type="dxa"/>
            <w:vAlign w:val="center"/>
          </w:tcPr>
          <w:p w14:paraId="39CF5EA8">
            <w:pPr>
              <w:pStyle w:val="17"/>
            </w:pPr>
          </w:p>
        </w:tc>
        <w:tc>
          <w:tcPr>
            <w:tcW w:w="1073" w:type="dxa"/>
            <w:vAlign w:val="center"/>
          </w:tcPr>
          <w:p w14:paraId="3D9F577E">
            <w:pPr>
              <w:pStyle w:val="17"/>
            </w:pPr>
            <w:r>
              <w:rPr>
                <w:rFonts w:hint="eastAsia"/>
              </w:rPr>
              <w:t>√</w:t>
            </w:r>
          </w:p>
        </w:tc>
        <w:tc>
          <w:tcPr>
            <w:tcW w:w="1073" w:type="dxa"/>
            <w:vAlign w:val="center"/>
          </w:tcPr>
          <w:p w14:paraId="2D9E525A">
            <w:pPr>
              <w:pStyle w:val="17"/>
            </w:pPr>
          </w:p>
        </w:tc>
        <w:tc>
          <w:tcPr>
            <w:tcW w:w="1074" w:type="dxa"/>
            <w:tcBorders>
              <w:right w:val="single" w:color="auto" w:sz="12" w:space="0"/>
            </w:tcBorders>
            <w:vAlign w:val="center"/>
          </w:tcPr>
          <w:p w14:paraId="0CAD18E9">
            <w:pPr>
              <w:pStyle w:val="17"/>
            </w:pPr>
            <w:r>
              <w:rPr>
                <w:rFonts w:hint="eastAsia"/>
              </w:rPr>
              <w:t>√</w:t>
            </w:r>
          </w:p>
        </w:tc>
      </w:tr>
      <w:tr w14:paraId="25297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20F48554">
            <w:pPr>
              <w:pStyle w:val="17"/>
            </w:pPr>
            <w:r>
              <w:rPr>
                <w:rFonts w:hint="eastAsia"/>
              </w:rPr>
              <w:t>第四单元</w:t>
            </w:r>
          </w:p>
        </w:tc>
        <w:tc>
          <w:tcPr>
            <w:tcW w:w="1074" w:type="dxa"/>
            <w:tcBorders>
              <w:bottom w:val="single" w:color="auto" w:sz="12" w:space="0"/>
            </w:tcBorders>
            <w:vAlign w:val="center"/>
          </w:tcPr>
          <w:p w14:paraId="3A7EE0D7">
            <w:pPr>
              <w:pStyle w:val="17"/>
            </w:pPr>
          </w:p>
        </w:tc>
        <w:tc>
          <w:tcPr>
            <w:tcW w:w="1074" w:type="dxa"/>
            <w:tcBorders>
              <w:bottom w:val="single" w:color="auto" w:sz="12" w:space="0"/>
            </w:tcBorders>
            <w:vAlign w:val="center"/>
          </w:tcPr>
          <w:p w14:paraId="75946932">
            <w:pPr>
              <w:pStyle w:val="17"/>
            </w:pPr>
            <w:r>
              <w:rPr>
                <w:rFonts w:hint="eastAsia"/>
              </w:rPr>
              <w:t>√</w:t>
            </w:r>
          </w:p>
        </w:tc>
        <w:tc>
          <w:tcPr>
            <w:tcW w:w="1074" w:type="dxa"/>
            <w:tcBorders>
              <w:bottom w:val="single" w:color="auto" w:sz="12" w:space="0"/>
            </w:tcBorders>
            <w:vAlign w:val="center"/>
          </w:tcPr>
          <w:p w14:paraId="05592F98">
            <w:pPr>
              <w:pStyle w:val="17"/>
            </w:pPr>
          </w:p>
        </w:tc>
        <w:tc>
          <w:tcPr>
            <w:tcW w:w="1073" w:type="dxa"/>
            <w:tcBorders>
              <w:bottom w:val="single" w:color="auto" w:sz="12" w:space="0"/>
            </w:tcBorders>
            <w:vAlign w:val="center"/>
          </w:tcPr>
          <w:p w14:paraId="204A23A4">
            <w:pPr>
              <w:pStyle w:val="17"/>
            </w:pPr>
            <w:r>
              <w:rPr>
                <w:rFonts w:hint="eastAsia"/>
              </w:rPr>
              <w:t>√</w:t>
            </w:r>
          </w:p>
        </w:tc>
        <w:tc>
          <w:tcPr>
            <w:tcW w:w="1073" w:type="dxa"/>
            <w:tcBorders>
              <w:bottom w:val="single" w:color="auto" w:sz="12" w:space="0"/>
            </w:tcBorders>
            <w:vAlign w:val="center"/>
          </w:tcPr>
          <w:p w14:paraId="579D83F4">
            <w:pPr>
              <w:pStyle w:val="17"/>
            </w:pPr>
          </w:p>
        </w:tc>
        <w:tc>
          <w:tcPr>
            <w:tcW w:w="1074" w:type="dxa"/>
            <w:tcBorders>
              <w:bottom w:val="single" w:color="auto" w:sz="12" w:space="0"/>
              <w:right w:val="single" w:color="auto" w:sz="12" w:space="0"/>
            </w:tcBorders>
            <w:vAlign w:val="center"/>
          </w:tcPr>
          <w:p w14:paraId="589FD9F0">
            <w:pPr>
              <w:pStyle w:val="17"/>
            </w:pPr>
            <w:r>
              <w:rPr>
                <w:rFonts w:hint="eastAsia"/>
              </w:rPr>
              <w:t>√</w:t>
            </w:r>
          </w:p>
        </w:tc>
      </w:tr>
    </w:tbl>
    <w:p w14:paraId="0C8DE8E4">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281F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55509F5C">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48B93658">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0F12A2FB">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3090BE51">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092B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3AA2FF47">
            <w:pPr>
              <w:widowControl w:val="0"/>
              <w:snapToGrid w:val="0"/>
              <w:jc w:val="center"/>
              <w:rPr>
                <w:rFonts w:ascii="黑体" w:hAnsi="黑体" w:eastAsia="黑体"/>
                <w:bCs/>
                <w:sz w:val="21"/>
                <w:szCs w:val="21"/>
              </w:rPr>
            </w:pPr>
          </w:p>
        </w:tc>
        <w:tc>
          <w:tcPr>
            <w:tcW w:w="2690" w:type="dxa"/>
            <w:vMerge w:val="continue"/>
          </w:tcPr>
          <w:p w14:paraId="274B5CEC">
            <w:pPr>
              <w:widowControl w:val="0"/>
              <w:snapToGrid w:val="0"/>
              <w:jc w:val="center"/>
              <w:rPr>
                <w:rFonts w:ascii="黑体" w:hAnsi="黑体" w:eastAsia="黑体"/>
                <w:bCs/>
                <w:sz w:val="21"/>
                <w:szCs w:val="21"/>
              </w:rPr>
            </w:pPr>
          </w:p>
        </w:tc>
        <w:tc>
          <w:tcPr>
            <w:tcW w:w="1697" w:type="dxa"/>
            <w:vMerge w:val="continue"/>
          </w:tcPr>
          <w:p w14:paraId="04FC07A5">
            <w:pPr>
              <w:widowControl w:val="0"/>
              <w:snapToGrid w:val="0"/>
              <w:jc w:val="center"/>
              <w:rPr>
                <w:rFonts w:ascii="黑体" w:hAnsi="黑体" w:eastAsia="黑体"/>
                <w:bCs/>
                <w:sz w:val="21"/>
                <w:szCs w:val="21"/>
              </w:rPr>
            </w:pPr>
          </w:p>
        </w:tc>
        <w:tc>
          <w:tcPr>
            <w:tcW w:w="708" w:type="dxa"/>
            <w:vAlign w:val="center"/>
          </w:tcPr>
          <w:p w14:paraId="5A41F08F">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06991047">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74DC4B0A">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43F3F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B345D3F">
            <w:pPr>
              <w:widowControl w:val="0"/>
              <w:snapToGrid w:val="0"/>
              <w:jc w:val="center"/>
              <w:rPr>
                <w:bCs/>
                <w:sz w:val="21"/>
                <w:szCs w:val="21"/>
              </w:rPr>
            </w:pPr>
            <w:r>
              <w:rPr>
                <w:rFonts w:hint="eastAsia"/>
                <w:bCs/>
                <w:sz w:val="21"/>
                <w:szCs w:val="21"/>
              </w:rPr>
              <w:t>第一单元</w:t>
            </w:r>
          </w:p>
        </w:tc>
        <w:tc>
          <w:tcPr>
            <w:tcW w:w="2690" w:type="dxa"/>
            <w:vAlign w:val="center"/>
          </w:tcPr>
          <w:p w14:paraId="06780269">
            <w:pPr>
              <w:widowControl w:val="0"/>
              <w:snapToGrid w:val="0"/>
              <w:jc w:val="center"/>
              <w:rPr>
                <w:bCs/>
                <w:sz w:val="21"/>
                <w:szCs w:val="21"/>
              </w:rPr>
            </w:pPr>
            <w:r>
              <w:rPr>
                <w:rFonts w:hint="eastAsia"/>
                <w:bCs/>
                <w:sz w:val="21"/>
                <w:szCs w:val="21"/>
              </w:rPr>
              <w:t>讲课</w:t>
            </w:r>
          </w:p>
        </w:tc>
        <w:tc>
          <w:tcPr>
            <w:tcW w:w="1697" w:type="dxa"/>
            <w:vAlign w:val="center"/>
          </w:tcPr>
          <w:p w14:paraId="28BB753E">
            <w:pPr>
              <w:widowControl w:val="0"/>
              <w:snapToGrid w:val="0"/>
              <w:jc w:val="center"/>
              <w:rPr>
                <w:bCs/>
                <w:sz w:val="21"/>
                <w:szCs w:val="21"/>
              </w:rPr>
            </w:pPr>
            <w:r>
              <w:rPr>
                <w:rFonts w:hint="eastAsia"/>
                <w:bCs/>
                <w:sz w:val="21"/>
                <w:szCs w:val="21"/>
              </w:rPr>
              <w:t>考查</w:t>
            </w:r>
          </w:p>
        </w:tc>
        <w:tc>
          <w:tcPr>
            <w:tcW w:w="708" w:type="dxa"/>
            <w:vAlign w:val="center"/>
          </w:tcPr>
          <w:p w14:paraId="28A8FFC4">
            <w:pPr>
              <w:widowControl w:val="0"/>
              <w:snapToGrid w:val="0"/>
              <w:jc w:val="center"/>
              <w:rPr>
                <w:bCs/>
                <w:sz w:val="21"/>
                <w:szCs w:val="21"/>
              </w:rPr>
            </w:pPr>
            <w:r>
              <w:rPr>
                <w:rFonts w:hint="eastAsia"/>
                <w:bCs/>
                <w:sz w:val="21"/>
                <w:szCs w:val="21"/>
              </w:rPr>
              <w:t>4</w:t>
            </w:r>
          </w:p>
        </w:tc>
        <w:tc>
          <w:tcPr>
            <w:tcW w:w="653" w:type="dxa"/>
            <w:vAlign w:val="center"/>
          </w:tcPr>
          <w:p w14:paraId="077AFCB7">
            <w:pPr>
              <w:widowControl w:val="0"/>
              <w:snapToGrid w:val="0"/>
              <w:jc w:val="center"/>
              <w:rPr>
                <w:bCs/>
                <w:sz w:val="21"/>
                <w:szCs w:val="21"/>
              </w:rPr>
            </w:pPr>
            <w:r>
              <w:rPr>
                <w:rFonts w:hint="eastAsia"/>
                <w:bCs/>
                <w:sz w:val="21"/>
                <w:szCs w:val="21"/>
              </w:rPr>
              <w:t>0</w:t>
            </w:r>
          </w:p>
        </w:tc>
        <w:tc>
          <w:tcPr>
            <w:tcW w:w="700" w:type="dxa"/>
            <w:tcBorders>
              <w:right w:val="single" w:color="auto" w:sz="12" w:space="0"/>
            </w:tcBorders>
            <w:vAlign w:val="center"/>
          </w:tcPr>
          <w:p w14:paraId="7389CFB4">
            <w:pPr>
              <w:widowControl w:val="0"/>
              <w:snapToGrid w:val="0"/>
              <w:jc w:val="center"/>
              <w:rPr>
                <w:bCs/>
                <w:sz w:val="21"/>
                <w:szCs w:val="21"/>
              </w:rPr>
            </w:pPr>
            <w:r>
              <w:rPr>
                <w:rFonts w:hint="eastAsia"/>
                <w:bCs/>
                <w:sz w:val="21"/>
                <w:szCs w:val="21"/>
              </w:rPr>
              <w:t>4</w:t>
            </w:r>
          </w:p>
        </w:tc>
      </w:tr>
      <w:tr w14:paraId="26B99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34C8373">
            <w:pPr>
              <w:widowControl w:val="0"/>
              <w:snapToGrid w:val="0"/>
              <w:jc w:val="center"/>
              <w:rPr>
                <w:bCs/>
                <w:sz w:val="21"/>
                <w:szCs w:val="21"/>
              </w:rPr>
            </w:pPr>
            <w:r>
              <w:rPr>
                <w:rFonts w:hint="eastAsia"/>
                <w:bCs/>
                <w:sz w:val="21"/>
                <w:szCs w:val="21"/>
              </w:rPr>
              <w:t>第二单元</w:t>
            </w:r>
          </w:p>
        </w:tc>
        <w:tc>
          <w:tcPr>
            <w:tcW w:w="2690" w:type="dxa"/>
            <w:vAlign w:val="center"/>
          </w:tcPr>
          <w:p w14:paraId="1768A295">
            <w:pPr>
              <w:widowControl w:val="0"/>
              <w:snapToGrid w:val="0"/>
              <w:jc w:val="center"/>
              <w:rPr>
                <w:bCs/>
                <w:sz w:val="21"/>
                <w:szCs w:val="21"/>
              </w:rPr>
            </w:pPr>
            <w:r>
              <w:rPr>
                <w:rFonts w:hint="eastAsia"/>
                <w:bCs/>
                <w:sz w:val="21"/>
                <w:szCs w:val="21"/>
              </w:rPr>
              <w:t>边讲边练</w:t>
            </w:r>
          </w:p>
        </w:tc>
        <w:tc>
          <w:tcPr>
            <w:tcW w:w="1697" w:type="dxa"/>
            <w:vAlign w:val="center"/>
          </w:tcPr>
          <w:p w14:paraId="1BA8F337">
            <w:pPr>
              <w:widowControl w:val="0"/>
              <w:snapToGrid w:val="0"/>
              <w:jc w:val="center"/>
              <w:rPr>
                <w:bCs/>
                <w:sz w:val="21"/>
                <w:szCs w:val="21"/>
              </w:rPr>
            </w:pPr>
            <w:r>
              <w:rPr>
                <w:rFonts w:hint="eastAsia"/>
                <w:bCs/>
                <w:sz w:val="21"/>
                <w:szCs w:val="21"/>
              </w:rPr>
              <w:t>考查</w:t>
            </w:r>
          </w:p>
        </w:tc>
        <w:tc>
          <w:tcPr>
            <w:tcW w:w="708" w:type="dxa"/>
            <w:vAlign w:val="center"/>
          </w:tcPr>
          <w:p w14:paraId="01DC4BD4">
            <w:pPr>
              <w:widowControl w:val="0"/>
              <w:snapToGrid w:val="0"/>
              <w:jc w:val="center"/>
              <w:rPr>
                <w:bCs/>
                <w:sz w:val="21"/>
                <w:szCs w:val="21"/>
              </w:rPr>
            </w:pPr>
            <w:r>
              <w:rPr>
                <w:rFonts w:hint="eastAsia"/>
                <w:bCs/>
                <w:sz w:val="21"/>
                <w:szCs w:val="21"/>
              </w:rPr>
              <w:t>0</w:t>
            </w:r>
          </w:p>
        </w:tc>
        <w:tc>
          <w:tcPr>
            <w:tcW w:w="653" w:type="dxa"/>
            <w:vAlign w:val="center"/>
          </w:tcPr>
          <w:p w14:paraId="2627CA11">
            <w:pPr>
              <w:widowControl w:val="0"/>
              <w:snapToGrid w:val="0"/>
              <w:jc w:val="center"/>
              <w:rPr>
                <w:bCs/>
                <w:sz w:val="21"/>
                <w:szCs w:val="21"/>
              </w:rPr>
            </w:pPr>
            <w:r>
              <w:rPr>
                <w:rFonts w:hint="eastAsia"/>
                <w:bCs/>
                <w:sz w:val="21"/>
                <w:szCs w:val="21"/>
              </w:rPr>
              <w:t>2</w:t>
            </w:r>
            <w:r>
              <w:rPr>
                <w:bCs/>
                <w:sz w:val="21"/>
                <w:szCs w:val="21"/>
              </w:rPr>
              <w:t>0</w:t>
            </w:r>
          </w:p>
        </w:tc>
        <w:tc>
          <w:tcPr>
            <w:tcW w:w="700" w:type="dxa"/>
            <w:tcBorders>
              <w:right w:val="single" w:color="auto" w:sz="12" w:space="0"/>
            </w:tcBorders>
            <w:vAlign w:val="center"/>
          </w:tcPr>
          <w:p w14:paraId="53977645">
            <w:pPr>
              <w:widowControl w:val="0"/>
              <w:snapToGrid w:val="0"/>
              <w:jc w:val="center"/>
              <w:rPr>
                <w:bCs/>
                <w:sz w:val="21"/>
                <w:szCs w:val="21"/>
              </w:rPr>
            </w:pPr>
            <w:r>
              <w:rPr>
                <w:rFonts w:hint="eastAsia"/>
                <w:bCs/>
                <w:sz w:val="21"/>
                <w:szCs w:val="21"/>
              </w:rPr>
              <w:t>2</w:t>
            </w:r>
            <w:r>
              <w:rPr>
                <w:bCs/>
                <w:sz w:val="21"/>
                <w:szCs w:val="21"/>
              </w:rPr>
              <w:t>0</w:t>
            </w:r>
          </w:p>
        </w:tc>
      </w:tr>
      <w:tr w14:paraId="0E4CF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36D4A6B9">
            <w:pPr>
              <w:widowControl w:val="0"/>
              <w:snapToGrid w:val="0"/>
              <w:jc w:val="center"/>
              <w:rPr>
                <w:bCs/>
                <w:sz w:val="21"/>
                <w:szCs w:val="21"/>
              </w:rPr>
            </w:pPr>
            <w:r>
              <w:rPr>
                <w:rFonts w:hint="eastAsia"/>
                <w:bCs/>
                <w:sz w:val="21"/>
                <w:szCs w:val="21"/>
              </w:rPr>
              <w:t>第三单元</w:t>
            </w:r>
          </w:p>
        </w:tc>
        <w:tc>
          <w:tcPr>
            <w:tcW w:w="2690" w:type="dxa"/>
            <w:vAlign w:val="center"/>
          </w:tcPr>
          <w:p w14:paraId="52D6F972">
            <w:pPr>
              <w:widowControl w:val="0"/>
              <w:snapToGrid w:val="0"/>
              <w:jc w:val="center"/>
              <w:rPr>
                <w:bCs/>
                <w:sz w:val="21"/>
                <w:szCs w:val="21"/>
              </w:rPr>
            </w:pPr>
            <w:r>
              <w:rPr>
                <w:rFonts w:hint="eastAsia"/>
                <w:bCs/>
                <w:sz w:val="21"/>
                <w:szCs w:val="21"/>
              </w:rPr>
              <w:t>边讲边练</w:t>
            </w:r>
          </w:p>
        </w:tc>
        <w:tc>
          <w:tcPr>
            <w:tcW w:w="1697" w:type="dxa"/>
            <w:vAlign w:val="center"/>
          </w:tcPr>
          <w:p w14:paraId="2529782B">
            <w:pPr>
              <w:widowControl w:val="0"/>
              <w:snapToGrid w:val="0"/>
              <w:jc w:val="center"/>
              <w:rPr>
                <w:bCs/>
                <w:sz w:val="21"/>
                <w:szCs w:val="21"/>
              </w:rPr>
            </w:pPr>
            <w:r>
              <w:rPr>
                <w:rFonts w:hint="eastAsia"/>
                <w:bCs/>
                <w:sz w:val="21"/>
                <w:szCs w:val="21"/>
              </w:rPr>
              <w:t>考查</w:t>
            </w:r>
          </w:p>
        </w:tc>
        <w:tc>
          <w:tcPr>
            <w:tcW w:w="708" w:type="dxa"/>
            <w:vAlign w:val="center"/>
          </w:tcPr>
          <w:p w14:paraId="1EA7478E">
            <w:pPr>
              <w:widowControl w:val="0"/>
              <w:snapToGrid w:val="0"/>
              <w:jc w:val="center"/>
              <w:rPr>
                <w:bCs/>
                <w:sz w:val="21"/>
                <w:szCs w:val="21"/>
              </w:rPr>
            </w:pPr>
            <w:r>
              <w:rPr>
                <w:rFonts w:hint="eastAsia"/>
                <w:bCs/>
                <w:sz w:val="21"/>
                <w:szCs w:val="21"/>
              </w:rPr>
              <w:t>0</w:t>
            </w:r>
          </w:p>
        </w:tc>
        <w:tc>
          <w:tcPr>
            <w:tcW w:w="653" w:type="dxa"/>
            <w:vAlign w:val="center"/>
          </w:tcPr>
          <w:p w14:paraId="2E674A4B">
            <w:pPr>
              <w:widowControl w:val="0"/>
              <w:snapToGrid w:val="0"/>
              <w:jc w:val="center"/>
              <w:rPr>
                <w:bCs/>
                <w:sz w:val="21"/>
                <w:szCs w:val="21"/>
              </w:rPr>
            </w:pPr>
            <w:r>
              <w:rPr>
                <w:rFonts w:hint="eastAsia"/>
                <w:bCs/>
                <w:sz w:val="21"/>
                <w:szCs w:val="21"/>
              </w:rPr>
              <w:t>8</w:t>
            </w:r>
          </w:p>
        </w:tc>
        <w:tc>
          <w:tcPr>
            <w:tcW w:w="700" w:type="dxa"/>
            <w:tcBorders>
              <w:right w:val="single" w:color="auto" w:sz="12" w:space="0"/>
            </w:tcBorders>
            <w:vAlign w:val="center"/>
          </w:tcPr>
          <w:p w14:paraId="7C1A4FA8">
            <w:pPr>
              <w:widowControl w:val="0"/>
              <w:snapToGrid w:val="0"/>
              <w:jc w:val="center"/>
              <w:rPr>
                <w:bCs/>
                <w:sz w:val="21"/>
                <w:szCs w:val="21"/>
              </w:rPr>
            </w:pPr>
            <w:r>
              <w:rPr>
                <w:rFonts w:hint="eastAsia"/>
                <w:bCs/>
                <w:sz w:val="21"/>
                <w:szCs w:val="21"/>
              </w:rPr>
              <w:t>8</w:t>
            </w:r>
          </w:p>
        </w:tc>
      </w:tr>
      <w:tr w14:paraId="35CE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7517ED1">
            <w:pPr>
              <w:widowControl w:val="0"/>
              <w:snapToGrid w:val="0"/>
              <w:jc w:val="center"/>
              <w:rPr>
                <w:bCs/>
                <w:sz w:val="21"/>
                <w:szCs w:val="21"/>
              </w:rPr>
            </w:pPr>
            <w:r>
              <w:rPr>
                <w:rFonts w:hint="eastAsia"/>
                <w:bCs/>
                <w:sz w:val="21"/>
                <w:szCs w:val="21"/>
              </w:rPr>
              <w:t>第四单元</w:t>
            </w:r>
          </w:p>
        </w:tc>
        <w:tc>
          <w:tcPr>
            <w:tcW w:w="2690" w:type="dxa"/>
            <w:vAlign w:val="center"/>
          </w:tcPr>
          <w:p w14:paraId="69E3B161">
            <w:pPr>
              <w:widowControl w:val="0"/>
              <w:snapToGrid w:val="0"/>
              <w:jc w:val="center"/>
              <w:rPr>
                <w:bCs/>
                <w:sz w:val="21"/>
                <w:szCs w:val="21"/>
              </w:rPr>
            </w:pPr>
            <w:r>
              <w:rPr>
                <w:rFonts w:hint="eastAsia"/>
                <w:bCs/>
                <w:sz w:val="21"/>
                <w:szCs w:val="21"/>
              </w:rPr>
              <w:t>课外练习</w:t>
            </w:r>
          </w:p>
        </w:tc>
        <w:tc>
          <w:tcPr>
            <w:tcW w:w="1697" w:type="dxa"/>
            <w:vAlign w:val="center"/>
          </w:tcPr>
          <w:p w14:paraId="49280AFE">
            <w:pPr>
              <w:widowControl w:val="0"/>
              <w:snapToGrid w:val="0"/>
              <w:jc w:val="center"/>
              <w:rPr>
                <w:bCs/>
                <w:sz w:val="21"/>
                <w:szCs w:val="21"/>
              </w:rPr>
            </w:pPr>
            <w:r>
              <w:rPr>
                <w:rFonts w:hint="eastAsia"/>
                <w:bCs/>
                <w:sz w:val="21"/>
                <w:szCs w:val="21"/>
              </w:rPr>
              <w:t>考查</w:t>
            </w:r>
          </w:p>
        </w:tc>
        <w:tc>
          <w:tcPr>
            <w:tcW w:w="708" w:type="dxa"/>
            <w:vAlign w:val="center"/>
          </w:tcPr>
          <w:p w14:paraId="31FCE530">
            <w:pPr>
              <w:widowControl w:val="0"/>
              <w:snapToGrid w:val="0"/>
              <w:jc w:val="center"/>
              <w:rPr>
                <w:bCs/>
                <w:sz w:val="21"/>
                <w:szCs w:val="21"/>
              </w:rPr>
            </w:pPr>
            <w:r>
              <w:rPr>
                <w:rFonts w:hint="eastAsia"/>
                <w:bCs/>
                <w:sz w:val="21"/>
                <w:szCs w:val="21"/>
              </w:rPr>
              <w:t>0</w:t>
            </w:r>
          </w:p>
        </w:tc>
        <w:tc>
          <w:tcPr>
            <w:tcW w:w="653" w:type="dxa"/>
            <w:vAlign w:val="center"/>
          </w:tcPr>
          <w:p w14:paraId="186ACEF7">
            <w:pPr>
              <w:widowControl w:val="0"/>
              <w:snapToGrid w:val="0"/>
              <w:jc w:val="center"/>
              <w:rPr>
                <w:bCs/>
                <w:sz w:val="21"/>
                <w:szCs w:val="21"/>
              </w:rPr>
            </w:pPr>
            <w:r>
              <w:rPr>
                <w:rFonts w:hint="eastAsia"/>
                <w:bCs/>
                <w:sz w:val="21"/>
                <w:szCs w:val="21"/>
              </w:rPr>
              <w:t>0</w:t>
            </w:r>
          </w:p>
        </w:tc>
        <w:tc>
          <w:tcPr>
            <w:tcW w:w="700" w:type="dxa"/>
            <w:tcBorders>
              <w:right w:val="single" w:color="auto" w:sz="12" w:space="0"/>
            </w:tcBorders>
            <w:vAlign w:val="center"/>
          </w:tcPr>
          <w:p w14:paraId="78282EB1">
            <w:pPr>
              <w:widowControl w:val="0"/>
              <w:snapToGrid w:val="0"/>
              <w:jc w:val="center"/>
              <w:rPr>
                <w:bCs/>
                <w:sz w:val="21"/>
                <w:szCs w:val="21"/>
              </w:rPr>
            </w:pPr>
            <w:r>
              <w:rPr>
                <w:rFonts w:hint="eastAsia"/>
                <w:bCs/>
                <w:sz w:val="21"/>
                <w:szCs w:val="21"/>
              </w:rPr>
              <w:t>0</w:t>
            </w:r>
          </w:p>
        </w:tc>
      </w:tr>
      <w:tr w14:paraId="4C4B3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7226FA7D">
            <w:pPr>
              <w:pStyle w:val="16"/>
              <w:widowControl w:val="0"/>
              <w:rPr>
                <w:rFonts w:ascii="宋体" w:hAnsi="宋体" w:eastAsia="宋体"/>
                <w:szCs w:val="21"/>
              </w:rPr>
            </w:pPr>
            <w:r>
              <w:rPr>
                <w:rFonts w:hint="eastAsia" w:ascii="宋体" w:hAnsi="宋体" w:eastAsia="宋体"/>
                <w:szCs w:val="21"/>
              </w:rPr>
              <w:t>合计</w:t>
            </w:r>
          </w:p>
        </w:tc>
        <w:tc>
          <w:tcPr>
            <w:tcW w:w="708" w:type="dxa"/>
            <w:tcBorders>
              <w:bottom w:val="single" w:color="auto" w:sz="12" w:space="0"/>
            </w:tcBorders>
            <w:vAlign w:val="center"/>
          </w:tcPr>
          <w:p w14:paraId="3B7F1CB2">
            <w:pPr>
              <w:widowControl w:val="0"/>
              <w:snapToGrid w:val="0"/>
              <w:jc w:val="center"/>
              <w:rPr>
                <w:bCs/>
                <w:sz w:val="21"/>
                <w:szCs w:val="21"/>
              </w:rPr>
            </w:pPr>
            <w:r>
              <w:rPr>
                <w:rFonts w:hint="eastAsia"/>
                <w:bCs/>
                <w:sz w:val="21"/>
                <w:szCs w:val="21"/>
              </w:rPr>
              <w:t>4</w:t>
            </w:r>
          </w:p>
        </w:tc>
        <w:tc>
          <w:tcPr>
            <w:tcW w:w="653" w:type="dxa"/>
            <w:tcBorders>
              <w:bottom w:val="single" w:color="auto" w:sz="12" w:space="0"/>
            </w:tcBorders>
            <w:vAlign w:val="center"/>
          </w:tcPr>
          <w:p w14:paraId="466605CB">
            <w:pPr>
              <w:widowControl w:val="0"/>
              <w:snapToGrid w:val="0"/>
              <w:jc w:val="center"/>
              <w:rPr>
                <w:bCs/>
                <w:sz w:val="21"/>
                <w:szCs w:val="21"/>
              </w:rPr>
            </w:pPr>
            <w:r>
              <w:rPr>
                <w:rFonts w:hint="eastAsia"/>
                <w:bCs/>
                <w:sz w:val="21"/>
                <w:szCs w:val="21"/>
              </w:rPr>
              <w:t>2</w:t>
            </w:r>
            <w:r>
              <w:rPr>
                <w:bCs/>
                <w:sz w:val="21"/>
                <w:szCs w:val="21"/>
              </w:rPr>
              <w:t>8</w:t>
            </w:r>
          </w:p>
        </w:tc>
        <w:tc>
          <w:tcPr>
            <w:tcW w:w="700" w:type="dxa"/>
            <w:tcBorders>
              <w:bottom w:val="single" w:color="auto" w:sz="12" w:space="0"/>
              <w:right w:val="single" w:color="auto" w:sz="12" w:space="0"/>
            </w:tcBorders>
            <w:vAlign w:val="center"/>
          </w:tcPr>
          <w:p w14:paraId="7E6C23AD">
            <w:pPr>
              <w:widowControl w:val="0"/>
              <w:snapToGrid w:val="0"/>
              <w:jc w:val="center"/>
              <w:rPr>
                <w:bCs/>
                <w:sz w:val="21"/>
                <w:szCs w:val="21"/>
              </w:rPr>
            </w:pPr>
            <w:r>
              <w:rPr>
                <w:rFonts w:hint="eastAsia"/>
                <w:bCs/>
                <w:sz w:val="21"/>
                <w:szCs w:val="21"/>
              </w:rPr>
              <w:t>3</w:t>
            </w:r>
            <w:r>
              <w:rPr>
                <w:bCs/>
                <w:sz w:val="21"/>
                <w:szCs w:val="21"/>
              </w:rPr>
              <w:t>2</w:t>
            </w:r>
          </w:p>
        </w:tc>
      </w:tr>
    </w:tbl>
    <w:p w14:paraId="4183250D">
      <w:pPr>
        <w:spacing w:before="163" w:beforeLines="50" w:after="163" w:afterLines="50" w:line="440" w:lineRule="exact"/>
        <w:outlineLvl w:val="1"/>
        <w:rPr>
          <w:color w:val="000000"/>
        </w:rPr>
      </w:pPr>
      <w:r>
        <w:rPr>
          <w:rFonts w:hint="eastAsia" w:ascii="Times New Roman" w:hAnsi="Times New Roman"/>
          <w:b/>
          <w:bCs/>
          <w:color w:val="000000"/>
        </w:rPr>
        <w:t>（四）</w:t>
      </w:r>
      <w:r>
        <w:rPr>
          <w:rFonts w:ascii="Times New Roman" w:hAnsi="Times New Roman"/>
          <w:b/>
          <w:bCs/>
          <w:color w:val="000000"/>
        </w:rPr>
        <w:t>课内实验项目与基本要求</w:t>
      </w:r>
    </w:p>
    <w:tbl>
      <w:tblPr>
        <w:tblStyle w:val="10"/>
        <w:tblW w:w="8306" w:type="dxa"/>
        <w:jc w:val="center"/>
        <w:tblLayout w:type="fixed"/>
        <w:tblCellMar>
          <w:top w:w="57" w:type="dxa"/>
          <w:left w:w="85" w:type="dxa"/>
          <w:bottom w:w="57" w:type="dxa"/>
          <w:right w:w="85" w:type="dxa"/>
        </w:tblCellMar>
      </w:tblPr>
      <w:tblGrid>
        <w:gridCol w:w="764"/>
        <w:gridCol w:w="2957"/>
        <w:gridCol w:w="3044"/>
        <w:gridCol w:w="796"/>
        <w:gridCol w:w="745"/>
      </w:tblGrid>
      <w:tr w14:paraId="3C64594D">
        <w:tblPrEx>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6D28CF8F">
            <w:pPr>
              <w:snapToGrid w:val="0"/>
              <w:jc w:val="center"/>
              <w:rPr>
                <w:color w:val="000000"/>
              </w:rPr>
            </w:pPr>
            <w:r>
              <w:rPr>
                <w:rFonts w:ascii="黑体" w:hAnsi="黑体" w:eastAsia="黑体"/>
                <w:color w:val="000000"/>
                <w:sz w:val="21"/>
                <w:szCs w:val="18"/>
              </w:rPr>
              <w:t xml:space="preserve">序号 </w:t>
            </w:r>
          </w:p>
        </w:tc>
        <w:tc>
          <w:tcPr>
            <w:tcW w:w="302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3EBD57A3">
            <w:pPr>
              <w:snapToGrid w:val="0"/>
              <w:jc w:val="center"/>
              <w:rPr>
                <w:color w:val="000000"/>
              </w:rPr>
            </w:pPr>
            <w:r>
              <w:rPr>
                <w:rFonts w:ascii="Arial" w:hAnsi="Arial" w:eastAsia="黑体"/>
                <w:color w:val="000000"/>
                <w:sz w:val="21"/>
                <w:szCs w:val="16"/>
              </w:rPr>
              <w:t>实验项目名称</w:t>
            </w:r>
          </w:p>
        </w:tc>
        <w:tc>
          <w:tcPr>
            <w:tcW w:w="31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272F30A3">
            <w:pPr>
              <w:snapToGrid w:val="0"/>
              <w:jc w:val="center"/>
              <w:rPr>
                <w:color w:val="000000"/>
              </w:rPr>
            </w:pPr>
            <w:r>
              <w:rPr>
                <w:rFonts w:ascii="Arial" w:hAnsi="Arial" w:eastAsia="黑体"/>
                <w:color w:val="000000"/>
                <w:sz w:val="21"/>
                <w:szCs w:val="16"/>
              </w:rPr>
              <w:t>目标要求与主要内容</w:t>
            </w:r>
          </w:p>
        </w:tc>
        <w:tc>
          <w:tcPr>
            <w:tcW w:w="8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125E1E64">
            <w:pPr>
              <w:snapToGrid w:val="0"/>
              <w:jc w:val="center"/>
              <w:rPr>
                <w:color w:val="000000"/>
              </w:rPr>
            </w:pPr>
            <w:r>
              <w:rPr>
                <w:rFonts w:ascii="Arial" w:hAnsi="Arial" w:eastAsia="黑体"/>
                <w:color w:val="000000"/>
                <w:sz w:val="21"/>
                <w:szCs w:val="16"/>
              </w:rPr>
              <w:t>实验 时数</w:t>
            </w:r>
          </w:p>
        </w:tc>
        <w:tc>
          <w:tcPr>
            <w:tcW w:w="7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6F1A035C">
            <w:pPr>
              <w:snapToGrid w:val="0"/>
              <w:jc w:val="center"/>
              <w:rPr>
                <w:color w:val="000000"/>
              </w:rPr>
            </w:pPr>
            <w:r>
              <w:rPr>
                <w:rFonts w:ascii="Arial" w:hAnsi="Arial" w:eastAsia="黑体"/>
                <w:color w:val="000000"/>
                <w:sz w:val="21"/>
                <w:szCs w:val="16"/>
              </w:rPr>
              <w:t>实验 类型</w:t>
            </w:r>
          </w:p>
        </w:tc>
      </w:tr>
      <w:tr w14:paraId="62E9A4F2">
        <w:tblPrEx>
          <w:tblCellMar>
            <w:top w:w="57" w:type="dxa"/>
            <w:left w:w="85" w:type="dxa"/>
            <w:bottom w:w="57" w:type="dxa"/>
            <w:right w:w="85" w:type="dxa"/>
          </w:tblCellMar>
        </w:tblPrEx>
        <w:trPr>
          <w:trHeight w:val="340" w:hRule="atLeast"/>
          <w:jc w:val="center"/>
        </w:trPr>
        <w:tc>
          <w:tcPr>
            <w:tcW w:w="77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673F9F2F">
            <w:pPr>
              <w:jc w:val="center"/>
              <w:rPr>
                <w:color w:val="000000"/>
              </w:rPr>
            </w:pPr>
            <w:r>
              <w:rPr>
                <w:rFonts w:ascii="Times New Roman" w:hAnsi="Times New Roman"/>
                <w:color w:val="000000"/>
                <w:sz w:val="21"/>
                <w:szCs w:val="21"/>
              </w:rPr>
              <w:t>1</w:t>
            </w:r>
          </w:p>
        </w:tc>
        <w:tc>
          <w:tcPr>
            <w:tcW w:w="302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68F5CC25">
            <w:pPr>
              <w:jc w:val="center"/>
              <w:rPr>
                <w:color w:val="000000"/>
              </w:rPr>
            </w:pPr>
            <w:r>
              <w:rPr>
                <w:color w:val="000000"/>
                <w:sz w:val="21"/>
                <w:szCs w:val="21"/>
              </w:rPr>
              <w:t>基本技术动作示范</w:t>
            </w:r>
          </w:p>
        </w:tc>
        <w:tc>
          <w:tcPr>
            <w:tcW w:w="31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20026859">
            <w:pPr>
              <w:rPr>
                <w:color w:val="000000"/>
              </w:rPr>
            </w:pPr>
            <w:r>
              <w:rPr>
                <w:color w:val="000000"/>
                <w:sz w:val="21"/>
                <w:szCs w:val="21"/>
              </w:rPr>
              <w:t>掌握</w:t>
            </w:r>
            <w:r>
              <w:rPr>
                <w:rFonts w:hint="eastAsia"/>
                <w:color w:val="000000"/>
                <w:sz w:val="21"/>
                <w:szCs w:val="21"/>
              </w:rPr>
              <w:t>啦啦操</w:t>
            </w:r>
            <w:r>
              <w:rPr>
                <w:color w:val="000000"/>
                <w:sz w:val="21"/>
                <w:szCs w:val="21"/>
              </w:rPr>
              <w:t>（</w:t>
            </w:r>
            <w:r>
              <w:rPr>
                <w:rFonts w:hint="eastAsia"/>
                <w:color w:val="000000"/>
                <w:sz w:val="21"/>
                <w:szCs w:val="21"/>
              </w:rPr>
              <w:t>花球</w:t>
            </w:r>
            <w:r>
              <w:rPr>
                <w:color w:val="000000"/>
                <w:sz w:val="21"/>
                <w:szCs w:val="21"/>
              </w:rPr>
              <w:t>）基本动作，提高身体的灵活与协调能力。</w:t>
            </w:r>
          </w:p>
        </w:tc>
        <w:tc>
          <w:tcPr>
            <w:tcW w:w="8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3BBB04E1">
            <w:pPr>
              <w:jc w:val="center"/>
              <w:rPr>
                <w:color w:val="000000"/>
              </w:rPr>
            </w:pPr>
            <w:r>
              <w:rPr>
                <w:color w:val="000000"/>
                <w:sz w:val="21"/>
                <w:szCs w:val="21"/>
              </w:rPr>
              <w:t>8</w:t>
            </w:r>
          </w:p>
        </w:tc>
        <w:tc>
          <w:tcPr>
            <w:tcW w:w="7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26FAD88B">
            <w:pPr>
              <w:jc w:val="center"/>
              <w:rPr>
                <w:color w:val="000000"/>
              </w:rPr>
            </w:pPr>
            <w:r>
              <w:rPr>
                <w:rFonts w:ascii="Times New Roman" w:hAnsi="Times New Roman"/>
                <w:color w:val="000000"/>
                <w:sz w:val="21"/>
                <w:szCs w:val="21"/>
              </w:rPr>
              <w:t>①</w:t>
            </w:r>
          </w:p>
        </w:tc>
      </w:tr>
      <w:tr w14:paraId="79EB71D9">
        <w:tblPrEx>
          <w:tblCellMar>
            <w:top w:w="57" w:type="dxa"/>
            <w:left w:w="85" w:type="dxa"/>
            <w:bottom w:w="57" w:type="dxa"/>
            <w:right w:w="85" w:type="dxa"/>
          </w:tblCellMar>
        </w:tblPrEx>
        <w:trPr>
          <w:trHeight w:val="340" w:hRule="atLeast"/>
          <w:jc w:val="center"/>
        </w:trPr>
        <w:tc>
          <w:tcPr>
            <w:tcW w:w="77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54A289AF">
            <w:pPr>
              <w:jc w:val="center"/>
              <w:rPr>
                <w:color w:val="000000"/>
              </w:rPr>
            </w:pPr>
            <w:r>
              <w:rPr>
                <w:rFonts w:ascii="Times New Roman" w:hAnsi="Times New Roman"/>
                <w:color w:val="000000"/>
                <w:sz w:val="21"/>
                <w:szCs w:val="21"/>
              </w:rPr>
              <w:t>2</w:t>
            </w:r>
          </w:p>
        </w:tc>
        <w:tc>
          <w:tcPr>
            <w:tcW w:w="302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7ED55F5A">
            <w:pPr>
              <w:jc w:val="center"/>
              <w:rPr>
                <w:color w:val="000000"/>
              </w:rPr>
            </w:pPr>
            <w:r>
              <w:rPr>
                <w:rFonts w:cs="Times New Roman"/>
                <w:color w:val="000000"/>
                <w:sz w:val="21"/>
                <w:szCs w:val="21"/>
              </w:rPr>
              <w:t>组织开展啦啦操技能实践</w:t>
            </w:r>
          </w:p>
        </w:tc>
        <w:tc>
          <w:tcPr>
            <w:tcW w:w="31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182B3A5A">
            <w:pPr>
              <w:rPr>
                <w:color w:val="000000"/>
              </w:rPr>
            </w:pPr>
            <w:r>
              <w:rPr>
                <w:color w:val="000000"/>
                <w:sz w:val="21"/>
                <w:szCs w:val="21"/>
              </w:rPr>
              <w:t>组织学生集体练习专项技术动作，并熟练掌握该项技术动作。</w:t>
            </w:r>
          </w:p>
        </w:tc>
        <w:tc>
          <w:tcPr>
            <w:tcW w:w="8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48727BB2">
            <w:pPr>
              <w:jc w:val="center"/>
              <w:rPr>
                <w:color w:val="000000"/>
              </w:rPr>
            </w:pPr>
            <w:r>
              <w:rPr>
                <w:color w:val="000000"/>
                <w:sz w:val="21"/>
                <w:szCs w:val="21"/>
              </w:rPr>
              <w:t>12</w:t>
            </w:r>
          </w:p>
        </w:tc>
        <w:tc>
          <w:tcPr>
            <w:tcW w:w="7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774B278C">
            <w:pPr>
              <w:jc w:val="center"/>
              <w:rPr>
                <w:color w:val="000000"/>
              </w:rPr>
            </w:pPr>
            <w:r>
              <w:rPr>
                <w:rFonts w:ascii="Times New Roman" w:hAnsi="Times New Roman"/>
                <w:color w:val="000000"/>
                <w:sz w:val="21"/>
                <w:szCs w:val="21"/>
              </w:rPr>
              <w:t>④</w:t>
            </w:r>
          </w:p>
        </w:tc>
      </w:tr>
      <w:tr w14:paraId="7E0631FF">
        <w:tblPrEx>
          <w:tblCellMar>
            <w:top w:w="57" w:type="dxa"/>
            <w:left w:w="85" w:type="dxa"/>
            <w:bottom w:w="57" w:type="dxa"/>
            <w:right w:w="85" w:type="dxa"/>
          </w:tblCellMar>
        </w:tblPrEx>
        <w:trPr>
          <w:trHeight w:val="340" w:hRule="atLeast"/>
          <w:jc w:val="center"/>
        </w:trPr>
        <w:tc>
          <w:tcPr>
            <w:tcW w:w="77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43EC76F9">
            <w:pPr>
              <w:jc w:val="center"/>
              <w:rPr>
                <w:color w:val="000000"/>
              </w:rPr>
            </w:pPr>
            <w:r>
              <w:rPr>
                <w:rFonts w:ascii="Times New Roman" w:hAnsi="Times New Roman"/>
                <w:color w:val="000000"/>
                <w:sz w:val="21"/>
                <w:szCs w:val="21"/>
              </w:rPr>
              <w:t>3</w:t>
            </w:r>
          </w:p>
        </w:tc>
        <w:tc>
          <w:tcPr>
            <w:tcW w:w="302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4E8BC54C">
            <w:pPr>
              <w:jc w:val="center"/>
              <w:rPr>
                <w:color w:val="000000"/>
              </w:rPr>
            </w:pPr>
            <w:r>
              <w:rPr>
                <w:rFonts w:cs="Times New Roman"/>
                <w:color w:val="000000"/>
                <w:sz w:val="21"/>
                <w:szCs w:val="21"/>
              </w:rPr>
              <w:t>组织课内教学竞赛</w:t>
            </w:r>
          </w:p>
        </w:tc>
        <w:tc>
          <w:tcPr>
            <w:tcW w:w="31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3DC949F7">
            <w:pPr>
              <w:rPr>
                <w:color w:val="000000"/>
              </w:rPr>
            </w:pPr>
            <w:r>
              <w:rPr>
                <w:rFonts w:ascii="Arial" w:hAnsi="Arial" w:cs="Arial"/>
                <w:color w:val="000000"/>
                <w:sz w:val="21"/>
                <w:szCs w:val="21"/>
              </w:rPr>
              <w:t>组织教学竞赛，并在竞赛中掌握竞赛规则，熟练运用技术动作。</w:t>
            </w:r>
          </w:p>
        </w:tc>
        <w:tc>
          <w:tcPr>
            <w:tcW w:w="8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5B5B9B4E">
            <w:pPr>
              <w:jc w:val="center"/>
              <w:rPr>
                <w:color w:val="000000"/>
              </w:rPr>
            </w:pPr>
            <w:r>
              <w:rPr>
                <w:color w:val="000000"/>
                <w:sz w:val="21"/>
                <w:szCs w:val="21"/>
              </w:rPr>
              <w:t>8</w:t>
            </w:r>
          </w:p>
        </w:tc>
        <w:tc>
          <w:tcPr>
            <w:tcW w:w="7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050BF9D3">
            <w:pPr>
              <w:jc w:val="center"/>
              <w:rPr>
                <w:color w:val="000000"/>
              </w:rPr>
            </w:pPr>
            <w:r>
              <w:rPr>
                <w:rFonts w:ascii="Times New Roman" w:hAnsi="Times New Roman"/>
                <w:color w:val="000000"/>
                <w:sz w:val="21"/>
                <w:szCs w:val="21"/>
              </w:rPr>
              <w:t>②</w:t>
            </w:r>
          </w:p>
        </w:tc>
      </w:tr>
      <w:tr w14:paraId="7A6DAA2C">
        <w:tblPrEx>
          <w:tblCellMar>
            <w:top w:w="57" w:type="dxa"/>
            <w:left w:w="85" w:type="dxa"/>
            <w:bottom w:w="57" w:type="dxa"/>
            <w:right w:w="85" w:type="dxa"/>
          </w:tblCellMar>
        </w:tblPrEx>
        <w:trPr>
          <w:trHeight w:val="340" w:hRule="atLeast"/>
          <w:jc w:val="center"/>
        </w:trPr>
        <w:tc>
          <w:tcPr>
            <w:tcW w:w="77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76AFA6F3">
            <w:pPr>
              <w:rPr>
                <w:color w:val="000000"/>
              </w:rPr>
            </w:pPr>
          </w:p>
        </w:tc>
        <w:tc>
          <w:tcPr>
            <w:tcW w:w="302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3CBE5AF7">
            <w:pPr>
              <w:rPr>
                <w:color w:val="000000"/>
              </w:rPr>
            </w:pPr>
          </w:p>
        </w:tc>
        <w:tc>
          <w:tcPr>
            <w:tcW w:w="31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02604CC2">
            <w:pPr>
              <w:rPr>
                <w:color w:val="000000"/>
              </w:rPr>
            </w:pPr>
          </w:p>
        </w:tc>
        <w:tc>
          <w:tcPr>
            <w:tcW w:w="810"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1FAD3AAD">
            <w:pPr>
              <w:jc w:val="center"/>
              <w:rPr>
                <w:color w:val="000000"/>
              </w:rPr>
            </w:pPr>
            <w:r>
              <w:rPr>
                <w:color w:val="000000"/>
                <w:sz w:val="21"/>
                <w:szCs w:val="21"/>
              </w:rPr>
              <w:t>28</w:t>
            </w:r>
          </w:p>
        </w:tc>
        <w:tc>
          <w:tcPr>
            <w:tcW w:w="75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5BC0C497">
            <w:pPr>
              <w:rPr>
                <w:color w:val="000000"/>
              </w:rPr>
            </w:pPr>
          </w:p>
        </w:tc>
      </w:tr>
    </w:tbl>
    <w:p w14:paraId="5A876F16">
      <w:pPr>
        <w:pStyle w:val="19"/>
        <w:spacing w:before="326" w:beforeLines="100" w:after="163" w:line="360" w:lineRule="auto"/>
        <w:ind w:firstLine="120" w:firstLineChars="50"/>
        <w:rPr>
          <w:rFonts w:ascii="黑体" w:hAnsi="宋体"/>
        </w:rPr>
      </w:pPr>
      <w:r>
        <w:rPr>
          <w:rFonts w:ascii="Times New Roman" w:hAnsi="Times New Roman" w:eastAsia="宋体"/>
          <w:b/>
          <w:bCs/>
          <w:color w:val="000000"/>
          <w:sz w:val="24"/>
        </w:rPr>
        <w:t>实验类型： ①演示型 ②验证型 ③设计型 ④综合型</w:t>
      </w:r>
    </w:p>
    <w:p w14:paraId="776AD442">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6F7D5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7752250E">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7D4CC658">
            <w:pPr>
              <w:widowControl w:val="0"/>
              <w:spacing w:line="340" w:lineRule="atLeast"/>
              <w:ind w:firstLine="480"/>
              <w:jc w:val="both"/>
              <w:rPr>
                <w:rFonts w:ascii="仿宋_GB2312" w:eastAsia="仿宋_GB2312" w:cs="仿宋_GB2312"/>
                <w:color w:val="000000"/>
              </w:rPr>
            </w:pPr>
            <w:r>
              <w:rPr>
                <w:rFonts w:cs="仿宋_GB2312" w:asciiTheme="minorEastAsia" w:hAnsiTheme="minorEastAsia" w:eastAsiaTheme="minorEastAsia"/>
                <w:color w:val="000000"/>
                <w:sz w:val="21"/>
                <w:szCs w:val="21"/>
              </w:rPr>
              <w:t>啦啦操课堂教学以价值塑造为宗旨，以国家情怀、文化传承、道德素质为核心，以“形体美、动作美、礼仪美”为主要内容，用“教师主导、学生主体”的教学理念，引导学生自主学习、合作探究，通过“感知、认知、学习、实践”灌输学生啦啦操知识，提高体形体态的控制力和表现力，实现体育和美育教育；课程中选取现下较为流行的爱国歌曲，通过音乐的解读，激发学生的爱国情怀和社会责任感；课程中分组练习，学生之间相互纠错、练习动作，并在老师指导下完成分组动作编排等，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要求，提高了学生规则意识和社会道德修养；课外运动app的练习，提高了学生自主锻炼能力，帮助学生树立终身体育意识。</w:t>
            </w:r>
          </w:p>
        </w:tc>
      </w:tr>
    </w:tbl>
    <w:p w14:paraId="60867F65">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06864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314ABF96">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79E9CF6E">
            <w:pPr>
              <w:pStyle w:val="19"/>
              <w:widowControl w:val="0"/>
              <w:spacing w:line="240" w:lineRule="auto"/>
              <w:jc w:val="center"/>
              <w:rPr>
                <w:rFonts w:ascii="黑体" w:hAnsi="宋体"/>
                <w:sz w:val="21"/>
                <w:szCs w:val="21"/>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258390D1">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1A3F104F">
            <w:pPr>
              <w:pStyle w:val="19"/>
              <w:widowControl w:val="0"/>
              <w:spacing w:line="240" w:lineRule="auto"/>
              <w:jc w:val="center"/>
              <w:rPr>
                <w:rFonts w:ascii="黑体" w:hAnsi="宋体"/>
                <w:sz w:val="21"/>
                <w:szCs w:val="21"/>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14CE5372">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76958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29117F19">
            <w:pPr>
              <w:widowControl w:val="0"/>
              <w:snapToGrid w:val="0"/>
              <w:jc w:val="center"/>
              <w:rPr>
                <w:rFonts w:ascii="黑体" w:hAnsi="黑体" w:eastAsia="黑体"/>
                <w:bCs/>
                <w:sz w:val="21"/>
                <w:szCs w:val="21"/>
              </w:rPr>
            </w:pPr>
          </w:p>
        </w:tc>
        <w:tc>
          <w:tcPr>
            <w:tcW w:w="709" w:type="dxa"/>
            <w:vMerge w:val="continue"/>
          </w:tcPr>
          <w:p w14:paraId="3401D857">
            <w:pPr>
              <w:pStyle w:val="19"/>
              <w:widowControl w:val="0"/>
              <w:jc w:val="both"/>
              <w:rPr>
                <w:rFonts w:ascii="黑体" w:hAnsi="黑体"/>
                <w:bCs/>
                <w:sz w:val="21"/>
                <w:szCs w:val="21"/>
              </w:rPr>
            </w:pPr>
          </w:p>
        </w:tc>
        <w:tc>
          <w:tcPr>
            <w:tcW w:w="2353" w:type="dxa"/>
            <w:vMerge w:val="continue"/>
            <w:tcBorders>
              <w:right w:val="double" w:color="auto" w:sz="4" w:space="0"/>
            </w:tcBorders>
          </w:tcPr>
          <w:p w14:paraId="189EAB65">
            <w:pPr>
              <w:pStyle w:val="19"/>
              <w:widowControl w:val="0"/>
              <w:jc w:val="both"/>
              <w:rPr>
                <w:rFonts w:ascii="黑体" w:hAnsi="黑体"/>
                <w:bCs/>
                <w:sz w:val="21"/>
                <w:szCs w:val="21"/>
              </w:rPr>
            </w:pPr>
          </w:p>
        </w:tc>
        <w:tc>
          <w:tcPr>
            <w:tcW w:w="612" w:type="dxa"/>
            <w:tcBorders>
              <w:left w:val="double" w:color="auto" w:sz="4" w:space="0"/>
            </w:tcBorders>
            <w:vAlign w:val="center"/>
          </w:tcPr>
          <w:p w14:paraId="39DED034">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w:t>
            </w:r>
          </w:p>
        </w:tc>
        <w:tc>
          <w:tcPr>
            <w:tcW w:w="612" w:type="dxa"/>
            <w:vAlign w:val="center"/>
          </w:tcPr>
          <w:p w14:paraId="5230336F">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p>
        </w:tc>
        <w:tc>
          <w:tcPr>
            <w:tcW w:w="612" w:type="dxa"/>
            <w:vAlign w:val="center"/>
          </w:tcPr>
          <w:p w14:paraId="1BC67026">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p>
        </w:tc>
        <w:tc>
          <w:tcPr>
            <w:tcW w:w="612" w:type="dxa"/>
            <w:vAlign w:val="center"/>
          </w:tcPr>
          <w:p w14:paraId="421454F4">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12" w:type="dxa"/>
            <w:vAlign w:val="center"/>
          </w:tcPr>
          <w:p w14:paraId="0CE48BB4">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w:t>
            </w:r>
          </w:p>
        </w:tc>
        <w:tc>
          <w:tcPr>
            <w:tcW w:w="612" w:type="dxa"/>
            <w:vAlign w:val="center"/>
          </w:tcPr>
          <w:p w14:paraId="71EFE208">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6</w:t>
            </w:r>
          </w:p>
        </w:tc>
        <w:tc>
          <w:tcPr>
            <w:tcW w:w="706" w:type="dxa"/>
            <w:vMerge w:val="continue"/>
            <w:tcBorders>
              <w:right w:val="single" w:color="auto" w:sz="12" w:space="0"/>
            </w:tcBorders>
          </w:tcPr>
          <w:p w14:paraId="0E9D26C0">
            <w:pPr>
              <w:pStyle w:val="19"/>
              <w:widowControl w:val="0"/>
              <w:spacing w:line="240" w:lineRule="auto"/>
              <w:jc w:val="center"/>
              <w:rPr>
                <w:rFonts w:ascii="黑体" w:hAnsi="黑体"/>
                <w:bCs/>
                <w:sz w:val="21"/>
                <w:szCs w:val="21"/>
              </w:rPr>
            </w:pPr>
          </w:p>
        </w:tc>
      </w:tr>
      <w:tr w14:paraId="58520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3068C956">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26DC23D6">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27652599">
            <w:pPr>
              <w:pStyle w:val="17"/>
              <w:widowControl w:val="0"/>
              <w:rPr>
                <w:rFonts w:asciiTheme="minorEastAsia" w:hAnsiTheme="minorEastAsia" w:eastAsiaTheme="minorEastAsia"/>
              </w:rPr>
            </w:pPr>
            <w:r>
              <w:rPr>
                <w:rFonts w:ascii="宋体" w:hAnsi="宋体" w:cs="Arial"/>
              </w:rPr>
              <w:t>啦啦操</w:t>
            </w:r>
            <w:r>
              <w:rPr>
                <w:rFonts w:hint="eastAsia" w:ascii="宋体" w:hAnsi="宋体" w:cs="Arial"/>
              </w:rPr>
              <w:t>专项评价</w:t>
            </w:r>
          </w:p>
        </w:tc>
        <w:tc>
          <w:tcPr>
            <w:tcW w:w="612" w:type="dxa"/>
            <w:tcBorders>
              <w:left w:val="double" w:color="auto" w:sz="4" w:space="0"/>
            </w:tcBorders>
            <w:vAlign w:val="center"/>
          </w:tcPr>
          <w:p w14:paraId="21BC6F90">
            <w:pPr>
              <w:pStyle w:val="17"/>
              <w:widowControl w:val="0"/>
              <w:rPr>
                <w:rFonts w:asciiTheme="minorEastAsia" w:hAnsiTheme="minorEastAsia" w:eastAsiaTheme="minorEastAsia"/>
              </w:rPr>
            </w:pPr>
            <w:r>
              <w:rPr>
                <w:rFonts w:ascii="宋体" w:hAnsi="宋体"/>
              </w:rPr>
              <w:t>20</w:t>
            </w:r>
          </w:p>
        </w:tc>
        <w:tc>
          <w:tcPr>
            <w:tcW w:w="612" w:type="dxa"/>
            <w:vAlign w:val="center"/>
          </w:tcPr>
          <w:p w14:paraId="571728C7">
            <w:pPr>
              <w:pStyle w:val="17"/>
              <w:widowControl w:val="0"/>
              <w:rPr>
                <w:rFonts w:asciiTheme="minorEastAsia" w:hAnsiTheme="minorEastAsia" w:eastAsiaTheme="minorEastAsia"/>
              </w:rPr>
            </w:pPr>
            <w:r>
              <w:rPr>
                <w:rFonts w:ascii="宋体" w:hAnsi="宋体"/>
              </w:rPr>
              <w:t>10</w:t>
            </w:r>
          </w:p>
        </w:tc>
        <w:tc>
          <w:tcPr>
            <w:tcW w:w="612" w:type="dxa"/>
            <w:vAlign w:val="center"/>
          </w:tcPr>
          <w:p w14:paraId="31B47C1F">
            <w:pPr>
              <w:pStyle w:val="17"/>
              <w:widowControl w:val="0"/>
              <w:rPr>
                <w:rFonts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43ECCEFD">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7256A3AE">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4B9A600E">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7D92D07C">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7C26A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06735352">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3FE14922">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3F79A96A">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vAlign w:val="center"/>
          </w:tcPr>
          <w:p w14:paraId="5E3F130F">
            <w:pPr>
              <w:pStyle w:val="17"/>
              <w:widowControl w:val="0"/>
              <w:rPr>
                <w:rFonts w:asciiTheme="minorEastAsia" w:hAnsiTheme="minorEastAsia" w:eastAsiaTheme="minorEastAsia"/>
              </w:rPr>
            </w:pPr>
            <w:r>
              <w:rPr>
                <w:rFonts w:hint="eastAsia" w:ascii="宋体" w:hAnsi="宋体"/>
                <w:lang w:val="en-US" w:eastAsia="zh-CN"/>
              </w:rPr>
              <w:t>3</w:t>
            </w:r>
            <w:r>
              <w:rPr>
                <w:rFonts w:hint="eastAsia" w:ascii="宋体" w:hAnsi="宋体"/>
              </w:rPr>
              <w:t>0</w:t>
            </w:r>
          </w:p>
        </w:tc>
        <w:tc>
          <w:tcPr>
            <w:tcW w:w="612" w:type="dxa"/>
            <w:vAlign w:val="center"/>
          </w:tcPr>
          <w:p w14:paraId="50F47F36">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1F1F7A79">
            <w:pPr>
              <w:pStyle w:val="17"/>
              <w:widowControl w:val="0"/>
              <w:rPr>
                <w:rFonts w:asciiTheme="minorEastAsia" w:hAnsiTheme="minorEastAsia" w:eastAsiaTheme="minorEastAsia"/>
              </w:rPr>
            </w:pPr>
            <w:r>
              <w:rPr>
                <w:rFonts w:hint="eastAsia" w:ascii="宋体" w:hAnsi="宋体"/>
              </w:rPr>
              <w:t>50</w:t>
            </w:r>
          </w:p>
        </w:tc>
        <w:tc>
          <w:tcPr>
            <w:tcW w:w="612" w:type="dxa"/>
            <w:vAlign w:val="center"/>
          </w:tcPr>
          <w:p w14:paraId="49CAC765">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4D3A7621">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6DE625F4">
            <w:pPr>
              <w:pStyle w:val="17"/>
              <w:widowControl w:val="0"/>
              <w:rPr>
                <w:rFonts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6D909A2B">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30D9C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5A943FC1">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31E6EAAE">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1C9948C9">
            <w:pPr>
              <w:pStyle w:val="17"/>
              <w:widowControl w:val="0"/>
              <w:rPr>
                <w:rFonts w:asciiTheme="minorEastAsia" w:hAnsiTheme="minorEastAsia" w:eastAsiaTheme="minorEastAsia"/>
              </w:rPr>
            </w:pPr>
            <w:r>
              <w:rPr>
                <w:rFonts w:hint="eastAsia" w:cs="Arial" w:asciiTheme="minorEastAsia" w:hAnsiTheme="minorEastAsia" w:eastAsiaTheme="minorEastAsia"/>
              </w:rPr>
              <w:t>女子8</w:t>
            </w:r>
            <w:r>
              <w:rPr>
                <w:rFonts w:cs="Arial" w:asciiTheme="minorEastAsia" w:hAnsiTheme="minorEastAsia" w:eastAsiaTheme="minorEastAsia"/>
              </w:rPr>
              <w:t>00</w:t>
            </w:r>
            <w:r>
              <w:rPr>
                <w:rFonts w:hint="eastAsia" w:cs="Arial" w:asciiTheme="minorEastAsia" w:hAnsiTheme="minorEastAsia" w:eastAsiaTheme="minorEastAsia"/>
              </w:rPr>
              <w:t>米/男子1</w:t>
            </w:r>
            <w:r>
              <w:rPr>
                <w:rFonts w:cs="Arial" w:asciiTheme="minorEastAsia" w:hAnsiTheme="minorEastAsia" w:eastAsiaTheme="minorEastAsia"/>
              </w:rPr>
              <w:t>000</w:t>
            </w:r>
            <w:r>
              <w:rPr>
                <w:rFonts w:hint="eastAsia" w:cs="Arial" w:asciiTheme="minorEastAsia" w:hAnsiTheme="minorEastAsia" w:eastAsiaTheme="minorEastAsia"/>
              </w:rPr>
              <w:t>米</w:t>
            </w:r>
            <w:r>
              <w:rPr>
                <w:rFonts w:cs="Arial" w:asciiTheme="minorEastAsia" w:hAnsiTheme="minorEastAsia" w:eastAsiaTheme="minorEastAsia"/>
              </w:rPr>
              <w:t>测试评价</w:t>
            </w:r>
          </w:p>
        </w:tc>
        <w:tc>
          <w:tcPr>
            <w:tcW w:w="612" w:type="dxa"/>
            <w:tcBorders>
              <w:left w:val="double" w:color="auto" w:sz="4" w:space="0"/>
            </w:tcBorders>
            <w:vAlign w:val="center"/>
          </w:tcPr>
          <w:p w14:paraId="3965F213">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781E48E4">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4AB13D2E">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062AA9E2">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20AEEDC0">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71A7918B">
            <w:pPr>
              <w:pStyle w:val="17"/>
              <w:widowControl w:val="0"/>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0D9AF22B">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72BAA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5F8B6DEC">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1B4E9D64">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3CF2DA30">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vAlign w:val="center"/>
          </w:tcPr>
          <w:p w14:paraId="3DDDC899">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0DE0CEF3">
            <w:pPr>
              <w:pStyle w:val="17"/>
              <w:widowControl w:val="0"/>
              <w:rPr>
                <w:rFonts w:asciiTheme="minorEastAsia" w:hAnsiTheme="minorEastAsia" w:eastAsiaTheme="minorEastAsia"/>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345B0079">
            <w:pPr>
              <w:pStyle w:val="17"/>
              <w:widowControl w:val="0"/>
              <w:rPr>
                <w:rFonts w:asciiTheme="minorEastAsia" w:hAnsiTheme="minorEastAsia" w:eastAsiaTheme="minorEastAsia"/>
              </w:rPr>
            </w:pPr>
            <w:r>
              <w:rPr>
                <w:rFonts w:hint="eastAsia" w:ascii="宋体" w:hAnsi="宋体"/>
              </w:rPr>
              <w:t>0</w:t>
            </w:r>
          </w:p>
        </w:tc>
        <w:tc>
          <w:tcPr>
            <w:tcW w:w="612" w:type="dxa"/>
            <w:tcBorders>
              <w:bottom w:val="single" w:color="auto" w:sz="4" w:space="0"/>
            </w:tcBorders>
            <w:vAlign w:val="center"/>
          </w:tcPr>
          <w:p w14:paraId="511D9FB8">
            <w:pPr>
              <w:pStyle w:val="17"/>
              <w:widowControl w:val="0"/>
              <w:rPr>
                <w:rFonts w:asciiTheme="minorEastAsia" w:hAnsiTheme="minorEastAsia" w:eastAsiaTheme="minorEastAsia"/>
              </w:rPr>
            </w:pPr>
            <w:r>
              <w:rPr>
                <w:rFonts w:hint="eastAsia" w:ascii="宋体" w:hAnsi="宋体" w:eastAsiaTheme="minorEastAsia"/>
                <w:lang w:val="en-US" w:eastAsia="zh-CN"/>
              </w:rPr>
              <w:t>25</w:t>
            </w:r>
          </w:p>
        </w:tc>
        <w:tc>
          <w:tcPr>
            <w:tcW w:w="612" w:type="dxa"/>
            <w:tcBorders>
              <w:bottom w:val="single" w:color="auto" w:sz="4" w:space="0"/>
            </w:tcBorders>
            <w:vAlign w:val="center"/>
          </w:tcPr>
          <w:p w14:paraId="6F6BA766">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629FFA46">
            <w:pPr>
              <w:pStyle w:val="17"/>
              <w:widowControl w:val="0"/>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77305BF2">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61E696DE">
      <w:pPr>
        <w:pStyle w:val="20"/>
        <w:spacing w:before="326" w:beforeLines="100" w:after="163"/>
        <w:rPr>
          <w:rFonts w:ascii="黑体" w:hAnsi="宋体"/>
          <w:sz w:val="18"/>
          <w:szCs w:val="16"/>
        </w:rPr>
      </w:pPr>
    </w:p>
    <w:p w14:paraId="59F44BBF">
      <w:pPr>
        <w:rPr>
          <w:rFonts w:hint="eastAsia"/>
        </w:rPr>
      </w:pPr>
    </w:p>
    <w:p w14:paraId="1D741BE2">
      <w:pPr>
        <w:rPr>
          <w:rFonts w:hint="eastAsia" w:ascii="黑体" w:hAnsi="黑体" w:eastAsia="黑体"/>
          <w:bCs/>
          <w:sz w:val="32"/>
          <w:szCs w:val="32"/>
        </w:rPr>
      </w:pPr>
      <w:r>
        <w:rPr>
          <w:rFonts w:hint="eastAsia" w:ascii="黑体" w:hAnsi="黑体" w:eastAsia="黑体"/>
          <w:bCs/>
          <w:sz w:val="32"/>
          <w:szCs w:val="32"/>
        </w:rPr>
        <w:br w:type="page"/>
      </w:r>
    </w:p>
    <w:p w14:paraId="6866B4FC">
      <w:pPr>
        <w:jc w:val="center"/>
        <w:rPr>
          <w:rFonts w:ascii="黑体" w:hAnsi="黑体" w:eastAsia="黑体"/>
          <w:bCs/>
          <w:sz w:val="32"/>
          <w:szCs w:val="32"/>
        </w:rPr>
      </w:pPr>
      <w:r>
        <w:rPr>
          <w:rFonts w:hint="eastAsia" w:ascii="黑体" w:hAnsi="黑体" w:eastAsia="黑体"/>
          <w:bCs/>
          <w:sz w:val="32"/>
          <w:szCs w:val="32"/>
        </w:rPr>
        <w:t>《毽球2》课程教学大纲</w:t>
      </w:r>
    </w:p>
    <w:p w14:paraId="3C476547">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5FB80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6B1D6D29">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1EF6400D">
            <w:pPr>
              <w:widowControl w:val="0"/>
              <w:jc w:val="left"/>
              <w:rPr>
                <w:rFonts w:asciiTheme="minorEastAsia" w:hAnsiTheme="minorEastAsia" w:eastAsiaTheme="majorEastAsia"/>
                <w:color w:val="000000" w:themeColor="text1"/>
                <w:sz w:val="20"/>
                <w:szCs w:val="20"/>
                <w14:textFill>
                  <w14:solidFill>
                    <w14:schemeClr w14:val="tx1"/>
                  </w14:solidFill>
                </w14:textFill>
              </w:rPr>
            </w:pPr>
            <w:r>
              <w:rPr>
                <w:rFonts w:hint="eastAsia" w:asciiTheme="majorEastAsia" w:hAnsiTheme="majorEastAsia" w:eastAsiaTheme="majorEastAsia"/>
                <w:color w:val="000000" w:themeColor="text1"/>
                <w:sz w:val="21"/>
                <w:szCs w:val="20"/>
                <w14:textFill>
                  <w14:solidFill>
                    <w14:schemeClr w14:val="tx1"/>
                  </w14:solidFill>
                </w14:textFill>
              </w:rPr>
              <w:t>（中文）毽球2</w:t>
            </w:r>
          </w:p>
        </w:tc>
      </w:tr>
      <w:tr w14:paraId="63BD9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3A293CD2">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3E330F9F">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ajorEastAsia" w:hAnsiTheme="majorEastAsia" w:eastAsiaTheme="majorEastAsia"/>
                <w:color w:val="000000" w:themeColor="text1"/>
                <w:sz w:val="21"/>
                <w:szCs w:val="21"/>
                <w14:textFill>
                  <w14:solidFill>
                    <w14:schemeClr w14:val="tx1"/>
                  </w14:solidFill>
                </w14:textFill>
              </w:rPr>
              <w:t>（英文</w:t>
            </w:r>
            <w:r>
              <w:rPr>
                <w:rFonts w:hint="eastAsia"/>
                <w:sz w:val="21"/>
                <w:szCs w:val="21"/>
                <w:lang w:val="zh-CN"/>
              </w:rPr>
              <w:t>）</w:t>
            </w:r>
            <w:r>
              <w:rPr>
                <w:rFonts w:ascii="Times New Roman" w:hAnsi="Times New Roman" w:cs="Times New Roman"/>
                <w:sz w:val="21"/>
                <w:lang w:val="zh-CN"/>
              </w:rPr>
              <w:t>Shuttlecock 2</w:t>
            </w:r>
          </w:p>
        </w:tc>
      </w:tr>
      <w:tr w14:paraId="4E5CD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50D54F8D">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59ED1428">
            <w:pPr>
              <w:widowControl w:val="0"/>
              <w:jc w:val="center"/>
              <w:rPr>
                <w:rFonts w:asciiTheme="majorEastAsia" w:hAnsiTheme="majorEastAsia" w:eastAsiaTheme="majorEastAsia"/>
                <w:color w:val="000000" w:themeColor="text1"/>
                <w:sz w:val="21"/>
                <w:szCs w:val="20"/>
                <w14:textFill>
                  <w14:solidFill>
                    <w14:schemeClr w14:val="tx1"/>
                  </w14:solidFill>
                </w14:textFill>
              </w:rPr>
            </w:pPr>
            <w:r>
              <w:rPr>
                <w:rFonts w:hint="eastAsia" w:asciiTheme="majorEastAsia" w:hAnsiTheme="majorEastAsia" w:eastAsiaTheme="majorEastAsia"/>
                <w:color w:val="000000" w:themeColor="text1"/>
                <w:sz w:val="21"/>
                <w:szCs w:val="20"/>
                <w14:textFill>
                  <w14:solidFill>
                    <w14:schemeClr w14:val="tx1"/>
                  </w14:solidFill>
                </w14:textFill>
              </w:rPr>
              <w:t>2100112</w:t>
            </w:r>
          </w:p>
        </w:tc>
        <w:tc>
          <w:tcPr>
            <w:tcW w:w="2126" w:type="dxa"/>
            <w:gridSpan w:val="2"/>
            <w:vAlign w:val="center"/>
          </w:tcPr>
          <w:p w14:paraId="4B5724BD">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6D8E9C50">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0"/>
                <w14:textFill>
                  <w14:solidFill>
                    <w14:schemeClr w14:val="tx1"/>
                  </w14:solidFill>
                </w14:textFill>
              </w:rPr>
              <w:t>1</w:t>
            </w:r>
          </w:p>
        </w:tc>
      </w:tr>
      <w:tr w14:paraId="54452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E391BE2">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6F676981">
            <w:pPr>
              <w:widowControl w:val="0"/>
              <w:jc w:val="center"/>
              <w:rPr>
                <w:rFonts w:asciiTheme="majorEastAsia" w:hAnsiTheme="majorEastAsia" w:eastAsiaTheme="majorEastAsia"/>
                <w:color w:val="000000" w:themeColor="text1"/>
                <w:sz w:val="21"/>
                <w:szCs w:val="20"/>
                <w14:textFill>
                  <w14:solidFill>
                    <w14:schemeClr w14:val="tx1"/>
                  </w14:solidFill>
                </w14:textFill>
              </w:rPr>
            </w:pPr>
            <w:r>
              <w:rPr>
                <w:rFonts w:hint="eastAsia" w:asciiTheme="majorEastAsia" w:hAnsiTheme="majorEastAsia" w:eastAsiaTheme="majorEastAsia"/>
                <w:color w:val="000000" w:themeColor="text1"/>
                <w:sz w:val="21"/>
                <w:szCs w:val="20"/>
                <w14:textFill>
                  <w14:solidFill>
                    <w14:schemeClr w14:val="tx1"/>
                  </w14:solidFill>
                </w14:textFill>
              </w:rPr>
              <w:t>3</w:t>
            </w:r>
            <w:r>
              <w:rPr>
                <w:rFonts w:asciiTheme="majorEastAsia" w:hAnsiTheme="majorEastAsia" w:eastAsiaTheme="majorEastAsia"/>
                <w:color w:val="000000" w:themeColor="text1"/>
                <w:sz w:val="21"/>
                <w:szCs w:val="20"/>
                <w14:textFill>
                  <w14:solidFill>
                    <w14:schemeClr w14:val="tx1"/>
                  </w14:solidFill>
                </w14:textFill>
              </w:rPr>
              <w:t>2</w:t>
            </w:r>
          </w:p>
        </w:tc>
        <w:tc>
          <w:tcPr>
            <w:tcW w:w="1272" w:type="dxa"/>
            <w:vAlign w:val="center"/>
          </w:tcPr>
          <w:p w14:paraId="7D2AE32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336D1168">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0"/>
                <w14:textFill>
                  <w14:solidFill>
                    <w14:schemeClr w14:val="tx1"/>
                  </w14:solidFill>
                </w14:textFill>
              </w:rPr>
              <w:t>4</w:t>
            </w:r>
          </w:p>
        </w:tc>
        <w:tc>
          <w:tcPr>
            <w:tcW w:w="1413" w:type="dxa"/>
            <w:gridSpan w:val="2"/>
            <w:vAlign w:val="center"/>
          </w:tcPr>
          <w:p w14:paraId="7DB4C2F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480B0509">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ajorEastAsia" w:hAnsiTheme="majorEastAsia" w:eastAsiaTheme="majorEastAsia"/>
                <w:color w:val="000000" w:themeColor="text1"/>
                <w:sz w:val="21"/>
                <w:szCs w:val="20"/>
                <w14:textFill>
                  <w14:solidFill>
                    <w14:schemeClr w14:val="tx1"/>
                  </w14:solidFill>
                </w14:textFill>
              </w:rPr>
              <w:t>2</w:t>
            </w:r>
            <w:r>
              <w:rPr>
                <w:rFonts w:asciiTheme="majorEastAsia" w:hAnsiTheme="majorEastAsia" w:eastAsiaTheme="majorEastAsia"/>
                <w:color w:val="000000" w:themeColor="text1"/>
                <w:sz w:val="21"/>
                <w:szCs w:val="20"/>
                <w14:textFill>
                  <w14:solidFill>
                    <w14:schemeClr w14:val="tx1"/>
                  </w14:solidFill>
                </w14:textFill>
              </w:rPr>
              <w:t>8</w:t>
            </w:r>
          </w:p>
        </w:tc>
      </w:tr>
      <w:tr w14:paraId="6F7B9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BE8521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3BE306AF">
            <w:pPr>
              <w:widowControl w:val="0"/>
              <w:jc w:val="center"/>
              <w:rPr>
                <w:rFonts w:asciiTheme="minorEastAsia" w:hAnsiTheme="minorEastAsia" w:eastAsiaTheme="minorEastAsia"/>
                <w:color w:val="000000" w:themeColor="text1"/>
                <w:sz w:val="20"/>
                <w:szCs w:val="20"/>
                <w14:textFill>
                  <w14:solidFill>
                    <w14:schemeClr w14:val="tx1"/>
                  </w14:solidFill>
                </w14:textFill>
              </w:rPr>
            </w:pPr>
            <w:r>
              <w:rPr>
                <w:rFonts w:hint="eastAsia" w:asciiTheme="majorEastAsia" w:hAnsiTheme="majorEastAsia" w:eastAsiaTheme="majorEastAsia"/>
                <w:color w:val="000000" w:themeColor="text1"/>
                <w:sz w:val="21"/>
                <w:szCs w:val="20"/>
                <w14:textFill>
                  <w14:solidFill>
                    <w14:schemeClr w14:val="tx1"/>
                  </w14:solidFill>
                </w14:textFill>
              </w:rPr>
              <w:t>教育学院</w:t>
            </w:r>
          </w:p>
        </w:tc>
        <w:tc>
          <w:tcPr>
            <w:tcW w:w="2126" w:type="dxa"/>
            <w:gridSpan w:val="2"/>
            <w:vAlign w:val="center"/>
          </w:tcPr>
          <w:p w14:paraId="5A1CA1C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6E8E6597">
            <w:pPr>
              <w:widowControl w:val="0"/>
              <w:jc w:val="center"/>
              <w:rPr>
                <w:rFonts w:ascii="黑体" w:hAnsi="黑体" w:eastAsia="黑体"/>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全校</w:t>
            </w:r>
            <w:r>
              <w:rPr>
                <w:rFonts w:hint="eastAsia"/>
                <w:color w:val="000000" w:themeColor="text1"/>
                <w:sz w:val="21"/>
                <w:szCs w:val="21"/>
                <w:lang w:eastAsia="zh-CN"/>
                <w14:textFill>
                  <w14:solidFill>
                    <w14:schemeClr w14:val="tx1"/>
                  </w14:solidFill>
                </w14:textFill>
              </w:rPr>
              <w:t>学生</w:t>
            </w:r>
            <w:r>
              <w:rPr>
                <w:rFonts w:hint="eastAsia"/>
                <w:color w:val="000000" w:themeColor="text1"/>
                <w:sz w:val="21"/>
                <w:szCs w:val="21"/>
                <w14:textFill>
                  <w14:solidFill>
                    <w14:schemeClr w14:val="tx1"/>
                  </w14:solidFill>
                </w14:textFill>
              </w:rPr>
              <w:t>第</w:t>
            </w:r>
            <w:r>
              <w:rPr>
                <w:rFonts w:hint="eastAsia"/>
                <w:color w:val="000000" w:themeColor="text1"/>
                <w:sz w:val="21"/>
                <w:szCs w:val="21"/>
                <w:lang w:val="en-US" w:eastAsia="zh-CN"/>
                <w14:textFill>
                  <w14:solidFill>
                    <w14:schemeClr w14:val="tx1"/>
                  </w14:solidFill>
                </w14:textFill>
              </w:rPr>
              <w:t>3</w:t>
            </w:r>
            <w:r>
              <w:rPr>
                <w:rFonts w:hint="eastAsia"/>
                <w:color w:val="000000" w:themeColor="text1"/>
                <w:sz w:val="21"/>
                <w:szCs w:val="21"/>
                <w14:textFill>
                  <w14:solidFill>
                    <w14:schemeClr w14:val="tx1"/>
                  </w14:solidFill>
                </w14:textFill>
              </w:rPr>
              <w:t>学期</w:t>
            </w:r>
          </w:p>
        </w:tc>
      </w:tr>
      <w:tr w14:paraId="1CC1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86F3320">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5312274D">
            <w:pPr>
              <w:widowControl w:val="0"/>
              <w:jc w:val="center"/>
              <w:rPr>
                <w:rFonts w:asciiTheme="minorEastAsia" w:hAnsiTheme="minorEastAsia" w:eastAsiaTheme="minorEastAsia"/>
                <w:color w:val="000000" w:themeColor="text1"/>
                <w:sz w:val="20"/>
                <w:szCs w:val="20"/>
                <w14:textFill>
                  <w14:solidFill>
                    <w14:schemeClr w14:val="tx1"/>
                  </w14:solidFill>
                </w14:textFill>
              </w:rPr>
            </w:pPr>
            <w:r>
              <w:rPr>
                <w:rFonts w:asciiTheme="majorEastAsia" w:hAnsiTheme="majorEastAsia" w:eastAsiaTheme="majorEastAsia"/>
                <w:color w:val="000000" w:themeColor="text1"/>
                <w:sz w:val="21"/>
                <w:szCs w:val="20"/>
                <w14:textFill>
                  <w14:solidFill>
                    <w14:schemeClr w14:val="tx1"/>
                  </w14:solidFill>
                </w14:textFill>
              </w:rPr>
              <w:t>通识教育必修课</w:t>
            </w:r>
          </w:p>
        </w:tc>
        <w:tc>
          <w:tcPr>
            <w:tcW w:w="2126" w:type="dxa"/>
            <w:gridSpan w:val="2"/>
            <w:vAlign w:val="center"/>
          </w:tcPr>
          <w:p w14:paraId="773BFD1D">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23EB2E76">
            <w:pPr>
              <w:widowControl w:val="0"/>
              <w:jc w:val="center"/>
              <w:rPr>
                <w:rFonts w:ascii="黑体" w:hAnsi="黑体" w:eastAsia="黑体"/>
                <w:color w:val="000000" w:themeColor="text1"/>
                <w:sz w:val="21"/>
                <w:szCs w:val="21"/>
                <w14:textFill>
                  <w14:solidFill>
                    <w14:schemeClr w14:val="tx1"/>
                  </w14:solidFill>
                </w14:textFill>
              </w:rPr>
            </w:pPr>
            <w:r>
              <w:rPr>
                <w:rFonts w:asciiTheme="majorEastAsia" w:hAnsiTheme="majorEastAsia" w:eastAsiaTheme="majorEastAsia"/>
                <w:color w:val="000000" w:themeColor="text1"/>
                <w:sz w:val="21"/>
                <w:szCs w:val="20"/>
                <w14:textFill>
                  <w14:solidFill>
                    <w14:schemeClr w14:val="tx1"/>
                  </w14:solidFill>
                </w14:textFill>
              </w:rPr>
              <w:t>考查</w:t>
            </w:r>
          </w:p>
        </w:tc>
      </w:tr>
      <w:tr w14:paraId="645F7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BDA1ED3">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353990B1">
            <w:pPr>
              <w:widowControl w:val="0"/>
              <w:autoSpaceDE w:val="0"/>
              <w:autoSpaceDN w:val="0"/>
              <w:adjustRightInd w:val="0"/>
              <w:spacing w:line="264" w:lineRule="auto"/>
              <w:jc w:val="both"/>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 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0"/>
                <w14:textFill>
                  <w14:solidFill>
                    <w14:schemeClr w14:val="tx1"/>
                  </w14:solidFill>
                </w14:textFill>
              </w:rPr>
              <w:t>ISBN978-7-5229-0562-4</w:t>
            </w:r>
            <w:r>
              <w:rPr>
                <w:rFonts w:hint="eastAsia" w:ascii="Times New Roman" w:hAnsi="Times New Roman" w:cs="Times New Roman" w:eastAsiaTheme="minorEastAsia"/>
                <w:color w:val="000000" w:themeColor="text1"/>
                <w:sz w:val="21"/>
                <w:szCs w:val="20"/>
                <w:lang w:eastAsia="zh-CN"/>
                <w14:textFill>
                  <w14:solidFill>
                    <w14:schemeClr w14:val="tx1"/>
                  </w14:solidFill>
                </w14:textFill>
              </w:rPr>
              <w:t>、</w:t>
            </w:r>
            <w:r>
              <w:rPr>
                <w:rFonts w:hint="eastAsia"/>
                <w:color w:val="000000"/>
                <w:sz w:val="21"/>
                <w:szCs w:val="21"/>
              </w:rPr>
              <w:t>中国纺织出版社</w:t>
            </w:r>
            <w:r>
              <w:rPr>
                <w:rFonts w:hint="eastAsia"/>
                <w:color w:val="000000"/>
                <w:sz w:val="21"/>
                <w:szCs w:val="21"/>
                <w:lang w:eastAsia="zh-CN"/>
              </w:rPr>
              <w:t>、</w:t>
            </w: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1050A73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50E8DAF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0F587942">
            <w:pPr>
              <w:widowControl w:val="0"/>
              <w:jc w:val="center"/>
              <w:rPr>
                <w:rFonts w:ascii="黑体" w:hAnsi="黑体" w:eastAsia="黑体"/>
                <w:color w:val="000000" w:themeColor="text1"/>
                <w:sz w:val="21"/>
                <w:szCs w:val="21"/>
                <w14:textFill>
                  <w14:solidFill>
                    <w14:schemeClr w14:val="tx1"/>
                  </w14:solidFill>
                </w14:textFill>
              </w:rPr>
            </w:pPr>
            <w:r>
              <w:rPr>
                <w:rFonts w:asciiTheme="majorEastAsia" w:hAnsiTheme="majorEastAsia" w:eastAsiaTheme="majorEastAsia"/>
                <w:color w:val="000000" w:themeColor="text1"/>
                <w:sz w:val="21"/>
                <w:szCs w:val="20"/>
                <w14:textFill>
                  <w14:solidFill>
                    <w14:schemeClr w14:val="tx1"/>
                  </w14:solidFill>
                </w14:textFill>
              </w:rPr>
              <w:t>否</w:t>
            </w:r>
          </w:p>
        </w:tc>
      </w:tr>
      <w:tr w14:paraId="619A0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3E714AB5">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4C211881">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3BD6D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206" w:hRule="atLeast"/>
        </w:trPr>
        <w:tc>
          <w:tcPr>
            <w:tcW w:w="1691" w:type="dxa"/>
            <w:tcBorders>
              <w:left w:val="single" w:color="auto" w:sz="12" w:space="0"/>
            </w:tcBorders>
            <w:shd w:val="clear" w:color="auto" w:fill="auto"/>
            <w:vAlign w:val="center"/>
          </w:tcPr>
          <w:p w14:paraId="6E4F9E30">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5DEE8E2A">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毽球运动是以脚支配球为主，两个队在同一场地内隔网进行攻守的体育运动项目。它是受人们喜爱、开展广泛的民族传统体育运动项目。《毽球》教学是体育教学的组成部分，结合教学的基本要求，使学生初步了解毽球运动一般规律，基本学会和掌握毽球运动的基本技、战术及其运用，培养学生对毽球课程的兴趣与爱好，建立终身体育思想，传递“不抛弃、不放弃”的体育精神。经常参加毽球锻炼，不仅可以提高学生的身体灵敏性和协调能力，还</w:t>
            </w:r>
            <w:r>
              <w:rPr>
                <w:rFonts w:hint="eastAsia"/>
                <w:sz w:val="21"/>
                <w:szCs w:val="21"/>
              </w:rPr>
              <w:t>丰富同学们健身的手段和方法，从而达到增强学生体质增进健康和提高体育素养，为终身体育服务。</w:t>
            </w:r>
          </w:p>
        </w:tc>
      </w:tr>
      <w:tr w14:paraId="1BF5D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4E6524BE">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3E01D97C">
            <w:pPr>
              <w:widowControl w:val="0"/>
              <w:autoSpaceDE w:val="0"/>
              <w:autoSpaceDN w:val="0"/>
              <w:adjustRightInd w:val="0"/>
              <w:spacing w:line="340" w:lineRule="exact"/>
              <w:ind w:firstLine="420" w:firstLineChars="200"/>
              <w:jc w:val="left"/>
              <w:rPr>
                <w:rFonts w:ascii="Arial" w:hAnsi="Arial" w:cs="Arial"/>
                <w:sz w:val="20"/>
                <w:szCs w:val="21"/>
              </w:rPr>
            </w:pPr>
            <w:r>
              <w:rPr>
                <w:rFonts w:cs="Arial" w:asciiTheme="minorEastAsia" w:hAnsiTheme="minorEastAsia" w:eastAsiaTheme="minorEastAsia"/>
                <w:sz w:val="21"/>
                <w:szCs w:val="21"/>
              </w:rPr>
              <w:t>本课程为体育必修课自选项目课程，适合全校本科各专业学生。如有伤、残、病及身体异常、特型等特殊原因不能参加正常体育活动的学生，应提出申请，改上以指导康复、保健为主的体育保健班课程。</w:t>
            </w:r>
          </w:p>
        </w:tc>
      </w:tr>
      <w:tr w14:paraId="525A4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494B757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71A0701E">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714375" cy="403225"/>
                  <wp:effectExtent l="0" t="0" r="1905" b="825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5"/>
                          <a:stretch>
                            <a:fillRect/>
                          </a:stretch>
                        </pic:blipFill>
                        <pic:spPr>
                          <a:xfrm>
                            <a:off x="0" y="0"/>
                            <a:ext cx="723758" cy="409080"/>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56EA17DC">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4300718F">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1FBBA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611D367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26C8DC50">
            <w:pPr>
              <w:widowControl w:val="0"/>
              <w:jc w:val="right"/>
              <w:rPr>
                <w:rFonts w:ascii="黑体" w:hAnsi="黑体" w:eastAsia="黑体"/>
                <w:color w:val="000000" w:themeColor="text1"/>
                <w:sz w:val="21"/>
                <w:szCs w:val="21"/>
                <w14:textFill>
                  <w14:solidFill>
                    <w14:schemeClr w14:val="tx1"/>
                  </w14:solidFill>
                </w14:textFill>
              </w:rPr>
            </w:pPr>
            <w:r>
              <w:drawing>
                <wp:inline distT="0" distB="0" distL="114300" distR="114300">
                  <wp:extent cx="583565" cy="370205"/>
                  <wp:effectExtent l="0" t="0" r="0" b="10795"/>
                  <wp:docPr id="101"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7724A6F2">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7B7E629F">
            <w:pPr>
              <w:widowControl w:val="0"/>
              <w:jc w:val="center"/>
              <w:rPr>
                <w:rFonts w:hint="eastAsia" w:ascii="Times New Roman" w:hAnsi="Times New Roman" w:eastAsiaTheme="minorEastAsia"/>
                <w:color w:val="000000"/>
                <w:sz w:val="21"/>
                <w:szCs w:val="21"/>
                <w:lang w:val="en-US" w:eastAsia="zh-CN"/>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024.</w:t>
            </w:r>
            <w:r>
              <w:rPr>
                <w:rFonts w:hint="eastAsia" w:asciiTheme="minorEastAsia" w:hAnsiTheme="minorEastAsia" w:eastAsiaTheme="minorEastAsia"/>
                <w:color w:val="000000"/>
                <w:sz w:val="21"/>
                <w:szCs w:val="21"/>
                <w:lang w:val="en-US" w:eastAsia="zh-CN"/>
              </w:rPr>
              <w:t>9</w:t>
            </w:r>
          </w:p>
        </w:tc>
      </w:tr>
      <w:tr w14:paraId="4C47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444CE0DC">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0439BEF0">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49C0FC56">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4D1D7C08">
            <w:pPr>
              <w:widowControl w:val="0"/>
              <w:jc w:val="center"/>
              <w:rPr>
                <w:rFonts w:ascii="Times New Roman" w:hAnsi="Times New Roman"/>
                <w:color w:val="000000"/>
                <w:sz w:val="21"/>
                <w:szCs w:val="21"/>
              </w:rPr>
            </w:pPr>
          </w:p>
        </w:tc>
      </w:tr>
    </w:tbl>
    <w:p w14:paraId="677771EC">
      <w:pPr>
        <w:spacing w:line="100" w:lineRule="exact"/>
        <w:rPr>
          <w:rFonts w:ascii="Arial" w:hAnsi="Arial" w:eastAsia="黑体"/>
        </w:rPr>
      </w:pPr>
      <w:r>
        <w:br w:type="page"/>
      </w:r>
    </w:p>
    <w:p w14:paraId="3228046F">
      <w:pPr>
        <w:pStyle w:val="19"/>
        <w:spacing w:before="326" w:beforeLines="100" w:line="360" w:lineRule="auto"/>
        <w:rPr>
          <w:rFonts w:ascii="黑体" w:hAnsi="宋体"/>
        </w:rPr>
      </w:pPr>
      <w:r>
        <w:rPr>
          <w:rFonts w:hint="eastAsia" w:ascii="黑体" w:hAnsi="宋体"/>
        </w:rPr>
        <w:t>二、课程目标与毕业要求</w:t>
      </w:r>
    </w:p>
    <w:p w14:paraId="06419F39">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7E9D9A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6DFF7C8A">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13DA79AF">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4869723F">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29B085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3C9267B5">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0CBEB67D">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1D941413">
            <w:pPr>
              <w:pStyle w:val="17"/>
              <w:jc w:val="left"/>
              <w:rPr>
                <w:rFonts w:cs="Arial" w:asciiTheme="minorEastAsia" w:hAnsiTheme="minorEastAsia" w:eastAsiaTheme="minorEastAsia"/>
                <w:color w:val="auto"/>
              </w:rPr>
            </w:pPr>
            <w:r>
              <w:rPr>
                <w:rFonts w:cs="Arial" w:asciiTheme="minorEastAsia" w:hAnsiTheme="minorEastAsia" w:eastAsiaTheme="minorEastAsia"/>
                <w:color w:val="auto"/>
              </w:rPr>
              <w:t>掌握</w:t>
            </w:r>
            <w:r>
              <w:rPr>
                <w:rFonts w:hint="eastAsia" w:cs="Arial" w:asciiTheme="minorEastAsia" w:hAnsiTheme="minorEastAsia" w:eastAsiaTheme="minorEastAsia"/>
                <w:color w:val="auto"/>
              </w:rPr>
              <w:t>毽球</w:t>
            </w:r>
            <w:r>
              <w:rPr>
                <w:rFonts w:cs="Arial" w:asciiTheme="minorEastAsia" w:hAnsiTheme="minorEastAsia" w:eastAsiaTheme="minorEastAsia"/>
                <w:color w:val="auto"/>
              </w:rPr>
              <w:t>基本理论知识、编排理论，以及竞赛组织裁判工作相关理论知识。</w:t>
            </w:r>
          </w:p>
        </w:tc>
      </w:tr>
      <w:tr w14:paraId="3E543F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2F6BB841">
            <w:pPr>
              <w:pStyle w:val="17"/>
              <w:rPr>
                <w:bCs/>
              </w:rPr>
            </w:pPr>
          </w:p>
        </w:tc>
        <w:tc>
          <w:tcPr>
            <w:tcW w:w="764" w:type="dxa"/>
            <w:shd w:val="clear" w:color="auto" w:fill="auto"/>
            <w:vAlign w:val="center"/>
          </w:tcPr>
          <w:p w14:paraId="39F32332">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77217936">
            <w:pPr>
              <w:pStyle w:val="17"/>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掌握健康与体育的基本知识，掌握科学的体育锻炼方法。</w:t>
            </w:r>
          </w:p>
        </w:tc>
      </w:tr>
      <w:tr w14:paraId="76494F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30826743">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0D57D195">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71A622B9">
            <w:pPr>
              <w:pStyle w:val="9"/>
              <w:snapToGrid w:val="0"/>
              <w:spacing w:before="0" w:beforeAutospacing="0" w:after="0" w:afterAutospacing="0" w:line="360" w:lineRule="auto"/>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掌握毽球的基本踢球技术与战术，提高身体的灵活与协调能力，提高运动技能，增强体质；具备组织小型毽球比赛的裁判能力。</w:t>
            </w:r>
          </w:p>
        </w:tc>
      </w:tr>
      <w:tr w14:paraId="4C43E0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43F1793">
            <w:pPr>
              <w:pStyle w:val="17"/>
              <w:rPr>
                <w:rFonts w:ascii="宋体" w:hAnsi="宋体"/>
              </w:rPr>
            </w:pPr>
          </w:p>
        </w:tc>
        <w:tc>
          <w:tcPr>
            <w:tcW w:w="764" w:type="dxa"/>
            <w:shd w:val="clear" w:color="auto" w:fill="auto"/>
            <w:vAlign w:val="center"/>
          </w:tcPr>
          <w:p w14:paraId="434CF7C3">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63C2E3C2">
            <w:pPr>
              <w:pStyle w:val="17"/>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掌握锻炼的方法，养成课内外锻炼的习惯，树立“健康第一”的思想意识，为终身体育打下扎实的基础。</w:t>
            </w:r>
          </w:p>
        </w:tc>
      </w:tr>
      <w:tr w14:paraId="43ADE4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175605F5">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6EA0BB8B">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097AF48C">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1C2B0E42">
            <w:pPr>
              <w:pStyle w:val="17"/>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建立与加强学生自信心，提高学生</w:t>
            </w:r>
            <w:r>
              <w:rPr>
                <w:rFonts w:cs="Arial" w:asciiTheme="minorEastAsia" w:hAnsiTheme="minorEastAsia" w:eastAsiaTheme="minorEastAsia"/>
                <w:color w:val="auto"/>
              </w:rPr>
              <w:t>表达沟通、协同创新及社交</w:t>
            </w:r>
            <w:r>
              <w:rPr>
                <w:rFonts w:hint="eastAsia" w:cs="Arial" w:asciiTheme="minorEastAsia" w:hAnsiTheme="minorEastAsia" w:eastAsiaTheme="minorEastAsia"/>
                <w:color w:val="auto"/>
              </w:rPr>
              <w:t>能</w:t>
            </w:r>
            <w:r>
              <w:rPr>
                <w:rFonts w:cs="Arial" w:asciiTheme="minorEastAsia" w:hAnsiTheme="minorEastAsia" w:eastAsiaTheme="minorEastAsia"/>
                <w:color w:val="auto"/>
              </w:rPr>
              <w:t>力</w:t>
            </w:r>
            <w:r>
              <w:rPr>
                <w:rFonts w:hint="eastAsia" w:cs="Arial" w:asciiTheme="minorEastAsia" w:hAnsiTheme="minorEastAsia" w:eastAsiaTheme="minorEastAsia"/>
                <w:color w:val="auto"/>
              </w:rPr>
              <w:t>。</w:t>
            </w:r>
          </w:p>
        </w:tc>
      </w:tr>
      <w:tr w14:paraId="18B9C1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24F05147">
            <w:pPr>
              <w:pStyle w:val="17"/>
              <w:rPr>
                <w:rFonts w:ascii="宋体" w:hAnsi="宋体"/>
              </w:rPr>
            </w:pPr>
          </w:p>
        </w:tc>
        <w:tc>
          <w:tcPr>
            <w:tcW w:w="764" w:type="dxa"/>
            <w:shd w:val="clear" w:color="auto" w:fill="auto"/>
            <w:vAlign w:val="center"/>
          </w:tcPr>
          <w:p w14:paraId="54498344">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3E944FBB">
            <w:pPr>
              <w:pStyle w:val="17"/>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培养学生吃苦耐劳、团结协作、奋力拼搏的体育精神。</w:t>
            </w:r>
          </w:p>
        </w:tc>
      </w:tr>
    </w:tbl>
    <w:p w14:paraId="2445819C">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6EF82BB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1D06147E">
            <w:pPr>
              <w:widowControl w:val="0"/>
              <w:tabs>
                <w:tab w:val="left" w:pos="4200"/>
              </w:tabs>
              <w:spacing w:line="440" w:lineRule="exact"/>
              <w:jc w:val="both"/>
              <w:rPr>
                <w:rFonts w:cs="Arial" w:asciiTheme="minorEastAsia" w:hAnsiTheme="minorEastAsia" w:eastAsiaTheme="minorEastAsia"/>
                <w:sz w:val="21"/>
                <w:szCs w:val="21"/>
              </w:rPr>
            </w:pPr>
            <w:r>
              <w:rPr>
                <w:rFonts w:hint="eastAsia" w:cs="Arial" w:asciiTheme="minorEastAsia" w:hAnsiTheme="minorEastAsia" w:eastAsiaTheme="minorEastAsia"/>
                <w:b/>
                <w:sz w:val="21"/>
                <w:szCs w:val="21"/>
              </w:rPr>
              <w:t>L</w:t>
            </w:r>
            <w:r>
              <w:rPr>
                <w:rFonts w:cs="Arial" w:asciiTheme="minorEastAsia" w:hAnsiTheme="minorEastAsia" w:eastAsiaTheme="minorEastAsia"/>
                <w:b/>
                <w:sz w:val="21"/>
                <w:szCs w:val="21"/>
              </w:rPr>
              <w:t>O1</w:t>
            </w:r>
            <w:r>
              <w:rPr>
                <w:rFonts w:hint="eastAsia" w:cs="Arial" w:asciiTheme="minorEastAsia" w:hAnsiTheme="minorEastAsia" w:eastAsiaTheme="minorEastAsia"/>
                <w:b/>
                <w:sz w:val="21"/>
                <w:szCs w:val="21"/>
              </w:rPr>
              <w:t>品德修养：</w:t>
            </w:r>
            <w:r>
              <w:rPr>
                <w:rFonts w:cs="Arial" w:asciiTheme="minorEastAsia" w:hAnsiTheme="minorEastAsia" w:eastAsiaTheme="minorEastAsia"/>
                <w:sz w:val="21"/>
                <w:szCs w:val="21"/>
              </w:rPr>
              <w:t>拥护</w:t>
            </w:r>
            <w:r>
              <w:rPr>
                <w:rFonts w:hint="eastAsia" w:cs="Arial" w:asciiTheme="minorEastAsia" w:hAnsiTheme="minorEastAsia" w:eastAsiaTheme="minorEastAsia"/>
                <w:sz w:val="21"/>
                <w:szCs w:val="21"/>
              </w:rPr>
              <w:t>中国共产</w:t>
            </w:r>
            <w:r>
              <w:rPr>
                <w:rFonts w:cs="Arial" w:asciiTheme="minorEastAsia" w:hAnsiTheme="minorEastAsia" w:eastAsiaTheme="minorEastAsia"/>
                <w:sz w:val="21"/>
                <w:szCs w:val="21"/>
              </w:rPr>
              <w:t>党的领导，坚定理想信念，自觉涵养和积极弘扬社会主义核心价值观，增强政治认同、厚植家国情怀、遵守法律法规、传承雷锋精神，践行</w:t>
            </w:r>
            <w:r>
              <w:rPr>
                <w:rFonts w:hint="eastAsia" w:cs="Arial" w:asciiTheme="minorEastAsia" w:hAnsiTheme="minorEastAsia" w:eastAsiaTheme="minorEastAsia"/>
                <w:sz w:val="21"/>
                <w:szCs w:val="21"/>
              </w:rPr>
              <w:t>“感恩、回报、爱心、责任”</w:t>
            </w:r>
            <w:r>
              <w:rPr>
                <w:rFonts w:cs="Arial" w:asciiTheme="minorEastAsia" w:hAnsiTheme="minorEastAsia" w:eastAsiaTheme="minorEastAsia"/>
                <w:sz w:val="21"/>
                <w:szCs w:val="21"/>
              </w:rPr>
              <w:t>八字校训，积极服务他人、服务社会、诚信尽责、爱岗敬业。</w:t>
            </w:r>
          </w:p>
          <w:p w14:paraId="60039D52">
            <w:pPr>
              <w:widowControl w:val="0"/>
              <w:tabs>
                <w:tab w:val="left" w:pos="4200"/>
              </w:tabs>
              <w:spacing w:line="440" w:lineRule="exact"/>
              <w:jc w:val="both"/>
              <w:rPr>
                <w:bCs/>
                <w:sz w:val="20"/>
                <w:szCs w:val="20"/>
              </w:rPr>
            </w:pPr>
            <w:r>
              <w:rPr>
                <w:rFonts w:hint="eastAsia" w:cs="Arial" w:asciiTheme="minorEastAsia" w:hAnsiTheme="minorEastAsia" w:eastAsiaTheme="minorEastAsia"/>
                <w:b/>
                <w:sz w:val="21"/>
                <w:szCs w:val="21"/>
              </w:rPr>
              <w:t>②</w:t>
            </w:r>
            <w:r>
              <w:rPr>
                <w:rFonts w:cs="Arial" w:asciiTheme="minorEastAsia" w:hAnsiTheme="minorEastAsia" w:eastAsiaTheme="minorEastAsia"/>
                <w:sz w:val="21"/>
                <w:szCs w:val="21"/>
              </w:rPr>
              <w:t>遵纪守法，增强法律意识，培养法律思维，自觉遵守法律法规、校纪校规。</w:t>
            </w:r>
          </w:p>
        </w:tc>
      </w:tr>
      <w:tr w14:paraId="22C378A8">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13769AE">
            <w:pPr>
              <w:widowControl w:val="0"/>
              <w:tabs>
                <w:tab w:val="left" w:pos="4200"/>
              </w:tabs>
              <w:spacing w:line="440" w:lineRule="exact"/>
              <w:jc w:val="both"/>
              <w:rPr>
                <w:rFonts w:cs="Arial" w:asciiTheme="minorEastAsia" w:hAnsiTheme="minorEastAsia" w:eastAsiaTheme="minorEastAsia"/>
                <w:sz w:val="21"/>
                <w:szCs w:val="21"/>
              </w:rPr>
            </w:pPr>
            <w:r>
              <w:rPr>
                <w:rFonts w:cs="Arial" w:asciiTheme="minorEastAsia" w:hAnsiTheme="minorEastAsia" w:eastAsiaTheme="minorEastAsia"/>
                <w:b/>
                <w:sz w:val="21"/>
                <w:szCs w:val="21"/>
              </w:rPr>
              <w:t>LO4自主学习：</w:t>
            </w:r>
            <w:r>
              <w:rPr>
                <w:rFonts w:cs="Arial" w:asciiTheme="minorEastAsia" w:hAnsiTheme="minorEastAsia" w:eastAsiaTheme="minorEastAsia"/>
                <w:sz w:val="21"/>
                <w:szCs w:val="21"/>
              </w:rPr>
              <w:t>能根据环境需要确定自己的学习目标，并主动地通过搜集信息、分析信息、讨论、实践、质疑、创造等方法来实现学习目标。</w:t>
            </w:r>
          </w:p>
          <w:p w14:paraId="4E82BB7A">
            <w:pPr>
              <w:widowControl w:val="0"/>
              <w:tabs>
                <w:tab w:val="left" w:pos="4200"/>
              </w:tabs>
              <w:spacing w:line="440" w:lineRule="exact"/>
              <w:jc w:val="both"/>
              <w:rPr>
                <w:bCs/>
                <w:sz w:val="20"/>
                <w:szCs w:val="20"/>
              </w:rPr>
            </w:pPr>
            <w:r>
              <w:rPr>
                <w:rFonts w:hint="eastAsia" w:cs="Arial" w:asciiTheme="minorEastAsia" w:hAnsiTheme="minorEastAsia" w:eastAsiaTheme="minorEastAsia"/>
                <w:b/>
                <w:sz w:val="21"/>
                <w:szCs w:val="21"/>
              </w:rPr>
              <w:t>①</w:t>
            </w:r>
            <w:r>
              <w:rPr>
                <w:rFonts w:cs="Arial" w:asciiTheme="minorEastAsia" w:hAnsiTheme="minorEastAsia" w:eastAsiaTheme="minorEastAsia"/>
                <w:sz w:val="21"/>
                <w:szCs w:val="21"/>
              </w:rPr>
              <w:t>能根据需要确定学习目标，并设计学习计划。</w:t>
            </w:r>
          </w:p>
        </w:tc>
      </w:tr>
      <w:tr w14:paraId="15357065">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084356A">
            <w:pPr>
              <w:widowControl w:val="0"/>
              <w:tabs>
                <w:tab w:val="left" w:pos="4200"/>
              </w:tabs>
              <w:spacing w:line="440" w:lineRule="exact"/>
              <w:jc w:val="both"/>
              <w:rPr>
                <w:rFonts w:cs="Arial" w:asciiTheme="minorEastAsia" w:hAnsiTheme="minorEastAsia" w:eastAsiaTheme="minorEastAsia"/>
                <w:sz w:val="21"/>
                <w:szCs w:val="21"/>
              </w:rPr>
            </w:pPr>
            <w:r>
              <w:rPr>
                <w:rFonts w:cs="Arial" w:asciiTheme="minorEastAsia" w:hAnsiTheme="minorEastAsia" w:eastAsiaTheme="minorEastAsia"/>
                <w:b/>
                <w:sz w:val="21"/>
                <w:szCs w:val="21"/>
              </w:rPr>
              <w:t>LO5健康发展：</w:t>
            </w:r>
            <w:r>
              <w:rPr>
                <w:rFonts w:cs="Arial" w:asciiTheme="minorEastAsia" w:hAnsiTheme="minorEastAsia" w:eastAsiaTheme="minorEastAsia"/>
                <w:sz w:val="21"/>
                <w:szCs w:val="21"/>
              </w:rPr>
              <w:t>懂得审美、热爱劳动、为人热忱、身心健康、耐挫折，具有可持续发展的能力。</w:t>
            </w:r>
          </w:p>
          <w:p w14:paraId="3286C903">
            <w:pPr>
              <w:widowControl w:val="0"/>
              <w:tabs>
                <w:tab w:val="left" w:pos="4200"/>
              </w:tabs>
              <w:spacing w:line="440" w:lineRule="exact"/>
              <w:jc w:val="both"/>
              <w:rPr>
                <w:bCs/>
                <w:sz w:val="20"/>
                <w:szCs w:val="20"/>
              </w:rPr>
            </w:pPr>
            <w:r>
              <w:rPr>
                <w:rFonts w:hint="eastAsia" w:cs="Arial" w:asciiTheme="minorEastAsia" w:hAnsiTheme="minorEastAsia" w:eastAsiaTheme="minorEastAsia"/>
                <w:b/>
                <w:sz w:val="21"/>
                <w:szCs w:val="21"/>
              </w:rPr>
              <w:t>①</w:t>
            </w:r>
            <w:r>
              <w:rPr>
                <w:rFonts w:cs="Arial" w:asciiTheme="minorEastAsia" w:hAnsiTheme="minorEastAsia" w:eastAsiaTheme="minorEastAsia"/>
                <w:sz w:val="21"/>
                <w:szCs w:val="21"/>
              </w:rPr>
              <w:t>身体健康，具有良好的卫生习惯，积极参加体育活动</w:t>
            </w:r>
            <w:r>
              <w:rPr>
                <w:rFonts w:hint="eastAsia" w:cs="Arial" w:asciiTheme="minorEastAsia" w:hAnsiTheme="minorEastAsia" w:eastAsiaTheme="minorEastAsia"/>
                <w:sz w:val="21"/>
                <w:szCs w:val="21"/>
              </w:rPr>
              <w:t>。</w:t>
            </w:r>
          </w:p>
        </w:tc>
      </w:tr>
      <w:tr w14:paraId="13150CA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33E53F48">
            <w:pPr>
              <w:widowControl w:val="0"/>
              <w:tabs>
                <w:tab w:val="left" w:pos="4200"/>
              </w:tabs>
              <w:spacing w:line="440" w:lineRule="exact"/>
              <w:jc w:val="both"/>
              <w:rPr>
                <w:rFonts w:cs="Arial" w:asciiTheme="minorEastAsia" w:hAnsiTheme="minorEastAsia" w:eastAsiaTheme="minorEastAsia"/>
                <w:sz w:val="21"/>
                <w:szCs w:val="21"/>
              </w:rPr>
            </w:pPr>
            <w:r>
              <w:rPr>
                <w:rFonts w:cs="Arial" w:asciiTheme="minorEastAsia" w:hAnsiTheme="minorEastAsia" w:eastAsiaTheme="minorEastAsia"/>
                <w:b/>
                <w:sz w:val="21"/>
                <w:szCs w:val="21"/>
              </w:rPr>
              <w:t>LO6协同创新：</w:t>
            </w:r>
            <w:r>
              <w:rPr>
                <w:rFonts w:cs="Arial" w:asciiTheme="minorEastAsia" w:hAnsiTheme="minorEastAsia" w:eastAsiaTheme="minorEastAsia"/>
                <w:sz w:val="21"/>
                <w:szCs w:val="21"/>
              </w:rPr>
              <w:t>同群体保持良好的合作关系，做集体中的积极成员，善于自我管理和团队管理；善于从多个维度思考问题，利用自己的知识与实践来提出新设想。</w:t>
            </w:r>
          </w:p>
          <w:p w14:paraId="05A65112">
            <w:pPr>
              <w:widowControl w:val="0"/>
              <w:tabs>
                <w:tab w:val="left" w:pos="4200"/>
              </w:tabs>
              <w:spacing w:line="440" w:lineRule="exact"/>
              <w:jc w:val="both"/>
              <w:rPr>
                <w:rFonts w:cs="Arial" w:asciiTheme="minorEastAsia" w:hAnsiTheme="minorEastAsia" w:eastAsiaTheme="minorEastAsia"/>
                <w:sz w:val="21"/>
                <w:szCs w:val="21"/>
              </w:rPr>
            </w:pPr>
            <w:r>
              <w:rPr>
                <w:rFonts w:hint="eastAsia" w:cs="Arial" w:asciiTheme="minorEastAsia" w:hAnsiTheme="minorEastAsia" w:eastAsiaTheme="minorEastAsia"/>
                <w:b/>
                <w:sz w:val="21"/>
                <w:szCs w:val="21"/>
              </w:rPr>
              <w:t>①</w:t>
            </w:r>
            <w:r>
              <w:rPr>
                <w:rFonts w:cs="Arial" w:asciiTheme="minorEastAsia" w:hAnsiTheme="minorEastAsia" w:eastAsiaTheme="minorEastAsia"/>
                <w:sz w:val="21"/>
                <w:szCs w:val="21"/>
              </w:rPr>
              <w:t>在集体活动中能主动担任自己的角色，与其他成员密切合作，善于自我管理和团队管理，共同完成任务。</w:t>
            </w:r>
          </w:p>
          <w:p w14:paraId="22B60D23">
            <w:pPr>
              <w:widowControl w:val="0"/>
              <w:tabs>
                <w:tab w:val="left" w:pos="4200"/>
              </w:tabs>
              <w:spacing w:line="440" w:lineRule="exact"/>
              <w:jc w:val="both"/>
              <w:rPr>
                <w:bCs/>
                <w:sz w:val="20"/>
                <w:szCs w:val="20"/>
              </w:rPr>
            </w:pPr>
          </w:p>
        </w:tc>
      </w:tr>
    </w:tbl>
    <w:p w14:paraId="0B4B021A">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06"/>
        <w:gridCol w:w="850"/>
        <w:gridCol w:w="4595"/>
        <w:gridCol w:w="1348"/>
      </w:tblGrid>
      <w:tr w14:paraId="70874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06E98775">
            <w:pPr>
              <w:pStyle w:val="16"/>
              <w:rPr>
                <w:szCs w:val="16"/>
              </w:rPr>
            </w:pPr>
            <w:r>
              <w:rPr>
                <w:rFonts w:hint="eastAsia" w:ascii="黑体" w:hAnsi="黑体"/>
                <w:szCs w:val="18"/>
              </w:rPr>
              <w:t>毕业要求</w:t>
            </w:r>
          </w:p>
        </w:tc>
        <w:tc>
          <w:tcPr>
            <w:tcW w:w="906" w:type="dxa"/>
            <w:tcBorders>
              <w:top w:val="single" w:color="auto" w:sz="12" w:space="0"/>
              <w:left w:val="single" w:color="auto" w:sz="4" w:space="0"/>
            </w:tcBorders>
            <w:noWrap w:val="0"/>
            <w:vAlign w:val="center"/>
          </w:tcPr>
          <w:p w14:paraId="0BCF635C">
            <w:pPr>
              <w:pStyle w:val="16"/>
              <w:rPr>
                <w:szCs w:val="16"/>
              </w:rPr>
            </w:pPr>
            <w:r>
              <w:rPr>
                <w:rFonts w:hint="eastAsia"/>
                <w:szCs w:val="16"/>
              </w:rPr>
              <w:t>指标点</w:t>
            </w:r>
          </w:p>
        </w:tc>
        <w:tc>
          <w:tcPr>
            <w:tcW w:w="850" w:type="dxa"/>
            <w:tcBorders>
              <w:top w:val="single" w:color="auto" w:sz="12" w:space="0"/>
              <w:right w:val="double" w:color="auto" w:sz="4" w:space="0"/>
            </w:tcBorders>
            <w:noWrap w:val="0"/>
            <w:vAlign w:val="center"/>
          </w:tcPr>
          <w:p w14:paraId="5EFC40E4">
            <w:pPr>
              <w:pStyle w:val="16"/>
              <w:rPr>
                <w:szCs w:val="16"/>
              </w:rPr>
            </w:pPr>
            <w:r>
              <w:rPr>
                <w:rFonts w:hint="eastAsia"/>
                <w:szCs w:val="16"/>
              </w:rPr>
              <w:t>支撑度</w:t>
            </w:r>
          </w:p>
        </w:tc>
        <w:tc>
          <w:tcPr>
            <w:tcW w:w="4595" w:type="dxa"/>
            <w:tcBorders>
              <w:top w:val="single" w:color="auto" w:sz="12" w:space="0"/>
            </w:tcBorders>
            <w:noWrap w:val="0"/>
            <w:vAlign w:val="center"/>
          </w:tcPr>
          <w:p w14:paraId="3FB3FE6B">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534A9521">
            <w:pPr>
              <w:pStyle w:val="16"/>
              <w:rPr>
                <w:szCs w:val="16"/>
              </w:rPr>
            </w:pPr>
            <w:r>
              <w:rPr>
                <w:rFonts w:hint="eastAsia"/>
                <w:szCs w:val="16"/>
              </w:rPr>
              <w:t>对指标点的贡献度</w:t>
            </w:r>
          </w:p>
        </w:tc>
      </w:tr>
      <w:tr w14:paraId="75555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4C50E1C3">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906" w:type="dxa"/>
            <w:tcBorders>
              <w:left w:val="single" w:color="auto" w:sz="4" w:space="0"/>
            </w:tcBorders>
            <w:noWrap w:val="0"/>
            <w:vAlign w:val="center"/>
          </w:tcPr>
          <w:p w14:paraId="173CB045">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2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②</w:t>
            </w:r>
            <w:r>
              <w:rPr>
                <w:rFonts w:ascii="宋体" w:hAnsi="宋体" w:eastAsia="宋体"/>
                <w:b/>
                <w:bCs/>
              </w:rPr>
              <w:fldChar w:fldCharType="end"/>
            </w:r>
          </w:p>
        </w:tc>
        <w:tc>
          <w:tcPr>
            <w:tcW w:w="850" w:type="dxa"/>
            <w:tcBorders>
              <w:right w:val="double" w:color="auto" w:sz="4" w:space="0"/>
            </w:tcBorders>
            <w:noWrap w:val="0"/>
            <w:vAlign w:val="center"/>
          </w:tcPr>
          <w:p w14:paraId="7A9CA864">
            <w:pPr>
              <w:pStyle w:val="17"/>
              <w:rPr>
                <w:rFonts w:ascii="宋体" w:hAnsi="宋体"/>
              </w:rPr>
            </w:pPr>
            <w:r>
              <w:rPr>
                <w:rFonts w:hint="eastAsia" w:ascii="宋体" w:hAnsi="宋体"/>
              </w:rPr>
              <w:t>M</w:t>
            </w:r>
          </w:p>
        </w:tc>
        <w:tc>
          <w:tcPr>
            <w:tcW w:w="4595" w:type="dxa"/>
            <w:noWrap w:val="0"/>
            <w:vAlign w:val="center"/>
          </w:tcPr>
          <w:p w14:paraId="41D117FC">
            <w:pPr>
              <w:pStyle w:val="17"/>
              <w:jc w:val="left"/>
              <w:rPr>
                <w:rFonts w:ascii="宋体" w:hAnsi="宋体"/>
                <w:bCs/>
              </w:rPr>
            </w:pPr>
            <w:r>
              <w:rPr>
                <w:rFonts w:hint="eastAsia" w:ascii="宋体" w:hAnsi="宋体"/>
                <w:bCs/>
                <w:lang w:val="en-US" w:eastAsia="zh-CN"/>
              </w:rPr>
              <w:t>6.</w:t>
            </w:r>
            <w:r>
              <w:rPr>
                <w:rFonts w:hint="eastAsia" w:ascii="宋体" w:hAnsi="宋体"/>
                <w:bCs/>
              </w:rPr>
              <w:t>培养学生遵纪守法和规则意识，以及吃苦耐劳、顽强拼搏的意志品质。</w:t>
            </w:r>
          </w:p>
        </w:tc>
        <w:tc>
          <w:tcPr>
            <w:tcW w:w="1348" w:type="dxa"/>
            <w:tcBorders>
              <w:right w:val="single" w:color="auto" w:sz="12" w:space="0"/>
            </w:tcBorders>
            <w:noWrap w:val="0"/>
            <w:vAlign w:val="center"/>
          </w:tcPr>
          <w:p w14:paraId="119FBB89">
            <w:pPr>
              <w:pStyle w:val="17"/>
              <w:rPr>
                <w:rFonts w:ascii="宋体" w:hAnsi="宋体"/>
                <w:bCs/>
              </w:rPr>
            </w:pPr>
            <w:r>
              <w:rPr>
                <w:rFonts w:ascii="宋体" w:hAnsi="宋体"/>
                <w:bCs/>
              </w:rPr>
              <w:t>100%</w:t>
            </w:r>
          </w:p>
        </w:tc>
      </w:tr>
      <w:tr w14:paraId="3570D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06DD22A8">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906" w:type="dxa"/>
            <w:vMerge w:val="restart"/>
            <w:tcBorders>
              <w:left w:val="single" w:color="auto" w:sz="4" w:space="0"/>
            </w:tcBorders>
            <w:noWrap w:val="0"/>
            <w:vAlign w:val="center"/>
          </w:tcPr>
          <w:p w14:paraId="5A3F50CF">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50" w:type="dxa"/>
            <w:vMerge w:val="restart"/>
            <w:tcBorders>
              <w:right w:val="double" w:color="auto" w:sz="4" w:space="0"/>
            </w:tcBorders>
            <w:noWrap w:val="0"/>
            <w:vAlign w:val="center"/>
          </w:tcPr>
          <w:p w14:paraId="10AFF00B">
            <w:pPr>
              <w:pStyle w:val="17"/>
              <w:rPr>
                <w:rFonts w:ascii="宋体" w:hAnsi="宋体"/>
              </w:rPr>
            </w:pPr>
            <w:r>
              <w:rPr>
                <w:rFonts w:hint="eastAsia" w:ascii="宋体" w:hAnsi="宋体"/>
              </w:rPr>
              <w:t>M</w:t>
            </w:r>
          </w:p>
        </w:tc>
        <w:tc>
          <w:tcPr>
            <w:tcW w:w="4595" w:type="dxa"/>
            <w:noWrap w:val="0"/>
            <w:vAlign w:val="center"/>
          </w:tcPr>
          <w:p w14:paraId="724217D6">
            <w:pPr>
              <w:pStyle w:val="17"/>
              <w:jc w:val="left"/>
              <w:rPr>
                <w:rFonts w:ascii="宋体" w:hAnsi="宋体"/>
                <w:bCs/>
              </w:rPr>
            </w:pPr>
            <w:r>
              <w:rPr>
                <w:rFonts w:hint="eastAsia" w:ascii="宋体" w:hAnsi="宋体" w:eastAsia="宋体"/>
                <w:bCs/>
                <w:lang w:val="en-US" w:eastAsia="zh-CN"/>
              </w:rPr>
              <w:t>2.</w:t>
            </w:r>
            <w:r>
              <w:rPr>
                <w:rFonts w:hint="eastAsia" w:ascii="Arial" w:hAnsi="Arial" w:cs="Arial"/>
              </w:rPr>
              <w:t>掌握健康与体育的基本知识，掌握科学的体育锻炼方法。</w:t>
            </w:r>
          </w:p>
        </w:tc>
        <w:tc>
          <w:tcPr>
            <w:tcW w:w="1348" w:type="dxa"/>
            <w:tcBorders>
              <w:right w:val="single" w:color="auto" w:sz="12" w:space="0"/>
            </w:tcBorders>
            <w:noWrap w:val="0"/>
            <w:vAlign w:val="center"/>
          </w:tcPr>
          <w:p w14:paraId="0CD7C92C">
            <w:pPr>
              <w:pStyle w:val="17"/>
              <w:rPr>
                <w:rFonts w:ascii="宋体" w:hAnsi="宋体"/>
                <w:bCs/>
              </w:rPr>
            </w:pPr>
            <w:r>
              <w:rPr>
                <w:rFonts w:hint="eastAsia" w:ascii="宋体" w:hAnsi="宋体"/>
                <w:bCs/>
              </w:rPr>
              <w:t>5</w:t>
            </w:r>
            <w:r>
              <w:rPr>
                <w:rFonts w:ascii="宋体" w:hAnsi="宋体"/>
                <w:bCs/>
              </w:rPr>
              <w:t>0%</w:t>
            </w:r>
          </w:p>
        </w:tc>
      </w:tr>
      <w:tr w14:paraId="30AA3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095D116F">
            <w:pPr>
              <w:pStyle w:val="17"/>
              <w:rPr>
                <w:rFonts w:hint="eastAsia" w:ascii="宋体" w:hAnsi="宋体"/>
                <w:b w:val="0"/>
                <w:bCs w:val="0"/>
              </w:rPr>
            </w:pPr>
          </w:p>
        </w:tc>
        <w:tc>
          <w:tcPr>
            <w:tcW w:w="906" w:type="dxa"/>
            <w:vMerge w:val="continue"/>
            <w:tcBorders>
              <w:left w:val="single" w:color="auto" w:sz="4" w:space="0"/>
            </w:tcBorders>
            <w:noWrap w:val="0"/>
            <w:vAlign w:val="center"/>
          </w:tcPr>
          <w:p w14:paraId="5926030F">
            <w:pPr>
              <w:pStyle w:val="17"/>
              <w:rPr>
                <w:rFonts w:ascii="宋体" w:hAnsi="宋体" w:eastAsia="宋体"/>
                <w:b/>
                <w:bCs/>
              </w:rPr>
            </w:pPr>
          </w:p>
        </w:tc>
        <w:tc>
          <w:tcPr>
            <w:tcW w:w="850" w:type="dxa"/>
            <w:vMerge w:val="continue"/>
            <w:tcBorders>
              <w:right w:val="double" w:color="auto" w:sz="4" w:space="0"/>
            </w:tcBorders>
            <w:noWrap w:val="0"/>
            <w:vAlign w:val="center"/>
          </w:tcPr>
          <w:p w14:paraId="0C10843F">
            <w:pPr>
              <w:pStyle w:val="17"/>
              <w:rPr>
                <w:rFonts w:hint="eastAsia" w:ascii="宋体" w:hAnsi="宋体"/>
              </w:rPr>
            </w:pPr>
          </w:p>
        </w:tc>
        <w:tc>
          <w:tcPr>
            <w:tcW w:w="4595" w:type="dxa"/>
            <w:noWrap w:val="0"/>
            <w:vAlign w:val="center"/>
          </w:tcPr>
          <w:p w14:paraId="6A1926EB">
            <w:pPr>
              <w:pStyle w:val="17"/>
              <w:jc w:val="left"/>
              <w:rPr>
                <w:rFonts w:hint="default" w:ascii="宋体" w:hAnsi="宋体" w:eastAsia="宋体"/>
                <w:bCs/>
                <w:lang w:val="en-US" w:eastAsia="zh-CN"/>
              </w:rPr>
            </w:pPr>
            <w:r>
              <w:rPr>
                <w:rFonts w:hint="eastAsia" w:ascii="宋体" w:hAnsi="宋体"/>
                <w:bCs/>
                <w:lang w:val="en-US" w:eastAsia="zh-CN"/>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noWrap w:val="0"/>
            <w:vAlign w:val="center"/>
          </w:tcPr>
          <w:p w14:paraId="17C7461F">
            <w:pPr>
              <w:pStyle w:val="17"/>
              <w:rPr>
                <w:rFonts w:hint="eastAsia" w:ascii="宋体" w:hAnsi="宋体"/>
                <w:bCs/>
              </w:rPr>
            </w:pPr>
            <w:r>
              <w:rPr>
                <w:rFonts w:hint="eastAsia" w:ascii="宋体" w:hAnsi="宋体"/>
                <w:bCs/>
              </w:rPr>
              <w:t>5</w:t>
            </w:r>
            <w:r>
              <w:rPr>
                <w:rFonts w:ascii="宋体" w:hAnsi="宋体"/>
                <w:bCs/>
              </w:rPr>
              <w:t>0%</w:t>
            </w:r>
          </w:p>
        </w:tc>
      </w:tr>
      <w:tr w14:paraId="65DA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2027DE39">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906" w:type="dxa"/>
            <w:vMerge w:val="restart"/>
            <w:tcBorders>
              <w:left w:val="single" w:color="auto" w:sz="4" w:space="0"/>
            </w:tcBorders>
            <w:noWrap w:val="0"/>
            <w:vAlign w:val="center"/>
          </w:tcPr>
          <w:p w14:paraId="0BD13642">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50" w:type="dxa"/>
            <w:vMerge w:val="restart"/>
            <w:tcBorders>
              <w:right w:val="double" w:color="auto" w:sz="4" w:space="0"/>
            </w:tcBorders>
            <w:noWrap w:val="0"/>
            <w:vAlign w:val="center"/>
          </w:tcPr>
          <w:p w14:paraId="5B18509A">
            <w:pPr>
              <w:pStyle w:val="17"/>
              <w:rPr>
                <w:rFonts w:ascii="宋体" w:hAnsi="宋体"/>
              </w:rPr>
            </w:pPr>
            <w:r>
              <w:rPr>
                <w:rFonts w:hint="eastAsia" w:ascii="宋体" w:hAnsi="宋体"/>
              </w:rPr>
              <w:t>H</w:t>
            </w:r>
          </w:p>
        </w:tc>
        <w:tc>
          <w:tcPr>
            <w:tcW w:w="4595" w:type="dxa"/>
            <w:noWrap w:val="0"/>
            <w:vAlign w:val="center"/>
          </w:tcPr>
          <w:p w14:paraId="76C71BAF">
            <w:pPr>
              <w:pStyle w:val="17"/>
              <w:jc w:val="left"/>
              <w:rPr>
                <w:rFonts w:ascii="宋体" w:hAnsi="宋体"/>
                <w:bCs/>
              </w:rPr>
            </w:pPr>
            <w:r>
              <w:rPr>
                <w:rFonts w:hint="eastAsia" w:ascii="宋体" w:hAnsi="宋体"/>
                <w:bCs/>
                <w:lang w:val="en-US" w:eastAsia="zh-CN"/>
              </w:rPr>
              <w:t>1.</w:t>
            </w:r>
            <w:r>
              <w:rPr>
                <w:rFonts w:ascii="Arial" w:hAnsi="Arial" w:cs="Arial"/>
              </w:rPr>
              <w:t>掌握</w:t>
            </w:r>
            <w:r>
              <w:rPr>
                <w:rFonts w:hint="eastAsia" w:ascii="Arial" w:hAnsi="Arial" w:cs="Arial"/>
                <w:lang w:eastAsia="zh-CN"/>
              </w:rPr>
              <w:t>毽球</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8" w:type="dxa"/>
            <w:tcBorders>
              <w:right w:val="single" w:color="auto" w:sz="12" w:space="0"/>
            </w:tcBorders>
            <w:noWrap w:val="0"/>
            <w:vAlign w:val="center"/>
          </w:tcPr>
          <w:p w14:paraId="19FA8882">
            <w:pPr>
              <w:pStyle w:val="17"/>
              <w:rPr>
                <w:rFonts w:ascii="宋体" w:hAnsi="宋体"/>
                <w:bCs/>
              </w:rPr>
            </w:pPr>
            <w:r>
              <w:rPr>
                <w:rFonts w:hint="eastAsia" w:ascii="宋体" w:hAnsi="宋体"/>
                <w:bCs/>
              </w:rPr>
              <w:t>5</w:t>
            </w:r>
            <w:r>
              <w:rPr>
                <w:rFonts w:ascii="宋体" w:hAnsi="宋体"/>
                <w:bCs/>
              </w:rPr>
              <w:t>0%</w:t>
            </w:r>
          </w:p>
        </w:tc>
      </w:tr>
      <w:tr w14:paraId="773AD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40307BE2">
            <w:pPr>
              <w:pStyle w:val="17"/>
              <w:spacing w:line="720" w:lineRule="auto"/>
              <w:rPr>
                <w:rFonts w:ascii="宋体" w:hAnsi="宋体"/>
                <w:b w:val="0"/>
                <w:bCs w:val="0"/>
              </w:rPr>
            </w:pPr>
          </w:p>
        </w:tc>
        <w:tc>
          <w:tcPr>
            <w:tcW w:w="906" w:type="dxa"/>
            <w:vMerge w:val="continue"/>
            <w:tcBorders>
              <w:left w:val="single" w:color="auto" w:sz="4" w:space="0"/>
            </w:tcBorders>
            <w:noWrap w:val="0"/>
            <w:vAlign w:val="center"/>
          </w:tcPr>
          <w:p w14:paraId="111A84F8">
            <w:pPr>
              <w:pStyle w:val="17"/>
              <w:rPr>
                <w:rFonts w:ascii="宋体" w:hAnsi="宋体" w:cs="Times New Roman"/>
                <w:b/>
                <w:bCs/>
              </w:rPr>
            </w:pPr>
          </w:p>
        </w:tc>
        <w:tc>
          <w:tcPr>
            <w:tcW w:w="850" w:type="dxa"/>
            <w:vMerge w:val="continue"/>
            <w:tcBorders>
              <w:right w:val="double" w:color="auto" w:sz="4" w:space="0"/>
            </w:tcBorders>
            <w:noWrap w:val="0"/>
            <w:vAlign w:val="center"/>
          </w:tcPr>
          <w:p w14:paraId="235C43EB">
            <w:pPr>
              <w:pStyle w:val="17"/>
              <w:rPr>
                <w:rFonts w:ascii="宋体" w:hAnsi="宋体"/>
              </w:rPr>
            </w:pPr>
          </w:p>
        </w:tc>
        <w:tc>
          <w:tcPr>
            <w:tcW w:w="4595" w:type="dxa"/>
            <w:noWrap w:val="0"/>
            <w:vAlign w:val="center"/>
          </w:tcPr>
          <w:p w14:paraId="4B8DEDFE">
            <w:pPr>
              <w:pStyle w:val="17"/>
              <w:jc w:val="left"/>
              <w:rPr>
                <w:rFonts w:ascii="宋体" w:hAnsi="宋体"/>
                <w:bCs/>
              </w:rPr>
            </w:pPr>
            <w:r>
              <w:rPr>
                <w:rFonts w:hint="eastAsia" w:ascii="宋体" w:hAnsi="宋体"/>
                <w:bCs/>
                <w:lang w:val="en-US" w:eastAsia="zh-CN"/>
              </w:rPr>
              <w:t>3.</w:t>
            </w:r>
            <w:r>
              <w:rPr>
                <w:rFonts w:hint="eastAsia" w:ascii="宋体" w:hAnsi="宋体"/>
                <w:bCs/>
              </w:rPr>
              <w:t>掌握</w:t>
            </w:r>
            <w:r>
              <w:rPr>
                <w:rFonts w:hint="eastAsia" w:ascii="宋体" w:hAnsi="宋体"/>
                <w:bCs/>
                <w:color w:val="000000"/>
                <w:lang w:eastAsia="zh-CN"/>
              </w:rPr>
              <w:t>毽球</w:t>
            </w:r>
            <w:r>
              <w:rPr>
                <w:rFonts w:hint="eastAsia" w:ascii="宋体" w:hAnsi="宋体"/>
                <w:bCs/>
              </w:rPr>
              <w:t>基本动作，提高身体的灵活与协调能力以及爆发力；具备简单的攻防技战术能力和担任小规模</w:t>
            </w:r>
            <w:r>
              <w:rPr>
                <w:rFonts w:hint="eastAsia" w:ascii="宋体" w:hAnsi="宋体"/>
                <w:bCs/>
                <w:lang w:eastAsia="zh-CN"/>
              </w:rPr>
              <w:t>毽球</w:t>
            </w:r>
            <w:r>
              <w:rPr>
                <w:rFonts w:hint="eastAsia" w:ascii="宋体" w:hAnsi="宋体"/>
                <w:bCs/>
              </w:rPr>
              <w:t>竞赛裁判的能力。</w:t>
            </w:r>
          </w:p>
        </w:tc>
        <w:tc>
          <w:tcPr>
            <w:tcW w:w="1348" w:type="dxa"/>
            <w:tcBorders>
              <w:right w:val="single" w:color="auto" w:sz="12" w:space="0"/>
            </w:tcBorders>
            <w:noWrap w:val="0"/>
            <w:vAlign w:val="center"/>
          </w:tcPr>
          <w:p w14:paraId="4D3B34D9">
            <w:pPr>
              <w:pStyle w:val="17"/>
              <w:rPr>
                <w:rFonts w:ascii="宋体" w:hAnsi="宋体"/>
                <w:bCs/>
              </w:rPr>
            </w:pPr>
            <w:r>
              <w:rPr>
                <w:rFonts w:hint="eastAsia" w:ascii="宋体" w:hAnsi="宋体"/>
                <w:bCs/>
              </w:rPr>
              <w:t>5</w:t>
            </w:r>
            <w:r>
              <w:rPr>
                <w:rFonts w:ascii="宋体" w:hAnsi="宋体"/>
                <w:bCs/>
              </w:rPr>
              <w:t>0%</w:t>
            </w:r>
          </w:p>
        </w:tc>
      </w:tr>
      <w:tr w14:paraId="3E3F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noWrap w:val="0"/>
            <w:vAlign w:val="top"/>
          </w:tcPr>
          <w:p w14:paraId="3D2BB0B8">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906" w:type="dxa"/>
            <w:tcBorders>
              <w:left w:val="single" w:color="auto" w:sz="4" w:space="0"/>
              <w:bottom w:val="single" w:color="auto" w:sz="12" w:space="0"/>
            </w:tcBorders>
            <w:noWrap w:val="0"/>
            <w:vAlign w:val="center"/>
          </w:tcPr>
          <w:p w14:paraId="1BD65CD4">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50" w:type="dxa"/>
            <w:tcBorders>
              <w:bottom w:val="single" w:color="auto" w:sz="12" w:space="0"/>
              <w:right w:val="double" w:color="auto" w:sz="4" w:space="0"/>
            </w:tcBorders>
            <w:noWrap w:val="0"/>
            <w:vAlign w:val="center"/>
          </w:tcPr>
          <w:p w14:paraId="0878944E">
            <w:pPr>
              <w:pStyle w:val="17"/>
              <w:rPr>
                <w:rFonts w:ascii="宋体" w:hAnsi="宋体"/>
              </w:rPr>
            </w:pPr>
            <w:r>
              <w:rPr>
                <w:rFonts w:hint="eastAsia" w:ascii="宋体" w:hAnsi="宋体"/>
              </w:rPr>
              <w:t>M</w:t>
            </w:r>
          </w:p>
        </w:tc>
        <w:tc>
          <w:tcPr>
            <w:tcW w:w="4595" w:type="dxa"/>
            <w:tcBorders>
              <w:bottom w:val="single" w:color="auto" w:sz="12" w:space="0"/>
            </w:tcBorders>
            <w:noWrap w:val="0"/>
            <w:vAlign w:val="center"/>
          </w:tcPr>
          <w:p w14:paraId="6374D1D2">
            <w:pPr>
              <w:pStyle w:val="17"/>
              <w:jc w:val="left"/>
              <w:rPr>
                <w:rFonts w:ascii="宋体" w:hAnsi="宋体"/>
                <w:bCs/>
              </w:rPr>
            </w:pPr>
            <w:r>
              <w:rPr>
                <w:rFonts w:hint="eastAsia" w:ascii="宋体" w:hAnsi="宋体"/>
                <w:bCs/>
                <w:lang w:val="en-US" w:eastAsia="zh-CN"/>
              </w:rPr>
              <w:t>5.</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8" w:type="dxa"/>
            <w:tcBorders>
              <w:bottom w:val="single" w:color="auto" w:sz="12" w:space="0"/>
              <w:right w:val="single" w:color="auto" w:sz="12" w:space="0"/>
            </w:tcBorders>
            <w:noWrap w:val="0"/>
            <w:vAlign w:val="center"/>
          </w:tcPr>
          <w:p w14:paraId="7C77C5A7">
            <w:pPr>
              <w:pStyle w:val="17"/>
              <w:rPr>
                <w:rFonts w:ascii="宋体" w:hAnsi="宋体"/>
                <w:bCs/>
              </w:rPr>
            </w:pPr>
            <w:r>
              <w:rPr>
                <w:rFonts w:hint="eastAsia" w:ascii="宋体" w:hAnsi="宋体"/>
                <w:bCs/>
              </w:rPr>
              <w:t>1</w:t>
            </w:r>
            <w:r>
              <w:rPr>
                <w:rFonts w:ascii="宋体" w:hAnsi="宋体"/>
                <w:bCs/>
              </w:rPr>
              <w:t>00%</w:t>
            </w:r>
          </w:p>
        </w:tc>
      </w:tr>
    </w:tbl>
    <w:p w14:paraId="0CC1218A">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68B11FAA">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23DA069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538D8C06">
            <w:pPr>
              <w:pStyle w:val="17"/>
              <w:widowControl w:val="0"/>
              <w:jc w:val="left"/>
              <w:rPr>
                <w:rFonts w:cs="Arial" w:asciiTheme="minorEastAsia" w:hAnsiTheme="minorEastAsia" w:eastAsiaTheme="minorEastAsia"/>
                <w:color w:val="auto"/>
              </w:rPr>
            </w:pPr>
            <w:r>
              <w:rPr>
                <w:rFonts w:hint="eastAsia" w:cs="Arial" w:asciiTheme="minorEastAsia" w:hAnsiTheme="minorEastAsia" w:eastAsiaTheme="minorEastAsia"/>
                <w:b/>
                <w:color w:val="auto"/>
              </w:rPr>
              <w:t>第一单元：</w:t>
            </w:r>
            <w:r>
              <w:rPr>
                <w:rFonts w:hint="eastAsia" w:cs="Arial" w:asciiTheme="minorEastAsia" w:hAnsiTheme="minorEastAsia" w:eastAsiaTheme="minorEastAsia"/>
                <w:color w:val="auto"/>
              </w:rPr>
              <w:t>理论部分</w:t>
            </w:r>
          </w:p>
          <w:p w14:paraId="340269F5">
            <w:pPr>
              <w:pStyle w:val="17"/>
              <w:widowControl w:val="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教学内容：</w:t>
            </w:r>
          </w:p>
          <w:p w14:paraId="3ABF0C0A">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1</w:t>
            </w:r>
            <w:r>
              <w:rPr>
                <w:rFonts w:cs="Arial" w:asciiTheme="minorEastAsia" w:hAnsiTheme="minorEastAsia" w:eastAsiaTheme="minorEastAsia"/>
                <w:color w:val="auto"/>
              </w:rPr>
              <w:t>.</w:t>
            </w:r>
            <w:r>
              <w:rPr>
                <w:rFonts w:hint="eastAsia" w:cs="Arial" w:asciiTheme="minorEastAsia" w:hAnsiTheme="minorEastAsia" w:eastAsiaTheme="minorEastAsia"/>
                <w:color w:val="auto"/>
              </w:rPr>
              <w:t>课程介绍：课程的教学目标、教学内容、评价方法、基本要求和注意事项；</w:t>
            </w:r>
          </w:p>
          <w:p w14:paraId="4E96D20D">
            <w:pPr>
              <w:pStyle w:val="17"/>
              <w:widowControl w:val="0"/>
              <w:ind w:firstLine="420" w:firstLineChars="200"/>
              <w:jc w:val="left"/>
              <w:rPr>
                <w:rFonts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毽球运动概述：毽球运动的基本特点和锻炼价值；现代毽球运动的发展趋势</w:t>
            </w:r>
          </w:p>
          <w:p w14:paraId="171238B3">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3.毽球竞赛的主要规则与裁判方法</w:t>
            </w:r>
          </w:p>
          <w:p w14:paraId="1A8AD401">
            <w:pPr>
              <w:pStyle w:val="17"/>
              <w:widowControl w:val="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预期成果：通过毽球理论学习，使学生了解毽球运动的起源、发展及意义，掌握毽球运动的基本比赛规则和比赛中运用规则，学会欣赏毽球运动。(理论课的形式可分段穿插的实践课中或专门开设)</w:t>
            </w:r>
          </w:p>
          <w:p w14:paraId="32860A63">
            <w:pPr>
              <w:widowControl w:val="0"/>
              <w:spacing w:line="264" w:lineRule="auto"/>
              <w:jc w:val="both"/>
              <w:rPr>
                <w:bCs/>
                <w:sz w:val="21"/>
                <w:szCs w:val="21"/>
              </w:rPr>
            </w:pPr>
            <w:r>
              <w:rPr>
                <w:rFonts w:cs="Arial" w:asciiTheme="minorEastAsia" w:hAnsiTheme="minorEastAsia" w:eastAsiaTheme="minorEastAsia"/>
                <w:sz w:val="21"/>
                <w:szCs w:val="21"/>
              </w:rPr>
              <w:t>教学难点：</w:t>
            </w:r>
            <w:r>
              <w:rPr>
                <w:rFonts w:hint="eastAsia"/>
                <w:bCs/>
                <w:sz w:val="21"/>
                <w:szCs w:val="21"/>
              </w:rPr>
              <w:t>通过</w:t>
            </w:r>
            <w:r>
              <w:rPr>
                <w:rFonts w:hint="eastAsia"/>
                <w:sz w:val="21"/>
                <w:szCs w:val="21"/>
              </w:rPr>
              <w:t>毽球</w:t>
            </w:r>
            <w:r>
              <w:rPr>
                <w:rFonts w:hint="eastAsia"/>
                <w:bCs/>
                <w:sz w:val="21"/>
                <w:szCs w:val="21"/>
              </w:rPr>
              <w:t>理论学习，</w:t>
            </w:r>
            <w:r>
              <w:rPr>
                <w:rFonts w:hint="eastAsia"/>
                <w:sz w:val="21"/>
                <w:szCs w:val="21"/>
              </w:rPr>
              <w:t>使学生了掌握毽球运动的基本比赛规则，学会欣赏毽球</w:t>
            </w:r>
            <w:r>
              <w:rPr>
                <w:rFonts w:hint="eastAsia"/>
                <w:bCs/>
                <w:sz w:val="21"/>
                <w:szCs w:val="21"/>
              </w:rPr>
              <w:t>运动，培养守法意识。</w:t>
            </w:r>
          </w:p>
          <w:p w14:paraId="24288844">
            <w:pPr>
              <w:pStyle w:val="17"/>
              <w:widowControl w:val="0"/>
              <w:jc w:val="left"/>
              <w:rPr>
                <w:rFonts w:cs="Arial" w:asciiTheme="minorEastAsia" w:hAnsiTheme="minorEastAsia" w:eastAsiaTheme="minorEastAsia"/>
                <w:color w:val="auto"/>
              </w:rPr>
            </w:pPr>
          </w:p>
          <w:p w14:paraId="71FDC3E4">
            <w:pPr>
              <w:pStyle w:val="17"/>
              <w:widowControl w:val="0"/>
              <w:jc w:val="left"/>
              <w:rPr>
                <w:rFonts w:cs="Arial" w:asciiTheme="minorEastAsia" w:hAnsiTheme="minorEastAsia" w:eastAsiaTheme="minorEastAsia"/>
                <w:b/>
                <w:color w:val="auto"/>
              </w:rPr>
            </w:pPr>
            <w:r>
              <w:rPr>
                <w:rFonts w:hint="eastAsia" w:cs="Arial" w:asciiTheme="minorEastAsia" w:hAnsiTheme="minorEastAsia" w:eastAsiaTheme="minorEastAsia"/>
                <w:b/>
                <w:color w:val="auto"/>
              </w:rPr>
              <w:t>第二单元：</w:t>
            </w:r>
            <w:r>
              <w:rPr>
                <w:rFonts w:hint="eastAsia" w:cs="Arial" w:asciiTheme="minorEastAsia" w:hAnsiTheme="minorEastAsia" w:eastAsiaTheme="minorEastAsia"/>
                <w:color w:val="auto"/>
              </w:rPr>
              <w:t>毽球实践教学</w:t>
            </w:r>
          </w:p>
          <w:p w14:paraId="39B911F0">
            <w:pPr>
              <w:pStyle w:val="17"/>
              <w:widowControl w:val="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教学内容：</w:t>
            </w:r>
          </w:p>
          <w:p w14:paraId="1D61C7B1">
            <w:pPr>
              <w:pStyle w:val="17"/>
              <w:widowControl w:val="0"/>
              <w:ind w:firstLine="420" w:firstLineChars="200"/>
              <w:jc w:val="left"/>
              <w:rPr>
                <w:rFonts w:cs="Arial" w:asciiTheme="minorEastAsia" w:hAnsiTheme="minorEastAsia" w:eastAsiaTheme="minorEastAsia"/>
                <w:color w:val="auto"/>
              </w:rPr>
            </w:pPr>
            <w:r>
              <w:rPr>
                <w:rFonts w:cs="Arial" w:asciiTheme="minorEastAsia" w:hAnsiTheme="minorEastAsia" w:eastAsiaTheme="minorEastAsia"/>
                <w:color w:val="auto"/>
              </w:rPr>
              <w:t>1.</w:t>
            </w:r>
            <w:r>
              <w:rPr>
                <w:rFonts w:hint="eastAsia" w:cs="Arial" w:asciiTheme="minorEastAsia" w:hAnsiTheme="minorEastAsia" w:eastAsiaTheme="minorEastAsia"/>
                <w:color w:val="auto"/>
              </w:rPr>
              <w:t>基本技术学习（10学时）</w:t>
            </w:r>
          </w:p>
          <w:p w14:paraId="234CCB14">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（1）准备姿势：前后开立、左右开立</w:t>
            </w:r>
          </w:p>
          <w:p w14:paraId="4B2FCC13">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（2）移动技术：前上步、并步、滑步、交叉步、跨步、跑步、后撤步</w:t>
            </w:r>
          </w:p>
          <w:p w14:paraId="7F36C2CE">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 xml:space="preserve">（3）控球技术：脚内侧控制球、脚外侧控制球、脚背控制球 </w:t>
            </w:r>
          </w:p>
          <w:p w14:paraId="7831E350">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（4）触球技术：大腿触球、胸触球、腹触球</w:t>
            </w:r>
          </w:p>
          <w:p w14:paraId="3C3B6C58">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（5）发球技术：正面脚背发球（低发）、正面脚内侧发球、侧身发球技术（介绍）、高点发球技术</w:t>
            </w:r>
          </w:p>
          <w:p w14:paraId="03E7B826">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（6）传球：正面传球、自传球、侧面传球（介绍）</w:t>
            </w:r>
          </w:p>
          <w:p w14:paraId="6B68E1F1">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（7）攻球：脚底踏球、腾空脚底踏球（介绍）、腾空转体扣球（介绍）</w:t>
            </w:r>
          </w:p>
          <w:p w14:paraId="7378D3DA">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（8）防守技术：拦网（介绍）、脚内侧接正面球（介绍）、正脚背接正面球</w:t>
            </w:r>
          </w:p>
          <w:p w14:paraId="6CED2B5E">
            <w:pPr>
              <w:pStyle w:val="17"/>
              <w:widowControl w:val="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预期成果：通过毽球基本技术的学习,提高学生对毽球的兴趣，并且把掌握的毽球基本技术运用到比赛中。</w:t>
            </w:r>
          </w:p>
          <w:p w14:paraId="619BD7BC">
            <w:pPr>
              <w:widowControl w:val="0"/>
              <w:spacing w:line="264" w:lineRule="auto"/>
              <w:jc w:val="both"/>
              <w:rPr>
                <w:rFonts w:cs="Arial" w:asciiTheme="minorEastAsia" w:hAnsiTheme="minorEastAsia" w:eastAsiaTheme="minorEastAsia"/>
                <w:sz w:val="21"/>
                <w:szCs w:val="21"/>
              </w:rPr>
            </w:pPr>
            <w:r>
              <w:rPr>
                <w:rFonts w:cs="Arial" w:asciiTheme="minorEastAsia" w:hAnsiTheme="minorEastAsia" w:eastAsiaTheme="minorEastAsia"/>
                <w:sz w:val="21"/>
                <w:szCs w:val="21"/>
              </w:rPr>
              <w:t>教学难点：</w:t>
            </w: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球性练习难点：对触球部位的体会，小腿摆腿姿势。</w:t>
            </w:r>
          </w:p>
          <w:p w14:paraId="51774A50">
            <w:pPr>
              <w:pStyle w:val="17"/>
              <w:widowControl w:val="0"/>
              <w:ind w:firstLine="1050" w:firstLineChars="500"/>
              <w:jc w:val="left"/>
              <w:rPr>
                <w:rFonts w:hint="eastAsia" w:cs="Arial" w:asciiTheme="minorEastAsia" w:hAnsiTheme="minorEastAsia" w:eastAsiaTheme="minorEastAsia"/>
                <w:color w:val="auto"/>
              </w:rPr>
            </w:pPr>
            <w:r>
              <w:rPr>
                <w:rFonts w:hint="eastAsia" w:cs="Arial" w:asciiTheme="minorEastAsia" w:hAnsiTheme="minorEastAsia" w:eastAsiaTheme="minorEastAsia"/>
                <w:color w:val="auto"/>
              </w:rPr>
              <w:t>2</w:t>
            </w:r>
            <w:r>
              <w:rPr>
                <w:rFonts w:cs="Arial" w:asciiTheme="minorEastAsia" w:hAnsiTheme="minorEastAsia" w:eastAsiaTheme="minorEastAsia"/>
                <w:color w:val="auto"/>
              </w:rPr>
              <w:t>.</w:t>
            </w:r>
            <w:r>
              <w:rPr>
                <w:rFonts w:hint="eastAsia" w:cs="Arial" w:asciiTheme="minorEastAsia" w:hAnsiTheme="minorEastAsia" w:eastAsiaTheme="minorEastAsia"/>
                <w:color w:val="auto"/>
              </w:rPr>
              <w:t>踢球难点：踢球的时间与脚与球接触的部位。</w:t>
            </w:r>
          </w:p>
          <w:p w14:paraId="555B742B">
            <w:pPr>
              <w:pStyle w:val="17"/>
              <w:widowControl w:val="0"/>
              <w:jc w:val="left"/>
              <w:rPr>
                <w:rFonts w:hint="eastAsia" w:cs="Arial" w:asciiTheme="minorEastAsia" w:hAnsiTheme="minorEastAsia" w:eastAsiaTheme="minorEastAsia"/>
                <w:color w:val="auto"/>
              </w:rPr>
            </w:pPr>
          </w:p>
          <w:p w14:paraId="1BD42BEC">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2.毽球基本战术及比赛方法</w:t>
            </w:r>
          </w:p>
          <w:p w14:paraId="67E4BD74">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（1）进攻战术：“一二”阵容及战术形式、“二一”阵容及战术形式</w:t>
            </w:r>
          </w:p>
          <w:p w14:paraId="144C520D">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（2）防守战术（介绍）：“一拦二防”、“二拦一防” 防守战术</w:t>
            </w:r>
          </w:p>
          <w:p w14:paraId="07426CF2">
            <w:pPr>
              <w:pStyle w:val="17"/>
              <w:widowControl w:val="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预期成果：</w:t>
            </w:r>
          </w:p>
          <w:p w14:paraId="1328E3C6">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1</w:t>
            </w:r>
            <w:r>
              <w:rPr>
                <w:rFonts w:cs="Arial" w:asciiTheme="minorEastAsia" w:hAnsiTheme="minorEastAsia" w:eastAsiaTheme="minorEastAsia"/>
                <w:color w:val="auto"/>
              </w:rPr>
              <w:t>.</w:t>
            </w:r>
            <w:r>
              <w:rPr>
                <w:rFonts w:hint="eastAsia" w:cs="Arial" w:asciiTheme="minorEastAsia" w:hAnsiTheme="minorEastAsia" w:eastAsiaTheme="minorEastAsia"/>
                <w:color w:val="auto"/>
              </w:rPr>
              <w:t>熟悉并掌握各个战术的站位方法，互相之间的跑位配合要求；掌握防推攻球站位及其配合，推攻的方法与要求。</w:t>
            </w:r>
          </w:p>
          <w:p w14:paraId="5EE9FBC0">
            <w:pPr>
              <w:pStyle w:val="17"/>
              <w:widowControl w:val="0"/>
              <w:ind w:firstLine="420"/>
              <w:jc w:val="left"/>
              <w:rPr>
                <w:rFonts w:cs="Arial" w:asciiTheme="minorEastAsia" w:hAnsiTheme="minorEastAsia" w:eastAsiaTheme="minorEastAsia"/>
                <w:color w:val="auto"/>
              </w:rPr>
            </w:pPr>
            <w:r>
              <w:rPr>
                <w:rFonts w:cs="Arial" w:asciiTheme="minorEastAsia" w:hAnsiTheme="minorEastAsia" w:eastAsiaTheme="minorEastAsia"/>
                <w:color w:val="auto"/>
              </w:rPr>
              <w:t>2.</w:t>
            </w:r>
            <w:r>
              <w:rPr>
                <w:rFonts w:hint="eastAsia" w:cs="Arial" w:asciiTheme="minorEastAsia" w:hAnsiTheme="minorEastAsia" w:eastAsiaTheme="minorEastAsia"/>
                <w:color w:val="auto"/>
              </w:rPr>
              <w:t>通过战术的学习进一步提高运动技能和对抗竞赛的能力，提高自信心和努力拼搏的体育精神。</w:t>
            </w:r>
          </w:p>
          <w:p w14:paraId="72246A26">
            <w:pPr>
              <w:widowControl w:val="0"/>
              <w:spacing w:line="264" w:lineRule="auto"/>
              <w:jc w:val="both"/>
              <w:rPr>
                <w:sz w:val="21"/>
                <w:szCs w:val="21"/>
              </w:rPr>
            </w:pPr>
            <w:r>
              <w:rPr>
                <w:rFonts w:cs="Arial" w:asciiTheme="minorEastAsia" w:hAnsiTheme="minorEastAsia" w:eastAsiaTheme="minorEastAsia"/>
                <w:sz w:val="21"/>
                <w:szCs w:val="21"/>
              </w:rPr>
              <w:t>教学难点：</w:t>
            </w: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sz w:val="21"/>
                <w:szCs w:val="21"/>
              </w:rPr>
              <w:t>接球难点：来球的缓冲，对方向与力量的判断。</w:t>
            </w:r>
          </w:p>
          <w:p w14:paraId="03861467">
            <w:pPr>
              <w:widowControl w:val="0"/>
              <w:spacing w:line="264" w:lineRule="auto"/>
              <w:ind w:firstLine="1050" w:firstLineChars="500"/>
              <w:jc w:val="both"/>
              <w:rPr>
                <w:sz w:val="21"/>
                <w:szCs w:val="21"/>
              </w:rPr>
            </w:pPr>
            <w:r>
              <w:rPr>
                <w:sz w:val="21"/>
                <w:szCs w:val="21"/>
              </w:rPr>
              <w:t>2.</w:t>
            </w:r>
            <w:r>
              <w:rPr>
                <w:rFonts w:hint="eastAsia"/>
                <w:sz w:val="21"/>
                <w:szCs w:val="21"/>
              </w:rPr>
              <w:t>传球难点：控球力量的掌握。</w:t>
            </w:r>
          </w:p>
          <w:p w14:paraId="4E29C07F">
            <w:pPr>
              <w:pStyle w:val="17"/>
              <w:widowControl w:val="0"/>
              <w:jc w:val="left"/>
              <w:rPr>
                <w:rFonts w:cs="Arial" w:asciiTheme="minorEastAsia" w:hAnsiTheme="minorEastAsia" w:eastAsiaTheme="minorEastAsia"/>
                <w:color w:val="auto"/>
              </w:rPr>
            </w:pPr>
          </w:p>
          <w:p w14:paraId="1033D7D5">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3.教学比赛</w:t>
            </w:r>
          </w:p>
          <w:p w14:paraId="3142165C">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（1）复习基本定点发球技术。</w:t>
            </w:r>
          </w:p>
          <w:p w14:paraId="50A2666A">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（2）教师安排学生分组教学比赛。</w:t>
            </w:r>
          </w:p>
          <w:p w14:paraId="1B1F1228">
            <w:pPr>
              <w:pStyle w:val="17"/>
              <w:widowControl w:val="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预期成果：</w:t>
            </w:r>
          </w:p>
          <w:p w14:paraId="64898C00">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1</w:t>
            </w:r>
            <w:r>
              <w:rPr>
                <w:rFonts w:cs="Arial" w:asciiTheme="minorEastAsia" w:hAnsiTheme="minorEastAsia" w:eastAsiaTheme="minorEastAsia"/>
                <w:color w:val="auto"/>
              </w:rPr>
              <w:t>.</w:t>
            </w:r>
            <w:r>
              <w:rPr>
                <w:rFonts w:hint="eastAsia" w:cs="Arial" w:asciiTheme="minorEastAsia" w:hAnsiTheme="minorEastAsia" w:eastAsiaTheme="minorEastAsia"/>
                <w:color w:val="auto"/>
              </w:rPr>
              <w:t>掌握毽球的基本踢球技术与战术，提高身体的灵活与协调能力，提高运动技能，增强体质；具备组织小型毽球比赛的裁判能力。</w:t>
            </w:r>
          </w:p>
          <w:p w14:paraId="0A0E25BB">
            <w:pPr>
              <w:pStyle w:val="17"/>
              <w:widowControl w:val="0"/>
              <w:ind w:firstLine="420" w:firstLineChars="20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2</w:t>
            </w:r>
            <w:r>
              <w:rPr>
                <w:rFonts w:cs="Arial" w:asciiTheme="minorEastAsia" w:hAnsiTheme="minorEastAsia" w:eastAsiaTheme="minorEastAsia"/>
                <w:color w:val="auto"/>
              </w:rPr>
              <w:t>.通过教学比赛检验学生基本技术掌握情况</w:t>
            </w:r>
            <w:r>
              <w:rPr>
                <w:rFonts w:hint="eastAsia" w:cs="Arial" w:asciiTheme="minorEastAsia" w:hAnsiTheme="minorEastAsia" w:eastAsiaTheme="minorEastAsia"/>
                <w:color w:val="auto"/>
              </w:rPr>
              <w:t>，</w:t>
            </w:r>
            <w:r>
              <w:rPr>
                <w:rFonts w:cs="Arial" w:asciiTheme="minorEastAsia" w:hAnsiTheme="minorEastAsia" w:eastAsiaTheme="minorEastAsia"/>
                <w:color w:val="auto"/>
              </w:rPr>
              <w:t>调动学生学习的积极性</w:t>
            </w:r>
            <w:r>
              <w:rPr>
                <w:rFonts w:hint="eastAsia" w:cs="Arial" w:asciiTheme="minorEastAsia" w:hAnsiTheme="minorEastAsia" w:eastAsiaTheme="minorEastAsia"/>
                <w:color w:val="auto"/>
              </w:rPr>
              <w:t>，建立与加强学生自信心，提高学生</w:t>
            </w:r>
            <w:r>
              <w:rPr>
                <w:rFonts w:cs="Arial" w:asciiTheme="minorEastAsia" w:hAnsiTheme="minorEastAsia" w:eastAsiaTheme="minorEastAsia"/>
                <w:color w:val="auto"/>
              </w:rPr>
              <w:t>表达沟通、协同创新及社交</w:t>
            </w:r>
            <w:r>
              <w:rPr>
                <w:rFonts w:hint="eastAsia" w:cs="Arial" w:asciiTheme="minorEastAsia" w:hAnsiTheme="minorEastAsia" w:eastAsiaTheme="minorEastAsia"/>
                <w:color w:val="auto"/>
              </w:rPr>
              <w:t>能</w:t>
            </w:r>
            <w:r>
              <w:rPr>
                <w:rFonts w:cs="Arial" w:asciiTheme="minorEastAsia" w:hAnsiTheme="minorEastAsia" w:eastAsiaTheme="minorEastAsia"/>
                <w:color w:val="auto"/>
              </w:rPr>
              <w:t>力</w:t>
            </w:r>
            <w:r>
              <w:rPr>
                <w:rFonts w:hint="eastAsia" w:cs="Arial" w:asciiTheme="minorEastAsia" w:hAnsiTheme="minorEastAsia" w:eastAsiaTheme="minorEastAsia"/>
                <w:color w:val="auto"/>
              </w:rPr>
              <w:t>。</w:t>
            </w:r>
          </w:p>
          <w:p w14:paraId="0FDEF7CD">
            <w:pPr>
              <w:pStyle w:val="17"/>
              <w:widowControl w:val="0"/>
              <w:jc w:val="left"/>
              <w:rPr>
                <w:rFonts w:cs="Arial" w:asciiTheme="minorEastAsia" w:hAnsiTheme="minorEastAsia" w:eastAsiaTheme="minorEastAsia"/>
                <w:color w:val="auto"/>
              </w:rPr>
            </w:pPr>
            <w:r>
              <w:rPr>
                <w:rFonts w:cs="Arial" w:asciiTheme="minorEastAsia" w:hAnsiTheme="minorEastAsia" w:eastAsiaTheme="minorEastAsia"/>
                <w:color w:val="auto"/>
              </w:rPr>
              <w:t>教学难点：1.</w:t>
            </w:r>
            <w:r>
              <w:rPr>
                <w:rFonts w:hint="eastAsia"/>
              </w:rPr>
              <w:t>拦网技术难点：克服对击球的时机判断。</w:t>
            </w:r>
          </w:p>
          <w:p w14:paraId="69B3A5E2">
            <w:pPr>
              <w:widowControl w:val="0"/>
              <w:spacing w:line="264" w:lineRule="auto"/>
              <w:ind w:firstLine="1050" w:firstLineChars="500"/>
              <w:jc w:val="both"/>
              <w:rPr>
                <w:sz w:val="21"/>
                <w:szCs w:val="21"/>
              </w:rPr>
            </w:pPr>
            <w:r>
              <w:rPr>
                <w:sz w:val="21"/>
                <w:szCs w:val="21"/>
              </w:rPr>
              <w:t>2.</w:t>
            </w:r>
            <w:r>
              <w:rPr>
                <w:rFonts w:hint="eastAsia"/>
                <w:bCs/>
                <w:color w:val="000000"/>
                <w:sz w:val="21"/>
                <w:szCs w:val="21"/>
              </w:rPr>
              <w:t>比赛场地受限，技术运用合理性，</w:t>
            </w:r>
            <w:r>
              <w:rPr>
                <w:rFonts w:hint="eastAsia"/>
                <w:color w:val="000000"/>
                <w:sz w:val="21"/>
                <w:szCs w:val="21"/>
              </w:rPr>
              <w:t>比赛中队员之间的配合。</w:t>
            </w:r>
          </w:p>
          <w:p w14:paraId="56619A92">
            <w:pPr>
              <w:pStyle w:val="17"/>
              <w:widowControl w:val="0"/>
              <w:jc w:val="left"/>
              <w:rPr>
                <w:rFonts w:cs="Arial" w:asciiTheme="minorEastAsia" w:hAnsiTheme="minorEastAsia" w:eastAsiaTheme="minorEastAsia"/>
                <w:color w:val="auto"/>
              </w:rPr>
            </w:pPr>
          </w:p>
          <w:p w14:paraId="5F554BB7">
            <w:pPr>
              <w:pStyle w:val="17"/>
              <w:widowControl w:val="0"/>
              <w:jc w:val="left"/>
              <w:rPr>
                <w:rFonts w:cs="Arial" w:asciiTheme="minorEastAsia" w:hAnsiTheme="minorEastAsia" w:eastAsiaTheme="minorEastAsia"/>
                <w:b/>
                <w:color w:val="auto"/>
              </w:rPr>
            </w:pPr>
            <w:r>
              <w:rPr>
                <w:rFonts w:hint="eastAsia" w:cs="Arial" w:asciiTheme="minorEastAsia" w:hAnsiTheme="minorEastAsia" w:eastAsiaTheme="minorEastAsia"/>
                <w:b/>
                <w:color w:val="auto"/>
              </w:rPr>
              <w:t>第三单元：</w:t>
            </w:r>
            <w:r>
              <w:rPr>
                <w:rFonts w:hint="eastAsia" w:cs="Arial" w:asciiTheme="minorEastAsia" w:hAnsiTheme="minorEastAsia" w:eastAsiaTheme="minorEastAsia"/>
                <w:color w:val="auto"/>
              </w:rPr>
              <w:t>体能练习与测试</w:t>
            </w:r>
          </w:p>
          <w:p w14:paraId="54B344B5">
            <w:pPr>
              <w:pStyle w:val="17"/>
              <w:widowControl w:val="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教学内容：1</w:t>
            </w:r>
            <w:r>
              <w:rPr>
                <w:rFonts w:cs="Arial" w:asciiTheme="minorEastAsia" w:hAnsiTheme="minorEastAsia" w:eastAsiaTheme="minorEastAsia"/>
                <w:color w:val="auto"/>
              </w:rPr>
              <w:t>.短跑 2</w:t>
            </w:r>
            <w:r>
              <w:rPr>
                <w:rFonts w:hint="eastAsia" w:cs="Arial" w:asciiTheme="minorEastAsia" w:hAnsiTheme="minorEastAsia" w:eastAsiaTheme="minorEastAsia"/>
                <w:color w:val="auto"/>
              </w:rPr>
              <w:t>.</w:t>
            </w:r>
            <w:r>
              <w:rPr>
                <w:rFonts w:cs="Arial" w:asciiTheme="minorEastAsia" w:hAnsiTheme="minorEastAsia" w:eastAsiaTheme="minorEastAsia"/>
                <w:color w:val="auto"/>
              </w:rPr>
              <w:t>中长跑 3.弹跳力 4.柔韧 5.引体向上（女：仰卧起坐）</w:t>
            </w:r>
          </w:p>
          <w:p w14:paraId="2C5F8275">
            <w:pPr>
              <w:pStyle w:val="17"/>
              <w:widowControl w:val="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预期成果：</w:t>
            </w:r>
            <w:r>
              <w:rPr>
                <w:rFonts w:cs="Arial" w:asciiTheme="minorEastAsia" w:hAnsiTheme="minorEastAsia" w:eastAsiaTheme="minorEastAsia"/>
                <w:color w:val="auto"/>
              </w:rPr>
              <w:t>全面提高身体素质和身心健康，能承受学习和生活中的压力。</w:t>
            </w:r>
            <w:r>
              <w:rPr>
                <w:rFonts w:hint="eastAsia" w:cs="Arial" w:asciiTheme="minorEastAsia" w:hAnsiTheme="minorEastAsia" w:eastAsiaTheme="minorEastAsia"/>
                <w:color w:val="auto"/>
              </w:rPr>
              <w:t>同时培养学生遵纪守法和规则意识，以及吃苦耐劳、顽强拼搏的意志品质。</w:t>
            </w:r>
          </w:p>
          <w:p w14:paraId="77E26E25">
            <w:pPr>
              <w:widowControl w:val="0"/>
              <w:spacing w:line="264" w:lineRule="auto"/>
              <w:jc w:val="both"/>
              <w:rPr>
                <w:sz w:val="21"/>
                <w:szCs w:val="21"/>
              </w:rPr>
            </w:pPr>
            <w:r>
              <w:rPr>
                <w:rFonts w:cs="Arial" w:asciiTheme="minorEastAsia" w:hAnsiTheme="minorEastAsia" w:eastAsiaTheme="minorEastAsia"/>
                <w:sz w:val="21"/>
                <w:szCs w:val="21"/>
              </w:rPr>
              <w:t>教学难点：</w:t>
            </w:r>
            <w:r>
              <w:rPr>
                <w:rFonts w:hint="eastAsia"/>
                <w:sz w:val="21"/>
                <w:szCs w:val="21"/>
              </w:rPr>
              <w:t>调动个别不爱运动学生的练习积极性与学生练习的持续性。</w:t>
            </w:r>
          </w:p>
          <w:p w14:paraId="431C1ECE">
            <w:pPr>
              <w:pStyle w:val="17"/>
              <w:widowControl w:val="0"/>
              <w:jc w:val="left"/>
              <w:rPr>
                <w:rFonts w:cs="Arial" w:asciiTheme="minorEastAsia" w:hAnsiTheme="minorEastAsia" w:eastAsiaTheme="minorEastAsia"/>
                <w:color w:val="auto"/>
              </w:rPr>
            </w:pPr>
          </w:p>
          <w:p w14:paraId="7AB332F1">
            <w:pPr>
              <w:pStyle w:val="17"/>
              <w:widowControl w:val="0"/>
              <w:jc w:val="left"/>
              <w:rPr>
                <w:rFonts w:cs="Arial" w:asciiTheme="minorEastAsia" w:hAnsiTheme="minorEastAsia" w:eastAsiaTheme="minorEastAsia"/>
                <w:b/>
                <w:color w:val="auto"/>
              </w:rPr>
            </w:pPr>
            <w:r>
              <w:rPr>
                <w:rFonts w:hint="eastAsia" w:cs="Arial" w:asciiTheme="minorEastAsia" w:hAnsiTheme="minorEastAsia" w:eastAsiaTheme="minorEastAsia"/>
                <w:b/>
                <w:color w:val="auto"/>
              </w:rPr>
              <w:t>第四单元：</w:t>
            </w:r>
            <w:r>
              <w:rPr>
                <w:rFonts w:hint="eastAsia" w:cs="Arial" w:asciiTheme="minorEastAsia" w:hAnsiTheme="minorEastAsia" w:eastAsiaTheme="minorEastAsia"/>
                <w:color w:val="auto"/>
              </w:rPr>
              <w:t>有氧健身跑</w:t>
            </w:r>
          </w:p>
          <w:p w14:paraId="7B4658C8">
            <w:pPr>
              <w:pStyle w:val="17"/>
              <w:widowControl w:val="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教学内容：运动世界校园A</w:t>
            </w:r>
            <w:r>
              <w:rPr>
                <w:rFonts w:cs="Arial" w:asciiTheme="minorEastAsia" w:hAnsiTheme="minorEastAsia" w:eastAsiaTheme="minorEastAsia"/>
                <w:color w:val="auto"/>
              </w:rPr>
              <w:t>PP</w:t>
            </w:r>
            <w:r>
              <w:rPr>
                <w:rFonts w:hint="eastAsia" w:cs="Arial" w:asciiTheme="minorEastAsia" w:hAnsiTheme="minorEastAsia" w:eastAsiaTheme="minorEastAsia"/>
                <w:color w:val="auto"/>
              </w:rPr>
              <w:t>（课外练习）</w:t>
            </w:r>
          </w:p>
          <w:p w14:paraId="0E435674">
            <w:pPr>
              <w:pStyle w:val="17"/>
              <w:widowControl w:val="0"/>
              <w:jc w:val="left"/>
              <w:rPr>
                <w:rFonts w:cs="Arial" w:asciiTheme="minorEastAsia" w:hAnsiTheme="minorEastAsia" w:eastAsiaTheme="minorEastAsia"/>
                <w:color w:val="auto"/>
              </w:rPr>
            </w:pPr>
            <w:r>
              <w:rPr>
                <w:rFonts w:hint="eastAsia" w:cs="Arial" w:asciiTheme="minorEastAsia" w:hAnsiTheme="minorEastAsia" w:eastAsiaTheme="minorEastAsia"/>
                <w:color w:val="auto"/>
              </w:rPr>
              <w:t>预期成果：使学生具备制定运动计划，自主进行科学锻炼的能力。增强学生心肺功能，培养学生遵纪守法和规则意识。</w:t>
            </w:r>
          </w:p>
          <w:p w14:paraId="78B429A0">
            <w:pPr>
              <w:widowControl/>
              <w:jc w:val="left"/>
              <w:rPr>
                <w:rFonts w:hint="eastAsia"/>
                <w:color w:val="000000"/>
                <w:sz w:val="21"/>
                <w:szCs w:val="21"/>
              </w:rPr>
            </w:pPr>
            <w:r>
              <w:rPr>
                <w:rFonts w:cs="Arial" w:asciiTheme="minorEastAsia" w:hAnsiTheme="minorEastAsia" w:eastAsiaTheme="minorEastAsia"/>
                <w:sz w:val="21"/>
                <w:szCs w:val="21"/>
              </w:rPr>
              <w:t>教学难点：</w:t>
            </w:r>
            <w:r>
              <w:rPr>
                <w:rFonts w:hint="eastAsia"/>
                <w:color w:val="000000"/>
                <w:sz w:val="21"/>
                <w:szCs w:val="21"/>
              </w:rPr>
              <w:t>监控及预防学生代跑等作弊行为与学生练习的持续性。</w:t>
            </w:r>
          </w:p>
        </w:tc>
      </w:tr>
    </w:tbl>
    <w:p w14:paraId="5EAC1726">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2CBF9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211D861C">
            <w:pPr>
              <w:pStyle w:val="16"/>
              <w:ind w:firstLine="489"/>
              <w:jc w:val="right"/>
              <w:rPr>
                <w:szCs w:val="16"/>
              </w:rPr>
            </w:pPr>
            <w:r>
              <w:rPr>
                <w:rFonts w:hint="eastAsia"/>
                <w:szCs w:val="16"/>
              </w:rPr>
              <w:t>课程目标</w:t>
            </w:r>
          </w:p>
          <w:p w14:paraId="48E8CA2F">
            <w:pPr>
              <w:pStyle w:val="16"/>
              <w:ind w:right="210"/>
              <w:jc w:val="left"/>
              <w:rPr>
                <w:szCs w:val="16"/>
              </w:rPr>
            </w:pPr>
          </w:p>
          <w:p w14:paraId="1B382262">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416BC664">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175B51C0">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62846357">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1399568A">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08B5BA24">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560962D2">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6022A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C88DF49">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第一单元</w:t>
            </w:r>
          </w:p>
        </w:tc>
        <w:tc>
          <w:tcPr>
            <w:tcW w:w="1074" w:type="dxa"/>
            <w:vAlign w:val="center"/>
          </w:tcPr>
          <w:p w14:paraId="34A798AA">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c>
          <w:tcPr>
            <w:tcW w:w="1074" w:type="dxa"/>
            <w:vAlign w:val="center"/>
          </w:tcPr>
          <w:p w14:paraId="1E2D158C">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c>
          <w:tcPr>
            <w:tcW w:w="1074" w:type="dxa"/>
            <w:vAlign w:val="center"/>
          </w:tcPr>
          <w:p w14:paraId="3BBC7349">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c>
          <w:tcPr>
            <w:tcW w:w="1073" w:type="dxa"/>
            <w:vAlign w:val="center"/>
          </w:tcPr>
          <w:p w14:paraId="0310735B">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c>
          <w:tcPr>
            <w:tcW w:w="1073" w:type="dxa"/>
            <w:vAlign w:val="center"/>
          </w:tcPr>
          <w:p w14:paraId="69CEB213">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c>
          <w:tcPr>
            <w:tcW w:w="1074" w:type="dxa"/>
            <w:tcBorders>
              <w:right w:val="single" w:color="auto" w:sz="12" w:space="0"/>
            </w:tcBorders>
            <w:vAlign w:val="center"/>
          </w:tcPr>
          <w:p w14:paraId="6C8EC81B">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r>
      <w:tr w14:paraId="3C0F2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EA977EF">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第二单元</w:t>
            </w:r>
          </w:p>
        </w:tc>
        <w:tc>
          <w:tcPr>
            <w:tcW w:w="1074" w:type="dxa"/>
            <w:vAlign w:val="center"/>
          </w:tcPr>
          <w:p w14:paraId="61A43618">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c>
          <w:tcPr>
            <w:tcW w:w="1074" w:type="dxa"/>
            <w:vAlign w:val="center"/>
          </w:tcPr>
          <w:p w14:paraId="54FD6223">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c>
          <w:tcPr>
            <w:tcW w:w="1074" w:type="dxa"/>
            <w:vAlign w:val="center"/>
          </w:tcPr>
          <w:p w14:paraId="678141FA">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c>
          <w:tcPr>
            <w:tcW w:w="1073" w:type="dxa"/>
            <w:vAlign w:val="center"/>
          </w:tcPr>
          <w:p w14:paraId="44C6DF18">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c>
          <w:tcPr>
            <w:tcW w:w="1073" w:type="dxa"/>
            <w:vAlign w:val="center"/>
          </w:tcPr>
          <w:p w14:paraId="5DA9CE7F">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c>
          <w:tcPr>
            <w:tcW w:w="1074" w:type="dxa"/>
            <w:tcBorders>
              <w:right w:val="single" w:color="auto" w:sz="12" w:space="0"/>
            </w:tcBorders>
            <w:vAlign w:val="center"/>
          </w:tcPr>
          <w:p w14:paraId="4F348256">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r>
      <w:tr w14:paraId="70A51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5AEBF365">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第三单元</w:t>
            </w:r>
          </w:p>
        </w:tc>
        <w:tc>
          <w:tcPr>
            <w:tcW w:w="1074" w:type="dxa"/>
            <w:vAlign w:val="center"/>
          </w:tcPr>
          <w:p w14:paraId="64F88354">
            <w:pPr>
              <w:pStyle w:val="17"/>
              <w:rPr>
                <w:rFonts w:cs="Arial" w:asciiTheme="minorEastAsia" w:hAnsiTheme="minorEastAsia" w:eastAsiaTheme="minorEastAsia"/>
                <w:color w:val="auto"/>
              </w:rPr>
            </w:pPr>
          </w:p>
        </w:tc>
        <w:tc>
          <w:tcPr>
            <w:tcW w:w="1074" w:type="dxa"/>
            <w:vAlign w:val="center"/>
          </w:tcPr>
          <w:p w14:paraId="3C4B9ABD">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c>
          <w:tcPr>
            <w:tcW w:w="1074" w:type="dxa"/>
            <w:vAlign w:val="center"/>
          </w:tcPr>
          <w:p w14:paraId="45467BB9">
            <w:pPr>
              <w:pStyle w:val="17"/>
              <w:rPr>
                <w:rFonts w:cs="Arial" w:asciiTheme="minorEastAsia" w:hAnsiTheme="minorEastAsia" w:eastAsiaTheme="minorEastAsia"/>
                <w:color w:val="auto"/>
              </w:rPr>
            </w:pPr>
          </w:p>
        </w:tc>
        <w:tc>
          <w:tcPr>
            <w:tcW w:w="1073" w:type="dxa"/>
            <w:vAlign w:val="center"/>
          </w:tcPr>
          <w:p w14:paraId="040AD8E0">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c>
          <w:tcPr>
            <w:tcW w:w="1073" w:type="dxa"/>
            <w:vAlign w:val="center"/>
          </w:tcPr>
          <w:p w14:paraId="30A45899">
            <w:pPr>
              <w:pStyle w:val="17"/>
              <w:rPr>
                <w:rFonts w:cs="Arial" w:asciiTheme="minorEastAsia" w:hAnsiTheme="minorEastAsia" w:eastAsiaTheme="minorEastAsia"/>
                <w:color w:val="auto"/>
              </w:rPr>
            </w:pPr>
          </w:p>
        </w:tc>
        <w:tc>
          <w:tcPr>
            <w:tcW w:w="1074" w:type="dxa"/>
            <w:tcBorders>
              <w:right w:val="single" w:color="auto" w:sz="12" w:space="0"/>
            </w:tcBorders>
            <w:vAlign w:val="center"/>
          </w:tcPr>
          <w:p w14:paraId="54D30837">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r>
      <w:tr w14:paraId="2D76B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6566A26D">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第四单元</w:t>
            </w:r>
          </w:p>
        </w:tc>
        <w:tc>
          <w:tcPr>
            <w:tcW w:w="1074" w:type="dxa"/>
            <w:tcBorders>
              <w:bottom w:val="single" w:color="auto" w:sz="12" w:space="0"/>
            </w:tcBorders>
            <w:vAlign w:val="center"/>
          </w:tcPr>
          <w:p w14:paraId="010413E1">
            <w:pPr>
              <w:pStyle w:val="17"/>
              <w:rPr>
                <w:rFonts w:cs="Arial" w:asciiTheme="minorEastAsia" w:hAnsiTheme="minorEastAsia" w:eastAsiaTheme="minorEastAsia"/>
                <w:color w:val="auto"/>
              </w:rPr>
            </w:pPr>
          </w:p>
        </w:tc>
        <w:tc>
          <w:tcPr>
            <w:tcW w:w="1074" w:type="dxa"/>
            <w:tcBorders>
              <w:bottom w:val="single" w:color="auto" w:sz="12" w:space="0"/>
            </w:tcBorders>
            <w:vAlign w:val="center"/>
          </w:tcPr>
          <w:p w14:paraId="47CD6598">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c>
          <w:tcPr>
            <w:tcW w:w="1074" w:type="dxa"/>
            <w:tcBorders>
              <w:bottom w:val="single" w:color="auto" w:sz="12" w:space="0"/>
            </w:tcBorders>
            <w:vAlign w:val="center"/>
          </w:tcPr>
          <w:p w14:paraId="29F02B6D">
            <w:pPr>
              <w:pStyle w:val="17"/>
              <w:rPr>
                <w:rFonts w:cs="Arial" w:asciiTheme="minorEastAsia" w:hAnsiTheme="minorEastAsia" w:eastAsiaTheme="minorEastAsia"/>
                <w:color w:val="auto"/>
              </w:rPr>
            </w:pPr>
          </w:p>
        </w:tc>
        <w:tc>
          <w:tcPr>
            <w:tcW w:w="1073" w:type="dxa"/>
            <w:tcBorders>
              <w:bottom w:val="single" w:color="auto" w:sz="12" w:space="0"/>
            </w:tcBorders>
            <w:vAlign w:val="center"/>
          </w:tcPr>
          <w:p w14:paraId="57C2A78B">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c>
          <w:tcPr>
            <w:tcW w:w="1073" w:type="dxa"/>
            <w:tcBorders>
              <w:bottom w:val="single" w:color="auto" w:sz="12" w:space="0"/>
            </w:tcBorders>
            <w:vAlign w:val="center"/>
          </w:tcPr>
          <w:p w14:paraId="43FB843F">
            <w:pPr>
              <w:pStyle w:val="17"/>
              <w:rPr>
                <w:rFonts w:cs="Arial" w:asciiTheme="minorEastAsia" w:hAnsiTheme="minorEastAsia" w:eastAsiaTheme="minorEastAsia"/>
                <w:color w:val="auto"/>
              </w:rPr>
            </w:pPr>
          </w:p>
        </w:tc>
        <w:tc>
          <w:tcPr>
            <w:tcW w:w="1074" w:type="dxa"/>
            <w:tcBorders>
              <w:bottom w:val="single" w:color="auto" w:sz="12" w:space="0"/>
              <w:right w:val="single" w:color="auto" w:sz="12" w:space="0"/>
            </w:tcBorders>
            <w:vAlign w:val="center"/>
          </w:tcPr>
          <w:p w14:paraId="0134672C">
            <w:pPr>
              <w:pStyle w:val="17"/>
              <w:rPr>
                <w:rFonts w:cs="Arial" w:asciiTheme="minorEastAsia" w:hAnsiTheme="minorEastAsia" w:eastAsiaTheme="minorEastAsia"/>
                <w:color w:val="auto"/>
              </w:rPr>
            </w:pPr>
            <w:r>
              <w:rPr>
                <w:rFonts w:hint="eastAsia" w:cs="Arial" w:asciiTheme="minorEastAsia" w:hAnsiTheme="minorEastAsia" w:eastAsiaTheme="minorEastAsia"/>
                <w:color w:val="auto"/>
              </w:rPr>
              <w:t>√</w:t>
            </w:r>
          </w:p>
        </w:tc>
      </w:tr>
    </w:tbl>
    <w:p w14:paraId="1DF70F28">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5F29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69AEEA43">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43F19321">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10D9800D">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09ED74DE">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673C8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786EDDF4">
            <w:pPr>
              <w:widowControl w:val="0"/>
              <w:snapToGrid w:val="0"/>
              <w:jc w:val="center"/>
              <w:rPr>
                <w:rFonts w:ascii="黑体" w:hAnsi="黑体" w:eastAsia="黑体"/>
                <w:bCs/>
                <w:sz w:val="21"/>
                <w:szCs w:val="21"/>
              </w:rPr>
            </w:pPr>
          </w:p>
        </w:tc>
        <w:tc>
          <w:tcPr>
            <w:tcW w:w="2690" w:type="dxa"/>
            <w:vMerge w:val="continue"/>
          </w:tcPr>
          <w:p w14:paraId="5884916C">
            <w:pPr>
              <w:widowControl w:val="0"/>
              <w:snapToGrid w:val="0"/>
              <w:jc w:val="center"/>
              <w:rPr>
                <w:rFonts w:ascii="黑体" w:hAnsi="黑体" w:eastAsia="黑体"/>
                <w:bCs/>
                <w:sz w:val="21"/>
                <w:szCs w:val="21"/>
              </w:rPr>
            </w:pPr>
          </w:p>
        </w:tc>
        <w:tc>
          <w:tcPr>
            <w:tcW w:w="1697" w:type="dxa"/>
            <w:vMerge w:val="continue"/>
          </w:tcPr>
          <w:p w14:paraId="2D15266D">
            <w:pPr>
              <w:widowControl w:val="0"/>
              <w:snapToGrid w:val="0"/>
              <w:jc w:val="center"/>
              <w:rPr>
                <w:rFonts w:ascii="黑体" w:hAnsi="黑体" w:eastAsia="黑体"/>
                <w:bCs/>
                <w:sz w:val="21"/>
                <w:szCs w:val="21"/>
              </w:rPr>
            </w:pPr>
          </w:p>
        </w:tc>
        <w:tc>
          <w:tcPr>
            <w:tcW w:w="708" w:type="dxa"/>
            <w:vAlign w:val="center"/>
          </w:tcPr>
          <w:p w14:paraId="1F1E43D0">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232AC894">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5AECE31F">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35125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983BA5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第一单元</w:t>
            </w:r>
          </w:p>
        </w:tc>
        <w:tc>
          <w:tcPr>
            <w:tcW w:w="2690" w:type="dxa"/>
            <w:vAlign w:val="center"/>
          </w:tcPr>
          <w:p w14:paraId="4206645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讲课</w:t>
            </w:r>
          </w:p>
        </w:tc>
        <w:tc>
          <w:tcPr>
            <w:tcW w:w="1697" w:type="dxa"/>
            <w:vAlign w:val="center"/>
          </w:tcPr>
          <w:p w14:paraId="0F70427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1B3A174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22B6033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7463C09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44EE3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1439CB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第二单元</w:t>
            </w:r>
          </w:p>
        </w:tc>
        <w:tc>
          <w:tcPr>
            <w:tcW w:w="2690" w:type="dxa"/>
            <w:vAlign w:val="center"/>
          </w:tcPr>
          <w:p w14:paraId="1A34D88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5B1B42D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5800FFF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7910F1E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37F800C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636C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2DD96C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第三单元</w:t>
            </w:r>
          </w:p>
        </w:tc>
        <w:tc>
          <w:tcPr>
            <w:tcW w:w="2690" w:type="dxa"/>
            <w:vAlign w:val="center"/>
          </w:tcPr>
          <w:p w14:paraId="06EC293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73CE3E2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29CEAA6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C70F5D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612CCE8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033F6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57B2F90">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第四单元</w:t>
            </w:r>
          </w:p>
        </w:tc>
        <w:tc>
          <w:tcPr>
            <w:tcW w:w="2690" w:type="dxa"/>
            <w:vAlign w:val="center"/>
          </w:tcPr>
          <w:p w14:paraId="07108D9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课外练习</w:t>
            </w:r>
          </w:p>
        </w:tc>
        <w:tc>
          <w:tcPr>
            <w:tcW w:w="1697" w:type="dxa"/>
            <w:vAlign w:val="center"/>
          </w:tcPr>
          <w:p w14:paraId="241689C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428CD44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E2B7CC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6DCE62C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3DC3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29522F2A">
            <w:pPr>
              <w:pStyle w:val="16"/>
              <w:widowControl w:val="0"/>
              <w:rPr>
                <w:rFonts w:asciiTheme="minorEastAsia" w:hAnsiTheme="minorEastAsia" w:eastAsiaTheme="minorEastAsia"/>
                <w:szCs w:val="21"/>
              </w:rPr>
            </w:pPr>
            <w:r>
              <w:rPr>
                <w:rFonts w:hint="eastAsia" w:asciiTheme="minorEastAsia" w:hAnsiTheme="minorEastAsia" w:eastAsiaTheme="minorEastAsia"/>
                <w:szCs w:val="21"/>
              </w:rPr>
              <w:t>合计</w:t>
            </w:r>
          </w:p>
        </w:tc>
        <w:tc>
          <w:tcPr>
            <w:tcW w:w="708" w:type="dxa"/>
            <w:tcBorders>
              <w:bottom w:val="single" w:color="auto" w:sz="12" w:space="0"/>
            </w:tcBorders>
            <w:vAlign w:val="center"/>
          </w:tcPr>
          <w:p w14:paraId="5415F71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4ACBF43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45D26B7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172B121E">
      <w:pPr>
        <w:pStyle w:val="20"/>
        <w:numPr>
          <w:ilvl w:val="0"/>
          <w:numId w:val="1"/>
        </w:numPr>
        <w:spacing w:before="163" w:beforeLines="50" w:after="163"/>
        <w:rPr>
          <w:rFonts w:hint="eastAsia" w:eastAsia="宋体"/>
          <w:color w:val="000000"/>
          <w:lang w:val="en-US" w:eastAsia="zh-CN"/>
        </w:rPr>
      </w:pPr>
      <w:r>
        <w:rPr>
          <w:rFonts w:hint="eastAsia" w:eastAsia="宋体"/>
          <w:color w:val="000000"/>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26D43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173A28D7">
            <w:pPr>
              <w:pStyle w:val="16"/>
              <w:rPr>
                <w:rFonts w:hint="eastAsia" w:eastAsia="黑体"/>
                <w:b w:val="0"/>
                <w:bCs/>
                <w:color w:val="000000"/>
                <w:szCs w:val="16"/>
                <w:lang w:eastAsia="zh-CN"/>
              </w:rPr>
            </w:pPr>
            <w:r>
              <w:rPr>
                <w:rFonts w:hint="eastAsia" w:ascii="黑体" w:hAnsi="黑体"/>
                <w:b w:val="0"/>
                <w:bCs/>
                <w:color w:val="000000"/>
                <w:szCs w:val="18"/>
                <w:lang w:val="en-US" w:eastAsia="zh-CN"/>
              </w:rPr>
              <w:t>序号</w:t>
            </w:r>
            <w:r>
              <w:rPr>
                <w:rFonts w:hint="eastAsia" w:ascii="黑体" w:hAnsi="黑体"/>
                <w:b w:val="0"/>
                <w:bCs/>
                <w:color w:val="000000"/>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39C75031">
            <w:pPr>
              <w:pStyle w:val="16"/>
              <w:rPr>
                <w:rFonts w:hint="eastAsia" w:eastAsia="黑体"/>
                <w:b w:val="0"/>
                <w:bCs/>
                <w:color w:val="000000"/>
                <w:szCs w:val="16"/>
                <w:lang w:val="en-US" w:eastAsia="zh-CN"/>
              </w:rPr>
            </w:pPr>
            <w:r>
              <w:rPr>
                <w:rFonts w:hint="eastAsia"/>
                <w:b w:val="0"/>
                <w:bCs/>
                <w:color w:val="000000"/>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3AFE8129">
            <w:pPr>
              <w:pStyle w:val="16"/>
              <w:rPr>
                <w:rFonts w:hint="default" w:eastAsia="黑体"/>
                <w:b w:val="0"/>
                <w:bCs/>
                <w:color w:val="000000"/>
                <w:szCs w:val="16"/>
                <w:lang w:val="en-US" w:eastAsia="zh-CN"/>
              </w:rPr>
            </w:pPr>
            <w:r>
              <w:rPr>
                <w:rFonts w:hint="eastAsia"/>
                <w:b w:val="0"/>
                <w:bCs/>
                <w:color w:val="000000"/>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4D739AE0">
            <w:pPr>
              <w:pStyle w:val="16"/>
              <w:rPr>
                <w:rFonts w:hint="default" w:eastAsia="黑体"/>
                <w:b w:val="0"/>
                <w:bCs/>
                <w:color w:val="000000"/>
                <w:szCs w:val="16"/>
                <w:lang w:val="en-US" w:eastAsia="zh-CN"/>
              </w:rPr>
            </w:pPr>
            <w:r>
              <w:rPr>
                <w:rFonts w:hint="eastAsia"/>
                <w:b w:val="0"/>
                <w:bCs/>
                <w:color w:val="000000"/>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15619D7A">
            <w:pPr>
              <w:pStyle w:val="16"/>
              <w:rPr>
                <w:rFonts w:hint="eastAsia" w:eastAsia="黑体"/>
                <w:b w:val="0"/>
                <w:bCs/>
                <w:color w:val="000000"/>
                <w:szCs w:val="16"/>
                <w:lang w:val="en-US" w:eastAsia="zh-CN"/>
              </w:rPr>
            </w:pPr>
            <w:r>
              <w:rPr>
                <w:rFonts w:hint="eastAsia"/>
                <w:b w:val="0"/>
                <w:bCs/>
                <w:color w:val="000000"/>
                <w:szCs w:val="16"/>
                <w:lang w:val="en-US" w:eastAsia="zh-CN"/>
              </w:rPr>
              <w:t>实验 类型</w:t>
            </w:r>
          </w:p>
        </w:tc>
      </w:tr>
      <w:tr w14:paraId="585D6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3AA01C0">
            <w:pPr>
              <w:pStyle w:val="17"/>
              <w:rPr>
                <w:rFonts w:hint="eastAsia" w:ascii="宋体" w:hAnsi="宋体" w:eastAsia="宋体"/>
                <w:b w:val="0"/>
                <w:bCs/>
                <w:color w:val="000000"/>
                <w:lang w:val="en-US" w:eastAsia="zh-CN"/>
              </w:rPr>
            </w:pPr>
            <w:r>
              <w:rPr>
                <w:rFonts w:hint="eastAsia" w:eastAsia="宋体"/>
                <w:b w:val="0"/>
                <w:bCs/>
                <w:color w:val="000000"/>
                <w:lang w:val="en-US" w:eastAsia="zh-CN"/>
              </w:rPr>
              <w:t>1</w:t>
            </w:r>
          </w:p>
        </w:tc>
        <w:tc>
          <w:tcPr>
            <w:tcW w:w="3021" w:type="dxa"/>
            <w:tcBorders>
              <w:left w:val="single" w:color="auto" w:sz="4" w:space="0"/>
              <w:right w:val="single" w:color="auto" w:sz="4" w:space="0"/>
            </w:tcBorders>
            <w:noWrap w:val="0"/>
            <w:vAlign w:val="center"/>
          </w:tcPr>
          <w:p w14:paraId="588657D5">
            <w:pPr>
              <w:pStyle w:val="17"/>
              <w:rPr>
                <w:rFonts w:hint="eastAsia" w:ascii="宋体" w:hAnsi="宋体" w:eastAsia="宋体" w:cs="Times New Roman"/>
                <w:b w:val="0"/>
                <w:bCs/>
                <w:color w:val="000000"/>
                <w:lang w:val="en-US" w:eastAsia="zh-CN"/>
              </w:rPr>
            </w:pPr>
            <w:r>
              <w:rPr>
                <w:rFonts w:hint="eastAsia" w:ascii="宋体" w:hAnsi="宋体"/>
                <w:b w:val="0"/>
                <w:bCs/>
                <w:color w:val="000000"/>
              </w:rPr>
              <w:t>基本</w:t>
            </w:r>
            <w:r>
              <w:rPr>
                <w:rFonts w:hint="eastAsia" w:ascii="宋体" w:hAnsi="宋体"/>
                <w:b w:val="0"/>
                <w:bCs/>
                <w:color w:val="000000"/>
                <w:lang w:val="en-US" w:eastAsia="zh-CN"/>
              </w:rPr>
              <w:t>技术</w:t>
            </w:r>
            <w:r>
              <w:rPr>
                <w:rFonts w:hint="eastAsia" w:ascii="宋体" w:hAnsi="宋体"/>
                <w:b w:val="0"/>
                <w:bCs/>
                <w:color w:val="000000"/>
              </w:rPr>
              <w:t>动作</w:t>
            </w:r>
            <w:r>
              <w:rPr>
                <w:rFonts w:hint="eastAsia" w:ascii="宋体" w:hAnsi="宋体"/>
                <w:b w:val="0"/>
                <w:bCs/>
                <w:color w:val="000000"/>
                <w:lang w:val="en-US" w:eastAsia="zh-CN"/>
              </w:rPr>
              <w:t>示范</w:t>
            </w:r>
          </w:p>
        </w:tc>
        <w:tc>
          <w:tcPr>
            <w:tcW w:w="3110" w:type="dxa"/>
            <w:tcBorders>
              <w:left w:val="single" w:color="auto" w:sz="4" w:space="0"/>
              <w:right w:val="single" w:color="auto" w:sz="4" w:space="0"/>
            </w:tcBorders>
            <w:noWrap w:val="0"/>
            <w:vAlign w:val="center"/>
          </w:tcPr>
          <w:p w14:paraId="19621E01">
            <w:pPr>
              <w:pStyle w:val="17"/>
              <w:jc w:val="left"/>
              <w:rPr>
                <w:rFonts w:hint="eastAsia" w:ascii="宋体" w:hAnsi="宋体" w:eastAsia="宋体"/>
                <w:b w:val="0"/>
                <w:bCs/>
                <w:color w:val="000000"/>
                <w:lang w:val="en-US" w:eastAsia="zh-CN"/>
              </w:rPr>
            </w:pPr>
            <w:r>
              <w:rPr>
                <w:rFonts w:hint="eastAsia" w:ascii="宋体" w:hAnsi="宋体"/>
                <w:b w:val="0"/>
                <w:bCs/>
                <w:color w:val="000000"/>
              </w:rPr>
              <w:t>掌握</w:t>
            </w:r>
            <w:r>
              <w:rPr>
                <w:rFonts w:hint="eastAsia" w:ascii="宋体" w:hAnsi="宋体"/>
                <w:b w:val="0"/>
                <w:bCs/>
                <w:color w:val="000000"/>
                <w:lang w:eastAsia="zh-CN"/>
              </w:rPr>
              <w:t>毽球</w:t>
            </w:r>
            <w:r>
              <w:rPr>
                <w:rFonts w:hint="eastAsia" w:ascii="宋体" w:hAnsi="宋体"/>
                <w:b w:val="0"/>
                <w:bCs/>
                <w:color w:val="000000"/>
              </w:rPr>
              <w:t>基本动作，提高身体的灵活与协调能力</w:t>
            </w:r>
            <w:r>
              <w:rPr>
                <w:rFonts w:hint="eastAsia" w:ascii="宋体" w:hAnsi="宋体"/>
                <w:b w:val="0"/>
                <w:bCs/>
                <w:color w:val="000000"/>
                <w:lang w:eastAsia="zh-CN"/>
              </w:rPr>
              <w:t>。</w:t>
            </w:r>
          </w:p>
        </w:tc>
        <w:tc>
          <w:tcPr>
            <w:tcW w:w="810" w:type="dxa"/>
            <w:tcBorders>
              <w:left w:val="single" w:color="auto" w:sz="4" w:space="0"/>
              <w:right w:val="single" w:color="auto" w:sz="4" w:space="0"/>
            </w:tcBorders>
            <w:noWrap w:val="0"/>
            <w:vAlign w:val="center"/>
          </w:tcPr>
          <w:p w14:paraId="3423BAD9">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8</w:t>
            </w:r>
          </w:p>
        </w:tc>
        <w:tc>
          <w:tcPr>
            <w:tcW w:w="758" w:type="dxa"/>
            <w:tcBorders>
              <w:left w:val="single" w:color="auto" w:sz="4" w:space="0"/>
              <w:right w:val="single" w:color="auto" w:sz="4" w:space="0"/>
            </w:tcBorders>
            <w:noWrap w:val="0"/>
            <w:vAlign w:val="center"/>
          </w:tcPr>
          <w:p w14:paraId="7158D070">
            <w:pPr>
              <w:pStyle w:val="17"/>
              <w:jc w:val="center"/>
              <w:rPr>
                <w:rFonts w:hint="default" w:ascii="宋体" w:hAnsi="宋体" w:eastAsia="宋体" w:cs="宋体"/>
                <w:b w:val="0"/>
                <w:bCs/>
                <w:color w:val="000000"/>
                <w:sz w:val="21"/>
                <w:szCs w:val="21"/>
                <w:lang w:val="en-US" w:eastAsia="zh-CN" w:bidi="ar-SA"/>
              </w:rPr>
            </w:pPr>
            <w:r>
              <w:rPr>
                <w:rFonts w:hint="default" w:eastAsia="宋体"/>
                <w:b w:val="0"/>
                <w:bCs/>
                <w:color w:val="000000"/>
                <w:lang w:val="en-US" w:eastAsia="zh-CN"/>
              </w:rPr>
              <w:t>①</w:t>
            </w:r>
          </w:p>
        </w:tc>
      </w:tr>
      <w:tr w14:paraId="3984D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4ECA6023">
            <w:pPr>
              <w:pStyle w:val="17"/>
              <w:rPr>
                <w:rFonts w:hint="eastAsia" w:ascii="宋体" w:hAnsi="宋体"/>
                <w:b w:val="0"/>
                <w:bCs/>
                <w:color w:val="000000"/>
                <w:lang w:val="en-US" w:eastAsia="zh-CN"/>
              </w:rPr>
            </w:pPr>
            <w:r>
              <w:rPr>
                <w:rFonts w:hint="eastAsia" w:eastAsia="宋体"/>
                <w:b w:val="0"/>
                <w:bCs/>
                <w:color w:val="000000"/>
                <w:lang w:val="en-US" w:eastAsia="zh-CN"/>
              </w:rPr>
              <w:t>2</w:t>
            </w:r>
          </w:p>
        </w:tc>
        <w:tc>
          <w:tcPr>
            <w:tcW w:w="3021" w:type="dxa"/>
            <w:tcBorders>
              <w:left w:val="single" w:color="auto" w:sz="4" w:space="0"/>
              <w:right w:val="single" w:color="auto" w:sz="4" w:space="0"/>
            </w:tcBorders>
            <w:noWrap w:val="0"/>
            <w:vAlign w:val="center"/>
          </w:tcPr>
          <w:p w14:paraId="6B946E63">
            <w:pPr>
              <w:pStyle w:val="17"/>
              <w:rPr>
                <w:rFonts w:hint="default" w:ascii="宋体" w:hAnsi="宋体" w:eastAsia="宋体" w:cs="Times New Roman"/>
                <w:b w:val="0"/>
                <w:bCs/>
                <w:color w:val="000000"/>
                <w:lang w:val="en-US" w:eastAsia="zh-CN"/>
              </w:rPr>
            </w:pPr>
            <w:r>
              <w:rPr>
                <w:rFonts w:hint="eastAsia" w:ascii="宋体" w:hAnsi="宋体" w:cs="Times New Roman"/>
                <w:b w:val="0"/>
                <w:bCs/>
                <w:color w:val="000000"/>
                <w:lang w:val="en-US" w:eastAsia="zh-CN"/>
              </w:rPr>
              <w:t>组织开展毽球技能实践</w:t>
            </w:r>
          </w:p>
        </w:tc>
        <w:tc>
          <w:tcPr>
            <w:tcW w:w="3110" w:type="dxa"/>
            <w:tcBorders>
              <w:left w:val="single" w:color="auto" w:sz="4" w:space="0"/>
              <w:right w:val="single" w:color="auto" w:sz="4" w:space="0"/>
            </w:tcBorders>
            <w:noWrap w:val="0"/>
            <w:vAlign w:val="center"/>
          </w:tcPr>
          <w:p w14:paraId="2124818E">
            <w:pPr>
              <w:pStyle w:val="17"/>
              <w:jc w:val="left"/>
              <w:rPr>
                <w:rFonts w:hint="default" w:ascii="宋体" w:hAnsi="宋体" w:eastAsia="宋体"/>
                <w:b w:val="0"/>
                <w:bCs/>
                <w:color w:val="000000"/>
                <w:lang w:val="en-US" w:eastAsia="zh-CN"/>
              </w:rPr>
            </w:pPr>
            <w:r>
              <w:rPr>
                <w:rFonts w:hint="eastAsia" w:ascii="宋体" w:hAnsi="宋体"/>
                <w:b w:val="0"/>
                <w:bCs/>
                <w:color w:val="000000"/>
                <w:lang w:val="en-US" w:eastAsia="zh-CN"/>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2D02002E">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12</w:t>
            </w:r>
          </w:p>
        </w:tc>
        <w:tc>
          <w:tcPr>
            <w:tcW w:w="758" w:type="dxa"/>
            <w:tcBorders>
              <w:left w:val="single" w:color="auto" w:sz="4" w:space="0"/>
              <w:right w:val="single" w:color="auto" w:sz="4" w:space="0"/>
            </w:tcBorders>
            <w:noWrap w:val="0"/>
            <w:vAlign w:val="center"/>
          </w:tcPr>
          <w:p w14:paraId="4EB21EC3">
            <w:pPr>
              <w:pStyle w:val="17"/>
              <w:jc w:val="center"/>
              <w:rPr>
                <w:rFonts w:hint="default" w:ascii="宋体" w:hAnsi="宋体" w:cs="宋体"/>
                <w:b w:val="0"/>
                <w:bCs/>
                <w:color w:val="000000"/>
                <w:sz w:val="21"/>
                <w:szCs w:val="21"/>
                <w:lang w:val="en-US" w:eastAsia="zh-CN" w:bidi="ar-SA"/>
              </w:rPr>
            </w:pPr>
            <w:r>
              <w:rPr>
                <w:rFonts w:hint="eastAsia" w:eastAsia="宋体"/>
                <w:b w:val="0"/>
                <w:bCs/>
                <w:color w:val="000000"/>
                <w:lang w:val="en-US" w:eastAsia="zh-CN"/>
              </w:rPr>
              <w:t>④</w:t>
            </w:r>
          </w:p>
        </w:tc>
      </w:tr>
      <w:tr w14:paraId="1A21E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65CDBF5D">
            <w:pPr>
              <w:pStyle w:val="17"/>
              <w:rPr>
                <w:rFonts w:hint="default" w:ascii="宋体" w:hAnsi="宋体"/>
                <w:b w:val="0"/>
                <w:bCs/>
                <w:color w:val="000000"/>
                <w:lang w:val="en-US" w:eastAsia="zh-CN"/>
              </w:rPr>
            </w:pPr>
            <w:r>
              <w:rPr>
                <w:rFonts w:hint="eastAsia" w:eastAsia="宋体"/>
                <w:b w:val="0"/>
                <w:bCs/>
                <w:color w:val="000000"/>
                <w:lang w:val="en-US" w:eastAsia="zh-CN"/>
              </w:rPr>
              <w:t>3</w:t>
            </w:r>
          </w:p>
        </w:tc>
        <w:tc>
          <w:tcPr>
            <w:tcW w:w="3021" w:type="dxa"/>
            <w:tcBorders>
              <w:left w:val="single" w:color="auto" w:sz="4" w:space="0"/>
              <w:right w:val="single" w:color="auto" w:sz="4" w:space="0"/>
            </w:tcBorders>
            <w:noWrap w:val="0"/>
            <w:vAlign w:val="center"/>
          </w:tcPr>
          <w:p w14:paraId="1A5D0BC3">
            <w:pPr>
              <w:pStyle w:val="17"/>
              <w:rPr>
                <w:rFonts w:hint="eastAsia" w:ascii="宋体" w:hAnsi="宋体" w:eastAsia="宋体" w:cs="Times New Roman"/>
                <w:b w:val="0"/>
                <w:bCs/>
                <w:color w:val="000000"/>
                <w:lang w:val="en-US" w:eastAsia="zh-CN"/>
              </w:rPr>
            </w:pPr>
            <w:r>
              <w:rPr>
                <w:rFonts w:hint="eastAsia" w:ascii="宋体" w:hAnsi="宋体" w:cs="Times New Roman"/>
                <w:b w:val="0"/>
                <w:bCs/>
                <w:color w:val="000000"/>
                <w:lang w:val="en-US" w:eastAsia="zh-CN"/>
              </w:rPr>
              <w:t>组织</w:t>
            </w:r>
            <w:r>
              <w:rPr>
                <w:rFonts w:hint="eastAsia" w:ascii="宋体" w:hAnsi="宋体" w:cs="Times New Roman"/>
                <w:bCs/>
                <w:color w:val="auto"/>
              </w:rPr>
              <w:t>课内教学竞赛</w:t>
            </w:r>
          </w:p>
        </w:tc>
        <w:tc>
          <w:tcPr>
            <w:tcW w:w="3110" w:type="dxa"/>
            <w:tcBorders>
              <w:left w:val="single" w:color="auto" w:sz="4" w:space="0"/>
              <w:right w:val="single" w:color="auto" w:sz="4" w:space="0"/>
            </w:tcBorders>
            <w:noWrap w:val="0"/>
            <w:vAlign w:val="center"/>
          </w:tcPr>
          <w:p w14:paraId="71E90B2E">
            <w:pPr>
              <w:pStyle w:val="17"/>
              <w:jc w:val="left"/>
              <w:rPr>
                <w:rFonts w:hint="default" w:ascii="宋体" w:hAnsi="宋体"/>
                <w:b w:val="0"/>
                <w:bCs/>
                <w:color w:val="000000"/>
                <w:lang w:val="en-US"/>
              </w:rPr>
            </w:pPr>
            <w:r>
              <w:rPr>
                <w:rFonts w:hint="eastAsia" w:ascii="Arial" w:hAnsi="Arial" w:cs="Arial"/>
                <w:b w:val="0"/>
                <w:bCs/>
                <w:color w:val="000000"/>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4DC7BA1A">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8</w:t>
            </w:r>
          </w:p>
        </w:tc>
        <w:tc>
          <w:tcPr>
            <w:tcW w:w="758" w:type="dxa"/>
            <w:tcBorders>
              <w:left w:val="single" w:color="auto" w:sz="4" w:space="0"/>
              <w:right w:val="single" w:color="auto" w:sz="4" w:space="0"/>
            </w:tcBorders>
            <w:noWrap w:val="0"/>
            <w:vAlign w:val="center"/>
          </w:tcPr>
          <w:p w14:paraId="4A45C7DD">
            <w:pPr>
              <w:pStyle w:val="17"/>
              <w:jc w:val="center"/>
              <w:rPr>
                <w:rFonts w:hint="default" w:ascii="宋体" w:hAnsi="宋体" w:cs="宋体"/>
                <w:b w:val="0"/>
                <w:bCs/>
                <w:color w:val="000000"/>
                <w:sz w:val="21"/>
                <w:szCs w:val="21"/>
                <w:lang w:val="en-US" w:eastAsia="zh-CN" w:bidi="ar-SA"/>
              </w:rPr>
            </w:pPr>
            <w:r>
              <w:rPr>
                <w:rFonts w:hint="default" w:eastAsia="宋体"/>
                <w:b w:val="0"/>
                <w:bCs/>
                <w:color w:val="000000"/>
                <w:lang w:val="en-US" w:eastAsia="zh-CN"/>
              </w:rPr>
              <w:t>②</w:t>
            </w:r>
          </w:p>
        </w:tc>
      </w:tr>
      <w:tr w14:paraId="28196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46C9D4C0">
            <w:pPr>
              <w:pStyle w:val="17"/>
              <w:rPr>
                <w:rFonts w:hint="eastAsia" w:eastAsia="宋体"/>
                <w:color w:val="000000"/>
                <w:lang w:val="en-US" w:eastAsia="zh-CN"/>
              </w:rPr>
            </w:pPr>
          </w:p>
        </w:tc>
        <w:tc>
          <w:tcPr>
            <w:tcW w:w="3021" w:type="dxa"/>
            <w:tcBorders>
              <w:left w:val="single" w:color="auto" w:sz="4" w:space="0"/>
              <w:right w:val="single" w:color="auto" w:sz="4" w:space="0"/>
            </w:tcBorders>
            <w:noWrap w:val="0"/>
            <w:vAlign w:val="center"/>
          </w:tcPr>
          <w:p w14:paraId="2C20B244">
            <w:pPr>
              <w:pStyle w:val="17"/>
              <w:rPr>
                <w:rFonts w:hint="default" w:ascii="宋体" w:hAnsi="宋体" w:cs="Times New Roman"/>
                <w:b/>
                <w:bCs/>
                <w:color w:val="000000"/>
                <w:lang w:val="en-US"/>
              </w:rPr>
            </w:pPr>
          </w:p>
        </w:tc>
        <w:tc>
          <w:tcPr>
            <w:tcW w:w="3110" w:type="dxa"/>
            <w:tcBorders>
              <w:left w:val="single" w:color="auto" w:sz="4" w:space="0"/>
              <w:right w:val="single" w:color="auto" w:sz="4" w:space="0"/>
            </w:tcBorders>
            <w:noWrap w:val="0"/>
            <w:vAlign w:val="center"/>
          </w:tcPr>
          <w:p w14:paraId="091E6CB2">
            <w:pPr>
              <w:pStyle w:val="17"/>
              <w:rPr>
                <w:rFonts w:hint="default" w:ascii="宋体" w:hAnsi="宋体"/>
                <w:color w:val="000000"/>
                <w:lang w:val="en-US"/>
              </w:rPr>
            </w:pPr>
          </w:p>
        </w:tc>
        <w:tc>
          <w:tcPr>
            <w:tcW w:w="810" w:type="dxa"/>
            <w:tcBorders>
              <w:left w:val="single" w:color="auto" w:sz="4" w:space="0"/>
              <w:right w:val="single" w:color="auto" w:sz="4" w:space="0"/>
            </w:tcBorders>
            <w:noWrap w:val="0"/>
            <w:vAlign w:val="center"/>
          </w:tcPr>
          <w:p w14:paraId="1B412415">
            <w:pPr>
              <w:pStyle w:val="17"/>
              <w:jc w:val="center"/>
              <w:rPr>
                <w:rFonts w:hint="default" w:ascii="宋体" w:hAnsi="宋体" w:eastAsia="宋体"/>
                <w:bCs/>
                <w:color w:val="000000"/>
                <w:lang w:val="en-US" w:eastAsia="zh-CN"/>
              </w:rPr>
            </w:pPr>
            <w:r>
              <w:rPr>
                <w:rFonts w:hint="eastAsia" w:ascii="宋体" w:hAnsi="宋体"/>
                <w:bCs/>
                <w:color w:val="000000"/>
                <w:lang w:val="en-US" w:eastAsia="zh-CN"/>
              </w:rPr>
              <w:t>28</w:t>
            </w:r>
          </w:p>
        </w:tc>
        <w:tc>
          <w:tcPr>
            <w:tcW w:w="758" w:type="dxa"/>
            <w:tcBorders>
              <w:left w:val="single" w:color="auto" w:sz="4" w:space="0"/>
              <w:right w:val="single" w:color="auto" w:sz="4" w:space="0"/>
            </w:tcBorders>
            <w:noWrap w:val="0"/>
            <w:vAlign w:val="center"/>
          </w:tcPr>
          <w:p w14:paraId="28173138">
            <w:pPr>
              <w:pStyle w:val="17"/>
              <w:jc w:val="center"/>
              <w:rPr>
                <w:rFonts w:hint="eastAsia" w:eastAsia="宋体"/>
                <w:color w:val="000000"/>
                <w:lang w:val="en-US" w:eastAsia="zh-CN"/>
              </w:rPr>
            </w:pPr>
          </w:p>
        </w:tc>
      </w:tr>
    </w:tbl>
    <w:p w14:paraId="2ACA0190">
      <w:pPr>
        <w:pStyle w:val="20"/>
        <w:numPr>
          <w:ilvl w:val="0"/>
          <w:numId w:val="0"/>
        </w:numPr>
        <w:spacing w:before="163" w:beforeLines="50" w:after="163"/>
        <w:rPr>
          <w:rFonts w:hint="default" w:eastAsia="宋体"/>
          <w:color w:val="000000"/>
          <w:lang w:val="en-US" w:eastAsia="zh-CN"/>
        </w:rPr>
      </w:pPr>
      <w:r>
        <w:rPr>
          <w:rFonts w:hint="default" w:eastAsia="宋体"/>
          <w:color w:val="000000"/>
          <w:lang w:val="en-US" w:eastAsia="zh-CN"/>
        </w:rPr>
        <w:t>实验</w:t>
      </w:r>
      <w:r>
        <w:rPr>
          <w:rFonts w:hint="eastAsia" w:eastAsia="宋体"/>
          <w:color w:val="000000"/>
          <w:lang w:val="en-US" w:eastAsia="zh-CN"/>
        </w:rPr>
        <w:t>类</w:t>
      </w:r>
      <w:r>
        <w:rPr>
          <w:rFonts w:hint="default" w:eastAsia="宋体"/>
          <w:color w:val="000000"/>
          <w:lang w:val="en-US" w:eastAsia="zh-CN"/>
        </w:rPr>
        <w:t>型</w:t>
      </w:r>
      <w:r>
        <w:rPr>
          <w:rFonts w:hint="eastAsia" w:eastAsia="宋体"/>
          <w:color w:val="000000"/>
          <w:lang w:val="en-US" w:eastAsia="zh-CN"/>
        </w:rPr>
        <w:t xml:space="preserve">： </w:t>
      </w:r>
      <w:r>
        <w:rPr>
          <w:rFonts w:hint="default" w:eastAsia="宋体"/>
          <w:color w:val="000000"/>
          <w:lang w:val="en-US" w:eastAsia="zh-CN"/>
        </w:rPr>
        <w:t>①</w:t>
      </w:r>
      <w:r>
        <w:rPr>
          <w:rFonts w:hint="eastAsia" w:eastAsia="宋体"/>
          <w:color w:val="000000"/>
          <w:lang w:val="en-US" w:eastAsia="zh-CN"/>
        </w:rPr>
        <w:t>演</w:t>
      </w:r>
      <w:r>
        <w:rPr>
          <w:rFonts w:hint="default" w:eastAsia="宋体"/>
          <w:color w:val="000000"/>
          <w:lang w:val="en-US" w:eastAsia="zh-CN"/>
        </w:rPr>
        <w:t>示型</w:t>
      </w:r>
      <w:r>
        <w:rPr>
          <w:rFonts w:hint="eastAsia" w:eastAsia="宋体"/>
          <w:color w:val="000000"/>
          <w:lang w:val="en-US" w:eastAsia="zh-CN"/>
        </w:rPr>
        <w:t xml:space="preserve"> </w:t>
      </w:r>
      <w:r>
        <w:rPr>
          <w:rFonts w:hint="default" w:eastAsia="宋体"/>
          <w:color w:val="000000"/>
          <w:lang w:val="en-US" w:eastAsia="zh-CN"/>
        </w:rPr>
        <w:t>②验证型</w:t>
      </w:r>
      <w:r>
        <w:rPr>
          <w:rFonts w:hint="eastAsia" w:eastAsia="宋体"/>
          <w:color w:val="000000"/>
          <w:lang w:val="en-US" w:eastAsia="zh-CN"/>
        </w:rPr>
        <w:t xml:space="preserve"> </w:t>
      </w:r>
      <w:r>
        <w:rPr>
          <w:rFonts w:hint="default" w:eastAsia="宋体"/>
          <w:color w:val="000000"/>
          <w:lang w:val="en-US" w:eastAsia="zh-CN"/>
        </w:rPr>
        <w:t>③设计型</w:t>
      </w:r>
      <w:r>
        <w:rPr>
          <w:rFonts w:hint="eastAsia" w:eastAsia="宋体"/>
          <w:color w:val="000000"/>
          <w:lang w:val="en-US" w:eastAsia="zh-CN"/>
        </w:rPr>
        <w:t xml:space="preserve"> ④综合</w:t>
      </w:r>
      <w:r>
        <w:rPr>
          <w:rFonts w:hint="default" w:eastAsia="宋体"/>
          <w:color w:val="000000"/>
          <w:lang w:val="en-US" w:eastAsia="zh-CN"/>
        </w:rPr>
        <w:t>型</w:t>
      </w:r>
    </w:p>
    <w:p w14:paraId="0391E275">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249069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3FCC85C3">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体育课程教学过程中不仅需要</w:t>
            </w:r>
            <w:r>
              <w:rPr>
                <w:rFonts w:cs="仿宋_GB2312" w:asciiTheme="minorEastAsia" w:hAnsiTheme="minorEastAsia" w:eastAsiaTheme="minorEastAsia"/>
                <w:color w:val="000000"/>
                <w:sz w:val="21"/>
                <w:szCs w:val="21"/>
              </w:rPr>
              <w:t>有效培育大学生“健康第一”的理念</w:t>
            </w:r>
            <w:r>
              <w:rPr>
                <w:rFonts w:hint="eastAsia" w:cs="仿宋_GB2312" w:asciiTheme="minorEastAsia" w:hAnsiTheme="minorEastAsia" w:eastAsiaTheme="minorEastAsia"/>
                <w:color w:val="000000"/>
                <w:sz w:val="21"/>
                <w:szCs w:val="21"/>
              </w:rPr>
              <w:t>，更是对</w:t>
            </w:r>
            <w:r>
              <w:rPr>
                <w:rFonts w:cs="仿宋_GB2312" w:asciiTheme="minorEastAsia" w:hAnsiTheme="minorEastAsia" w:eastAsiaTheme="minorEastAsia"/>
                <w:color w:val="000000"/>
                <w:sz w:val="21"/>
                <w:szCs w:val="21"/>
              </w:rPr>
              <w:t>大学生体育兴趣、体育情怀的培养。</w:t>
            </w:r>
            <w:r>
              <w:rPr>
                <w:rFonts w:hint="eastAsia" w:cs="仿宋_GB2312" w:asciiTheme="minorEastAsia" w:hAnsiTheme="minorEastAsia" w:eastAsiaTheme="minorEastAsia"/>
                <w:color w:val="000000"/>
                <w:sz w:val="21"/>
                <w:szCs w:val="21"/>
              </w:rPr>
              <w:t>在提高</w:t>
            </w:r>
            <w:r>
              <w:rPr>
                <w:rFonts w:cs="仿宋_GB2312" w:asciiTheme="minorEastAsia" w:hAnsiTheme="minorEastAsia" w:eastAsiaTheme="minorEastAsia"/>
                <w:color w:val="000000"/>
                <w:sz w:val="21"/>
                <w:szCs w:val="21"/>
              </w:rPr>
              <w:t>大学生的运动能力、运动水平、运动意愿</w:t>
            </w:r>
            <w:r>
              <w:rPr>
                <w:rFonts w:hint="eastAsia" w:cs="仿宋_GB2312" w:asciiTheme="minorEastAsia" w:hAnsiTheme="minorEastAsia" w:eastAsiaTheme="minorEastAsia"/>
                <w:color w:val="000000"/>
                <w:sz w:val="21"/>
                <w:szCs w:val="21"/>
              </w:rPr>
              <w:t>的同时，不断提高</w:t>
            </w:r>
            <w:r>
              <w:rPr>
                <w:rFonts w:cs="仿宋_GB2312" w:asciiTheme="minorEastAsia" w:hAnsiTheme="minorEastAsia" w:eastAsiaTheme="minorEastAsia"/>
                <w:color w:val="000000"/>
                <w:sz w:val="21"/>
                <w:szCs w:val="21"/>
              </w:rPr>
              <w:t>大学生的身体素质、身心健康</w:t>
            </w:r>
            <w:r>
              <w:rPr>
                <w:rFonts w:hint="eastAsia" w:cs="仿宋_GB2312" w:asciiTheme="minorEastAsia" w:hAnsiTheme="minorEastAsia" w:eastAsiaTheme="minorEastAsia"/>
                <w:color w:val="000000"/>
                <w:sz w:val="21"/>
                <w:szCs w:val="21"/>
              </w:rPr>
              <w:t>等</w:t>
            </w:r>
            <w:r>
              <w:rPr>
                <w:rFonts w:cs="仿宋_GB2312" w:asciiTheme="minorEastAsia" w:hAnsiTheme="minorEastAsia" w:eastAsiaTheme="minorEastAsia"/>
                <w:color w:val="000000"/>
                <w:sz w:val="21"/>
                <w:szCs w:val="21"/>
              </w:rPr>
              <w:t>综合指标。引导大学生在体育锻炼中享受乐趣、增强体质、健全人格、锻炼意志</w:t>
            </w:r>
            <w:r>
              <w:rPr>
                <w:rFonts w:hint="eastAsia" w:cs="仿宋_GB2312" w:asciiTheme="minorEastAsia" w:hAnsiTheme="minorEastAsia" w:eastAsiaTheme="minorEastAsia"/>
                <w:color w:val="000000"/>
                <w:sz w:val="21"/>
                <w:szCs w:val="21"/>
              </w:rPr>
              <w:t>，从而能够更好地为建设社会主义服务</w:t>
            </w:r>
            <w:r>
              <w:rPr>
                <w:rFonts w:cs="仿宋_GB2312" w:asciiTheme="minorEastAsia" w:hAnsiTheme="minorEastAsia" w:eastAsiaTheme="minorEastAsia"/>
                <w:color w:val="000000"/>
                <w:sz w:val="21"/>
                <w:szCs w:val="21"/>
              </w:rPr>
              <w:t>。</w:t>
            </w:r>
          </w:p>
          <w:p w14:paraId="4778CBEB">
            <w:pPr>
              <w:pStyle w:val="17"/>
              <w:widowControl w:val="0"/>
              <w:ind w:firstLine="420" w:firstLineChars="200"/>
              <w:jc w:val="both"/>
              <w:rPr>
                <w:rFonts w:cs="仿宋_GB2312" w:asciiTheme="minorEastAsia" w:hAnsiTheme="minorEastAsia" w:eastAsiaTheme="minorEastAsia"/>
              </w:rPr>
            </w:pPr>
            <w:r>
              <w:rPr>
                <w:rFonts w:hint="eastAsia" w:cs="仿宋_GB2312" w:asciiTheme="minorEastAsia" w:hAnsiTheme="minorEastAsia" w:eastAsiaTheme="minorEastAsia"/>
              </w:rPr>
              <w:t>毽球</w:t>
            </w:r>
            <w:r>
              <w:rPr>
                <w:rFonts w:cs="仿宋_GB2312" w:asciiTheme="minorEastAsia" w:hAnsiTheme="minorEastAsia" w:eastAsiaTheme="minorEastAsia"/>
              </w:rPr>
              <w:t>教学以</w:t>
            </w:r>
            <w:r>
              <w:rPr>
                <w:rFonts w:hint="eastAsia" w:cs="仿宋_GB2312" w:asciiTheme="minorEastAsia" w:hAnsiTheme="minorEastAsia" w:eastAsiaTheme="minorEastAsia"/>
              </w:rPr>
              <w:t>“体育育人”</w:t>
            </w:r>
            <w:r>
              <w:rPr>
                <w:rFonts w:cs="仿宋_GB2312" w:asciiTheme="minorEastAsia" w:hAnsiTheme="minorEastAsia" w:eastAsiaTheme="minorEastAsia"/>
              </w:rPr>
              <w:t>为核心，</w:t>
            </w:r>
            <w:r>
              <w:rPr>
                <w:rFonts w:hint="eastAsia" w:cs="仿宋_GB2312" w:asciiTheme="minorEastAsia" w:hAnsiTheme="minorEastAsia" w:eastAsiaTheme="minorEastAsia"/>
              </w:rPr>
              <w:t>从育体、育智、育心3个层面入手，</w:t>
            </w:r>
            <w:r>
              <w:rPr>
                <w:rFonts w:cs="仿宋_GB2312" w:asciiTheme="minorEastAsia" w:hAnsiTheme="minorEastAsia" w:eastAsiaTheme="minorEastAsia"/>
              </w:rPr>
              <w:t>以“</w:t>
            </w:r>
            <w:r>
              <w:rPr>
                <w:rFonts w:hint="eastAsia" w:cs="仿宋_GB2312" w:asciiTheme="minorEastAsia" w:hAnsiTheme="minorEastAsia" w:eastAsiaTheme="minorEastAsia"/>
              </w:rPr>
              <w:t>体能、技战术能力和</w:t>
            </w:r>
            <w:r>
              <w:fldChar w:fldCharType="begin"/>
            </w:r>
            <w:r>
              <w:instrText xml:space="preserve"> HYPERLINK "https://zhidao.baidu.com/search?word=%E8%AE%A4%E7%9F%A5%E8%83%BD%E5%8A%9B&amp;fr=iknow_pc_qb_highlight" </w:instrText>
            </w:r>
            <w:r>
              <w:fldChar w:fldCharType="separate"/>
            </w:r>
            <w:r>
              <w:rPr>
                <w:rFonts w:hint="eastAsia" w:cs="仿宋_GB2312" w:asciiTheme="minorEastAsia" w:hAnsiTheme="minorEastAsia" w:eastAsiaTheme="minorEastAsia"/>
              </w:rPr>
              <w:t>认知能力</w:t>
            </w:r>
            <w:r>
              <w:rPr>
                <w:rFonts w:hint="eastAsia" w:cs="仿宋_GB2312" w:asciiTheme="minorEastAsia" w:hAnsiTheme="minorEastAsia" w:eastAsiaTheme="minorEastAsia"/>
              </w:rPr>
              <w:fldChar w:fldCharType="end"/>
            </w:r>
            <w:r>
              <w:rPr>
                <w:rFonts w:cs="仿宋_GB2312" w:asciiTheme="minorEastAsia" w:hAnsiTheme="minorEastAsia" w:eastAsiaTheme="minorEastAsia"/>
              </w:rPr>
              <w:t>”为主要内容，引导学生自主学习、合作探究，</w:t>
            </w:r>
            <w:r>
              <w:rPr>
                <w:rFonts w:hint="eastAsia" w:cs="仿宋_GB2312" w:asciiTheme="minorEastAsia" w:hAnsiTheme="minorEastAsia" w:eastAsiaTheme="minorEastAsia"/>
              </w:rPr>
              <w:t>从而达到综合育人的目的。</w:t>
            </w:r>
            <w:r>
              <w:rPr>
                <w:rFonts w:cs="仿宋_GB2312" w:asciiTheme="minorEastAsia" w:hAnsiTheme="minorEastAsia" w:eastAsiaTheme="minorEastAsia"/>
              </w:rPr>
              <w:t>通过“感知、认知、学习、实践”灌输学生体</w:t>
            </w:r>
            <w:r>
              <w:rPr>
                <w:rFonts w:hint="eastAsia" w:cs="仿宋_GB2312" w:asciiTheme="minorEastAsia" w:hAnsiTheme="minorEastAsia" w:eastAsiaTheme="minorEastAsia"/>
              </w:rPr>
              <w:t>毽球基本知识</w:t>
            </w:r>
            <w:r>
              <w:rPr>
                <w:rFonts w:cs="仿宋_GB2312" w:asciiTheme="minorEastAsia" w:hAnsiTheme="minorEastAsia" w:eastAsiaTheme="minorEastAsia"/>
              </w:rPr>
              <w:t>，提高</w:t>
            </w:r>
            <w:r>
              <w:rPr>
                <w:rFonts w:hint="eastAsia" w:cs="仿宋_GB2312" w:asciiTheme="minorEastAsia" w:hAnsiTheme="minorEastAsia" w:eastAsiaTheme="minorEastAsia"/>
              </w:rPr>
              <w:t>运动技能、竞技水平</w:t>
            </w:r>
            <w:r>
              <w:rPr>
                <w:rFonts w:cs="仿宋_GB2312" w:asciiTheme="minorEastAsia" w:hAnsiTheme="minorEastAsia" w:eastAsiaTheme="minorEastAsia"/>
              </w:rPr>
              <w:t>，实现</w:t>
            </w:r>
            <w:r>
              <w:rPr>
                <w:rFonts w:hint="eastAsia" w:cs="仿宋_GB2312" w:asciiTheme="minorEastAsia" w:hAnsiTheme="minorEastAsia" w:eastAsiaTheme="minorEastAsia"/>
              </w:rPr>
              <w:t>育体、育智</w:t>
            </w:r>
            <w:r>
              <w:rPr>
                <w:rFonts w:cs="仿宋_GB2312" w:asciiTheme="minorEastAsia" w:hAnsiTheme="minorEastAsia" w:eastAsiaTheme="minorEastAsia"/>
              </w:rPr>
              <w:t>；课程中</w:t>
            </w:r>
            <w:r>
              <w:rPr>
                <w:rFonts w:hint="eastAsia" w:cs="仿宋_GB2312" w:asciiTheme="minorEastAsia" w:hAnsiTheme="minorEastAsia" w:eastAsiaTheme="minorEastAsia"/>
              </w:rPr>
              <w:t>该项运动的起源与发展介绍</w:t>
            </w:r>
            <w:r>
              <w:rPr>
                <w:rFonts w:cs="仿宋_GB2312" w:asciiTheme="minorEastAsia" w:hAnsiTheme="minorEastAsia" w:eastAsiaTheme="minorEastAsia"/>
              </w:rPr>
              <w:t>，激发学生的爱国情怀和社会责任感</w:t>
            </w:r>
            <w:r>
              <w:rPr>
                <w:rFonts w:hint="eastAsia" w:cs="仿宋_GB2312" w:asciiTheme="minorEastAsia" w:hAnsiTheme="minorEastAsia" w:eastAsiaTheme="minorEastAsia"/>
              </w:rPr>
              <w:t>，从而实现育心</w:t>
            </w:r>
            <w:r>
              <w:rPr>
                <w:rFonts w:cs="仿宋_GB2312" w:asciiTheme="minorEastAsia" w:hAnsiTheme="minorEastAsia" w:eastAsiaTheme="minorEastAsia"/>
              </w:rPr>
              <w:t>；课程中分组练习，学生之间相互纠错、练习动作，并在老师指导下</w:t>
            </w:r>
            <w:r>
              <w:rPr>
                <w:rFonts w:hint="eastAsia" w:cs="仿宋_GB2312" w:asciiTheme="minorEastAsia" w:hAnsiTheme="minorEastAsia" w:eastAsiaTheme="minorEastAsia"/>
              </w:rPr>
              <w:t>分组进行教学比赛</w:t>
            </w:r>
            <w:r>
              <w:rPr>
                <w:rFonts w:cs="仿宋_GB2312" w:asciiTheme="minorEastAsia" w:hAnsiTheme="minorEastAsia" w:eastAsiaTheme="minorEastAsia"/>
              </w:rPr>
              <w:t>等，更好地培养了学生的团队合作能力</w:t>
            </w:r>
            <w:r>
              <w:rPr>
                <w:rFonts w:hint="eastAsia" w:cs="仿宋_GB2312" w:asciiTheme="minorEastAsia" w:hAnsiTheme="minorEastAsia" w:eastAsiaTheme="minorEastAsia"/>
              </w:rPr>
              <w:t>、</w:t>
            </w:r>
            <w:r>
              <w:rPr>
                <w:rFonts w:cs="仿宋_GB2312" w:asciiTheme="minorEastAsia" w:hAnsiTheme="minorEastAsia" w:eastAsiaTheme="minorEastAsia"/>
              </w:rPr>
              <w:t>人际交往能力</w:t>
            </w:r>
            <w:r>
              <w:rPr>
                <w:rFonts w:hint="eastAsia" w:cs="仿宋_GB2312" w:asciiTheme="minorEastAsia" w:hAnsiTheme="minorEastAsia" w:eastAsiaTheme="minorEastAsia"/>
              </w:rPr>
              <w:t>以及努力拼搏的意志品质</w:t>
            </w:r>
            <w:r>
              <w:rPr>
                <w:rFonts w:cs="仿宋_GB2312" w:asciiTheme="minorEastAsia" w:hAnsiTheme="minorEastAsia" w:eastAsiaTheme="minorEastAsia"/>
              </w:rPr>
              <w:t>；运动规则和竞赛规则的讲解以及课堂</w:t>
            </w:r>
            <w:r>
              <w:rPr>
                <w:rFonts w:hint="eastAsia" w:cs="仿宋_GB2312" w:asciiTheme="minorEastAsia" w:hAnsiTheme="minorEastAsia" w:eastAsiaTheme="minorEastAsia"/>
              </w:rPr>
              <w:t>纪律</w:t>
            </w:r>
            <w:r>
              <w:rPr>
                <w:rFonts w:cs="仿宋_GB2312" w:asciiTheme="minorEastAsia" w:hAnsiTheme="minorEastAsia" w:eastAsiaTheme="minorEastAsia"/>
              </w:rPr>
              <w:t>要求，提高了学生规则意识和社会道德修养；课外运动app的练习，提高了学生自主锻炼能力，帮助学生树立</w:t>
            </w:r>
            <w:r>
              <w:rPr>
                <w:rFonts w:hint="eastAsia" w:cs="仿宋_GB2312" w:asciiTheme="minorEastAsia" w:hAnsiTheme="minorEastAsia" w:eastAsiaTheme="minorEastAsia"/>
              </w:rPr>
              <w:t>职业规范意识和</w:t>
            </w:r>
            <w:r>
              <w:rPr>
                <w:rFonts w:cs="仿宋_GB2312" w:asciiTheme="minorEastAsia" w:hAnsiTheme="minorEastAsia" w:eastAsiaTheme="minorEastAsia"/>
              </w:rPr>
              <w:t>终身体育意识。</w:t>
            </w:r>
          </w:p>
          <w:p w14:paraId="395F83D2">
            <w:pPr>
              <w:pStyle w:val="17"/>
              <w:widowControl w:val="0"/>
              <w:ind w:firstLine="420" w:firstLineChars="200"/>
              <w:jc w:val="both"/>
              <w:rPr>
                <w:rFonts w:cs="仿宋_GB2312" w:asciiTheme="minorEastAsia" w:hAnsiTheme="minorEastAsia" w:eastAsiaTheme="minorEastAsia"/>
              </w:rPr>
            </w:pPr>
          </w:p>
        </w:tc>
      </w:tr>
    </w:tbl>
    <w:p w14:paraId="35C43288">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4C586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25116509">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235DEAA4">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0601B78F">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3F2BC6C4">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1D09A49E">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3EBC7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773D9485">
            <w:pPr>
              <w:widowControl w:val="0"/>
              <w:snapToGrid w:val="0"/>
              <w:jc w:val="center"/>
              <w:rPr>
                <w:rFonts w:ascii="黑体" w:hAnsi="黑体" w:eastAsia="黑体"/>
                <w:bCs/>
                <w:sz w:val="21"/>
                <w:szCs w:val="21"/>
              </w:rPr>
            </w:pPr>
          </w:p>
        </w:tc>
        <w:tc>
          <w:tcPr>
            <w:tcW w:w="709" w:type="dxa"/>
            <w:vMerge w:val="continue"/>
          </w:tcPr>
          <w:p w14:paraId="197E782C">
            <w:pPr>
              <w:pStyle w:val="19"/>
              <w:widowControl w:val="0"/>
              <w:jc w:val="both"/>
              <w:rPr>
                <w:rFonts w:ascii="黑体" w:hAnsi="黑体"/>
                <w:bCs/>
                <w:sz w:val="21"/>
                <w:szCs w:val="21"/>
              </w:rPr>
            </w:pPr>
          </w:p>
        </w:tc>
        <w:tc>
          <w:tcPr>
            <w:tcW w:w="2353" w:type="dxa"/>
            <w:vMerge w:val="continue"/>
            <w:tcBorders>
              <w:right w:val="double" w:color="auto" w:sz="4" w:space="0"/>
            </w:tcBorders>
          </w:tcPr>
          <w:p w14:paraId="05D25A1D">
            <w:pPr>
              <w:pStyle w:val="19"/>
              <w:widowControl w:val="0"/>
              <w:jc w:val="both"/>
              <w:rPr>
                <w:rFonts w:ascii="黑体" w:hAnsi="黑体"/>
                <w:bCs/>
                <w:sz w:val="21"/>
                <w:szCs w:val="21"/>
              </w:rPr>
            </w:pPr>
          </w:p>
        </w:tc>
        <w:tc>
          <w:tcPr>
            <w:tcW w:w="612" w:type="dxa"/>
            <w:tcBorders>
              <w:left w:val="double" w:color="auto" w:sz="4" w:space="0"/>
            </w:tcBorders>
            <w:vAlign w:val="center"/>
          </w:tcPr>
          <w:p w14:paraId="40902231">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47B26447">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36D2C149">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170BDCC8">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17E91C18">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1647A924">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793DA858">
            <w:pPr>
              <w:pStyle w:val="19"/>
              <w:widowControl w:val="0"/>
              <w:spacing w:line="240" w:lineRule="auto"/>
              <w:jc w:val="center"/>
              <w:rPr>
                <w:rFonts w:ascii="黑体" w:hAnsi="黑体"/>
                <w:bCs/>
                <w:sz w:val="21"/>
                <w:szCs w:val="21"/>
              </w:rPr>
            </w:pPr>
          </w:p>
        </w:tc>
      </w:tr>
      <w:tr w14:paraId="74A3F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0D801747">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6B4AC11A">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287305EE">
            <w:pPr>
              <w:pStyle w:val="17"/>
              <w:widowControl w:val="0"/>
              <w:rPr>
                <w:rFonts w:asciiTheme="minorEastAsia" w:hAnsiTheme="minorEastAsia" w:eastAsiaTheme="minorEastAsia"/>
              </w:rPr>
            </w:pPr>
            <w:r>
              <w:rPr>
                <w:rFonts w:hint="eastAsia" w:ascii="宋体" w:hAnsi="宋体" w:cs="Arial"/>
                <w:lang w:eastAsia="zh-CN"/>
              </w:rPr>
              <w:t>毽球</w:t>
            </w:r>
            <w:r>
              <w:rPr>
                <w:rFonts w:hint="eastAsia" w:ascii="宋体" w:hAnsi="宋体" w:cs="Arial"/>
              </w:rPr>
              <w:t>专项</w:t>
            </w:r>
            <w:r>
              <w:rPr>
                <w:rFonts w:hint="eastAsia" w:ascii="宋体" w:hAnsi="宋体" w:cs="Arial"/>
                <w:lang w:eastAsia="zh-CN"/>
              </w:rPr>
              <w:t>评价</w:t>
            </w:r>
          </w:p>
        </w:tc>
        <w:tc>
          <w:tcPr>
            <w:tcW w:w="612" w:type="dxa"/>
            <w:tcBorders>
              <w:left w:val="double" w:color="auto" w:sz="4" w:space="0"/>
            </w:tcBorders>
            <w:vAlign w:val="center"/>
          </w:tcPr>
          <w:p w14:paraId="6398BA59">
            <w:pPr>
              <w:pStyle w:val="17"/>
              <w:widowControl w:val="0"/>
              <w:rPr>
                <w:rFonts w:asciiTheme="minorEastAsia" w:hAnsiTheme="minorEastAsia" w:eastAsiaTheme="minorEastAsia"/>
              </w:rPr>
            </w:pPr>
            <w:r>
              <w:rPr>
                <w:rFonts w:ascii="宋体" w:hAnsi="宋体"/>
              </w:rPr>
              <w:t>20</w:t>
            </w:r>
          </w:p>
        </w:tc>
        <w:tc>
          <w:tcPr>
            <w:tcW w:w="612" w:type="dxa"/>
            <w:vAlign w:val="center"/>
          </w:tcPr>
          <w:p w14:paraId="3B6675CF">
            <w:pPr>
              <w:pStyle w:val="17"/>
              <w:widowControl w:val="0"/>
              <w:rPr>
                <w:rFonts w:asciiTheme="minorEastAsia" w:hAnsiTheme="minorEastAsia" w:eastAsiaTheme="minorEastAsia"/>
              </w:rPr>
            </w:pPr>
            <w:r>
              <w:rPr>
                <w:rFonts w:ascii="宋体" w:hAnsi="宋体"/>
              </w:rPr>
              <w:t>10</w:t>
            </w:r>
          </w:p>
        </w:tc>
        <w:tc>
          <w:tcPr>
            <w:tcW w:w="612" w:type="dxa"/>
            <w:vAlign w:val="center"/>
          </w:tcPr>
          <w:p w14:paraId="62945170">
            <w:pPr>
              <w:pStyle w:val="17"/>
              <w:widowControl w:val="0"/>
              <w:rPr>
                <w:rFonts w:asciiTheme="minorEastAsia" w:hAnsiTheme="minorEastAsia" w:eastAsiaTheme="minorEastAsia"/>
              </w:rPr>
            </w:pPr>
            <w:r>
              <w:rPr>
                <w:rFonts w:hint="eastAsia" w:ascii="宋体" w:hAnsi="宋体"/>
              </w:rPr>
              <w:t>4</w:t>
            </w:r>
            <w:r>
              <w:rPr>
                <w:rFonts w:ascii="宋体" w:hAnsi="宋体"/>
              </w:rPr>
              <w:t>0</w:t>
            </w:r>
          </w:p>
        </w:tc>
        <w:tc>
          <w:tcPr>
            <w:tcW w:w="612" w:type="dxa"/>
            <w:vAlign w:val="center"/>
          </w:tcPr>
          <w:p w14:paraId="0AE4B5D2">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680839BE">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612" w:type="dxa"/>
            <w:vAlign w:val="center"/>
          </w:tcPr>
          <w:p w14:paraId="7F643FED">
            <w:pPr>
              <w:pStyle w:val="17"/>
              <w:widowControl w:val="0"/>
              <w:rPr>
                <w:rFonts w:asciiTheme="minorEastAsia" w:hAnsiTheme="minorEastAsia" w:eastAsia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56AB0030">
            <w:pPr>
              <w:pStyle w:val="17"/>
              <w:widowControl w:val="0"/>
              <w:rPr>
                <w:rFonts w:asciiTheme="minorEastAsia" w:hAnsiTheme="minorEastAsia" w:eastAsiaTheme="minorEastAsia"/>
              </w:rPr>
            </w:pPr>
            <w:r>
              <w:rPr>
                <w:rFonts w:hint="eastAsia" w:ascii="宋体" w:hAnsi="宋体"/>
              </w:rPr>
              <w:t>1</w:t>
            </w:r>
            <w:r>
              <w:rPr>
                <w:rFonts w:ascii="宋体" w:hAnsi="宋体"/>
              </w:rPr>
              <w:t>00</w:t>
            </w:r>
          </w:p>
        </w:tc>
      </w:tr>
      <w:tr w14:paraId="26F39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6520CEBE">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5A508A18">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758FBADA">
            <w:pPr>
              <w:pStyle w:val="17"/>
              <w:widowControl w:val="0"/>
              <w:rPr>
                <w:rFonts w:asciiTheme="minorEastAsia" w:hAnsiTheme="minorEastAsia" w:eastAsiaTheme="minorEastAsia"/>
              </w:rPr>
            </w:pPr>
            <w:r>
              <w:rPr>
                <w:rFonts w:ascii="宋体" w:hAnsi="宋体" w:cs="Arial"/>
              </w:rPr>
              <w:t>考勤、检查着装、课堂练习评价</w:t>
            </w:r>
          </w:p>
        </w:tc>
        <w:tc>
          <w:tcPr>
            <w:tcW w:w="612" w:type="dxa"/>
            <w:tcBorders>
              <w:left w:val="double" w:color="auto" w:sz="4" w:space="0"/>
            </w:tcBorders>
            <w:vAlign w:val="center"/>
          </w:tcPr>
          <w:p w14:paraId="26F1632E">
            <w:pPr>
              <w:pStyle w:val="17"/>
              <w:widowControl w:val="0"/>
              <w:rPr>
                <w:rFonts w:asciiTheme="minorEastAsia" w:hAnsiTheme="minorEastAsia" w:eastAsiaTheme="minorEastAsia"/>
              </w:rPr>
            </w:pPr>
            <w:r>
              <w:rPr>
                <w:rFonts w:hint="eastAsia" w:ascii="宋体" w:hAnsi="宋体"/>
                <w:lang w:val="en-US" w:eastAsia="zh-CN"/>
              </w:rPr>
              <w:t>3</w:t>
            </w:r>
            <w:r>
              <w:rPr>
                <w:rFonts w:hint="eastAsia" w:ascii="宋体" w:hAnsi="宋体"/>
              </w:rPr>
              <w:t>0</w:t>
            </w:r>
          </w:p>
        </w:tc>
        <w:tc>
          <w:tcPr>
            <w:tcW w:w="612" w:type="dxa"/>
            <w:vAlign w:val="center"/>
          </w:tcPr>
          <w:p w14:paraId="0DC29100">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42063E0E">
            <w:pPr>
              <w:pStyle w:val="17"/>
              <w:widowControl w:val="0"/>
              <w:rPr>
                <w:rFonts w:asciiTheme="minorEastAsia" w:hAnsiTheme="minorEastAsia" w:eastAsiaTheme="minorEastAsia"/>
              </w:rPr>
            </w:pPr>
            <w:r>
              <w:rPr>
                <w:rFonts w:hint="eastAsia" w:ascii="宋体" w:hAnsi="宋体"/>
              </w:rPr>
              <w:t>50</w:t>
            </w:r>
          </w:p>
        </w:tc>
        <w:tc>
          <w:tcPr>
            <w:tcW w:w="612" w:type="dxa"/>
            <w:vAlign w:val="center"/>
          </w:tcPr>
          <w:p w14:paraId="041C7B76">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5CF34BAE">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3AEA4125">
            <w:pPr>
              <w:pStyle w:val="17"/>
              <w:widowControl w:val="0"/>
              <w:rPr>
                <w:rFonts w:asciiTheme="minorEastAsia" w:hAnsiTheme="minorEastAsia" w:eastAsia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7D93C01C">
            <w:pPr>
              <w:pStyle w:val="17"/>
              <w:widowControl w:val="0"/>
              <w:rPr>
                <w:rFonts w:asciiTheme="minorEastAsia" w:hAnsiTheme="minorEastAsia" w:eastAsiaTheme="minorEastAsia"/>
              </w:rPr>
            </w:pPr>
            <w:r>
              <w:rPr>
                <w:rFonts w:hint="eastAsia" w:ascii="宋体" w:hAnsi="宋体"/>
              </w:rPr>
              <w:t>1</w:t>
            </w:r>
            <w:r>
              <w:rPr>
                <w:rFonts w:ascii="宋体" w:hAnsi="宋体"/>
              </w:rPr>
              <w:t>00</w:t>
            </w:r>
          </w:p>
        </w:tc>
      </w:tr>
      <w:tr w14:paraId="00CF0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16F0FE85">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4FA4E2FA">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5B3C6265">
            <w:pPr>
              <w:pStyle w:val="17"/>
              <w:widowControl w:val="0"/>
              <w:rPr>
                <w:rFonts w:hint="default" w:asciiTheme="minorEastAsia" w:hAnsiTheme="minorEastAsia" w:eastAsiaTheme="minorEastAsia"/>
                <w:lang w:val="en-US" w:eastAsia="zh-CN"/>
              </w:rPr>
            </w:pPr>
            <w:r>
              <w:rPr>
                <w:rFonts w:hint="eastAsia" w:asciiTheme="minorEastAsia" w:hAnsiTheme="minorEastAsia" w:eastAsiaTheme="minorEastAsia"/>
                <w:lang w:eastAsia="zh-CN"/>
              </w:rPr>
              <w:t>女生</w:t>
            </w:r>
            <w:r>
              <w:rPr>
                <w:rFonts w:hint="eastAsia" w:asciiTheme="minorEastAsia" w:hAnsiTheme="minorEastAsia" w:eastAsiaTheme="minorEastAsia"/>
                <w:lang w:val="en-US" w:eastAsia="zh-CN"/>
              </w:rPr>
              <w:t>800米/男生1000米测试评价</w:t>
            </w:r>
          </w:p>
        </w:tc>
        <w:tc>
          <w:tcPr>
            <w:tcW w:w="612" w:type="dxa"/>
            <w:tcBorders>
              <w:left w:val="double" w:color="auto" w:sz="4" w:space="0"/>
            </w:tcBorders>
            <w:vAlign w:val="center"/>
          </w:tcPr>
          <w:p w14:paraId="7ABE4595">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32C741D9">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366BAC06">
            <w:pPr>
              <w:pStyle w:val="17"/>
              <w:widowControl w:val="0"/>
              <w:rPr>
                <w:rFonts w:asciiTheme="minorEastAsia" w:hAnsiTheme="minorEastAsia" w:eastAsiaTheme="minorEastAsia"/>
              </w:rPr>
            </w:pPr>
            <w:r>
              <w:rPr>
                <w:rFonts w:hint="eastAsia" w:ascii="宋体" w:hAnsi="宋体"/>
              </w:rPr>
              <w:t>0</w:t>
            </w:r>
          </w:p>
        </w:tc>
        <w:tc>
          <w:tcPr>
            <w:tcW w:w="612" w:type="dxa"/>
            <w:vAlign w:val="center"/>
          </w:tcPr>
          <w:p w14:paraId="10A588FE">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3EB738A5">
            <w:pPr>
              <w:pStyle w:val="17"/>
              <w:widowControl w:val="0"/>
              <w:rPr>
                <w:rFonts w:asciiTheme="minorEastAsia" w:hAnsiTheme="minorEastAsia" w:eastAsiaTheme="minorEastAsia"/>
              </w:rPr>
            </w:pPr>
            <w:r>
              <w:rPr>
                <w:rFonts w:hint="eastAsia" w:ascii="宋体" w:hAnsi="宋体"/>
              </w:rPr>
              <w:t>20</w:t>
            </w:r>
          </w:p>
        </w:tc>
        <w:tc>
          <w:tcPr>
            <w:tcW w:w="612" w:type="dxa"/>
            <w:vAlign w:val="center"/>
          </w:tcPr>
          <w:p w14:paraId="415420E5">
            <w:pPr>
              <w:pStyle w:val="17"/>
              <w:widowControl w:val="0"/>
              <w:rPr>
                <w:rFonts w:asciiTheme="minorEastAsia" w:hAnsiTheme="minorEastAsia" w:eastAsiaTheme="minorEastAsia"/>
              </w:rPr>
            </w:pPr>
            <w:r>
              <w:rPr>
                <w:rFonts w:ascii="宋体" w:hAnsi="宋体"/>
              </w:rPr>
              <w:t>20</w:t>
            </w:r>
          </w:p>
        </w:tc>
        <w:tc>
          <w:tcPr>
            <w:tcW w:w="706" w:type="dxa"/>
            <w:tcBorders>
              <w:right w:val="single" w:color="auto" w:sz="12" w:space="0"/>
            </w:tcBorders>
            <w:vAlign w:val="center"/>
          </w:tcPr>
          <w:p w14:paraId="35330A49">
            <w:pPr>
              <w:pStyle w:val="17"/>
              <w:widowControl w:val="0"/>
              <w:rPr>
                <w:rFonts w:asciiTheme="minorEastAsia" w:hAnsiTheme="minorEastAsia" w:eastAsiaTheme="minorEastAsia"/>
              </w:rPr>
            </w:pPr>
            <w:r>
              <w:rPr>
                <w:rFonts w:hint="eastAsia" w:ascii="宋体" w:hAnsi="宋体"/>
              </w:rPr>
              <w:t>1</w:t>
            </w:r>
            <w:r>
              <w:rPr>
                <w:rFonts w:ascii="宋体" w:hAnsi="宋体"/>
              </w:rPr>
              <w:t>00</w:t>
            </w:r>
          </w:p>
        </w:tc>
      </w:tr>
      <w:tr w14:paraId="41EB0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5AFE95D1">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53E3A5B1">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19E9552E">
            <w:pPr>
              <w:pStyle w:val="17"/>
              <w:widowControl w:val="0"/>
              <w:rPr>
                <w:rFonts w:asciiTheme="minorEastAsia" w:hAnsiTheme="minorEastAsia" w:eastAsiaTheme="minorEastAsia"/>
              </w:rPr>
            </w:pPr>
            <w:r>
              <w:rPr>
                <w:rFonts w:ascii="宋体" w:hAnsi="宋体" w:cs="Arial"/>
              </w:rPr>
              <w:t>“运动世界校园”APP完成评价</w:t>
            </w:r>
          </w:p>
        </w:tc>
        <w:tc>
          <w:tcPr>
            <w:tcW w:w="612" w:type="dxa"/>
            <w:tcBorders>
              <w:left w:val="double" w:color="auto" w:sz="4" w:space="0"/>
              <w:bottom w:val="single" w:color="auto" w:sz="4" w:space="0"/>
            </w:tcBorders>
            <w:vAlign w:val="center"/>
          </w:tcPr>
          <w:p w14:paraId="0CD8DA7C">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05ABAD63">
            <w:pPr>
              <w:pStyle w:val="17"/>
              <w:widowControl w:val="0"/>
              <w:rPr>
                <w:rFonts w:asciiTheme="minorEastAsia" w:hAnsiTheme="minorEastAsia" w:eastAsiaTheme="minorEastAsia"/>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4B4D2CFC">
            <w:pPr>
              <w:pStyle w:val="17"/>
              <w:widowControl w:val="0"/>
              <w:rPr>
                <w:rFonts w:asciiTheme="minorEastAsia" w:hAnsiTheme="minorEastAsia" w:eastAsiaTheme="minorEastAsia"/>
              </w:rPr>
            </w:pPr>
            <w:r>
              <w:rPr>
                <w:rFonts w:hint="eastAsia" w:ascii="宋体" w:hAnsi="宋体"/>
              </w:rPr>
              <w:t>0</w:t>
            </w:r>
          </w:p>
        </w:tc>
        <w:tc>
          <w:tcPr>
            <w:tcW w:w="612" w:type="dxa"/>
            <w:tcBorders>
              <w:bottom w:val="single" w:color="auto" w:sz="4" w:space="0"/>
            </w:tcBorders>
            <w:vAlign w:val="center"/>
          </w:tcPr>
          <w:p w14:paraId="445983CD">
            <w:pPr>
              <w:pStyle w:val="17"/>
              <w:widowControl w:val="0"/>
              <w:rPr>
                <w:rFonts w:asciiTheme="minorEastAsia" w:hAnsiTheme="minorEastAsia" w:eastAsiaTheme="minorEastAsia"/>
              </w:rPr>
            </w:pPr>
            <w:r>
              <w:rPr>
                <w:rFonts w:hint="eastAsia" w:ascii="宋体" w:hAnsi="宋体" w:eastAsiaTheme="minorEastAsia"/>
                <w:lang w:val="en-US" w:eastAsia="zh-CN"/>
              </w:rPr>
              <w:t>25</w:t>
            </w:r>
          </w:p>
        </w:tc>
        <w:tc>
          <w:tcPr>
            <w:tcW w:w="612" w:type="dxa"/>
            <w:tcBorders>
              <w:bottom w:val="single" w:color="auto" w:sz="4" w:space="0"/>
            </w:tcBorders>
            <w:vAlign w:val="center"/>
          </w:tcPr>
          <w:p w14:paraId="30CA5A73">
            <w:pPr>
              <w:pStyle w:val="17"/>
              <w:widowControl w:val="0"/>
              <w:rPr>
                <w:rFonts w:asciiTheme="minorEastAsia" w:hAnsiTheme="minorEastAsia" w:eastAsiaTheme="minorEastAsia"/>
              </w:rPr>
            </w:pPr>
            <w:r>
              <w:rPr>
                <w:rFonts w:hint="eastAsia" w:ascii="宋体" w:hAnsi="宋体"/>
              </w:rPr>
              <w:t>20</w:t>
            </w:r>
          </w:p>
        </w:tc>
        <w:tc>
          <w:tcPr>
            <w:tcW w:w="612" w:type="dxa"/>
            <w:tcBorders>
              <w:bottom w:val="single" w:color="auto" w:sz="4" w:space="0"/>
            </w:tcBorders>
            <w:vAlign w:val="center"/>
          </w:tcPr>
          <w:p w14:paraId="61015B8C">
            <w:pPr>
              <w:pStyle w:val="17"/>
              <w:widowControl w:val="0"/>
              <w:rPr>
                <w:rFonts w:asciiTheme="minorEastAsia" w:hAnsiTheme="minorEastAsia" w:eastAsiaTheme="minorEastAsia"/>
              </w:rPr>
            </w:pPr>
            <w:r>
              <w:rPr>
                <w:rFonts w:ascii="宋体" w:hAnsi="宋体"/>
              </w:rPr>
              <w:t>10</w:t>
            </w:r>
          </w:p>
        </w:tc>
        <w:tc>
          <w:tcPr>
            <w:tcW w:w="706" w:type="dxa"/>
            <w:tcBorders>
              <w:bottom w:val="single" w:color="auto" w:sz="4" w:space="0"/>
              <w:right w:val="single" w:color="auto" w:sz="12" w:space="0"/>
            </w:tcBorders>
            <w:vAlign w:val="center"/>
          </w:tcPr>
          <w:p w14:paraId="20490D9D">
            <w:pPr>
              <w:pStyle w:val="17"/>
              <w:widowControl w:val="0"/>
              <w:rPr>
                <w:rFonts w:asciiTheme="minorEastAsia" w:hAnsiTheme="minorEastAsia" w:eastAsiaTheme="minorEastAsia"/>
              </w:rPr>
            </w:pPr>
            <w:r>
              <w:rPr>
                <w:rFonts w:hint="eastAsia" w:ascii="宋体" w:hAnsi="宋体"/>
              </w:rPr>
              <w:t>1</w:t>
            </w:r>
            <w:r>
              <w:rPr>
                <w:rFonts w:ascii="宋体" w:hAnsi="宋体"/>
              </w:rPr>
              <w:t>00</w:t>
            </w:r>
          </w:p>
        </w:tc>
      </w:tr>
    </w:tbl>
    <w:p w14:paraId="649631C1">
      <w:pPr>
        <w:pStyle w:val="19"/>
        <w:rPr>
          <w:rFonts w:ascii="黑体" w:hAnsi="宋体"/>
          <w:sz w:val="18"/>
          <w:szCs w:val="16"/>
        </w:rPr>
      </w:pPr>
    </w:p>
    <w:p w14:paraId="4F3B3918">
      <w:pPr>
        <w:rPr>
          <w:rFonts w:hint="eastAsia"/>
        </w:rPr>
      </w:pPr>
      <w:r>
        <w:rPr>
          <w:rFonts w:hint="eastAsia"/>
        </w:rPr>
        <w:br w:type="page"/>
      </w:r>
    </w:p>
    <w:p w14:paraId="69008206">
      <w:pPr>
        <w:jc w:val="center"/>
        <w:rPr>
          <w:rFonts w:ascii="黑体" w:hAnsi="黑体" w:eastAsia="黑体"/>
          <w:bCs/>
          <w:sz w:val="32"/>
          <w:szCs w:val="32"/>
        </w:rPr>
      </w:pPr>
      <w:r>
        <w:rPr>
          <w:rFonts w:hint="eastAsia" w:ascii="黑体" w:hAnsi="黑体" w:eastAsia="黑体"/>
          <w:bCs/>
          <w:sz w:val="32"/>
          <w:szCs w:val="32"/>
        </w:rPr>
        <w:t>《 手球2》课程教学大纲</w:t>
      </w:r>
    </w:p>
    <w:p w14:paraId="3C9545C3">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61985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1EBCB012">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61FE3E7A">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（中文）手球</w:t>
            </w:r>
            <w:r>
              <w:rPr>
                <w:rFonts w:asciiTheme="minorEastAsia" w:hAnsiTheme="minorEastAsia" w:eastAsiaTheme="minorEastAsia"/>
                <w:color w:val="000000" w:themeColor="text1"/>
                <w:sz w:val="21"/>
                <w:szCs w:val="20"/>
                <w14:textFill>
                  <w14:solidFill>
                    <w14:schemeClr w14:val="tx1"/>
                  </w14:solidFill>
                </w14:textFill>
              </w:rPr>
              <w:t>2</w:t>
            </w:r>
          </w:p>
        </w:tc>
      </w:tr>
      <w:tr w14:paraId="1F58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7A838A8D">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664D629E">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0"/>
                <w:szCs w:val="20"/>
                <w14:textFill>
                  <w14:solidFill>
                    <w14:schemeClr w14:val="tx1"/>
                  </w14:solidFill>
                </w14:textFill>
              </w:rPr>
              <w:t>（英文）</w:t>
            </w:r>
            <w:r>
              <w:rPr>
                <w:rFonts w:ascii="Times New Roman" w:hAnsi="Times New Roman" w:cs="Times New Roman" w:eastAsiaTheme="minorEastAsia"/>
                <w:color w:val="000000" w:themeColor="text1"/>
                <w:sz w:val="21"/>
                <w:szCs w:val="20"/>
                <w14:textFill>
                  <w14:solidFill>
                    <w14:schemeClr w14:val="tx1"/>
                  </w14:solidFill>
                </w14:textFill>
              </w:rPr>
              <w:t>Handball 2</w:t>
            </w:r>
          </w:p>
        </w:tc>
      </w:tr>
      <w:tr w14:paraId="075C6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B7999C3">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17256B57">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100</w:t>
            </w:r>
            <w:r>
              <w:rPr>
                <w:rFonts w:hint="eastAsia" w:asciiTheme="minorEastAsia" w:hAnsiTheme="minorEastAsia" w:eastAsiaTheme="minorEastAsia"/>
                <w:color w:val="000000" w:themeColor="text1"/>
                <w:sz w:val="21"/>
                <w:szCs w:val="20"/>
                <w14:textFill>
                  <w14:solidFill>
                    <w14:schemeClr w14:val="tx1"/>
                  </w14:solidFill>
                </w14:textFill>
              </w:rPr>
              <w:t>115</w:t>
            </w:r>
          </w:p>
        </w:tc>
        <w:tc>
          <w:tcPr>
            <w:tcW w:w="2126" w:type="dxa"/>
            <w:gridSpan w:val="2"/>
            <w:vAlign w:val="center"/>
          </w:tcPr>
          <w:p w14:paraId="591D266D">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4A4F5068">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1</w:t>
            </w:r>
          </w:p>
        </w:tc>
      </w:tr>
      <w:tr w14:paraId="78ACD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20774AA7">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265A1217">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3</w:t>
            </w:r>
            <w:r>
              <w:rPr>
                <w:rFonts w:asciiTheme="minorEastAsia" w:hAnsiTheme="minorEastAsia" w:eastAsiaTheme="minorEastAsia"/>
                <w:color w:val="000000" w:themeColor="text1"/>
                <w:sz w:val="21"/>
                <w:szCs w:val="20"/>
                <w14:textFill>
                  <w14:solidFill>
                    <w14:schemeClr w14:val="tx1"/>
                  </w14:solidFill>
                </w14:textFill>
              </w:rPr>
              <w:t>2</w:t>
            </w:r>
          </w:p>
        </w:tc>
        <w:tc>
          <w:tcPr>
            <w:tcW w:w="1272" w:type="dxa"/>
            <w:vAlign w:val="center"/>
          </w:tcPr>
          <w:p w14:paraId="6261F08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32599C0B">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4</w:t>
            </w:r>
          </w:p>
        </w:tc>
        <w:tc>
          <w:tcPr>
            <w:tcW w:w="1413" w:type="dxa"/>
            <w:gridSpan w:val="2"/>
            <w:vAlign w:val="center"/>
          </w:tcPr>
          <w:p w14:paraId="1563AD9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1E6CF151">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2</w:t>
            </w:r>
            <w:r>
              <w:rPr>
                <w:rFonts w:asciiTheme="minorEastAsia" w:hAnsiTheme="minorEastAsia" w:eastAsiaTheme="minorEastAsia"/>
                <w:color w:val="000000" w:themeColor="text1"/>
                <w:sz w:val="21"/>
                <w:szCs w:val="20"/>
                <w14:textFill>
                  <w14:solidFill>
                    <w14:schemeClr w14:val="tx1"/>
                  </w14:solidFill>
                </w14:textFill>
              </w:rPr>
              <w:t>8</w:t>
            </w:r>
          </w:p>
        </w:tc>
      </w:tr>
      <w:tr w14:paraId="4BCBF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0E86F553">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102D9020">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教育学院</w:t>
            </w:r>
            <w:r>
              <w:rPr>
                <w:rFonts w:asciiTheme="minorEastAsia" w:hAnsiTheme="minorEastAsia" w:eastAsiaTheme="minorEastAsia"/>
                <w:color w:val="000000" w:themeColor="text1"/>
                <w:sz w:val="21"/>
                <w:szCs w:val="20"/>
                <w14:textFill>
                  <w14:solidFill>
                    <w14:schemeClr w14:val="tx1"/>
                  </w14:solidFill>
                </w14:textFill>
              </w:rPr>
              <w:t>体育教学部</w:t>
            </w:r>
          </w:p>
        </w:tc>
        <w:tc>
          <w:tcPr>
            <w:tcW w:w="2126" w:type="dxa"/>
            <w:gridSpan w:val="2"/>
            <w:vAlign w:val="center"/>
          </w:tcPr>
          <w:p w14:paraId="0BD47115">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7AC73284">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0"/>
                <w14:textFill>
                  <w14:solidFill>
                    <w14:schemeClr w14:val="tx1"/>
                  </w14:solidFill>
                </w14:textFill>
              </w:rPr>
              <w:t>全校</w:t>
            </w:r>
            <w:r>
              <w:rPr>
                <w:rFonts w:hint="eastAsia" w:asciiTheme="minorEastAsia" w:hAnsiTheme="minorEastAsia" w:eastAsiaTheme="minorEastAsia"/>
                <w:color w:val="000000" w:themeColor="text1"/>
                <w:sz w:val="21"/>
                <w:szCs w:val="20"/>
                <w:lang w:eastAsia="zh-CN"/>
                <w14:textFill>
                  <w14:solidFill>
                    <w14:schemeClr w14:val="tx1"/>
                  </w14:solidFill>
                </w14:textFill>
              </w:rPr>
              <w:t>学生</w:t>
            </w:r>
            <w:r>
              <w:rPr>
                <w:rFonts w:asciiTheme="minorEastAsia" w:hAnsiTheme="minorEastAsia" w:eastAsiaTheme="minorEastAsia"/>
                <w:color w:val="000000" w:themeColor="text1"/>
                <w:sz w:val="21"/>
                <w:szCs w:val="20"/>
                <w14:textFill>
                  <w14:solidFill>
                    <w14:schemeClr w14:val="tx1"/>
                  </w14:solidFill>
                </w14:textFill>
              </w:rPr>
              <w:t>第3</w:t>
            </w:r>
            <w:r>
              <w:rPr>
                <w:rFonts w:hint="eastAsia" w:asciiTheme="minorEastAsia" w:hAnsiTheme="minorEastAsia" w:eastAsiaTheme="minorEastAsia"/>
                <w:color w:val="000000" w:themeColor="text1"/>
                <w:sz w:val="21"/>
                <w:szCs w:val="20"/>
                <w14:textFill>
                  <w14:solidFill>
                    <w14:schemeClr w14:val="tx1"/>
                  </w14:solidFill>
                </w14:textFill>
              </w:rPr>
              <w:t>学期</w:t>
            </w:r>
          </w:p>
        </w:tc>
      </w:tr>
      <w:tr w14:paraId="2BD97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CEBE3A7">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56CA4663">
            <w:pPr>
              <w:widowControl w:val="0"/>
              <w:jc w:val="center"/>
              <w:rPr>
                <w:rFonts w:asciiTheme="minorEastAsia" w:hAnsiTheme="minorEastAsia" w:eastAsiaTheme="minorEastAsia"/>
                <w:color w:val="000000" w:themeColor="text1"/>
                <w:sz w:val="21"/>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通识教育必修课</w:t>
            </w:r>
          </w:p>
        </w:tc>
        <w:tc>
          <w:tcPr>
            <w:tcW w:w="2126" w:type="dxa"/>
            <w:gridSpan w:val="2"/>
            <w:vAlign w:val="center"/>
          </w:tcPr>
          <w:p w14:paraId="14DEE6D2">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46699DFC">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考查</w:t>
            </w:r>
          </w:p>
        </w:tc>
      </w:tr>
      <w:tr w14:paraId="3E162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5390796">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5806F05D">
            <w:pPr>
              <w:widowControl w:val="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《新编大学体育与健康教程》王慧</w:t>
            </w:r>
            <w:r>
              <w:rPr>
                <w:rFonts w:hint="eastAsia"/>
                <w:color w:val="000000" w:themeColor="text1"/>
                <w:sz w:val="21"/>
                <w:szCs w:val="21"/>
                <w:lang w:val="en-US" w:eastAsia="zh-CN"/>
                <w14:textFill>
                  <w14:solidFill>
                    <w14:schemeClr w14:val="tx1"/>
                  </w14:solidFill>
                </w14:textFill>
              </w:rPr>
              <w:t xml:space="preserve"> </w:t>
            </w:r>
            <w:r>
              <w:rPr>
                <w:rFonts w:hint="eastAsia"/>
                <w:color w:val="000000" w:themeColor="text1"/>
                <w:sz w:val="21"/>
                <w:szCs w:val="21"/>
                <w14:textFill>
                  <w14:solidFill>
                    <w14:schemeClr w14:val="tx1"/>
                  </w14:solidFill>
                </w14:textFill>
              </w:rPr>
              <w:t>刘彬主编</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 xml:space="preserve">   </w:t>
            </w:r>
            <w:r>
              <w:rPr>
                <w:rFonts w:ascii="Times New Roman" w:hAnsi="Times New Roman" w:cs="Times New Roman"/>
                <w:color w:val="000000" w:themeColor="text1"/>
                <w:sz w:val="21"/>
                <w:szCs w:val="21"/>
                <w14:textFill>
                  <w14:solidFill>
                    <w14:schemeClr w14:val="tx1"/>
                  </w14:solidFill>
                </w14:textFill>
              </w:rPr>
              <w:t>ISBN</w:t>
            </w:r>
            <w:r>
              <w:rPr>
                <w:rFonts w:hint="eastAsia"/>
                <w:color w:val="000000" w:themeColor="text1"/>
                <w:sz w:val="21"/>
                <w:szCs w:val="21"/>
                <w14:textFill>
                  <w14:solidFill>
                    <w14:schemeClr w14:val="tx1"/>
                  </w14:solidFill>
                </w14:textFill>
              </w:rPr>
              <w:t>978-7-5229-0562-4</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中国纺织出版社</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2023.8</w:t>
            </w:r>
          </w:p>
        </w:tc>
        <w:tc>
          <w:tcPr>
            <w:tcW w:w="1413" w:type="dxa"/>
            <w:gridSpan w:val="2"/>
            <w:vAlign w:val="center"/>
          </w:tcPr>
          <w:p w14:paraId="64EF3CB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33EEBFFF">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7EDE7F3D">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否</w:t>
            </w:r>
          </w:p>
        </w:tc>
      </w:tr>
      <w:tr w14:paraId="421B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680" w:hRule="atLeast"/>
        </w:trPr>
        <w:tc>
          <w:tcPr>
            <w:tcW w:w="1691" w:type="dxa"/>
            <w:tcBorders>
              <w:left w:val="single" w:color="auto" w:sz="12" w:space="0"/>
            </w:tcBorders>
            <w:shd w:val="clear" w:color="auto" w:fill="auto"/>
            <w:vAlign w:val="center"/>
          </w:tcPr>
          <w:p w14:paraId="7B8973C7">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6E2B32B3">
            <w:pPr>
              <w:widowControl w:val="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体育1 2100020（1）</w:t>
            </w:r>
          </w:p>
        </w:tc>
      </w:tr>
      <w:tr w14:paraId="737D6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21" w:hRule="atLeast"/>
        </w:trPr>
        <w:tc>
          <w:tcPr>
            <w:tcW w:w="1691" w:type="dxa"/>
            <w:tcBorders>
              <w:left w:val="single" w:color="auto" w:sz="12" w:space="0"/>
            </w:tcBorders>
            <w:shd w:val="clear" w:color="auto" w:fill="auto"/>
            <w:vAlign w:val="center"/>
          </w:tcPr>
          <w:p w14:paraId="7450B914">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6AC4566E">
            <w:pPr>
              <w:widowControl w:val="0"/>
              <w:autoSpaceDE w:val="0"/>
              <w:autoSpaceDN w:val="0"/>
              <w:adjustRightInd w:val="0"/>
              <w:spacing w:line="340" w:lineRule="exact"/>
              <w:ind w:firstLine="360"/>
              <w:jc w:val="left"/>
              <w:rPr>
                <w:sz w:val="32"/>
                <w:szCs w:val="28"/>
                <w:lang w:val="zh-TW"/>
              </w:rPr>
            </w:pPr>
            <w:r>
              <w:rPr>
                <w:rFonts w:hint="eastAsia" w:asciiTheme="minorEastAsia" w:hAnsiTheme="minorEastAsia" w:eastAsiaTheme="minorEastAsia" w:cstheme="minorEastAsia"/>
                <w:sz w:val="21"/>
                <w:szCs w:val="20"/>
                <w:lang w:val="zh-TW"/>
              </w:rPr>
              <w:t>手球是一项攻防快速转换、身体对抗激烈、智能与体能完美结合的室内运动。每队由14~16人组成，两队各上场7名队员参加比赛，其中包括1名守门员。相较于相近的篮球运动，手球运动对选手的身体素质有一定的要求，也比较讲究耐力。学习和打好手球可以培养学生吃苦耐劳，顽强拼搏，团结协作的精神。手球专项课系统地向学生讲授手球裁判规则，基本理论知识，手球运动概述以及基本技、战术等知识。通过基本技、战术的学习，提高手球运动的水平，培养学生体育锻炼的兴趣，为终身体育打下良好的基础。通过手球教学和比赛，可以提高学生随机应变，对抗压力和处理人际关系的能力，对大学生终身体育意识和能力的培养起到积极的作用。</w:t>
            </w:r>
          </w:p>
        </w:tc>
      </w:tr>
      <w:tr w14:paraId="658D3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7246448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0F459A46">
            <w:pPr>
              <w:widowControl w:val="0"/>
              <w:autoSpaceDE w:val="0"/>
              <w:autoSpaceDN w:val="0"/>
              <w:adjustRightInd w:val="0"/>
              <w:spacing w:line="340" w:lineRule="exact"/>
              <w:ind w:firstLine="360"/>
              <w:jc w:val="left"/>
              <w:rPr>
                <w:rFonts w:asciiTheme="minorEastAsia" w:hAnsiTheme="minorEastAsia" w:eastAsiaTheme="minorEastAsia" w:cstheme="minorEastAsia"/>
                <w:sz w:val="21"/>
                <w:szCs w:val="20"/>
                <w:lang w:val="zh-TW"/>
              </w:rPr>
            </w:pPr>
            <w:r>
              <w:rPr>
                <w:rFonts w:hint="eastAsia" w:asciiTheme="minorEastAsia" w:hAnsiTheme="minorEastAsia" w:eastAsiaTheme="minorEastAsia" w:cstheme="minorEastAsia"/>
                <w:sz w:val="21"/>
                <w:szCs w:val="20"/>
                <w:lang w:val="zh-TW"/>
              </w:rPr>
              <w:t>本课程为体育必修课自选项目课程，适合全校本科各专业第3学期学生。如有伤、残、病及身体异常、特型等特殊原因不能参加正常体育活动的学生，应提出申请，改上以指导康复、保健为主的体育保健班课程。</w:t>
            </w:r>
          </w:p>
        </w:tc>
      </w:tr>
      <w:tr w14:paraId="28966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5530BB8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4A43ED57">
            <w:pPr>
              <w:widowControl w:val="0"/>
              <w:jc w:val="right"/>
              <w:rPr>
                <w:rFonts w:ascii="黑体" w:hAnsi="黑体" w:eastAsia="黑体"/>
                <w:color w:val="000000" w:themeColor="text1"/>
                <w:sz w:val="21"/>
                <w:szCs w:val="21"/>
                <w14:textFill>
                  <w14:solidFill>
                    <w14:schemeClr w14:val="tx1"/>
                  </w14:solidFill>
                </w14:textFill>
              </w:rPr>
            </w:pPr>
            <w:r>
              <w:rPr>
                <w:sz w:val="21"/>
                <w:szCs w:val="21"/>
              </w:rPr>
              <w:drawing>
                <wp:inline distT="0" distB="0" distL="0" distR="0">
                  <wp:extent cx="638175" cy="386080"/>
                  <wp:effectExtent l="0" t="0" r="1905" b="10160"/>
                  <wp:docPr id="102" name="图片 102" descr="C:\Users\user\Documents\WeChat Files\smile_clever\FileStorage\Temp\1710139940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C:\Users\user\Documents\WeChat Files\smile_clever\FileStorage\Temp\171013994078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674697" cy="408832"/>
                          </a:xfrm>
                          <a:prstGeom prst="rect">
                            <a:avLst/>
                          </a:prstGeom>
                          <a:noFill/>
                          <a:ln>
                            <a:noFill/>
                          </a:ln>
                        </pic:spPr>
                      </pic:pic>
                    </a:graphicData>
                  </a:graphic>
                </wp:inline>
              </w:drawing>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21BB7585">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4E9F19A6">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w:t>
            </w:r>
            <w:r>
              <w:rPr>
                <w:rFonts w:hint="eastAsia" w:asciiTheme="minorEastAsia" w:hAnsiTheme="minorEastAsia" w:eastAsiaTheme="minorEastAsia"/>
                <w:color w:val="000000"/>
                <w:sz w:val="21"/>
                <w:szCs w:val="21"/>
              </w:rPr>
              <w:t>4</w:t>
            </w:r>
            <w:r>
              <w:rPr>
                <w:rFonts w:asciiTheme="minorEastAsia" w:hAnsiTheme="minorEastAsia" w:eastAsiaTheme="minorEastAsia"/>
                <w:color w:val="000000"/>
                <w:sz w:val="21"/>
                <w:szCs w:val="21"/>
              </w:rPr>
              <w:t>.</w:t>
            </w:r>
            <w:r>
              <w:rPr>
                <w:rFonts w:hint="eastAsia" w:asciiTheme="minorEastAsia" w:hAnsiTheme="minorEastAsia" w:eastAsiaTheme="minorEastAsia"/>
                <w:color w:val="000000"/>
                <w:sz w:val="21"/>
                <w:szCs w:val="21"/>
              </w:rPr>
              <w:t>2</w:t>
            </w:r>
          </w:p>
        </w:tc>
      </w:tr>
      <w:tr w14:paraId="07E9B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66BAB977">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38493EC3">
            <w:pPr>
              <w:widowControl w:val="0"/>
              <w:jc w:val="right"/>
              <w:rPr>
                <w:rFonts w:ascii="黑体" w:hAnsi="黑体" w:eastAsia="黑体"/>
                <w:color w:val="000000" w:themeColor="text1"/>
                <w:sz w:val="21"/>
                <w:szCs w:val="21"/>
                <w14:textFill>
                  <w14:solidFill>
                    <w14:schemeClr w14:val="tx1"/>
                  </w14:solidFill>
                </w14:textFill>
              </w:rPr>
            </w:pPr>
            <w:r>
              <w:drawing>
                <wp:inline distT="0" distB="0" distL="114300" distR="114300">
                  <wp:extent cx="583565" cy="370205"/>
                  <wp:effectExtent l="0" t="0" r="0" b="10795"/>
                  <wp:docPr id="103"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570E78C5">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425A3F5D">
            <w:pPr>
              <w:widowControl w:val="0"/>
              <w:jc w:val="center"/>
              <w:rPr>
                <w:rFonts w:hint="eastAsia" w:ascii="Times New Roman" w:hAnsi="Times New Roman" w:eastAsiaTheme="minorEastAsia"/>
                <w:color w:val="000000"/>
                <w:sz w:val="21"/>
                <w:szCs w:val="21"/>
                <w:lang w:val="en-US" w:eastAsia="zh-CN"/>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024.</w:t>
            </w:r>
            <w:r>
              <w:rPr>
                <w:rFonts w:hint="eastAsia" w:asciiTheme="minorEastAsia" w:hAnsiTheme="minorEastAsia" w:eastAsiaTheme="minorEastAsia"/>
                <w:color w:val="000000"/>
                <w:sz w:val="21"/>
                <w:szCs w:val="21"/>
                <w:lang w:val="en-US" w:eastAsia="zh-CN"/>
              </w:rPr>
              <w:t>9</w:t>
            </w:r>
          </w:p>
        </w:tc>
      </w:tr>
      <w:tr w14:paraId="3C0FD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466FF8B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7EE4D30C">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1BF53494">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69836A4A">
            <w:pPr>
              <w:widowControl w:val="0"/>
              <w:jc w:val="center"/>
              <w:rPr>
                <w:rFonts w:ascii="Times New Roman" w:hAnsi="Times New Roman"/>
                <w:color w:val="000000"/>
                <w:sz w:val="21"/>
                <w:szCs w:val="21"/>
              </w:rPr>
            </w:pPr>
          </w:p>
        </w:tc>
      </w:tr>
    </w:tbl>
    <w:p w14:paraId="368520A1">
      <w:pPr>
        <w:pStyle w:val="19"/>
        <w:spacing w:before="326" w:beforeLines="100" w:line="360" w:lineRule="auto"/>
        <w:rPr>
          <w:rFonts w:ascii="黑体" w:hAnsi="宋体"/>
        </w:rPr>
      </w:pPr>
      <w:r>
        <w:rPr>
          <w:rFonts w:hint="eastAsia" w:ascii="黑体" w:hAnsi="宋体"/>
        </w:rPr>
        <w:t>二、课程目标与毕业要求</w:t>
      </w:r>
    </w:p>
    <w:p w14:paraId="030E4414">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60A50D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64D4EB6D">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650583CA">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0C3427D0">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0D03E3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30334EE9">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3A5904F1">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752D241E">
            <w:pPr>
              <w:pStyle w:val="17"/>
              <w:jc w:val="left"/>
              <w:rPr>
                <w:rFonts w:ascii="宋体" w:hAnsi="宋体"/>
                <w:bCs/>
                <w:szCs w:val="20"/>
              </w:rPr>
            </w:pPr>
            <w:r>
              <w:rPr>
                <w:rFonts w:ascii="Arial" w:hAnsi="Arial" w:cs="Arial"/>
                <w:szCs w:val="20"/>
              </w:rPr>
              <w:t>掌握</w:t>
            </w:r>
            <w:r>
              <w:rPr>
                <w:rFonts w:hint="eastAsia" w:ascii="Arial" w:hAnsi="Arial" w:cs="Arial"/>
                <w:szCs w:val="20"/>
              </w:rPr>
              <w:t>手球</w:t>
            </w:r>
            <w:r>
              <w:rPr>
                <w:rFonts w:ascii="Arial" w:hAnsi="Arial" w:cs="Arial"/>
                <w:szCs w:val="20"/>
              </w:rPr>
              <w:t>基本理论知识，以及竞赛组织裁判工作相关理论知识。</w:t>
            </w:r>
          </w:p>
        </w:tc>
      </w:tr>
      <w:tr w14:paraId="3B83CB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5327CDF">
            <w:pPr>
              <w:pStyle w:val="17"/>
              <w:rPr>
                <w:bCs/>
              </w:rPr>
            </w:pPr>
          </w:p>
        </w:tc>
        <w:tc>
          <w:tcPr>
            <w:tcW w:w="764" w:type="dxa"/>
            <w:shd w:val="clear" w:color="auto" w:fill="auto"/>
            <w:vAlign w:val="center"/>
          </w:tcPr>
          <w:p w14:paraId="5936B3D6">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0CE98F3B">
            <w:pPr>
              <w:pStyle w:val="17"/>
              <w:jc w:val="left"/>
              <w:rPr>
                <w:rFonts w:ascii="宋体" w:hAnsi="宋体"/>
                <w:bCs/>
                <w:szCs w:val="20"/>
              </w:rPr>
            </w:pPr>
            <w:r>
              <w:rPr>
                <w:rFonts w:hint="eastAsia" w:ascii="Arial" w:hAnsi="Arial" w:cs="Arial"/>
                <w:szCs w:val="20"/>
              </w:rPr>
              <w:t>掌握健康与体育的基本知识，掌握科学的体育锻炼方法。</w:t>
            </w:r>
          </w:p>
        </w:tc>
      </w:tr>
      <w:tr w14:paraId="7502C6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534064BB">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50FADD15">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7F049D18">
            <w:pPr>
              <w:pStyle w:val="17"/>
              <w:jc w:val="left"/>
              <w:rPr>
                <w:rFonts w:ascii="宋体" w:hAnsi="宋体"/>
                <w:bCs/>
                <w:szCs w:val="20"/>
              </w:rPr>
            </w:pPr>
            <w:r>
              <w:rPr>
                <w:rFonts w:hint="eastAsia" w:ascii="宋体" w:hAnsi="宋体"/>
                <w:bCs/>
                <w:szCs w:val="20"/>
              </w:rPr>
              <w:t>掌握手球基本技术、战术，增强学生速度素质、耐力素质、灵敏素质，提高学生在比赛中合理运用技术能力；具备基层竞赛裁判的能力。</w:t>
            </w:r>
          </w:p>
        </w:tc>
      </w:tr>
      <w:tr w14:paraId="1D3EC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47EB74D">
            <w:pPr>
              <w:pStyle w:val="17"/>
              <w:rPr>
                <w:rFonts w:ascii="宋体" w:hAnsi="宋体"/>
              </w:rPr>
            </w:pPr>
          </w:p>
        </w:tc>
        <w:tc>
          <w:tcPr>
            <w:tcW w:w="764" w:type="dxa"/>
            <w:shd w:val="clear" w:color="auto" w:fill="auto"/>
            <w:vAlign w:val="center"/>
          </w:tcPr>
          <w:p w14:paraId="73DDF90E">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3DC714E1">
            <w:pPr>
              <w:pStyle w:val="17"/>
              <w:jc w:val="left"/>
              <w:rPr>
                <w:rFonts w:ascii="宋体" w:hAnsi="宋体"/>
                <w:bCs/>
                <w:szCs w:val="20"/>
              </w:rPr>
            </w:pPr>
            <w:r>
              <w:rPr>
                <w:rFonts w:hint="eastAsia" w:ascii="宋体" w:hAnsi="宋体"/>
                <w:bCs/>
                <w:szCs w:val="20"/>
              </w:rPr>
              <w:t>具备自主进行科学锻炼的能力，</w:t>
            </w:r>
            <w:r>
              <w:rPr>
                <w:rFonts w:ascii="Arial" w:hAnsi="Arial" w:cs="Arial"/>
                <w:szCs w:val="20"/>
              </w:rPr>
              <w:t>全面提高身体素质和身心健康，能承受学习和生活中的压力。</w:t>
            </w:r>
          </w:p>
        </w:tc>
      </w:tr>
      <w:tr w14:paraId="5D71AE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38B48537">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11150A0A">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7AD1A854">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76872F7B">
            <w:pPr>
              <w:autoSpaceDE w:val="0"/>
              <w:autoSpaceDN w:val="0"/>
              <w:adjustRightInd w:val="0"/>
              <w:spacing w:line="340" w:lineRule="exact"/>
              <w:rPr>
                <w:bCs/>
                <w:color w:val="000000"/>
                <w:sz w:val="21"/>
                <w:szCs w:val="20"/>
              </w:rPr>
            </w:pPr>
            <w:r>
              <w:rPr>
                <w:rFonts w:hint="eastAsia"/>
                <w:bCs/>
                <w:color w:val="000000"/>
                <w:sz w:val="21"/>
                <w:szCs w:val="20"/>
              </w:rPr>
              <w:t>树立正确的审美观，提高学生</w:t>
            </w:r>
            <w:r>
              <w:rPr>
                <w:bCs/>
                <w:color w:val="000000"/>
                <w:sz w:val="21"/>
                <w:szCs w:val="20"/>
              </w:rPr>
              <w:t>表达沟通、协同创新及社交</w:t>
            </w:r>
            <w:r>
              <w:rPr>
                <w:rFonts w:hint="eastAsia"/>
                <w:bCs/>
                <w:color w:val="000000"/>
                <w:sz w:val="21"/>
                <w:szCs w:val="20"/>
              </w:rPr>
              <w:t>能</w:t>
            </w:r>
            <w:r>
              <w:rPr>
                <w:bCs/>
                <w:color w:val="000000"/>
                <w:sz w:val="21"/>
                <w:szCs w:val="20"/>
              </w:rPr>
              <w:t>力</w:t>
            </w:r>
            <w:r>
              <w:rPr>
                <w:rFonts w:hint="eastAsia"/>
                <w:bCs/>
                <w:color w:val="000000"/>
                <w:sz w:val="21"/>
                <w:szCs w:val="20"/>
              </w:rPr>
              <w:t>。</w:t>
            </w:r>
          </w:p>
        </w:tc>
      </w:tr>
      <w:tr w14:paraId="13B7AF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C13EB17">
            <w:pPr>
              <w:pStyle w:val="17"/>
              <w:rPr>
                <w:rFonts w:ascii="宋体" w:hAnsi="宋体"/>
              </w:rPr>
            </w:pPr>
          </w:p>
        </w:tc>
        <w:tc>
          <w:tcPr>
            <w:tcW w:w="764" w:type="dxa"/>
            <w:shd w:val="clear" w:color="auto" w:fill="auto"/>
            <w:vAlign w:val="center"/>
          </w:tcPr>
          <w:p w14:paraId="476CA858">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47F3FEC7">
            <w:pPr>
              <w:pStyle w:val="17"/>
              <w:jc w:val="left"/>
              <w:rPr>
                <w:rFonts w:ascii="宋体" w:hAnsi="宋体"/>
                <w:bCs/>
                <w:szCs w:val="20"/>
              </w:rPr>
            </w:pPr>
            <w:r>
              <w:rPr>
                <w:rFonts w:hint="eastAsia" w:ascii="宋体" w:hAnsi="宋体"/>
                <w:bCs/>
                <w:szCs w:val="20"/>
              </w:rPr>
              <w:t>培养学生遵纪守法和规则意识，以及吃苦耐劳、顽强拼搏的意志品质。</w:t>
            </w:r>
          </w:p>
        </w:tc>
      </w:tr>
    </w:tbl>
    <w:p w14:paraId="23E09466">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5205AA5E">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396E66B">
            <w:pPr>
              <w:pStyle w:val="17"/>
              <w:widowControl/>
              <w:spacing w:line="360" w:lineRule="auto"/>
              <w:jc w:val="left"/>
              <w:rPr>
                <w:rFonts w:cs="Arial" w:asciiTheme="minorEastAsia" w:hAnsiTheme="minorEastAsia" w:eastAsiaTheme="minorEastAsia"/>
                <w:szCs w:val="20"/>
              </w:rPr>
            </w:pPr>
            <w:r>
              <w:rPr>
                <w:rFonts w:hint="eastAsia" w:cs="Arial" w:asciiTheme="minorEastAsia" w:hAnsiTheme="minorEastAsia" w:eastAsiaTheme="minorEastAsia"/>
                <w:b/>
                <w:szCs w:val="20"/>
              </w:rPr>
              <w:t>L</w:t>
            </w:r>
            <w:r>
              <w:rPr>
                <w:rFonts w:cs="Arial" w:asciiTheme="minorEastAsia" w:hAnsiTheme="minorEastAsia" w:eastAsiaTheme="minorEastAsia"/>
                <w:b/>
                <w:szCs w:val="20"/>
              </w:rPr>
              <w:t>O1</w:t>
            </w:r>
            <w:r>
              <w:rPr>
                <w:rFonts w:hint="eastAsia" w:cs="Arial" w:asciiTheme="minorEastAsia" w:hAnsiTheme="minorEastAsia" w:eastAsiaTheme="minorEastAsia"/>
                <w:b/>
                <w:szCs w:val="20"/>
              </w:rPr>
              <w:t>品德修养：</w:t>
            </w:r>
            <w:r>
              <w:rPr>
                <w:rFonts w:cs="Arial" w:asciiTheme="minorEastAsia" w:hAnsiTheme="minorEastAsia" w:eastAsiaTheme="minorEastAsia"/>
                <w:szCs w:val="20"/>
              </w:rPr>
              <w:t>拥护</w:t>
            </w:r>
            <w:r>
              <w:rPr>
                <w:rFonts w:hint="eastAsia" w:cs="Arial" w:asciiTheme="minorEastAsia" w:hAnsiTheme="minorEastAsia" w:eastAsiaTheme="minorEastAsia"/>
                <w:szCs w:val="20"/>
              </w:rPr>
              <w:t>中国共产</w:t>
            </w:r>
            <w:r>
              <w:rPr>
                <w:rFonts w:cs="Arial" w:asciiTheme="minorEastAsia" w:hAnsiTheme="minorEastAsia" w:eastAsiaTheme="minorEastAsia"/>
                <w:szCs w:val="20"/>
              </w:rPr>
              <w:t>党的领导，坚定理想信念，自觉涵养和积极弘扬社会主义核心价值观，增强政治认同、厚植家国情怀、遵守法律法规、传承雷锋精神，践行</w:t>
            </w:r>
            <w:r>
              <w:rPr>
                <w:rFonts w:hint="eastAsia" w:cs="Arial" w:asciiTheme="minorEastAsia" w:hAnsiTheme="minorEastAsia" w:eastAsiaTheme="minorEastAsia"/>
                <w:szCs w:val="20"/>
              </w:rPr>
              <w:t>“感恩、回报、爱心、责任”</w:t>
            </w:r>
            <w:r>
              <w:rPr>
                <w:rFonts w:cs="Arial" w:asciiTheme="minorEastAsia" w:hAnsiTheme="minorEastAsia" w:eastAsiaTheme="minorEastAsia"/>
                <w:szCs w:val="20"/>
              </w:rPr>
              <w:t>八字校训，积极服务他人、服务社会、诚信尽责、爱岗敬业。</w:t>
            </w:r>
          </w:p>
          <w:p w14:paraId="06FB3EDA">
            <w:pPr>
              <w:pStyle w:val="17"/>
              <w:widowControl/>
              <w:spacing w:line="360" w:lineRule="auto"/>
              <w:jc w:val="left"/>
              <w:rPr>
                <w:rFonts w:cs="Arial" w:asciiTheme="minorEastAsia" w:hAnsiTheme="minorEastAsia" w:eastAsiaTheme="minorEastAsia"/>
                <w:szCs w:val="20"/>
              </w:rPr>
            </w:pPr>
            <w:r>
              <w:rPr>
                <w:rFonts w:hint="eastAsia" w:cs="Arial" w:asciiTheme="minorEastAsia" w:hAnsiTheme="minorEastAsia" w:eastAsiaTheme="minorEastAsia"/>
                <w:b/>
                <w:szCs w:val="20"/>
              </w:rPr>
              <w:t>②</w:t>
            </w:r>
            <w:r>
              <w:rPr>
                <w:rFonts w:cs="Arial" w:asciiTheme="minorEastAsia" w:hAnsiTheme="minorEastAsia" w:eastAsiaTheme="minorEastAsia"/>
                <w:szCs w:val="20"/>
              </w:rPr>
              <w:t>遵纪守法，增强法律意识，培养法律思维，自觉遵守法律法规、校纪校规。</w:t>
            </w:r>
          </w:p>
        </w:tc>
      </w:tr>
      <w:tr w14:paraId="71FA962D">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70DC6687">
            <w:pPr>
              <w:pStyle w:val="17"/>
              <w:widowControl/>
              <w:spacing w:line="360" w:lineRule="auto"/>
              <w:jc w:val="left"/>
              <w:rPr>
                <w:rFonts w:cs="Arial" w:asciiTheme="minorEastAsia" w:hAnsiTheme="minorEastAsia" w:eastAsiaTheme="minorEastAsia"/>
                <w:szCs w:val="20"/>
              </w:rPr>
            </w:pPr>
            <w:r>
              <w:rPr>
                <w:rFonts w:cs="Arial" w:asciiTheme="minorEastAsia" w:hAnsiTheme="minorEastAsia" w:eastAsiaTheme="minorEastAsia"/>
                <w:b/>
                <w:szCs w:val="20"/>
              </w:rPr>
              <w:t>LO4自主学习：</w:t>
            </w:r>
            <w:r>
              <w:rPr>
                <w:rFonts w:cs="Arial" w:asciiTheme="minorEastAsia" w:hAnsiTheme="minorEastAsia" w:eastAsiaTheme="minorEastAsia"/>
                <w:szCs w:val="20"/>
              </w:rPr>
              <w:t>能根据环境需要确定自己的学习目标，并主动地通过搜集信息、分析信息、讨论、实践、质疑、创造等方法来实现学习目标。</w:t>
            </w:r>
          </w:p>
          <w:p w14:paraId="5347A7B4">
            <w:pPr>
              <w:pStyle w:val="17"/>
              <w:widowControl/>
              <w:spacing w:line="360" w:lineRule="auto"/>
              <w:jc w:val="left"/>
              <w:rPr>
                <w:rFonts w:cs="Arial" w:asciiTheme="minorEastAsia" w:hAnsiTheme="minorEastAsia" w:eastAsiaTheme="minorEastAsia"/>
                <w:szCs w:val="20"/>
              </w:rPr>
            </w:pPr>
            <w:r>
              <w:rPr>
                <w:rFonts w:hint="eastAsia" w:cs="Arial" w:asciiTheme="minorEastAsia" w:hAnsiTheme="minorEastAsia" w:eastAsiaTheme="minorEastAsia"/>
                <w:b/>
                <w:szCs w:val="20"/>
              </w:rPr>
              <w:t>①</w:t>
            </w:r>
            <w:r>
              <w:rPr>
                <w:rFonts w:cs="Arial" w:asciiTheme="minorEastAsia" w:hAnsiTheme="minorEastAsia" w:eastAsiaTheme="minorEastAsia"/>
                <w:szCs w:val="20"/>
              </w:rPr>
              <w:t>能根据需要确定学习目标，并设计学习计划。</w:t>
            </w:r>
          </w:p>
        </w:tc>
      </w:tr>
      <w:tr w14:paraId="578B350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1D99B2C8">
            <w:pPr>
              <w:pStyle w:val="17"/>
              <w:widowControl/>
              <w:spacing w:line="360" w:lineRule="auto"/>
              <w:jc w:val="left"/>
              <w:rPr>
                <w:rFonts w:cs="Arial" w:asciiTheme="minorEastAsia" w:hAnsiTheme="minorEastAsia" w:eastAsiaTheme="minorEastAsia"/>
                <w:szCs w:val="20"/>
              </w:rPr>
            </w:pPr>
            <w:r>
              <w:rPr>
                <w:rFonts w:cs="Arial" w:asciiTheme="minorEastAsia" w:hAnsiTheme="minorEastAsia" w:eastAsiaTheme="minorEastAsia"/>
                <w:b/>
                <w:szCs w:val="20"/>
              </w:rPr>
              <w:t>LO5健康发展：</w:t>
            </w:r>
            <w:r>
              <w:rPr>
                <w:rFonts w:cs="Arial" w:asciiTheme="minorEastAsia" w:hAnsiTheme="minorEastAsia" w:eastAsiaTheme="minorEastAsia"/>
                <w:szCs w:val="20"/>
              </w:rPr>
              <w:t>懂得审美、热爱劳动、为人热忱、身心健康、耐挫折，具有可持续发展的能力。</w:t>
            </w:r>
          </w:p>
          <w:p w14:paraId="1390A798">
            <w:pPr>
              <w:pStyle w:val="17"/>
              <w:widowControl/>
              <w:spacing w:line="360" w:lineRule="auto"/>
              <w:jc w:val="left"/>
              <w:rPr>
                <w:rFonts w:cs="Arial" w:asciiTheme="minorEastAsia" w:hAnsiTheme="minorEastAsia" w:eastAsiaTheme="minorEastAsia"/>
                <w:szCs w:val="20"/>
              </w:rPr>
            </w:pPr>
            <w:r>
              <w:rPr>
                <w:rFonts w:hint="eastAsia" w:cs="Arial" w:asciiTheme="minorEastAsia" w:hAnsiTheme="minorEastAsia" w:eastAsiaTheme="minorEastAsia"/>
                <w:b/>
                <w:szCs w:val="20"/>
              </w:rPr>
              <w:t>①</w:t>
            </w:r>
            <w:r>
              <w:rPr>
                <w:rFonts w:cs="Arial" w:asciiTheme="minorEastAsia" w:hAnsiTheme="minorEastAsia" w:eastAsiaTheme="minorEastAsia"/>
                <w:szCs w:val="20"/>
              </w:rPr>
              <w:t>身体健康，具有良好的卫生习惯，积极参加体育活动</w:t>
            </w:r>
            <w:r>
              <w:rPr>
                <w:rFonts w:hint="eastAsia" w:cs="Arial" w:asciiTheme="minorEastAsia" w:hAnsiTheme="minorEastAsia" w:eastAsiaTheme="minorEastAsia"/>
                <w:szCs w:val="20"/>
              </w:rPr>
              <w:t>。</w:t>
            </w:r>
          </w:p>
        </w:tc>
      </w:tr>
      <w:tr w14:paraId="22C4D59E">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FCE143A">
            <w:pPr>
              <w:pStyle w:val="17"/>
              <w:widowControl/>
              <w:spacing w:line="360" w:lineRule="auto"/>
              <w:jc w:val="left"/>
              <w:rPr>
                <w:rFonts w:cs="Arial" w:asciiTheme="minorEastAsia" w:hAnsiTheme="minorEastAsia" w:eastAsiaTheme="minorEastAsia"/>
                <w:szCs w:val="20"/>
              </w:rPr>
            </w:pPr>
            <w:r>
              <w:rPr>
                <w:rFonts w:cs="Arial" w:asciiTheme="minorEastAsia" w:hAnsiTheme="minorEastAsia" w:eastAsiaTheme="minorEastAsia"/>
                <w:b/>
                <w:szCs w:val="20"/>
              </w:rPr>
              <w:t>LO6协同创新：</w:t>
            </w:r>
            <w:r>
              <w:rPr>
                <w:rFonts w:cs="Arial" w:asciiTheme="minorEastAsia" w:hAnsiTheme="minorEastAsia" w:eastAsiaTheme="minorEastAsia"/>
                <w:szCs w:val="20"/>
              </w:rPr>
              <w:t>同群体保持良好的合作关系，做集体中的积极成员，善于自我管理和团队管理；善于从多个维度思考问题，利用自己的知识与实践来提出新设想。</w:t>
            </w:r>
          </w:p>
          <w:p w14:paraId="6A88DAF2">
            <w:pPr>
              <w:pStyle w:val="17"/>
              <w:widowControl/>
              <w:spacing w:line="360" w:lineRule="auto"/>
              <w:jc w:val="left"/>
              <w:rPr>
                <w:rFonts w:cs="Arial" w:asciiTheme="minorEastAsia" w:hAnsiTheme="minorEastAsia" w:eastAsiaTheme="minorEastAsia"/>
                <w:szCs w:val="20"/>
              </w:rPr>
            </w:pPr>
            <w:r>
              <w:rPr>
                <w:rFonts w:hint="eastAsia" w:cs="Arial" w:asciiTheme="minorEastAsia" w:hAnsiTheme="minorEastAsia" w:eastAsiaTheme="minorEastAsia"/>
                <w:b/>
                <w:szCs w:val="20"/>
              </w:rPr>
              <w:t>①</w:t>
            </w:r>
            <w:r>
              <w:rPr>
                <w:rFonts w:cs="Arial" w:asciiTheme="minorEastAsia" w:hAnsiTheme="minorEastAsia" w:eastAsiaTheme="minorEastAsia"/>
                <w:szCs w:val="20"/>
              </w:rPr>
              <w:t>在集体活动中能主动担任自己的角色，与其他成员密切合作，善于自我管理和团队管理，共同完成任务。</w:t>
            </w:r>
          </w:p>
        </w:tc>
      </w:tr>
    </w:tbl>
    <w:p w14:paraId="27771428">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06"/>
        <w:gridCol w:w="850"/>
        <w:gridCol w:w="4595"/>
        <w:gridCol w:w="1348"/>
      </w:tblGrid>
      <w:tr w14:paraId="6BB2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34A89E17">
            <w:pPr>
              <w:pStyle w:val="16"/>
              <w:rPr>
                <w:szCs w:val="16"/>
              </w:rPr>
            </w:pPr>
            <w:r>
              <w:rPr>
                <w:rFonts w:hint="eastAsia" w:ascii="黑体" w:hAnsi="黑体"/>
                <w:szCs w:val="18"/>
              </w:rPr>
              <w:t>毕业要求</w:t>
            </w:r>
          </w:p>
        </w:tc>
        <w:tc>
          <w:tcPr>
            <w:tcW w:w="906" w:type="dxa"/>
            <w:tcBorders>
              <w:top w:val="single" w:color="auto" w:sz="12" w:space="0"/>
              <w:left w:val="single" w:color="auto" w:sz="4" w:space="0"/>
            </w:tcBorders>
            <w:noWrap w:val="0"/>
            <w:vAlign w:val="center"/>
          </w:tcPr>
          <w:p w14:paraId="5A88C6B4">
            <w:pPr>
              <w:pStyle w:val="16"/>
              <w:rPr>
                <w:szCs w:val="16"/>
              </w:rPr>
            </w:pPr>
            <w:r>
              <w:rPr>
                <w:rFonts w:hint="eastAsia"/>
                <w:szCs w:val="16"/>
              </w:rPr>
              <w:t>指标点</w:t>
            </w:r>
          </w:p>
        </w:tc>
        <w:tc>
          <w:tcPr>
            <w:tcW w:w="850" w:type="dxa"/>
            <w:tcBorders>
              <w:top w:val="single" w:color="auto" w:sz="12" w:space="0"/>
              <w:right w:val="double" w:color="auto" w:sz="4" w:space="0"/>
            </w:tcBorders>
            <w:noWrap w:val="0"/>
            <w:vAlign w:val="center"/>
          </w:tcPr>
          <w:p w14:paraId="75D9698B">
            <w:pPr>
              <w:pStyle w:val="16"/>
              <w:rPr>
                <w:szCs w:val="16"/>
              </w:rPr>
            </w:pPr>
            <w:r>
              <w:rPr>
                <w:rFonts w:hint="eastAsia"/>
                <w:szCs w:val="16"/>
              </w:rPr>
              <w:t>支撑度</w:t>
            </w:r>
          </w:p>
        </w:tc>
        <w:tc>
          <w:tcPr>
            <w:tcW w:w="4595" w:type="dxa"/>
            <w:tcBorders>
              <w:top w:val="single" w:color="auto" w:sz="12" w:space="0"/>
            </w:tcBorders>
            <w:noWrap w:val="0"/>
            <w:vAlign w:val="center"/>
          </w:tcPr>
          <w:p w14:paraId="7661AEF9">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30B9E10E">
            <w:pPr>
              <w:pStyle w:val="16"/>
              <w:rPr>
                <w:szCs w:val="16"/>
              </w:rPr>
            </w:pPr>
            <w:r>
              <w:rPr>
                <w:rFonts w:hint="eastAsia"/>
                <w:szCs w:val="16"/>
              </w:rPr>
              <w:t>对指标点的贡献度</w:t>
            </w:r>
          </w:p>
        </w:tc>
      </w:tr>
      <w:tr w14:paraId="697C5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3C82FC3A">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906" w:type="dxa"/>
            <w:tcBorders>
              <w:left w:val="single" w:color="auto" w:sz="4" w:space="0"/>
            </w:tcBorders>
            <w:noWrap w:val="0"/>
            <w:vAlign w:val="center"/>
          </w:tcPr>
          <w:p w14:paraId="36E16DF9">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2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②</w:t>
            </w:r>
            <w:r>
              <w:rPr>
                <w:rFonts w:ascii="宋体" w:hAnsi="宋体" w:eastAsia="宋体"/>
                <w:b/>
                <w:bCs/>
              </w:rPr>
              <w:fldChar w:fldCharType="end"/>
            </w:r>
          </w:p>
        </w:tc>
        <w:tc>
          <w:tcPr>
            <w:tcW w:w="850" w:type="dxa"/>
            <w:tcBorders>
              <w:right w:val="double" w:color="auto" w:sz="4" w:space="0"/>
            </w:tcBorders>
            <w:noWrap w:val="0"/>
            <w:vAlign w:val="center"/>
          </w:tcPr>
          <w:p w14:paraId="50441B2D">
            <w:pPr>
              <w:pStyle w:val="17"/>
              <w:rPr>
                <w:rFonts w:ascii="宋体" w:hAnsi="宋体"/>
              </w:rPr>
            </w:pPr>
            <w:r>
              <w:rPr>
                <w:rFonts w:hint="eastAsia" w:ascii="宋体" w:hAnsi="宋体"/>
              </w:rPr>
              <w:t>M</w:t>
            </w:r>
          </w:p>
        </w:tc>
        <w:tc>
          <w:tcPr>
            <w:tcW w:w="4595" w:type="dxa"/>
            <w:noWrap w:val="0"/>
            <w:vAlign w:val="center"/>
          </w:tcPr>
          <w:p w14:paraId="49DAF412">
            <w:pPr>
              <w:pStyle w:val="17"/>
              <w:jc w:val="left"/>
              <w:rPr>
                <w:rFonts w:ascii="宋体" w:hAnsi="宋体"/>
                <w:bCs/>
              </w:rPr>
            </w:pPr>
            <w:r>
              <w:rPr>
                <w:rFonts w:hint="eastAsia" w:ascii="宋体" w:hAnsi="宋体"/>
                <w:bCs/>
                <w:lang w:val="en-US" w:eastAsia="zh-CN"/>
              </w:rPr>
              <w:t>6.</w:t>
            </w:r>
            <w:r>
              <w:rPr>
                <w:rFonts w:hint="eastAsia" w:ascii="宋体" w:hAnsi="宋体"/>
                <w:bCs/>
              </w:rPr>
              <w:t>培养学生遵纪守法和规则意识，以及吃苦耐劳、顽强拼搏的意志品质。</w:t>
            </w:r>
          </w:p>
        </w:tc>
        <w:tc>
          <w:tcPr>
            <w:tcW w:w="1348" w:type="dxa"/>
            <w:tcBorders>
              <w:right w:val="single" w:color="auto" w:sz="12" w:space="0"/>
            </w:tcBorders>
            <w:noWrap w:val="0"/>
            <w:vAlign w:val="center"/>
          </w:tcPr>
          <w:p w14:paraId="3585C369">
            <w:pPr>
              <w:pStyle w:val="17"/>
              <w:rPr>
                <w:rFonts w:ascii="宋体" w:hAnsi="宋体"/>
                <w:bCs/>
              </w:rPr>
            </w:pPr>
            <w:r>
              <w:rPr>
                <w:rFonts w:ascii="宋体" w:hAnsi="宋体"/>
                <w:bCs/>
              </w:rPr>
              <w:t>100%</w:t>
            </w:r>
          </w:p>
        </w:tc>
      </w:tr>
      <w:tr w14:paraId="4972A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19A71946">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906" w:type="dxa"/>
            <w:vMerge w:val="restart"/>
            <w:tcBorders>
              <w:left w:val="single" w:color="auto" w:sz="4" w:space="0"/>
            </w:tcBorders>
            <w:noWrap w:val="0"/>
            <w:vAlign w:val="center"/>
          </w:tcPr>
          <w:p w14:paraId="53E52BFF">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50" w:type="dxa"/>
            <w:vMerge w:val="restart"/>
            <w:tcBorders>
              <w:right w:val="double" w:color="auto" w:sz="4" w:space="0"/>
            </w:tcBorders>
            <w:noWrap w:val="0"/>
            <w:vAlign w:val="center"/>
          </w:tcPr>
          <w:p w14:paraId="0BE4539F">
            <w:pPr>
              <w:pStyle w:val="17"/>
              <w:rPr>
                <w:rFonts w:ascii="宋体" w:hAnsi="宋体"/>
              </w:rPr>
            </w:pPr>
            <w:r>
              <w:rPr>
                <w:rFonts w:hint="eastAsia" w:ascii="宋体" w:hAnsi="宋体"/>
              </w:rPr>
              <w:t>M</w:t>
            </w:r>
          </w:p>
        </w:tc>
        <w:tc>
          <w:tcPr>
            <w:tcW w:w="4595" w:type="dxa"/>
            <w:noWrap w:val="0"/>
            <w:vAlign w:val="center"/>
          </w:tcPr>
          <w:p w14:paraId="4671D08B">
            <w:pPr>
              <w:pStyle w:val="17"/>
              <w:jc w:val="left"/>
              <w:rPr>
                <w:rFonts w:ascii="宋体" w:hAnsi="宋体"/>
                <w:bCs/>
              </w:rPr>
            </w:pPr>
            <w:r>
              <w:rPr>
                <w:rFonts w:hint="eastAsia" w:ascii="宋体" w:hAnsi="宋体" w:eastAsia="宋体"/>
                <w:bCs/>
                <w:lang w:val="en-US" w:eastAsia="zh-CN"/>
              </w:rPr>
              <w:t>2.</w:t>
            </w:r>
            <w:r>
              <w:rPr>
                <w:rFonts w:hint="eastAsia" w:ascii="Arial" w:hAnsi="Arial" w:cs="Arial"/>
              </w:rPr>
              <w:t>掌握健康与体育的基本知识，掌握科学的体育锻炼方法。</w:t>
            </w:r>
          </w:p>
        </w:tc>
        <w:tc>
          <w:tcPr>
            <w:tcW w:w="1348" w:type="dxa"/>
            <w:tcBorders>
              <w:right w:val="single" w:color="auto" w:sz="12" w:space="0"/>
            </w:tcBorders>
            <w:noWrap w:val="0"/>
            <w:vAlign w:val="center"/>
          </w:tcPr>
          <w:p w14:paraId="798D83D4">
            <w:pPr>
              <w:pStyle w:val="17"/>
              <w:rPr>
                <w:rFonts w:ascii="宋体" w:hAnsi="宋体"/>
                <w:bCs/>
              </w:rPr>
            </w:pPr>
            <w:r>
              <w:rPr>
                <w:rFonts w:hint="eastAsia" w:ascii="宋体" w:hAnsi="宋体"/>
                <w:bCs/>
              </w:rPr>
              <w:t>5</w:t>
            </w:r>
            <w:r>
              <w:rPr>
                <w:rFonts w:ascii="宋体" w:hAnsi="宋体"/>
                <w:bCs/>
              </w:rPr>
              <w:t>0%</w:t>
            </w:r>
          </w:p>
        </w:tc>
      </w:tr>
      <w:tr w14:paraId="43D8A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0BB1BDF1">
            <w:pPr>
              <w:pStyle w:val="17"/>
              <w:rPr>
                <w:rFonts w:hint="eastAsia" w:ascii="宋体" w:hAnsi="宋体"/>
                <w:b w:val="0"/>
                <w:bCs w:val="0"/>
              </w:rPr>
            </w:pPr>
          </w:p>
        </w:tc>
        <w:tc>
          <w:tcPr>
            <w:tcW w:w="906" w:type="dxa"/>
            <w:vMerge w:val="continue"/>
            <w:tcBorders>
              <w:left w:val="single" w:color="auto" w:sz="4" w:space="0"/>
            </w:tcBorders>
            <w:noWrap w:val="0"/>
            <w:vAlign w:val="center"/>
          </w:tcPr>
          <w:p w14:paraId="1938408F">
            <w:pPr>
              <w:pStyle w:val="17"/>
              <w:rPr>
                <w:rFonts w:ascii="宋体" w:hAnsi="宋体" w:eastAsia="宋体"/>
                <w:b/>
                <w:bCs/>
              </w:rPr>
            </w:pPr>
          </w:p>
        </w:tc>
        <w:tc>
          <w:tcPr>
            <w:tcW w:w="850" w:type="dxa"/>
            <w:vMerge w:val="continue"/>
            <w:tcBorders>
              <w:right w:val="double" w:color="auto" w:sz="4" w:space="0"/>
            </w:tcBorders>
            <w:noWrap w:val="0"/>
            <w:vAlign w:val="center"/>
          </w:tcPr>
          <w:p w14:paraId="4CCB35DA">
            <w:pPr>
              <w:pStyle w:val="17"/>
              <w:rPr>
                <w:rFonts w:hint="eastAsia" w:ascii="宋体" w:hAnsi="宋体"/>
              </w:rPr>
            </w:pPr>
          </w:p>
        </w:tc>
        <w:tc>
          <w:tcPr>
            <w:tcW w:w="4595" w:type="dxa"/>
            <w:noWrap w:val="0"/>
            <w:vAlign w:val="center"/>
          </w:tcPr>
          <w:p w14:paraId="66354CD9">
            <w:pPr>
              <w:pStyle w:val="17"/>
              <w:jc w:val="left"/>
              <w:rPr>
                <w:rFonts w:hint="default" w:ascii="宋体" w:hAnsi="宋体" w:eastAsia="宋体"/>
                <w:bCs/>
                <w:lang w:val="en-US" w:eastAsia="zh-CN"/>
              </w:rPr>
            </w:pPr>
            <w:r>
              <w:rPr>
                <w:rFonts w:hint="eastAsia" w:ascii="宋体" w:hAnsi="宋体"/>
                <w:bCs/>
                <w:lang w:val="en-US" w:eastAsia="zh-CN"/>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noWrap w:val="0"/>
            <w:vAlign w:val="center"/>
          </w:tcPr>
          <w:p w14:paraId="3BBA1CBE">
            <w:pPr>
              <w:pStyle w:val="17"/>
              <w:rPr>
                <w:rFonts w:hint="eastAsia" w:ascii="宋体" w:hAnsi="宋体"/>
                <w:bCs/>
              </w:rPr>
            </w:pPr>
            <w:r>
              <w:rPr>
                <w:rFonts w:hint="eastAsia" w:ascii="宋体" w:hAnsi="宋体"/>
                <w:bCs/>
              </w:rPr>
              <w:t>5</w:t>
            </w:r>
            <w:r>
              <w:rPr>
                <w:rFonts w:ascii="宋体" w:hAnsi="宋体"/>
                <w:bCs/>
              </w:rPr>
              <w:t>0%</w:t>
            </w:r>
          </w:p>
        </w:tc>
      </w:tr>
      <w:tr w14:paraId="5B00C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4A1291BB">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906" w:type="dxa"/>
            <w:vMerge w:val="restart"/>
            <w:tcBorders>
              <w:left w:val="single" w:color="auto" w:sz="4" w:space="0"/>
            </w:tcBorders>
            <w:noWrap w:val="0"/>
            <w:vAlign w:val="center"/>
          </w:tcPr>
          <w:p w14:paraId="60F52677">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50" w:type="dxa"/>
            <w:vMerge w:val="restart"/>
            <w:tcBorders>
              <w:right w:val="double" w:color="auto" w:sz="4" w:space="0"/>
            </w:tcBorders>
            <w:noWrap w:val="0"/>
            <w:vAlign w:val="center"/>
          </w:tcPr>
          <w:p w14:paraId="147DA90F">
            <w:pPr>
              <w:pStyle w:val="17"/>
              <w:rPr>
                <w:rFonts w:ascii="宋体" w:hAnsi="宋体"/>
              </w:rPr>
            </w:pPr>
            <w:r>
              <w:rPr>
                <w:rFonts w:hint="eastAsia" w:ascii="宋体" w:hAnsi="宋体"/>
              </w:rPr>
              <w:t>H</w:t>
            </w:r>
          </w:p>
        </w:tc>
        <w:tc>
          <w:tcPr>
            <w:tcW w:w="4595" w:type="dxa"/>
            <w:noWrap w:val="0"/>
            <w:vAlign w:val="center"/>
          </w:tcPr>
          <w:p w14:paraId="4D6D474D">
            <w:pPr>
              <w:pStyle w:val="17"/>
              <w:jc w:val="left"/>
              <w:rPr>
                <w:rFonts w:ascii="宋体" w:hAnsi="宋体"/>
                <w:bCs/>
              </w:rPr>
            </w:pPr>
            <w:r>
              <w:rPr>
                <w:rFonts w:hint="eastAsia" w:ascii="宋体" w:hAnsi="宋体"/>
                <w:bCs/>
                <w:lang w:val="en-US" w:eastAsia="zh-CN"/>
              </w:rPr>
              <w:t>1.</w:t>
            </w:r>
            <w:r>
              <w:rPr>
                <w:rFonts w:ascii="Arial" w:hAnsi="Arial" w:cs="Arial"/>
              </w:rPr>
              <w:t>掌握</w:t>
            </w:r>
            <w:r>
              <w:rPr>
                <w:rFonts w:hint="eastAsia" w:ascii="Arial" w:hAnsi="Arial" w:cs="Arial"/>
                <w:lang w:eastAsia="zh-CN"/>
              </w:rPr>
              <w:t>手球</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8" w:type="dxa"/>
            <w:tcBorders>
              <w:right w:val="single" w:color="auto" w:sz="12" w:space="0"/>
            </w:tcBorders>
            <w:noWrap w:val="0"/>
            <w:vAlign w:val="center"/>
          </w:tcPr>
          <w:p w14:paraId="607B7F81">
            <w:pPr>
              <w:pStyle w:val="17"/>
              <w:rPr>
                <w:rFonts w:ascii="宋体" w:hAnsi="宋体"/>
                <w:bCs/>
              </w:rPr>
            </w:pPr>
            <w:r>
              <w:rPr>
                <w:rFonts w:hint="eastAsia" w:ascii="宋体" w:hAnsi="宋体"/>
                <w:bCs/>
              </w:rPr>
              <w:t>5</w:t>
            </w:r>
            <w:r>
              <w:rPr>
                <w:rFonts w:ascii="宋体" w:hAnsi="宋体"/>
                <w:bCs/>
              </w:rPr>
              <w:t>0%</w:t>
            </w:r>
          </w:p>
        </w:tc>
      </w:tr>
      <w:tr w14:paraId="2B531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0B10DD90">
            <w:pPr>
              <w:pStyle w:val="17"/>
              <w:spacing w:line="720" w:lineRule="auto"/>
              <w:rPr>
                <w:rFonts w:ascii="宋体" w:hAnsi="宋体"/>
                <w:b w:val="0"/>
                <w:bCs w:val="0"/>
              </w:rPr>
            </w:pPr>
          </w:p>
        </w:tc>
        <w:tc>
          <w:tcPr>
            <w:tcW w:w="906" w:type="dxa"/>
            <w:vMerge w:val="continue"/>
            <w:tcBorders>
              <w:left w:val="single" w:color="auto" w:sz="4" w:space="0"/>
            </w:tcBorders>
            <w:noWrap w:val="0"/>
            <w:vAlign w:val="center"/>
          </w:tcPr>
          <w:p w14:paraId="2E0A2B2B">
            <w:pPr>
              <w:pStyle w:val="17"/>
              <w:rPr>
                <w:rFonts w:ascii="宋体" w:hAnsi="宋体" w:cs="Times New Roman"/>
                <w:b/>
                <w:bCs/>
              </w:rPr>
            </w:pPr>
          </w:p>
        </w:tc>
        <w:tc>
          <w:tcPr>
            <w:tcW w:w="850" w:type="dxa"/>
            <w:vMerge w:val="continue"/>
            <w:tcBorders>
              <w:right w:val="double" w:color="auto" w:sz="4" w:space="0"/>
            </w:tcBorders>
            <w:noWrap w:val="0"/>
            <w:vAlign w:val="center"/>
          </w:tcPr>
          <w:p w14:paraId="7C339908">
            <w:pPr>
              <w:pStyle w:val="17"/>
              <w:rPr>
                <w:rFonts w:ascii="宋体" w:hAnsi="宋体"/>
              </w:rPr>
            </w:pPr>
          </w:p>
        </w:tc>
        <w:tc>
          <w:tcPr>
            <w:tcW w:w="4595" w:type="dxa"/>
            <w:noWrap w:val="0"/>
            <w:vAlign w:val="center"/>
          </w:tcPr>
          <w:p w14:paraId="235A960A">
            <w:pPr>
              <w:pStyle w:val="17"/>
              <w:jc w:val="left"/>
              <w:rPr>
                <w:rFonts w:ascii="宋体" w:hAnsi="宋体"/>
                <w:bCs/>
              </w:rPr>
            </w:pPr>
            <w:r>
              <w:rPr>
                <w:rFonts w:hint="eastAsia" w:ascii="宋体" w:hAnsi="宋体"/>
                <w:bCs/>
                <w:lang w:val="en-US" w:eastAsia="zh-CN"/>
              </w:rPr>
              <w:t>3.</w:t>
            </w:r>
            <w:r>
              <w:rPr>
                <w:rFonts w:hint="eastAsia" w:ascii="宋体" w:hAnsi="宋体"/>
                <w:bCs/>
              </w:rPr>
              <w:t>掌握</w:t>
            </w:r>
            <w:r>
              <w:rPr>
                <w:rFonts w:hint="eastAsia" w:ascii="宋体" w:hAnsi="宋体"/>
                <w:bCs/>
                <w:lang w:eastAsia="zh-CN"/>
              </w:rPr>
              <w:t>手球</w:t>
            </w:r>
            <w:r>
              <w:rPr>
                <w:rFonts w:hint="eastAsia" w:ascii="宋体" w:hAnsi="宋体"/>
                <w:bCs/>
              </w:rPr>
              <w:t>基本动作，提高身体的灵活与协调能力以及爆发力；具备简单的攻防技战术能力和担任小规模</w:t>
            </w:r>
            <w:r>
              <w:rPr>
                <w:rFonts w:hint="eastAsia" w:ascii="宋体" w:hAnsi="宋体"/>
                <w:bCs/>
                <w:lang w:eastAsia="zh-CN"/>
              </w:rPr>
              <w:t>手球</w:t>
            </w:r>
            <w:r>
              <w:rPr>
                <w:rFonts w:hint="eastAsia" w:ascii="宋体" w:hAnsi="宋体"/>
                <w:bCs/>
              </w:rPr>
              <w:t>竞赛裁判的能力。</w:t>
            </w:r>
          </w:p>
        </w:tc>
        <w:tc>
          <w:tcPr>
            <w:tcW w:w="1348" w:type="dxa"/>
            <w:tcBorders>
              <w:right w:val="single" w:color="auto" w:sz="12" w:space="0"/>
            </w:tcBorders>
            <w:noWrap w:val="0"/>
            <w:vAlign w:val="center"/>
          </w:tcPr>
          <w:p w14:paraId="4219E54E">
            <w:pPr>
              <w:pStyle w:val="17"/>
              <w:rPr>
                <w:rFonts w:ascii="宋体" w:hAnsi="宋体"/>
                <w:bCs/>
              </w:rPr>
            </w:pPr>
            <w:r>
              <w:rPr>
                <w:rFonts w:hint="eastAsia" w:ascii="宋体" w:hAnsi="宋体"/>
                <w:bCs/>
              </w:rPr>
              <w:t>5</w:t>
            </w:r>
            <w:r>
              <w:rPr>
                <w:rFonts w:ascii="宋体" w:hAnsi="宋体"/>
                <w:bCs/>
              </w:rPr>
              <w:t>0%</w:t>
            </w:r>
          </w:p>
        </w:tc>
      </w:tr>
      <w:tr w14:paraId="7899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noWrap w:val="0"/>
            <w:vAlign w:val="top"/>
          </w:tcPr>
          <w:p w14:paraId="5FA6FA83">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906" w:type="dxa"/>
            <w:tcBorders>
              <w:left w:val="single" w:color="auto" w:sz="4" w:space="0"/>
              <w:bottom w:val="single" w:color="auto" w:sz="12" w:space="0"/>
            </w:tcBorders>
            <w:noWrap w:val="0"/>
            <w:vAlign w:val="center"/>
          </w:tcPr>
          <w:p w14:paraId="69D4F3B7">
            <w:pPr>
              <w:pStyle w:val="17"/>
              <w:rPr>
                <w:rFonts w:ascii="宋体" w:hAnsi="宋体" w:cs="Times New Roman"/>
                <w:b/>
                <w:bCs/>
              </w:rPr>
            </w:pPr>
            <w:r>
              <w:rPr>
                <w:rFonts w:ascii="宋体" w:hAnsi="宋体" w:eastAsia="宋体"/>
                <w:b/>
                <w:bCs/>
              </w:rPr>
              <w:fldChar w:fldCharType="begin"/>
            </w:r>
            <w:r>
              <w:rPr>
                <w:rFonts w:ascii="宋体" w:hAnsi="宋体" w:eastAsia="宋体"/>
                <w:b/>
                <w:bCs/>
              </w:rPr>
              <w:instrText xml:space="preserve"> </w:instrText>
            </w:r>
            <w:r>
              <w:rPr>
                <w:rFonts w:hint="eastAsia" w:ascii="宋体" w:hAnsi="宋体" w:eastAsia="宋体"/>
                <w:b/>
                <w:bCs/>
              </w:rPr>
              <w:instrText xml:space="preserve">= 1 \* GB3</w:instrText>
            </w:r>
            <w:r>
              <w:rPr>
                <w:rFonts w:ascii="宋体" w:hAnsi="宋体" w:eastAsia="宋体"/>
                <w:b/>
                <w:bCs/>
              </w:rPr>
              <w:instrText xml:space="preserve"> </w:instrText>
            </w:r>
            <w:r>
              <w:rPr>
                <w:rFonts w:ascii="宋体" w:hAnsi="宋体" w:eastAsia="宋体"/>
                <w:b/>
                <w:bCs/>
              </w:rPr>
              <w:fldChar w:fldCharType="separate"/>
            </w:r>
            <w:r>
              <w:rPr>
                <w:rFonts w:hint="eastAsia" w:ascii="宋体" w:hAnsi="宋体" w:eastAsia="宋体"/>
                <w:b/>
                <w:bCs/>
              </w:rPr>
              <w:t>①</w:t>
            </w:r>
            <w:r>
              <w:rPr>
                <w:rFonts w:ascii="宋体" w:hAnsi="宋体" w:eastAsia="宋体"/>
                <w:b/>
                <w:bCs/>
              </w:rPr>
              <w:fldChar w:fldCharType="end"/>
            </w:r>
          </w:p>
        </w:tc>
        <w:tc>
          <w:tcPr>
            <w:tcW w:w="850" w:type="dxa"/>
            <w:tcBorders>
              <w:bottom w:val="single" w:color="auto" w:sz="12" w:space="0"/>
              <w:right w:val="double" w:color="auto" w:sz="4" w:space="0"/>
            </w:tcBorders>
            <w:noWrap w:val="0"/>
            <w:vAlign w:val="center"/>
          </w:tcPr>
          <w:p w14:paraId="04BCEF78">
            <w:pPr>
              <w:pStyle w:val="17"/>
              <w:rPr>
                <w:rFonts w:ascii="宋体" w:hAnsi="宋体"/>
              </w:rPr>
            </w:pPr>
            <w:r>
              <w:rPr>
                <w:rFonts w:hint="eastAsia" w:ascii="宋体" w:hAnsi="宋体"/>
              </w:rPr>
              <w:t>M</w:t>
            </w:r>
          </w:p>
        </w:tc>
        <w:tc>
          <w:tcPr>
            <w:tcW w:w="4595" w:type="dxa"/>
            <w:tcBorders>
              <w:bottom w:val="single" w:color="auto" w:sz="12" w:space="0"/>
            </w:tcBorders>
            <w:noWrap w:val="0"/>
            <w:vAlign w:val="center"/>
          </w:tcPr>
          <w:p w14:paraId="15FE0BCA">
            <w:pPr>
              <w:pStyle w:val="17"/>
              <w:jc w:val="left"/>
              <w:rPr>
                <w:rFonts w:ascii="宋体" w:hAnsi="宋体"/>
                <w:bCs/>
              </w:rPr>
            </w:pPr>
            <w:r>
              <w:rPr>
                <w:rFonts w:hint="eastAsia" w:ascii="宋体" w:hAnsi="宋体"/>
                <w:bCs/>
                <w:lang w:val="en-US" w:eastAsia="zh-CN"/>
              </w:rPr>
              <w:t>5.</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8" w:type="dxa"/>
            <w:tcBorders>
              <w:bottom w:val="single" w:color="auto" w:sz="12" w:space="0"/>
              <w:right w:val="single" w:color="auto" w:sz="12" w:space="0"/>
            </w:tcBorders>
            <w:noWrap w:val="0"/>
            <w:vAlign w:val="center"/>
          </w:tcPr>
          <w:p w14:paraId="29891BCB">
            <w:pPr>
              <w:pStyle w:val="17"/>
              <w:rPr>
                <w:rFonts w:ascii="宋体" w:hAnsi="宋体"/>
                <w:bCs/>
              </w:rPr>
            </w:pPr>
            <w:r>
              <w:rPr>
                <w:rFonts w:hint="eastAsia" w:ascii="宋体" w:hAnsi="宋体"/>
                <w:bCs/>
              </w:rPr>
              <w:t>1</w:t>
            </w:r>
            <w:r>
              <w:rPr>
                <w:rFonts w:ascii="宋体" w:hAnsi="宋体"/>
                <w:bCs/>
              </w:rPr>
              <w:t>00%</w:t>
            </w:r>
          </w:p>
        </w:tc>
      </w:tr>
    </w:tbl>
    <w:p w14:paraId="5B438A72">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3866EB0A">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290998A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c>
          <w:tcPr>
            <w:tcW w:w="8296" w:type="dxa"/>
          </w:tcPr>
          <w:p w14:paraId="2228D4DB">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6E56C401">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646B0ACC">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53E0A710">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手球运动概述：手球运动的起源、发展及分类；手球运动与健康知识；</w:t>
            </w:r>
          </w:p>
          <w:p w14:paraId="251F97C0">
            <w:pPr>
              <w:widowControl w:val="0"/>
              <w:autoSpaceDE w:val="0"/>
              <w:autoSpaceDN w:val="0"/>
              <w:adjustRightInd w:val="0"/>
              <w:spacing w:line="340" w:lineRule="exact"/>
              <w:jc w:val="left"/>
              <w:rPr>
                <w:rFonts w:ascii="Arial" w:hAnsi="Arial" w:cs="Arial"/>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cs="Arial" w:asciiTheme="minorEastAsia" w:hAnsiTheme="minorEastAsia" w:eastAsiaTheme="minorEastAsia"/>
                <w:sz w:val="21"/>
                <w:szCs w:val="21"/>
              </w:rPr>
              <w:t>手球运动的</w:t>
            </w:r>
            <w:r>
              <w:rPr>
                <w:rFonts w:hint="eastAsia" w:ascii="Arial" w:hAnsi="Arial" w:cs="Arial"/>
                <w:sz w:val="21"/>
                <w:szCs w:val="21"/>
              </w:rPr>
              <w:t>竞赛规则及裁判法。</w:t>
            </w:r>
          </w:p>
          <w:p w14:paraId="02043B3F">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预期成果：通过理论部分学习，</w:t>
            </w:r>
            <w:r>
              <w:rPr>
                <w:rFonts w:ascii="Arial" w:hAnsi="Arial" w:cs="Arial"/>
                <w:sz w:val="21"/>
                <w:szCs w:val="21"/>
              </w:rPr>
              <w:t>掌握</w:t>
            </w:r>
            <w:r>
              <w:rPr>
                <w:rFonts w:hint="eastAsia" w:ascii="Arial" w:hAnsi="Arial" w:cs="Arial"/>
                <w:sz w:val="21"/>
                <w:szCs w:val="21"/>
              </w:rPr>
              <w:t>手球运动</w:t>
            </w:r>
            <w:r>
              <w:rPr>
                <w:rFonts w:ascii="Arial" w:hAnsi="Arial" w:cs="Arial"/>
                <w:sz w:val="21"/>
                <w:szCs w:val="21"/>
              </w:rPr>
              <w:t>基本理论知识，以及竞赛组织裁判工作相关理论知识</w:t>
            </w:r>
            <w:r>
              <w:rPr>
                <w:rFonts w:hint="eastAsia" w:ascii="Arial" w:hAnsi="Arial" w:cs="Arial"/>
                <w:sz w:val="21"/>
                <w:szCs w:val="21"/>
              </w:rPr>
              <w:t>；掌握健康与体育的基本知识。</w:t>
            </w:r>
          </w:p>
          <w:p w14:paraId="1C17A35F">
            <w:pPr>
              <w:widowControl w:val="0"/>
              <w:autoSpaceDE w:val="0"/>
              <w:autoSpaceDN w:val="0"/>
              <w:adjustRightInd w:val="0"/>
              <w:spacing w:line="340" w:lineRule="exact"/>
              <w:jc w:val="left"/>
              <w:rPr>
                <w:rFonts w:ascii="Arial" w:hAnsi="Arial" w:cs="Arial"/>
                <w:sz w:val="21"/>
                <w:szCs w:val="21"/>
              </w:rPr>
            </w:pPr>
            <w:r>
              <w:rPr>
                <w:rFonts w:ascii="Arial" w:hAnsi="Arial" w:cs="Arial"/>
                <w:sz w:val="21"/>
                <w:szCs w:val="21"/>
              </w:rPr>
              <w:t>教学难点：</w:t>
            </w:r>
            <w:r>
              <w:rPr>
                <w:rFonts w:hint="eastAsia" w:ascii="Arial" w:hAnsi="Arial" w:cs="Arial"/>
                <w:sz w:val="21"/>
                <w:szCs w:val="21"/>
              </w:rPr>
              <w:t>规则判罚时机与踩线的判定。</w:t>
            </w:r>
          </w:p>
          <w:p w14:paraId="3CB1045A">
            <w:pPr>
              <w:widowControl w:val="0"/>
              <w:autoSpaceDE w:val="0"/>
              <w:autoSpaceDN w:val="0"/>
              <w:adjustRightInd w:val="0"/>
              <w:spacing w:line="340" w:lineRule="exact"/>
              <w:jc w:val="left"/>
              <w:rPr>
                <w:rFonts w:ascii="Arial" w:hAnsi="Arial" w:cs="Arial"/>
                <w:sz w:val="21"/>
                <w:szCs w:val="21"/>
              </w:rPr>
            </w:pPr>
          </w:p>
          <w:p w14:paraId="42C63A52">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手球运动实践教学</w:t>
            </w:r>
          </w:p>
          <w:p w14:paraId="70568449">
            <w:pPr>
              <w:widowControl w:val="0"/>
              <w:spacing w:line="340" w:lineRule="exact"/>
              <w:jc w:val="both"/>
              <w:rPr>
                <w:rFonts w:ascii="Arial" w:hAnsi="Arial" w:cs="Arial"/>
                <w:sz w:val="21"/>
                <w:szCs w:val="21"/>
              </w:rPr>
            </w:pPr>
            <w:r>
              <w:rPr>
                <w:rFonts w:hint="eastAsia" w:ascii="Arial" w:hAnsi="Arial" w:cs="Arial"/>
                <w:sz w:val="21"/>
                <w:szCs w:val="21"/>
              </w:rPr>
              <w:t>教学内容：</w:t>
            </w:r>
          </w:p>
          <w:p w14:paraId="7052F2DD">
            <w:pPr>
              <w:widowControl w:val="0"/>
              <w:spacing w:line="340" w:lineRule="exact"/>
              <w:ind w:firstLine="420" w:firstLineChars="200"/>
              <w:jc w:val="both"/>
              <w:rPr>
                <w:bCs/>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bCs/>
                <w:sz w:val="21"/>
                <w:szCs w:val="21"/>
              </w:rPr>
              <w:t>重点技术：持球方法、单手肩上传球、接球、支撑射门、跳起单手肩上射门、小角度射门、转身射门、接球变向射门；</w:t>
            </w:r>
          </w:p>
          <w:p w14:paraId="0DAB32B5">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cs="Arial" w:asciiTheme="minorEastAsia" w:hAnsiTheme="minorEastAsia" w:eastAsiaTheme="minorEastAsia"/>
                <w:sz w:val="21"/>
                <w:szCs w:val="21"/>
              </w:rPr>
              <w:t>2.</w:t>
            </w:r>
            <w:r>
              <w:rPr>
                <w:rFonts w:hint="eastAsia"/>
                <w:bCs/>
                <w:sz w:val="21"/>
                <w:szCs w:val="21"/>
              </w:rPr>
              <w:t>一般技术：运球、翻腕传球、跑动射门、脚步；</w:t>
            </w:r>
          </w:p>
          <w:p w14:paraId="0B7E8DE3">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3.</w:t>
            </w:r>
            <w:r>
              <w:rPr>
                <w:rFonts w:hint="eastAsia" w:cs="Arial" w:asciiTheme="minorEastAsia" w:hAnsiTheme="minorEastAsia" w:eastAsiaTheme="minorEastAsia"/>
                <w:sz w:val="21"/>
                <w:szCs w:val="21"/>
              </w:rPr>
              <w:t>教学竞赛。</w:t>
            </w:r>
          </w:p>
          <w:p w14:paraId="79336985">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286AD771">
            <w:pPr>
              <w:widowControl/>
              <w:ind w:firstLine="420" w:firstLineChars="200"/>
              <w:jc w:val="left"/>
              <w:rPr>
                <w:sz w:val="21"/>
                <w:szCs w:val="21"/>
              </w:rPr>
            </w:pPr>
            <w:r>
              <w:rPr>
                <w:rFonts w:hint="eastAsia" w:cs="Arial" w:asciiTheme="minorEastAsia" w:hAnsiTheme="minorEastAsia"/>
                <w:sz w:val="21"/>
                <w:szCs w:val="21"/>
              </w:rPr>
              <w:t>1</w:t>
            </w:r>
            <w:r>
              <w:rPr>
                <w:rFonts w:cs="Arial" w:asciiTheme="minorEastAsia" w:hAnsiTheme="minorEastAsia"/>
                <w:sz w:val="21"/>
                <w:szCs w:val="21"/>
              </w:rPr>
              <w:t>.</w:t>
            </w:r>
            <w:r>
              <w:rPr>
                <w:rFonts w:ascii="Arial" w:hAnsi="Arial" w:cs="Arial"/>
                <w:sz w:val="21"/>
                <w:szCs w:val="21"/>
              </w:rPr>
              <w:t>通过</w:t>
            </w:r>
            <w:r>
              <w:rPr>
                <w:rFonts w:hint="eastAsia" w:ascii="Arial" w:hAnsi="Arial" w:cs="Arial"/>
                <w:sz w:val="21"/>
                <w:szCs w:val="21"/>
              </w:rPr>
              <w:t>学习</w:t>
            </w:r>
            <w:r>
              <w:rPr>
                <w:rFonts w:ascii="Arial" w:hAnsi="Arial" w:cs="Arial"/>
                <w:sz w:val="21"/>
                <w:szCs w:val="21"/>
              </w:rPr>
              <w:t>，使学生</w:t>
            </w:r>
            <w:r>
              <w:rPr>
                <w:rFonts w:hint="eastAsia" w:ascii="Arial" w:hAnsi="Arial" w:cs="Arial"/>
                <w:sz w:val="21"/>
                <w:szCs w:val="21"/>
              </w:rPr>
              <w:t>掌握手球运动的</w:t>
            </w:r>
            <w:r>
              <w:rPr>
                <w:rFonts w:ascii="Arial" w:hAnsi="Arial" w:cs="Arial"/>
                <w:sz w:val="21"/>
                <w:szCs w:val="21"/>
              </w:rPr>
              <w:t>基本技术动作</w:t>
            </w:r>
            <w:r>
              <w:rPr>
                <w:rFonts w:hint="eastAsia" w:ascii="Arial" w:hAnsi="Arial" w:cs="Arial"/>
                <w:sz w:val="21"/>
                <w:szCs w:val="21"/>
              </w:rPr>
              <w:t>和技能，增强速度素质、耐力素质、灵敏素质，提高学生在比赛中合理运用技术能力</w:t>
            </w:r>
            <w:r>
              <w:rPr>
                <w:rFonts w:hint="eastAsia"/>
                <w:bCs/>
                <w:sz w:val="21"/>
                <w:szCs w:val="21"/>
              </w:rPr>
              <w:t>；具备基层竞赛裁判的能力。</w:t>
            </w:r>
          </w:p>
          <w:p w14:paraId="777E9229">
            <w:pPr>
              <w:widowControl w:val="0"/>
              <w:ind w:firstLine="420" w:firstLineChars="200"/>
              <w:jc w:val="both"/>
              <w:rPr>
                <w:bCs/>
                <w:color w:val="000000"/>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w:t>
            </w:r>
            <w:r>
              <w:rPr>
                <w:rFonts w:ascii="Arial" w:hAnsi="Arial" w:cs="Arial"/>
                <w:sz w:val="21"/>
                <w:szCs w:val="21"/>
              </w:rPr>
              <w:t>过教学比赛检验学生基本技术掌握情况</w:t>
            </w:r>
            <w:r>
              <w:rPr>
                <w:rFonts w:hint="eastAsia" w:ascii="Arial" w:hAnsi="Arial" w:cs="Arial"/>
                <w:sz w:val="21"/>
                <w:szCs w:val="21"/>
              </w:rPr>
              <w:t>，</w:t>
            </w:r>
            <w:r>
              <w:rPr>
                <w:rFonts w:ascii="Arial" w:hAnsi="Arial" w:cs="Arial"/>
                <w:sz w:val="21"/>
                <w:szCs w:val="21"/>
              </w:rPr>
              <w:t>调动学生学习的积极性</w:t>
            </w:r>
            <w:r>
              <w:rPr>
                <w:rFonts w:hint="eastAsia" w:ascii="Arial" w:hAnsi="Arial" w:cs="Arial"/>
                <w:sz w:val="21"/>
                <w:szCs w:val="21"/>
              </w:rPr>
              <w:t>，并培养学生学会欣赏手球比赛</w:t>
            </w:r>
            <w:r>
              <w:rPr>
                <w:rFonts w:hint="eastAsia"/>
                <w:bCs/>
                <w:color w:val="000000"/>
                <w:sz w:val="21"/>
                <w:szCs w:val="21"/>
              </w:rPr>
              <w:t>，提高学生</w:t>
            </w:r>
            <w:r>
              <w:rPr>
                <w:bCs/>
                <w:color w:val="000000"/>
                <w:sz w:val="21"/>
                <w:szCs w:val="21"/>
              </w:rPr>
              <w:t>表达沟通、协同创新及社交</w:t>
            </w:r>
            <w:r>
              <w:rPr>
                <w:rFonts w:hint="eastAsia"/>
                <w:bCs/>
                <w:color w:val="000000"/>
                <w:sz w:val="21"/>
                <w:szCs w:val="21"/>
              </w:rPr>
              <w:t>能</w:t>
            </w:r>
            <w:r>
              <w:rPr>
                <w:bCs/>
                <w:color w:val="000000"/>
                <w:sz w:val="21"/>
                <w:szCs w:val="21"/>
              </w:rPr>
              <w:t>力</w:t>
            </w:r>
            <w:r>
              <w:rPr>
                <w:rFonts w:hint="eastAsia"/>
                <w:bCs/>
                <w:color w:val="000000"/>
                <w:sz w:val="21"/>
                <w:szCs w:val="21"/>
              </w:rPr>
              <w:t>。</w:t>
            </w:r>
          </w:p>
          <w:p w14:paraId="7F12CF79">
            <w:pPr>
              <w:widowControl w:val="0"/>
              <w:jc w:val="both"/>
              <w:rPr>
                <w:bCs/>
                <w:sz w:val="21"/>
                <w:szCs w:val="21"/>
              </w:rPr>
            </w:pPr>
            <w:r>
              <w:rPr>
                <w:bCs/>
                <w:color w:val="000000"/>
                <w:sz w:val="21"/>
                <w:szCs w:val="21"/>
              </w:rPr>
              <w:t>教学难点：</w:t>
            </w:r>
            <w:r>
              <w:rPr>
                <w:rFonts w:hint="eastAsia"/>
                <w:bCs/>
                <w:color w:val="000000"/>
                <w:sz w:val="21"/>
                <w:szCs w:val="21"/>
              </w:rPr>
              <w:t>1</w:t>
            </w:r>
            <w:r>
              <w:rPr>
                <w:bCs/>
                <w:color w:val="000000"/>
                <w:sz w:val="21"/>
                <w:szCs w:val="21"/>
              </w:rPr>
              <w:t>.</w:t>
            </w:r>
            <w:r>
              <w:rPr>
                <w:rFonts w:hint="eastAsia"/>
                <w:bCs/>
                <w:sz w:val="21"/>
                <w:szCs w:val="21"/>
              </w:rPr>
              <w:t>跳起单手肩上射门技术腰腹的发力；</w:t>
            </w:r>
          </w:p>
          <w:p w14:paraId="5DC6C6D8">
            <w:pPr>
              <w:widowControl w:val="0"/>
              <w:ind w:firstLine="1050" w:firstLineChars="500"/>
              <w:jc w:val="both"/>
              <w:rPr>
                <w:sz w:val="21"/>
                <w:szCs w:val="21"/>
              </w:rPr>
            </w:pPr>
            <w:r>
              <w:rPr>
                <w:rFonts w:hint="eastAsia"/>
                <w:bCs/>
                <w:sz w:val="21"/>
                <w:szCs w:val="21"/>
              </w:rPr>
              <w:t>2</w:t>
            </w:r>
            <w:r>
              <w:rPr>
                <w:bCs/>
                <w:sz w:val="21"/>
                <w:szCs w:val="21"/>
              </w:rPr>
              <w:t>.</w:t>
            </w:r>
            <w:r>
              <w:rPr>
                <w:rFonts w:hint="eastAsia"/>
                <w:bCs/>
                <w:sz w:val="21"/>
                <w:szCs w:val="21"/>
              </w:rPr>
              <w:t>运用战术时传球的准确性和稳定的接球；</w:t>
            </w:r>
          </w:p>
          <w:p w14:paraId="3F38ABBB">
            <w:pPr>
              <w:widowControl w:val="0"/>
              <w:spacing w:line="340" w:lineRule="exact"/>
              <w:ind w:firstLine="1050" w:firstLineChars="500"/>
              <w:jc w:val="both"/>
              <w:rPr>
                <w:sz w:val="21"/>
                <w:szCs w:val="21"/>
              </w:rPr>
            </w:pPr>
            <w:r>
              <w:rPr>
                <w:rFonts w:hint="eastAsia"/>
                <w:bCs/>
                <w:sz w:val="21"/>
                <w:szCs w:val="21"/>
              </w:rPr>
              <w:t>3</w:t>
            </w:r>
            <w:r>
              <w:rPr>
                <w:bCs/>
                <w:sz w:val="21"/>
                <w:szCs w:val="21"/>
              </w:rPr>
              <w:t>.</w:t>
            </w:r>
            <w:r>
              <w:rPr>
                <w:rFonts w:hint="eastAsia"/>
                <w:bCs/>
                <w:sz w:val="21"/>
                <w:szCs w:val="21"/>
              </w:rPr>
              <w:t>手球比赛的组织与编排。</w:t>
            </w:r>
          </w:p>
          <w:p w14:paraId="4AAD542E">
            <w:pPr>
              <w:widowControl w:val="0"/>
              <w:autoSpaceDE w:val="0"/>
              <w:autoSpaceDN w:val="0"/>
              <w:adjustRightInd w:val="0"/>
              <w:spacing w:line="340" w:lineRule="exact"/>
              <w:jc w:val="left"/>
              <w:rPr>
                <w:rFonts w:cs="Arial" w:asciiTheme="minorEastAsia" w:hAnsiTheme="minorEastAsia" w:eastAsiaTheme="minorEastAsia"/>
                <w:sz w:val="21"/>
                <w:szCs w:val="21"/>
              </w:rPr>
            </w:pPr>
          </w:p>
          <w:p w14:paraId="73A1ED65">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b/>
                <w:bCs/>
                <w:sz w:val="21"/>
                <w:szCs w:val="21"/>
              </w:rPr>
              <w:t>第三单元：</w:t>
            </w:r>
            <w:r>
              <w:rPr>
                <w:rFonts w:hint="eastAsia" w:cs="Arial" w:asciiTheme="minorEastAsia" w:hAnsiTheme="minorEastAsia" w:eastAsiaTheme="minorEastAsia"/>
                <w:sz w:val="21"/>
                <w:szCs w:val="21"/>
              </w:rPr>
              <w:t>体能练习与测试</w:t>
            </w:r>
          </w:p>
          <w:p w14:paraId="3CE1ABDB">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教学内容：1</w:t>
            </w:r>
            <w:r>
              <w:rPr>
                <w:rFonts w:cs="Arial" w:asciiTheme="minorEastAsia" w:hAnsiTheme="minorEastAsia" w:eastAsiaTheme="minorEastAsia"/>
                <w:sz w:val="21"/>
                <w:szCs w:val="21"/>
              </w:rPr>
              <w:t>.</w:t>
            </w:r>
            <w:r>
              <w:rPr>
                <w:rFonts w:cs="Arial" w:asciiTheme="minorEastAsia" w:hAnsiTheme="minorEastAsia" w:eastAsiaTheme="minorEastAsia"/>
                <w:bCs/>
                <w:sz w:val="21"/>
                <w:szCs w:val="21"/>
              </w:rPr>
              <w:t xml:space="preserve">短跑 </w:t>
            </w:r>
            <w:r>
              <w:rPr>
                <w:rFonts w:cs="Arial" w:asciiTheme="minorEastAsia" w:hAnsiTheme="minorEastAsia" w:eastAsiaTheme="minorEastAsia"/>
                <w:sz w:val="21"/>
                <w:szCs w:val="21"/>
              </w:rPr>
              <w:t>2</w:t>
            </w: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中长跑 3.弹跳力 4.柔韧 5.引体向上（女：仰卧起坐）</w:t>
            </w:r>
          </w:p>
          <w:p w14:paraId="1A6C4A12">
            <w:pPr>
              <w:widowControl w:val="0"/>
              <w:autoSpaceDE w:val="0"/>
              <w:autoSpaceDN w:val="0"/>
              <w:adjustRightInd w:val="0"/>
              <w:spacing w:line="340" w:lineRule="exact"/>
              <w:jc w:val="left"/>
              <w:rPr>
                <w:bCs/>
                <w:sz w:val="21"/>
                <w:szCs w:val="21"/>
              </w:rPr>
            </w:pPr>
            <w:r>
              <w:rPr>
                <w:rFonts w:hint="eastAsia" w:cs="Arial" w:asciiTheme="minorEastAsia" w:hAnsiTheme="minorEastAsia" w:eastAsiaTheme="minorEastAsia"/>
                <w:sz w:val="21"/>
                <w:szCs w:val="21"/>
              </w:rPr>
              <w:t>预期成果：</w:t>
            </w:r>
            <w:r>
              <w:rPr>
                <w:rFonts w:ascii="Arial" w:hAnsi="Arial" w:cs="Arial"/>
                <w:sz w:val="21"/>
                <w:szCs w:val="21"/>
              </w:rPr>
              <w:t>全面提高身体素质和身心健康，能承受学习和生活中的压力。</w:t>
            </w:r>
            <w:r>
              <w:rPr>
                <w:rFonts w:hint="eastAsia"/>
                <w:sz w:val="21"/>
                <w:szCs w:val="21"/>
              </w:rPr>
              <w:t>同时</w:t>
            </w:r>
            <w:r>
              <w:rPr>
                <w:rFonts w:hint="eastAsia"/>
                <w:bCs/>
                <w:sz w:val="21"/>
                <w:szCs w:val="21"/>
              </w:rPr>
              <w:t>培养学生遵纪守法和规则意识，以及吃苦耐劳、顽强拼搏的意志品质。</w:t>
            </w:r>
          </w:p>
          <w:p w14:paraId="02943289">
            <w:pPr>
              <w:widowControl w:val="0"/>
              <w:autoSpaceDE w:val="0"/>
              <w:autoSpaceDN w:val="0"/>
              <w:adjustRightInd w:val="0"/>
              <w:spacing w:line="340" w:lineRule="exact"/>
              <w:jc w:val="left"/>
              <w:rPr>
                <w:bCs/>
                <w:sz w:val="21"/>
                <w:szCs w:val="21"/>
              </w:rPr>
            </w:pPr>
            <w:r>
              <w:rPr>
                <w:bCs/>
                <w:sz w:val="21"/>
                <w:szCs w:val="21"/>
              </w:rPr>
              <w:t>教学难点：</w:t>
            </w:r>
            <w:r>
              <w:rPr>
                <w:bCs/>
                <w:sz w:val="21"/>
                <w:szCs w:val="20"/>
              </w:rPr>
              <w:t>练习中学生兴趣的激发和意志品质的培养。</w:t>
            </w:r>
          </w:p>
          <w:p w14:paraId="4C9E5CBD">
            <w:pPr>
              <w:widowControl w:val="0"/>
              <w:autoSpaceDE w:val="0"/>
              <w:autoSpaceDN w:val="0"/>
              <w:adjustRightInd w:val="0"/>
              <w:spacing w:line="340" w:lineRule="exact"/>
              <w:jc w:val="left"/>
              <w:rPr>
                <w:bCs/>
                <w:sz w:val="21"/>
                <w:szCs w:val="21"/>
              </w:rPr>
            </w:pPr>
          </w:p>
          <w:p w14:paraId="1060EF1D">
            <w:pPr>
              <w:widowControl w:val="0"/>
              <w:autoSpaceDE w:val="0"/>
              <w:autoSpaceDN w:val="0"/>
              <w:adjustRightInd w:val="0"/>
              <w:spacing w:line="340" w:lineRule="exact"/>
              <w:jc w:val="left"/>
              <w:rPr>
                <w:b/>
                <w:sz w:val="21"/>
                <w:szCs w:val="21"/>
              </w:rPr>
            </w:pPr>
            <w:r>
              <w:rPr>
                <w:rFonts w:hint="eastAsia"/>
                <w:b/>
                <w:sz w:val="21"/>
                <w:szCs w:val="21"/>
              </w:rPr>
              <w:t>第四单元：</w:t>
            </w:r>
            <w:r>
              <w:rPr>
                <w:rFonts w:hint="eastAsia"/>
                <w:bCs/>
                <w:sz w:val="21"/>
                <w:szCs w:val="21"/>
              </w:rPr>
              <w:t>有氧健身跑</w:t>
            </w:r>
          </w:p>
          <w:p w14:paraId="7ACACC67">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教学内容：运动世界校园A</w:t>
            </w:r>
            <w:r>
              <w:rPr>
                <w:rFonts w:cs="Arial" w:asciiTheme="minorEastAsia" w:hAnsiTheme="minorEastAsia" w:eastAsiaTheme="minorEastAsia"/>
                <w:sz w:val="21"/>
                <w:szCs w:val="21"/>
              </w:rPr>
              <w:t>PP</w:t>
            </w:r>
            <w:r>
              <w:rPr>
                <w:rFonts w:hint="eastAsia" w:cs="Arial" w:asciiTheme="minorEastAsia" w:hAnsiTheme="minorEastAsia" w:eastAsiaTheme="minorEastAsia"/>
                <w:sz w:val="21"/>
                <w:szCs w:val="21"/>
              </w:rPr>
              <w:t>（课外练习）</w:t>
            </w:r>
          </w:p>
          <w:p w14:paraId="32F2B108">
            <w:pPr>
              <w:widowControl/>
              <w:jc w:val="left"/>
              <w:rPr>
                <w:bCs/>
                <w:sz w:val="21"/>
                <w:szCs w:val="21"/>
              </w:rPr>
            </w:pPr>
            <w:r>
              <w:rPr>
                <w:rFonts w:hint="eastAsia" w:cs="Arial" w:asciiTheme="minorEastAsia" w:hAnsiTheme="minorEastAsia"/>
                <w:sz w:val="21"/>
                <w:szCs w:val="21"/>
              </w:rPr>
              <w:t>预期成果：</w:t>
            </w:r>
            <w:r>
              <w:rPr>
                <w:rFonts w:hint="eastAsia"/>
                <w:bCs/>
                <w:sz w:val="21"/>
                <w:szCs w:val="21"/>
              </w:rPr>
              <w:t>使学生具备制定运动计划，自主进行科学锻炼的能力。增强学生心肺功能，培养学生遵纪守法和规则意识。</w:t>
            </w:r>
          </w:p>
          <w:p w14:paraId="48F0FBB0">
            <w:pPr>
              <w:widowControl/>
              <w:jc w:val="left"/>
            </w:pPr>
            <w:r>
              <w:rPr>
                <w:rFonts w:cs="Arial" w:asciiTheme="minorEastAsia" w:hAnsiTheme="minorEastAsia" w:eastAsiaTheme="minorEastAsia"/>
                <w:sz w:val="21"/>
                <w:szCs w:val="21"/>
              </w:rPr>
              <w:t>教学难点：</w:t>
            </w:r>
            <w:r>
              <w:rPr>
                <w:bCs/>
                <w:sz w:val="21"/>
                <w:szCs w:val="20"/>
              </w:rPr>
              <w:t>预防和监控学生代跑等作弊行为。</w:t>
            </w:r>
          </w:p>
        </w:tc>
      </w:tr>
    </w:tbl>
    <w:p w14:paraId="09563EAF">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7292B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477F3171">
            <w:pPr>
              <w:pStyle w:val="16"/>
              <w:ind w:firstLine="489"/>
              <w:jc w:val="right"/>
              <w:rPr>
                <w:szCs w:val="16"/>
              </w:rPr>
            </w:pPr>
            <w:r>
              <w:rPr>
                <w:rFonts w:hint="eastAsia"/>
                <w:szCs w:val="16"/>
              </w:rPr>
              <w:t>课程目标</w:t>
            </w:r>
          </w:p>
          <w:p w14:paraId="62C4C497">
            <w:pPr>
              <w:pStyle w:val="16"/>
              <w:ind w:right="210"/>
              <w:jc w:val="left"/>
              <w:rPr>
                <w:szCs w:val="16"/>
              </w:rPr>
            </w:pPr>
          </w:p>
          <w:p w14:paraId="2CB37D0E">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3F8D21CF">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2508C912">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4701B4E9">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2C4AE328">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6EEE73C4">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40ADE91A">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06FDA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4E4743B6">
            <w:pPr>
              <w:pStyle w:val="17"/>
            </w:pPr>
            <w:r>
              <w:rPr>
                <w:rFonts w:hint="eastAsia"/>
              </w:rPr>
              <w:t>第一单元</w:t>
            </w:r>
          </w:p>
        </w:tc>
        <w:tc>
          <w:tcPr>
            <w:tcW w:w="1074" w:type="dxa"/>
            <w:vAlign w:val="center"/>
          </w:tcPr>
          <w:p w14:paraId="506937B9">
            <w:pPr>
              <w:pStyle w:val="17"/>
            </w:pPr>
            <w:r>
              <w:rPr>
                <w:rFonts w:hint="eastAsia"/>
              </w:rPr>
              <w:t>√</w:t>
            </w:r>
          </w:p>
        </w:tc>
        <w:tc>
          <w:tcPr>
            <w:tcW w:w="1074" w:type="dxa"/>
            <w:vAlign w:val="center"/>
          </w:tcPr>
          <w:p w14:paraId="14549212">
            <w:pPr>
              <w:pStyle w:val="17"/>
            </w:pPr>
            <w:r>
              <w:rPr>
                <w:rFonts w:hint="eastAsia"/>
              </w:rPr>
              <w:t>√</w:t>
            </w:r>
          </w:p>
        </w:tc>
        <w:tc>
          <w:tcPr>
            <w:tcW w:w="1074" w:type="dxa"/>
            <w:vAlign w:val="center"/>
          </w:tcPr>
          <w:p w14:paraId="52C8D372">
            <w:pPr>
              <w:pStyle w:val="17"/>
            </w:pPr>
            <w:r>
              <w:rPr>
                <w:rFonts w:hint="eastAsia"/>
              </w:rPr>
              <w:t>√</w:t>
            </w:r>
          </w:p>
        </w:tc>
        <w:tc>
          <w:tcPr>
            <w:tcW w:w="1073" w:type="dxa"/>
            <w:vAlign w:val="center"/>
          </w:tcPr>
          <w:p w14:paraId="78C448D5">
            <w:pPr>
              <w:pStyle w:val="17"/>
            </w:pPr>
            <w:r>
              <w:rPr>
                <w:rFonts w:hint="eastAsia"/>
              </w:rPr>
              <w:t>√</w:t>
            </w:r>
          </w:p>
        </w:tc>
        <w:tc>
          <w:tcPr>
            <w:tcW w:w="1073" w:type="dxa"/>
            <w:vAlign w:val="center"/>
          </w:tcPr>
          <w:p w14:paraId="744CF76B">
            <w:pPr>
              <w:pStyle w:val="17"/>
            </w:pPr>
            <w:r>
              <w:rPr>
                <w:rFonts w:hint="eastAsia"/>
              </w:rPr>
              <w:t>√</w:t>
            </w:r>
          </w:p>
        </w:tc>
        <w:tc>
          <w:tcPr>
            <w:tcW w:w="1074" w:type="dxa"/>
            <w:tcBorders>
              <w:right w:val="single" w:color="auto" w:sz="12" w:space="0"/>
            </w:tcBorders>
            <w:vAlign w:val="center"/>
          </w:tcPr>
          <w:p w14:paraId="63F04B04">
            <w:pPr>
              <w:pStyle w:val="17"/>
            </w:pPr>
            <w:r>
              <w:rPr>
                <w:rFonts w:hint="eastAsia"/>
              </w:rPr>
              <w:t>√</w:t>
            </w:r>
          </w:p>
        </w:tc>
      </w:tr>
      <w:tr w14:paraId="68A11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D9D5281">
            <w:pPr>
              <w:pStyle w:val="17"/>
            </w:pPr>
            <w:r>
              <w:rPr>
                <w:rFonts w:hint="eastAsia"/>
              </w:rPr>
              <w:t>第二单元</w:t>
            </w:r>
          </w:p>
        </w:tc>
        <w:tc>
          <w:tcPr>
            <w:tcW w:w="1074" w:type="dxa"/>
            <w:vAlign w:val="center"/>
          </w:tcPr>
          <w:p w14:paraId="3273A79A">
            <w:pPr>
              <w:pStyle w:val="17"/>
            </w:pPr>
            <w:r>
              <w:rPr>
                <w:rFonts w:hint="eastAsia"/>
              </w:rPr>
              <w:t>√</w:t>
            </w:r>
          </w:p>
        </w:tc>
        <w:tc>
          <w:tcPr>
            <w:tcW w:w="1074" w:type="dxa"/>
            <w:vAlign w:val="center"/>
          </w:tcPr>
          <w:p w14:paraId="0C72FBC2">
            <w:pPr>
              <w:pStyle w:val="17"/>
            </w:pPr>
            <w:r>
              <w:rPr>
                <w:rFonts w:hint="eastAsia"/>
              </w:rPr>
              <w:t>√</w:t>
            </w:r>
          </w:p>
        </w:tc>
        <w:tc>
          <w:tcPr>
            <w:tcW w:w="1074" w:type="dxa"/>
            <w:vAlign w:val="center"/>
          </w:tcPr>
          <w:p w14:paraId="6BFB28AA">
            <w:pPr>
              <w:pStyle w:val="17"/>
            </w:pPr>
            <w:r>
              <w:rPr>
                <w:rFonts w:hint="eastAsia"/>
              </w:rPr>
              <w:t>√</w:t>
            </w:r>
          </w:p>
        </w:tc>
        <w:tc>
          <w:tcPr>
            <w:tcW w:w="1073" w:type="dxa"/>
            <w:vAlign w:val="center"/>
          </w:tcPr>
          <w:p w14:paraId="5022D94B">
            <w:pPr>
              <w:pStyle w:val="17"/>
            </w:pPr>
            <w:r>
              <w:rPr>
                <w:rFonts w:hint="eastAsia"/>
              </w:rPr>
              <w:t>√</w:t>
            </w:r>
          </w:p>
        </w:tc>
        <w:tc>
          <w:tcPr>
            <w:tcW w:w="1073" w:type="dxa"/>
            <w:vAlign w:val="center"/>
          </w:tcPr>
          <w:p w14:paraId="07ACDFA4">
            <w:pPr>
              <w:pStyle w:val="17"/>
            </w:pPr>
            <w:r>
              <w:rPr>
                <w:rFonts w:hint="eastAsia"/>
              </w:rPr>
              <w:t>√</w:t>
            </w:r>
          </w:p>
        </w:tc>
        <w:tc>
          <w:tcPr>
            <w:tcW w:w="1074" w:type="dxa"/>
            <w:tcBorders>
              <w:right w:val="single" w:color="auto" w:sz="12" w:space="0"/>
            </w:tcBorders>
            <w:vAlign w:val="center"/>
          </w:tcPr>
          <w:p w14:paraId="6DB78DBB">
            <w:pPr>
              <w:pStyle w:val="17"/>
            </w:pPr>
            <w:r>
              <w:rPr>
                <w:rFonts w:hint="eastAsia"/>
              </w:rPr>
              <w:t>√</w:t>
            </w:r>
          </w:p>
        </w:tc>
      </w:tr>
      <w:tr w14:paraId="3F01F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8F953F6">
            <w:pPr>
              <w:pStyle w:val="17"/>
            </w:pPr>
            <w:r>
              <w:rPr>
                <w:rFonts w:hint="eastAsia"/>
              </w:rPr>
              <w:t>第三单元</w:t>
            </w:r>
          </w:p>
        </w:tc>
        <w:tc>
          <w:tcPr>
            <w:tcW w:w="1074" w:type="dxa"/>
            <w:vAlign w:val="center"/>
          </w:tcPr>
          <w:p w14:paraId="50C58F06">
            <w:pPr>
              <w:pStyle w:val="17"/>
            </w:pPr>
          </w:p>
        </w:tc>
        <w:tc>
          <w:tcPr>
            <w:tcW w:w="1074" w:type="dxa"/>
            <w:vAlign w:val="center"/>
          </w:tcPr>
          <w:p w14:paraId="76BF4664">
            <w:pPr>
              <w:pStyle w:val="17"/>
            </w:pPr>
            <w:r>
              <w:rPr>
                <w:rFonts w:hint="eastAsia"/>
              </w:rPr>
              <w:t>√</w:t>
            </w:r>
          </w:p>
        </w:tc>
        <w:tc>
          <w:tcPr>
            <w:tcW w:w="1074" w:type="dxa"/>
            <w:vAlign w:val="center"/>
          </w:tcPr>
          <w:p w14:paraId="480ED071">
            <w:pPr>
              <w:pStyle w:val="17"/>
            </w:pPr>
          </w:p>
        </w:tc>
        <w:tc>
          <w:tcPr>
            <w:tcW w:w="1073" w:type="dxa"/>
            <w:vAlign w:val="center"/>
          </w:tcPr>
          <w:p w14:paraId="3BDB6FE8">
            <w:pPr>
              <w:pStyle w:val="17"/>
            </w:pPr>
            <w:r>
              <w:rPr>
                <w:rFonts w:hint="eastAsia"/>
              </w:rPr>
              <w:t>√</w:t>
            </w:r>
          </w:p>
        </w:tc>
        <w:tc>
          <w:tcPr>
            <w:tcW w:w="1073" w:type="dxa"/>
            <w:vAlign w:val="center"/>
          </w:tcPr>
          <w:p w14:paraId="30A02B85">
            <w:pPr>
              <w:pStyle w:val="17"/>
            </w:pPr>
          </w:p>
        </w:tc>
        <w:tc>
          <w:tcPr>
            <w:tcW w:w="1074" w:type="dxa"/>
            <w:tcBorders>
              <w:right w:val="single" w:color="auto" w:sz="12" w:space="0"/>
            </w:tcBorders>
            <w:vAlign w:val="center"/>
          </w:tcPr>
          <w:p w14:paraId="7FF9078C">
            <w:pPr>
              <w:pStyle w:val="17"/>
            </w:pPr>
            <w:r>
              <w:rPr>
                <w:rFonts w:hint="eastAsia"/>
              </w:rPr>
              <w:t>√</w:t>
            </w:r>
          </w:p>
        </w:tc>
      </w:tr>
      <w:tr w14:paraId="00CC7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051EBB39">
            <w:pPr>
              <w:pStyle w:val="17"/>
            </w:pPr>
            <w:r>
              <w:rPr>
                <w:rFonts w:hint="eastAsia"/>
              </w:rPr>
              <w:t>第四单元</w:t>
            </w:r>
          </w:p>
        </w:tc>
        <w:tc>
          <w:tcPr>
            <w:tcW w:w="1074" w:type="dxa"/>
            <w:tcBorders>
              <w:bottom w:val="single" w:color="auto" w:sz="12" w:space="0"/>
            </w:tcBorders>
            <w:vAlign w:val="center"/>
          </w:tcPr>
          <w:p w14:paraId="25C8D029">
            <w:pPr>
              <w:pStyle w:val="17"/>
            </w:pPr>
          </w:p>
        </w:tc>
        <w:tc>
          <w:tcPr>
            <w:tcW w:w="1074" w:type="dxa"/>
            <w:tcBorders>
              <w:bottom w:val="single" w:color="auto" w:sz="12" w:space="0"/>
            </w:tcBorders>
            <w:vAlign w:val="center"/>
          </w:tcPr>
          <w:p w14:paraId="1DB6EACA">
            <w:pPr>
              <w:pStyle w:val="17"/>
            </w:pPr>
            <w:r>
              <w:rPr>
                <w:rFonts w:hint="eastAsia"/>
              </w:rPr>
              <w:t>√</w:t>
            </w:r>
          </w:p>
        </w:tc>
        <w:tc>
          <w:tcPr>
            <w:tcW w:w="1074" w:type="dxa"/>
            <w:tcBorders>
              <w:bottom w:val="single" w:color="auto" w:sz="12" w:space="0"/>
            </w:tcBorders>
            <w:vAlign w:val="center"/>
          </w:tcPr>
          <w:p w14:paraId="77E7CFA8">
            <w:pPr>
              <w:pStyle w:val="17"/>
            </w:pPr>
          </w:p>
        </w:tc>
        <w:tc>
          <w:tcPr>
            <w:tcW w:w="1073" w:type="dxa"/>
            <w:tcBorders>
              <w:bottom w:val="single" w:color="auto" w:sz="12" w:space="0"/>
            </w:tcBorders>
            <w:vAlign w:val="center"/>
          </w:tcPr>
          <w:p w14:paraId="7B992C5B">
            <w:pPr>
              <w:pStyle w:val="17"/>
            </w:pPr>
            <w:r>
              <w:rPr>
                <w:rFonts w:hint="eastAsia"/>
              </w:rPr>
              <w:t>√</w:t>
            </w:r>
          </w:p>
        </w:tc>
        <w:tc>
          <w:tcPr>
            <w:tcW w:w="1073" w:type="dxa"/>
            <w:tcBorders>
              <w:bottom w:val="single" w:color="auto" w:sz="12" w:space="0"/>
            </w:tcBorders>
            <w:vAlign w:val="center"/>
          </w:tcPr>
          <w:p w14:paraId="21E58D04">
            <w:pPr>
              <w:pStyle w:val="17"/>
            </w:pPr>
          </w:p>
        </w:tc>
        <w:tc>
          <w:tcPr>
            <w:tcW w:w="1074" w:type="dxa"/>
            <w:tcBorders>
              <w:bottom w:val="single" w:color="auto" w:sz="12" w:space="0"/>
              <w:right w:val="single" w:color="auto" w:sz="12" w:space="0"/>
            </w:tcBorders>
            <w:vAlign w:val="center"/>
          </w:tcPr>
          <w:p w14:paraId="5BF49554">
            <w:pPr>
              <w:pStyle w:val="17"/>
            </w:pPr>
            <w:r>
              <w:rPr>
                <w:rFonts w:hint="eastAsia"/>
              </w:rPr>
              <w:t>√</w:t>
            </w:r>
          </w:p>
        </w:tc>
      </w:tr>
    </w:tbl>
    <w:p w14:paraId="655B5C66">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3B9ED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73869A51">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115DCAC0">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5D4E5956">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0E4D8BF0">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6C76E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535569FE">
            <w:pPr>
              <w:widowControl w:val="0"/>
              <w:snapToGrid w:val="0"/>
              <w:jc w:val="center"/>
              <w:rPr>
                <w:rFonts w:ascii="黑体" w:hAnsi="黑体" w:eastAsia="黑体"/>
                <w:bCs/>
                <w:sz w:val="21"/>
                <w:szCs w:val="21"/>
              </w:rPr>
            </w:pPr>
          </w:p>
        </w:tc>
        <w:tc>
          <w:tcPr>
            <w:tcW w:w="2690" w:type="dxa"/>
            <w:vMerge w:val="continue"/>
          </w:tcPr>
          <w:p w14:paraId="5729E97C">
            <w:pPr>
              <w:widowControl w:val="0"/>
              <w:snapToGrid w:val="0"/>
              <w:jc w:val="center"/>
              <w:rPr>
                <w:rFonts w:ascii="黑体" w:hAnsi="黑体" w:eastAsia="黑体"/>
                <w:bCs/>
                <w:sz w:val="21"/>
                <w:szCs w:val="21"/>
              </w:rPr>
            </w:pPr>
          </w:p>
        </w:tc>
        <w:tc>
          <w:tcPr>
            <w:tcW w:w="1697" w:type="dxa"/>
            <w:vMerge w:val="continue"/>
          </w:tcPr>
          <w:p w14:paraId="5C5E193B">
            <w:pPr>
              <w:widowControl w:val="0"/>
              <w:snapToGrid w:val="0"/>
              <w:jc w:val="center"/>
              <w:rPr>
                <w:rFonts w:ascii="黑体" w:hAnsi="黑体" w:eastAsia="黑体"/>
                <w:bCs/>
                <w:sz w:val="21"/>
                <w:szCs w:val="21"/>
              </w:rPr>
            </w:pPr>
          </w:p>
        </w:tc>
        <w:tc>
          <w:tcPr>
            <w:tcW w:w="708" w:type="dxa"/>
            <w:vAlign w:val="center"/>
          </w:tcPr>
          <w:p w14:paraId="73418574">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2B5B4040">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398AD6E3">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0175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FD58BC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第一单元</w:t>
            </w:r>
          </w:p>
        </w:tc>
        <w:tc>
          <w:tcPr>
            <w:tcW w:w="2690" w:type="dxa"/>
            <w:vAlign w:val="center"/>
          </w:tcPr>
          <w:p w14:paraId="68FC212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讲课</w:t>
            </w:r>
          </w:p>
        </w:tc>
        <w:tc>
          <w:tcPr>
            <w:tcW w:w="1697" w:type="dxa"/>
            <w:vAlign w:val="center"/>
          </w:tcPr>
          <w:p w14:paraId="3388BF1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153137CB">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04030D7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2CBD3E6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775B9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771428F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第二单元</w:t>
            </w:r>
          </w:p>
        </w:tc>
        <w:tc>
          <w:tcPr>
            <w:tcW w:w="2690" w:type="dxa"/>
            <w:vAlign w:val="center"/>
          </w:tcPr>
          <w:p w14:paraId="05A35E7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0E00A67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7A095B6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F2454A3">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24D01E0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7C9BC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4B487A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第三单元</w:t>
            </w:r>
          </w:p>
        </w:tc>
        <w:tc>
          <w:tcPr>
            <w:tcW w:w="2690" w:type="dxa"/>
            <w:vAlign w:val="center"/>
          </w:tcPr>
          <w:p w14:paraId="146E40F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边讲边练</w:t>
            </w:r>
          </w:p>
        </w:tc>
        <w:tc>
          <w:tcPr>
            <w:tcW w:w="1697" w:type="dxa"/>
            <w:vAlign w:val="center"/>
          </w:tcPr>
          <w:p w14:paraId="590B4DC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3ED5BFCA">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4A2131C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1585EB7F">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32AA5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078E5C15">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第四单元</w:t>
            </w:r>
          </w:p>
        </w:tc>
        <w:tc>
          <w:tcPr>
            <w:tcW w:w="2690" w:type="dxa"/>
            <w:vAlign w:val="center"/>
          </w:tcPr>
          <w:p w14:paraId="435267A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课外练习</w:t>
            </w:r>
          </w:p>
        </w:tc>
        <w:tc>
          <w:tcPr>
            <w:tcW w:w="1697" w:type="dxa"/>
            <w:vAlign w:val="center"/>
          </w:tcPr>
          <w:p w14:paraId="4EE9258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考查</w:t>
            </w:r>
          </w:p>
        </w:tc>
        <w:tc>
          <w:tcPr>
            <w:tcW w:w="708" w:type="dxa"/>
            <w:vAlign w:val="center"/>
          </w:tcPr>
          <w:p w14:paraId="15A45C1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497F5C6D">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13A750D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516F8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12E4CA9C">
            <w:pPr>
              <w:pStyle w:val="16"/>
              <w:widowControl w:val="0"/>
              <w:rPr>
                <w:rFonts w:asciiTheme="minorEastAsia" w:hAnsiTheme="minorEastAsia" w:eastAsiaTheme="minorEastAsia"/>
                <w:szCs w:val="21"/>
              </w:rPr>
            </w:pPr>
            <w:r>
              <w:rPr>
                <w:rFonts w:hint="eastAsia" w:asciiTheme="minorEastAsia" w:hAnsiTheme="minorEastAsia" w:eastAsiaTheme="minorEastAsia"/>
                <w:szCs w:val="21"/>
              </w:rPr>
              <w:t>合计</w:t>
            </w:r>
          </w:p>
        </w:tc>
        <w:tc>
          <w:tcPr>
            <w:tcW w:w="708" w:type="dxa"/>
            <w:tcBorders>
              <w:bottom w:val="single" w:color="auto" w:sz="12" w:space="0"/>
            </w:tcBorders>
            <w:vAlign w:val="center"/>
          </w:tcPr>
          <w:p w14:paraId="7E03542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3331BBD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1831492C">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527E05C2">
      <w:pPr>
        <w:pStyle w:val="20"/>
        <w:numPr>
          <w:ilvl w:val="0"/>
          <w:numId w:val="0"/>
        </w:numPr>
        <w:spacing w:before="163" w:beforeLines="50" w:after="163"/>
        <w:rPr>
          <w:rFonts w:hint="eastAsia" w:eastAsia="宋体"/>
          <w:color w:val="000000"/>
          <w:lang w:val="en-US" w:eastAsia="zh-CN"/>
        </w:rPr>
      </w:pPr>
      <w:r>
        <w:rPr>
          <w:rFonts w:hint="eastAsia" w:eastAsia="宋体"/>
          <w:color w:val="000000"/>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2A259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436DBF14">
            <w:pPr>
              <w:pStyle w:val="16"/>
              <w:rPr>
                <w:rFonts w:hint="eastAsia" w:eastAsia="黑体"/>
                <w:b w:val="0"/>
                <w:bCs/>
                <w:color w:val="000000"/>
                <w:szCs w:val="16"/>
                <w:lang w:eastAsia="zh-CN"/>
              </w:rPr>
            </w:pPr>
            <w:r>
              <w:rPr>
                <w:rFonts w:hint="eastAsia" w:ascii="黑体" w:hAnsi="黑体"/>
                <w:b w:val="0"/>
                <w:bCs/>
                <w:color w:val="000000"/>
                <w:szCs w:val="18"/>
                <w:lang w:val="en-US" w:eastAsia="zh-CN"/>
              </w:rPr>
              <w:t>序号</w:t>
            </w:r>
            <w:r>
              <w:rPr>
                <w:rFonts w:hint="eastAsia" w:ascii="黑体" w:hAnsi="黑体"/>
                <w:b w:val="0"/>
                <w:bCs/>
                <w:color w:val="000000"/>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57A1E075">
            <w:pPr>
              <w:pStyle w:val="16"/>
              <w:rPr>
                <w:rFonts w:hint="eastAsia" w:eastAsia="黑体"/>
                <w:b w:val="0"/>
                <w:bCs/>
                <w:color w:val="000000"/>
                <w:szCs w:val="16"/>
                <w:lang w:val="en-US" w:eastAsia="zh-CN"/>
              </w:rPr>
            </w:pPr>
            <w:r>
              <w:rPr>
                <w:rFonts w:hint="eastAsia"/>
                <w:b w:val="0"/>
                <w:bCs/>
                <w:color w:val="000000"/>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2B78B076">
            <w:pPr>
              <w:pStyle w:val="16"/>
              <w:rPr>
                <w:rFonts w:hint="default" w:eastAsia="黑体"/>
                <w:b w:val="0"/>
                <w:bCs/>
                <w:color w:val="000000"/>
                <w:szCs w:val="16"/>
                <w:lang w:val="en-US" w:eastAsia="zh-CN"/>
              </w:rPr>
            </w:pPr>
            <w:r>
              <w:rPr>
                <w:rFonts w:hint="eastAsia"/>
                <w:b w:val="0"/>
                <w:bCs/>
                <w:color w:val="000000"/>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49243E2F">
            <w:pPr>
              <w:pStyle w:val="16"/>
              <w:rPr>
                <w:rFonts w:hint="default" w:eastAsia="黑体"/>
                <w:b w:val="0"/>
                <w:bCs/>
                <w:color w:val="000000"/>
                <w:szCs w:val="16"/>
                <w:lang w:val="en-US" w:eastAsia="zh-CN"/>
              </w:rPr>
            </w:pPr>
            <w:r>
              <w:rPr>
                <w:rFonts w:hint="eastAsia"/>
                <w:b w:val="0"/>
                <w:bCs/>
                <w:color w:val="000000"/>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7B9ADAFB">
            <w:pPr>
              <w:pStyle w:val="16"/>
              <w:rPr>
                <w:rFonts w:hint="eastAsia" w:eastAsia="黑体"/>
                <w:b w:val="0"/>
                <w:bCs/>
                <w:color w:val="000000"/>
                <w:szCs w:val="16"/>
                <w:lang w:val="en-US" w:eastAsia="zh-CN"/>
              </w:rPr>
            </w:pPr>
            <w:r>
              <w:rPr>
                <w:rFonts w:hint="eastAsia"/>
                <w:b w:val="0"/>
                <w:bCs/>
                <w:color w:val="000000"/>
                <w:szCs w:val="16"/>
                <w:lang w:val="en-US" w:eastAsia="zh-CN"/>
              </w:rPr>
              <w:t>实验 类型</w:t>
            </w:r>
          </w:p>
        </w:tc>
      </w:tr>
      <w:tr w14:paraId="6B41B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773087FB">
            <w:pPr>
              <w:pStyle w:val="17"/>
              <w:rPr>
                <w:rFonts w:hint="eastAsia" w:ascii="宋体" w:hAnsi="宋体" w:eastAsia="宋体"/>
                <w:b w:val="0"/>
                <w:bCs/>
                <w:color w:val="000000"/>
                <w:lang w:val="en-US" w:eastAsia="zh-CN"/>
              </w:rPr>
            </w:pPr>
            <w:r>
              <w:rPr>
                <w:rFonts w:hint="eastAsia" w:eastAsia="宋体"/>
                <w:b w:val="0"/>
                <w:bCs/>
                <w:color w:val="000000"/>
                <w:lang w:val="en-US" w:eastAsia="zh-CN"/>
              </w:rPr>
              <w:t>1</w:t>
            </w:r>
          </w:p>
        </w:tc>
        <w:tc>
          <w:tcPr>
            <w:tcW w:w="3021" w:type="dxa"/>
            <w:tcBorders>
              <w:left w:val="single" w:color="auto" w:sz="4" w:space="0"/>
              <w:right w:val="single" w:color="auto" w:sz="4" w:space="0"/>
            </w:tcBorders>
            <w:noWrap w:val="0"/>
            <w:vAlign w:val="center"/>
          </w:tcPr>
          <w:p w14:paraId="602C4400">
            <w:pPr>
              <w:pStyle w:val="17"/>
              <w:rPr>
                <w:rFonts w:hint="eastAsia" w:ascii="宋体" w:hAnsi="宋体" w:eastAsia="宋体" w:cs="Times New Roman"/>
                <w:b w:val="0"/>
                <w:bCs/>
                <w:color w:val="000000"/>
                <w:lang w:val="en-US" w:eastAsia="zh-CN"/>
              </w:rPr>
            </w:pPr>
            <w:r>
              <w:rPr>
                <w:rFonts w:hint="eastAsia" w:ascii="宋体" w:hAnsi="宋体"/>
                <w:b w:val="0"/>
                <w:bCs/>
                <w:color w:val="000000"/>
              </w:rPr>
              <w:t>基本</w:t>
            </w:r>
            <w:r>
              <w:rPr>
                <w:rFonts w:hint="eastAsia" w:ascii="宋体" w:hAnsi="宋体"/>
                <w:b w:val="0"/>
                <w:bCs/>
                <w:color w:val="000000"/>
                <w:lang w:val="en-US" w:eastAsia="zh-CN"/>
              </w:rPr>
              <w:t>技术</w:t>
            </w:r>
            <w:r>
              <w:rPr>
                <w:rFonts w:hint="eastAsia" w:ascii="宋体" w:hAnsi="宋体"/>
                <w:b w:val="0"/>
                <w:bCs/>
                <w:color w:val="000000"/>
              </w:rPr>
              <w:t>动作</w:t>
            </w:r>
            <w:r>
              <w:rPr>
                <w:rFonts w:hint="eastAsia" w:ascii="宋体" w:hAnsi="宋体"/>
                <w:b w:val="0"/>
                <w:bCs/>
                <w:color w:val="000000"/>
                <w:lang w:val="en-US" w:eastAsia="zh-CN"/>
              </w:rPr>
              <w:t>示范</w:t>
            </w:r>
          </w:p>
        </w:tc>
        <w:tc>
          <w:tcPr>
            <w:tcW w:w="3110" w:type="dxa"/>
            <w:tcBorders>
              <w:left w:val="single" w:color="auto" w:sz="4" w:space="0"/>
              <w:right w:val="single" w:color="auto" w:sz="4" w:space="0"/>
            </w:tcBorders>
            <w:noWrap w:val="0"/>
            <w:vAlign w:val="center"/>
          </w:tcPr>
          <w:p w14:paraId="3FF1BE51">
            <w:pPr>
              <w:pStyle w:val="17"/>
              <w:jc w:val="left"/>
              <w:rPr>
                <w:rFonts w:hint="eastAsia" w:ascii="宋体" w:hAnsi="宋体" w:eastAsia="宋体"/>
                <w:b w:val="0"/>
                <w:bCs/>
                <w:color w:val="000000"/>
                <w:lang w:val="en-US" w:eastAsia="zh-CN"/>
              </w:rPr>
            </w:pPr>
            <w:r>
              <w:rPr>
                <w:rFonts w:hint="eastAsia" w:ascii="宋体" w:hAnsi="宋体"/>
                <w:b w:val="0"/>
                <w:bCs/>
                <w:color w:val="000000"/>
              </w:rPr>
              <w:t>掌握</w:t>
            </w:r>
            <w:r>
              <w:rPr>
                <w:rFonts w:hint="eastAsia" w:ascii="宋体" w:hAnsi="宋体"/>
                <w:b w:val="0"/>
                <w:bCs/>
                <w:color w:val="000000"/>
                <w:lang w:eastAsia="zh-CN"/>
              </w:rPr>
              <w:t>手球</w:t>
            </w:r>
            <w:r>
              <w:rPr>
                <w:rFonts w:hint="eastAsia" w:ascii="宋体" w:hAnsi="宋体"/>
                <w:b w:val="0"/>
                <w:bCs/>
                <w:color w:val="000000"/>
              </w:rPr>
              <w:t>基本动作，提高身体的灵活与协调能力</w:t>
            </w:r>
            <w:r>
              <w:rPr>
                <w:rFonts w:hint="eastAsia" w:ascii="宋体" w:hAnsi="宋体"/>
                <w:b w:val="0"/>
                <w:bCs/>
                <w:color w:val="000000"/>
                <w:lang w:eastAsia="zh-CN"/>
              </w:rPr>
              <w:t>。</w:t>
            </w:r>
          </w:p>
        </w:tc>
        <w:tc>
          <w:tcPr>
            <w:tcW w:w="810" w:type="dxa"/>
            <w:tcBorders>
              <w:left w:val="single" w:color="auto" w:sz="4" w:space="0"/>
              <w:right w:val="single" w:color="auto" w:sz="4" w:space="0"/>
            </w:tcBorders>
            <w:noWrap w:val="0"/>
            <w:vAlign w:val="center"/>
          </w:tcPr>
          <w:p w14:paraId="73F3148E">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8</w:t>
            </w:r>
          </w:p>
        </w:tc>
        <w:tc>
          <w:tcPr>
            <w:tcW w:w="758" w:type="dxa"/>
            <w:tcBorders>
              <w:left w:val="single" w:color="auto" w:sz="4" w:space="0"/>
              <w:right w:val="single" w:color="auto" w:sz="4" w:space="0"/>
            </w:tcBorders>
            <w:noWrap w:val="0"/>
            <w:vAlign w:val="center"/>
          </w:tcPr>
          <w:p w14:paraId="5D226A9E">
            <w:pPr>
              <w:pStyle w:val="17"/>
              <w:jc w:val="center"/>
              <w:rPr>
                <w:rFonts w:hint="default" w:ascii="宋体" w:hAnsi="宋体" w:eastAsia="宋体" w:cs="宋体"/>
                <w:b w:val="0"/>
                <w:bCs/>
                <w:color w:val="000000"/>
                <w:sz w:val="21"/>
                <w:szCs w:val="21"/>
                <w:lang w:val="en-US" w:eastAsia="zh-CN" w:bidi="ar-SA"/>
              </w:rPr>
            </w:pPr>
            <w:r>
              <w:rPr>
                <w:rFonts w:hint="default" w:eastAsia="宋体"/>
                <w:b w:val="0"/>
                <w:bCs/>
                <w:color w:val="000000"/>
                <w:lang w:val="en-US" w:eastAsia="zh-CN"/>
              </w:rPr>
              <w:t>①</w:t>
            </w:r>
          </w:p>
        </w:tc>
      </w:tr>
      <w:tr w14:paraId="73B07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790AA3A1">
            <w:pPr>
              <w:pStyle w:val="17"/>
              <w:rPr>
                <w:rFonts w:hint="eastAsia" w:ascii="宋体" w:hAnsi="宋体"/>
                <w:b w:val="0"/>
                <w:bCs/>
                <w:color w:val="000000"/>
                <w:lang w:val="en-US" w:eastAsia="zh-CN"/>
              </w:rPr>
            </w:pPr>
            <w:r>
              <w:rPr>
                <w:rFonts w:hint="eastAsia" w:eastAsia="宋体"/>
                <w:b w:val="0"/>
                <w:bCs/>
                <w:color w:val="000000"/>
                <w:lang w:val="en-US" w:eastAsia="zh-CN"/>
              </w:rPr>
              <w:t>2</w:t>
            </w:r>
          </w:p>
        </w:tc>
        <w:tc>
          <w:tcPr>
            <w:tcW w:w="3021" w:type="dxa"/>
            <w:tcBorders>
              <w:left w:val="single" w:color="auto" w:sz="4" w:space="0"/>
              <w:right w:val="single" w:color="auto" w:sz="4" w:space="0"/>
            </w:tcBorders>
            <w:noWrap w:val="0"/>
            <w:vAlign w:val="center"/>
          </w:tcPr>
          <w:p w14:paraId="1ED365D4">
            <w:pPr>
              <w:pStyle w:val="17"/>
              <w:rPr>
                <w:rFonts w:hint="default" w:ascii="宋体" w:hAnsi="宋体" w:eastAsia="宋体" w:cs="Times New Roman"/>
                <w:b w:val="0"/>
                <w:bCs/>
                <w:color w:val="000000"/>
                <w:lang w:val="en-US" w:eastAsia="zh-CN"/>
              </w:rPr>
            </w:pPr>
            <w:r>
              <w:rPr>
                <w:rFonts w:hint="eastAsia" w:ascii="宋体" w:hAnsi="宋体" w:cs="Times New Roman"/>
                <w:b w:val="0"/>
                <w:bCs/>
                <w:color w:val="000000"/>
                <w:lang w:val="en-US" w:eastAsia="zh-CN"/>
              </w:rPr>
              <w:t>组织开展手球技能实践</w:t>
            </w:r>
          </w:p>
        </w:tc>
        <w:tc>
          <w:tcPr>
            <w:tcW w:w="3110" w:type="dxa"/>
            <w:tcBorders>
              <w:left w:val="single" w:color="auto" w:sz="4" w:space="0"/>
              <w:right w:val="single" w:color="auto" w:sz="4" w:space="0"/>
            </w:tcBorders>
            <w:noWrap w:val="0"/>
            <w:vAlign w:val="center"/>
          </w:tcPr>
          <w:p w14:paraId="7A50AAD9">
            <w:pPr>
              <w:pStyle w:val="17"/>
              <w:jc w:val="left"/>
              <w:rPr>
                <w:rFonts w:hint="default" w:ascii="宋体" w:hAnsi="宋体" w:eastAsia="宋体"/>
                <w:b w:val="0"/>
                <w:bCs/>
                <w:color w:val="000000"/>
                <w:lang w:val="en-US" w:eastAsia="zh-CN"/>
              </w:rPr>
            </w:pPr>
            <w:r>
              <w:rPr>
                <w:rFonts w:hint="eastAsia" w:ascii="宋体" w:hAnsi="宋体"/>
                <w:b w:val="0"/>
                <w:bCs/>
                <w:color w:val="000000"/>
                <w:lang w:val="en-US" w:eastAsia="zh-CN"/>
              </w:rPr>
              <w:t>组织学生集体练习专项技术动作，并熟练掌握该项技术动作。</w:t>
            </w:r>
          </w:p>
        </w:tc>
        <w:tc>
          <w:tcPr>
            <w:tcW w:w="810" w:type="dxa"/>
            <w:tcBorders>
              <w:left w:val="single" w:color="auto" w:sz="4" w:space="0"/>
              <w:right w:val="single" w:color="auto" w:sz="4" w:space="0"/>
            </w:tcBorders>
            <w:noWrap w:val="0"/>
            <w:vAlign w:val="center"/>
          </w:tcPr>
          <w:p w14:paraId="75B59190">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12</w:t>
            </w:r>
          </w:p>
        </w:tc>
        <w:tc>
          <w:tcPr>
            <w:tcW w:w="758" w:type="dxa"/>
            <w:tcBorders>
              <w:left w:val="single" w:color="auto" w:sz="4" w:space="0"/>
              <w:right w:val="single" w:color="auto" w:sz="4" w:space="0"/>
            </w:tcBorders>
            <w:noWrap w:val="0"/>
            <w:vAlign w:val="center"/>
          </w:tcPr>
          <w:p w14:paraId="4B68DC99">
            <w:pPr>
              <w:pStyle w:val="17"/>
              <w:jc w:val="center"/>
              <w:rPr>
                <w:rFonts w:hint="default" w:ascii="宋体" w:hAnsi="宋体" w:cs="宋体"/>
                <w:b w:val="0"/>
                <w:bCs/>
                <w:color w:val="000000"/>
                <w:sz w:val="21"/>
                <w:szCs w:val="21"/>
                <w:lang w:val="en-US" w:eastAsia="zh-CN" w:bidi="ar-SA"/>
              </w:rPr>
            </w:pPr>
            <w:r>
              <w:rPr>
                <w:rFonts w:hint="eastAsia" w:eastAsia="宋体"/>
                <w:b w:val="0"/>
                <w:bCs/>
                <w:color w:val="000000"/>
                <w:lang w:val="en-US" w:eastAsia="zh-CN"/>
              </w:rPr>
              <w:t>④</w:t>
            </w:r>
          </w:p>
        </w:tc>
      </w:tr>
      <w:tr w14:paraId="726B2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1D3365BC">
            <w:pPr>
              <w:pStyle w:val="17"/>
              <w:rPr>
                <w:rFonts w:hint="default" w:ascii="宋体" w:hAnsi="宋体"/>
                <w:b w:val="0"/>
                <w:bCs/>
                <w:color w:val="000000"/>
                <w:lang w:val="en-US" w:eastAsia="zh-CN"/>
              </w:rPr>
            </w:pPr>
            <w:r>
              <w:rPr>
                <w:rFonts w:hint="eastAsia" w:eastAsia="宋体"/>
                <w:b w:val="0"/>
                <w:bCs/>
                <w:color w:val="000000"/>
                <w:lang w:val="en-US" w:eastAsia="zh-CN"/>
              </w:rPr>
              <w:t>3</w:t>
            </w:r>
          </w:p>
        </w:tc>
        <w:tc>
          <w:tcPr>
            <w:tcW w:w="3021" w:type="dxa"/>
            <w:tcBorders>
              <w:left w:val="single" w:color="auto" w:sz="4" w:space="0"/>
              <w:right w:val="single" w:color="auto" w:sz="4" w:space="0"/>
            </w:tcBorders>
            <w:noWrap w:val="0"/>
            <w:vAlign w:val="center"/>
          </w:tcPr>
          <w:p w14:paraId="7D7AC78B">
            <w:pPr>
              <w:pStyle w:val="17"/>
              <w:rPr>
                <w:rFonts w:hint="eastAsia" w:ascii="宋体" w:hAnsi="宋体" w:eastAsia="宋体" w:cs="Times New Roman"/>
                <w:b w:val="0"/>
                <w:bCs/>
                <w:color w:val="000000"/>
                <w:lang w:val="en-US" w:eastAsia="zh-CN"/>
              </w:rPr>
            </w:pPr>
            <w:r>
              <w:rPr>
                <w:rFonts w:hint="eastAsia" w:ascii="宋体" w:hAnsi="宋体" w:cs="Times New Roman"/>
                <w:b w:val="0"/>
                <w:bCs/>
                <w:color w:val="000000"/>
                <w:lang w:val="en-US" w:eastAsia="zh-CN"/>
              </w:rPr>
              <w:t>组织</w:t>
            </w:r>
            <w:r>
              <w:rPr>
                <w:rFonts w:hint="eastAsia" w:ascii="宋体" w:hAnsi="宋体" w:cs="Times New Roman"/>
                <w:bCs/>
                <w:color w:val="auto"/>
              </w:rPr>
              <w:t>课内教学竞赛</w:t>
            </w:r>
          </w:p>
        </w:tc>
        <w:tc>
          <w:tcPr>
            <w:tcW w:w="3110" w:type="dxa"/>
            <w:tcBorders>
              <w:left w:val="single" w:color="auto" w:sz="4" w:space="0"/>
              <w:right w:val="single" w:color="auto" w:sz="4" w:space="0"/>
            </w:tcBorders>
            <w:noWrap w:val="0"/>
            <w:vAlign w:val="center"/>
          </w:tcPr>
          <w:p w14:paraId="5314D9E2">
            <w:pPr>
              <w:pStyle w:val="17"/>
              <w:jc w:val="left"/>
              <w:rPr>
                <w:rFonts w:hint="default" w:ascii="宋体" w:hAnsi="宋体"/>
                <w:b w:val="0"/>
                <w:bCs/>
                <w:color w:val="000000"/>
                <w:lang w:val="en-US"/>
              </w:rPr>
            </w:pPr>
            <w:r>
              <w:rPr>
                <w:rFonts w:hint="eastAsia" w:ascii="Arial" w:hAnsi="Arial" w:cs="Arial"/>
                <w:b w:val="0"/>
                <w:bCs/>
                <w:color w:val="000000"/>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07443158">
            <w:pPr>
              <w:pStyle w:val="17"/>
              <w:jc w:val="center"/>
              <w:rPr>
                <w:rFonts w:hint="default" w:ascii="宋体" w:hAnsi="宋体" w:eastAsia="宋体"/>
                <w:b w:val="0"/>
                <w:bCs/>
                <w:color w:val="000000"/>
                <w:lang w:val="en-US" w:eastAsia="zh-CN"/>
              </w:rPr>
            </w:pPr>
            <w:r>
              <w:rPr>
                <w:rFonts w:hint="eastAsia" w:ascii="宋体" w:hAnsi="宋体"/>
                <w:b w:val="0"/>
                <w:bCs/>
                <w:color w:val="000000"/>
                <w:lang w:val="en-US" w:eastAsia="zh-CN"/>
              </w:rPr>
              <w:t>8</w:t>
            </w:r>
          </w:p>
        </w:tc>
        <w:tc>
          <w:tcPr>
            <w:tcW w:w="758" w:type="dxa"/>
            <w:tcBorders>
              <w:left w:val="single" w:color="auto" w:sz="4" w:space="0"/>
              <w:right w:val="single" w:color="auto" w:sz="4" w:space="0"/>
            </w:tcBorders>
            <w:noWrap w:val="0"/>
            <w:vAlign w:val="center"/>
          </w:tcPr>
          <w:p w14:paraId="1BB406E9">
            <w:pPr>
              <w:pStyle w:val="17"/>
              <w:jc w:val="center"/>
              <w:rPr>
                <w:rFonts w:hint="default" w:ascii="宋体" w:hAnsi="宋体" w:cs="宋体"/>
                <w:b w:val="0"/>
                <w:bCs/>
                <w:color w:val="000000"/>
                <w:sz w:val="21"/>
                <w:szCs w:val="21"/>
                <w:lang w:val="en-US" w:eastAsia="zh-CN" w:bidi="ar-SA"/>
              </w:rPr>
            </w:pPr>
            <w:r>
              <w:rPr>
                <w:rFonts w:hint="default" w:eastAsia="宋体"/>
                <w:b w:val="0"/>
                <w:bCs/>
                <w:color w:val="000000"/>
                <w:lang w:val="en-US" w:eastAsia="zh-CN"/>
              </w:rPr>
              <w:t>②</w:t>
            </w:r>
          </w:p>
        </w:tc>
      </w:tr>
      <w:tr w14:paraId="1CD1B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73D0A695">
            <w:pPr>
              <w:pStyle w:val="17"/>
              <w:rPr>
                <w:rFonts w:hint="eastAsia" w:eastAsia="宋体"/>
                <w:color w:val="000000"/>
                <w:lang w:val="en-US" w:eastAsia="zh-CN"/>
              </w:rPr>
            </w:pPr>
          </w:p>
        </w:tc>
        <w:tc>
          <w:tcPr>
            <w:tcW w:w="3021" w:type="dxa"/>
            <w:tcBorders>
              <w:left w:val="single" w:color="auto" w:sz="4" w:space="0"/>
              <w:right w:val="single" w:color="auto" w:sz="4" w:space="0"/>
            </w:tcBorders>
            <w:noWrap w:val="0"/>
            <w:vAlign w:val="center"/>
          </w:tcPr>
          <w:p w14:paraId="3A4913C6">
            <w:pPr>
              <w:pStyle w:val="17"/>
              <w:rPr>
                <w:rFonts w:hint="default" w:ascii="宋体" w:hAnsi="宋体" w:cs="Times New Roman"/>
                <w:b/>
                <w:bCs/>
                <w:color w:val="000000"/>
                <w:lang w:val="en-US"/>
              </w:rPr>
            </w:pPr>
          </w:p>
        </w:tc>
        <w:tc>
          <w:tcPr>
            <w:tcW w:w="3110" w:type="dxa"/>
            <w:tcBorders>
              <w:left w:val="single" w:color="auto" w:sz="4" w:space="0"/>
              <w:right w:val="single" w:color="auto" w:sz="4" w:space="0"/>
            </w:tcBorders>
            <w:noWrap w:val="0"/>
            <w:vAlign w:val="center"/>
          </w:tcPr>
          <w:p w14:paraId="407D1C20">
            <w:pPr>
              <w:pStyle w:val="17"/>
              <w:rPr>
                <w:rFonts w:hint="default" w:ascii="宋体" w:hAnsi="宋体"/>
                <w:color w:val="000000"/>
                <w:lang w:val="en-US"/>
              </w:rPr>
            </w:pPr>
          </w:p>
        </w:tc>
        <w:tc>
          <w:tcPr>
            <w:tcW w:w="810" w:type="dxa"/>
            <w:tcBorders>
              <w:left w:val="single" w:color="auto" w:sz="4" w:space="0"/>
              <w:right w:val="single" w:color="auto" w:sz="4" w:space="0"/>
            </w:tcBorders>
            <w:noWrap w:val="0"/>
            <w:vAlign w:val="center"/>
          </w:tcPr>
          <w:p w14:paraId="576C6843">
            <w:pPr>
              <w:pStyle w:val="17"/>
              <w:jc w:val="center"/>
              <w:rPr>
                <w:rFonts w:hint="default" w:ascii="宋体" w:hAnsi="宋体" w:eastAsia="宋体"/>
                <w:bCs/>
                <w:color w:val="000000"/>
                <w:lang w:val="en-US" w:eastAsia="zh-CN"/>
              </w:rPr>
            </w:pPr>
            <w:r>
              <w:rPr>
                <w:rFonts w:hint="eastAsia" w:ascii="宋体" w:hAnsi="宋体"/>
                <w:bCs/>
                <w:color w:val="000000"/>
                <w:lang w:val="en-US" w:eastAsia="zh-CN"/>
              </w:rPr>
              <w:t>28</w:t>
            </w:r>
          </w:p>
        </w:tc>
        <w:tc>
          <w:tcPr>
            <w:tcW w:w="758" w:type="dxa"/>
            <w:tcBorders>
              <w:left w:val="single" w:color="auto" w:sz="4" w:space="0"/>
              <w:right w:val="single" w:color="auto" w:sz="4" w:space="0"/>
            </w:tcBorders>
            <w:noWrap w:val="0"/>
            <w:vAlign w:val="center"/>
          </w:tcPr>
          <w:p w14:paraId="5DAA50C4">
            <w:pPr>
              <w:pStyle w:val="17"/>
              <w:jc w:val="center"/>
              <w:rPr>
                <w:rFonts w:hint="eastAsia" w:eastAsia="宋体"/>
                <w:color w:val="000000"/>
                <w:lang w:val="en-US" w:eastAsia="zh-CN"/>
              </w:rPr>
            </w:pPr>
          </w:p>
        </w:tc>
      </w:tr>
    </w:tbl>
    <w:p w14:paraId="146D0133">
      <w:pPr>
        <w:pStyle w:val="20"/>
        <w:spacing w:before="163" w:beforeLines="50" w:after="163"/>
        <w:rPr>
          <w:rFonts w:hint="eastAsia"/>
        </w:rPr>
      </w:pPr>
      <w:r>
        <w:t>实验</w:t>
      </w:r>
      <w:r>
        <w:rPr>
          <w:rFonts w:hint="eastAsia"/>
        </w:rPr>
        <w:t>类</w:t>
      </w:r>
      <w:r>
        <w:t>型</w:t>
      </w:r>
      <w:r>
        <w:rPr>
          <w:rFonts w:hint="eastAsia"/>
        </w:rPr>
        <w:t xml:space="preserve">： </w:t>
      </w:r>
      <w:r>
        <w:rPr>
          <w:rFonts w:ascii="Cambria Math" w:hAnsi="Cambria Math" w:cs="Cambria Math"/>
        </w:rPr>
        <w:t>①</w:t>
      </w:r>
      <w:r>
        <w:rPr>
          <w:rFonts w:hint="eastAsia"/>
        </w:rPr>
        <w:t>演</w:t>
      </w:r>
      <w:r>
        <w:t>示型</w:t>
      </w:r>
      <w:r>
        <w:rPr>
          <w:rFonts w:hint="eastAsia"/>
        </w:rPr>
        <w:t xml:space="preserve"> </w:t>
      </w:r>
      <w:r>
        <w:rPr>
          <w:rFonts w:ascii="Cambria Math" w:hAnsi="Cambria Math" w:cs="Cambria Math"/>
        </w:rPr>
        <w:t>②</w:t>
      </w:r>
      <w:r>
        <w:t>验证型</w:t>
      </w:r>
      <w:r>
        <w:rPr>
          <w:rFonts w:hint="eastAsia"/>
        </w:rPr>
        <w:t xml:space="preserve"> </w:t>
      </w:r>
      <w:r>
        <w:rPr>
          <w:rFonts w:ascii="Cambria Math" w:hAnsi="Cambria Math" w:cs="Cambria Math"/>
        </w:rPr>
        <w:t>③</w:t>
      </w:r>
      <w:r>
        <w:t>设计型</w:t>
      </w:r>
      <w:r>
        <w:rPr>
          <w:rFonts w:hint="eastAsia"/>
        </w:rPr>
        <w:t xml:space="preserve"> ④综合</w:t>
      </w:r>
      <w:r>
        <w:t>型</w:t>
      </w:r>
    </w:p>
    <w:p w14:paraId="3F7F3EC1">
      <w:pPr>
        <w:pStyle w:val="19"/>
        <w:spacing w:before="326" w:beforeLines="100" w:line="360" w:lineRule="auto"/>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0162DB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4A168A13">
            <w:pPr>
              <w:widowControl/>
              <w:ind w:firstLine="420" w:firstLineChars="200"/>
              <w:jc w:val="left"/>
              <w:rPr>
                <w:rFonts w:cs="仿宋_GB2312" w:asciiTheme="minorEastAsia" w:hAnsiTheme="minorEastAsia" w:eastAsiaTheme="minorEastAsia"/>
                <w:color w:val="000000"/>
                <w:sz w:val="21"/>
                <w:szCs w:val="20"/>
              </w:rPr>
            </w:pPr>
            <w:r>
              <w:rPr>
                <w:rFonts w:hint="eastAsia" w:cs="仿宋_GB2312" w:asciiTheme="minorEastAsia" w:hAnsiTheme="minorEastAsia" w:eastAsiaTheme="minorEastAsia"/>
                <w:color w:val="000000"/>
                <w:sz w:val="21"/>
                <w:szCs w:val="20"/>
              </w:rPr>
              <w:t>根据</w:t>
            </w:r>
            <w:r>
              <w:rPr>
                <w:rFonts w:cs="仿宋_GB2312" w:asciiTheme="minorEastAsia" w:hAnsiTheme="minorEastAsia" w:eastAsiaTheme="minorEastAsia"/>
                <w:color w:val="000000"/>
                <w:sz w:val="21"/>
                <w:szCs w:val="20"/>
              </w:rPr>
              <w:t>学校</w:t>
            </w:r>
            <w:r>
              <w:rPr>
                <w:rFonts w:hint="eastAsia" w:cs="仿宋_GB2312" w:asciiTheme="minorEastAsia" w:hAnsiTheme="minorEastAsia" w:eastAsiaTheme="minorEastAsia"/>
                <w:color w:val="000000"/>
                <w:sz w:val="21"/>
                <w:szCs w:val="20"/>
              </w:rPr>
              <w:t>人才培养</w:t>
            </w:r>
            <w:r>
              <w:rPr>
                <w:rFonts w:cs="仿宋_GB2312" w:asciiTheme="minorEastAsia" w:hAnsiTheme="minorEastAsia" w:eastAsiaTheme="minorEastAsia"/>
                <w:color w:val="000000"/>
                <w:sz w:val="21"/>
                <w:szCs w:val="20"/>
              </w:rPr>
              <w:t>八大核心素养培养要求和思想政治教育目标，</w:t>
            </w:r>
            <w:r>
              <w:rPr>
                <w:rFonts w:hint="eastAsia" w:cs="仿宋_GB2312" w:asciiTheme="minorEastAsia" w:hAnsiTheme="minorEastAsia" w:eastAsiaTheme="minorEastAsia"/>
                <w:color w:val="000000"/>
                <w:sz w:val="21"/>
                <w:szCs w:val="20"/>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0"/>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0"/>
              </w:rPr>
              <w:t>入</w:t>
            </w:r>
            <w:r>
              <w:rPr>
                <w:rFonts w:cs="仿宋_GB2312" w:asciiTheme="minorEastAsia" w:hAnsiTheme="minorEastAsia" w:eastAsiaTheme="minorEastAsia"/>
                <w:color w:val="000000"/>
                <w:sz w:val="21"/>
                <w:szCs w:val="20"/>
              </w:rPr>
              <w:t>体育课堂教学，通过改进教学内容使学生切身感受到体育的魅力和自我价值的实现，实现“育体”与“育心”、“育人”的结合，通过体育塑造心灵、健全人格。</w:t>
            </w:r>
          </w:p>
          <w:p w14:paraId="46D73391">
            <w:pPr>
              <w:widowControl w:val="0"/>
              <w:spacing w:line="340" w:lineRule="atLeast"/>
              <w:ind w:firstLine="480"/>
              <w:jc w:val="both"/>
              <w:rPr>
                <w:rFonts w:ascii="仿宋_GB2312" w:eastAsia="仿宋_GB2312" w:cs="仿宋_GB2312"/>
                <w:color w:val="000000"/>
              </w:rPr>
            </w:pPr>
            <w:r>
              <w:rPr>
                <w:rFonts w:hint="eastAsia" w:cs="仿宋_GB2312" w:asciiTheme="minorEastAsia" w:hAnsiTheme="minorEastAsia" w:eastAsiaTheme="minorEastAsia"/>
                <w:color w:val="000000"/>
                <w:sz w:val="21"/>
                <w:szCs w:val="20"/>
              </w:rPr>
              <w:t>手球运动</w:t>
            </w:r>
            <w:r>
              <w:rPr>
                <w:rFonts w:cs="仿宋_GB2312" w:asciiTheme="minorEastAsia" w:hAnsiTheme="minorEastAsia" w:eastAsiaTheme="minorEastAsia"/>
                <w:color w:val="000000"/>
                <w:sz w:val="21"/>
                <w:szCs w:val="20"/>
              </w:rPr>
              <w:t>以</w:t>
            </w:r>
            <w:r>
              <w:rPr>
                <w:rFonts w:hint="eastAsia" w:cs="仿宋_GB2312" w:asciiTheme="minorEastAsia" w:hAnsiTheme="minorEastAsia" w:eastAsiaTheme="minorEastAsia"/>
                <w:color w:val="000000"/>
                <w:sz w:val="21"/>
                <w:szCs w:val="20"/>
              </w:rPr>
              <w:t>“团队精神</w:t>
            </w:r>
            <w:r>
              <w:rPr>
                <w:rFonts w:cs="仿宋_GB2312" w:asciiTheme="minorEastAsia" w:hAnsiTheme="minorEastAsia" w:eastAsiaTheme="minorEastAsia"/>
                <w:color w:val="000000"/>
                <w:sz w:val="21"/>
                <w:szCs w:val="20"/>
              </w:rPr>
              <w:t>、</w:t>
            </w:r>
            <w:r>
              <w:rPr>
                <w:rFonts w:hint="eastAsia" w:cs="仿宋_GB2312" w:asciiTheme="minorEastAsia" w:hAnsiTheme="minorEastAsia" w:eastAsiaTheme="minorEastAsia"/>
                <w:color w:val="000000"/>
                <w:sz w:val="21"/>
                <w:szCs w:val="20"/>
              </w:rPr>
              <w:t>凝神聚气</w:t>
            </w:r>
            <w:r>
              <w:rPr>
                <w:rFonts w:cs="仿宋_GB2312" w:asciiTheme="minorEastAsia" w:hAnsiTheme="minorEastAsia" w:eastAsiaTheme="minorEastAsia"/>
                <w:color w:val="000000"/>
                <w:sz w:val="21"/>
                <w:szCs w:val="20"/>
              </w:rPr>
              <w:t>、</w:t>
            </w:r>
            <w:r>
              <w:rPr>
                <w:rFonts w:hint="eastAsia" w:cs="仿宋_GB2312" w:asciiTheme="minorEastAsia" w:hAnsiTheme="minorEastAsia" w:eastAsiaTheme="minorEastAsia"/>
                <w:color w:val="000000"/>
                <w:sz w:val="21"/>
                <w:szCs w:val="20"/>
              </w:rPr>
              <w:t>配合默契”</w:t>
            </w:r>
            <w:r>
              <w:rPr>
                <w:rFonts w:cs="仿宋_GB2312" w:asciiTheme="minorEastAsia" w:hAnsiTheme="minorEastAsia" w:eastAsiaTheme="minorEastAsia"/>
                <w:color w:val="000000"/>
                <w:sz w:val="21"/>
                <w:szCs w:val="20"/>
              </w:rPr>
              <w:t>为主要内容，用“教师主导、学生主体”的教学理念，引导学生自主学习、合作探究，通过“感知、认知、学习、实践”灌输学生</w:t>
            </w:r>
            <w:r>
              <w:rPr>
                <w:rFonts w:hint="eastAsia" w:cs="仿宋_GB2312" w:asciiTheme="minorEastAsia" w:hAnsiTheme="minorEastAsia" w:eastAsiaTheme="minorEastAsia"/>
                <w:color w:val="000000"/>
                <w:sz w:val="21"/>
                <w:szCs w:val="20"/>
              </w:rPr>
              <w:t>手球</w:t>
            </w:r>
            <w:r>
              <w:rPr>
                <w:rFonts w:cs="仿宋_GB2312" w:asciiTheme="minorEastAsia" w:hAnsiTheme="minorEastAsia" w:eastAsiaTheme="minorEastAsia"/>
                <w:color w:val="000000"/>
                <w:sz w:val="21"/>
                <w:szCs w:val="20"/>
              </w:rPr>
              <w:t>知识，提高</w:t>
            </w:r>
            <w:r>
              <w:rPr>
                <w:rFonts w:hint="eastAsia" w:cs="仿宋_GB2312" w:asciiTheme="minorEastAsia" w:hAnsiTheme="minorEastAsia" w:eastAsiaTheme="minorEastAsia"/>
                <w:color w:val="000000"/>
                <w:sz w:val="21"/>
                <w:szCs w:val="20"/>
              </w:rPr>
              <w:t>身体</w:t>
            </w:r>
            <w:r>
              <w:rPr>
                <w:rFonts w:cs="仿宋_GB2312" w:asciiTheme="minorEastAsia" w:hAnsiTheme="minorEastAsia" w:eastAsiaTheme="minorEastAsia"/>
                <w:color w:val="000000"/>
                <w:sz w:val="21"/>
                <w:szCs w:val="20"/>
              </w:rPr>
              <w:t>控制力和</w:t>
            </w:r>
            <w:r>
              <w:rPr>
                <w:rFonts w:hint="eastAsia" w:cs="仿宋_GB2312" w:asciiTheme="minorEastAsia" w:hAnsiTheme="minorEastAsia" w:eastAsiaTheme="minorEastAsia"/>
                <w:color w:val="000000"/>
                <w:sz w:val="21"/>
                <w:szCs w:val="20"/>
              </w:rPr>
              <w:t>灵活性</w:t>
            </w:r>
            <w:r>
              <w:rPr>
                <w:rFonts w:cs="仿宋_GB2312" w:asciiTheme="minorEastAsia" w:hAnsiTheme="minorEastAsia" w:eastAsiaTheme="minorEastAsia"/>
                <w:color w:val="000000"/>
                <w:sz w:val="21"/>
                <w:szCs w:val="20"/>
              </w:rPr>
              <w:t>，实现体育和美育教育；课程中选取现下较为流行的</w:t>
            </w:r>
            <w:r>
              <w:rPr>
                <w:rFonts w:hint="eastAsia" w:cs="仿宋_GB2312" w:asciiTheme="minorEastAsia" w:hAnsiTheme="minorEastAsia" w:eastAsiaTheme="minorEastAsia"/>
                <w:color w:val="000000"/>
                <w:sz w:val="21"/>
                <w:szCs w:val="20"/>
              </w:rPr>
              <w:t>技、战术</w:t>
            </w:r>
            <w:r>
              <w:rPr>
                <w:rFonts w:cs="仿宋_GB2312" w:asciiTheme="minorEastAsia" w:hAnsiTheme="minorEastAsia" w:eastAsiaTheme="minorEastAsia"/>
                <w:color w:val="000000"/>
                <w:sz w:val="21"/>
                <w:szCs w:val="20"/>
              </w:rPr>
              <w:t>，通过</w:t>
            </w:r>
            <w:r>
              <w:rPr>
                <w:rFonts w:hint="eastAsia" w:cs="仿宋_GB2312" w:asciiTheme="minorEastAsia" w:hAnsiTheme="minorEastAsia" w:eastAsiaTheme="minorEastAsia"/>
                <w:color w:val="000000"/>
                <w:sz w:val="21"/>
                <w:szCs w:val="20"/>
              </w:rPr>
              <w:t>对最新技、战术</w:t>
            </w:r>
            <w:r>
              <w:rPr>
                <w:rFonts w:cs="仿宋_GB2312" w:asciiTheme="minorEastAsia" w:hAnsiTheme="minorEastAsia" w:eastAsiaTheme="minorEastAsia"/>
                <w:color w:val="000000"/>
                <w:sz w:val="21"/>
                <w:szCs w:val="20"/>
              </w:rPr>
              <w:t>的解读，激发学生的</w:t>
            </w:r>
            <w:r>
              <w:rPr>
                <w:rFonts w:hint="eastAsia" w:cs="仿宋_GB2312" w:asciiTheme="minorEastAsia" w:hAnsiTheme="minorEastAsia" w:eastAsiaTheme="minorEastAsia"/>
                <w:color w:val="000000"/>
                <w:sz w:val="21"/>
                <w:szCs w:val="20"/>
              </w:rPr>
              <w:t>学习兴趣和积极性</w:t>
            </w:r>
            <w:r>
              <w:rPr>
                <w:rFonts w:cs="仿宋_GB2312" w:asciiTheme="minorEastAsia" w:hAnsiTheme="minorEastAsia" w:eastAsiaTheme="minorEastAsia"/>
                <w:color w:val="000000"/>
                <w:sz w:val="21"/>
                <w:szCs w:val="20"/>
              </w:rPr>
              <w:t>；课程中分组</w:t>
            </w:r>
            <w:r>
              <w:rPr>
                <w:rFonts w:hint="eastAsia" w:cs="仿宋_GB2312" w:asciiTheme="minorEastAsia" w:hAnsiTheme="minorEastAsia" w:eastAsiaTheme="minorEastAsia"/>
                <w:color w:val="000000"/>
                <w:sz w:val="21"/>
                <w:szCs w:val="20"/>
              </w:rPr>
              <w:t>对抗</w:t>
            </w:r>
            <w:r>
              <w:rPr>
                <w:rFonts w:cs="仿宋_GB2312" w:asciiTheme="minorEastAsia" w:hAnsiTheme="minorEastAsia" w:eastAsiaTheme="minorEastAsia"/>
                <w:color w:val="000000"/>
                <w:sz w:val="21"/>
                <w:szCs w:val="20"/>
              </w:rPr>
              <w:t>练习，学生之间相互</w:t>
            </w:r>
            <w:r>
              <w:rPr>
                <w:rFonts w:hint="eastAsia" w:cs="仿宋_GB2312" w:asciiTheme="minorEastAsia" w:hAnsiTheme="minorEastAsia" w:eastAsiaTheme="minorEastAsia"/>
                <w:color w:val="000000"/>
                <w:sz w:val="21"/>
                <w:szCs w:val="20"/>
              </w:rPr>
              <w:t>对抗</w:t>
            </w:r>
            <w:r>
              <w:rPr>
                <w:rFonts w:cs="仿宋_GB2312" w:asciiTheme="minorEastAsia" w:hAnsiTheme="minorEastAsia" w:eastAsiaTheme="minorEastAsia"/>
                <w:color w:val="000000"/>
                <w:sz w:val="21"/>
                <w:szCs w:val="20"/>
              </w:rPr>
              <w:t>、</w:t>
            </w:r>
            <w:r>
              <w:rPr>
                <w:rFonts w:hint="eastAsia" w:cs="仿宋_GB2312" w:asciiTheme="minorEastAsia" w:hAnsiTheme="minorEastAsia" w:eastAsiaTheme="minorEastAsia"/>
                <w:color w:val="000000"/>
                <w:sz w:val="21"/>
                <w:szCs w:val="20"/>
              </w:rPr>
              <w:t>良性竞争</w:t>
            </w:r>
            <w:r>
              <w:rPr>
                <w:rFonts w:cs="仿宋_GB2312" w:asciiTheme="minorEastAsia" w:hAnsiTheme="minorEastAsia" w:eastAsiaTheme="minorEastAsia"/>
                <w:color w:val="000000"/>
                <w:sz w:val="21"/>
                <w:szCs w:val="20"/>
              </w:rPr>
              <w:t>，并在老师指导下</w:t>
            </w:r>
            <w:r>
              <w:rPr>
                <w:rFonts w:hint="eastAsia" w:cs="仿宋_GB2312" w:asciiTheme="minorEastAsia" w:hAnsiTheme="minorEastAsia" w:eastAsiaTheme="minorEastAsia"/>
                <w:color w:val="000000"/>
                <w:sz w:val="21"/>
                <w:szCs w:val="20"/>
              </w:rPr>
              <w:t>在比赛中提高合理运用技、战术能力</w:t>
            </w:r>
            <w:r>
              <w:rPr>
                <w:rFonts w:cs="仿宋_GB2312" w:asciiTheme="minorEastAsia" w:hAnsiTheme="minorEastAsia" w:eastAsiaTheme="minorEastAsia"/>
                <w:color w:val="000000"/>
                <w:sz w:val="21"/>
                <w:szCs w:val="20"/>
              </w:rPr>
              <w:t>，更好地培养了学生的团队合作能力和人际交往能力；运动规则和竞赛规则的讲解以及课堂</w:t>
            </w:r>
            <w:r>
              <w:rPr>
                <w:rFonts w:hint="eastAsia" w:cs="仿宋_GB2312" w:asciiTheme="minorEastAsia" w:hAnsiTheme="minorEastAsia" w:eastAsiaTheme="minorEastAsia"/>
                <w:color w:val="000000"/>
                <w:sz w:val="21"/>
                <w:szCs w:val="20"/>
              </w:rPr>
              <w:t>纪律</w:t>
            </w:r>
            <w:r>
              <w:rPr>
                <w:rFonts w:cs="仿宋_GB2312" w:asciiTheme="minorEastAsia" w:hAnsiTheme="minorEastAsia" w:eastAsiaTheme="minorEastAsia"/>
                <w:color w:val="000000"/>
                <w:sz w:val="21"/>
                <w:szCs w:val="20"/>
              </w:rPr>
              <w:t>要求，提高了学生规则意识和社会道德修养；课外运动app的练习，提高了学生自主锻炼能力，帮助学生树立终身体育意识。</w:t>
            </w:r>
          </w:p>
        </w:tc>
      </w:tr>
    </w:tbl>
    <w:p w14:paraId="7D4795D6">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2DCB5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36" w:type="dxa"/>
            <w:vMerge w:val="restart"/>
            <w:tcBorders>
              <w:top w:val="single" w:color="auto" w:sz="12" w:space="0"/>
              <w:left w:val="single" w:color="auto" w:sz="12" w:space="0"/>
            </w:tcBorders>
            <w:vAlign w:val="center"/>
          </w:tcPr>
          <w:p w14:paraId="4FC3E48D">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27700662">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7E611288">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4D837AE6">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56A82222">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77C2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67D64E90">
            <w:pPr>
              <w:widowControl w:val="0"/>
              <w:snapToGrid w:val="0"/>
              <w:jc w:val="center"/>
              <w:rPr>
                <w:rFonts w:ascii="黑体" w:hAnsi="黑体" w:eastAsia="黑体"/>
                <w:bCs/>
                <w:sz w:val="21"/>
                <w:szCs w:val="21"/>
              </w:rPr>
            </w:pPr>
          </w:p>
        </w:tc>
        <w:tc>
          <w:tcPr>
            <w:tcW w:w="709" w:type="dxa"/>
            <w:vMerge w:val="continue"/>
          </w:tcPr>
          <w:p w14:paraId="1B498A50">
            <w:pPr>
              <w:pStyle w:val="19"/>
              <w:widowControl w:val="0"/>
              <w:jc w:val="both"/>
              <w:rPr>
                <w:rFonts w:ascii="黑体" w:hAnsi="黑体"/>
                <w:bCs/>
                <w:sz w:val="21"/>
                <w:szCs w:val="21"/>
              </w:rPr>
            </w:pPr>
          </w:p>
        </w:tc>
        <w:tc>
          <w:tcPr>
            <w:tcW w:w="2353" w:type="dxa"/>
            <w:vMerge w:val="continue"/>
            <w:tcBorders>
              <w:right w:val="double" w:color="auto" w:sz="4" w:space="0"/>
            </w:tcBorders>
          </w:tcPr>
          <w:p w14:paraId="323266DC">
            <w:pPr>
              <w:pStyle w:val="19"/>
              <w:widowControl w:val="0"/>
              <w:jc w:val="both"/>
              <w:rPr>
                <w:rFonts w:ascii="黑体" w:hAnsi="黑体"/>
                <w:bCs/>
                <w:sz w:val="21"/>
                <w:szCs w:val="21"/>
              </w:rPr>
            </w:pPr>
          </w:p>
        </w:tc>
        <w:tc>
          <w:tcPr>
            <w:tcW w:w="612" w:type="dxa"/>
            <w:tcBorders>
              <w:left w:val="double" w:color="auto" w:sz="4" w:space="0"/>
            </w:tcBorders>
            <w:vAlign w:val="center"/>
          </w:tcPr>
          <w:p w14:paraId="05762CBE">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2E206DB6">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5D5DA88C">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0A36157E">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6B20E0EB">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4823817A">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06DDD19F">
            <w:pPr>
              <w:pStyle w:val="19"/>
              <w:widowControl w:val="0"/>
              <w:spacing w:line="240" w:lineRule="auto"/>
              <w:jc w:val="center"/>
              <w:rPr>
                <w:rFonts w:ascii="黑体" w:hAnsi="黑体"/>
                <w:bCs/>
                <w:sz w:val="21"/>
                <w:szCs w:val="21"/>
              </w:rPr>
            </w:pPr>
          </w:p>
        </w:tc>
      </w:tr>
      <w:tr w14:paraId="2FB71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6DFF951">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28763F25">
            <w:pPr>
              <w:pStyle w:val="17"/>
              <w:widowControl w:val="0"/>
              <w:rPr>
                <w:rFonts w:asciiTheme="minorEastAsia" w:hAnsiTheme="minorEastAsia" w:eastAsiaTheme="minorEastAsia"/>
                <w:szCs w:val="20"/>
              </w:rPr>
            </w:pPr>
            <w:r>
              <w:rPr>
                <w:rFonts w:hint="eastAsia" w:asciiTheme="minorEastAsia" w:hAnsiTheme="minorEastAsia" w:eastAsiaTheme="minorEastAsia"/>
                <w:szCs w:val="20"/>
              </w:rPr>
              <w:t>4</w:t>
            </w:r>
            <w:r>
              <w:rPr>
                <w:rFonts w:asciiTheme="minorEastAsia" w:hAnsiTheme="minorEastAsia" w:eastAsiaTheme="minorEastAsia"/>
                <w:szCs w:val="20"/>
              </w:rPr>
              <w:t>0%</w:t>
            </w:r>
          </w:p>
        </w:tc>
        <w:tc>
          <w:tcPr>
            <w:tcW w:w="2353" w:type="dxa"/>
            <w:tcBorders>
              <w:right w:val="double" w:color="auto" w:sz="4" w:space="0"/>
            </w:tcBorders>
            <w:vAlign w:val="center"/>
          </w:tcPr>
          <w:p w14:paraId="52DAA3CF">
            <w:pPr>
              <w:pStyle w:val="17"/>
              <w:widowControl w:val="0"/>
              <w:rPr>
                <w:rFonts w:asciiTheme="minorEastAsia" w:hAnsiTheme="minorEastAsia" w:eastAsiaTheme="minorEastAsia"/>
                <w:szCs w:val="20"/>
              </w:rPr>
            </w:pPr>
            <w:r>
              <w:rPr>
                <w:rFonts w:hint="eastAsia" w:ascii="宋体" w:hAnsi="宋体"/>
                <w:bCs/>
              </w:rPr>
              <w:t>手球基本技术与教学比赛考核</w:t>
            </w:r>
          </w:p>
        </w:tc>
        <w:tc>
          <w:tcPr>
            <w:tcW w:w="612" w:type="dxa"/>
            <w:tcBorders>
              <w:left w:val="double" w:color="auto" w:sz="4" w:space="0"/>
            </w:tcBorders>
            <w:vAlign w:val="center"/>
          </w:tcPr>
          <w:p w14:paraId="1DEFB71C">
            <w:pPr>
              <w:pStyle w:val="17"/>
              <w:widowControl w:val="0"/>
              <w:rPr>
                <w:rFonts w:asciiTheme="minorEastAsia" w:hAnsiTheme="minorEastAsia" w:eastAsiaTheme="minorEastAsia"/>
                <w:szCs w:val="20"/>
              </w:rPr>
            </w:pPr>
            <w:r>
              <w:rPr>
                <w:rFonts w:ascii="宋体" w:hAnsi="宋体"/>
              </w:rPr>
              <w:t>20</w:t>
            </w:r>
          </w:p>
        </w:tc>
        <w:tc>
          <w:tcPr>
            <w:tcW w:w="612" w:type="dxa"/>
            <w:vAlign w:val="center"/>
          </w:tcPr>
          <w:p w14:paraId="6EE5E8A7">
            <w:pPr>
              <w:pStyle w:val="17"/>
              <w:widowControl w:val="0"/>
              <w:rPr>
                <w:rFonts w:asciiTheme="minorEastAsia" w:hAnsiTheme="minorEastAsia" w:eastAsiaTheme="minorEastAsia"/>
                <w:szCs w:val="20"/>
              </w:rPr>
            </w:pPr>
            <w:r>
              <w:rPr>
                <w:rFonts w:ascii="宋体" w:hAnsi="宋体"/>
              </w:rPr>
              <w:t>10</w:t>
            </w:r>
          </w:p>
        </w:tc>
        <w:tc>
          <w:tcPr>
            <w:tcW w:w="612" w:type="dxa"/>
            <w:vAlign w:val="center"/>
          </w:tcPr>
          <w:p w14:paraId="5BB27547">
            <w:pPr>
              <w:pStyle w:val="17"/>
              <w:widowControl w:val="0"/>
              <w:rPr>
                <w:rFonts w:asciiTheme="minorEastAsia" w:hAnsiTheme="minorEastAsia" w:eastAsiaTheme="minorEastAsia"/>
                <w:szCs w:val="20"/>
              </w:rPr>
            </w:pPr>
            <w:r>
              <w:rPr>
                <w:rFonts w:hint="eastAsia" w:ascii="宋体" w:hAnsi="宋体"/>
              </w:rPr>
              <w:t>4</w:t>
            </w:r>
            <w:r>
              <w:rPr>
                <w:rFonts w:ascii="宋体" w:hAnsi="宋体"/>
              </w:rPr>
              <w:t>0</w:t>
            </w:r>
          </w:p>
        </w:tc>
        <w:tc>
          <w:tcPr>
            <w:tcW w:w="612" w:type="dxa"/>
            <w:vAlign w:val="center"/>
          </w:tcPr>
          <w:p w14:paraId="74D61B94">
            <w:pPr>
              <w:pStyle w:val="17"/>
              <w:widowControl w:val="0"/>
              <w:rPr>
                <w:rFonts w:asciiTheme="minorEastAsia" w:hAnsiTheme="minorEastAsia" w:eastAsiaTheme="minorEastAsia"/>
                <w:szCs w:val="20"/>
              </w:rPr>
            </w:pPr>
            <w:r>
              <w:rPr>
                <w:rFonts w:hint="eastAsia" w:ascii="宋体" w:hAnsi="宋体"/>
              </w:rPr>
              <w:t>1</w:t>
            </w:r>
            <w:r>
              <w:rPr>
                <w:rFonts w:ascii="宋体" w:hAnsi="宋体"/>
              </w:rPr>
              <w:t>0</w:t>
            </w:r>
          </w:p>
        </w:tc>
        <w:tc>
          <w:tcPr>
            <w:tcW w:w="612" w:type="dxa"/>
            <w:vAlign w:val="center"/>
          </w:tcPr>
          <w:p w14:paraId="62D002A4">
            <w:pPr>
              <w:pStyle w:val="17"/>
              <w:widowControl w:val="0"/>
              <w:rPr>
                <w:rFonts w:asciiTheme="minorEastAsia" w:hAnsiTheme="minorEastAsia" w:eastAsiaTheme="minorEastAsia"/>
                <w:szCs w:val="20"/>
              </w:rPr>
            </w:pPr>
            <w:r>
              <w:rPr>
                <w:rFonts w:hint="eastAsia" w:ascii="宋体" w:hAnsi="宋体"/>
              </w:rPr>
              <w:t>1</w:t>
            </w:r>
            <w:r>
              <w:rPr>
                <w:rFonts w:ascii="宋体" w:hAnsi="宋体"/>
              </w:rPr>
              <w:t>0</w:t>
            </w:r>
          </w:p>
        </w:tc>
        <w:tc>
          <w:tcPr>
            <w:tcW w:w="612" w:type="dxa"/>
            <w:vAlign w:val="center"/>
          </w:tcPr>
          <w:p w14:paraId="52C7CAC8">
            <w:pPr>
              <w:pStyle w:val="17"/>
              <w:widowControl w:val="0"/>
              <w:rPr>
                <w:rFonts w:asciiTheme="minorEastAsia" w:hAnsiTheme="minorEastAsia" w:eastAsiaTheme="minorEastAsia"/>
                <w:szCs w:val="20"/>
              </w:rPr>
            </w:pPr>
            <w:r>
              <w:rPr>
                <w:rFonts w:hint="eastAsia" w:ascii="宋体" w:hAnsi="宋体"/>
              </w:rPr>
              <w:t>1</w:t>
            </w:r>
            <w:r>
              <w:rPr>
                <w:rFonts w:ascii="宋体" w:hAnsi="宋体"/>
              </w:rPr>
              <w:t>0</w:t>
            </w:r>
          </w:p>
        </w:tc>
        <w:tc>
          <w:tcPr>
            <w:tcW w:w="706" w:type="dxa"/>
            <w:tcBorders>
              <w:right w:val="single" w:color="auto" w:sz="12" w:space="0"/>
            </w:tcBorders>
            <w:vAlign w:val="center"/>
          </w:tcPr>
          <w:p w14:paraId="051DA486">
            <w:pPr>
              <w:pStyle w:val="17"/>
              <w:widowControl w:val="0"/>
              <w:rPr>
                <w:rFonts w:asciiTheme="minorEastAsia" w:hAnsiTheme="minorEastAsia" w:eastAsiaTheme="minorEastAsia"/>
                <w:szCs w:val="20"/>
              </w:rPr>
            </w:pPr>
            <w:r>
              <w:rPr>
                <w:rFonts w:hint="eastAsia" w:ascii="宋体" w:hAnsi="宋体"/>
              </w:rPr>
              <w:t>1</w:t>
            </w:r>
            <w:r>
              <w:rPr>
                <w:rFonts w:ascii="宋体" w:hAnsi="宋体"/>
              </w:rPr>
              <w:t>00</w:t>
            </w:r>
          </w:p>
        </w:tc>
      </w:tr>
      <w:tr w14:paraId="6F720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6A4CC5BC">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10741F0E">
            <w:pPr>
              <w:pStyle w:val="17"/>
              <w:widowControl w:val="0"/>
              <w:rPr>
                <w:rFonts w:asciiTheme="minorEastAsia" w:hAnsiTheme="minorEastAsia" w:eastAsiaTheme="minorEastAsia"/>
                <w:szCs w:val="20"/>
              </w:rPr>
            </w:pPr>
            <w:r>
              <w:rPr>
                <w:rFonts w:hint="eastAsia" w:asciiTheme="minorEastAsia" w:hAnsiTheme="minorEastAsia" w:eastAsiaTheme="minorEastAsia"/>
                <w:szCs w:val="20"/>
              </w:rPr>
              <w:t>2</w:t>
            </w:r>
            <w:r>
              <w:rPr>
                <w:rFonts w:asciiTheme="minorEastAsia" w:hAnsiTheme="minorEastAsia" w:eastAsiaTheme="minorEastAsia"/>
                <w:szCs w:val="20"/>
              </w:rPr>
              <w:t>0%</w:t>
            </w:r>
          </w:p>
        </w:tc>
        <w:tc>
          <w:tcPr>
            <w:tcW w:w="2353" w:type="dxa"/>
            <w:tcBorders>
              <w:right w:val="double" w:color="auto" w:sz="4" w:space="0"/>
            </w:tcBorders>
            <w:vAlign w:val="center"/>
          </w:tcPr>
          <w:p w14:paraId="23030AD7">
            <w:pPr>
              <w:pStyle w:val="17"/>
              <w:widowControl w:val="0"/>
              <w:rPr>
                <w:rFonts w:asciiTheme="minorEastAsia" w:hAnsiTheme="minorEastAsia" w:eastAsiaTheme="minorEastAsia"/>
                <w:szCs w:val="20"/>
              </w:rPr>
            </w:pPr>
            <w:r>
              <w:rPr>
                <w:rFonts w:cs="Arial" w:asciiTheme="minorEastAsia" w:hAnsiTheme="minorEastAsia" w:eastAsiaTheme="minorEastAsia"/>
                <w:szCs w:val="20"/>
              </w:rPr>
              <w:t>考勤、检查着装、课堂练习评价</w:t>
            </w:r>
          </w:p>
        </w:tc>
        <w:tc>
          <w:tcPr>
            <w:tcW w:w="612" w:type="dxa"/>
            <w:tcBorders>
              <w:left w:val="double" w:color="auto" w:sz="4" w:space="0"/>
            </w:tcBorders>
            <w:vAlign w:val="center"/>
          </w:tcPr>
          <w:p w14:paraId="5979A9BD">
            <w:pPr>
              <w:pStyle w:val="17"/>
              <w:widowControl w:val="0"/>
              <w:rPr>
                <w:rFonts w:asciiTheme="minorEastAsia" w:hAnsiTheme="minorEastAsia" w:eastAsiaTheme="minorEastAsia"/>
                <w:szCs w:val="20"/>
              </w:rPr>
            </w:pPr>
            <w:r>
              <w:rPr>
                <w:rFonts w:hint="eastAsia" w:ascii="宋体" w:hAnsi="宋体"/>
                <w:lang w:val="en-US" w:eastAsia="zh-CN"/>
              </w:rPr>
              <w:t>3</w:t>
            </w:r>
            <w:r>
              <w:rPr>
                <w:rFonts w:hint="eastAsia" w:ascii="宋体" w:hAnsi="宋体"/>
              </w:rPr>
              <w:t>0</w:t>
            </w:r>
          </w:p>
        </w:tc>
        <w:tc>
          <w:tcPr>
            <w:tcW w:w="612" w:type="dxa"/>
            <w:vAlign w:val="center"/>
          </w:tcPr>
          <w:p w14:paraId="44D9C997">
            <w:pPr>
              <w:pStyle w:val="17"/>
              <w:widowControl w:val="0"/>
              <w:rPr>
                <w:rFonts w:asciiTheme="minorEastAsia" w:hAnsiTheme="minorEastAsia" w:eastAsiaTheme="minorEastAsia"/>
                <w:szCs w:val="20"/>
              </w:rPr>
            </w:pPr>
            <w:r>
              <w:rPr>
                <w:rFonts w:hint="eastAsia" w:ascii="宋体" w:hAnsi="宋体"/>
              </w:rPr>
              <w:t>0</w:t>
            </w:r>
          </w:p>
        </w:tc>
        <w:tc>
          <w:tcPr>
            <w:tcW w:w="612" w:type="dxa"/>
            <w:vAlign w:val="center"/>
          </w:tcPr>
          <w:p w14:paraId="3C5366CE">
            <w:pPr>
              <w:pStyle w:val="17"/>
              <w:widowControl w:val="0"/>
              <w:rPr>
                <w:rFonts w:asciiTheme="minorEastAsia" w:hAnsiTheme="minorEastAsia" w:eastAsiaTheme="minorEastAsia"/>
                <w:szCs w:val="20"/>
              </w:rPr>
            </w:pPr>
            <w:r>
              <w:rPr>
                <w:rFonts w:hint="eastAsia" w:ascii="宋体" w:hAnsi="宋体"/>
              </w:rPr>
              <w:t>50</w:t>
            </w:r>
          </w:p>
        </w:tc>
        <w:tc>
          <w:tcPr>
            <w:tcW w:w="612" w:type="dxa"/>
            <w:vAlign w:val="center"/>
          </w:tcPr>
          <w:p w14:paraId="17F6F185">
            <w:pPr>
              <w:pStyle w:val="17"/>
              <w:widowControl w:val="0"/>
              <w:rPr>
                <w:rFonts w:asciiTheme="minorEastAsia" w:hAnsiTheme="minorEastAsia" w:eastAsiaTheme="minorEastAsia"/>
                <w:szCs w:val="20"/>
              </w:rPr>
            </w:pPr>
            <w:r>
              <w:rPr>
                <w:rFonts w:hint="eastAsia" w:ascii="宋体" w:hAnsi="宋体"/>
              </w:rPr>
              <w:t>0</w:t>
            </w:r>
          </w:p>
        </w:tc>
        <w:tc>
          <w:tcPr>
            <w:tcW w:w="612" w:type="dxa"/>
            <w:vAlign w:val="center"/>
          </w:tcPr>
          <w:p w14:paraId="21AB4B22">
            <w:pPr>
              <w:pStyle w:val="17"/>
              <w:widowControl w:val="0"/>
              <w:rPr>
                <w:rFonts w:asciiTheme="minorEastAsia" w:hAnsiTheme="minorEastAsia" w:eastAsiaTheme="minorEastAsia"/>
                <w:szCs w:val="20"/>
              </w:rPr>
            </w:pPr>
            <w:r>
              <w:rPr>
                <w:rFonts w:hint="eastAsia" w:ascii="宋体" w:hAnsi="宋体"/>
              </w:rPr>
              <w:t>0</w:t>
            </w:r>
          </w:p>
        </w:tc>
        <w:tc>
          <w:tcPr>
            <w:tcW w:w="612" w:type="dxa"/>
            <w:vAlign w:val="center"/>
          </w:tcPr>
          <w:p w14:paraId="7A4979BF">
            <w:pPr>
              <w:pStyle w:val="17"/>
              <w:widowControl w:val="0"/>
              <w:rPr>
                <w:rFonts w:asciiTheme="minorEastAsia" w:hAnsiTheme="minorEastAsia" w:eastAsiaTheme="minorEastAsia"/>
                <w:szCs w:val="20"/>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13DC17A6">
            <w:pPr>
              <w:pStyle w:val="17"/>
              <w:widowControl w:val="0"/>
              <w:rPr>
                <w:rFonts w:asciiTheme="minorEastAsia" w:hAnsiTheme="minorEastAsia" w:eastAsiaTheme="minorEastAsia"/>
                <w:szCs w:val="20"/>
              </w:rPr>
            </w:pPr>
            <w:r>
              <w:rPr>
                <w:rFonts w:hint="eastAsia" w:ascii="宋体" w:hAnsi="宋体"/>
              </w:rPr>
              <w:t>1</w:t>
            </w:r>
            <w:r>
              <w:rPr>
                <w:rFonts w:ascii="宋体" w:hAnsi="宋体"/>
              </w:rPr>
              <w:t>00</w:t>
            </w:r>
          </w:p>
        </w:tc>
      </w:tr>
      <w:tr w14:paraId="77FFE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0C8A0B02">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0FB82331">
            <w:pPr>
              <w:pStyle w:val="17"/>
              <w:widowControl w:val="0"/>
              <w:rPr>
                <w:rFonts w:asciiTheme="minorEastAsia" w:hAnsiTheme="minorEastAsia" w:eastAsiaTheme="minorEastAsia"/>
                <w:szCs w:val="20"/>
              </w:rPr>
            </w:pPr>
            <w:r>
              <w:rPr>
                <w:rFonts w:hint="eastAsia" w:asciiTheme="minorEastAsia" w:hAnsiTheme="minorEastAsia" w:eastAsiaTheme="minorEastAsia"/>
                <w:szCs w:val="20"/>
              </w:rPr>
              <w:t>2</w:t>
            </w:r>
            <w:r>
              <w:rPr>
                <w:rFonts w:asciiTheme="minorEastAsia" w:hAnsiTheme="minorEastAsia" w:eastAsiaTheme="minorEastAsia"/>
                <w:szCs w:val="20"/>
              </w:rPr>
              <w:t>0%</w:t>
            </w:r>
          </w:p>
        </w:tc>
        <w:tc>
          <w:tcPr>
            <w:tcW w:w="2353" w:type="dxa"/>
            <w:tcBorders>
              <w:right w:val="double" w:color="auto" w:sz="4" w:space="0"/>
            </w:tcBorders>
            <w:vAlign w:val="center"/>
          </w:tcPr>
          <w:p w14:paraId="64CC5791">
            <w:pPr>
              <w:pStyle w:val="17"/>
              <w:widowControl w:val="0"/>
              <w:rPr>
                <w:rFonts w:asciiTheme="minorEastAsia" w:hAnsiTheme="minorEastAsia" w:eastAsiaTheme="minorEastAsia"/>
                <w:szCs w:val="20"/>
              </w:rPr>
            </w:pPr>
            <w:r>
              <w:rPr>
                <w:rFonts w:hint="eastAsia" w:cs="Arial" w:asciiTheme="minorEastAsia" w:hAnsiTheme="minorEastAsia" w:eastAsiaTheme="minorEastAsia"/>
                <w:szCs w:val="20"/>
              </w:rPr>
              <w:t>女子8</w:t>
            </w:r>
            <w:r>
              <w:rPr>
                <w:rFonts w:cs="Arial" w:asciiTheme="minorEastAsia" w:hAnsiTheme="minorEastAsia" w:eastAsiaTheme="minorEastAsia"/>
                <w:szCs w:val="20"/>
              </w:rPr>
              <w:t>00</w:t>
            </w:r>
            <w:r>
              <w:rPr>
                <w:rFonts w:hint="eastAsia" w:cs="Arial" w:asciiTheme="minorEastAsia" w:hAnsiTheme="minorEastAsia" w:eastAsiaTheme="minorEastAsia"/>
                <w:szCs w:val="20"/>
              </w:rPr>
              <w:t>米</w:t>
            </w:r>
            <w:r>
              <w:rPr>
                <w:rFonts w:hint="eastAsia" w:cs="Arial" w:asciiTheme="minorEastAsia" w:hAnsiTheme="minorEastAsia" w:eastAsiaTheme="minorEastAsia"/>
                <w:szCs w:val="20"/>
                <w:lang w:val="en-US" w:eastAsia="zh-CN"/>
              </w:rPr>
              <w:t>/</w:t>
            </w:r>
            <w:r>
              <w:rPr>
                <w:rFonts w:hint="eastAsia" w:cs="Arial" w:asciiTheme="minorEastAsia" w:hAnsiTheme="minorEastAsia" w:eastAsiaTheme="minorEastAsia"/>
                <w:szCs w:val="20"/>
              </w:rPr>
              <w:t>男子1</w:t>
            </w:r>
            <w:r>
              <w:rPr>
                <w:rFonts w:cs="Arial" w:asciiTheme="minorEastAsia" w:hAnsiTheme="minorEastAsia" w:eastAsiaTheme="minorEastAsia"/>
                <w:szCs w:val="20"/>
              </w:rPr>
              <w:t>000</w:t>
            </w:r>
            <w:r>
              <w:rPr>
                <w:rFonts w:hint="eastAsia" w:cs="Arial" w:asciiTheme="minorEastAsia" w:hAnsiTheme="minorEastAsia" w:eastAsiaTheme="minorEastAsia"/>
                <w:szCs w:val="20"/>
              </w:rPr>
              <w:t>米</w:t>
            </w:r>
            <w:r>
              <w:rPr>
                <w:rFonts w:cs="Arial" w:asciiTheme="minorEastAsia" w:hAnsiTheme="minorEastAsia" w:eastAsiaTheme="minorEastAsia"/>
                <w:szCs w:val="20"/>
              </w:rPr>
              <w:t>测试评价</w:t>
            </w:r>
          </w:p>
        </w:tc>
        <w:tc>
          <w:tcPr>
            <w:tcW w:w="612" w:type="dxa"/>
            <w:tcBorders>
              <w:left w:val="double" w:color="auto" w:sz="4" w:space="0"/>
            </w:tcBorders>
            <w:vAlign w:val="center"/>
          </w:tcPr>
          <w:p w14:paraId="4DF1DAC5">
            <w:pPr>
              <w:pStyle w:val="17"/>
              <w:widowControl w:val="0"/>
              <w:rPr>
                <w:rFonts w:asciiTheme="minorEastAsia" w:hAnsiTheme="minorEastAsia" w:eastAsiaTheme="minorEastAsia"/>
                <w:szCs w:val="20"/>
              </w:rPr>
            </w:pPr>
            <w:r>
              <w:rPr>
                <w:rFonts w:hint="eastAsia" w:ascii="宋体" w:hAnsi="宋体"/>
              </w:rPr>
              <w:t>20</w:t>
            </w:r>
          </w:p>
        </w:tc>
        <w:tc>
          <w:tcPr>
            <w:tcW w:w="612" w:type="dxa"/>
            <w:vAlign w:val="center"/>
          </w:tcPr>
          <w:p w14:paraId="0A0B19F8">
            <w:pPr>
              <w:pStyle w:val="17"/>
              <w:widowControl w:val="0"/>
              <w:rPr>
                <w:rFonts w:asciiTheme="minorEastAsia" w:hAnsiTheme="minorEastAsia" w:eastAsiaTheme="minorEastAsia"/>
                <w:szCs w:val="20"/>
              </w:rPr>
            </w:pPr>
            <w:r>
              <w:rPr>
                <w:rFonts w:hint="eastAsia" w:ascii="宋体" w:hAnsi="宋体"/>
              </w:rPr>
              <w:t>20</w:t>
            </w:r>
          </w:p>
        </w:tc>
        <w:tc>
          <w:tcPr>
            <w:tcW w:w="612" w:type="dxa"/>
            <w:vAlign w:val="center"/>
          </w:tcPr>
          <w:p w14:paraId="66466FDF">
            <w:pPr>
              <w:pStyle w:val="17"/>
              <w:widowControl w:val="0"/>
              <w:rPr>
                <w:rFonts w:asciiTheme="minorEastAsia" w:hAnsiTheme="minorEastAsia" w:eastAsiaTheme="minorEastAsia"/>
                <w:szCs w:val="20"/>
              </w:rPr>
            </w:pPr>
            <w:r>
              <w:rPr>
                <w:rFonts w:hint="eastAsia" w:ascii="宋体" w:hAnsi="宋体"/>
              </w:rPr>
              <w:t>0</w:t>
            </w:r>
          </w:p>
        </w:tc>
        <w:tc>
          <w:tcPr>
            <w:tcW w:w="612" w:type="dxa"/>
            <w:vAlign w:val="center"/>
          </w:tcPr>
          <w:p w14:paraId="6136CCE4">
            <w:pPr>
              <w:pStyle w:val="17"/>
              <w:widowControl w:val="0"/>
              <w:rPr>
                <w:rFonts w:asciiTheme="minorEastAsia" w:hAnsiTheme="minorEastAsia" w:eastAsiaTheme="minorEastAsia"/>
                <w:szCs w:val="20"/>
              </w:rPr>
            </w:pPr>
            <w:r>
              <w:rPr>
                <w:rFonts w:hint="eastAsia" w:ascii="宋体" w:hAnsi="宋体"/>
              </w:rPr>
              <w:t>20</w:t>
            </w:r>
          </w:p>
        </w:tc>
        <w:tc>
          <w:tcPr>
            <w:tcW w:w="612" w:type="dxa"/>
            <w:vAlign w:val="center"/>
          </w:tcPr>
          <w:p w14:paraId="3F0021F7">
            <w:pPr>
              <w:pStyle w:val="17"/>
              <w:widowControl w:val="0"/>
              <w:rPr>
                <w:rFonts w:asciiTheme="minorEastAsia" w:hAnsiTheme="minorEastAsia" w:eastAsiaTheme="minorEastAsia"/>
                <w:szCs w:val="20"/>
              </w:rPr>
            </w:pPr>
            <w:r>
              <w:rPr>
                <w:rFonts w:hint="eastAsia" w:ascii="宋体" w:hAnsi="宋体"/>
              </w:rPr>
              <w:t>20</w:t>
            </w:r>
          </w:p>
        </w:tc>
        <w:tc>
          <w:tcPr>
            <w:tcW w:w="612" w:type="dxa"/>
            <w:vAlign w:val="center"/>
          </w:tcPr>
          <w:p w14:paraId="6D83F66C">
            <w:pPr>
              <w:pStyle w:val="17"/>
              <w:widowControl w:val="0"/>
              <w:rPr>
                <w:rFonts w:asciiTheme="minorEastAsia" w:hAnsiTheme="minorEastAsia" w:eastAsiaTheme="minorEastAsia"/>
                <w:szCs w:val="20"/>
              </w:rPr>
            </w:pPr>
            <w:r>
              <w:rPr>
                <w:rFonts w:ascii="宋体" w:hAnsi="宋体"/>
              </w:rPr>
              <w:t>20</w:t>
            </w:r>
          </w:p>
        </w:tc>
        <w:tc>
          <w:tcPr>
            <w:tcW w:w="706" w:type="dxa"/>
            <w:tcBorders>
              <w:right w:val="single" w:color="auto" w:sz="12" w:space="0"/>
            </w:tcBorders>
            <w:vAlign w:val="center"/>
          </w:tcPr>
          <w:p w14:paraId="49F3EACF">
            <w:pPr>
              <w:pStyle w:val="17"/>
              <w:widowControl w:val="0"/>
              <w:rPr>
                <w:rFonts w:asciiTheme="minorEastAsia" w:hAnsiTheme="minorEastAsia" w:eastAsiaTheme="minorEastAsia"/>
                <w:szCs w:val="20"/>
              </w:rPr>
            </w:pPr>
            <w:r>
              <w:rPr>
                <w:rFonts w:hint="eastAsia" w:ascii="宋体" w:hAnsi="宋体"/>
              </w:rPr>
              <w:t>1</w:t>
            </w:r>
            <w:r>
              <w:rPr>
                <w:rFonts w:ascii="宋体" w:hAnsi="宋体"/>
              </w:rPr>
              <w:t>00</w:t>
            </w:r>
          </w:p>
        </w:tc>
      </w:tr>
      <w:tr w14:paraId="65E3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5FBD636B">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252D3F73">
            <w:pPr>
              <w:pStyle w:val="17"/>
              <w:widowControl w:val="0"/>
              <w:rPr>
                <w:rFonts w:asciiTheme="minorEastAsia" w:hAnsiTheme="minorEastAsia" w:eastAsiaTheme="minorEastAsia"/>
                <w:szCs w:val="20"/>
              </w:rPr>
            </w:pPr>
            <w:r>
              <w:rPr>
                <w:rFonts w:hint="eastAsia" w:asciiTheme="minorEastAsia" w:hAnsiTheme="minorEastAsia" w:eastAsiaTheme="minorEastAsia"/>
                <w:szCs w:val="20"/>
              </w:rPr>
              <w:t>2</w:t>
            </w:r>
            <w:r>
              <w:rPr>
                <w:rFonts w:asciiTheme="minorEastAsia" w:hAnsiTheme="minorEastAsia" w:eastAsiaTheme="minorEastAsia"/>
                <w:szCs w:val="20"/>
              </w:rPr>
              <w:t>0%</w:t>
            </w:r>
          </w:p>
        </w:tc>
        <w:tc>
          <w:tcPr>
            <w:tcW w:w="2353" w:type="dxa"/>
            <w:tcBorders>
              <w:bottom w:val="single" w:color="auto" w:sz="4" w:space="0"/>
              <w:right w:val="double" w:color="auto" w:sz="4" w:space="0"/>
            </w:tcBorders>
            <w:vAlign w:val="center"/>
          </w:tcPr>
          <w:p w14:paraId="59F7B2D1">
            <w:pPr>
              <w:pStyle w:val="17"/>
              <w:widowControl w:val="0"/>
              <w:rPr>
                <w:rFonts w:asciiTheme="minorEastAsia" w:hAnsiTheme="minorEastAsia" w:eastAsiaTheme="minorEastAsia"/>
                <w:szCs w:val="20"/>
              </w:rPr>
            </w:pPr>
            <w:r>
              <w:rPr>
                <w:rFonts w:cs="Arial" w:asciiTheme="minorEastAsia" w:hAnsiTheme="minorEastAsia" w:eastAsiaTheme="minorEastAsia"/>
                <w:szCs w:val="20"/>
              </w:rPr>
              <w:t>“运动世界校园”APP完成评价</w:t>
            </w:r>
          </w:p>
        </w:tc>
        <w:tc>
          <w:tcPr>
            <w:tcW w:w="612" w:type="dxa"/>
            <w:tcBorders>
              <w:left w:val="double" w:color="auto" w:sz="4" w:space="0"/>
              <w:bottom w:val="single" w:color="auto" w:sz="4" w:space="0"/>
            </w:tcBorders>
            <w:vAlign w:val="center"/>
          </w:tcPr>
          <w:p w14:paraId="4B6D6CFE">
            <w:pPr>
              <w:pStyle w:val="17"/>
              <w:widowControl w:val="0"/>
              <w:rPr>
                <w:rFonts w:asciiTheme="minorEastAsia" w:hAnsiTheme="minorEastAsia" w:eastAsiaTheme="minorEastAsia"/>
                <w:szCs w:val="20"/>
              </w:rPr>
            </w:pPr>
            <w:r>
              <w:rPr>
                <w:rFonts w:hint="eastAsia" w:ascii="宋体" w:hAnsi="宋体"/>
              </w:rPr>
              <w:t>20</w:t>
            </w:r>
          </w:p>
        </w:tc>
        <w:tc>
          <w:tcPr>
            <w:tcW w:w="612" w:type="dxa"/>
            <w:tcBorders>
              <w:bottom w:val="single" w:color="auto" w:sz="4" w:space="0"/>
            </w:tcBorders>
            <w:vAlign w:val="center"/>
          </w:tcPr>
          <w:p w14:paraId="21D843DC">
            <w:pPr>
              <w:pStyle w:val="17"/>
              <w:widowControl w:val="0"/>
              <w:rPr>
                <w:rFonts w:asciiTheme="minorEastAsia" w:hAnsiTheme="minorEastAsia" w:eastAsiaTheme="minorEastAsia"/>
                <w:szCs w:val="20"/>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0BE1E7B2">
            <w:pPr>
              <w:pStyle w:val="17"/>
              <w:widowControl w:val="0"/>
              <w:rPr>
                <w:rFonts w:asciiTheme="minorEastAsia" w:hAnsiTheme="minorEastAsia" w:eastAsiaTheme="minorEastAsia"/>
                <w:szCs w:val="20"/>
              </w:rPr>
            </w:pPr>
            <w:r>
              <w:rPr>
                <w:rFonts w:hint="eastAsia" w:ascii="宋体" w:hAnsi="宋体"/>
              </w:rPr>
              <w:t>0</w:t>
            </w:r>
          </w:p>
        </w:tc>
        <w:tc>
          <w:tcPr>
            <w:tcW w:w="612" w:type="dxa"/>
            <w:tcBorders>
              <w:bottom w:val="single" w:color="auto" w:sz="4" w:space="0"/>
            </w:tcBorders>
            <w:vAlign w:val="center"/>
          </w:tcPr>
          <w:p w14:paraId="1A5554D2">
            <w:pPr>
              <w:pStyle w:val="17"/>
              <w:widowControl w:val="0"/>
              <w:rPr>
                <w:rFonts w:asciiTheme="minorEastAsia" w:hAnsiTheme="minorEastAsia" w:eastAsiaTheme="minorEastAsia"/>
                <w:szCs w:val="20"/>
              </w:rPr>
            </w:pPr>
            <w:r>
              <w:rPr>
                <w:rFonts w:hint="eastAsia" w:ascii="宋体" w:hAnsi="宋体" w:eastAsiaTheme="minorEastAsia"/>
                <w:lang w:val="en-US" w:eastAsia="zh-CN"/>
              </w:rPr>
              <w:t>25</w:t>
            </w:r>
          </w:p>
        </w:tc>
        <w:tc>
          <w:tcPr>
            <w:tcW w:w="612" w:type="dxa"/>
            <w:tcBorders>
              <w:bottom w:val="single" w:color="auto" w:sz="4" w:space="0"/>
            </w:tcBorders>
            <w:vAlign w:val="center"/>
          </w:tcPr>
          <w:p w14:paraId="102A57D0">
            <w:pPr>
              <w:pStyle w:val="17"/>
              <w:widowControl w:val="0"/>
              <w:rPr>
                <w:rFonts w:asciiTheme="minorEastAsia" w:hAnsiTheme="minorEastAsia" w:eastAsiaTheme="minorEastAsia"/>
                <w:szCs w:val="20"/>
              </w:rPr>
            </w:pPr>
            <w:r>
              <w:rPr>
                <w:rFonts w:hint="eastAsia" w:ascii="宋体" w:hAnsi="宋体"/>
              </w:rPr>
              <w:t>20</w:t>
            </w:r>
          </w:p>
        </w:tc>
        <w:tc>
          <w:tcPr>
            <w:tcW w:w="612" w:type="dxa"/>
            <w:tcBorders>
              <w:bottom w:val="single" w:color="auto" w:sz="4" w:space="0"/>
            </w:tcBorders>
            <w:vAlign w:val="center"/>
          </w:tcPr>
          <w:p w14:paraId="6A272E89">
            <w:pPr>
              <w:pStyle w:val="17"/>
              <w:widowControl w:val="0"/>
              <w:rPr>
                <w:rFonts w:asciiTheme="minorEastAsia" w:hAnsiTheme="minorEastAsia" w:eastAsiaTheme="minorEastAsia"/>
                <w:szCs w:val="20"/>
              </w:rPr>
            </w:pPr>
            <w:r>
              <w:rPr>
                <w:rFonts w:ascii="宋体" w:hAnsi="宋体"/>
              </w:rPr>
              <w:t>10</w:t>
            </w:r>
          </w:p>
        </w:tc>
        <w:tc>
          <w:tcPr>
            <w:tcW w:w="706" w:type="dxa"/>
            <w:tcBorders>
              <w:bottom w:val="single" w:color="auto" w:sz="4" w:space="0"/>
              <w:right w:val="single" w:color="auto" w:sz="12" w:space="0"/>
            </w:tcBorders>
            <w:vAlign w:val="center"/>
          </w:tcPr>
          <w:p w14:paraId="31F5A56B">
            <w:pPr>
              <w:pStyle w:val="17"/>
              <w:widowControl w:val="0"/>
              <w:rPr>
                <w:rFonts w:asciiTheme="minorEastAsia" w:hAnsiTheme="minorEastAsia" w:eastAsiaTheme="minorEastAsia"/>
                <w:szCs w:val="20"/>
              </w:rPr>
            </w:pPr>
            <w:r>
              <w:rPr>
                <w:rFonts w:hint="eastAsia" w:ascii="宋体" w:hAnsi="宋体"/>
              </w:rPr>
              <w:t>1</w:t>
            </w:r>
            <w:r>
              <w:rPr>
                <w:rFonts w:ascii="宋体" w:hAnsi="宋体"/>
              </w:rPr>
              <w:t>00</w:t>
            </w:r>
          </w:p>
        </w:tc>
      </w:tr>
    </w:tbl>
    <w:p w14:paraId="6665A231">
      <w:pPr>
        <w:pStyle w:val="20"/>
        <w:spacing w:before="326" w:beforeLines="100" w:after="163"/>
        <w:jc w:val="center"/>
        <w:rPr>
          <w:rFonts w:ascii="黑体" w:hAnsi="宋体"/>
          <w:sz w:val="18"/>
          <w:szCs w:val="16"/>
        </w:rPr>
      </w:pPr>
    </w:p>
    <w:p w14:paraId="624DE93B">
      <w:pPr>
        <w:rPr>
          <w:rFonts w:hint="eastAsia"/>
        </w:rPr>
      </w:pPr>
      <w:r>
        <w:rPr>
          <w:rFonts w:hint="eastAsia"/>
        </w:rPr>
        <w:br w:type="page"/>
      </w:r>
    </w:p>
    <w:p w14:paraId="1CFCF17E">
      <w:pPr>
        <w:jc w:val="center"/>
        <w:rPr>
          <w:rFonts w:ascii="黑体" w:hAnsi="黑体" w:eastAsia="黑体"/>
          <w:bCs/>
          <w:sz w:val="32"/>
          <w:szCs w:val="32"/>
        </w:rPr>
      </w:pPr>
      <w:r>
        <w:rPr>
          <w:rFonts w:hint="eastAsia" w:ascii="黑体" w:hAnsi="黑体" w:eastAsia="黑体"/>
          <w:bCs/>
          <w:sz w:val="32"/>
          <w:szCs w:val="32"/>
        </w:rPr>
        <w:fldChar w:fldCharType="begin">
          <w:fldData xml:space="preserve">ZQBKAHoAdABYAFEAMQAwAFYATgBXAGQAdgAyADkAbQBNAHYATgB5AEMAUwBVAE0ASAB4AHUAagAx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</w:fldData>
        </w:fldChar>
      </w:r>
      <w:r>
        <w:rPr>
          <w:rFonts w:hint="eastAsia" w:ascii="黑体" w:hAnsi="黑体" w:eastAsia="黑体"/>
          <w:bCs/>
          <w:sz w:val="32"/>
          <w:szCs w:val="32"/>
          <w:lang w:eastAsia="zh-CN"/>
        </w:rPr>
        <w:instrText xml:space="preserve">ADDIN CNKISM.UserStyle</w:instrText>
      </w:r>
      <w:r>
        <w:rPr>
          <w:rFonts w:hint="eastAsia" w:ascii="黑体" w:hAnsi="黑体" w:eastAsia="黑体"/>
          <w:bCs/>
          <w:sz w:val="32"/>
          <w:szCs w:val="32"/>
        </w:rPr>
        <w:fldChar w:fldCharType="separate"/>
      </w:r>
      <w:r>
        <w:rPr>
          <w:rFonts w:hint="eastAsia" w:ascii="黑体" w:hAnsi="黑体" w:eastAsia="黑体"/>
          <w:bCs/>
          <w:sz w:val="32"/>
          <w:szCs w:val="32"/>
        </w:rPr>
        <w:fldChar w:fldCharType="end"/>
      </w:r>
      <w:r>
        <w:rPr>
          <w:rFonts w:hint="eastAsia" w:ascii="黑体" w:hAnsi="黑体" w:eastAsia="黑体"/>
          <w:bCs/>
          <w:sz w:val="32"/>
          <w:szCs w:val="32"/>
        </w:rPr>
        <w:t>《 跆拳道2》课程教学大纲</w:t>
      </w:r>
    </w:p>
    <w:p w14:paraId="357DADD1">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0C302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08B908B3">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41BDB0EC">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（中文）跆拳道2</w:t>
            </w:r>
          </w:p>
        </w:tc>
      </w:tr>
      <w:tr w14:paraId="10B0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645BE8CA">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71ED7B01">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hint="eastAsia" w:ascii="Times New Roman" w:hAnsi="Times New Roman" w:cs="Times New Roman" w:eastAsiaTheme="minorEastAsia"/>
                <w:color w:val="000000" w:themeColor="text1"/>
                <w:sz w:val="21"/>
                <w:szCs w:val="20"/>
                <w14:textFill>
                  <w14:solidFill>
                    <w14:schemeClr w14:val="tx1"/>
                  </w14:solidFill>
                </w14:textFill>
              </w:rPr>
              <w:t>Taekwondo</w:t>
            </w:r>
            <w:r>
              <w:rPr>
                <w:rFonts w:ascii="Times New Roman" w:hAnsi="Times New Roman" w:cs="Times New Roman" w:eastAsiaTheme="minorEastAsia"/>
                <w:color w:val="000000" w:themeColor="text1"/>
                <w:sz w:val="21"/>
                <w:szCs w:val="20"/>
                <w14:textFill>
                  <w14:solidFill>
                    <w14:schemeClr w14:val="tx1"/>
                  </w14:solidFill>
                </w14:textFill>
              </w:rPr>
              <w:t xml:space="preserve"> </w:t>
            </w:r>
            <w:r>
              <w:rPr>
                <w:rFonts w:hint="eastAsia" w:ascii="Times New Roman" w:hAnsi="Times New Roman" w:cs="Times New Roman" w:eastAsiaTheme="minorEastAsia"/>
                <w:color w:val="000000" w:themeColor="text1"/>
                <w:sz w:val="21"/>
                <w:szCs w:val="20"/>
                <w14:textFill>
                  <w14:solidFill>
                    <w14:schemeClr w14:val="tx1"/>
                  </w14:solidFill>
                </w14:textFill>
              </w:rPr>
              <w:t>2</w:t>
            </w:r>
          </w:p>
        </w:tc>
      </w:tr>
      <w:tr w14:paraId="52D71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2945629">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2620FFD4">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2100117</w:t>
            </w:r>
          </w:p>
        </w:tc>
        <w:tc>
          <w:tcPr>
            <w:tcW w:w="2126" w:type="dxa"/>
            <w:gridSpan w:val="2"/>
            <w:vAlign w:val="center"/>
          </w:tcPr>
          <w:p w14:paraId="07D0ED80">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2EE6F452">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6046F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361450F0">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46AB684B">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5920ADF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5DC531E1">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0D56F4C8">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7D2A144A">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0E14A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B578537">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2CADA03D">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23CB2A9A">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39516272">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全校</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学生</w:t>
            </w:r>
            <w:r>
              <w:rPr>
                <w:rFonts w:hint="eastAsia" w:asciiTheme="minorEastAsia" w:hAnsiTheme="minorEastAsia" w:eastAsiaTheme="minorEastAsia"/>
                <w:color w:val="000000" w:themeColor="text1"/>
                <w:sz w:val="21"/>
                <w:szCs w:val="21"/>
                <w14:textFill>
                  <w14:solidFill>
                    <w14:schemeClr w14:val="tx1"/>
                  </w14:solidFill>
                </w14:textFill>
              </w:rPr>
              <w:t>第3学期</w:t>
            </w:r>
          </w:p>
        </w:tc>
      </w:tr>
      <w:tr w14:paraId="65E74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6AC9C16C">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6931ED5F">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通识教育必修课</w:t>
            </w:r>
          </w:p>
        </w:tc>
        <w:tc>
          <w:tcPr>
            <w:tcW w:w="2126" w:type="dxa"/>
            <w:gridSpan w:val="2"/>
            <w:vAlign w:val="center"/>
          </w:tcPr>
          <w:p w14:paraId="55F68304">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1D3D171A">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考查</w:t>
            </w:r>
          </w:p>
        </w:tc>
      </w:tr>
      <w:tr w14:paraId="610FB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00CFB47">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074EEDAF">
            <w:pPr>
              <w:widowControl w:val="0"/>
              <w:jc w:val="left"/>
              <w:rPr>
                <w:rFonts w:ascii="Arial" w:hAnsi="Arial" w:cs="Arial"/>
                <w:sz w:val="20"/>
              </w:rPr>
            </w:pPr>
            <w:r>
              <w:rPr>
                <w:rFonts w:asciiTheme="minorEastAsia" w:hAnsiTheme="minorEastAsia" w:eastAsiaTheme="minorEastAsia"/>
                <w:color w:val="000000" w:themeColor="text1"/>
                <w:sz w:val="21"/>
                <w:szCs w:val="21"/>
                <w14:textFill>
                  <w14:solidFill>
                    <w14:schemeClr w14:val="tx1"/>
                  </w14:solidFill>
                </w14:textFill>
              </w:rPr>
              <w:t>《新编大学体育与健康教程》王慧</w:t>
            </w:r>
            <w:r>
              <w:rPr>
                <w:rFonts w:hint="eastAsia" w:asciiTheme="minorEastAsia" w:hAnsiTheme="minorEastAsia" w:eastAsiaTheme="minorEastAsia"/>
                <w:color w:val="000000" w:themeColor="text1"/>
                <w:sz w:val="21"/>
                <w:szCs w:val="21"/>
                <w:lang w:val="en-US" w:eastAsia="zh-CN"/>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刘彬主编</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0"/>
                <w14:textFill>
                  <w14:solidFill>
                    <w14:schemeClr w14:val="tx1"/>
                  </w14:solidFill>
                </w14:textFill>
              </w:rPr>
              <w:t>ISBN978-7-5229-0562-4</w:t>
            </w:r>
            <w:r>
              <w:rPr>
                <w:rFonts w:hint="eastAsia" w:ascii="Times New Roman" w:hAnsi="Times New Roman" w:cs="Times New Roman" w:eastAsiaTheme="minorEastAsia"/>
                <w:color w:val="000000" w:themeColor="text1"/>
                <w:sz w:val="21"/>
                <w:szCs w:val="20"/>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中国纺织出版社</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r>
              <w:rPr>
                <w:rFonts w:asciiTheme="minorEastAsia" w:hAnsiTheme="minorEastAsia" w:eastAsiaTheme="minorEastAsia"/>
                <w:color w:val="000000" w:themeColor="text1"/>
                <w:sz w:val="21"/>
                <w:szCs w:val="21"/>
                <w14:textFill>
                  <w14:solidFill>
                    <w14:schemeClr w14:val="tx1"/>
                  </w14:solidFill>
                </w14:textFill>
              </w:rPr>
              <w:t>2023.8</w:t>
            </w:r>
          </w:p>
        </w:tc>
        <w:tc>
          <w:tcPr>
            <w:tcW w:w="1413" w:type="dxa"/>
            <w:gridSpan w:val="2"/>
            <w:vAlign w:val="center"/>
          </w:tcPr>
          <w:p w14:paraId="1B791BA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78A00F8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626CB0E4">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29D1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40" w:hRule="atLeast"/>
        </w:trPr>
        <w:tc>
          <w:tcPr>
            <w:tcW w:w="1691" w:type="dxa"/>
            <w:tcBorders>
              <w:left w:val="single" w:color="auto" w:sz="12" w:space="0"/>
            </w:tcBorders>
            <w:shd w:val="clear" w:color="auto" w:fill="auto"/>
            <w:vAlign w:val="center"/>
          </w:tcPr>
          <w:p w14:paraId="32C79E2E">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2294DB0B">
            <w:pPr>
              <w:widowControl w:val="0"/>
              <w:jc w:val="left"/>
              <w:rPr>
                <w:rFonts w:asciiTheme="minorEastAsia" w:hAnsiTheme="minorEastAsia" w:eastAsiaTheme="minorEastAsia"/>
                <w:color w:val="000000" w:themeColor="text1"/>
                <w:sz w:val="20"/>
                <w:szCs w:val="20"/>
                <w14:textFill>
                  <w14:solidFill>
                    <w14:schemeClr w14:val="tx1"/>
                  </w14:solidFill>
                </w14:textFill>
              </w:rPr>
            </w:pPr>
            <w:r>
              <w:rPr>
                <w:rFonts w:asciiTheme="minorEastAsia" w:hAnsiTheme="minorEastAsia" w:eastAsiaTheme="minorEastAsia"/>
                <w:color w:val="000000" w:themeColor="text1"/>
                <w:sz w:val="21"/>
                <w:szCs w:val="20"/>
                <w14:textFill>
                  <w14:solidFill>
                    <w14:schemeClr w14:val="tx1"/>
                  </w14:solidFill>
                </w14:textFill>
              </w:rPr>
              <w:t>体育</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 xml:space="preserve"> 2100020（</w:t>
            </w:r>
            <w:r>
              <w:rPr>
                <w:rFonts w:hint="eastAsia" w:asciiTheme="minorEastAsia" w:hAnsiTheme="minorEastAsia" w:eastAsiaTheme="minorEastAsia"/>
                <w:color w:val="000000" w:themeColor="text1"/>
                <w:sz w:val="21"/>
                <w:szCs w:val="20"/>
                <w14:textFill>
                  <w14:solidFill>
                    <w14:schemeClr w14:val="tx1"/>
                  </w14:solidFill>
                </w14:textFill>
              </w:rPr>
              <w:t>1</w:t>
            </w:r>
            <w:r>
              <w:rPr>
                <w:rFonts w:asciiTheme="minorEastAsia" w:hAnsiTheme="minorEastAsia" w:eastAsiaTheme="minorEastAsia"/>
                <w:color w:val="000000" w:themeColor="text1"/>
                <w:sz w:val="21"/>
                <w:szCs w:val="20"/>
                <w14:textFill>
                  <w14:solidFill>
                    <w14:schemeClr w14:val="tx1"/>
                  </w14:solidFill>
                </w14:textFill>
              </w:rPr>
              <w:t>）</w:t>
            </w:r>
          </w:p>
        </w:tc>
      </w:tr>
      <w:tr w14:paraId="7E275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781" w:hRule="atLeast"/>
        </w:trPr>
        <w:tc>
          <w:tcPr>
            <w:tcW w:w="1691" w:type="dxa"/>
            <w:tcBorders>
              <w:left w:val="single" w:color="auto" w:sz="12" w:space="0"/>
            </w:tcBorders>
            <w:shd w:val="clear" w:color="auto" w:fill="auto"/>
            <w:vAlign w:val="center"/>
          </w:tcPr>
          <w:p w14:paraId="2ACB6AF3">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78D529DF">
            <w:pPr>
              <w:widowControl w:val="0"/>
              <w:autoSpaceDE w:val="0"/>
              <w:autoSpaceDN w:val="0"/>
              <w:adjustRightInd w:val="0"/>
              <w:spacing w:line="340" w:lineRule="exact"/>
              <w:ind w:firstLine="360"/>
              <w:jc w:val="left"/>
              <w:rPr>
                <w:rFonts w:cs="Arial" w:asciiTheme="minorEastAsia" w:hAnsiTheme="minorEastAsia" w:eastAsiaTheme="minorEastAsia"/>
                <w:sz w:val="20"/>
              </w:rPr>
            </w:pPr>
            <w:r>
              <w:rPr>
                <w:rFonts w:hint="eastAsia" w:cs="Arial" w:asciiTheme="minorEastAsia" w:hAnsiTheme="minorEastAsia" w:eastAsiaTheme="minorEastAsia"/>
                <w:sz w:val="21"/>
                <w:szCs w:val="21"/>
              </w:rPr>
              <w:t>跆拳道（英文名：</w:t>
            </w:r>
            <w:r>
              <w:rPr>
                <w:rFonts w:ascii="Times New Roman" w:hAnsi="Times New Roman" w:cs="Times New Roman" w:eastAsiaTheme="minorEastAsia"/>
                <w:sz w:val="21"/>
                <w:szCs w:val="21"/>
              </w:rPr>
              <w:t>TAEKWONDO</w:t>
            </w:r>
            <w:r>
              <w:rPr>
                <w:rFonts w:hint="eastAsia" w:cs="Arial" w:asciiTheme="minorEastAsia" w:hAnsiTheme="minorEastAsia" w:eastAsiaTheme="minorEastAsia"/>
                <w:sz w:val="21"/>
                <w:szCs w:val="21"/>
              </w:rPr>
              <w:t>）起源于朝鲜半岛，是以腿法和拳法的攻防格斗为主要内容，通过实战、品势、击破等表现形式，修炼身心的一项体育运动。跆拳道，是现代奥运会正式比赛项目之一。参与跆拳道运动，能够让练习者在学习技击技术提高防身自卫能力的同时锻炼练习者的各方面身体素质。跆拳道运动在追求练习者身体上卓越技能的同时注重练习者精神上的修养与锻炼，能够培养练习者忍耐克己，百折不屈的意识品质。跆拳道是一项能够使练习者内外兼修的体育运动，具有很高的锻炼价值。跆拳道是现代大学生理想的体育选修科目之一。</w:t>
            </w:r>
          </w:p>
        </w:tc>
      </w:tr>
      <w:tr w14:paraId="76830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420906F9">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4F102446">
            <w:pPr>
              <w:widowControl w:val="0"/>
              <w:spacing w:line="340" w:lineRule="exact"/>
              <w:ind w:firstLine="480" w:firstLineChars="200"/>
              <w:jc w:val="both"/>
              <w:rPr>
                <w:rFonts w:ascii="Arial" w:hAnsi="Arial" w:cs="Arial"/>
                <w:sz w:val="20"/>
                <w:szCs w:val="21"/>
              </w:rPr>
            </w:pPr>
            <w:r>
              <w:rPr>
                <w:rFonts w:hint="eastAsia" w:eastAsiaTheme="minorEastAsia"/>
              </w:rPr>
              <w:drawing>
                <wp:anchor distT="0" distB="0" distL="114300" distR="114300" simplePos="0" relativeHeight="251672576" behindDoc="0" locked="0" layoutInCell="1" allowOverlap="1">
                  <wp:simplePos x="0" y="0"/>
                  <wp:positionH relativeFrom="column">
                    <wp:posOffset>836295</wp:posOffset>
                  </wp:positionH>
                  <wp:positionV relativeFrom="page">
                    <wp:posOffset>720090</wp:posOffset>
                  </wp:positionV>
                  <wp:extent cx="719455" cy="421640"/>
                  <wp:effectExtent l="0" t="0" r="12065" b="5080"/>
                  <wp:wrapNone/>
                  <wp:docPr id="104" name="图片 104" descr="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签名"/>
                          <pic:cNvPicPr>
                            <a:picLocks noChangeAspect="1"/>
                          </pic:cNvPicPr>
                        </pic:nvPicPr>
                        <pic:blipFill>
                          <a:blip r:embed="rId57">
                            <a:clrChange>
                              <a:clrFrom>
                                <a:srgbClr val="A4A19C">
                                  <a:alpha val="100000"/>
                                </a:srgbClr>
                              </a:clrFrom>
                              <a:clrTo>
                                <a:srgbClr val="A4A19C">
                                  <a:alpha val="100000"/>
                                  <a:alpha val="0"/>
                                </a:srgbClr>
                              </a:clrTo>
                            </a:clrChange>
                            <a:biLevel thresh="50000"/>
                          </a:blip>
                          <a:stretch>
                            <a:fillRect/>
                          </a:stretch>
                        </pic:blipFill>
                        <pic:spPr>
                          <a:xfrm>
                            <a:off x="0" y="0"/>
                            <a:ext cx="719455" cy="421640"/>
                          </a:xfrm>
                          <a:prstGeom prst="rect">
                            <a:avLst/>
                          </a:prstGeom>
                        </pic:spPr>
                      </pic:pic>
                    </a:graphicData>
                  </a:graphic>
                </wp:anchor>
              </w:drawing>
            </w:r>
            <w:r>
              <w:rPr>
                <w:rFonts w:ascii="Arial" w:hAnsi="Arial" w:cs="Arial"/>
                <w:sz w:val="21"/>
                <w:szCs w:val="21"/>
                <w:lang w:val="zh-TW"/>
              </w:rPr>
              <w:t>本课程为体育必修课自选项目课程，</w:t>
            </w:r>
            <w:r>
              <w:rPr>
                <w:rFonts w:ascii="Arial" w:hAnsi="Arial" w:cs="Arial"/>
                <w:sz w:val="21"/>
                <w:szCs w:val="21"/>
                <w:lang w:val="zh-CN"/>
              </w:rPr>
              <w:t>适合全校本科各专业学生</w:t>
            </w:r>
            <w:r>
              <w:rPr>
                <w:rFonts w:ascii="Arial" w:hAnsi="Arial" w:cs="Arial"/>
                <w:sz w:val="21"/>
                <w:szCs w:val="21"/>
                <w:lang w:val="zh-TW"/>
              </w:rPr>
              <w:t>。如有伤、残、病及身体异常、特型等特殊原因不能参加正常体育活动的学生，应提出申请，改上以指导康复、保健为主的体育保健班课程</w:t>
            </w:r>
            <w:r>
              <w:rPr>
                <w:rFonts w:ascii="Arial" w:hAnsi="Arial" w:cs="Arial"/>
                <w:sz w:val="21"/>
                <w:szCs w:val="21"/>
                <w:lang w:val="zh-CN"/>
              </w:rPr>
              <w:t>。</w:t>
            </w:r>
          </w:p>
        </w:tc>
      </w:tr>
      <w:tr w14:paraId="5A21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08" w:hRule="atLeast"/>
        </w:trPr>
        <w:tc>
          <w:tcPr>
            <w:tcW w:w="1691" w:type="dxa"/>
            <w:tcBorders>
              <w:top w:val="double" w:color="auto" w:sz="4" w:space="0"/>
              <w:left w:val="single" w:color="auto" w:sz="12" w:space="0"/>
            </w:tcBorders>
            <w:shd w:val="clear" w:color="auto" w:fill="auto"/>
            <w:vAlign w:val="center"/>
          </w:tcPr>
          <w:p w14:paraId="61E1EC07">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65ADCDCB">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top w:val="double" w:color="auto" w:sz="4" w:space="0"/>
            </w:tcBorders>
            <w:vAlign w:val="center"/>
          </w:tcPr>
          <w:p w14:paraId="6A8BEC2E">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62DACD57">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059E1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tcBorders>
            <w:shd w:val="clear" w:color="auto" w:fill="auto"/>
            <w:vAlign w:val="center"/>
          </w:tcPr>
          <w:p w14:paraId="0930688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43D24B74">
            <w:pPr>
              <w:widowControl w:val="0"/>
              <w:jc w:val="right"/>
              <w:rPr>
                <w:rFonts w:ascii="黑体" w:hAnsi="黑体" w:eastAsia="黑体"/>
                <w:color w:val="000000" w:themeColor="text1"/>
                <w:sz w:val="21"/>
                <w:szCs w:val="21"/>
                <w14:textFill>
                  <w14:solidFill>
                    <w14:schemeClr w14:val="tx1"/>
                  </w14:solidFill>
                </w14:textFill>
              </w:rPr>
            </w:pPr>
            <w:r>
              <w:drawing>
                <wp:inline distT="0" distB="0" distL="0" distR="0">
                  <wp:extent cx="581660" cy="368300"/>
                  <wp:effectExtent l="0" t="0" r="0" b="12700"/>
                  <wp:docPr id="105" name="图片 105"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78f30cb45d6edc7a9d1038ddd080ac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98702" cy="379091"/>
                          </a:xfrm>
                          <a:prstGeom prst="rect">
                            <a:avLst/>
                          </a:prstGeom>
                          <a:noFill/>
                          <a:ln>
                            <a:noFill/>
                          </a:ln>
                        </pic:spPr>
                      </pic:pic>
                    </a:graphicData>
                  </a:graphic>
                </wp:inline>
              </w:drawing>
            </w:r>
            <w:r>
              <w:rPr>
                <w:rFonts w:hint="eastAsia"/>
                <w:sz w:val="21"/>
                <w:szCs w:val="21"/>
              </w:rPr>
              <w:t>（签名）</w:t>
            </w:r>
          </w:p>
        </w:tc>
        <w:tc>
          <w:tcPr>
            <w:tcW w:w="1425" w:type="dxa"/>
            <w:gridSpan w:val="2"/>
            <w:vAlign w:val="center"/>
          </w:tcPr>
          <w:p w14:paraId="2C9259ED">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3C23FE19">
            <w:pPr>
              <w:widowControl w:val="0"/>
              <w:jc w:val="center"/>
              <w:rPr>
                <w:rFonts w:hint="eastAsia" w:ascii="Times New Roman" w:hAnsi="Times New Roman" w:eastAsiaTheme="minorEastAsia"/>
                <w:color w:val="000000"/>
                <w:sz w:val="21"/>
                <w:szCs w:val="21"/>
                <w:lang w:val="en-US" w:eastAsia="zh-CN"/>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024.</w:t>
            </w:r>
            <w:r>
              <w:rPr>
                <w:rFonts w:hint="eastAsia" w:asciiTheme="minorEastAsia" w:hAnsiTheme="minorEastAsia" w:eastAsiaTheme="minorEastAsia"/>
                <w:color w:val="000000"/>
                <w:sz w:val="21"/>
                <w:szCs w:val="21"/>
                <w:lang w:val="en-US" w:eastAsia="zh-CN"/>
              </w:rPr>
              <w:t>9</w:t>
            </w:r>
          </w:p>
        </w:tc>
      </w:tr>
      <w:tr w14:paraId="181D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510" w:hRule="atLeast"/>
        </w:trPr>
        <w:tc>
          <w:tcPr>
            <w:tcW w:w="1691" w:type="dxa"/>
            <w:tcBorders>
              <w:left w:val="single" w:color="auto" w:sz="12" w:space="0"/>
              <w:bottom w:val="single" w:color="auto" w:sz="12" w:space="0"/>
            </w:tcBorders>
            <w:shd w:val="clear" w:color="auto" w:fill="auto"/>
            <w:vAlign w:val="center"/>
          </w:tcPr>
          <w:p w14:paraId="65492F59">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2E2D70C4">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2910D5AF">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0FB09D70">
            <w:pPr>
              <w:widowControl w:val="0"/>
              <w:jc w:val="center"/>
              <w:rPr>
                <w:rFonts w:ascii="Times New Roman" w:hAnsi="Times New Roman"/>
                <w:color w:val="000000"/>
                <w:sz w:val="21"/>
                <w:szCs w:val="21"/>
              </w:rPr>
            </w:pPr>
          </w:p>
        </w:tc>
      </w:tr>
    </w:tbl>
    <w:p w14:paraId="3D9EA67D">
      <w:pPr>
        <w:spacing w:line="100" w:lineRule="exact"/>
        <w:rPr>
          <w:rFonts w:ascii="Arial" w:hAnsi="Arial" w:eastAsia="黑体"/>
        </w:rPr>
      </w:pPr>
      <w:r>
        <w:br w:type="page"/>
      </w:r>
    </w:p>
    <w:p w14:paraId="5A12A5A3">
      <w:pPr>
        <w:pStyle w:val="19"/>
        <w:spacing w:before="326" w:beforeLines="100" w:line="360" w:lineRule="auto"/>
        <w:rPr>
          <w:rFonts w:ascii="黑体" w:hAnsi="宋体"/>
        </w:rPr>
      </w:pPr>
      <w:r>
        <w:rPr>
          <w:rFonts w:hint="eastAsia" w:ascii="黑体" w:hAnsi="宋体"/>
        </w:rPr>
        <w:t>二、课程目标与毕业要求</w:t>
      </w:r>
    </w:p>
    <w:p w14:paraId="27A60616">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5"/>
        <w:gridCol w:w="782"/>
        <w:gridCol w:w="6459"/>
      </w:tblGrid>
      <w:tr w14:paraId="4280F3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06" w:type="dxa"/>
            <w:vAlign w:val="center"/>
          </w:tcPr>
          <w:p w14:paraId="04EA8911">
            <w:pPr>
              <w:snapToGrid w:val="0"/>
              <w:jc w:val="center"/>
              <w:rPr>
                <w:rFonts w:ascii="黑体" w:hAnsi="黑体" w:eastAsia="黑体"/>
                <w:bCs/>
                <w:color w:val="000000"/>
                <w:sz w:val="21"/>
                <w:szCs w:val="18"/>
              </w:rPr>
            </w:pPr>
            <w:r>
              <w:rPr>
                <w:rFonts w:hint="eastAsia" w:ascii="黑体" w:hAnsi="黑体" w:eastAsia="黑体"/>
                <w:bCs/>
                <w:color w:val="000000"/>
                <w:sz w:val="21"/>
                <w:szCs w:val="18"/>
              </w:rPr>
              <w:t>类型</w:t>
            </w:r>
          </w:p>
        </w:tc>
        <w:tc>
          <w:tcPr>
            <w:tcW w:w="764" w:type="dxa"/>
            <w:shd w:val="clear" w:color="auto" w:fill="auto"/>
            <w:vAlign w:val="center"/>
          </w:tcPr>
          <w:p w14:paraId="5A0C498A">
            <w:pPr>
              <w:snapToGrid w:val="0"/>
              <w:jc w:val="center"/>
              <w:rPr>
                <w:rFonts w:ascii="黑体" w:hAnsi="黑体" w:eastAsia="黑体"/>
                <w:bCs/>
                <w:color w:val="000000"/>
                <w:sz w:val="21"/>
                <w:szCs w:val="18"/>
              </w:rPr>
            </w:pPr>
            <w:r>
              <w:rPr>
                <w:rFonts w:hint="eastAsia" w:ascii="黑体" w:hAnsi="黑体" w:eastAsia="黑体"/>
                <w:bCs/>
                <w:color w:val="000000"/>
                <w:sz w:val="21"/>
                <w:szCs w:val="18"/>
              </w:rPr>
              <w:t>序号</w:t>
            </w:r>
          </w:p>
        </w:tc>
        <w:tc>
          <w:tcPr>
            <w:tcW w:w="6306" w:type="dxa"/>
            <w:vAlign w:val="center"/>
          </w:tcPr>
          <w:p w14:paraId="38F4D012">
            <w:pPr>
              <w:snapToGrid w:val="0"/>
              <w:jc w:val="center"/>
              <w:rPr>
                <w:rFonts w:ascii="黑体" w:hAnsi="黑体" w:eastAsia="黑体"/>
                <w:bCs/>
                <w:color w:val="000000"/>
                <w:sz w:val="21"/>
                <w:szCs w:val="18"/>
              </w:rPr>
            </w:pPr>
            <w:r>
              <w:rPr>
                <w:rFonts w:hint="eastAsia" w:ascii="黑体" w:hAnsi="黑体" w:eastAsia="黑体"/>
                <w:bCs/>
                <w:color w:val="000000"/>
                <w:sz w:val="21"/>
                <w:szCs w:val="18"/>
              </w:rPr>
              <w:t>内容</w:t>
            </w:r>
          </w:p>
        </w:tc>
      </w:tr>
      <w:tr w14:paraId="2DF5D7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2369B32C">
            <w:pPr>
              <w:snapToGrid w:val="0"/>
              <w:jc w:val="center"/>
            </w:pPr>
            <w:r>
              <w:rPr>
                <w:rFonts w:hint="eastAsia" w:ascii="黑体" w:hAnsi="黑体" w:eastAsia="黑体"/>
                <w:bCs/>
                <w:color w:val="000000"/>
                <w:sz w:val="21"/>
                <w:szCs w:val="18"/>
              </w:rPr>
              <w:t>知识目标</w:t>
            </w:r>
          </w:p>
        </w:tc>
        <w:tc>
          <w:tcPr>
            <w:tcW w:w="764" w:type="dxa"/>
            <w:shd w:val="clear" w:color="auto" w:fill="auto"/>
            <w:vAlign w:val="center"/>
          </w:tcPr>
          <w:p w14:paraId="4613DF6C">
            <w:pPr>
              <w:snapToGrid w:val="0"/>
              <w:jc w:val="center"/>
              <w:rPr>
                <w:rFonts w:ascii="Arial" w:hAnsi="Arial" w:eastAsia="黑体" w:cs="Arial"/>
                <w:bCs/>
                <w:color w:val="000000"/>
                <w:sz w:val="21"/>
                <w:szCs w:val="18"/>
              </w:rPr>
            </w:pPr>
            <w:r>
              <w:rPr>
                <w:rFonts w:ascii="Arial" w:hAnsi="Arial" w:eastAsia="黑体" w:cs="Arial"/>
                <w:bCs/>
                <w:color w:val="000000"/>
                <w:sz w:val="21"/>
                <w:szCs w:val="18"/>
              </w:rPr>
              <w:t>1</w:t>
            </w:r>
          </w:p>
        </w:tc>
        <w:tc>
          <w:tcPr>
            <w:tcW w:w="6306" w:type="dxa"/>
            <w:vAlign w:val="center"/>
          </w:tcPr>
          <w:p w14:paraId="6D752CA6">
            <w:pPr>
              <w:pStyle w:val="17"/>
              <w:jc w:val="left"/>
              <w:rPr>
                <w:rFonts w:ascii="宋体" w:hAnsi="宋体"/>
                <w:bCs/>
              </w:rPr>
            </w:pPr>
            <w:r>
              <w:rPr>
                <w:rFonts w:ascii="Arial" w:hAnsi="Arial" w:cs="Arial"/>
              </w:rPr>
              <w:t>掌握</w:t>
            </w:r>
            <w:r>
              <w:rPr>
                <w:rFonts w:hint="eastAsia" w:ascii="Arial" w:hAnsi="Arial" w:cs="Arial"/>
              </w:rPr>
              <w:t>跆拳道</w:t>
            </w:r>
            <w:r>
              <w:rPr>
                <w:rFonts w:ascii="Arial" w:hAnsi="Arial" w:cs="Arial"/>
              </w:rPr>
              <w:t>基本理论知识、</w:t>
            </w:r>
            <w:r>
              <w:rPr>
                <w:rFonts w:hint="eastAsia" w:ascii="Arial" w:hAnsi="Arial" w:cs="Arial"/>
              </w:rPr>
              <w:t>起源于发展</w:t>
            </w:r>
            <w:r>
              <w:rPr>
                <w:rFonts w:ascii="Arial" w:hAnsi="Arial" w:cs="Arial"/>
              </w:rPr>
              <w:t>，以及竞赛组织裁判工作相关理论知识。</w:t>
            </w:r>
          </w:p>
        </w:tc>
      </w:tr>
      <w:tr w14:paraId="0A1EB9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040170B2">
            <w:pPr>
              <w:pStyle w:val="17"/>
              <w:rPr>
                <w:bCs/>
              </w:rPr>
            </w:pPr>
          </w:p>
        </w:tc>
        <w:tc>
          <w:tcPr>
            <w:tcW w:w="764" w:type="dxa"/>
            <w:shd w:val="clear" w:color="auto" w:fill="auto"/>
            <w:vAlign w:val="center"/>
          </w:tcPr>
          <w:p w14:paraId="071A1004">
            <w:pPr>
              <w:snapToGrid w:val="0"/>
              <w:jc w:val="center"/>
              <w:rPr>
                <w:rFonts w:ascii="Arial" w:hAnsi="Arial" w:eastAsia="黑体" w:cs="Arial"/>
                <w:bCs/>
                <w:color w:val="000000"/>
                <w:sz w:val="21"/>
                <w:szCs w:val="18"/>
              </w:rPr>
            </w:pPr>
            <w:r>
              <w:rPr>
                <w:rFonts w:ascii="Arial" w:hAnsi="Arial" w:eastAsia="黑体" w:cs="Arial"/>
                <w:bCs/>
                <w:color w:val="000000"/>
                <w:sz w:val="21"/>
                <w:szCs w:val="18"/>
              </w:rPr>
              <w:t>2</w:t>
            </w:r>
          </w:p>
        </w:tc>
        <w:tc>
          <w:tcPr>
            <w:tcW w:w="6306" w:type="dxa"/>
            <w:vAlign w:val="center"/>
          </w:tcPr>
          <w:p w14:paraId="399AC8A7">
            <w:pPr>
              <w:pStyle w:val="17"/>
              <w:jc w:val="left"/>
              <w:rPr>
                <w:rFonts w:ascii="宋体" w:hAnsi="宋体"/>
                <w:bCs/>
              </w:rPr>
            </w:pPr>
            <w:r>
              <w:rPr>
                <w:rFonts w:hint="eastAsia" w:ascii="Arial" w:hAnsi="Arial" w:cs="Arial"/>
              </w:rPr>
              <w:t>掌握健康与体育的基本知识，掌握科学的体育锻炼方法。</w:t>
            </w:r>
          </w:p>
        </w:tc>
      </w:tr>
      <w:tr w14:paraId="508B3A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43250AD5">
            <w:pPr>
              <w:snapToGrid w:val="0"/>
              <w:jc w:val="center"/>
            </w:pPr>
            <w:r>
              <w:rPr>
                <w:rFonts w:hint="eastAsia" w:ascii="黑体" w:hAnsi="黑体" w:eastAsia="黑体"/>
                <w:bCs/>
                <w:color w:val="000000"/>
                <w:sz w:val="21"/>
                <w:szCs w:val="18"/>
              </w:rPr>
              <w:t>技能目标</w:t>
            </w:r>
          </w:p>
        </w:tc>
        <w:tc>
          <w:tcPr>
            <w:tcW w:w="764" w:type="dxa"/>
            <w:shd w:val="clear" w:color="auto" w:fill="auto"/>
            <w:vAlign w:val="center"/>
          </w:tcPr>
          <w:p w14:paraId="63FD08DF">
            <w:pPr>
              <w:snapToGrid w:val="0"/>
              <w:jc w:val="center"/>
              <w:rPr>
                <w:rFonts w:ascii="Arial" w:hAnsi="Arial" w:eastAsia="黑体" w:cs="Arial"/>
                <w:bCs/>
                <w:color w:val="000000"/>
                <w:sz w:val="21"/>
                <w:szCs w:val="18"/>
              </w:rPr>
            </w:pPr>
            <w:r>
              <w:rPr>
                <w:rFonts w:ascii="Arial" w:hAnsi="Arial" w:eastAsia="黑体" w:cs="Arial"/>
                <w:bCs/>
                <w:color w:val="000000"/>
                <w:sz w:val="21"/>
                <w:szCs w:val="18"/>
              </w:rPr>
              <w:t>3</w:t>
            </w:r>
          </w:p>
        </w:tc>
        <w:tc>
          <w:tcPr>
            <w:tcW w:w="6306" w:type="dxa"/>
            <w:vAlign w:val="center"/>
          </w:tcPr>
          <w:p w14:paraId="08E05208">
            <w:pPr>
              <w:pStyle w:val="17"/>
              <w:jc w:val="left"/>
              <w:rPr>
                <w:rFonts w:ascii="宋体" w:hAnsi="宋体"/>
                <w:bCs/>
              </w:rPr>
            </w:pPr>
            <w:r>
              <w:rPr>
                <w:rFonts w:hint="eastAsia" w:ascii="宋体" w:hAnsi="宋体"/>
                <w:bCs/>
              </w:rPr>
              <w:t>掌握跆拳道基本腿法技术及品势太极二章，提高身体灵敏协调、柔韧及力量素质；具备能够欣赏跆拳道比赛的能力。</w:t>
            </w:r>
          </w:p>
        </w:tc>
      </w:tr>
      <w:tr w14:paraId="615022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1E196B63">
            <w:pPr>
              <w:pStyle w:val="17"/>
              <w:rPr>
                <w:rFonts w:ascii="宋体" w:hAnsi="宋体"/>
              </w:rPr>
            </w:pPr>
          </w:p>
        </w:tc>
        <w:tc>
          <w:tcPr>
            <w:tcW w:w="764" w:type="dxa"/>
            <w:shd w:val="clear" w:color="auto" w:fill="auto"/>
            <w:vAlign w:val="center"/>
          </w:tcPr>
          <w:p w14:paraId="0FF46F98">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4</w:t>
            </w:r>
          </w:p>
        </w:tc>
        <w:tc>
          <w:tcPr>
            <w:tcW w:w="6306" w:type="dxa"/>
            <w:vAlign w:val="center"/>
          </w:tcPr>
          <w:p w14:paraId="2CBBA05E">
            <w:pPr>
              <w:pStyle w:val="17"/>
              <w:jc w:val="left"/>
              <w:rPr>
                <w:rFonts w:ascii="宋体" w:hAnsi="宋体"/>
                <w:bCs/>
              </w:rPr>
            </w:pPr>
            <w:r>
              <w:rPr>
                <w:rFonts w:hint="eastAsia" w:ascii="宋体" w:hAnsi="宋体"/>
                <w:bCs/>
              </w:rPr>
              <w:t>具备自主进行科学锻炼的能力，</w:t>
            </w:r>
            <w:r>
              <w:rPr>
                <w:rFonts w:ascii="Arial" w:hAnsi="Arial" w:cs="Arial"/>
              </w:rPr>
              <w:t>全面提高身体素质和身心健康，能承受学习和生活中的压力。</w:t>
            </w:r>
          </w:p>
        </w:tc>
      </w:tr>
      <w:tr w14:paraId="1C5EA8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restart"/>
            <w:vAlign w:val="center"/>
          </w:tcPr>
          <w:p w14:paraId="255E4FE3">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素养目标</w:t>
            </w:r>
          </w:p>
          <w:p w14:paraId="549EA033">
            <w:pPr>
              <w:snapToGrid w:val="0"/>
              <w:jc w:val="center"/>
            </w:pPr>
            <w:r>
              <w:rPr>
                <w:rFonts w:hint="eastAsia" w:ascii="黑体" w:hAnsi="黑体" w:eastAsia="黑体"/>
                <w:bCs/>
                <w:color w:val="000000"/>
                <w:sz w:val="21"/>
                <w:szCs w:val="18"/>
              </w:rPr>
              <w:t>(含课程思政目标</w:t>
            </w:r>
            <w:r>
              <w:rPr>
                <w:rFonts w:ascii="黑体" w:hAnsi="黑体" w:eastAsia="黑体"/>
                <w:bCs/>
                <w:color w:val="000000"/>
                <w:sz w:val="21"/>
                <w:szCs w:val="18"/>
              </w:rPr>
              <w:t>)</w:t>
            </w:r>
          </w:p>
        </w:tc>
        <w:tc>
          <w:tcPr>
            <w:tcW w:w="764" w:type="dxa"/>
            <w:shd w:val="clear" w:color="auto" w:fill="auto"/>
            <w:vAlign w:val="center"/>
          </w:tcPr>
          <w:p w14:paraId="2284A71C">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5</w:t>
            </w:r>
          </w:p>
        </w:tc>
        <w:tc>
          <w:tcPr>
            <w:tcW w:w="6306" w:type="dxa"/>
            <w:vAlign w:val="center"/>
          </w:tcPr>
          <w:p w14:paraId="796F2DD3">
            <w:pPr>
              <w:autoSpaceDE w:val="0"/>
              <w:autoSpaceDN w:val="0"/>
              <w:adjustRightInd w:val="0"/>
              <w:spacing w:line="340" w:lineRule="exact"/>
              <w:rPr>
                <w:bCs/>
                <w:color w:val="000000"/>
                <w:sz w:val="21"/>
                <w:szCs w:val="21"/>
              </w:rPr>
            </w:pPr>
            <w:r>
              <w:rPr>
                <w:rFonts w:hint="eastAsia"/>
                <w:bCs/>
                <w:color w:val="000000"/>
                <w:sz w:val="21"/>
                <w:szCs w:val="21"/>
                <w:lang w:val="en-US" w:eastAsia="zh-CN"/>
              </w:rPr>
              <w:t>树立正确的审美观，提高学生沟通表达、协同创新及社交能力。</w:t>
            </w:r>
          </w:p>
        </w:tc>
      </w:tr>
      <w:tr w14:paraId="75D9C5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06" w:type="dxa"/>
            <w:vMerge w:val="continue"/>
            <w:vAlign w:val="center"/>
          </w:tcPr>
          <w:p w14:paraId="714618D2">
            <w:pPr>
              <w:pStyle w:val="17"/>
              <w:rPr>
                <w:rFonts w:ascii="宋体" w:hAnsi="宋体"/>
              </w:rPr>
            </w:pPr>
          </w:p>
        </w:tc>
        <w:tc>
          <w:tcPr>
            <w:tcW w:w="764" w:type="dxa"/>
            <w:shd w:val="clear" w:color="auto" w:fill="auto"/>
            <w:vAlign w:val="center"/>
          </w:tcPr>
          <w:p w14:paraId="5494B0C9">
            <w:pPr>
              <w:snapToGrid w:val="0"/>
              <w:jc w:val="center"/>
              <w:rPr>
                <w:rFonts w:ascii="Arial" w:hAnsi="Arial" w:eastAsia="黑体" w:cs="Arial"/>
                <w:bCs/>
                <w:color w:val="000000"/>
                <w:sz w:val="21"/>
                <w:szCs w:val="18"/>
              </w:rPr>
            </w:pPr>
            <w:r>
              <w:rPr>
                <w:rFonts w:hint="eastAsia" w:ascii="Arial" w:hAnsi="Arial" w:eastAsia="黑体" w:cs="Arial"/>
                <w:bCs/>
                <w:color w:val="000000"/>
                <w:sz w:val="21"/>
                <w:szCs w:val="18"/>
              </w:rPr>
              <w:t>6</w:t>
            </w:r>
          </w:p>
        </w:tc>
        <w:tc>
          <w:tcPr>
            <w:tcW w:w="6306" w:type="dxa"/>
            <w:vAlign w:val="center"/>
          </w:tcPr>
          <w:p w14:paraId="36D13927">
            <w:pPr>
              <w:pStyle w:val="17"/>
              <w:jc w:val="left"/>
              <w:rPr>
                <w:rFonts w:ascii="宋体" w:hAnsi="宋体"/>
                <w:bCs/>
              </w:rPr>
            </w:pPr>
            <w:r>
              <w:rPr>
                <w:rFonts w:hint="eastAsia" w:ascii="宋体" w:hAnsi="宋体"/>
                <w:bCs/>
              </w:rPr>
              <w:t>培养学生遵纪守法和规则意识，以及吃苦耐劳、顽强拼搏的意志品质。</w:t>
            </w:r>
          </w:p>
        </w:tc>
      </w:tr>
    </w:tbl>
    <w:p w14:paraId="0AA93C3A">
      <w:pPr>
        <w:pStyle w:val="20"/>
        <w:spacing w:before="163" w:beforeLines="50" w:after="163"/>
      </w:pPr>
      <w:r>
        <w:rPr>
          <w:rFonts w:hint="eastAsia"/>
        </w:rPr>
        <w:t>（二）课程支撑的毕业要求</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02E7DF16">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71A6AB2E">
            <w:pPr>
              <w:widowControl w:val="0"/>
              <w:tabs>
                <w:tab w:val="left" w:pos="4200"/>
              </w:tabs>
              <w:spacing w:line="440" w:lineRule="exact"/>
              <w:jc w:val="both"/>
              <w:rPr>
                <w:bCs/>
                <w:sz w:val="21"/>
                <w:szCs w:val="21"/>
              </w:rPr>
            </w:pPr>
            <w:r>
              <w:rPr>
                <w:rFonts w:hint="eastAsia"/>
                <w:b/>
                <w:sz w:val="21"/>
                <w:szCs w:val="20"/>
              </w:rPr>
              <w:t>L</w:t>
            </w:r>
            <w:r>
              <w:rPr>
                <w:b/>
                <w:sz w:val="21"/>
                <w:szCs w:val="20"/>
              </w:rPr>
              <w:t>O1</w:t>
            </w:r>
            <w:r>
              <w:rPr>
                <w:rFonts w:hint="eastAsia"/>
                <w:b/>
                <w:sz w:val="21"/>
                <w:szCs w:val="20"/>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5DF1138B">
            <w:pPr>
              <w:widowControl w:val="0"/>
              <w:tabs>
                <w:tab w:val="left" w:pos="4200"/>
              </w:tabs>
              <w:spacing w:line="440" w:lineRule="exact"/>
              <w:jc w:val="both"/>
              <w:rPr>
                <w:bCs/>
                <w:sz w:val="20"/>
                <w:szCs w:val="20"/>
              </w:rPr>
            </w:pPr>
            <w:r>
              <w:rPr>
                <w:rFonts w:hint="eastAsia"/>
                <w:b/>
                <w:sz w:val="21"/>
                <w:szCs w:val="20"/>
              </w:rPr>
              <w:t>②</w:t>
            </w:r>
            <w:r>
              <w:rPr>
                <w:rFonts w:hint="eastAsia"/>
                <w:bCs/>
                <w:sz w:val="21"/>
                <w:szCs w:val="21"/>
              </w:rPr>
              <w:t xml:space="preserve">爱党爱国，坚决拥护党的领导，热爱祖国的大好河山、悠久历史、灿烂文化，自觉维护民族利益和国家尊严。 </w:t>
            </w:r>
          </w:p>
        </w:tc>
      </w:tr>
      <w:tr w14:paraId="6E34C4F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03FE639F">
            <w:pPr>
              <w:widowControl w:val="0"/>
              <w:tabs>
                <w:tab w:val="left" w:pos="4200"/>
              </w:tabs>
              <w:spacing w:line="440" w:lineRule="exact"/>
              <w:jc w:val="both"/>
              <w:rPr>
                <w:bCs/>
                <w:sz w:val="21"/>
                <w:szCs w:val="21"/>
              </w:rPr>
            </w:pPr>
            <w:r>
              <w:rPr>
                <w:b/>
                <w:sz w:val="21"/>
                <w:szCs w:val="20"/>
              </w:rPr>
              <w:t>LO4自主学习：</w:t>
            </w:r>
            <w:r>
              <w:rPr>
                <w:bCs/>
                <w:sz w:val="21"/>
                <w:szCs w:val="21"/>
              </w:rPr>
              <w:t>能根据环境需要确定自己的学习目标，并主动地通过搜集信息、分析信息、讨论、实践、质疑、创造等方法来实现学习目标。</w:t>
            </w:r>
          </w:p>
          <w:p w14:paraId="762B8681">
            <w:pPr>
              <w:widowControl w:val="0"/>
              <w:tabs>
                <w:tab w:val="left" w:pos="4200"/>
              </w:tabs>
              <w:spacing w:line="440" w:lineRule="exact"/>
              <w:jc w:val="both"/>
              <w:rPr>
                <w:bCs/>
                <w:sz w:val="20"/>
                <w:szCs w:val="20"/>
              </w:rPr>
            </w:pPr>
            <w:r>
              <w:rPr>
                <w:rFonts w:hint="eastAsia"/>
                <w:b/>
                <w:sz w:val="21"/>
                <w:szCs w:val="20"/>
              </w:rPr>
              <w:t>①</w:t>
            </w:r>
            <w:r>
              <w:rPr>
                <w:bCs/>
                <w:sz w:val="21"/>
                <w:szCs w:val="21"/>
              </w:rPr>
              <w:t>能根据需要确定学习目标，并设计学习计划。</w:t>
            </w:r>
          </w:p>
        </w:tc>
      </w:tr>
      <w:tr w14:paraId="03209B46">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504A0A39">
            <w:pPr>
              <w:widowControl w:val="0"/>
              <w:tabs>
                <w:tab w:val="left" w:pos="4200"/>
              </w:tabs>
              <w:spacing w:line="440" w:lineRule="exact"/>
              <w:jc w:val="both"/>
              <w:rPr>
                <w:bCs/>
                <w:sz w:val="21"/>
                <w:szCs w:val="21"/>
              </w:rPr>
            </w:pPr>
            <w:r>
              <w:rPr>
                <w:b/>
                <w:sz w:val="21"/>
                <w:szCs w:val="20"/>
              </w:rPr>
              <w:t>LO5健康发展：</w:t>
            </w:r>
            <w:r>
              <w:rPr>
                <w:rFonts w:hint="eastAsia"/>
                <w:bCs/>
                <w:sz w:val="21"/>
                <w:szCs w:val="21"/>
              </w:rPr>
              <w:t>树立终身体育意识且坚持锻炼</w:t>
            </w:r>
            <w:r>
              <w:rPr>
                <w:bCs/>
                <w:sz w:val="21"/>
                <w:szCs w:val="21"/>
              </w:rPr>
              <w:t>、热爱劳动、为人热忱、身心健康、耐挫折，具有可持续发展的能力。</w:t>
            </w:r>
          </w:p>
          <w:p w14:paraId="6472A138">
            <w:pPr>
              <w:widowControl w:val="0"/>
              <w:tabs>
                <w:tab w:val="left" w:pos="4200"/>
              </w:tabs>
              <w:spacing w:line="440" w:lineRule="exact"/>
              <w:jc w:val="both"/>
              <w:rPr>
                <w:bCs/>
                <w:sz w:val="20"/>
                <w:szCs w:val="20"/>
              </w:rPr>
            </w:pPr>
            <w:r>
              <w:rPr>
                <w:rFonts w:hint="eastAsia"/>
                <w:b/>
                <w:sz w:val="21"/>
                <w:szCs w:val="20"/>
              </w:rPr>
              <w:t>①</w:t>
            </w:r>
            <w:r>
              <w:rPr>
                <w:bCs/>
                <w:sz w:val="21"/>
                <w:szCs w:val="21"/>
              </w:rPr>
              <w:t>身体健康，具有良好的卫生习惯，积极参加体育活动</w:t>
            </w:r>
            <w:r>
              <w:rPr>
                <w:rFonts w:hint="eastAsia"/>
                <w:bCs/>
                <w:sz w:val="21"/>
                <w:szCs w:val="21"/>
              </w:rPr>
              <w:t>。</w:t>
            </w:r>
          </w:p>
        </w:tc>
      </w:tr>
      <w:tr w14:paraId="46E355EC">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B3F1D5B">
            <w:pPr>
              <w:widowControl w:val="0"/>
              <w:tabs>
                <w:tab w:val="left" w:pos="4200"/>
              </w:tabs>
              <w:spacing w:line="440" w:lineRule="exact"/>
              <w:jc w:val="both"/>
              <w:rPr>
                <w:bCs/>
                <w:sz w:val="21"/>
                <w:szCs w:val="21"/>
              </w:rPr>
            </w:pPr>
            <w:r>
              <w:rPr>
                <w:b/>
                <w:sz w:val="21"/>
                <w:szCs w:val="20"/>
              </w:rPr>
              <w:t>LO6协同创新：</w:t>
            </w:r>
            <w:r>
              <w:rPr>
                <w:bCs/>
                <w:sz w:val="21"/>
                <w:szCs w:val="21"/>
              </w:rPr>
              <w:t>同群体保持良好的合作关系，做集体中的积极成员，善于自我管理和团队管理；善于从多个维度思考问题，利用自己的知识与实践来提出新设想。</w:t>
            </w:r>
          </w:p>
          <w:p w14:paraId="74DA00C9">
            <w:pPr>
              <w:widowControl w:val="0"/>
              <w:tabs>
                <w:tab w:val="left" w:pos="4200"/>
              </w:tabs>
              <w:spacing w:line="440" w:lineRule="exact"/>
              <w:jc w:val="both"/>
              <w:rPr>
                <w:bCs/>
                <w:sz w:val="20"/>
                <w:szCs w:val="20"/>
              </w:rPr>
            </w:pPr>
            <w:r>
              <w:rPr>
                <w:rFonts w:hint="eastAsia"/>
                <w:b/>
                <w:sz w:val="21"/>
                <w:szCs w:val="20"/>
              </w:rPr>
              <w:t>①</w:t>
            </w:r>
            <w:r>
              <w:rPr>
                <w:bCs/>
                <w:sz w:val="21"/>
                <w:szCs w:val="21"/>
              </w:rPr>
              <w:t>在集体活动中能主动担任自己的角色，与其他成员密切合作，善于自我管理和团队管理，共同完成任务。</w:t>
            </w:r>
          </w:p>
        </w:tc>
      </w:tr>
    </w:tbl>
    <w:p w14:paraId="11B5009D">
      <w:pPr>
        <w:pStyle w:val="20"/>
        <w:numPr>
          <w:ilvl w:val="0"/>
          <w:numId w:val="0"/>
        </w:numPr>
        <w:spacing w:before="163" w:beforeLines="50" w:after="163"/>
        <w:rPr>
          <w:rFonts w:hint="eastAsia"/>
        </w:rPr>
      </w:pPr>
      <w:r>
        <w:rPr>
          <w:rFonts w:hint="eastAsia"/>
          <w:lang w:eastAsia="zh-CN"/>
        </w:rPr>
        <w:t>（三）</w:t>
      </w:r>
      <w:r>
        <w:rPr>
          <w:rFonts w:hint="eastAsia"/>
        </w:rPr>
        <w:t xml:space="preserve">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906"/>
        <w:gridCol w:w="840"/>
        <w:gridCol w:w="4605"/>
        <w:gridCol w:w="1348"/>
      </w:tblGrid>
      <w:tr w14:paraId="550AA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12" w:space="0"/>
              <w:left w:val="single" w:color="auto" w:sz="12" w:space="0"/>
              <w:right w:val="single" w:color="auto" w:sz="4" w:space="0"/>
            </w:tcBorders>
            <w:noWrap w:val="0"/>
            <w:vAlign w:val="center"/>
          </w:tcPr>
          <w:p w14:paraId="2FD48E8F">
            <w:pPr>
              <w:pStyle w:val="16"/>
              <w:rPr>
                <w:szCs w:val="16"/>
              </w:rPr>
            </w:pPr>
            <w:r>
              <w:rPr>
                <w:rFonts w:hint="eastAsia" w:ascii="黑体" w:hAnsi="黑体"/>
                <w:szCs w:val="18"/>
              </w:rPr>
              <w:t>毕业要求</w:t>
            </w:r>
          </w:p>
        </w:tc>
        <w:tc>
          <w:tcPr>
            <w:tcW w:w="906" w:type="dxa"/>
            <w:tcBorders>
              <w:top w:val="single" w:color="auto" w:sz="12" w:space="0"/>
              <w:left w:val="single" w:color="auto" w:sz="4" w:space="0"/>
            </w:tcBorders>
            <w:noWrap w:val="0"/>
            <w:vAlign w:val="center"/>
          </w:tcPr>
          <w:p w14:paraId="11825133">
            <w:pPr>
              <w:pStyle w:val="16"/>
              <w:rPr>
                <w:szCs w:val="16"/>
              </w:rPr>
            </w:pPr>
            <w:r>
              <w:rPr>
                <w:rFonts w:hint="eastAsia"/>
                <w:szCs w:val="16"/>
              </w:rPr>
              <w:t>指标点</w:t>
            </w:r>
          </w:p>
        </w:tc>
        <w:tc>
          <w:tcPr>
            <w:tcW w:w="840" w:type="dxa"/>
            <w:tcBorders>
              <w:top w:val="single" w:color="auto" w:sz="12" w:space="0"/>
              <w:right w:val="double" w:color="auto" w:sz="4" w:space="0"/>
            </w:tcBorders>
            <w:noWrap w:val="0"/>
            <w:vAlign w:val="center"/>
          </w:tcPr>
          <w:p w14:paraId="6E867FA1">
            <w:pPr>
              <w:pStyle w:val="16"/>
              <w:rPr>
                <w:szCs w:val="16"/>
              </w:rPr>
            </w:pPr>
            <w:r>
              <w:rPr>
                <w:rFonts w:hint="eastAsia"/>
                <w:szCs w:val="16"/>
              </w:rPr>
              <w:t>支撑度</w:t>
            </w:r>
          </w:p>
        </w:tc>
        <w:tc>
          <w:tcPr>
            <w:tcW w:w="4605" w:type="dxa"/>
            <w:tcBorders>
              <w:top w:val="single" w:color="auto" w:sz="12" w:space="0"/>
            </w:tcBorders>
            <w:noWrap w:val="0"/>
            <w:vAlign w:val="center"/>
          </w:tcPr>
          <w:p w14:paraId="7C8CD914">
            <w:pPr>
              <w:pStyle w:val="16"/>
              <w:rPr>
                <w:szCs w:val="16"/>
              </w:rPr>
            </w:pPr>
            <w:r>
              <w:rPr>
                <w:rFonts w:hint="eastAsia"/>
                <w:szCs w:val="16"/>
              </w:rPr>
              <w:t>课程目标</w:t>
            </w:r>
          </w:p>
        </w:tc>
        <w:tc>
          <w:tcPr>
            <w:tcW w:w="1348" w:type="dxa"/>
            <w:tcBorders>
              <w:top w:val="single" w:color="auto" w:sz="12" w:space="0"/>
              <w:right w:val="single" w:color="auto" w:sz="12" w:space="0"/>
            </w:tcBorders>
            <w:noWrap w:val="0"/>
            <w:vAlign w:val="center"/>
          </w:tcPr>
          <w:p w14:paraId="0BF7A13B">
            <w:pPr>
              <w:pStyle w:val="16"/>
              <w:rPr>
                <w:szCs w:val="16"/>
              </w:rPr>
            </w:pPr>
            <w:r>
              <w:rPr>
                <w:rFonts w:hint="eastAsia"/>
                <w:szCs w:val="16"/>
              </w:rPr>
              <w:t>对指标点的贡献度</w:t>
            </w:r>
          </w:p>
        </w:tc>
      </w:tr>
      <w:tr w14:paraId="1224C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right w:val="single" w:color="auto" w:sz="4" w:space="0"/>
            </w:tcBorders>
            <w:noWrap w:val="0"/>
            <w:vAlign w:val="center"/>
          </w:tcPr>
          <w:p w14:paraId="4FDF355E">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906" w:type="dxa"/>
            <w:tcBorders>
              <w:left w:val="single" w:color="auto" w:sz="4" w:space="0"/>
            </w:tcBorders>
            <w:noWrap w:val="0"/>
            <w:vAlign w:val="center"/>
          </w:tcPr>
          <w:p w14:paraId="52D4E99E">
            <w:pPr>
              <w:pStyle w:val="17"/>
              <w:rPr>
                <w:rFonts w:ascii="宋体" w:hAnsi="宋体" w:cs="Times New Roman"/>
                <w:b w:val="0"/>
                <w:bCs w:val="0"/>
              </w:rPr>
            </w:pPr>
            <w:r>
              <w:rPr>
                <w:rFonts w:asciiTheme="minorEastAsia" w:hAnsiTheme="minorEastAsia" w:eastAsiaTheme="minorEastAsia"/>
                <w:b w:val="0"/>
                <w:bCs w:val="0"/>
              </w:rPr>
              <w:fldChar w:fldCharType="begin"/>
            </w:r>
            <w:r>
              <w:rPr>
                <w:rFonts w:asciiTheme="minorEastAsia" w:hAnsiTheme="minorEastAsia" w:eastAsiaTheme="minorEastAsia"/>
                <w:b w:val="0"/>
                <w:bCs w:val="0"/>
              </w:rPr>
              <w:instrText xml:space="preserve"> </w:instrText>
            </w:r>
            <w:r>
              <w:rPr>
                <w:rFonts w:hint="eastAsia" w:asciiTheme="minorEastAsia" w:hAnsiTheme="minorEastAsia" w:eastAsiaTheme="minorEastAsia"/>
                <w:b w:val="0"/>
                <w:bCs w:val="0"/>
              </w:rPr>
              <w:instrText xml:space="preserve">= 2 \* GB3</w:instrText>
            </w:r>
            <w:r>
              <w:rPr>
                <w:rFonts w:asciiTheme="minorEastAsia" w:hAnsiTheme="minorEastAsia" w:eastAsiaTheme="minorEastAsia"/>
                <w:b w:val="0"/>
                <w:bCs w:val="0"/>
              </w:rPr>
              <w:instrText xml:space="preserve"> </w:instrText>
            </w:r>
            <w:r>
              <w:rPr>
                <w:rFonts w:asciiTheme="minorEastAsia" w:hAnsiTheme="minorEastAsia" w:eastAsiaTheme="minorEastAsia"/>
                <w:b w:val="0"/>
                <w:bCs w:val="0"/>
              </w:rPr>
              <w:fldChar w:fldCharType="separate"/>
            </w:r>
            <w:r>
              <w:rPr>
                <w:rFonts w:hint="eastAsia" w:asciiTheme="minorEastAsia" w:hAnsiTheme="minorEastAsia" w:eastAsiaTheme="minorEastAsia"/>
                <w:b w:val="0"/>
                <w:bCs w:val="0"/>
              </w:rPr>
              <w:t>②</w:t>
            </w:r>
            <w:r>
              <w:rPr>
                <w:rFonts w:asciiTheme="minorEastAsia" w:hAnsiTheme="minorEastAsia" w:eastAsiaTheme="minorEastAsia"/>
                <w:b w:val="0"/>
                <w:bCs w:val="0"/>
              </w:rPr>
              <w:fldChar w:fldCharType="end"/>
            </w:r>
          </w:p>
        </w:tc>
        <w:tc>
          <w:tcPr>
            <w:tcW w:w="840" w:type="dxa"/>
            <w:tcBorders>
              <w:right w:val="double" w:color="auto" w:sz="4" w:space="0"/>
            </w:tcBorders>
            <w:noWrap w:val="0"/>
            <w:vAlign w:val="center"/>
          </w:tcPr>
          <w:p w14:paraId="2B4C95F3">
            <w:pPr>
              <w:pStyle w:val="17"/>
              <w:rPr>
                <w:rFonts w:ascii="宋体" w:hAnsi="宋体"/>
                <w:b w:val="0"/>
                <w:bCs w:val="0"/>
              </w:rPr>
            </w:pPr>
            <w:r>
              <w:rPr>
                <w:rFonts w:hint="eastAsia" w:ascii="宋体" w:hAnsi="宋体"/>
                <w:b w:val="0"/>
                <w:bCs w:val="0"/>
              </w:rPr>
              <w:t>M</w:t>
            </w:r>
          </w:p>
        </w:tc>
        <w:tc>
          <w:tcPr>
            <w:tcW w:w="4605" w:type="dxa"/>
            <w:noWrap w:val="0"/>
            <w:vAlign w:val="center"/>
          </w:tcPr>
          <w:p w14:paraId="1C4EE13B">
            <w:pPr>
              <w:pStyle w:val="17"/>
              <w:jc w:val="left"/>
              <w:rPr>
                <w:rFonts w:ascii="宋体" w:hAnsi="宋体"/>
                <w:bCs/>
              </w:rPr>
            </w:pPr>
            <w:r>
              <w:rPr>
                <w:rFonts w:hint="eastAsia" w:ascii="宋体" w:hAnsi="宋体"/>
                <w:bCs/>
                <w:lang w:val="en-US" w:eastAsia="zh-CN"/>
              </w:rPr>
              <w:t>6.</w:t>
            </w:r>
            <w:r>
              <w:rPr>
                <w:rFonts w:hint="eastAsia" w:ascii="宋体" w:hAnsi="宋体"/>
                <w:bCs/>
              </w:rPr>
              <w:t>培养学生遵纪守法和规则意识，以及吃苦耐劳、顽强拼搏的意志品质。</w:t>
            </w:r>
          </w:p>
        </w:tc>
        <w:tc>
          <w:tcPr>
            <w:tcW w:w="1348" w:type="dxa"/>
            <w:tcBorders>
              <w:right w:val="single" w:color="auto" w:sz="12" w:space="0"/>
            </w:tcBorders>
            <w:noWrap w:val="0"/>
            <w:vAlign w:val="center"/>
          </w:tcPr>
          <w:p w14:paraId="3170FED0">
            <w:pPr>
              <w:pStyle w:val="17"/>
              <w:rPr>
                <w:rFonts w:ascii="宋体" w:hAnsi="宋体"/>
                <w:bCs/>
              </w:rPr>
            </w:pPr>
            <w:r>
              <w:rPr>
                <w:rFonts w:ascii="宋体" w:hAnsi="宋体"/>
                <w:bCs/>
              </w:rPr>
              <w:t>100%</w:t>
            </w:r>
          </w:p>
        </w:tc>
      </w:tr>
      <w:tr w14:paraId="4CD8F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center"/>
          </w:tcPr>
          <w:p w14:paraId="27DE3295">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906" w:type="dxa"/>
            <w:vMerge w:val="restart"/>
            <w:tcBorders>
              <w:left w:val="single" w:color="auto" w:sz="4" w:space="0"/>
            </w:tcBorders>
            <w:noWrap w:val="0"/>
            <w:vAlign w:val="center"/>
          </w:tcPr>
          <w:p w14:paraId="6689EC6F">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40" w:type="dxa"/>
            <w:vMerge w:val="restart"/>
            <w:tcBorders>
              <w:right w:val="double" w:color="auto" w:sz="4" w:space="0"/>
            </w:tcBorders>
            <w:noWrap w:val="0"/>
            <w:vAlign w:val="center"/>
          </w:tcPr>
          <w:p w14:paraId="3E9EB0F1">
            <w:pPr>
              <w:pStyle w:val="17"/>
              <w:rPr>
                <w:rFonts w:ascii="宋体" w:hAnsi="宋体"/>
                <w:b w:val="0"/>
                <w:bCs w:val="0"/>
              </w:rPr>
            </w:pPr>
            <w:r>
              <w:rPr>
                <w:rFonts w:hint="eastAsia" w:ascii="宋体" w:hAnsi="宋体"/>
                <w:b w:val="0"/>
                <w:bCs w:val="0"/>
              </w:rPr>
              <w:t>M</w:t>
            </w:r>
          </w:p>
        </w:tc>
        <w:tc>
          <w:tcPr>
            <w:tcW w:w="4605" w:type="dxa"/>
            <w:noWrap w:val="0"/>
            <w:vAlign w:val="center"/>
          </w:tcPr>
          <w:p w14:paraId="1C07964B">
            <w:pPr>
              <w:pStyle w:val="17"/>
              <w:jc w:val="left"/>
              <w:rPr>
                <w:rFonts w:ascii="宋体" w:hAnsi="宋体"/>
                <w:bCs/>
              </w:rPr>
            </w:pPr>
            <w:r>
              <w:rPr>
                <w:rFonts w:hint="eastAsia" w:ascii="宋体" w:hAnsi="宋体" w:eastAsia="宋体"/>
                <w:bCs/>
                <w:lang w:val="en-US" w:eastAsia="zh-CN"/>
              </w:rPr>
              <w:t>2</w:t>
            </w:r>
            <w:r>
              <w:rPr>
                <w:rFonts w:hint="eastAsia" w:ascii="宋体" w:hAnsi="宋体"/>
                <w:bCs/>
                <w:lang w:val="en-US" w:eastAsia="zh-CN"/>
              </w:rPr>
              <w:t>.</w:t>
            </w:r>
            <w:r>
              <w:rPr>
                <w:rFonts w:hint="eastAsia" w:ascii="Arial" w:hAnsi="Arial" w:cs="Arial"/>
              </w:rPr>
              <w:t>掌握健康与体育的基本知识，掌握科学的体育锻炼方法。</w:t>
            </w:r>
          </w:p>
        </w:tc>
        <w:tc>
          <w:tcPr>
            <w:tcW w:w="1348" w:type="dxa"/>
            <w:tcBorders>
              <w:right w:val="single" w:color="auto" w:sz="12" w:space="0"/>
            </w:tcBorders>
            <w:noWrap w:val="0"/>
            <w:vAlign w:val="center"/>
          </w:tcPr>
          <w:p w14:paraId="346EC0A0">
            <w:pPr>
              <w:pStyle w:val="17"/>
              <w:rPr>
                <w:rFonts w:ascii="宋体" w:hAnsi="宋体"/>
                <w:bCs/>
              </w:rPr>
            </w:pPr>
            <w:r>
              <w:rPr>
                <w:rFonts w:hint="eastAsia" w:ascii="宋体" w:hAnsi="宋体"/>
                <w:bCs/>
              </w:rPr>
              <w:t>5</w:t>
            </w:r>
            <w:r>
              <w:rPr>
                <w:rFonts w:ascii="宋体" w:hAnsi="宋体"/>
                <w:bCs/>
              </w:rPr>
              <w:t>0%</w:t>
            </w:r>
          </w:p>
        </w:tc>
      </w:tr>
      <w:tr w14:paraId="3B0CF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77" w:type="dxa"/>
            <w:vMerge w:val="continue"/>
            <w:tcBorders>
              <w:left w:val="single" w:color="auto" w:sz="12" w:space="0"/>
              <w:right w:val="single" w:color="auto" w:sz="4" w:space="0"/>
            </w:tcBorders>
            <w:noWrap w:val="0"/>
            <w:vAlign w:val="center"/>
          </w:tcPr>
          <w:p w14:paraId="5E1022FE">
            <w:pPr>
              <w:pStyle w:val="17"/>
              <w:rPr>
                <w:rFonts w:hint="eastAsia" w:ascii="宋体" w:hAnsi="宋体"/>
                <w:b w:val="0"/>
                <w:bCs w:val="0"/>
              </w:rPr>
            </w:pPr>
          </w:p>
        </w:tc>
        <w:tc>
          <w:tcPr>
            <w:tcW w:w="906" w:type="dxa"/>
            <w:vMerge w:val="continue"/>
            <w:tcBorders>
              <w:left w:val="single" w:color="auto" w:sz="4" w:space="0"/>
            </w:tcBorders>
            <w:noWrap w:val="0"/>
            <w:vAlign w:val="center"/>
          </w:tcPr>
          <w:p w14:paraId="6A34CA57">
            <w:pPr>
              <w:pStyle w:val="17"/>
              <w:rPr>
                <w:rFonts w:ascii="宋体" w:hAnsi="宋体" w:eastAsia="宋体"/>
                <w:b w:val="0"/>
                <w:bCs w:val="0"/>
              </w:rPr>
            </w:pPr>
          </w:p>
        </w:tc>
        <w:tc>
          <w:tcPr>
            <w:tcW w:w="840" w:type="dxa"/>
            <w:vMerge w:val="continue"/>
            <w:tcBorders>
              <w:right w:val="double" w:color="auto" w:sz="4" w:space="0"/>
            </w:tcBorders>
            <w:noWrap w:val="0"/>
            <w:vAlign w:val="center"/>
          </w:tcPr>
          <w:p w14:paraId="01CD5D96">
            <w:pPr>
              <w:pStyle w:val="17"/>
              <w:rPr>
                <w:rFonts w:hint="eastAsia" w:ascii="宋体" w:hAnsi="宋体"/>
                <w:b w:val="0"/>
                <w:bCs w:val="0"/>
              </w:rPr>
            </w:pPr>
          </w:p>
        </w:tc>
        <w:tc>
          <w:tcPr>
            <w:tcW w:w="4605" w:type="dxa"/>
            <w:noWrap w:val="0"/>
            <w:vAlign w:val="center"/>
          </w:tcPr>
          <w:p w14:paraId="5E059C65">
            <w:pPr>
              <w:pStyle w:val="17"/>
              <w:jc w:val="left"/>
              <w:rPr>
                <w:rFonts w:hint="default" w:ascii="宋体" w:hAnsi="宋体" w:eastAsia="宋体"/>
                <w:bCs/>
                <w:lang w:val="en-US" w:eastAsia="zh-CN"/>
              </w:rPr>
            </w:pPr>
            <w:r>
              <w:rPr>
                <w:rFonts w:hint="eastAsia" w:ascii="宋体" w:hAnsi="宋体"/>
                <w:bCs/>
                <w:lang w:val="en-US" w:eastAsia="zh-CN"/>
              </w:rPr>
              <w:t>4.</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8" w:type="dxa"/>
            <w:tcBorders>
              <w:right w:val="single" w:color="auto" w:sz="12" w:space="0"/>
            </w:tcBorders>
            <w:noWrap w:val="0"/>
            <w:vAlign w:val="center"/>
          </w:tcPr>
          <w:p w14:paraId="3361688C">
            <w:pPr>
              <w:pStyle w:val="17"/>
              <w:rPr>
                <w:rFonts w:hint="eastAsia" w:ascii="宋体" w:hAnsi="宋体"/>
                <w:bCs/>
              </w:rPr>
            </w:pPr>
            <w:r>
              <w:rPr>
                <w:rFonts w:hint="eastAsia" w:ascii="宋体" w:hAnsi="宋体"/>
                <w:bCs/>
              </w:rPr>
              <w:t>5</w:t>
            </w:r>
            <w:r>
              <w:rPr>
                <w:rFonts w:ascii="宋体" w:hAnsi="宋体"/>
                <w:bCs/>
              </w:rPr>
              <w:t>0%</w:t>
            </w:r>
          </w:p>
        </w:tc>
      </w:tr>
      <w:tr w14:paraId="030E0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restart"/>
            <w:tcBorders>
              <w:left w:val="single" w:color="auto" w:sz="12" w:space="0"/>
              <w:right w:val="single" w:color="auto" w:sz="4" w:space="0"/>
            </w:tcBorders>
            <w:noWrap w:val="0"/>
            <w:vAlign w:val="top"/>
          </w:tcPr>
          <w:p w14:paraId="006EF5C0">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906" w:type="dxa"/>
            <w:vMerge w:val="restart"/>
            <w:tcBorders>
              <w:left w:val="single" w:color="auto" w:sz="4" w:space="0"/>
            </w:tcBorders>
            <w:noWrap w:val="0"/>
            <w:vAlign w:val="center"/>
          </w:tcPr>
          <w:p w14:paraId="0A52ADA4">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40" w:type="dxa"/>
            <w:vMerge w:val="restart"/>
            <w:tcBorders>
              <w:right w:val="double" w:color="auto" w:sz="4" w:space="0"/>
            </w:tcBorders>
            <w:noWrap w:val="0"/>
            <w:vAlign w:val="center"/>
          </w:tcPr>
          <w:p w14:paraId="09F77F1A">
            <w:pPr>
              <w:pStyle w:val="17"/>
              <w:rPr>
                <w:rFonts w:ascii="宋体" w:hAnsi="宋体"/>
                <w:b w:val="0"/>
                <w:bCs w:val="0"/>
              </w:rPr>
            </w:pPr>
            <w:r>
              <w:rPr>
                <w:rFonts w:hint="eastAsia" w:ascii="宋体" w:hAnsi="宋体"/>
                <w:b w:val="0"/>
                <w:bCs w:val="0"/>
              </w:rPr>
              <w:t>H</w:t>
            </w:r>
          </w:p>
        </w:tc>
        <w:tc>
          <w:tcPr>
            <w:tcW w:w="4605" w:type="dxa"/>
            <w:noWrap w:val="0"/>
            <w:vAlign w:val="center"/>
          </w:tcPr>
          <w:p w14:paraId="44A3566A">
            <w:pPr>
              <w:pStyle w:val="17"/>
              <w:jc w:val="left"/>
              <w:rPr>
                <w:rFonts w:ascii="宋体" w:hAnsi="宋体"/>
                <w:bCs/>
              </w:rPr>
            </w:pPr>
            <w:r>
              <w:rPr>
                <w:rFonts w:hint="eastAsia" w:ascii="宋体" w:hAnsi="宋体"/>
                <w:bCs/>
                <w:lang w:val="en-US" w:eastAsia="zh-CN"/>
              </w:rPr>
              <w:t>1.</w:t>
            </w:r>
            <w:r>
              <w:rPr>
                <w:rFonts w:ascii="Arial" w:hAnsi="Arial" w:cs="Arial"/>
              </w:rPr>
              <w:t>掌握</w:t>
            </w:r>
            <w:r>
              <w:rPr>
                <w:rFonts w:hint="eastAsia" w:ascii="Arial" w:hAnsi="Arial" w:cs="Arial"/>
              </w:rPr>
              <w:t>跆拳道</w:t>
            </w:r>
            <w:r>
              <w:rPr>
                <w:rFonts w:ascii="Arial" w:hAnsi="Arial" w:cs="Arial"/>
              </w:rPr>
              <w:t>基本理论知识、</w:t>
            </w:r>
            <w:r>
              <w:rPr>
                <w:rFonts w:hint="eastAsia" w:ascii="Arial" w:hAnsi="Arial" w:cs="Arial"/>
              </w:rPr>
              <w:t>起源于发展</w:t>
            </w:r>
            <w:r>
              <w:rPr>
                <w:rFonts w:ascii="Arial" w:hAnsi="Arial" w:cs="Arial"/>
              </w:rPr>
              <w:t>，以及竞赛组织裁判工作相关理论知识。</w:t>
            </w:r>
          </w:p>
        </w:tc>
        <w:tc>
          <w:tcPr>
            <w:tcW w:w="1348" w:type="dxa"/>
            <w:tcBorders>
              <w:right w:val="single" w:color="auto" w:sz="12" w:space="0"/>
            </w:tcBorders>
            <w:noWrap w:val="0"/>
            <w:vAlign w:val="center"/>
          </w:tcPr>
          <w:p w14:paraId="2EC1F44C">
            <w:pPr>
              <w:pStyle w:val="17"/>
              <w:rPr>
                <w:rFonts w:ascii="宋体" w:hAnsi="宋体"/>
                <w:bCs/>
              </w:rPr>
            </w:pPr>
            <w:r>
              <w:rPr>
                <w:rFonts w:hint="eastAsia" w:ascii="宋体" w:hAnsi="宋体"/>
                <w:bCs/>
              </w:rPr>
              <w:t>5</w:t>
            </w:r>
            <w:r>
              <w:rPr>
                <w:rFonts w:ascii="宋体" w:hAnsi="宋体"/>
                <w:bCs/>
              </w:rPr>
              <w:t>0%</w:t>
            </w:r>
          </w:p>
        </w:tc>
      </w:tr>
      <w:tr w14:paraId="1438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vMerge w:val="continue"/>
            <w:tcBorders>
              <w:left w:val="single" w:color="auto" w:sz="12" w:space="0"/>
              <w:right w:val="single" w:color="auto" w:sz="4" w:space="0"/>
            </w:tcBorders>
            <w:noWrap w:val="0"/>
            <w:vAlign w:val="top"/>
          </w:tcPr>
          <w:p w14:paraId="557BDF5E">
            <w:pPr>
              <w:pStyle w:val="17"/>
              <w:spacing w:line="720" w:lineRule="auto"/>
              <w:rPr>
                <w:rFonts w:ascii="宋体" w:hAnsi="宋体"/>
                <w:b w:val="0"/>
                <w:bCs w:val="0"/>
              </w:rPr>
            </w:pPr>
          </w:p>
        </w:tc>
        <w:tc>
          <w:tcPr>
            <w:tcW w:w="906" w:type="dxa"/>
            <w:vMerge w:val="continue"/>
            <w:tcBorders>
              <w:left w:val="single" w:color="auto" w:sz="4" w:space="0"/>
            </w:tcBorders>
            <w:noWrap w:val="0"/>
            <w:vAlign w:val="center"/>
          </w:tcPr>
          <w:p w14:paraId="5A6247E8">
            <w:pPr>
              <w:pStyle w:val="17"/>
              <w:rPr>
                <w:rFonts w:ascii="宋体" w:hAnsi="宋体" w:cs="Times New Roman"/>
                <w:b w:val="0"/>
                <w:bCs w:val="0"/>
              </w:rPr>
            </w:pPr>
          </w:p>
        </w:tc>
        <w:tc>
          <w:tcPr>
            <w:tcW w:w="840" w:type="dxa"/>
            <w:vMerge w:val="continue"/>
            <w:tcBorders>
              <w:right w:val="double" w:color="auto" w:sz="4" w:space="0"/>
            </w:tcBorders>
            <w:noWrap w:val="0"/>
            <w:vAlign w:val="center"/>
          </w:tcPr>
          <w:p w14:paraId="288AD1FB">
            <w:pPr>
              <w:pStyle w:val="17"/>
              <w:rPr>
                <w:rFonts w:ascii="宋体" w:hAnsi="宋体"/>
                <w:b w:val="0"/>
                <w:bCs w:val="0"/>
              </w:rPr>
            </w:pPr>
          </w:p>
        </w:tc>
        <w:tc>
          <w:tcPr>
            <w:tcW w:w="4605" w:type="dxa"/>
            <w:noWrap w:val="0"/>
            <w:vAlign w:val="center"/>
          </w:tcPr>
          <w:p w14:paraId="3BE01248">
            <w:pPr>
              <w:pStyle w:val="17"/>
              <w:jc w:val="left"/>
              <w:rPr>
                <w:rFonts w:ascii="宋体" w:hAnsi="宋体"/>
                <w:bCs/>
              </w:rPr>
            </w:pPr>
            <w:r>
              <w:rPr>
                <w:rFonts w:hint="eastAsia" w:ascii="宋体" w:hAnsi="宋体"/>
                <w:bCs/>
                <w:lang w:val="en-US" w:eastAsia="zh-CN"/>
              </w:rPr>
              <w:t>3.</w:t>
            </w:r>
            <w:r>
              <w:rPr>
                <w:rFonts w:hint="eastAsia" w:ascii="宋体" w:hAnsi="宋体"/>
                <w:bCs/>
              </w:rPr>
              <w:t>掌握跆拳道基本腿法技术及品势太极二章，提高身体灵敏协调、柔韧及力量素质；具备能够欣赏跆拳道比赛的能力。</w:t>
            </w:r>
          </w:p>
        </w:tc>
        <w:tc>
          <w:tcPr>
            <w:tcW w:w="1348" w:type="dxa"/>
            <w:tcBorders>
              <w:right w:val="single" w:color="auto" w:sz="12" w:space="0"/>
            </w:tcBorders>
            <w:noWrap w:val="0"/>
            <w:vAlign w:val="center"/>
          </w:tcPr>
          <w:p w14:paraId="19E8F489">
            <w:pPr>
              <w:pStyle w:val="17"/>
              <w:rPr>
                <w:rFonts w:ascii="宋体" w:hAnsi="宋体"/>
                <w:bCs/>
              </w:rPr>
            </w:pPr>
            <w:r>
              <w:rPr>
                <w:rFonts w:hint="eastAsia" w:ascii="宋体" w:hAnsi="宋体"/>
                <w:bCs/>
              </w:rPr>
              <w:t>5</w:t>
            </w:r>
            <w:r>
              <w:rPr>
                <w:rFonts w:ascii="宋体" w:hAnsi="宋体"/>
                <w:bCs/>
              </w:rPr>
              <w:t>0%</w:t>
            </w:r>
          </w:p>
        </w:tc>
      </w:tr>
      <w:tr w14:paraId="31830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12" w:space="0"/>
              <w:bottom w:val="single" w:color="auto" w:sz="12" w:space="0"/>
              <w:right w:val="single" w:color="auto" w:sz="4" w:space="0"/>
            </w:tcBorders>
            <w:noWrap w:val="0"/>
            <w:vAlign w:val="top"/>
          </w:tcPr>
          <w:p w14:paraId="6D684DFB">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906" w:type="dxa"/>
            <w:tcBorders>
              <w:left w:val="single" w:color="auto" w:sz="4" w:space="0"/>
              <w:bottom w:val="single" w:color="auto" w:sz="12" w:space="0"/>
            </w:tcBorders>
            <w:noWrap w:val="0"/>
            <w:vAlign w:val="center"/>
          </w:tcPr>
          <w:p w14:paraId="0204D211">
            <w:pPr>
              <w:pStyle w:val="17"/>
              <w:rPr>
                <w:rFonts w:ascii="宋体" w:hAnsi="宋体" w:cs="Times New Roman"/>
                <w:b w:val="0"/>
                <w:bCs w:val="0"/>
              </w:rPr>
            </w:pPr>
            <w:r>
              <w:rPr>
                <w:rFonts w:ascii="宋体" w:hAnsi="宋体" w:eastAsia="宋体"/>
                <w:b w:val="0"/>
                <w:bCs w:val="0"/>
              </w:rPr>
              <w:fldChar w:fldCharType="begin"/>
            </w:r>
            <w:r>
              <w:rPr>
                <w:rFonts w:ascii="宋体" w:hAnsi="宋体" w:eastAsia="宋体"/>
                <w:b w:val="0"/>
                <w:bCs w:val="0"/>
              </w:rPr>
              <w:instrText xml:space="preserve"> </w:instrText>
            </w:r>
            <w:r>
              <w:rPr>
                <w:rFonts w:hint="eastAsia" w:ascii="宋体" w:hAnsi="宋体" w:eastAsia="宋体"/>
                <w:b w:val="0"/>
                <w:bCs w:val="0"/>
              </w:rPr>
              <w:instrText xml:space="preserve">= 1 \* GB3</w:instrText>
            </w:r>
            <w:r>
              <w:rPr>
                <w:rFonts w:ascii="宋体" w:hAnsi="宋体" w:eastAsia="宋体"/>
                <w:b w:val="0"/>
                <w:bCs w:val="0"/>
              </w:rPr>
              <w:instrText xml:space="preserve"> </w:instrText>
            </w:r>
            <w:r>
              <w:rPr>
                <w:rFonts w:ascii="宋体" w:hAnsi="宋体" w:eastAsia="宋体"/>
                <w:b w:val="0"/>
                <w:bCs w:val="0"/>
              </w:rPr>
              <w:fldChar w:fldCharType="separate"/>
            </w:r>
            <w:r>
              <w:rPr>
                <w:rFonts w:hint="eastAsia" w:ascii="宋体" w:hAnsi="宋体" w:eastAsia="宋体"/>
                <w:b w:val="0"/>
                <w:bCs w:val="0"/>
              </w:rPr>
              <w:t>①</w:t>
            </w:r>
            <w:r>
              <w:rPr>
                <w:rFonts w:ascii="宋体" w:hAnsi="宋体" w:eastAsia="宋体"/>
                <w:b w:val="0"/>
                <w:bCs w:val="0"/>
              </w:rPr>
              <w:fldChar w:fldCharType="end"/>
            </w:r>
          </w:p>
        </w:tc>
        <w:tc>
          <w:tcPr>
            <w:tcW w:w="840" w:type="dxa"/>
            <w:tcBorders>
              <w:bottom w:val="single" w:color="auto" w:sz="12" w:space="0"/>
              <w:right w:val="double" w:color="auto" w:sz="4" w:space="0"/>
            </w:tcBorders>
            <w:noWrap w:val="0"/>
            <w:vAlign w:val="center"/>
          </w:tcPr>
          <w:p w14:paraId="6BD8D14C">
            <w:pPr>
              <w:pStyle w:val="17"/>
              <w:rPr>
                <w:rFonts w:ascii="宋体" w:hAnsi="宋体"/>
                <w:b w:val="0"/>
                <w:bCs w:val="0"/>
              </w:rPr>
            </w:pPr>
            <w:r>
              <w:rPr>
                <w:rFonts w:hint="eastAsia" w:ascii="宋体" w:hAnsi="宋体"/>
                <w:b w:val="0"/>
                <w:bCs w:val="0"/>
              </w:rPr>
              <w:t>M</w:t>
            </w:r>
          </w:p>
        </w:tc>
        <w:tc>
          <w:tcPr>
            <w:tcW w:w="4605" w:type="dxa"/>
            <w:tcBorders>
              <w:bottom w:val="single" w:color="auto" w:sz="12" w:space="0"/>
            </w:tcBorders>
            <w:noWrap w:val="0"/>
            <w:vAlign w:val="center"/>
          </w:tcPr>
          <w:p w14:paraId="798F1925">
            <w:pPr>
              <w:pStyle w:val="17"/>
              <w:jc w:val="left"/>
              <w:rPr>
                <w:rFonts w:ascii="宋体" w:hAnsi="宋体"/>
                <w:bCs/>
              </w:rPr>
            </w:pPr>
            <w:r>
              <w:rPr>
                <w:rFonts w:hint="eastAsia" w:ascii="宋体" w:hAnsi="宋体"/>
                <w:bCs/>
                <w:lang w:val="en-US" w:eastAsia="zh-CN"/>
              </w:rPr>
              <w:t>5.</w:t>
            </w:r>
            <w:r>
              <w:rPr>
                <w:rFonts w:hint="eastAsia"/>
                <w:bCs/>
                <w:color w:val="000000"/>
                <w:sz w:val="21"/>
                <w:szCs w:val="21"/>
                <w:lang w:val="en-US" w:eastAsia="zh-CN"/>
              </w:rPr>
              <w:t>树立正确的审美观，提高学生沟通表达、协同创新及社交能力。</w:t>
            </w:r>
          </w:p>
        </w:tc>
        <w:tc>
          <w:tcPr>
            <w:tcW w:w="1348" w:type="dxa"/>
            <w:tcBorders>
              <w:bottom w:val="single" w:color="auto" w:sz="12" w:space="0"/>
              <w:right w:val="single" w:color="auto" w:sz="12" w:space="0"/>
            </w:tcBorders>
            <w:noWrap w:val="0"/>
            <w:vAlign w:val="center"/>
          </w:tcPr>
          <w:p w14:paraId="4742B928">
            <w:pPr>
              <w:pStyle w:val="17"/>
              <w:rPr>
                <w:rFonts w:ascii="宋体" w:hAnsi="宋体"/>
                <w:bCs/>
              </w:rPr>
            </w:pPr>
            <w:r>
              <w:rPr>
                <w:rFonts w:hint="eastAsia" w:ascii="宋体" w:hAnsi="宋体"/>
                <w:bCs/>
              </w:rPr>
              <w:t>1</w:t>
            </w:r>
            <w:r>
              <w:rPr>
                <w:rFonts w:ascii="宋体" w:hAnsi="宋体"/>
                <w:bCs/>
              </w:rPr>
              <w:t>00%</w:t>
            </w:r>
          </w:p>
        </w:tc>
      </w:tr>
    </w:tbl>
    <w:p w14:paraId="15BA4104">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7003E768">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78E2D128">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296" w:type="dxa"/>
          </w:tcPr>
          <w:p w14:paraId="6675A4B2">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第一单元：</w:t>
            </w:r>
            <w:r>
              <w:rPr>
                <w:rFonts w:hint="eastAsia" w:asciiTheme="minorEastAsia" w:hAnsiTheme="minorEastAsia" w:eastAsiaTheme="minorEastAsia" w:cstheme="minorEastAsia"/>
                <w:sz w:val="21"/>
                <w:szCs w:val="21"/>
              </w:rPr>
              <w:t>理论部分</w:t>
            </w:r>
          </w:p>
          <w:p w14:paraId="1F0CC40F">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教学内容：</w:t>
            </w:r>
          </w:p>
          <w:p w14:paraId="1C691C62">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1.课程介绍：课程的教学目标、教学内容、评价方法、基本要求和注意事项；</w:t>
            </w:r>
          </w:p>
          <w:p w14:paraId="5D0EA4C2">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2.跆拳道运动概述：跆拳道的起源、发展及分类、跆拳道礼仪及段位制。</w:t>
            </w:r>
          </w:p>
          <w:p w14:paraId="1F1EB08E">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3.跆拳道运动的竞赛规则。</w:t>
            </w:r>
          </w:p>
          <w:p w14:paraId="1541508D">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预期成果：通过理论部分学习，掌握跆拳道运动基本理论知识，以及竞赛组织裁判工作相关理论知识；掌握健康与体育的基本知识。</w:t>
            </w:r>
          </w:p>
          <w:p w14:paraId="670513DC">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教学难点：</w:t>
            </w:r>
            <w:r>
              <w:rPr>
                <w:rFonts w:hint="eastAsia" w:asciiTheme="minorEastAsia" w:hAnsiTheme="minorEastAsia" w:eastAsiaTheme="minorEastAsia" w:cstheme="minorEastAsia"/>
                <w:sz w:val="21"/>
                <w:szCs w:val="21"/>
              </w:rPr>
              <w:t>跆拳道竞赛规则的理解与掌握</w:t>
            </w:r>
          </w:p>
          <w:p w14:paraId="603942C7">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p>
          <w:p w14:paraId="2E3233F9">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第二单元：</w:t>
            </w:r>
            <w:r>
              <w:rPr>
                <w:rFonts w:hint="eastAsia" w:asciiTheme="minorEastAsia" w:hAnsiTheme="minorEastAsia" w:eastAsiaTheme="minorEastAsia" w:cstheme="minorEastAsia"/>
                <w:sz w:val="21"/>
                <w:szCs w:val="21"/>
              </w:rPr>
              <w:t>跆拳道实践教学</w:t>
            </w:r>
          </w:p>
          <w:p w14:paraId="3EC0C85D">
            <w:pPr>
              <w:widowControl w:val="0"/>
              <w:spacing w:line="340" w:lineRule="exact"/>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教学内容：</w:t>
            </w:r>
          </w:p>
          <w:p w14:paraId="762BBADB">
            <w:pPr>
              <w:widowControl w:val="0"/>
              <w:spacing w:line="340" w:lineRule="exact"/>
              <w:ind w:firstLine="420" w:firstLineChars="200"/>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1.跆拳道基本技术</w:t>
            </w:r>
          </w:p>
          <w:p w14:paraId="0448B404">
            <w:pPr>
              <w:widowControl w:val="0"/>
              <w:spacing w:line="340" w:lineRule="exact"/>
              <w:ind w:firstLine="420" w:firstLineChars="200"/>
              <w:jc w:val="both"/>
              <w:rPr>
                <w:rFonts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（1）跆拳道礼仪</w:t>
            </w:r>
          </w:p>
          <w:p w14:paraId="1A5005A0">
            <w:pPr>
              <w:widowControl w:val="0"/>
              <w:spacing w:line="340" w:lineRule="exact"/>
              <w:ind w:firstLine="420" w:firstLineChars="200"/>
              <w:jc w:val="both"/>
              <w:rPr>
                <w:rFonts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（2）跆拳道实战姿势及站位：实战式、开式站位、闭式站位</w:t>
            </w:r>
          </w:p>
          <w:p w14:paraId="0E3F028C">
            <w:pPr>
              <w:widowControl w:val="0"/>
              <w:spacing w:line="340" w:lineRule="exact"/>
              <w:ind w:firstLine="420" w:firstLineChars="200"/>
              <w:jc w:val="both"/>
              <w:rPr>
                <w:rFonts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（3）跆拳道实战基本步法：前滑步、后滑步、上步、撤步、换跳步</w:t>
            </w:r>
          </w:p>
          <w:p w14:paraId="1AC64173">
            <w:pPr>
              <w:widowControl w:val="0"/>
              <w:spacing w:line="340" w:lineRule="exact"/>
              <w:ind w:firstLine="420" w:firstLineChars="200"/>
              <w:jc w:val="both"/>
              <w:rPr>
                <w:rFonts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（4）跆拳道实战基本技术：前踢、推踢、下劈踢</w:t>
            </w:r>
          </w:p>
          <w:p w14:paraId="146BD45E">
            <w:pPr>
              <w:widowControl w:val="0"/>
              <w:spacing w:line="340" w:lineRule="exact"/>
              <w:ind w:firstLine="420" w:firstLineChars="200"/>
              <w:jc w:val="both"/>
              <w:rPr>
                <w:rFonts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（5）跆拳道品势准备姿势：准备式</w:t>
            </w:r>
          </w:p>
          <w:p w14:paraId="52EFF81F">
            <w:pPr>
              <w:widowControl w:val="0"/>
              <w:spacing w:line="340" w:lineRule="exact"/>
              <w:ind w:firstLine="420" w:firstLineChars="200"/>
              <w:jc w:val="both"/>
              <w:rPr>
                <w:rFonts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（6）跆拳道品势基本步法：并步、开立步、弓步、前行步</w:t>
            </w:r>
          </w:p>
          <w:p w14:paraId="24C7264E">
            <w:pPr>
              <w:widowControl w:val="0"/>
              <w:spacing w:line="340" w:lineRule="exact"/>
              <w:ind w:firstLine="420" w:firstLineChars="200"/>
              <w:jc w:val="both"/>
              <w:rPr>
                <w:rFonts w:asciiTheme="minorEastAsia" w:hAnsiTheme="minorEastAsia" w:eastAsiaTheme="minorEastAsia" w:cstheme="minorEastAsia"/>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Cs/>
                <w:color w:val="000000" w:themeColor="text1"/>
                <w:sz w:val="21"/>
                <w:szCs w:val="21"/>
                <w14:textFill>
                  <w14:solidFill>
                    <w14:schemeClr w14:val="tx1"/>
                  </w14:solidFill>
                </w14:textFill>
              </w:rPr>
              <w:t>（7）跆拳道品势冲拳及格挡：开立步冲拳、弓步上段出拳、上格挡、中格挡、下格挡.</w:t>
            </w:r>
          </w:p>
          <w:p w14:paraId="21B6FFCF">
            <w:pPr>
              <w:widowControl w:val="0"/>
              <w:autoSpaceDE w:val="0"/>
              <w:autoSpaceDN w:val="0"/>
              <w:adjustRightInd w:val="0"/>
              <w:spacing w:line="340" w:lineRule="exact"/>
              <w:ind w:firstLine="420" w:firstLineChars="2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2.跆拳道品势太极二章（1-18个动作）</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2690"/>
              <w:gridCol w:w="2691"/>
            </w:tblGrid>
            <w:tr w14:paraId="25DD8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Borders>
                    <w:top w:val="nil"/>
                    <w:left w:val="nil"/>
                    <w:bottom w:val="nil"/>
                    <w:right w:val="nil"/>
                  </w:tcBorders>
                </w:tcPr>
                <w:p w14:paraId="7BBEDDEF">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（1）左前行步下格挡</w:t>
                  </w:r>
                </w:p>
              </w:tc>
              <w:tc>
                <w:tcPr>
                  <w:tcW w:w="2841" w:type="dxa"/>
                  <w:tcBorders>
                    <w:top w:val="nil"/>
                    <w:left w:val="nil"/>
                    <w:bottom w:val="nil"/>
                    <w:right w:val="nil"/>
                  </w:tcBorders>
                </w:tcPr>
                <w:p w14:paraId="763FC3FD">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（2）右弓步右直拳</w:t>
                  </w:r>
                </w:p>
              </w:tc>
              <w:tc>
                <w:tcPr>
                  <w:tcW w:w="2841" w:type="dxa"/>
                  <w:tcBorders>
                    <w:top w:val="nil"/>
                    <w:left w:val="nil"/>
                    <w:bottom w:val="nil"/>
                    <w:right w:val="nil"/>
                  </w:tcBorders>
                </w:tcPr>
                <w:p w14:paraId="02A7256E">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（3）右前行步下格挡</w:t>
                  </w:r>
                </w:p>
              </w:tc>
            </w:tr>
            <w:tr w14:paraId="0064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Borders>
                    <w:top w:val="nil"/>
                    <w:left w:val="nil"/>
                    <w:bottom w:val="nil"/>
                    <w:right w:val="nil"/>
                  </w:tcBorders>
                </w:tcPr>
                <w:p w14:paraId="3D1A741B">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 xml:space="preserve">（4）左弓步步左直拳 </w:t>
                  </w:r>
                </w:p>
              </w:tc>
              <w:tc>
                <w:tcPr>
                  <w:tcW w:w="2841" w:type="dxa"/>
                  <w:tcBorders>
                    <w:top w:val="nil"/>
                    <w:left w:val="nil"/>
                    <w:bottom w:val="nil"/>
                    <w:right w:val="nil"/>
                  </w:tcBorders>
                </w:tcPr>
                <w:p w14:paraId="76ADA927">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（5）左前行步内格挡</w:t>
                  </w:r>
                </w:p>
              </w:tc>
              <w:tc>
                <w:tcPr>
                  <w:tcW w:w="2841" w:type="dxa"/>
                  <w:tcBorders>
                    <w:top w:val="nil"/>
                    <w:left w:val="nil"/>
                    <w:bottom w:val="nil"/>
                    <w:right w:val="nil"/>
                  </w:tcBorders>
                </w:tcPr>
                <w:p w14:paraId="4274BDE2">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（6）右前行步内格挡</w:t>
                  </w:r>
                </w:p>
              </w:tc>
            </w:tr>
            <w:tr w14:paraId="60AB7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Borders>
                    <w:top w:val="nil"/>
                    <w:left w:val="nil"/>
                    <w:bottom w:val="nil"/>
                    <w:right w:val="nil"/>
                  </w:tcBorders>
                </w:tcPr>
                <w:p w14:paraId="0B210B30">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 xml:space="preserve">（7）右前行步下格挡 </w:t>
                  </w:r>
                </w:p>
              </w:tc>
              <w:tc>
                <w:tcPr>
                  <w:tcW w:w="2841" w:type="dxa"/>
                  <w:tcBorders>
                    <w:top w:val="nil"/>
                    <w:left w:val="nil"/>
                    <w:bottom w:val="nil"/>
                    <w:right w:val="nil"/>
                  </w:tcBorders>
                </w:tcPr>
                <w:p w14:paraId="7EB524C6">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（8）右前踢+右上段直拳</w:t>
                  </w:r>
                </w:p>
              </w:tc>
              <w:tc>
                <w:tcPr>
                  <w:tcW w:w="2841" w:type="dxa"/>
                  <w:tcBorders>
                    <w:top w:val="nil"/>
                    <w:left w:val="nil"/>
                    <w:bottom w:val="nil"/>
                    <w:right w:val="nil"/>
                  </w:tcBorders>
                </w:tcPr>
                <w:p w14:paraId="49B51B03">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（9）右前行步下格挡</w:t>
                  </w:r>
                </w:p>
              </w:tc>
            </w:tr>
            <w:tr w14:paraId="64C35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Borders>
                    <w:top w:val="nil"/>
                    <w:left w:val="nil"/>
                    <w:bottom w:val="nil"/>
                    <w:right w:val="nil"/>
                  </w:tcBorders>
                </w:tcPr>
                <w:p w14:paraId="1BEF9EB1">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（10）左前踢+左上段直拳</w:t>
                  </w:r>
                </w:p>
              </w:tc>
              <w:tc>
                <w:tcPr>
                  <w:tcW w:w="2841" w:type="dxa"/>
                  <w:tcBorders>
                    <w:top w:val="nil"/>
                    <w:left w:val="nil"/>
                    <w:bottom w:val="nil"/>
                    <w:right w:val="nil"/>
                  </w:tcBorders>
                </w:tcPr>
                <w:p w14:paraId="363EF473">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 xml:space="preserve">（11）左前行步上格挡 </w:t>
                  </w:r>
                </w:p>
              </w:tc>
              <w:tc>
                <w:tcPr>
                  <w:tcW w:w="2841" w:type="dxa"/>
                  <w:tcBorders>
                    <w:top w:val="nil"/>
                    <w:left w:val="nil"/>
                    <w:bottom w:val="nil"/>
                    <w:right w:val="nil"/>
                  </w:tcBorders>
                </w:tcPr>
                <w:p w14:paraId="27945893">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（12）右前行步上格挡</w:t>
                  </w:r>
                </w:p>
              </w:tc>
            </w:tr>
            <w:tr w14:paraId="3EAD0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Borders>
                    <w:top w:val="nil"/>
                    <w:left w:val="nil"/>
                    <w:bottom w:val="nil"/>
                    <w:right w:val="nil"/>
                  </w:tcBorders>
                </w:tcPr>
                <w:p w14:paraId="17C89EC2">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 xml:space="preserve">（13）左前行步内格挡 </w:t>
                  </w:r>
                </w:p>
              </w:tc>
              <w:tc>
                <w:tcPr>
                  <w:tcW w:w="2841" w:type="dxa"/>
                  <w:tcBorders>
                    <w:top w:val="nil"/>
                    <w:left w:val="nil"/>
                    <w:bottom w:val="nil"/>
                    <w:right w:val="nil"/>
                  </w:tcBorders>
                </w:tcPr>
                <w:p w14:paraId="64272853">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（14）右前行步内格挡</w:t>
                  </w:r>
                </w:p>
              </w:tc>
              <w:tc>
                <w:tcPr>
                  <w:tcW w:w="2841" w:type="dxa"/>
                  <w:tcBorders>
                    <w:top w:val="nil"/>
                    <w:left w:val="nil"/>
                    <w:bottom w:val="nil"/>
                    <w:right w:val="nil"/>
                  </w:tcBorders>
                </w:tcPr>
                <w:p w14:paraId="234184A2">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（15）左前行步下格挡</w:t>
                  </w:r>
                </w:p>
              </w:tc>
            </w:tr>
            <w:tr w14:paraId="08462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Borders>
                    <w:top w:val="nil"/>
                    <w:left w:val="nil"/>
                    <w:bottom w:val="nil"/>
                    <w:right w:val="nil"/>
                  </w:tcBorders>
                </w:tcPr>
                <w:p w14:paraId="147CA6D8">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（16）右前踢+右直拳</w:t>
                  </w:r>
                </w:p>
              </w:tc>
              <w:tc>
                <w:tcPr>
                  <w:tcW w:w="2841" w:type="dxa"/>
                  <w:tcBorders>
                    <w:top w:val="nil"/>
                    <w:left w:val="nil"/>
                    <w:bottom w:val="nil"/>
                    <w:right w:val="nil"/>
                  </w:tcBorders>
                </w:tcPr>
                <w:p w14:paraId="7856C1BC">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（17）左前踢+左直拳</w:t>
                  </w:r>
                </w:p>
              </w:tc>
              <w:tc>
                <w:tcPr>
                  <w:tcW w:w="2841" w:type="dxa"/>
                  <w:tcBorders>
                    <w:top w:val="nil"/>
                    <w:left w:val="nil"/>
                    <w:bottom w:val="nil"/>
                    <w:right w:val="nil"/>
                  </w:tcBorders>
                </w:tcPr>
                <w:p w14:paraId="49268929">
                  <w:pPr>
                    <w:widowControl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（18）右前踢+右直拳（发声）</w:t>
                  </w:r>
                </w:p>
              </w:tc>
            </w:tr>
          </w:tbl>
          <w:p w14:paraId="4235F0AA">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p>
          <w:p w14:paraId="5B4B4AD3">
            <w:pPr>
              <w:widowControl/>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预期成果：</w:t>
            </w:r>
          </w:p>
          <w:p w14:paraId="1B3189D0">
            <w:pPr>
              <w:widowControl/>
              <w:ind w:firstLine="420" w:firstLineChars="200"/>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1.通过学习，使学生跆拳道运动的基本技术动作和技能，</w:t>
            </w:r>
            <w:r>
              <w:rPr>
                <w:rFonts w:hint="eastAsia" w:asciiTheme="minorEastAsia" w:hAnsiTheme="minorEastAsia" w:eastAsiaTheme="minorEastAsia" w:cstheme="minorEastAsia"/>
                <w:bCs/>
                <w:sz w:val="21"/>
                <w:szCs w:val="21"/>
              </w:rPr>
              <w:t>提高身体的灵敏协调素质、柔韧素质及力量素质；具备基础跆拳道裁判法相关知识能够欣赏跆拳道比赛。</w:t>
            </w:r>
          </w:p>
          <w:p w14:paraId="4BBCDE3C">
            <w:pPr>
              <w:widowControl w:val="0"/>
              <w:ind w:firstLine="420" w:firstLineChars="200"/>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2.通过教学分组合作练习检验学生基本技术掌握情况，调动学生学习的积极性，并</w:t>
            </w:r>
            <w:r>
              <w:rPr>
                <w:rFonts w:hint="eastAsia" w:asciiTheme="minorEastAsia" w:hAnsiTheme="minorEastAsia" w:eastAsiaTheme="minorEastAsia" w:cstheme="minorEastAsia"/>
                <w:bCs/>
                <w:color w:val="000000"/>
                <w:sz w:val="21"/>
                <w:szCs w:val="21"/>
              </w:rPr>
              <w:t>树立相互合作、相互尊重，团结协作的意识品质。</w:t>
            </w:r>
          </w:p>
          <w:p w14:paraId="6F1FEAC3">
            <w:pPr>
              <w:widowControl w:val="0"/>
              <w:spacing w:line="340" w:lineRule="exact"/>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教学难点：技术的协调发力、战术运用的时机把握及太极二章的动作路线。</w:t>
            </w:r>
          </w:p>
          <w:p w14:paraId="06D4E0E8">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p>
          <w:p w14:paraId="1A4D236A">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第三单元：</w:t>
            </w:r>
            <w:r>
              <w:rPr>
                <w:rFonts w:hint="eastAsia" w:asciiTheme="minorEastAsia" w:hAnsiTheme="minorEastAsia" w:eastAsiaTheme="minorEastAsia" w:cstheme="minorEastAsia"/>
                <w:sz w:val="21"/>
                <w:szCs w:val="21"/>
              </w:rPr>
              <w:t>体能练习与测试</w:t>
            </w:r>
          </w:p>
          <w:p w14:paraId="63F35C5D">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教学内容：1.</w:t>
            </w:r>
            <w:r>
              <w:rPr>
                <w:rFonts w:hint="eastAsia" w:asciiTheme="minorEastAsia" w:hAnsiTheme="minorEastAsia" w:eastAsiaTheme="minorEastAsia" w:cstheme="minorEastAsia"/>
                <w:bCs/>
                <w:sz w:val="21"/>
                <w:szCs w:val="21"/>
              </w:rPr>
              <w:t xml:space="preserve">短跑 </w:t>
            </w:r>
            <w:r>
              <w:rPr>
                <w:rFonts w:hint="eastAsia" w:asciiTheme="minorEastAsia" w:hAnsiTheme="minorEastAsia" w:eastAsiaTheme="minorEastAsia" w:cstheme="minorEastAsia"/>
                <w:sz w:val="21"/>
                <w:szCs w:val="21"/>
              </w:rPr>
              <w:t>2.中长跑 3.弹跳力 4.柔韧 5.引体向上（女：仰卧起坐）</w:t>
            </w:r>
          </w:p>
          <w:p w14:paraId="4EAB84AC">
            <w:pPr>
              <w:widowControl w:val="0"/>
              <w:autoSpaceDE w:val="0"/>
              <w:autoSpaceDN w:val="0"/>
              <w:adjustRightInd w:val="0"/>
              <w:spacing w:line="340" w:lineRule="exact"/>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sz w:val="21"/>
                <w:szCs w:val="21"/>
              </w:rPr>
              <w:t>预期成果：全面提高身体素质和身心健康，能承受学习和生活中的压力。同时</w:t>
            </w:r>
            <w:r>
              <w:rPr>
                <w:rFonts w:hint="eastAsia" w:asciiTheme="minorEastAsia" w:hAnsiTheme="minorEastAsia" w:eastAsiaTheme="minorEastAsia" w:cstheme="minorEastAsia"/>
                <w:bCs/>
                <w:sz w:val="21"/>
                <w:szCs w:val="21"/>
              </w:rPr>
              <w:t>培养学生遵纪守法和规则意识，以及吃苦耐劳、顽强拼搏的意志品质。</w:t>
            </w:r>
          </w:p>
          <w:p w14:paraId="372E58DF">
            <w:pPr>
              <w:widowControl w:val="0"/>
              <w:spacing w:line="340" w:lineRule="exact"/>
              <w:jc w:val="both"/>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教学难点：</w:t>
            </w:r>
            <w:r>
              <w:rPr>
                <w:rFonts w:hint="eastAsia" w:asciiTheme="minorEastAsia" w:hAnsiTheme="minorEastAsia" w:eastAsiaTheme="minorEastAsia" w:cstheme="minorEastAsia"/>
                <w:sz w:val="21"/>
                <w:szCs w:val="21"/>
              </w:rPr>
              <w:t>调动学生对体能练习项目的练习积极性。</w:t>
            </w:r>
          </w:p>
          <w:p w14:paraId="54A6E51F">
            <w:pPr>
              <w:widowControl w:val="0"/>
              <w:autoSpaceDE w:val="0"/>
              <w:autoSpaceDN w:val="0"/>
              <w:adjustRightInd w:val="0"/>
              <w:spacing w:line="340" w:lineRule="exact"/>
              <w:jc w:val="left"/>
              <w:rPr>
                <w:rFonts w:asciiTheme="minorEastAsia" w:hAnsiTheme="minorEastAsia" w:eastAsiaTheme="minorEastAsia" w:cstheme="minorEastAsia"/>
                <w:bCs/>
                <w:sz w:val="21"/>
                <w:szCs w:val="21"/>
              </w:rPr>
            </w:pPr>
          </w:p>
          <w:p w14:paraId="233FA454">
            <w:pPr>
              <w:widowControl w:val="0"/>
              <w:autoSpaceDE w:val="0"/>
              <w:autoSpaceDN w:val="0"/>
              <w:adjustRightInd w:val="0"/>
              <w:spacing w:line="340" w:lineRule="exact"/>
              <w:jc w:val="left"/>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第四单元：</w:t>
            </w:r>
            <w:r>
              <w:rPr>
                <w:rFonts w:hint="eastAsia" w:asciiTheme="minorEastAsia" w:hAnsiTheme="minorEastAsia" w:eastAsiaTheme="minorEastAsia" w:cstheme="minorEastAsia"/>
                <w:bCs/>
                <w:sz w:val="21"/>
                <w:szCs w:val="21"/>
              </w:rPr>
              <w:t>有氧健身跑</w:t>
            </w:r>
          </w:p>
          <w:p w14:paraId="773A030C">
            <w:pPr>
              <w:widowControl w:val="0"/>
              <w:autoSpaceDE w:val="0"/>
              <w:autoSpaceDN w:val="0"/>
              <w:adjustRightInd w:val="0"/>
              <w:spacing w:line="340" w:lineRule="exact"/>
              <w:jc w:val="lef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教学内容：运动世界校园APP（课外练习）</w:t>
            </w:r>
          </w:p>
          <w:p w14:paraId="569941D4">
            <w:pPr>
              <w:widowControl/>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sz w:val="21"/>
                <w:szCs w:val="21"/>
              </w:rPr>
              <w:t>预期成果：</w:t>
            </w:r>
            <w:r>
              <w:rPr>
                <w:rFonts w:hint="eastAsia" w:asciiTheme="minorEastAsia" w:hAnsiTheme="minorEastAsia" w:eastAsiaTheme="minorEastAsia" w:cstheme="minorEastAsia"/>
                <w:bCs/>
                <w:sz w:val="21"/>
                <w:szCs w:val="21"/>
              </w:rPr>
              <w:t>使学生具备制定运动计划，自主进行科学锻炼的能力。增强学生心肺功能，培养学生遵纪守法和规则意识。</w:t>
            </w:r>
          </w:p>
          <w:p w14:paraId="7F9F470F">
            <w:pPr>
              <w:widowControl/>
              <w:jc w:val="left"/>
              <w:rPr>
                <w:bCs/>
                <w:sz w:val="20"/>
                <w:szCs w:val="20"/>
              </w:rPr>
            </w:pPr>
            <w:r>
              <w:rPr>
                <w:rFonts w:hint="eastAsia" w:asciiTheme="minorEastAsia" w:hAnsiTheme="minorEastAsia" w:eastAsiaTheme="minorEastAsia" w:cstheme="minorEastAsia"/>
                <w:bCs/>
                <w:sz w:val="21"/>
                <w:szCs w:val="21"/>
              </w:rPr>
              <w:t>教学难点：</w:t>
            </w:r>
            <w:r>
              <w:rPr>
                <w:rFonts w:hint="eastAsia" w:asciiTheme="minorEastAsia" w:hAnsiTheme="minorEastAsia" w:eastAsiaTheme="minorEastAsia" w:cstheme="minorEastAsia"/>
                <w:sz w:val="21"/>
                <w:szCs w:val="21"/>
              </w:rPr>
              <w:t>监控及预防学生代跑等作弊行为与学生练习的持续性。</w:t>
            </w:r>
          </w:p>
        </w:tc>
      </w:tr>
    </w:tbl>
    <w:p w14:paraId="59FD64AF">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7BAD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94" w:hRule="atLeast"/>
          <w:jc w:val="center"/>
        </w:trPr>
        <w:tc>
          <w:tcPr>
            <w:tcW w:w="1834" w:type="dxa"/>
            <w:tcBorders>
              <w:top w:val="single" w:color="auto" w:sz="12" w:space="0"/>
              <w:left w:val="single" w:color="auto" w:sz="12" w:space="0"/>
              <w:tl2br w:val="single" w:color="auto" w:sz="4" w:space="0"/>
            </w:tcBorders>
          </w:tcPr>
          <w:p w14:paraId="18932C10">
            <w:pPr>
              <w:pStyle w:val="16"/>
              <w:ind w:firstLine="489"/>
              <w:jc w:val="right"/>
              <w:rPr>
                <w:szCs w:val="16"/>
              </w:rPr>
            </w:pPr>
            <w:r>
              <w:rPr>
                <w:rFonts w:hint="eastAsia"/>
                <w:szCs w:val="16"/>
              </w:rPr>
              <w:t>课程目标</w:t>
            </w:r>
          </w:p>
          <w:p w14:paraId="57DC5E42">
            <w:pPr>
              <w:pStyle w:val="16"/>
              <w:ind w:right="210"/>
              <w:jc w:val="left"/>
              <w:rPr>
                <w:szCs w:val="16"/>
              </w:rPr>
            </w:pPr>
          </w:p>
          <w:p w14:paraId="0FE74D5E">
            <w:pPr>
              <w:pStyle w:val="16"/>
              <w:ind w:right="210"/>
              <w:jc w:val="left"/>
              <w:rPr>
                <w:szCs w:val="16"/>
              </w:rPr>
            </w:pPr>
            <w:r>
              <w:rPr>
                <w:rFonts w:hint="eastAsia"/>
                <w:szCs w:val="16"/>
              </w:rPr>
              <w:t>教学单元</w:t>
            </w:r>
          </w:p>
        </w:tc>
        <w:tc>
          <w:tcPr>
            <w:tcW w:w="1074" w:type="dxa"/>
            <w:tcBorders>
              <w:top w:val="single" w:color="auto" w:sz="12" w:space="0"/>
            </w:tcBorders>
            <w:vAlign w:val="center"/>
          </w:tcPr>
          <w:p w14:paraId="095989C2">
            <w:pPr>
              <w:pStyle w:val="16"/>
              <w:rPr>
                <w:rFonts w:asciiTheme="minorEastAsia" w:hAnsiTheme="minorEastAsia" w:eastAsiaTheme="minorEastAsia"/>
                <w:sz w:val="20"/>
              </w:rPr>
            </w:pPr>
            <w:r>
              <w:rPr>
                <w:rFonts w:hint="eastAsia" w:asciiTheme="minorEastAsia" w:hAnsiTheme="minorEastAsia" w:eastAsiaTheme="minorEastAsia"/>
                <w:sz w:val="20"/>
              </w:rPr>
              <w:t>1</w:t>
            </w:r>
          </w:p>
        </w:tc>
        <w:tc>
          <w:tcPr>
            <w:tcW w:w="1074" w:type="dxa"/>
            <w:tcBorders>
              <w:top w:val="single" w:color="auto" w:sz="12" w:space="0"/>
            </w:tcBorders>
            <w:vAlign w:val="center"/>
          </w:tcPr>
          <w:p w14:paraId="56655DFE">
            <w:pPr>
              <w:pStyle w:val="16"/>
              <w:rPr>
                <w:rFonts w:asciiTheme="minorEastAsia" w:hAnsiTheme="minorEastAsia" w:eastAsiaTheme="minorEastAsia"/>
                <w:sz w:val="20"/>
              </w:rPr>
            </w:pPr>
            <w:r>
              <w:rPr>
                <w:rFonts w:hint="eastAsia" w:asciiTheme="minorEastAsia" w:hAnsiTheme="minorEastAsia" w:eastAsiaTheme="minorEastAsia"/>
                <w:sz w:val="20"/>
              </w:rPr>
              <w:t>2</w:t>
            </w:r>
          </w:p>
        </w:tc>
        <w:tc>
          <w:tcPr>
            <w:tcW w:w="1074" w:type="dxa"/>
            <w:tcBorders>
              <w:top w:val="single" w:color="auto" w:sz="12" w:space="0"/>
            </w:tcBorders>
            <w:vAlign w:val="center"/>
          </w:tcPr>
          <w:p w14:paraId="41553623">
            <w:pPr>
              <w:pStyle w:val="16"/>
              <w:rPr>
                <w:rFonts w:asciiTheme="minorEastAsia" w:hAnsiTheme="minorEastAsia" w:eastAsiaTheme="minorEastAsia"/>
                <w:sz w:val="20"/>
              </w:rPr>
            </w:pPr>
            <w:r>
              <w:rPr>
                <w:rFonts w:hint="eastAsia" w:asciiTheme="minorEastAsia" w:hAnsiTheme="minorEastAsia" w:eastAsiaTheme="minorEastAsia"/>
                <w:sz w:val="20"/>
              </w:rPr>
              <w:t>3</w:t>
            </w:r>
          </w:p>
        </w:tc>
        <w:tc>
          <w:tcPr>
            <w:tcW w:w="1073" w:type="dxa"/>
            <w:tcBorders>
              <w:top w:val="single" w:color="auto" w:sz="12" w:space="0"/>
            </w:tcBorders>
            <w:vAlign w:val="center"/>
          </w:tcPr>
          <w:p w14:paraId="395CC0CA">
            <w:pPr>
              <w:pStyle w:val="16"/>
              <w:rPr>
                <w:rFonts w:asciiTheme="minorEastAsia" w:hAnsiTheme="minorEastAsia" w:eastAsiaTheme="minorEastAsia"/>
                <w:sz w:val="20"/>
              </w:rPr>
            </w:pPr>
            <w:r>
              <w:rPr>
                <w:rFonts w:hint="eastAsia" w:asciiTheme="minorEastAsia" w:hAnsiTheme="minorEastAsia" w:eastAsiaTheme="minorEastAsia"/>
                <w:sz w:val="20"/>
              </w:rPr>
              <w:t>4</w:t>
            </w:r>
          </w:p>
        </w:tc>
        <w:tc>
          <w:tcPr>
            <w:tcW w:w="1073" w:type="dxa"/>
            <w:tcBorders>
              <w:top w:val="single" w:color="auto" w:sz="12" w:space="0"/>
            </w:tcBorders>
            <w:vAlign w:val="center"/>
          </w:tcPr>
          <w:p w14:paraId="698ED28E">
            <w:pPr>
              <w:pStyle w:val="16"/>
              <w:rPr>
                <w:rFonts w:asciiTheme="minorEastAsia" w:hAnsiTheme="minorEastAsia" w:eastAsiaTheme="minorEastAsia"/>
                <w:sz w:val="20"/>
              </w:rPr>
            </w:pPr>
            <w:r>
              <w:rPr>
                <w:rFonts w:hint="eastAsia" w:asciiTheme="minorEastAsia" w:hAnsiTheme="minorEastAsia" w:eastAsiaTheme="minorEastAsia"/>
                <w:sz w:val="20"/>
              </w:rPr>
              <w:t>5</w:t>
            </w:r>
          </w:p>
        </w:tc>
        <w:tc>
          <w:tcPr>
            <w:tcW w:w="1074" w:type="dxa"/>
            <w:tcBorders>
              <w:top w:val="single" w:color="auto" w:sz="12" w:space="0"/>
              <w:right w:val="single" w:color="auto" w:sz="12" w:space="0"/>
            </w:tcBorders>
            <w:vAlign w:val="center"/>
          </w:tcPr>
          <w:p w14:paraId="7AC7B769">
            <w:pPr>
              <w:pStyle w:val="16"/>
              <w:rPr>
                <w:rFonts w:asciiTheme="minorEastAsia" w:hAnsiTheme="minorEastAsia" w:eastAsiaTheme="minorEastAsia"/>
                <w:sz w:val="20"/>
              </w:rPr>
            </w:pPr>
            <w:r>
              <w:rPr>
                <w:rFonts w:hint="eastAsia" w:asciiTheme="minorEastAsia" w:hAnsiTheme="minorEastAsia" w:eastAsiaTheme="minorEastAsia"/>
                <w:sz w:val="20"/>
              </w:rPr>
              <w:t>6</w:t>
            </w:r>
          </w:p>
        </w:tc>
      </w:tr>
      <w:tr w14:paraId="5B94D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2772B36B">
            <w:pPr>
              <w:pStyle w:val="17"/>
            </w:pPr>
            <w:r>
              <w:rPr>
                <w:rFonts w:hint="eastAsia"/>
              </w:rPr>
              <w:t>第一单元</w:t>
            </w:r>
          </w:p>
        </w:tc>
        <w:tc>
          <w:tcPr>
            <w:tcW w:w="1074" w:type="dxa"/>
            <w:vAlign w:val="center"/>
          </w:tcPr>
          <w:p w14:paraId="6653681A">
            <w:pPr>
              <w:pStyle w:val="17"/>
            </w:pPr>
            <w:r>
              <w:rPr>
                <w:rFonts w:hint="eastAsia"/>
              </w:rPr>
              <w:t>√</w:t>
            </w:r>
          </w:p>
        </w:tc>
        <w:tc>
          <w:tcPr>
            <w:tcW w:w="1074" w:type="dxa"/>
            <w:vAlign w:val="center"/>
          </w:tcPr>
          <w:p w14:paraId="0B286DBF">
            <w:pPr>
              <w:pStyle w:val="17"/>
            </w:pPr>
            <w:r>
              <w:rPr>
                <w:rFonts w:hint="eastAsia"/>
              </w:rPr>
              <w:t>√</w:t>
            </w:r>
          </w:p>
        </w:tc>
        <w:tc>
          <w:tcPr>
            <w:tcW w:w="1074" w:type="dxa"/>
            <w:vAlign w:val="center"/>
          </w:tcPr>
          <w:p w14:paraId="783F28FE">
            <w:pPr>
              <w:pStyle w:val="17"/>
            </w:pPr>
            <w:r>
              <w:rPr>
                <w:rFonts w:hint="eastAsia"/>
              </w:rPr>
              <w:t>√</w:t>
            </w:r>
          </w:p>
        </w:tc>
        <w:tc>
          <w:tcPr>
            <w:tcW w:w="1073" w:type="dxa"/>
            <w:vAlign w:val="center"/>
          </w:tcPr>
          <w:p w14:paraId="0DE45CDA">
            <w:pPr>
              <w:pStyle w:val="17"/>
            </w:pPr>
            <w:r>
              <w:rPr>
                <w:rFonts w:hint="eastAsia"/>
              </w:rPr>
              <w:t>√</w:t>
            </w:r>
          </w:p>
        </w:tc>
        <w:tc>
          <w:tcPr>
            <w:tcW w:w="1073" w:type="dxa"/>
            <w:vAlign w:val="center"/>
          </w:tcPr>
          <w:p w14:paraId="1C29A455">
            <w:pPr>
              <w:pStyle w:val="17"/>
            </w:pPr>
            <w:r>
              <w:rPr>
                <w:rFonts w:hint="eastAsia"/>
              </w:rPr>
              <w:t>√</w:t>
            </w:r>
          </w:p>
        </w:tc>
        <w:tc>
          <w:tcPr>
            <w:tcW w:w="1074" w:type="dxa"/>
            <w:tcBorders>
              <w:right w:val="single" w:color="auto" w:sz="12" w:space="0"/>
            </w:tcBorders>
            <w:vAlign w:val="center"/>
          </w:tcPr>
          <w:p w14:paraId="11BFC30E">
            <w:pPr>
              <w:pStyle w:val="17"/>
            </w:pPr>
            <w:r>
              <w:rPr>
                <w:rFonts w:hint="eastAsia"/>
              </w:rPr>
              <w:t>√</w:t>
            </w:r>
          </w:p>
        </w:tc>
      </w:tr>
      <w:tr w14:paraId="66AE5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334B31FB">
            <w:pPr>
              <w:pStyle w:val="17"/>
            </w:pPr>
            <w:r>
              <w:rPr>
                <w:rFonts w:hint="eastAsia"/>
              </w:rPr>
              <w:t>第二单元</w:t>
            </w:r>
          </w:p>
        </w:tc>
        <w:tc>
          <w:tcPr>
            <w:tcW w:w="1074" w:type="dxa"/>
            <w:vAlign w:val="center"/>
          </w:tcPr>
          <w:p w14:paraId="08D0CFE0">
            <w:pPr>
              <w:pStyle w:val="17"/>
            </w:pPr>
            <w:r>
              <w:rPr>
                <w:rFonts w:hint="eastAsia"/>
              </w:rPr>
              <w:t>√</w:t>
            </w:r>
          </w:p>
        </w:tc>
        <w:tc>
          <w:tcPr>
            <w:tcW w:w="1074" w:type="dxa"/>
            <w:vAlign w:val="center"/>
          </w:tcPr>
          <w:p w14:paraId="71C8A298">
            <w:pPr>
              <w:pStyle w:val="17"/>
            </w:pPr>
            <w:r>
              <w:rPr>
                <w:rFonts w:hint="eastAsia"/>
              </w:rPr>
              <w:t>√</w:t>
            </w:r>
          </w:p>
        </w:tc>
        <w:tc>
          <w:tcPr>
            <w:tcW w:w="1074" w:type="dxa"/>
            <w:vAlign w:val="center"/>
          </w:tcPr>
          <w:p w14:paraId="55465599">
            <w:pPr>
              <w:pStyle w:val="17"/>
            </w:pPr>
            <w:r>
              <w:rPr>
                <w:rFonts w:hint="eastAsia"/>
              </w:rPr>
              <w:t>√</w:t>
            </w:r>
          </w:p>
        </w:tc>
        <w:tc>
          <w:tcPr>
            <w:tcW w:w="1073" w:type="dxa"/>
            <w:vAlign w:val="center"/>
          </w:tcPr>
          <w:p w14:paraId="7556401C">
            <w:pPr>
              <w:pStyle w:val="17"/>
            </w:pPr>
            <w:r>
              <w:rPr>
                <w:rFonts w:hint="eastAsia"/>
              </w:rPr>
              <w:t>√</w:t>
            </w:r>
          </w:p>
        </w:tc>
        <w:tc>
          <w:tcPr>
            <w:tcW w:w="1073" w:type="dxa"/>
            <w:vAlign w:val="center"/>
          </w:tcPr>
          <w:p w14:paraId="0E5420CD">
            <w:pPr>
              <w:pStyle w:val="17"/>
            </w:pPr>
            <w:r>
              <w:rPr>
                <w:rFonts w:hint="eastAsia"/>
              </w:rPr>
              <w:t>√</w:t>
            </w:r>
          </w:p>
        </w:tc>
        <w:tc>
          <w:tcPr>
            <w:tcW w:w="1074" w:type="dxa"/>
            <w:tcBorders>
              <w:right w:val="single" w:color="auto" w:sz="12" w:space="0"/>
            </w:tcBorders>
            <w:vAlign w:val="center"/>
          </w:tcPr>
          <w:p w14:paraId="1D861653">
            <w:pPr>
              <w:pStyle w:val="17"/>
            </w:pPr>
            <w:r>
              <w:rPr>
                <w:rFonts w:hint="eastAsia"/>
              </w:rPr>
              <w:t>√</w:t>
            </w:r>
          </w:p>
        </w:tc>
      </w:tr>
      <w:tr w14:paraId="3506B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3BF2D3AC">
            <w:pPr>
              <w:pStyle w:val="17"/>
            </w:pPr>
            <w:r>
              <w:rPr>
                <w:rFonts w:hint="eastAsia"/>
              </w:rPr>
              <w:t>第三单元</w:t>
            </w:r>
          </w:p>
        </w:tc>
        <w:tc>
          <w:tcPr>
            <w:tcW w:w="1074" w:type="dxa"/>
            <w:vAlign w:val="center"/>
          </w:tcPr>
          <w:p w14:paraId="3FB310E6">
            <w:pPr>
              <w:pStyle w:val="17"/>
            </w:pPr>
          </w:p>
        </w:tc>
        <w:tc>
          <w:tcPr>
            <w:tcW w:w="1074" w:type="dxa"/>
            <w:vAlign w:val="center"/>
          </w:tcPr>
          <w:p w14:paraId="3FA7B54D">
            <w:pPr>
              <w:pStyle w:val="17"/>
            </w:pPr>
            <w:r>
              <w:rPr>
                <w:rFonts w:hint="eastAsia"/>
              </w:rPr>
              <w:t>√</w:t>
            </w:r>
          </w:p>
        </w:tc>
        <w:tc>
          <w:tcPr>
            <w:tcW w:w="1074" w:type="dxa"/>
            <w:vAlign w:val="center"/>
          </w:tcPr>
          <w:p w14:paraId="22097A5C">
            <w:pPr>
              <w:pStyle w:val="17"/>
            </w:pPr>
          </w:p>
        </w:tc>
        <w:tc>
          <w:tcPr>
            <w:tcW w:w="1073" w:type="dxa"/>
            <w:vAlign w:val="center"/>
          </w:tcPr>
          <w:p w14:paraId="317BFA54">
            <w:pPr>
              <w:pStyle w:val="17"/>
            </w:pPr>
            <w:r>
              <w:rPr>
                <w:rFonts w:hint="eastAsia"/>
              </w:rPr>
              <w:t>√</w:t>
            </w:r>
          </w:p>
        </w:tc>
        <w:tc>
          <w:tcPr>
            <w:tcW w:w="1073" w:type="dxa"/>
            <w:vAlign w:val="center"/>
          </w:tcPr>
          <w:p w14:paraId="694213AC">
            <w:pPr>
              <w:pStyle w:val="17"/>
            </w:pPr>
          </w:p>
        </w:tc>
        <w:tc>
          <w:tcPr>
            <w:tcW w:w="1074" w:type="dxa"/>
            <w:tcBorders>
              <w:right w:val="single" w:color="auto" w:sz="12" w:space="0"/>
            </w:tcBorders>
            <w:vAlign w:val="center"/>
          </w:tcPr>
          <w:p w14:paraId="7F0EC448">
            <w:pPr>
              <w:pStyle w:val="17"/>
            </w:pPr>
            <w:r>
              <w:rPr>
                <w:rFonts w:hint="eastAsia"/>
              </w:rPr>
              <w:t>√</w:t>
            </w:r>
          </w:p>
        </w:tc>
      </w:tr>
      <w:tr w14:paraId="7B13C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3367E86B">
            <w:pPr>
              <w:pStyle w:val="17"/>
            </w:pPr>
            <w:r>
              <w:rPr>
                <w:rFonts w:hint="eastAsia"/>
              </w:rPr>
              <w:t>第四单元</w:t>
            </w:r>
          </w:p>
        </w:tc>
        <w:tc>
          <w:tcPr>
            <w:tcW w:w="1074" w:type="dxa"/>
            <w:tcBorders>
              <w:bottom w:val="single" w:color="auto" w:sz="12" w:space="0"/>
            </w:tcBorders>
            <w:vAlign w:val="center"/>
          </w:tcPr>
          <w:p w14:paraId="781A9659">
            <w:pPr>
              <w:pStyle w:val="17"/>
            </w:pPr>
          </w:p>
        </w:tc>
        <w:tc>
          <w:tcPr>
            <w:tcW w:w="1074" w:type="dxa"/>
            <w:tcBorders>
              <w:bottom w:val="single" w:color="auto" w:sz="12" w:space="0"/>
            </w:tcBorders>
            <w:vAlign w:val="center"/>
          </w:tcPr>
          <w:p w14:paraId="340755A0">
            <w:pPr>
              <w:pStyle w:val="17"/>
            </w:pPr>
            <w:r>
              <w:rPr>
                <w:rFonts w:hint="eastAsia"/>
              </w:rPr>
              <w:t>√</w:t>
            </w:r>
          </w:p>
        </w:tc>
        <w:tc>
          <w:tcPr>
            <w:tcW w:w="1074" w:type="dxa"/>
            <w:tcBorders>
              <w:bottom w:val="single" w:color="auto" w:sz="12" w:space="0"/>
            </w:tcBorders>
            <w:vAlign w:val="center"/>
          </w:tcPr>
          <w:p w14:paraId="7436093A">
            <w:pPr>
              <w:pStyle w:val="17"/>
            </w:pPr>
          </w:p>
        </w:tc>
        <w:tc>
          <w:tcPr>
            <w:tcW w:w="1073" w:type="dxa"/>
            <w:tcBorders>
              <w:bottom w:val="single" w:color="auto" w:sz="12" w:space="0"/>
            </w:tcBorders>
            <w:vAlign w:val="center"/>
          </w:tcPr>
          <w:p w14:paraId="27929B01">
            <w:pPr>
              <w:pStyle w:val="17"/>
            </w:pPr>
            <w:r>
              <w:rPr>
                <w:rFonts w:hint="eastAsia"/>
              </w:rPr>
              <w:t>√</w:t>
            </w:r>
          </w:p>
        </w:tc>
        <w:tc>
          <w:tcPr>
            <w:tcW w:w="1073" w:type="dxa"/>
            <w:tcBorders>
              <w:bottom w:val="single" w:color="auto" w:sz="12" w:space="0"/>
            </w:tcBorders>
            <w:vAlign w:val="center"/>
          </w:tcPr>
          <w:p w14:paraId="6E07F3E2">
            <w:pPr>
              <w:pStyle w:val="17"/>
            </w:pPr>
          </w:p>
        </w:tc>
        <w:tc>
          <w:tcPr>
            <w:tcW w:w="1074" w:type="dxa"/>
            <w:tcBorders>
              <w:bottom w:val="single" w:color="auto" w:sz="12" w:space="0"/>
              <w:right w:val="single" w:color="auto" w:sz="12" w:space="0"/>
            </w:tcBorders>
            <w:vAlign w:val="center"/>
          </w:tcPr>
          <w:p w14:paraId="17B9A80B">
            <w:pPr>
              <w:pStyle w:val="17"/>
            </w:pPr>
            <w:r>
              <w:rPr>
                <w:rFonts w:hint="eastAsia"/>
              </w:rPr>
              <w:t>√</w:t>
            </w:r>
          </w:p>
        </w:tc>
      </w:tr>
    </w:tbl>
    <w:p w14:paraId="25B6F5C3">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08F6A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24980218">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7F05D5BB">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53E6F63E">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626FEB91">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74FD3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2C1E39DB">
            <w:pPr>
              <w:widowControl w:val="0"/>
              <w:snapToGrid w:val="0"/>
              <w:jc w:val="center"/>
              <w:rPr>
                <w:rFonts w:ascii="黑体" w:hAnsi="黑体" w:eastAsia="黑体"/>
                <w:bCs/>
                <w:sz w:val="21"/>
                <w:szCs w:val="21"/>
              </w:rPr>
            </w:pPr>
          </w:p>
        </w:tc>
        <w:tc>
          <w:tcPr>
            <w:tcW w:w="2690" w:type="dxa"/>
            <w:vMerge w:val="continue"/>
          </w:tcPr>
          <w:p w14:paraId="776E275D">
            <w:pPr>
              <w:widowControl w:val="0"/>
              <w:snapToGrid w:val="0"/>
              <w:jc w:val="center"/>
              <w:rPr>
                <w:rFonts w:ascii="黑体" w:hAnsi="黑体" w:eastAsia="黑体"/>
                <w:bCs/>
                <w:sz w:val="21"/>
                <w:szCs w:val="21"/>
              </w:rPr>
            </w:pPr>
          </w:p>
        </w:tc>
        <w:tc>
          <w:tcPr>
            <w:tcW w:w="1697" w:type="dxa"/>
            <w:vMerge w:val="continue"/>
          </w:tcPr>
          <w:p w14:paraId="475D740C">
            <w:pPr>
              <w:widowControl w:val="0"/>
              <w:snapToGrid w:val="0"/>
              <w:jc w:val="center"/>
              <w:rPr>
                <w:rFonts w:ascii="黑体" w:hAnsi="黑体" w:eastAsia="黑体"/>
                <w:bCs/>
                <w:sz w:val="21"/>
                <w:szCs w:val="21"/>
              </w:rPr>
            </w:pPr>
          </w:p>
        </w:tc>
        <w:tc>
          <w:tcPr>
            <w:tcW w:w="708" w:type="dxa"/>
            <w:vAlign w:val="center"/>
          </w:tcPr>
          <w:p w14:paraId="5142E855">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304ABB88">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1F14A82E">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3166D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922943C">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第一单元</w:t>
            </w:r>
          </w:p>
        </w:tc>
        <w:tc>
          <w:tcPr>
            <w:tcW w:w="2690" w:type="dxa"/>
            <w:vAlign w:val="center"/>
          </w:tcPr>
          <w:p w14:paraId="63069521">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讲课</w:t>
            </w:r>
          </w:p>
        </w:tc>
        <w:tc>
          <w:tcPr>
            <w:tcW w:w="1697" w:type="dxa"/>
            <w:vAlign w:val="center"/>
          </w:tcPr>
          <w:p w14:paraId="62D861D6">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考查</w:t>
            </w:r>
          </w:p>
        </w:tc>
        <w:tc>
          <w:tcPr>
            <w:tcW w:w="708" w:type="dxa"/>
            <w:vAlign w:val="center"/>
          </w:tcPr>
          <w:p w14:paraId="5E4DD135">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4</w:t>
            </w:r>
          </w:p>
        </w:tc>
        <w:tc>
          <w:tcPr>
            <w:tcW w:w="653" w:type="dxa"/>
            <w:vAlign w:val="center"/>
          </w:tcPr>
          <w:p w14:paraId="7A87623A">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0</w:t>
            </w:r>
          </w:p>
        </w:tc>
        <w:tc>
          <w:tcPr>
            <w:tcW w:w="700" w:type="dxa"/>
            <w:tcBorders>
              <w:right w:val="single" w:color="auto" w:sz="12" w:space="0"/>
            </w:tcBorders>
            <w:vAlign w:val="center"/>
          </w:tcPr>
          <w:p w14:paraId="7278989E">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4</w:t>
            </w:r>
          </w:p>
        </w:tc>
      </w:tr>
      <w:tr w14:paraId="7DD7C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C852094">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第二单元</w:t>
            </w:r>
          </w:p>
        </w:tc>
        <w:tc>
          <w:tcPr>
            <w:tcW w:w="2690" w:type="dxa"/>
            <w:vAlign w:val="center"/>
          </w:tcPr>
          <w:p w14:paraId="7B7E595D">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边讲边练</w:t>
            </w:r>
          </w:p>
        </w:tc>
        <w:tc>
          <w:tcPr>
            <w:tcW w:w="1697" w:type="dxa"/>
            <w:vAlign w:val="center"/>
          </w:tcPr>
          <w:p w14:paraId="4A8D1B64">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考查</w:t>
            </w:r>
          </w:p>
        </w:tc>
        <w:tc>
          <w:tcPr>
            <w:tcW w:w="708" w:type="dxa"/>
            <w:vAlign w:val="center"/>
          </w:tcPr>
          <w:p w14:paraId="7565C0DD">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0</w:t>
            </w:r>
          </w:p>
        </w:tc>
        <w:tc>
          <w:tcPr>
            <w:tcW w:w="653" w:type="dxa"/>
            <w:vAlign w:val="center"/>
          </w:tcPr>
          <w:p w14:paraId="2A743D41">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20</w:t>
            </w:r>
          </w:p>
        </w:tc>
        <w:tc>
          <w:tcPr>
            <w:tcW w:w="700" w:type="dxa"/>
            <w:tcBorders>
              <w:right w:val="single" w:color="auto" w:sz="12" w:space="0"/>
            </w:tcBorders>
            <w:vAlign w:val="center"/>
          </w:tcPr>
          <w:p w14:paraId="70B5FB7D">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20</w:t>
            </w:r>
          </w:p>
        </w:tc>
      </w:tr>
      <w:tr w14:paraId="70AE6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BE550CA">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第三单元</w:t>
            </w:r>
          </w:p>
        </w:tc>
        <w:tc>
          <w:tcPr>
            <w:tcW w:w="2690" w:type="dxa"/>
            <w:vAlign w:val="center"/>
          </w:tcPr>
          <w:p w14:paraId="05E81CE0">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边讲边练</w:t>
            </w:r>
          </w:p>
        </w:tc>
        <w:tc>
          <w:tcPr>
            <w:tcW w:w="1697" w:type="dxa"/>
            <w:vAlign w:val="center"/>
          </w:tcPr>
          <w:p w14:paraId="4F32BAA5">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考查</w:t>
            </w:r>
          </w:p>
        </w:tc>
        <w:tc>
          <w:tcPr>
            <w:tcW w:w="708" w:type="dxa"/>
            <w:vAlign w:val="center"/>
          </w:tcPr>
          <w:p w14:paraId="724E91DA">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0</w:t>
            </w:r>
          </w:p>
        </w:tc>
        <w:tc>
          <w:tcPr>
            <w:tcW w:w="653" w:type="dxa"/>
            <w:vAlign w:val="center"/>
          </w:tcPr>
          <w:p w14:paraId="29389526">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8</w:t>
            </w:r>
          </w:p>
        </w:tc>
        <w:tc>
          <w:tcPr>
            <w:tcW w:w="700" w:type="dxa"/>
            <w:tcBorders>
              <w:right w:val="single" w:color="auto" w:sz="12" w:space="0"/>
            </w:tcBorders>
            <w:vAlign w:val="center"/>
          </w:tcPr>
          <w:p w14:paraId="373B2035">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8</w:t>
            </w:r>
          </w:p>
        </w:tc>
      </w:tr>
      <w:tr w14:paraId="75DCF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D69FBA9">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第四单元</w:t>
            </w:r>
          </w:p>
        </w:tc>
        <w:tc>
          <w:tcPr>
            <w:tcW w:w="2690" w:type="dxa"/>
            <w:vAlign w:val="center"/>
          </w:tcPr>
          <w:p w14:paraId="5E41C1B0">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课外练习</w:t>
            </w:r>
          </w:p>
        </w:tc>
        <w:tc>
          <w:tcPr>
            <w:tcW w:w="1697" w:type="dxa"/>
            <w:vAlign w:val="center"/>
          </w:tcPr>
          <w:p w14:paraId="6BE10755">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考查</w:t>
            </w:r>
          </w:p>
        </w:tc>
        <w:tc>
          <w:tcPr>
            <w:tcW w:w="708" w:type="dxa"/>
            <w:vAlign w:val="center"/>
          </w:tcPr>
          <w:p w14:paraId="2F9E2901">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0</w:t>
            </w:r>
          </w:p>
        </w:tc>
        <w:tc>
          <w:tcPr>
            <w:tcW w:w="653" w:type="dxa"/>
            <w:vAlign w:val="center"/>
          </w:tcPr>
          <w:p w14:paraId="3FD8B567">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0</w:t>
            </w:r>
          </w:p>
        </w:tc>
        <w:tc>
          <w:tcPr>
            <w:tcW w:w="700" w:type="dxa"/>
            <w:tcBorders>
              <w:right w:val="single" w:color="auto" w:sz="12" w:space="0"/>
            </w:tcBorders>
            <w:vAlign w:val="center"/>
          </w:tcPr>
          <w:p w14:paraId="1F10E0A3">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0</w:t>
            </w:r>
          </w:p>
        </w:tc>
      </w:tr>
      <w:tr w14:paraId="06C70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618B1721">
            <w:pPr>
              <w:pStyle w:val="16"/>
              <w:widowControl w:val="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合计</w:t>
            </w:r>
          </w:p>
        </w:tc>
        <w:tc>
          <w:tcPr>
            <w:tcW w:w="708" w:type="dxa"/>
            <w:tcBorders>
              <w:bottom w:val="single" w:color="auto" w:sz="12" w:space="0"/>
            </w:tcBorders>
            <w:vAlign w:val="center"/>
          </w:tcPr>
          <w:p w14:paraId="026FB16D">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4</w:t>
            </w:r>
          </w:p>
        </w:tc>
        <w:tc>
          <w:tcPr>
            <w:tcW w:w="653" w:type="dxa"/>
            <w:tcBorders>
              <w:bottom w:val="single" w:color="auto" w:sz="12" w:space="0"/>
            </w:tcBorders>
            <w:vAlign w:val="center"/>
          </w:tcPr>
          <w:p w14:paraId="6E30E70E">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28</w:t>
            </w:r>
          </w:p>
        </w:tc>
        <w:tc>
          <w:tcPr>
            <w:tcW w:w="700" w:type="dxa"/>
            <w:tcBorders>
              <w:bottom w:val="single" w:color="auto" w:sz="12" w:space="0"/>
              <w:right w:val="single" w:color="auto" w:sz="12" w:space="0"/>
            </w:tcBorders>
            <w:vAlign w:val="center"/>
          </w:tcPr>
          <w:p w14:paraId="473BEC96">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32</w:t>
            </w:r>
          </w:p>
        </w:tc>
      </w:tr>
    </w:tbl>
    <w:p w14:paraId="0CD928E0">
      <w:pPr>
        <w:pStyle w:val="20"/>
        <w:numPr>
          <w:ilvl w:val="0"/>
          <w:numId w:val="1"/>
        </w:numPr>
        <w:spacing w:before="163" w:beforeLines="50" w:after="163"/>
        <w:rPr>
          <w:rFonts w:hint="eastAsia" w:eastAsia="宋体"/>
          <w:color w:val="auto"/>
          <w:lang w:val="en-US" w:eastAsia="zh-CN"/>
        </w:rPr>
      </w:pPr>
      <w:r>
        <w:rPr>
          <w:rFonts w:hint="eastAsia" w:eastAsia="宋体"/>
          <w:color w:val="auto"/>
          <w:lang w:val="en-US" w:eastAsia="zh-CN"/>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77"/>
        <w:gridCol w:w="3021"/>
        <w:gridCol w:w="3110"/>
        <w:gridCol w:w="810"/>
        <w:gridCol w:w="758"/>
      </w:tblGrid>
      <w:tr w14:paraId="76A52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noWrap w:val="0"/>
            <w:vAlign w:val="center"/>
          </w:tcPr>
          <w:p w14:paraId="5ADC627D">
            <w:pPr>
              <w:pStyle w:val="16"/>
              <w:rPr>
                <w:rFonts w:hint="eastAsia" w:eastAsia="黑体"/>
                <w:b w:val="0"/>
                <w:bCs/>
                <w:color w:val="auto"/>
                <w:szCs w:val="16"/>
                <w:lang w:eastAsia="zh-CN"/>
              </w:rPr>
            </w:pPr>
            <w:r>
              <w:rPr>
                <w:rFonts w:hint="eastAsia" w:ascii="黑体" w:hAnsi="黑体"/>
                <w:b w:val="0"/>
                <w:bCs/>
                <w:color w:val="auto"/>
                <w:szCs w:val="18"/>
                <w:lang w:val="en-US" w:eastAsia="zh-CN"/>
              </w:rPr>
              <w:t>序号</w:t>
            </w:r>
            <w:r>
              <w:rPr>
                <w:rFonts w:hint="eastAsia" w:ascii="黑体" w:hAnsi="黑体"/>
                <w:b w:val="0"/>
                <w:bCs/>
                <w:color w:val="auto"/>
                <w:szCs w:val="18"/>
                <w:lang w:eastAsia="zh-CN"/>
              </w:rPr>
              <w:t xml:space="preserve"> </w:t>
            </w:r>
          </w:p>
        </w:tc>
        <w:tc>
          <w:tcPr>
            <w:tcW w:w="3021" w:type="dxa"/>
            <w:tcBorders>
              <w:top w:val="single" w:color="auto" w:sz="4" w:space="0"/>
              <w:left w:val="single" w:color="auto" w:sz="4" w:space="0"/>
              <w:right w:val="single" w:color="auto" w:sz="4" w:space="0"/>
            </w:tcBorders>
            <w:noWrap w:val="0"/>
            <w:vAlign w:val="center"/>
          </w:tcPr>
          <w:p w14:paraId="16144B7F">
            <w:pPr>
              <w:pStyle w:val="16"/>
              <w:rPr>
                <w:rFonts w:hint="eastAsia" w:eastAsia="黑体"/>
                <w:b w:val="0"/>
                <w:bCs/>
                <w:color w:val="auto"/>
                <w:szCs w:val="16"/>
                <w:lang w:val="en-US" w:eastAsia="zh-CN"/>
              </w:rPr>
            </w:pPr>
            <w:r>
              <w:rPr>
                <w:rFonts w:hint="eastAsia"/>
                <w:b w:val="0"/>
                <w:bCs/>
                <w:color w:val="auto"/>
                <w:szCs w:val="16"/>
                <w:lang w:val="en-US" w:eastAsia="zh-CN"/>
              </w:rPr>
              <w:t>实验项目名称</w:t>
            </w:r>
          </w:p>
        </w:tc>
        <w:tc>
          <w:tcPr>
            <w:tcW w:w="3110" w:type="dxa"/>
            <w:tcBorders>
              <w:top w:val="single" w:color="auto" w:sz="4" w:space="0"/>
              <w:left w:val="single" w:color="auto" w:sz="4" w:space="0"/>
              <w:right w:val="single" w:color="auto" w:sz="4" w:space="0"/>
            </w:tcBorders>
            <w:noWrap w:val="0"/>
            <w:vAlign w:val="center"/>
          </w:tcPr>
          <w:p w14:paraId="61965BB9">
            <w:pPr>
              <w:pStyle w:val="16"/>
              <w:rPr>
                <w:rFonts w:hint="default" w:eastAsia="黑体"/>
                <w:b w:val="0"/>
                <w:bCs/>
                <w:color w:val="auto"/>
                <w:szCs w:val="16"/>
                <w:lang w:val="en-US" w:eastAsia="zh-CN"/>
              </w:rPr>
            </w:pPr>
            <w:r>
              <w:rPr>
                <w:rFonts w:hint="eastAsia"/>
                <w:b w:val="0"/>
                <w:bCs/>
                <w:color w:val="auto"/>
                <w:szCs w:val="16"/>
                <w:lang w:val="en-US" w:eastAsia="zh-CN"/>
              </w:rPr>
              <w:t>目标要求与主要内容</w:t>
            </w:r>
          </w:p>
        </w:tc>
        <w:tc>
          <w:tcPr>
            <w:tcW w:w="810" w:type="dxa"/>
            <w:tcBorders>
              <w:top w:val="single" w:color="auto" w:sz="4" w:space="0"/>
              <w:left w:val="single" w:color="auto" w:sz="4" w:space="0"/>
              <w:right w:val="single" w:color="auto" w:sz="4" w:space="0"/>
            </w:tcBorders>
            <w:noWrap w:val="0"/>
            <w:vAlign w:val="center"/>
          </w:tcPr>
          <w:p w14:paraId="7472ACD0">
            <w:pPr>
              <w:pStyle w:val="16"/>
              <w:rPr>
                <w:rFonts w:hint="default" w:eastAsia="黑体"/>
                <w:b w:val="0"/>
                <w:bCs/>
                <w:color w:val="auto"/>
                <w:szCs w:val="16"/>
                <w:lang w:val="en-US" w:eastAsia="zh-CN"/>
              </w:rPr>
            </w:pPr>
            <w:r>
              <w:rPr>
                <w:rFonts w:hint="eastAsia"/>
                <w:b w:val="0"/>
                <w:bCs/>
                <w:color w:val="auto"/>
                <w:szCs w:val="16"/>
                <w:lang w:val="en-US" w:eastAsia="zh-CN"/>
              </w:rPr>
              <w:t>实验 时数</w:t>
            </w:r>
          </w:p>
        </w:tc>
        <w:tc>
          <w:tcPr>
            <w:tcW w:w="758" w:type="dxa"/>
            <w:tcBorders>
              <w:top w:val="single" w:color="auto" w:sz="4" w:space="0"/>
              <w:left w:val="single" w:color="auto" w:sz="4" w:space="0"/>
              <w:right w:val="single" w:color="auto" w:sz="4" w:space="0"/>
            </w:tcBorders>
            <w:noWrap w:val="0"/>
            <w:vAlign w:val="center"/>
          </w:tcPr>
          <w:p w14:paraId="6AF92E53">
            <w:pPr>
              <w:pStyle w:val="16"/>
              <w:rPr>
                <w:rFonts w:hint="eastAsia" w:eastAsia="黑体"/>
                <w:b w:val="0"/>
                <w:bCs/>
                <w:color w:val="auto"/>
                <w:szCs w:val="16"/>
                <w:lang w:val="en-US" w:eastAsia="zh-CN"/>
              </w:rPr>
            </w:pPr>
            <w:r>
              <w:rPr>
                <w:rFonts w:hint="eastAsia"/>
                <w:b w:val="0"/>
                <w:bCs/>
                <w:color w:val="auto"/>
                <w:szCs w:val="16"/>
                <w:lang w:val="en-US" w:eastAsia="zh-CN"/>
              </w:rPr>
              <w:t>实验 类型</w:t>
            </w:r>
          </w:p>
        </w:tc>
      </w:tr>
      <w:tr w14:paraId="155EF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15D3D702">
            <w:pPr>
              <w:pStyle w:val="17"/>
              <w:rPr>
                <w:rFonts w:hint="eastAsia" w:ascii="宋体" w:hAnsi="宋体" w:eastAsia="宋体"/>
                <w:b w:val="0"/>
                <w:bCs/>
                <w:color w:val="auto"/>
                <w:lang w:val="en-US" w:eastAsia="zh-CN"/>
              </w:rPr>
            </w:pPr>
            <w:r>
              <w:rPr>
                <w:rFonts w:hint="eastAsia" w:eastAsia="宋体"/>
                <w:b w:val="0"/>
                <w:bCs/>
                <w:color w:val="auto"/>
                <w:lang w:val="en-US" w:eastAsia="zh-CN"/>
              </w:rPr>
              <w:t>1</w:t>
            </w:r>
          </w:p>
        </w:tc>
        <w:tc>
          <w:tcPr>
            <w:tcW w:w="3021" w:type="dxa"/>
            <w:tcBorders>
              <w:left w:val="single" w:color="auto" w:sz="4" w:space="0"/>
              <w:right w:val="single" w:color="auto" w:sz="4" w:space="0"/>
            </w:tcBorders>
            <w:noWrap w:val="0"/>
            <w:vAlign w:val="center"/>
          </w:tcPr>
          <w:p w14:paraId="28BC27FE">
            <w:pPr>
              <w:pStyle w:val="17"/>
              <w:rPr>
                <w:rFonts w:hint="default" w:ascii="宋体" w:hAnsi="宋体" w:eastAsia="宋体" w:cs="Times New Roman"/>
                <w:b w:val="0"/>
                <w:bCs/>
                <w:color w:val="auto"/>
                <w:lang w:val="en-US" w:eastAsia="zh-CN"/>
              </w:rPr>
            </w:pPr>
            <w:r>
              <w:rPr>
                <w:rFonts w:hint="eastAsia" w:ascii="宋体" w:hAnsi="宋体"/>
                <w:b w:val="0"/>
                <w:bCs/>
                <w:color w:val="auto"/>
              </w:rPr>
              <w:t>基本</w:t>
            </w:r>
            <w:r>
              <w:rPr>
                <w:rFonts w:hint="eastAsia" w:ascii="宋体" w:hAnsi="宋体"/>
                <w:b w:val="0"/>
                <w:bCs/>
                <w:color w:val="auto"/>
                <w:lang w:val="en-US" w:eastAsia="zh-CN"/>
              </w:rPr>
              <w:t>技术</w:t>
            </w:r>
            <w:r>
              <w:rPr>
                <w:rFonts w:hint="eastAsia" w:ascii="宋体" w:hAnsi="宋体"/>
                <w:b w:val="0"/>
                <w:bCs/>
                <w:color w:val="auto"/>
              </w:rPr>
              <w:t>动作</w:t>
            </w:r>
            <w:r>
              <w:rPr>
                <w:rFonts w:hint="eastAsia" w:ascii="宋体" w:hAnsi="宋体"/>
                <w:b w:val="0"/>
                <w:bCs/>
                <w:color w:val="auto"/>
                <w:lang w:val="en-US" w:eastAsia="zh-CN"/>
              </w:rPr>
              <w:t>示范</w:t>
            </w:r>
          </w:p>
        </w:tc>
        <w:tc>
          <w:tcPr>
            <w:tcW w:w="3110" w:type="dxa"/>
            <w:tcBorders>
              <w:left w:val="single" w:color="auto" w:sz="4" w:space="0"/>
              <w:right w:val="single" w:color="auto" w:sz="4" w:space="0"/>
            </w:tcBorders>
            <w:noWrap w:val="0"/>
            <w:vAlign w:val="center"/>
          </w:tcPr>
          <w:p w14:paraId="39BD72F1">
            <w:pPr>
              <w:pStyle w:val="17"/>
              <w:jc w:val="left"/>
              <w:rPr>
                <w:rFonts w:hint="eastAsia" w:ascii="宋体" w:hAnsi="宋体" w:eastAsia="宋体"/>
                <w:b w:val="0"/>
                <w:bCs/>
                <w:color w:val="auto"/>
                <w:lang w:val="en-US" w:eastAsia="zh-CN"/>
              </w:rPr>
            </w:pPr>
            <w:r>
              <w:rPr>
                <w:rFonts w:hint="eastAsia" w:ascii="宋体" w:hAnsi="宋体"/>
                <w:b w:val="0"/>
                <w:bCs/>
                <w:color w:val="auto"/>
              </w:rPr>
              <w:t>掌握</w:t>
            </w:r>
            <w:r>
              <w:rPr>
                <w:rFonts w:hint="eastAsia" w:ascii="宋体" w:hAnsi="宋体"/>
                <w:b w:val="0"/>
                <w:bCs/>
                <w:color w:val="auto"/>
                <w:lang w:val="en-US" w:eastAsia="zh-CN"/>
              </w:rPr>
              <w:t>跆拳道</w:t>
            </w:r>
            <w:r>
              <w:rPr>
                <w:rFonts w:hint="eastAsia" w:ascii="宋体" w:hAnsi="宋体"/>
                <w:b w:val="0"/>
                <w:bCs/>
                <w:color w:val="auto"/>
              </w:rPr>
              <w:t>基本动作，提高身体的灵活与协调能力</w:t>
            </w:r>
            <w:r>
              <w:rPr>
                <w:rFonts w:hint="eastAsia" w:ascii="宋体" w:hAnsi="宋体"/>
                <w:b w:val="0"/>
                <w:bCs/>
                <w:color w:val="auto"/>
                <w:lang w:eastAsia="zh-CN"/>
              </w:rPr>
              <w:t>。</w:t>
            </w:r>
          </w:p>
        </w:tc>
        <w:tc>
          <w:tcPr>
            <w:tcW w:w="810" w:type="dxa"/>
            <w:tcBorders>
              <w:left w:val="single" w:color="auto" w:sz="4" w:space="0"/>
              <w:right w:val="single" w:color="auto" w:sz="4" w:space="0"/>
            </w:tcBorders>
            <w:noWrap w:val="0"/>
            <w:vAlign w:val="center"/>
          </w:tcPr>
          <w:p w14:paraId="7C594BB6">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4B611BD2">
            <w:pPr>
              <w:pStyle w:val="17"/>
              <w:jc w:val="center"/>
              <w:rPr>
                <w:rFonts w:hint="default" w:ascii="宋体" w:hAnsi="宋体" w:eastAsia="宋体" w:cs="宋体"/>
                <w:b w:val="0"/>
                <w:bCs/>
                <w:color w:val="auto"/>
                <w:sz w:val="21"/>
                <w:szCs w:val="21"/>
                <w:lang w:val="en-US" w:eastAsia="zh-CN" w:bidi="ar-SA"/>
              </w:rPr>
            </w:pPr>
            <w:r>
              <w:rPr>
                <w:rFonts w:hint="default" w:eastAsia="宋体"/>
                <w:b w:val="0"/>
                <w:bCs/>
                <w:color w:val="auto"/>
                <w:lang w:val="en-US" w:eastAsia="zh-CN"/>
              </w:rPr>
              <w:t>①</w:t>
            </w:r>
          </w:p>
        </w:tc>
      </w:tr>
      <w:tr w14:paraId="358E6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5E42456C">
            <w:pPr>
              <w:pStyle w:val="17"/>
              <w:rPr>
                <w:rFonts w:hint="eastAsia" w:ascii="宋体" w:hAnsi="宋体"/>
                <w:b w:val="0"/>
                <w:bCs/>
                <w:color w:val="auto"/>
                <w:lang w:val="en-US" w:eastAsia="zh-CN"/>
              </w:rPr>
            </w:pPr>
            <w:r>
              <w:rPr>
                <w:rFonts w:hint="eastAsia" w:eastAsia="宋体"/>
                <w:b w:val="0"/>
                <w:bCs/>
                <w:color w:val="auto"/>
                <w:lang w:val="en-US" w:eastAsia="zh-CN"/>
              </w:rPr>
              <w:t>2</w:t>
            </w:r>
          </w:p>
        </w:tc>
        <w:tc>
          <w:tcPr>
            <w:tcW w:w="3021" w:type="dxa"/>
            <w:tcBorders>
              <w:left w:val="single" w:color="auto" w:sz="4" w:space="0"/>
              <w:right w:val="single" w:color="auto" w:sz="4" w:space="0"/>
            </w:tcBorders>
            <w:noWrap w:val="0"/>
            <w:vAlign w:val="center"/>
          </w:tcPr>
          <w:p w14:paraId="2CAD69E7">
            <w:pPr>
              <w:pStyle w:val="17"/>
              <w:rPr>
                <w:rFonts w:hint="default" w:ascii="宋体" w:hAnsi="宋体" w:eastAsia="宋体" w:cs="Times New Roman"/>
                <w:b w:val="0"/>
                <w:bCs/>
                <w:color w:val="auto"/>
                <w:lang w:val="en-US" w:eastAsia="zh-CN"/>
              </w:rPr>
            </w:pPr>
            <w:r>
              <w:rPr>
                <w:rFonts w:hint="eastAsia" w:ascii="宋体" w:hAnsi="宋体" w:cs="Times New Roman"/>
                <w:b w:val="0"/>
                <w:bCs/>
                <w:color w:val="auto"/>
                <w:lang w:val="en-US" w:eastAsia="zh-CN"/>
              </w:rPr>
              <w:t>组织开展跆拳道技能实践</w:t>
            </w:r>
          </w:p>
        </w:tc>
        <w:tc>
          <w:tcPr>
            <w:tcW w:w="3110" w:type="dxa"/>
            <w:tcBorders>
              <w:left w:val="single" w:color="auto" w:sz="4" w:space="0"/>
              <w:right w:val="single" w:color="auto" w:sz="4" w:space="0"/>
            </w:tcBorders>
            <w:noWrap w:val="0"/>
            <w:vAlign w:val="center"/>
          </w:tcPr>
          <w:p w14:paraId="460A277A">
            <w:pPr>
              <w:pStyle w:val="17"/>
              <w:jc w:val="left"/>
              <w:rPr>
                <w:rFonts w:hint="default" w:ascii="宋体" w:hAnsi="宋体" w:eastAsia="宋体"/>
                <w:b w:val="0"/>
                <w:bCs/>
                <w:color w:val="auto"/>
                <w:lang w:val="en-US" w:eastAsia="zh-CN"/>
              </w:rPr>
            </w:pPr>
            <w:r>
              <w:rPr>
                <w:rFonts w:hint="eastAsia" w:ascii="宋体" w:hAnsi="宋体"/>
                <w:b w:val="0"/>
                <w:bCs/>
                <w:color w:val="auto"/>
                <w:lang w:val="en-US" w:eastAsia="zh-CN"/>
              </w:rPr>
              <w:t>组织学生集体练习专项腿法技术动作，并熟练掌握该项技术动作。</w:t>
            </w:r>
          </w:p>
        </w:tc>
        <w:tc>
          <w:tcPr>
            <w:tcW w:w="810" w:type="dxa"/>
            <w:tcBorders>
              <w:left w:val="single" w:color="auto" w:sz="4" w:space="0"/>
              <w:right w:val="single" w:color="auto" w:sz="4" w:space="0"/>
            </w:tcBorders>
            <w:noWrap w:val="0"/>
            <w:vAlign w:val="center"/>
          </w:tcPr>
          <w:p w14:paraId="0E781379">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12</w:t>
            </w:r>
          </w:p>
        </w:tc>
        <w:tc>
          <w:tcPr>
            <w:tcW w:w="758" w:type="dxa"/>
            <w:tcBorders>
              <w:left w:val="single" w:color="auto" w:sz="4" w:space="0"/>
              <w:right w:val="single" w:color="auto" w:sz="4" w:space="0"/>
            </w:tcBorders>
            <w:noWrap w:val="0"/>
            <w:vAlign w:val="center"/>
          </w:tcPr>
          <w:p w14:paraId="5D46DB6E">
            <w:pPr>
              <w:pStyle w:val="17"/>
              <w:jc w:val="center"/>
              <w:rPr>
                <w:rFonts w:hint="default" w:ascii="宋体" w:hAnsi="宋体" w:cs="宋体"/>
                <w:b w:val="0"/>
                <w:bCs/>
                <w:color w:val="auto"/>
                <w:sz w:val="21"/>
                <w:szCs w:val="21"/>
                <w:lang w:val="en-US" w:eastAsia="zh-CN" w:bidi="ar-SA"/>
              </w:rPr>
            </w:pPr>
            <w:r>
              <w:rPr>
                <w:rFonts w:hint="eastAsia" w:eastAsia="宋体"/>
                <w:b w:val="0"/>
                <w:bCs/>
                <w:color w:val="auto"/>
                <w:lang w:val="en-US" w:eastAsia="zh-CN"/>
              </w:rPr>
              <w:t>④</w:t>
            </w:r>
          </w:p>
        </w:tc>
      </w:tr>
      <w:tr w14:paraId="50F7D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74AB4CF2">
            <w:pPr>
              <w:pStyle w:val="17"/>
              <w:rPr>
                <w:rFonts w:hint="default" w:ascii="宋体" w:hAnsi="宋体"/>
                <w:b w:val="0"/>
                <w:bCs/>
                <w:color w:val="auto"/>
                <w:lang w:val="en-US" w:eastAsia="zh-CN"/>
              </w:rPr>
            </w:pPr>
            <w:r>
              <w:rPr>
                <w:rFonts w:hint="eastAsia" w:eastAsia="宋体"/>
                <w:b w:val="0"/>
                <w:bCs/>
                <w:color w:val="auto"/>
                <w:lang w:val="en-US" w:eastAsia="zh-CN"/>
              </w:rPr>
              <w:t>3</w:t>
            </w:r>
          </w:p>
        </w:tc>
        <w:tc>
          <w:tcPr>
            <w:tcW w:w="3021" w:type="dxa"/>
            <w:tcBorders>
              <w:left w:val="single" w:color="auto" w:sz="4" w:space="0"/>
              <w:right w:val="single" w:color="auto" w:sz="4" w:space="0"/>
            </w:tcBorders>
            <w:noWrap w:val="0"/>
            <w:vAlign w:val="center"/>
          </w:tcPr>
          <w:p w14:paraId="0A12AF90">
            <w:pPr>
              <w:pStyle w:val="17"/>
              <w:rPr>
                <w:rFonts w:hint="default" w:ascii="宋体" w:hAnsi="宋体" w:eastAsia="宋体" w:cs="Times New Roman"/>
                <w:b w:val="0"/>
                <w:bCs/>
                <w:color w:val="auto"/>
                <w:lang w:val="en-US" w:eastAsia="zh-CN"/>
              </w:rPr>
            </w:pPr>
            <w:r>
              <w:rPr>
                <w:rFonts w:hint="eastAsia" w:ascii="宋体" w:hAnsi="宋体" w:cs="Times New Roman"/>
                <w:b w:val="0"/>
                <w:bCs/>
                <w:color w:val="auto"/>
                <w:lang w:val="en-US" w:eastAsia="zh-CN"/>
              </w:rPr>
              <w:t>组织课内教学竞赛</w:t>
            </w:r>
          </w:p>
        </w:tc>
        <w:tc>
          <w:tcPr>
            <w:tcW w:w="3110" w:type="dxa"/>
            <w:tcBorders>
              <w:left w:val="single" w:color="auto" w:sz="4" w:space="0"/>
              <w:right w:val="single" w:color="auto" w:sz="4" w:space="0"/>
            </w:tcBorders>
            <w:noWrap w:val="0"/>
            <w:vAlign w:val="center"/>
          </w:tcPr>
          <w:p w14:paraId="112CEDF0">
            <w:pPr>
              <w:pStyle w:val="17"/>
              <w:jc w:val="left"/>
              <w:rPr>
                <w:rFonts w:hint="default" w:ascii="宋体" w:hAnsi="宋体"/>
                <w:b w:val="0"/>
                <w:bCs/>
                <w:color w:val="auto"/>
                <w:lang w:val="en-US"/>
              </w:rPr>
            </w:pPr>
            <w:r>
              <w:rPr>
                <w:rFonts w:hint="eastAsia" w:ascii="宋体" w:hAnsi="宋体"/>
                <w:b w:val="0"/>
                <w:bCs/>
                <w:color w:val="auto"/>
                <w:lang w:val="en-US" w:eastAsia="zh-CN"/>
              </w:rPr>
              <w:t>组织教学竞赛，并在竞赛中掌握竞赛规则，熟练运用技术动作。</w:t>
            </w:r>
          </w:p>
        </w:tc>
        <w:tc>
          <w:tcPr>
            <w:tcW w:w="810" w:type="dxa"/>
            <w:tcBorders>
              <w:left w:val="single" w:color="auto" w:sz="4" w:space="0"/>
              <w:right w:val="single" w:color="auto" w:sz="4" w:space="0"/>
            </w:tcBorders>
            <w:noWrap w:val="0"/>
            <w:vAlign w:val="center"/>
          </w:tcPr>
          <w:p w14:paraId="544C9E58">
            <w:pPr>
              <w:pStyle w:val="17"/>
              <w:jc w:val="center"/>
              <w:rPr>
                <w:rFonts w:hint="default" w:ascii="宋体" w:hAnsi="宋体" w:eastAsia="宋体"/>
                <w:b w:val="0"/>
                <w:bCs/>
                <w:color w:val="auto"/>
                <w:lang w:val="en-US" w:eastAsia="zh-CN"/>
              </w:rPr>
            </w:pPr>
            <w:r>
              <w:rPr>
                <w:rFonts w:hint="eastAsia" w:ascii="宋体" w:hAnsi="宋体"/>
                <w:b w:val="0"/>
                <w:bCs/>
                <w:color w:val="auto"/>
                <w:lang w:val="en-US" w:eastAsia="zh-CN"/>
              </w:rPr>
              <w:t>8</w:t>
            </w:r>
          </w:p>
        </w:tc>
        <w:tc>
          <w:tcPr>
            <w:tcW w:w="758" w:type="dxa"/>
            <w:tcBorders>
              <w:left w:val="single" w:color="auto" w:sz="4" w:space="0"/>
              <w:right w:val="single" w:color="auto" w:sz="4" w:space="0"/>
            </w:tcBorders>
            <w:noWrap w:val="0"/>
            <w:vAlign w:val="center"/>
          </w:tcPr>
          <w:p w14:paraId="1FD3FBB7">
            <w:pPr>
              <w:pStyle w:val="17"/>
              <w:jc w:val="center"/>
              <w:rPr>
                <w:rFonts w:hint="default" w:eastAsia="宋体"/>
                <w:b w:val="0"/>
                <w:bCs/>
                <w:color w:val="auto"/>
                <w:lang w:val="en-US" w:eastAsia="zh-CN"/>
              </w:rPr>
            </w:pPr>
            <w:r>
              <w:rPr>
                <w:rFonts w:hint="eastAsia" w:eastAsia="宋体"/>
                <w:b w:val="0"/>
                <w:bCs/>
                <w:color w:val="auto"/>
                <w:lang w:val="en-US" w:eastAsia="zh-CN"/>
              </w:rPr>
              <w:fldChar w:fldCharType="begin"/>
            </w:r>
            <w:r>
              <w:rPr>
                <w:rFonts w:hint="eastAsia" w:eastAsia="宋体"/>
                <w:b w:val="0"/>
                <w:bCs/>
                <w:color w:val="auto"/>
                <w:lang w:val="en-US" w:eastAsia="zh-CN"/>
              </w:rPr>
              <w:instrText xml:space="preserve"> = 2 \* GB3 </w:instrText>
            </w:r>
            <w:r>
              <w:rPr>
                <w:rFonts w:hint="eastAsia" w:eastAsia="宋体"/>
                <w:b w:val="0"/>
                <w:bCs/>
                <w:color w:val="auto"/>
                <w:lang w:val="en-US" w:eastAsia="zh-CN"/>
              </w:rPr>
              <w:fldChar w:fldCharType="separate"/>
            </w:r>
            <w:r>
              <w:rPr>
                <w:rFonts w:hint="eastAsia" w:eastAsia="宋体"/>
                <w:b w:val="0"/>
                <w:bCs/>
                <w:color w:val="auto"/>
                <w:lang w:val="en-US" w:eastAsia="zh-CN"/>
              </w:rPr>
              <w:t>②</w:t>
            </w:r>
            <w:r>
              <w:rPr>
                <w:rFonts w:hint="eastAsia" w:eastAsia="宋体"/>
                <w:b w:val="0"/>
                <w:bCs/>
                <w:color w:val="auto"/>
                <w:lang w:val="en-US" w:eastAsia="zh-CN"/>
              </w:rPr>
              <w:fldChar w:fldCharType="end"/>
            </w:r>
          </w:p>
        </w:tc>
      </w:tr>
      <w:tr w14:paraId="0B35C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noWrap w:val="0"/>
            <w:vAlign w:val="center"/>
          </w:tcPr>
          <w:p w14:paraId="37383887">
            <w:pPr>
              <w:pStyle w:val="17"/>
              <w:rPr>
                <w:rFonts w:hint="eastAsia" w:eastAsia="宋体"/>
                <w:color w:val="auto"/>
                <w:lang w:val="en-US" w:eastAsia="zh-CN"/>
              </w:rPr>
            </w:pPr>
          </w:p>
        </w:tc>
        <w:tc>
          <w:tcPr>
            <w:tcW w:w="3021" w:type="dxa"/>
            <w:tcBorders>
              <w:left w:val="single" w:color="auto" w:sz="4" w:space="0"/>
              <w:right w:val="single" w:color="auto" w:sz="4" w:space="0"/>
            </w:tcBorders>
            <w:noWrap w:val="0"/>
            <w:vAlign w:val="center"/>
          </w:tcPr>
          <w:p w14:paraId="1A004272">
            <w:pPr>
              <w:pStyle w:val="17"/>
              <w:rPr>
                <w:rFonts w:hint="default" w:ascii="宋体" w:hAnsi="宋体" w:cs="Times New Roman"/>
                <w:b/>
                <w:bCs/>
                <w:color w:val="auto"/>
                <w:lang w:val="en-US"/>
              </w:rPr>
            </w:pPr>
          </w:p>
        </w:tc>
        <w:tc>
          <w:tcPr>
            <w:tcW w:w="3110" w:type="dxa"/>
            <w:tcBorders>
              <w:left w:val="single" w:color="auto" w:sz="4" w:space="0"/>
              <w:right w:val="single" w:color="auto" w:sz="4" w:space="0"/>
            </w:tcBorders>
            <w:noWrap w:val="0"/>
            <w:vAlign w:val="center"/>
          </w:tcPr>
          <w:p w14:paraId="7784FCD2">
            <w:pPr>
              <w:pStyle w:val="17"/>
              <w:rPr>
                <w:rFonts w:hint="default" w:ascii="宋体" w:hAnsi="宋体"/>
                <w:color w:val="auto"/>
                <w:lang w:val="en-US"/>
              </w:rPr>
            </w:pPr>
          </w:p>
        </w:tc>
        <w:tc>
          <w:tcPr>
            <w:tcW w:w="810" w:type="dxa"/>
            <w:tcBorders>
              <w:left w:val="single" w:color="auto" w:sz="4" w:space="0"/>
              <w:right w:val="single" w:color="auto" w:sz="4" w:space="0"/>
            </w:tcBorders>
            <w:noWrap w:val="0"/>
            <w:vAlign w:val="center"/>
          </w:tcPr>
          <w:p w14:paraId="328EF1A7">
            <w:pPr>
              <w:pStyle w:val="17"/>
              <w:jc w:val="center"/>
              <w:rPr>
                <w:rFonts w:hint="default" w:ascii="宋体" w:hAnsi="宋体" w:eastAsia="宋体"/>
                <w:bCs/>
                <w:color w:val="auto"/>
                <w:lang w:val="en-US" w:eastAsia="zh-CN"/>
              </w:rPr>
            </w:pPr>
            <w:r>
              <w:rPr>
                <w:rFonts w:hint="eastAsia" w:ascii="宋体" w:hAnsi="宋体"/>
                <w:bCs/>
                <w:color w:val="auto"/>
                <w:lang w:val="en-US" w:eastAsia="zh-CN"/>
              </w:rPr>
              <w:t>28</w:t>
            </w:r>
          </w:p>
        </w:tc>
        <w:tc>
          <w:tcPr>
            <w:tcW w:w="758" w:type="dxa"/>
            <w:tcBorders>
              <w:left w:val="single" w:color="auto" w:sz="4" w:space="0"/>
              <w:right w:val="single" w:color="auto" w:sz="4" w:space="0"/>
            </w:tcBorders>
            <w:noWrap w:val="0"/>
            <w:vAlign w:val="center"/>
          </w:tcPr>
          <w:p w14:paraId="6AFE787F">
            <w:pPr>
              <w:pStyle w:val="17"/>
              <w:jc w:val="center"/>
              <w:rPr>
                <w:rFonts w:hint="eastAsia" w:eastAsia="宋体"/>
                <w:color w:val="auto"/>
                <w:lang w:val="en-US" w:eastAsia="zh-CN"/>
              </w:rPr>
            </w:pPr>
          </w:p>
        </w:tc>
      </w:tr>
    </w:tbl>
    <w:p w14:paraId="6883787F">
      <w:pPr>
        <w:pStyle w:val="20"/>
        <w:numPr>
          <w:ilvl w:val="0"/>
          <w:numId w:val="0"/>
        </w:numPr>
        <w:spacing w:before="163" w:beforeLines="50" w:after="163"/>
        <w:rPr>
          <w:rFonts w:hint="eastAsia" w:ascii="黑体" w:hAnsi="宋体"/>
        </w:rPr>
      </w:pPr>
      <w:r>
        <w:rPr>
          <w:rFonts w:hint="default" w:eastAsia="宋体"/>
          <w:color w:val="auto"/>
          <w:lang w:val="en-US" w:eastAsia="zh-CN"/>
        </w:rPr>
        <w:t>实验</w:t>
      </w:r>
      <w:r>
        <w:rPr>
          <w:rFonts w:hint="eastAsia" w:eastAsia="宋体"/>
          <w:color w:val="auto"/>
          <w:lang w:val="en-US" w:eastAsia="zh-CN"/>
        </w:rPr>
        <w:t>类</w:t>
      </w:r>
      <w:r>
        <w:rPr>
          <w:rFonts w:hint="default" w:eastAsia="宋体"/>
          <w:color w:val="auto"/>
          <w:lang w:val="en-US" w:eastAsia="zh-CN"/>
        </w:rPr>
        <w:t>型</w:t>
      </w:r>
      <w:r>
        <w:rPr>
          <w:rFonts w:hint="eastAsia" w:eastAsia="宋体"/>
          <w:color w:val="auto"/>
          <w:lang w:val="en-US" w:eastAsia="zh-CN"/>
        </w:rPr>
        <w:t xml:space="preserve">： </w:t>
      </w:r>
      <w:r>
        <w:rPr>
          <w:rFonts w:hint="default" w:eastAsia="宋体"/>
          <w:color w:val="auto"/>
          <w:lang w:val="en-US" w:eastAsia="zh-CN"/>
        </w:rPr>
        <w:t>①</w:t>
      </w:r>
      <w:r>
        <w:rPr>
          <w:rFonts w:hint="eastAsia" w:eastAsia="宋体"/>
          <w:color w:val="auto"/>
          <w:lang w:val="en-US" w:eastAsia="zh-CN"/>
        </w:rPr>
        <w:t>演</w:t>
      </w:r>
      <w:r>
        <w:rPr>
          <w:rFonts w:hint="default" w:eastAsia="宋体"/>
          <w:color w:val="auto"/>
          <w:lang w:val="en-US" w:eastAsia="zh-CN"/>
        </w:rPr>
        <w:t>示型</w:t>
      </w:r>
      <w:r>
        <w:rPr>
          <w:rFonts w:hint="eastAsia" w:eastAsia="宋体"/>
          <w:color w:val="auto"/>
          <w:lang w:val="en-US" w:eastAsia="zh-CN"/>
        </w:rPr>
        <w:t xml:space="preserve"> </w:t>
      </w:r>
      <w:r>
        <w:rPr>
          <w:rFonts w:hint="default" w:eastAsia="宋体"/>
          <w:color w:val="auto"/>
          <w:lang w:val="en-US" w:eastAsia="zh-CN"/>
        </w:rPr>
        <w:t>②验证型</w:t>
      </w:r>
      <w:r>
        <w:rPr>
          <w:rFonts w:hint="eastAsia" w:eastAsia="宋体"/>
          <w:color w:val="auto"/>
          <w:lang w:val="en-US" w:eastAsia="zh-CN"/>
        </w:rPr>
        <w:t xml:space="preserve"> </w:t>
      </w:r>
      <w:r>
        <w:rPr>
          <w:rFonts w:hint="default" w:eastAsia="宋体"/>
          <w:color w:val="auto"/>
          <w:lang w:val="en-US" w:eastAsia="zh-CN"/>
        </w:rPr>
        <w:t>③设计型</w:t>
      </w:r>
      <w:r>
        <w:rPr>
          <w:rFonts w:hint="eastAsia" w:eastAsia="宋体"/>
          <w:color w:val="auto"/>
          <w:lang w:val="en-US" w:eastAsia="zh-CN"/>
        </w:rPr>
        <w:t xml:space="preserve"> ④综合</w:t>
      </w:r>
      <w:r>
        <w:rPr>
          <w:rFonts w:hint="default" w:eastAsia="宋体"/>
          <w:color w:val="auto"/>
          <w:lang w:val="en-US" w:eastAsia="zh-CN"/>
        </w:rPr>
        <w:t>型</w:t>
      </w:r>
    </w:p>
    <w:p w14:paraId="245AE2D5">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57884D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28" w:hRule="atLeast"/>
        </w:trPr>
        <w:tc>
          <w:tcPr>
            <w:tcW w:w="8276" w:type="dxa"/>
            <w:vAlign w:val="center"/>
          </w:tcPr>
          <w:p w14:paraId="2C2190DA">
            <w:pPr>
              <w:widowControl/>
              <w:ind w:firstLine="420" w:firstLineChars="200"/>
              <w:jc w:val="left"/>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5BCD192E">
            <w:pPr>
              <w:widowControl w:val="0"/>
              <w:spacing w:line="340" w:lineRule="atLeast"/>
              <w:ind w:firstLine="420" w:firstLineChars="200"/>
              <w:jc w:val="both"/>
              <w:rPr>
                <w:rFonts w:ascii="仿宋_GB2312" w:eastAsia="仿宋_GB2312" w:cs="仿宋_GB2312"/>
                <w:color w:val="000000"/>
              </w:rPr>
            </w:pPr>
            <w:r>
              <w:rPr>
                <w:rFonts w:hint="eastAsia" w:cs="仿宋_GB2312" w:asciiTheme="minorEastAsia" w:hAnsiTheme="minorEastAsia" w:eastAsiaTheme="minorEastAsia"/>
                <w:color w:val="000000"/>
                <w:sz w:val="21"/>
                <w:szCs w:val="21"/>
              </w:rPr>
              <w:t>通过深入挖掘跆拳道运动思政元素并将跆拳道礼仪、体育精神、冠军故事以课堂导入的形式引发学生关注，思考产生共鸣。在竞赛规则的学习过程中引导学生树立规则意识和抗击挫折的能力。通过课上跆拳道技术学习及体测引导学生不怕吃苦勇于攀登、团结协作的的意识品质。</w:t>
            </w:r>
            <w:r>
              <w:rPr>
                <w:rFonts w:cs="仿宋_GB2312" w:asciiTheme="minorEastAsia" w:hAnsiTheme="minorEastAsia" w:eastAsiaTheme="minorEastAsia"/>
                <w:color w:val="000000"/>
                <w:sz w:val="21"/>
                <w:szCs w:val="21"/>
              </w:rPr>
              <w:t>课外运动app的练习，提高了学生自主锻炼能力，帮助学生树立终身体育意识。</w:t>
            </w:r>
          </w:p>
        </w:tc>
      </w:tr>
    </w:tbl>
    <w:p w14:paraId="1892308A">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6BC5A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11E001E3">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3A543F23">
            <w:pPr>
              <w:pStyle w:val="19"/>
              <w:widowControl w:val="0"/>
              <w:spacing w:line="240" w:lineRule="auto"/>
              <w:jc w:val="center"/>
              <w:rPr>
                <w:rFonts w:ascii="黑体" w:hAnsi="宋体"/>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1FA4EBFA">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1372157F">
            <w:pPr>
              <w:pStyle w:val="19"/>
              <w:widowControl w:val="0"/>
              <w:spacing w:line="240" w:lineRule="auto"/>
              <w:jc w:val="center"/>
              <w:rPr>
                <w:rFonts w:ascii="黑体" w:hAnsi="宋体"/>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162AEA83">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6D1D2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6B1A32FB">
            <w:pPr>
              <w:widowControl w:val="0"/>
              <w:snapToGrid w:val="0"/>
              <w:jc w:val="center"/>
              <w:rPr>
                <w:rFonts w:ascii="黑体" w:hAnsi="黑体" w:eastAsia="黑体"/>
                <w:bCs/>
                <w:sz w:val="21"/>
                <w:szCs w:val="21"/>
              </w:rPr>
            </w:pPr>
          </w:p>
        </w:tc>
        <w:tc>
          <w:tcPr>
            <w:tcW w:w="709" w:type="dxa"/>
            <w:vMerge w:val="continue"/>
          </w:tcPr>
          <w:p w14:paraId="070240B0">
            <w:pPr>
              <w:pStyle w:val="19"/>
              <w:widowControl w:val="0"/>
              <w:jc w:val="both"/>
              <w:rPr>
                <w:rFonts w:ascii="黑体" w:hAnsi="黑体"/>
                <w:bCs/>
                <w:sz w:val="21"/>
                <w:szCs w:val="21"/>
              </w:rPr>
            </w:pPr>
          </w:p>
        </w:tc>
        <w:tc>
          <w:tcPr>
            <w:tcW w:w="2353" w:type="dxa"/>
            <w:vMerge w:val="continue"/>
            <w:tcBorders>
              <w:right w:val="double" w:color="auto" w:sz="4" w:space="0"/>
            </w:tcBorders>
          </w:tcPr>
          <w:p w14:paraId="5A37E204">
            <w:pPr>
              <w:pStyle w:val="19"/>
              <w:widowControl w:val="0"/>
              <w:jc w:val="both"/>
              <w:rPr>
                <w:rFonts w:ascii="黑体" w:hAnsi="黑体"/>
                <w:bCs/>
                <w:sz w:val="21"/>
                <w:szCs w:val="21"/>
              </w:rPr>
            </w:pPr>
          </w:p>
        </w:tc>
        <w:tc>
          <w:tcPr>
            <w:tcW w:w="612" w:type="dxa"/>
            <w:tcBorders>
              <w:left w:val="double" w:color="auto" w:sz="4" w:space="0"/>
            </w:tcBorders>
            <w:vAlign w:val="center"/>
          </w:tcPr>
          <w:p w14:paraId="048473EC">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1</w:t>
            </w:r>
          </w:p>
        </w:tc>
        <w:tc>
          <w:tcPr>
            <w:tcW w:w="612" w:type="dxa"/>
            <w:vAlign w:val="center"/>
          </w:tcPr>
          <w:p w14:paraId="2B792652">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2</w:t>
            </w:r>
          </w:p>
        </w:tc>
        <w:tc>
          <w:tcPr>
            <w:tcW w:w="612" w:type="dxa"/>
            <w:vAlign w:val="center"/>
          </w:tcPr>
          <w:p w14:paraId="4829640E">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3</w:t>
            </w:r>
          </w:p>
        </w:tc>
        <w:tc>
          <w:tcPr>
            <w:tcW w:w="612" w:type="dxa"/>
            <w:vAlign w:val="center"/>
          </w:tcPr>
          <w:p w14:paraId="6ECAD0CA">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4</w:t>
            </w:r>
          </w:p>
        </w:tc>
        <w:tc>
          <w:tcPr>
            <w:tcW w:w="612" w:type="dxa"/>
            <w:vAlign w:val="center"/>
          </w:tcPr>
          <w:p w14:paraId="15C156BB">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5</w:t>
            </w:r>
          </w:p>
        </w:tc>
        <w:tc>
          <w:tcPr>
            <w:tcW w:w="612" w:type="dxa"/>
            <w:vAlign w:val="center"/>
          </w:tcPr>
          <w:p w14:paraId="26D8BF1A">
            <w:pPr>
              <w:pStyle w:val="19"/>
              <w:widowControl w:val="0"/>
              <w:spacing w:line="240" w:lineRule="auto"/>
              <w:jc w:val="center"/>
              <w:rPr>
                <w:rFonts w:asciiTheme="minorEastAsia" w:hAnsiTheme="minorEastAsia" w:eastAsiaTheme="minorEastAsia"/>
                <w:bCs/>
                <w:sz w:val="20"/>
                <w:szCs w:val="20"/>
              </w:rPr>
            </w:pPr>
            <w:r>
              <w:rPr>
                <w:rFonts w:hint="eastAsia" w:asciiTheme="minorEastAsia" w:hAnsiTheme="minorEastAsia" w:eastAsiaTheme="minorEastAsia"/>
                <w:bCs/>
                <w:sz w:val="20"/>
                <w:szCs w:val="20"/>
              </w:rPr>
              <w:t>6</w:t>
            </w:r>
          </w:p>
        </w:tc>
        <w:tc>
          <w:tcPr>
            <w:tcW w:w="706" w:type="dxa"/>
            <w:vMerge w:val="continue"/>
            <w:tcBorders>
              <w:right w:val="single" w:color="auto" w:sz="12" w:space="0"/>
            </w:tcBorders>
          </w:tcPr>
          <w:p w14:paraId="57016417">
            <w:pPr>
              <w:pStyle w:val="19"/>
              <w:widowControl w:val="0"/>
              <w:spacing w:line="240" w:lineRule="auto"/>
              <w:jc w:val="center"/>
              <w:rPr>
                <w:rFonts w:ascii="黑体" w:hAnsi="黑体"/>
                <w:bCs/>
                <w:sz w:val="21"/>
                <w:szCs w:val="21"/>
              </w:rPr>
            </w:pPr>
          </w:p>
        </w:tc>
      </w:tr>
      <w:tr w14:paraId="5F8C5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2CBA70F6">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X1</w:t>
            </w:r>
          </w:p>
        </w:tc>
        <w:tc>
          <w:tcPr>
            <w:tcW w:w="709" w:type="dxa"/>
            <w:vAlign w:val="center"/>
          </w:tcPr>
          <w:p w14:paraId="595CEFB8">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40%</w:t>
            </w:r>
          </w:p>
        </w:tc>
        <w:tc>
          <w:tcPr>
            <w:tcW w:w="2353" w:type="dxa"/>
            <w:tcBorders>
              <w:right w:val="double" w:color="auto" w:sz="4" w:space="0"/>
            </w:tcBorders>
            <w:vAlign w:val="center"/>
          </w:tcPr>
          <w:p w14:paraId="2F20B086">
            <w:pPr>
              <w:pStyle w:val="17"/>
              <w:widowControl w:val="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rPr>
              <w:t>跆拳道</w:t>
            </w:r>
            <w:r>
              <w:rPr>
                <w:rFonts w:hint="eastAsia" w:asciiTheme="minorEastAsia" w:hAnsiTheme="minorEastAsia" w:eastAsiaTheme="minorEastAsia" w:cstheme="minorEastAsia"/>
                <w:lang w:val="en-US" w:eastAsia="zh-CN"/>
              </w:rPr>
              <w:t>专项评价</w:t>
            </w:r>
          </w:p>
        </w:tc>
        <w:tc>
          <w:tcPr>
            <w:tcW w:w="612" w:type="dxa"/>
            <w:tcBorders>
              <w:left w:val="double" w:color="auto" w:sz="4" w:space="0"/>
            </w:tcBorders>
            <w:vAlign w:val="center"/>
          </w:tcPr>
          <w:p w14:paraId="6D80DEE9">
            <w:pPr>
              <w:pStyle w:val="17"/>
              <w:widowControl w:val="0"/>
              <w:rPr>
                <w:rFonts w:asciiTheme="minorEastAsia" w:hAnsiTheme="minorEastAsia" w:eastAsiaTheme="minorEastAsia" w:cstheme="minorEastAsia"/>
              </w:rPr>
            </w:pPr>
            <w:r>
              <w:rPr>
                <w:rFonts w:ascii="宋体" w:hAnsi="宋体"/>
              </w:rPr>
              <w:t>20</w:t>
            </w:r>
          </w:p>
        </w:tc>
        <w:tc>
          <w:tcPr>
            <w:tcW w:w="612" w:type="dxa"/>
            <w:vAlign w:val="center"/>
          </w:tcPr>
          <w:p w14:paraId="13ECCECC">
            <w:pPr>
              <w:pStyle w:val="17"/>
              <w:widowControl w:val="0"/>
              <w:rPr>
                <w:rFonts w:asciiTheme="minorEastAsia" w:hAnsiTheme="minorEastAsia" w:eastAsiaTheme="minorEastAsia" w:cstheme="minorEastAsia"/>
              </w:rPr>
            </w:pPr>
            <w:r>
              <w:rPr>
                <w:rFonts w:ascii="宋体" w:hAnsi="宋体"/>
              </w:rPr>
              <w:t>10</w:t>
            </w:r>
          </w:p>
        </w:tc>
        <w:tc>
          <w:tcPr>
            <w:tcW w:w="612" w:type="dxa"/>
            <w:vAlign w:val="center"/>
          </w:tcPr>
          <w:p w14:paraId="275BE2F3">
            <w:pPr>
              <w:pStyle w:val="17"/>
              <w:widowControl w:val="0"/>
              <w:rPr>
                <w:rFonts w:asciiTheme="minorEastAsia" w:hAnsiTheme="minorEastAsia" w:eastAsiaTheme="minorEastAsia" w:cstheme="minorEastAsia"/>
              </w:rPr>
            </w:pPr>
            <w:r>
              <w:rPr>
                <w:rFonts w:hint="eastAsia" w:ascii="宋体" w:hAnsi="宋体"/>
              </w:rPr>
              <w:t>4</w:t>
            </w:r>
            <w:r>
              <w:rPr>
                <w:rFonts w:ascii="宋体" w:hAnsi="宋体"/>
              </w:rPr>
              <w:t>0</w:t>
            </w:r>
          </w:p>
        </w:tc>
        <w:tc>
          <w:tcPr>
            <w:tcW w:w="612" w:type="dxa"/>
            <w:vAlign w:val="center"/>
          </w:tcPr>
          <w:p w14:paraId="65EE3195">
            <w:pPr>
              <w:pStyle w:val="17"/>
              <w:widowControl w:val="0"/>
              <w:rPr>
                <w:rFonts w:asciiTheme="minorEastAsia" w:hAnsiTheme="minorEastAsia" w:eastAsiaTheme="minorEastAsia" w:cstheme="minorEastAsia"/>
              </w:rPr>
            </w:pPr>
            <w:r>
              <w:rPr>
                <w:rFonts w:hint="eastAsia" w:ascii="宋体" w:hAnsi="宋体"/>
              </w:rPr>
              <w:t>1</w:t>
            </w:r>
            <w:r>
              <w:rPr>
                <w:rFonts w:ascii="宋体" w:hAnsi="宋体"/>
              </w:rPr>
              <w:t>0</w:t>
            </w:r>
          </w:p>
        </w:tc>
        <w:tc>
          <w:tcPr>
            <w:tcW w:w="612" w:type="dxa"/>
            <w:vAlign w:val="center"/>
          </w:tcPr>
          <w:p w14:paraId="4B450ED5">
            <w:pPr>
              <w:pStyle w:val="17"/>
              <w:widowControl w:val="0"/>
              <w:rPr>
                <w:rFonts w:asciiTheme="minorEastAsia" w:hAnsiTheme="minorEastAsia" w:eastAsiaTheme="minorEastAsia" w:cstheme="minorEastAsia"/>
              </w:rPr>
            </w:pPr>
            <w:r>
              <w:rPr>
                <w:rFonts w:hint="eastAsia" w:ascii="宋体" w:hAnsi="宋体"/>
              </w:rPr>
              <w:t>1</w:t>
            </w:r>
            <w:r>
              <w:rPr>
                <w:rFonts w:ascii="宋体" w:hAnsi="宋体"/>
              </w:rPr>
              <w:t>0</w:t>
            </w:r>
          </w:p>
        </w:tc>
        <w:tc>
          <w:tcPr>
            <w:tcW w:w="612" w:type="dxa"/>
            <w:vAlign w:val="center"/>
          </w:tcPr>
          <w:p w14:paraId="198E1F14">
            <w:pPr>
              <w:pStyle w:val="17"/>
              <w:widowControl w:val="0"/>
              <w:rPr>
                <w:rFonts w:asciiTheme="minorEastAsia" w:hAnsiTheme="minorEastAsia" w:eastAsiaTheme="minorEastAsia" w:cstheme="minorEastAsia"/>
              </w:rPr>
            </w:pPr>
            <w:r>
              <w:rPr>
                <w:rFonts w:hint="eastAsia" w:ascii="宋体" w:hAnsi="宋体"/>
              </w:rPr>
              <w:t>1</w:t>
            </w:r>
            <w:r>
              <w:rPr>
                <w:rFonts w:ascii="宋体" w:hAnsi="宋体"/>
              </w:rPr>
              <w:t>0</w:t>
            </w:r>
          </w:p>
        </w:tc>
        <w:tc>
          <w:tcPr>
            <w:tcW w:w="706" w:type="dxa"/>
            <w:tcBorders>
              <w:right w:val="single" w:color="auto" w:sz="12" w:space="0"/>
            </w:tcBorders>
            <w:vAlign w:val="center"/>
          </w:tcPr>
          <w:p w14:paraId="4EF98BD2">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100</w:t>
            </w:r>
          </w:p>
        </w:tc>
      </w:tr>
      <w:tr w14:paraId="66518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7F86D0DC">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X2</w:t>
            </w:r>
          </w:p>
        </w:tc>
        <w:tc>
          <w:tcPr>
            <w:tcW w:w="709" w:type="dxa"/>
            <w:vAlign w:val="center"/>
          </w:tcPr>
          <w:p w14:paraId="714C2849">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20%</w:t>
            </w:r>
          </w:p>
        </w:tc>
        <w:tc>
          <w:tcPr>
            <w:tcW w:w="2353" w:type="dxa"/>
            <w:tcBorders>
              <w:right w:val="double" w:color="auto" w:sz="4" w:space="0"/>
            </w:tcBorders>
            <w:vAlign w:val="center"/>
          </w:tcPr>
          <w:p w14:paraId="0529D9A4">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考勤、检查着装、课堂练习评价</w:t>
            </w:r>
          </w:p>
        </w:tc>
        <w:tc>
          <w:tcPr>
            <w:tcW w:w="612" w:type="dxa"/>
            <w:tcBorders>
              <w:left w:val="double" w:color="auto" w:sz="4" w:space="0"/>
            </w:tcBorders>
            <w:vAlign w:val="center"/>
          </w:tcPr>
          <w:p w14:paraId="21D0EDB3">
            <w:pPr>
              <w:pStyle w:val="17"/>
              <w:widowControl w:val="0"/>
              <w:rPr>
                <w:rFonts w:asciiTheme="minorEastAsia" w:hAnsiTheme="minorEastAsia" w:eastAsiaTheme="minorEastAsia" w:cstheme="minorEastAsia"/>
              </w:rPr>
            </w:pPr>
            <w:r>
              <w:rPr>
                <w:rFonts w:hint="eastAsia" w:ascii="宋体" w:hAnsi="宋体"/>
                <w:lang w:val="en-US" w:eastAsia="zh-CN"/>
              </w:rPr>
              <w:t>3</w:t>
            </w:r>
            <w:r>
              <w:rPr>
                <w:rFonts w:hint="eastAsia" w:ascii="宋体" w:hAnsi="宋体"/>
              </w:rPr>
              <w:t>0</w:t>
            </w:r>
          </w:p>
        </w:tc>
        <w:tc>
          <w:tcPr>
            <w:tcW w:w="612" w:type="dxa"/>
            <w:vAlign w:val="center"/>
          </w:tcPr>
          <w:p w14:paraId="02E9BA8A">
            <w:pPr>
              <w:pStyle w:val="17"/>
              <w:widowControl w:val="0"/>
              <w:rPr>
                <w:rFonts w:asciiTheme="minorEastAsia" w:hAnsiTheme="minorEastAsia" w:eastAsiaTheme="minorEastAsia" w:cstheme="minorEastAsia"/>
              </w:rPr>
            </w:pPr>
            <w:r>
              <w:rPr>
                <w:rFonts w:hint="eastAsia" w:ascii="宋体" w:hAnsi="宋体"/>
              </w:rPr>
              <w:t>0</w:t>
            </w:r>
          </w:p>
        </w:tc>
        <w:tc>
          <w:tcPr>
            <w:tcW w:w="612" w:type="dxa"/>
            <w:vAlign w:val="center"/>
          </w:tcPr>
          <w:p w14:paraId="70223EC0">
            <w:pPr>
              <w:pStyle w:val="17"/>
              <w:widowControl w:val="0"/>
              <w:rPr>
                <w:rFonts w:asciiTheme="minorEastAsia" w:hAnsiTheme="minorEastAsia" w:eastAsiaTheme="minorEastAsia" w:cstheme="minorEastAsia"/>
              </w:rPr>
            </w:pPr>
            <w:r>
              <w:rPr>
                <w:rFonts w:hint="eastAsia" w:ascii="宋体" w:hAnsi="宋体"/>
              </w:rPr>
              <w:t>50</w:t>
            </w:r>
          </w:p>
        </w:tc>
        <w:tc>
          <w:tcPr>
            <w:tcW w:w="612" w:type="dxa"/>
            <w:vAlign w:val="center"/>
          </w:tcPr>
          <w:p w14:paraId="51787CFD">
            <w:pPr>
              <w:pStyle w:val="17"/>
              <w:widowControl w:val="0"/>
              <w:rPr>
                <w:rFonts w:asciiTheme="minorEastAsia" w:hAnsiTheme="minorEastAsia" w:eastAsiaTheme="minorEastAsia" w:cstheme="minorEastAsia"/>
              </w:rPr>
            </w:pPr>
            <w:r>
              <w:rPr>
                <w:rFonts w:hint="eastAsia" w:ascii="宋体" w:hAnsi="宋体"/>
              </w:rPr>
              <w:t>0</w:t>
            </w:r>
          </w:p>
        </w:tc>
        <w:tc>
          <w:tcPr>
            <w:tcW w:w="612" w:type="dxa"/>
            <w:vAlign w:val="center"/>
          </w:tcPr>
          <w:p w14:paraId="1DD6F4E1">
            <w:pPr>
              <w:pStyle w:val="17"/>
              <w:widowControl w:val="0"/>
              <w:rPr>
                <w:rFonts w:asciiTheme="minorEastAsia" w:hAnsiTheme="minorEastAsia" w:eastAsiaTheme="minorEastAsia" w:cstheme="minorEastAsia"/>
              </w:rPr>
            </w:pPr>
            <w:r>
              <w:rPr>
                <w:rFonts w:hint="eastAsia" w:ascii="宋体" w:hAnsi="宋体"/>
              </w:rPr>
              <w:t>0</w:t>
            </w:r>
          </w:p>
        </w:tc>
        <w:tc>
          <w:tcPr>
            <w:tcW w:w="612" w:type="dxa"/>
            <w:vAlign w:val="center"/>
          </w:tcPr>
          <w:p w14:paraId="52C962CC">
            <w:pPr>
              <w:pStyle w:val="17"/>
              <w:widowControl w:val="0"/>
              <w:rPr>
                <w:rFonts w:asciiTheme="minorEastAsia" w:hAnsiTheme="minorEastAsia" w:eastAsiaTheme="minorEastAsia" w:cstheme="minorEastAsia"/>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7DF6E7D1">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100</w:t>
            </w:r>
          </w:p>
        </w:tc>
      </w:tr>
      <w:tr w14:paraId="7B38E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39E33644">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X3</w:t>
            </w:r>
          </w:p>
        </w:tc>
        <w:tc>
          <w:tcPr>
            <w:tcW w:w="709" w:type="dxa"/>
            <w:vAlign w:val="center"/>
          </w:tcPr>
          <w:p w14:paraId="17EBC955">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20%</w:t>
            </w:r>
          </w:p>
        </w:tc>
        <w:tc>
          <w:tcPr>
            <w:tcW w:w="2353" w:type="dxa"/>
            <w:tcBorders>
              <w:right w:val="double" w:color="auto" w:sz="4" w:space="0"/>
            </w:tcBorders>
            <w:vAlign w:val="center"/>
          </w:tcPr>
          <w:p w14:paraId="4A43000F">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女子8</w:t>
            </w:r>
            <w:r>
              <w:rPr>
                <w:rFonts w:asciiTheme="minorEastAsia" w:hAnsiTheme="minorEastAsia" w:eastAsiaTheme="minorEastAsia" w:cstheme="minorEastAsia"/>
              </w:rPr>
              <w:t>00米</w:t>
            </w:r>
            <w:r>
              <w:rPr>
                <w:rFonts w:hint="eastAsia" w:asciiTheme="minorEastAsia" w:hAnsiTheme="minorEastAsia" w:eastAsiaTheme="minorEastAsia" w:cstheme="minorEastAsia"/>
              </w:rPr>
              <w:t>/男子1</w:t>
            </w:r>
            <w:r>
              <w:rPr>
                <w:rFonts w:asciiTheme="minorEastAsia" w:hAnsiTheme="minorEastAsia" w:eastAsiaTheme="minorEastAsia" w:cstheme="minorEastAsia"/>
              </w:rPr>
              <w:t>000米</w:t>
            </w:r>
            <w:r>
              <w:rPr>
                <w:rFonts w:hint="eastAsia" w:asciiTheme="minorEastAsia" w:hAnsiTheme="minorEastAsia" w:eastAsiaTheme="minorEastAsia" w:cstheme="minorEastAsia"/>
              </w:rPr>
              <w:t>测试评价</w:t>
            </w:r>
          </w:p>
        </w:tc>
        <w:tc>
          <w:tcPr>
            <w:tcW w:w="612" w:type="dxa"/>
            <w:tcBorders>
              <w:left w:val="double" w:color="auto" w:sz="4" w:space="0"/>
            </w:tcBorders>
            <w:vAlign w:val="center"/>
          </w:tcPr>
          <w:p w14:paraId="513E0808">
            <w:pPr>
              <w:pStyle w:val="17"/>
              <w:widowControl w:val="0"/>
              <w:rPr>
                <w:rFonts w:asciiTheme="minorEastAsia" w:hAnsiTheme="minorEastAsia" w:eastAsiaTheme="minorEastAsia" w:cstheme="minorEastAsia"/>
              </w:rPr>
            </w:pPr>
            <w:r>
              <w:rPr>
                <w:rFonts w:hint="eastAsia" w:ascii="宋体" w:hAnsi="宋体"/>
              </w:rPr>
              <w:t>20</w:t>
            </w:r>
          </w:p>
        </w:tc>
        <w:tc>
          <w:tcPr>
            <w:tcW w:w="612" w:type="dxa"/>
            <w:vAlign w:val="center"/>
          </w:tcPr>
          <w:p w14:paraId="1D066D07">
            <w:pPr>
              <w:pStyle w:val="17"/>
              <w:widowControl w:val="0"/>
              <w:rPr>
                <w:rFonts w:asciiTheme="minorEastAsia" w:hAnsiTheme="minorEastAsia" w:eastAsiaTheme="minorEastAsia" w:cstheme="minorEastAsia"/>
              </w:rPr>
            </w:pPr>
            <w:r>
              <w:rPr>
                <w:rFonts w:hint="eastAsia" w:ascii="宋体" w:hAnsi="宋体"/>
              </w:rPr>
              <w:t>20</w:t>
            </w:r>
          </w:p>
        </w:tc>
        <w:tc>
          <w:tcPr>
            <w:tcW w:w="612" w:type="dxa"/>
            <w:vAlign w:val="center"/>
          </w:tcPr>
          <w:p w14:paraId="623DE7A0">
            <w:pPr>
              <w:pStyle w:val="17"/>
              <w:widowControl w:val="0"/>
              <w:rPr>
                <w:rFonts w:asciiTheme="minorEastAsia" w:hAnsiTheme="minorEastAsia" w:eastAsiaTheme="minorEastAsia" w:cstheme="minorEastAsia"/>
              </w:rPr>
            </w:pPr>
            <w:r>
              <w:rPr>
                <w:rFonts w:hint="eastAsia" w:ascii="宋体" w:hAnsi="宋体"/>
              </w:rPr>
              <w:t>0</w:t>
            </w:r>
          </w:p>
        </w:tc>
        <w:tc>
          <w:tcPr>
            <w:tcW w:w="612" w:type="dxa"/>
            <w:vAlign w:val="center"/>
          </w:tcPr>
          <w:p w14:paraId="58FA7D9C">
            <w:pPr>
              <w:pStyle w:val="17"/>
              <w:widowControl w:val="0"/>
              <w:rPr>
                <w:rFonts w:asciiTheme="minorEastAsia" w:hAnsiTheme="minorEastAsia" w:eastAsiaTheme="minorEastAsia" w:cstheme="minorEastAsia"/>
              </w:rPr>
            </w:pPr>
            <w:r>
              <w:rPr>
                <w:rFonts w:hint="eastAsia" w:ascii="宋体" w:hAnsi="宋体"/>
              </w:rPr>
              <w:t>20</w:t>
            </w:r>
          </w:p>
        </w:tc>
        <w:tc>
          <w:tcPr>
            <w:tcW w:w="612" w:type="dxa"/>
            <w:vAlign w:val="center"/>
          </w:tcPr>
          <w:p w14:paraId="5E0F5E1E">
            <w:pPr>
              <w:pStyle w:val="17"/>
              <w:widowControl w:val="0"/>
              <w:rPr>
                <w:rFonts w:asciiTheme="minorEastAsia" w:hAnsiTheme="minorEastAsia" w:eastAsiaTheme="minorEastAsia" w:cstheme="minorEastAsia"/>
              </w:rPr>
            </w:pPr>
            <w:r>
              <w:rPr>
                <w:rFonts w:hint="eastAsia" w:ascii="宋体" w:hAnsi="宋体"/>
              </w:rPr>
              <w:t>20</w:t>
            </w:r>
          </w:p>
        </w:tc>
        <w:tc>
          <w:tcPr>
            <w:tcW w:w="612" w:type="dxa"/>
            <w:vAlign w:val="center"/>
          </w:tcPr>
          <w:p w14:paraId="2AD6BA39">
            <w:pPr>
              <w:pStyle w:val="17"/>
              <w:widowControl w:val="0"/>
              <w:rPr>
                <w:rFonts w:asciiTheme="minorEastAsia" w:hAnsiTheme="minorEastAsia" w:eastAsiaTheme="minorEastAsia" w:cstheme="minorEastAsia"/>
              </w:rPr>
            </w:pPr>
            <w:r>
              <w:rPr>
                <w:rFonts w:ascii="宋体" w:hAnsi="宋体"/>
              </w:rPr>
              <w:t>20</w:t>
            </w:r>
          </w:p>
        </w:tc>
        <w:tc>
          <w:tcPr>
            <w:tcW w:w="706" w:type="dxa"/>
            <w:tcBorders>
              <w:right w:val="single" w:color="auto" w:sz="12" w:space="0"/>
            </w:tcBorders>
            <w:vAlign w:val="center"/>
          </w:tcPr>
          <w:p w14:paraId="780EE244">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100</w:t>
            </w:r>
          </w:p>
        </w:tc>
      </w:tr>
      <w:tr w14:paraId="23BF6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64E65DD1">
            <w:pPr>
              <w:widowControl w:val="0"/>
              <w:snapToGrid w:val="0"/>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X4</w:t>
            </w:r>
          </w:p>
        </w:tc>
        <w:tc>
          <w:tcPr>
            <w:tcW w:w="709" w:type="dxa"/>
            <w:tcBorders>
              <w:bottom w:val="single" w:color="auto" w:sz="4" w:space="0"/>
            </w:tcBorders>
            <w:vAlign w:val="center"/>
          </w:tcPr>
          <w:p w14:paraId="3E8027E8">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20%</w:t>
            </w:r>
          </w:p>
        </w:tc>
        <w:tc>
          <w:tcPr>
            <w:tcW w:w="2353" w:type="dxa"/>
            <w:tcBorders>
              <w:bottom w:val="single" w:color="auto" w:sz="4" w:space="0"/>
              <w:right w:val="double" w:color="auto" w:sz="4" w:space="0"/>
            </w:tcBorders>
            <w:vAlign w:val="center"/>
          </w:tcPr>
          <w:p w14:paraId="23E0279D">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“运动世界校园”APP完成评价</w:t>
            </w:r>
          </w:p>
        </w:tc>
        <w:tc>
          <w:tcPr>
            <w:tcW w:w="612" w:type="dxa"/>
            <w:tcBorders>
              <w:left w:val="double" w:color="auto" w:sz="4" w:space="0"/>
              <w:bottom w:val="single" w:color="auto" w:sz="4" w:space="0"/>
            </w:tcBorders>
            <w:vAlign w:val="center"/>
          </w:tcPr>
          <w:p w14:paraId="61255477">
            <w:pPr>
              <w:pStyle w:val="17"/>
              <w:widowControl w:val="0"/>
              <w:rPr>
                <w:rFonts w:asciiTheme="minorEastAsia" w:hAnsiTheme="minorEastAsia" w:eastAsiaTheme="minorEastAsia" w:cstheme="minorEastAsia"/>
              </w:rPr>
            </w:pPr>
            <w:r>
              <w:rPr>
                <w:rFonts w:hint="eastAsia" w:ascii="宋体" w:hAnsi="宋体"/>
              </w:rPr>
              <w:t>20</w:t>
            </w:r>
          </w:p>
        </w:tc>
        <w:tc>
          <w:tcPr>
            <w:tcW w:w="612" w:type="dxa"/>
            <w:tcBorders>
              <w:bottom w:val="single" w:color="auto" w:sz="4" w:space="0"/>
            </w:tcBorders>
            <w:vAlign w:val="center"/>
          </w:tcPr>
          <w:p w14:paraId="2FCB16B1">
            <w:pPr>
              <w:pStyle w:val="17"/>
              <w:widowControl w:val="0"/>
              <w:rPr>
                <w:rFonts w:asciiTheme="minorEastAsia" w:hAnsiTheme="minorEastAsia" w:eastAsiaTheme="minorEastAsia" w:cstheme="minorEastAsia"/>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vAlign w:val="center"/>
          </w:tcPr>
          <w:p w14:paraId="503E1225">
            <w:pPr>
              <w:pStyle w:val="17"/>
              <w:widowControl w:val="0"/>
              <w:rPr>
                <w:rFonts w:asciiTheme="minorEastAsia" w:hAnsiTheme="minorEastAsia" w:eastAsiaTheme="minorEastAsia" w:cstheme="minorEastAsia"/>
              </w:rPr>
            </w:pPr>
            <w:r>
              <w:rPr>
                <w:rFonts w:hint="eastAsia" w:ascii="宋体" w:hAnsi="宋体"/>
              </w:rPr>
              <w:t>0</w:t>
            </w:r>
          </w:p>
        </w:tc>
        <w:tc>
          <w:tcPr>
            <w:tcW w:w="612" w:type="dxa"/>
            <w:tcBorders>
              <w:bottom w:val="single" w:color="auto" w:sz="4" w:space="0"/>
            </w:tcBorders>
            <w:vAlign w:val="center"/>
          </w:tcPr>
          <w:p w14:paraId="766D7BB0">
            <w:pPr>
              <w:pStyle w:val="17"/>
              <w:widowControl w:val="0"/>
              <w:rPr>
                <w:rFonts w:asciiTheme="minorEastAsia" w:hAnsiTheme="minorEastAsia" w:eastAsiaTheme="minorEastAsia" w:cstheme="minorEastAsia"/>
              </w:rPr>
            </w:pPr>
            <w:r>
              <w:rPr>
                <w:rFonts w:hint="eastAsia" w:ascii="宋体" w:hAnsi="宋体" w:eastAsiaTheme="minorEastAsia"/>
                <w:lang w:val="en-US" w:eastAsia="zh-CN"/>
              </w:rPr>
              <w:t>25</w:t>
            </w:r>
          </w:p>
        </w:tc>
        <w:tc>
          <w:tcPr>
            <w:tcW w:w="612" w:type="dxa"/>
            <w:tcBorders>
              <w:bottom w:val="single" w:color="auto" w:sz="4" w:space="0"/>
            </w:tcBorders>
            <w:vAlign w:val="center"/>
          </w:tcPr>
          <w:p w14:paraId="1FEBE9EA">
            <w:pPr>
              <w:pStyle w:val="17"/>
              <w:widowControl w:val="0"/>
              <w:rPr>
                <w:rFonts w:asciiTheme="minorEastAsia" w:hAnsiTheme="minorEastAsia" w:eastAsiaTheme="minorEastAsia" w:cstheme="minorEastAsia"/>
              </w:rPr>
            </w:pPr>
            <w:r>
              <w:rPr>
                <w:rFonts w:hint="eastAsia" w:ascii="宋体" w:hAnsi="宋体"/>
              </w:rPr>
              <w:t>20</w:t>
            </w:r>
          </w:p>
        </w:tc>
        <w:tc>
          <w:tcPr>
            <w:tcW w:w="612" w:type="dxa"/>
            <w:tcBorders>
              <w:bottom w:val="single" w:color="auto" w:sz="4" w:space="0"/>
            </w:tcBorders>
            <w:vAlign w:val="center"/>
          </w:tcPr>
          <w:p w14:paraId="475C3F80">
            <w:pPr>
              <w:pStyle w:val="17"/>
              <w:widowControl w:val="0"/>
              <w:rPr>
                <w:rFonts w:asciiTheme="minorEastAsia" w:hAnsiTheme="minorEastAsia" w:eastAsiaTheme="minorEastAsia" w:cstheme="minorEastAsia"/>
              </w:rPr>
            </w:pPr>
            <w:r>
              <w:rPr>
                <w:rFonts w:ascii="宋体" w:hAnsi="宋体"/>
              </w:rPr>
              <w:t>10</w:t>
            </w:r>
          </w:p>
        </w:tc>
        <w:tc>
          <w:tcPr>
            <w:tcW w:w="706" w:type="dxa"/>
            <w:tcBorders>
              <w:bottom w:val="single" w:color="auto" w:sz="4" w:space="0"/>
              <w:right w:val="single" w:color="auto" w:sz="12" w:space="0"/>
            </w:tcBorders>
            <w:vAlign w:val="center"/>
          </w:tcPr>
          <w:p w14:paraId="2732B4C9">
            <w:pPr>
              <w:pStyle w:val="17"/>
              <w:widowControl w:val="0"/>
              <w:rPr>
                <w:rFonts w:asciiTheme="minorEastAsia" w:hAnsiTheme="minorEastAsia" w:eastAsiaTheme="minorEastAsia" w:cstheme="minorEastAsia"/>
              </w:rPr>
            </w:pPr>
            <w:r>
              <w:rPr>
                <w:rFonts w:hint="eastAsia" w:asciiTheme="minorEastAsia" w:hAnsiTheme="minorEastAsia" w:eastAsiaTheme="minorEastAsia" w:cstheme="minorEastAsia"/>
              </w:rPr>
              <w:t>100</w:t>
            </w:r>
          </w:p>
        </w:tc>
      </w:tr>
    </w:tbl>
    <w:p w14:paraId="53638332">
      <w:pPr>
        <w:pStyle w:val="19"/>
        <w:rPr>
          <w:rFonts w:ascii="黑体" w:hAnsi="宋体"/>
          <w:sz w:val="18"/>
          <w:szCs w:val="16"/>
        </w:rPr>
      </w:pPr>
    </w:p>
    <w:p w14:paraId="205F6EF0">
      <w:pPr>
        <w:rPr>
          <w:rFonts w:hint="eastAsia"/>
        </w:rPr>
      </w:pPr>
      <w:r>
        <w:rPr>
          <w:rFonts w:hint="eastAsia"/>
        </w:rPr>
        <w:br w:type="page"/>
      </w:r>
    </w:p>
    <w:p w14:paraId="2A632565">
      <w:pPr>
        <w:jc w:val="center"/>
        <w:rPr>
          <w:rFonts w:ascii="黑体" w:hAnsi="黑体" w:eastAsia="黑体"/>
          <w:bCs/>
          <w:sz w:val="32"/>
          <w:szCs w:val="32"/>
        </w:rPr>
      </w:pPr>
      <w:r>
        <w:rPr>
          <w:rFonts w:hint="eastAsia" w:ascii="黑体" w:hAnsi="黑体" w:eastAsia="黑体"/>
          <w:bCs/>
          <w:sz w:val="32"/>
          <w:szCs w:val="32"/>
        </w:rPr>
        <w:t>《 功夫扇</w:t>
      </w:r>
      <w:r>
        <w:rPr>
          <w:rFonts w:ascii="黑体" w:hAnsi="黑体" w:eastAsia="黑体"/>
          <w:bCs/>
          <w:sz w:val="32"/>
          <w:szCs w:val="32"/>
        </w:rPr>
        <w:t>2</w:t>
      </w:r>
      <w:r>
        <w:rPr>
          <w:rFonts w:hint="eastAsia" w:ascii="黑体" w:hAnsi="黑体" w:eastAsia="黑体"/>
          <w:bCs/>
          <w:sz w:val="32"/>
          <w:szCs w:val="32"/>
        </w:rPr>
        <w:t>》课程教学大纲</w:t>
      </w:r>
    </w:p>
    <w:p w14:paraId="2E7A88FC">
      <w:pPr>
        <w:pStyle w:val="19"/>
        <w:spacing w:before="326" w:beforeLines="100" w:line="360" w:lineRule="auto"/>
        <w:rPr>
          <w:rFonts w:ascii="黑体" w:hAnsi="宋体"/>
        </w:rPr>
      </w:pPr>
      <w:r>
        <w:rPr>
          <w:rFonts w:ascii="黑体" w:hAnsi="宋体"/>
        </w:rPr>
        <w:t>一</w:t>
      </w:r>
      <w:r>
        <w:rPr>
          <w:rFonts w:hint="eastAsia" w:ascii="黑体" w:hAnsi="宋体"/>
        </w:rPr>
        <w:t>、课程</w:t>
      </w:r>
      <w:r>
        <w:rPr>
          <w:rFonts w:ascii="黑体" w:hAnsi="宋体"/>
        </w:rPr>
        <w:t>基本信息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85" w:type="dxa"/>
          <w:bottom w:w="57" w:type="dxa"/>
          <w:right w:w="85" w:type="dxa"/>
        </w:tblCellMar>
      </w:tblPr>
      <w:tblGrid>
        <w:gridCol w:w="1691"/>
        <w:gridCol w:w="2260"/>
        <w:gridCol w:w="1272"/>
        <w:gridCol w:w="854"/>
        <w:gridCol w:w="571"/>
        <w:gridCol w:w="842"/>
        <w:gridCol w:w="786"/>
      </w:tblGrid>
      <w:tr w14:paraId="212B1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restart"/>
            <w:tcBorders>
              <w:top w:val="single" w:color="auto" w:sz="12" w:space="0"/>
              <w:left w:val="single" w:color="auto" w:sz="12" w:space="0"/>
            </w:tcBorders>
            <w:shd w:val="clear" w:color="auto" w:fill="auto"/>
            <w:vAlign w:val="center"/>
          </w:tcPr>
          <w:p w14:paraId="4A456DC5">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课程名称</w:t>
            </w:r>
          </w:p>
        </w:tc>
        <w:tc>
          <w:tcPr>
            <w:tcW w:w="6585" w:type="dxa"/>
            <w:gridSpan w:val="6"/>
            <w:tcBorders>
              <w:top w:val="single" w:color="auto" w:sz="12" w:space="0"/>
              <w:right w:val="single" w:color="auto" w:sz="12" w:space="0"/>
            </w:tcBorders>
            <w:vAlign w:val="center"/>
          </w:tcPr>
          <w:p w14:paraId="005BC110">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（中文）功夫扇</w:t>
            </w:r>
            <w:r>
              <w:rPr>
                <w:rFonts w:asciiTheme="minorEastAsia" w:hAnsiTheme="minorEastAsia" w:eastAsiaTheme="minorEastAsia"/>
                <w:color w:val="000000" w:themeColor="text1"/>
                <w:sz w:val="21"/>
                <w:szCs w:val="21"/>
                <w14:textFill>
                  <w14:solidFill>
                    <w14:schemeClr w14:val="tx1"/>
                  </w14:solidFill>
                </w14:textFill>
              </w:rPr>
              <w:t>2</w:t>
            </w:r>
          </w:p>
        </w:tc>
      </w:tr>
      <w:tr w14:paraId="3D99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vMerge w:val="continue"/>
            <w:tcBorders>
              <w:left w:val="single" w:color="auto" w:sz="12" w:space="0"/>
            </w:tcBorders>
            <w:shd w:val="clear" w:color="auto" w:fill="auto"/>
            <w:vAlign w:val="center"/>
          </w:tcPr>
          <w:p w14:paraId="6A3E34DA">
            <w:pPr>
              <w:widowControl w:val="0"/>
              <w:jc w:val="center"/>
              <w:rPr>
                <w:rFonts w:ascii="黑体" w:hAnsi="黑体" w:eastAsia="黑体"/>
                <w:color w:val="000000" w:themeColor="text1"/>
                <w:sz w:val="21"/>
                <w:szCs w:val="18"/>
                <w14:textFill>
                  <w14:solidFill>
                    <w14:schemeClr w14:val="tx1"/>
                  </w14:solidFill>
                </w14:textFill>
              </w:rPr>
            </w:pPr>
          </w:p>
        </w:tc>
        <w:tc>
          <w:tcPr>
            <w:tcW w:w="6585" w:type="dxa"/>
            <w:gridSpan w:val="6"/>
            <w:tcBorders>
              <w:right w:val="single" w:color="auto" w:sz="12" w:space="0"/>
            </w:tcBorders>
            <w:vAlign w:val="center"/>
          </w:tcPr>
          <w:p w14:paraId="79C2A485">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（英文）</w:t>
            </w:r>
            <w:r>
              <w:rPr>
                <w:rFonts w:ascii="Times New Roman" w:hAnsi="Times New Roman" w:cs="Times New Roman" w:eastAsiaTheme="minorEastAsia"/>
                <w:color w:val="000000" w:themeColor="text1"/>
                <w:sz w:val="21"/>
                <w:szCs w:val="21"/>
                <w14:textFill>
                  <w14:solidFill>
                    <w14:schemeClr w14:val="tx1"/>
                  </w14:solidFill>
                </w14:textFill>
              </w:rPr>
              <w:t xml:space="preserve">Kung fu </w:t>
            </w:r>
            <w:r>
              <w:rPr>
                <w:rFonts w:hint="eastAsia" w:ascii="Times New Roman" w:hAnsi="Times New Roman" w:cs="Times New Roman" w:eastAsiaTheme="minorEastAsia"/>
                <w:color w:val="000000" w:themeColor="text1"/>
                <w:sz w:val="21"/>
                <w:szCs w:val="21"/>
                <w14:textFill>
                  <w14:solidFill>
                    <w14:schemeClr w14:val="tx1"/>
                  </w14:solidFill>
                </w14:textFill>
              </w:rPr>
              <w:t>F</w:t>
            </w:r>
            <w:r>
              <w:rPr>
                <w:rFonts w:ascii="Times New Roman" w:hAnsi="Times New Roman" w:cs="Times New Roman" w:eastAsiaTheme="minorEastAsia"/>
                <w:color w:val="000000" w:themeColor="text1"/>
                <w:sz w:val="21"/>
                <w:szCs w:val="21"/>
                <w14:textFill>
                  <w14:solidFill>
                    <w14:schemeClr w14:val="tx1"/>
                  </w14:solidFill>
                </w14:textFill>
              </w:rPr>
              <w:t>an</w:t>
            </w: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asciiTheme="minorEastAsia" w:hAnsiTheme="minorEastAsia" w:eastAsiaTheme="minorEastAsia"/>
                <w:color w:val="000000" w:themeColor="text1"/>
                <w:sz w:val="21"/>
                <w:szCs w:val="21"/>
                <w14:textFill>
                  <w14:solidFill>
                    <w14:schemeClr w14:val="tx1"/>
                  </w14:solidFill>
                </w14:textFill>
              </w:rPr>
              <w:t>2</w:t>
            </w:r>
          </w:p>
        </w:tc>
      </w:tr>
      <w:tr w14:paraId="1EC1D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8CC5309">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课程代码</w:t>
            </w:r>
          </w:p>
        </w:tc>
        <w:tc>
          <w:tcPr>
            <w:tcW w:w="2260" w:type="dxa"/>
            <w:vAlign w:val="center"/>
          </w:tcPr>
          <w:p w14:paraId="4B866985">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100</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21</w:t>
            </w:r>
          </w:p>
        </w:tc>
        <w:tc>
          <w:tcPr>
            <w:tcW w:w="2126" w:type="dxa"/>
            <w:gridSpan w:val="2"/>
            <w:vAlign w:val="center"/>
          </w:tcPr>
          <w:p w14:paraId="4EB89AC7">
            <w:pPr>
              <w:widowControl w:val="0"/>
              <w:jc w:val="center"/>
              <w:rPr>
                <w:rFonts w:ascii="黑体" w:hAnsi="黑体" w:eastAsia="黑体"/>
                <w:color w:val="000000" w:themeColor="text1"/>
                <w:sz w:val="21"/>
                <w:szCs w:val="21"/>
                <w14:textFill>
                  <w14:solidFill>
                    <w14:schemeClr w14:val="tx1"/>
                  </w14:solidFill>
                </w14:textFill>
              </w:rPr>
            </w:pPr>
            <w:r>
              <w:rPr>
                <w:rFonts w:ascii="黑体" w:hAnsi="黑体" w:eastAsia="黑体"/>
                <w:color w:val="000000" w:themeColor="text1"/>
                <w:sz w:val="21"/>
                <w:szCs w:val="21"/>
                <w14:textFill>
                  <w14:solidFill>
                    <w14:schemeClr w14:val="tx1"/>
                  </w14:solidFill>
                </w14:textFill>
              </w:rPr>
              <w:t>课程学分</w:t>
            </w:r>
          </w:p>
        </w:tc>
        <w:tc>
          <w:tcPr>
            <w:tcW w:w="2199" w:type="dxa"/>
            <w:gridSpan w:val="3"/>
            <w:tcBorders>
              <w:right w:val="single" w:color="auto" w:sz="12" w:space="0"/>
            </w:tcBorders>
            <w:vAlign w:val="center"/>
          </w:tcPr>
          <w:p w14:paraId="4ACB07AA">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1</w:t>
            </w:r>
          </w:p>
        </w:tc>
      </w:tr>
      <w:tr w14:paraId="66194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C84387E">
            <w:pPr>
              <w:widowControl w:val="0"/>
              <w:jc w:val="center"/>
              <w:rPr>
                <w:sz w:val="21"/>
                <w:szCs w:val="18"/>
              </w:rPr>
            </w:pPr>
            <w:r>
              <w:rPr>
                <w:rFonts w:hint="eastAsia" w:ascii="黑体" w:hAnsi="黑体" w:eastAsia="黑体"/>
                <w:color w:val="000000" w:themeColor="text1"/>
                <w:sz w:val="21"/>
                <w:szCs w:val="18"/>
                <w14:textFill>
                  <w14:solidFill>
                    <w14:schemeClr w14:val="tx1"/>
                  </w14:solidFill>
                </w14:textFill>
              </w:rPr>
              <w:t>课程学时</w:t>
            </w:r>
            <w:r>
              <w:rPr>
                <w:rFonts w:hint="eastAsia"/>
                <w:sz w:val="21"/>
                <w:szCs w:val="18"/>
              </w:rPr>
              <w:t xml:space="preserve"> </w:t>
            </w:r>
          </w:p>
        </w:tc>
        <w:tc>
          <w:tcPr>
            <w:tcW w:w="2260" w:type="dxa"/>
            <w:vAlign w:val="center"/>
          </w:tcPr>
          <w:p w14:paraId="4490EA72">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3</w:t>
            </w:r>
            <w:r>
              <w:rPr>
                <w:rFonts w:asciiTheme="minorEastAsia" w:hAnsiTheme="minorEastAsia" w:eastAsiaTheme="minorEastAsia"/>
                <w:color w:val="000000" w:themeColor="text1"/>
                <w:sz w:val="21"/>
                <w:szCs w:val="21"/>
                <w14:textFill>
                  <w14:solidFill>
                    <w14:schemeClr w14:val="tx1"/>
                  </w14:solidFill>
                </w14:textFill>
              </w:rPr>
              <w:t>2</w:t>
            </w:r>
          </w:p>
        </w:tc>
        <w:tc>
          <w:tcPr>
            <w:tcW w:w="1272" w:type="dxa"/>
            <w:vAlign w:val="center"/>
          </w:tcPr>
          <w:p w14:paraId="7AD43E6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理论学时</w:t>
            </w:r>
          </w:p>
        </w:tc>
        <w:tc>
          <w:tcPr>
            <w:tcW w:w="854" w:type="dxa"/>
            <w:vAlign w:val="center"/>
          </w:tcPr>
          <w:p w14:paraId="230D5E72">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4</w:t>
            </w:r>
          </w:p>
        </w:tc>
        <w:tc>
          <w:tcPr>
            <w:tcW w:w="1413" w:type="dxa"/>
            <w:gridSpan w:val="2"/>
            <w:vAlign w:val="center"/>
          </w:tcPr>
          <w:p w14:paraId="513BA5F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实践学时</w:t>
            </w:r>
          </w:p>
        </w:tc>
        <w:tc>
          <w:tcPr>
            <w:tcW w:w="786" w:type="dxa"/>
            <w:tcBorders>
              <w:right w:val="single" w:color="auto" w:sz="12" w:space="0"/>
            </w:tcBorders>
            <w:vAlign w:val="center"/>
          </w:tcPr>
          <w:p w14:paraId="18513DF4">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2</w:t>
            </w:r>
            <w:r>
              <w:rPr>
                <w:rFonts w:asciiTheme="minorEastAsia" w:hAnsiTheme="minorEastAsia" w:eastAsiaTheme="minorEastAsia"/>
                <w:color w:val="000000" w:themeColor="text1"/>
                <w:sz w:val="21"/>
                <w:szCs w:val="21"/>
                <w14:textFill>
                  <w14:solidFill>
                    <w14:schemeClr w14:val="tx1"/>
                  </w14:solidFill>
                </w14:textFill>
              </w:rPr>
              <w:t>8</w:t>
            </w:r>
          </w:p>
        </w:tc>
      </w:tr>
      <w:tr w14:paraId="042EC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B50C272">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开课</w:t>
            </w:r>
            <w:r>
              <w:rPr>
                <w:rFonts w:hint="eastAsia" w:ascii="黑体" w:hAnsi="黑体" w:eastAsia="黑体"/>
                <w:color w:val="000000" w:themeColor="text1"/>
                <w:sz w:val="21"/>
                <w:szCs w:val="18"/>
                <w14:textFill>
                  <w14:solidFill>
                    <w14:schemeClr w14:val="tx1"/>
                  </w14:solidFill>
                </w14:textFill>
              </w:rPr>
              <w:t>学院</w:t>
            </w:r>
          </w:p>
        </w:tc>
        <w:tc>
          <w:tcPr>
            <w:tcW w:w="2260" w:type="dxa"/>
            <w:vAlign w:val="center"/>
          </w:tcPr>
          <w:p w14:paraId="3E9422CB">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教育学院</w:t>
            </w:r>
          </w:p>
        </w:tc>
        <w:tc>
          <w:tcPr>
            <w:tcW w:w="2126" w:type="dxa"/>
            <w:gridSpan w:val="2"/>
            <w:vAlign w:val="center"/>
          </w:tcPr>
          <w:p w14:paraId="6503C17B">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适用</w:t>
            </w:r>
            <w:r>
              <w:rPr>
                <w:rFonts w:ascii="黑体" w:hAnsi="黑体" w:eastAsia="黑体"/>
                <w:color w:val="000000" w:themeColor="text1"/>
                <w:sz w:val="21"/>
                <w:szCs w:val="21"/>
                <w14:textFill>
                  <w14:solidFill>
                    <w14:schemeClr w14:val="tx1"/>
                  </w14:solidFill>
                </w14:textFill>
              </w:rPr>
              <w:t>专业</w:t>
            </w:r>
            <w:r>
              <w:rPr>
                <w:rFonts w:hint="eastAsia" w:ascii="黑体" w:hAnsi="黑体" w:eastAsia="黑体"/>
                <w:color w:val="000000" w:themeColor="text1"/>
                <w:sz w:val="21"/>
                <w:szCs w:val="21"/>
                <w14:textFill>
                  <w14:solidFill>
                    <w14:schemeClr w14:val="tx1"/>
                  </w14:solidFill>
                </w14:textFill>
              </w:rPr>
              <w:t>与年级</w:t>
            </w:r>
          </w:p>
        </w:tc>
        <w:tc>
          <w:tcPr>
            <w:tcW w:w="2199" w:type="dxa"/>
            <w:gridSpan w:val="3"/>
            <w:tcBorders>
              <w:right w:val="single" w:color="auto" w:sz="12" w:space="0"/>
            </w:tcBorders>
            <w:vAlign w:val="center"/>
          </w:tcPr>
          <w:p w14:paraId="5D3801EA">
            <w:pPr>
              <w:widowControl w:val="0"/>
              <w:jc w:val="center"/>
              <w:rPr>
                <w:rFonts w:ascii="黑体" w:hAnsi="黑体" w:eastAsia="黑体"/>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全校</w:t>
            </w:r>
            <w:r>
              <w:rPr>
                <w:rFonts w:hint="eastAsia"/>
                <w:color w:val="000000" w:themeColor="text1"/>
                <w:sz w:val="21"/>
                <w:szCs w:val="21"/>
                <w:lang w:eastAsia="zh-CN"/>
                <w14:textFill>
                  <w14:solidFill>
                    <w14:schemeClr w14:val="tx1"/>
                  </w14:solidFill>
                </w14:textFill>
              </w:rPr>
              <w:t>学生</w:t>
            </w:r>
            <w:r>
              <w:rPr>
                <w:rFonts w:hint="eastAsia"/>
                <w:color w:val="000000" w:themeColor="text1"/>
                <w:sz w:val="21"/>
                <w:szCs w:val="21"/>
                <w14:textFill>
                  <w14:solidFill>
                    <w14:schemeClr w14:val="tx1"/>
                  </w14:solidFill>
                </w14:textFill>
              </w:rPr>
              <w:t>第</w:t>
            </w:r>
            <w:r>
              <w:rPr>
                <w:rFonts w:hint="eastAsia"/>
                <w:color w:val="000000" w:themeColor="text1"/>
                <w:sz w:val="21"/>
                <w:szCs w:val="21"/>
                <w:lang w:val="en-US" w:eastAsia="zh-CN"/>
                <w14:textFill>
                  <w14:solidFill>
                    <w14:schemeClr w14:val="tx1"/>
                  </w14:solidFill>
                </w14:textFill>
              </w:rPr>
              <w:t>3</w:t>
            </w:r>
            <w:r>
              <w:rPr>
                <w:rFonts w:hint="eastAsia"/>
                <w:color w:val="000000" w:themeColor="text1"/>
                <w:sz w:val="21"/>
                <w:szCs w:val="21"/>
                <w14:textFill>
                  <w14:solidFill>
                    <w14:schemeClr w14:val="tx1"/>
                  </w14:solidFill>
                </w14:textFill>
              </w:rPr>
              <w:t>学期</w:t>
            </w:r>
          </w:p>
        </w:tc>
      </w:tr>
      <w:tr w14:paraId="33628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7ADD5C6A">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课程类别与性质</w:t>
            </w:r>
          </w:p>
        </w:tc>
        <w:tc>
          <w:tcPr>
            <w:tcW w:w="2260" w:type="dxa"/>
            <w:vAlign w:val="center"/>
          </w:tcPr>
          <w:p w14:paraId="189348B0">
            <w:pPr>
              <w:widowControl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通识教育</w:t>
            </w:r>
            <w:r>
              <w:rPr>
                <w:rFonts w:asciiTheme="minorEastAsia" w:hAnsiTheme="minorEastAsia" w:eastAsiaTheme="minorEastAsia"/>
                <w:color w:val="000000" w:themeColor="text1"/>
                <w:sz w:val="21"/>
                <w:szCs w:val="21"/>
                <w14:textFill>
                  <w14:solidFill>
                    <w14:schemeClr w14:val="tx1"/>
                  </w14:solidFill>
                </w14:textFill>
              </w:rPr>
              <w:t>必修课</w:t>
            </w:r>
          </w:p>
        </w:tc>
        <w:tc>
          <w:tcPr>
            <w:tcW w:w="2126" w:type="dxa"/>
            <w:gridSpan w:val="2"/>
            <w:vAlign w:val="center"/>
          </w:tcPr>
          <w:p w14:paraId="4AA5E281">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考核方式</w:t>
            </w:r>
          </w:p>
        </w:tc>
        <w:tc>
          <w:tcPr>
            <w:tcW w:w="2199" w:type="dxa"/>
            <w:gridSpan w:val="3"/>
            <w:tcBorders>
              <w:right w:val="single" w:color="auto" w:sz="12" w:space="0"/>
            </w:tcBorders>
            <w:vAlign w:val="center"/>
          </w:tcPr>
          <w:p w14:paraId="1DA84471">
            <w:pPr>
              <w:widowControl w:val="0"/>
              <w:jc w:val="center"/>
              <w:rPr>
                <w:rFonts w:ascii="黑体" w:hAnsi="黑体" w:eastAsia="黑体"/>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 xml:space="preserve">考查 </w:t>
            </w:r>
          </w:p>
        </w:tc>
      </w:tr>
      <w:tr w14:paraId="6AB0B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trPr>
        <w:tc>
          <w:tcPr>
            <w:tcW w:w="1691" w:type="dxa"/>
            <w:tcBorders>
              <w:left w:val="single" w:color="auto" w:sz="12" w:space="0"/>
            </w:tcBorders>
            <w:shd w:val="clear" w:color="auto" w:fill="auto"/>
            <w:vAlign w:val="center"/>
          </w:tcPr>
          <w:p w14:paraId="4F4497DF">
            <w:pPr>
              <w:widowControl w:val="0"/>
              <w:jc w:val="center"/>
              <w:rPr>
                <w:rFonts w:ascii="黑体" w:hAnsi="黑体" w:eastAsia="黑体"/>
                <w:color w:val="000000" w:themeColor="text1"/>
                <w:sz w:val="21"/>
                <w:szCs w:val="18"/>
                <w14:textFill>
                  <w14:solidFill>
                    <w14:schemeClr w14:val="tx1"/>
                  </w14:solidFill>
                </w14:textFill>
              </w:rPr>
            </w:pPr>
            <w:r>
              <w:rPr>
                <w:rFonts w:hint="eastAsia" w:ascii="黑体" w:hAnsi="黑体" w:eastAsia="黑体"/>
                <w:color w:val="000000" w:themeColor="text1"/>
                <w:sz w:val="21"/>
                <w:szCs w:val="18"/>
                <w14:textFill>
                  <w14:solidFill>
                    <w14:schemeClr w14:val="tx1"/>
                  </w14:solidFill>
                </w14:textFill>
              </w:rPr>
              <w:t>选</w:t>
            </w:r>
            <w:r>
              <w:rPr>
                <w:rFonts w:ascii="黑体" w:hAnsi="黑体" w:eastAsia="黑体"/>
                <w:color w:val="000000" w:themeColor="text1"/>
                <w:sz w:val="21"/>
                <w:szCs w:val="18"/>
                <w14:textFill>
                  <w14:solidFill>
                    <w14:schemeClr w14:val="tx1"/>
                  </w14:solidFill>
                </w14:textFill>
              </w:rPr>
              <w:t>用教材</w:t>
            </w:r>
          </w:p>
        </w:tc>
        <w:tc>
          <w:tcPr>
            <w:tcW w:w="4386" w:type="dxa"/>
            <w:gridSpan w:val="3"/>
            <w:vAlign w:val="center"/>
          </w:tcPr>
          <w:p w14:paraId="2A3C83AB">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hint="eastAsia"/>
                <w:sz w:val="21"/>
                <w:szCs w:val="21"/>
              </w:rPr>
              <w:t>《新编大学体育与健康教程》王慧 刘彬主编、   ISBN978-7-5229-0562-4 、中国纺织出版社 、2023.8</w:t>
            </w:r>
          </w:p>
        </w:tc>
        <w:tc>
          <w:tcPr>
            <w:tcW w:w="1413" w:type="dxa"/>
            <w:gridSpan w:val="2"/>
            <w:vAlign w:val="center"/>
          </w:tcPr>
          <w:p w14:paraId="34AA5D07">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是否为</w:t>
            </w:r>
          </w:p>
          <w:p w14:paraId="5A18E23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马工程教材</w:t>
            </w:r>
          </w:p>
        </w:tc>
        <w:tc>
          <w:tcPr>
            <w:tcW w:w="786" w:type="dxa"/>
            <w:tcBorders>
              <w:right w:val="single" w:color="auto" w:sz="12" w:space="0"/>
            </w:tcBorders>
            <w:vAlign w:val="center"/>
          </w:tcPr>
          <w:p w14:paraId="0981D3CA">
            <w:pPr>
              <w:widowControl w:val="0"/>
              <w:jc w:val="center"/>
              <w:rPr>
                <w:rFonts w:ascii="黑体" w:hAnsi="黑体" w:eastAsia="黑体"/>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否</w:t>
            </w:r>
          </w:p>
        </w:tc>
      </w:tr>
      <w:tr w14:paraId="17A6A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90" w:hRule="atLeast"/>
        </w:trPr>
        <w:tc>
          <w:tcPr>
            <w:tcW w:w="1691" w:type="dxa"/>
            <w:tcBorders>
              <w:left w:val="single" w:color="auto" w:sz="12" w:space="0"/>
            </w:tcBorders>
            <w:shd w:val="clear" w:color="auto" w:fill="auto"/>
            <w:vAlign w:val="center"/>
          </w:tcPr>
          <w:p w14:paraId="7E5C032C">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先修课程</w:t>
            </w:r>
          </w:p>
        </w:tc>
        <w:tc>
          <w:tcPr>
            <w:tcW w:w="6585" w:type="dxa"/>
            <w:gridSpan w:val="6"/>
            <w:tcBorders>
              <w:right w:val="single" w:color="auto" w:sz="12" w:space="0"/>
            </w:tcBorders>
            <w:vAlign w:val="center"/>
          </w:tcPr>
          <w:p w14:paraId="4C3C6B4C">
            <w:pPr>
              <w:widowControl w:val="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体育</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 xml:space="preserve"> </w:t>
            </w:r>
            <w:r>
              <w:rPr>
                <w:rFonts w:hint="eastAsia" w:asciiTheme="minorEastAsia" w:hAnsiTheme="minorEastAsia" w:eastAsiaTheme="minorEastAsia"/>
                <w:color w:val="000000" w:themeColor="text1"/>
                <w:sz w:val="21"/>
                <w:szCs w:val="21"/>
                <w14:textFill>
                  <w14:solidFill>
                    <w14:schemeClr w14:val="tx1"/>
                  </w14:solidFill>
                </w14:textFill>
              </w:rPr>
              <w:t>2100020</w:t>
            </w:r>
            <w:r>
              <w:rPr>
                <w:rFonts w:asciiTheme="minorEastAsia" w:hAnsiTheme="minorEastAsia" w:eastAsiaTheme="minorEastAsia"/>
                <w:color w:val="000000" w:themeColor="text1"/>
                <w:sz w:val="21"/>
                <w:szCs w:val="21"/>
                <w14:textFill>
                  <w14:solidFill>
                    <w14:schemeClr w14:val="tx1"/>
                  </w14:solidFill>
                </w14:textFill>
              </w:rPr>
              <w:t>（</w:t>
            </w:r>
            <w:r>
              <w:rPr>
                <w:rFonts w:hint="eastAsia" w:asciiTheme="minorEastAsia" w:hAnsiTheme="minorEastAsia" w:eastAsiaTheme="minorEastAsia"/>
                <w:color w:val="000000" w:themeColor="text1"/>
                <w:sz w:val="21"/>
                <w:szCs w:val="21"/>
                <w14:textFill>
                  <w14:solidFill>
                    <w14:schemeClr w14:val="tx1"/>
                  </w14:solidFill>
                </w14:textFill>
              </w:rPr>
              <w:t>1</w:t>
            </w:r>
            <w:r>
              <w:rPr>
                <w:rFonts w:asciiTheme="minorEastAsia" w:hAnsiTheme="minorEastAsia" w:eastAsiaTheme="minorEastAsia"/>
                <w:color w:val="000000" w:themeColor="text1"/>
                <w:sz w:val="21"/>
                <w:szCs w:val="21"/>
                <w14:textFill>
                  <w14:solidFill>
                    <w14:schemeClr w14:val="tx1"/>
                  </w14:solidFill>
                </w14:textFill>
              </w:rPr>
              <w:t>）</w:t>
            </w:r>
          </w:p>
        </w:tc>
      </w:tr>
      <w:tr w14:paraId="718E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2143" w:hRule="atLeast"/>
        </w:trPr>
        <w:tc>
          <w:tcPr>
            <w:tcW w:w="1691" w:type="dxa"/>
            <w:tcBorders>
              <w:left w:val="single" w:color="auto" w:sz="12" w:space="0"/>
            </w:tcBorders>
            <w:shd w:val="clear" w:color="auto" w:fill="auto"/>
            <w:vAlign w:val="center"/>
          </w:tcPr>
          <w:p w14:paraId="0E0FEA3F">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课程简介</w:t>
            </w:r>
          </w:p>
        </w:tc>
        <w:tc>
          <w:tcPr>
            <w:tcW w:w="6585" w:type="dxa"/>
            <w:gridSpan w:val="6"/>
            <w:tcBorders>
              <w:right w:val="single" w:color="auto" w:sz="12" w:space="0"/>
            </w:tcBorders>
          </w:tcPr>
          <w:p w14:paraId="48FA2348">
            <w:pPr>
              <w:widowControl w:val="0"/>
              <w:tabs>
                <w:tab w:val="left" w:pos="476"/>
              </w:tabs>
              <w:spacing w:line="340" w:lineRule="exact"/>
              <w:ind w:firstLine="420" w:firstLineChars="200"/>
              <w:jc w:val="both"/>
              <w:rPr>
                <w:rFonts w:cs="Arial" w:asciiTheme="minorEastAsia" w:hAnsiTheme="minorEastAsia" w:eastAsiaTheme="minorEastAsia"/>
                <w:sz w:val="21"/>
                <w:szCs w:val="21"/>
              </w:rPr>
            </w:pPr>
            <w:r>
              <w:rPr>
                <w:rFonts w:ascii="Arial" w:hAnsi="Arial" w:cs="Arial"/>
                <w:sz w:val="21"/>
                <w:szCs w:val="21"/>
                <w:lang w:val="zh-TW" w:eastAsia="zh-TW"/>
              </w:rPr>
              <w:t>武术功夫扇是顺应上海市学生阳光体育大联赛的要求创编而成，本套功夫扇选取简单而实用的技法，并着重突出武术的技击性。使学生了解中国武术的概念、特点、作用，了解传统体育特色。初步掌握武术的基本内容和基本技术，培养学生学习武术的兴趣，形成自觉终身体育锻炼的习惯；了解武术的历史、武术的文化内涵、武术的最新发展趋势，熟练掌握功夫扇的套路动作，提高学生的武术鉴赏能力；根据我校体育教学要求，结合功夫扇的项目特点，着重发展速度、力量、灵敏、柔韧等身体素质，提高学生的身心健康意识；通过武德教育，培养学生机智、勇敢、果断、顽强等意志品质和勇于拚搏的进取精神。</w:t>
            </w:r>
          </w:p>
        </w:tc>
      </w:tr>
      <w:tr w14:paraId="5AB6B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1006" w:hRule="atLeast"/>
        </w:trPr>
        <w:tc>
          <w:tcPr>
            <w:tcW w:w="1691" w:type="dxa"/>
            <w:tcBorders>
              <w:left w:val="single" w:color="auto" w:sz="12" w:space="0"/>
              <w:bottom w:val="double" w:color="auto" w:sz="4" w:space="0"/>
            </w:tcBorders>
            <w:shd w:val="clear" w:color="auto" w:fill="auto"/>
            <w:vAlign w:val="center"/>
          </w:tcPr>
          <w:p w14:paraId="5CDB16AB">
            <w:pPr>
              <w:widowControl w:val="0"/>
              <w:jc w:val="center"/>
              <w:rPr>
                <w:rFonts w:ascii="黑体" w:hAnsi="黑体" w:eastAsia="黑体"/>
                <w:color w:val="000000" w:themeColor="text1"/>
                <w:sz w:val="21"/>
                <w:szCs w:val="18"/>
                <w14:textFill>
                  <w14:solidFill>
                    <w14:schemeClr w14:val="tx1"/>
                  </w14:solidFill>
                </w14:textFill>
              </w:rPr>
            </w:pPr>
            <w:r>
              <w:rPr>
                <w:rFonts w:ascii="黑体" w:hAnsi="黑体" w:eastAsia="黑体"/>
                <w:color w:val="000000" w:themeColor="text1"/>
                <w:sz w:val="21"/>
                <w:szCs w:val="18"/>
                <w14:textFill>
                  <w14:solidFill>
                    <w14:schemeClr w14:val="tx1"/>
                  </w14:solidFill>
                </w14:textFill>
              </w:rPr>
              <w:t>选课建议</w:t>
            </w:r>
            <w:r>
              <w:rPr>
                <w:rFonts w:hint="eastAsia" w:ascii="黑体" w:hAnsi="黑体" w:eastAsia="黑体"/>
                <w:color w:val="000000" w:themeColor="text1"/>
                <w:sz w:val="21"/>
                <w:szCs w:val="18"/>
                <w14:textFill>
                  <w14:solidFill>
                    <w14:schemeClr w14:val="tx1"/>
                  </w14:solidFill>
                </w14:textFill>
              </w:rPr>
              <w:t>与学习要求</w:t>
            </w:r>
          </w:p>
        </w:tc>
        <w:tc>
          <w:tcPr>
            <w:tcW w:w="6585" w:type="dxa"/>
            <w:gridSpan w:val="6"/>
            <w:tcBorders>
              <w:bottom w:val="double" w:color="auto" w:sz="4" w:space="0"/>
              <w:right w:val="single" w:color="auto" w:sz="12" w:space="0"/>
            </w:tcBorders>
          </w:tcPr>
          <w:p w14:paraId="4C204457">
            <w:pPr>
              <w:widowControl w:val="0"/>
              <w:spacing w:line="340" w:lineRule="exact"/>
              <w:ind w:firstLine="420" w:firstLineChars="200"/>
              <w:jc w:val="both"/>
              <w:rPr>
                <w:rFonts w:ascii="Arial" w:hAnsi="Arial" w:cs="Arial"/>
                <w:sz w:val="21"/>
                <w:szCs w:val="21"/>
              </w:rPr>
            </w:pPr>
            <w:r>
              <w:rPr>
                <w:rFonts w:ascii="Arial" w:hAnsi="Arial" w:cs="Arial"/>
                <w:sz w:val="21"/>
                <w:szCs w:val="21"/>
                <w:lang w:val="zh-TW"/>
              </w:rPr>
              <w:t>本课程为体育必修课自选项目课程，</w:t>
            </w:r>
            <w:r>
              <w:rPr>
                <w:rFonts w:ascii="Arial" w:hAnsi="Arial" w:cs="Arial"/>
                <w:sz w:val="21"/>
                <w:szCs w:val="21"/>
                <w:lang w:val="zh-CN"/>
              </w:rPr>
              <w:t>适合全校本科各专业学生</w:t>
            </w:r>
            <w:r>
              <w:rPr>
                <w:rFonts w:ascii="Arial" w:hAnsi="Arial" w:cs="Arial"/>
                <w:sz w:val="21"/>
                <w:szCs w:val="21"/>
                <w:lang w:val="zh-TW"/>
              </w:rPr>
              <w:t>。如有伤、残、病及身体异常、特型等特殊原因不能参加正常体育活动的学生，应提出申请，改上以指导康复、保健为主的体育保健班课程</w:t>
            </w:r>
            <w:r>
              <w:rPr>
                <w:rFonts w:ascii="Arial" w:hAnsi="Arial" w:cs="Arial"/>
                <w:sz w:val="21"/>
                <w:szCs w:val="21"/>
                <w:lang w:val="zh-CN"/>
              </w:rPr>
              <w:t>。</w:t>
            </w:r>
          </w:p>
        </w:tc>
      </w:tr>
      <w:tr w14:paraId="5C5B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76" w:hRule="atLeast"/>
        </w:trPr>
        <w:tc>
          <w:tcPr>
            <w:tcW w:w="1691" w:type="dxa"/>
            <w:tcBorders>
              <w:top w:val="double" w:color="auto" w:sz="4" w:space="0"/>
              <w:left w:val="single" w:color="auto" w:sz="12" w:space="0"/>
            </w:tcBorders>
            <w:shd w:val="clear" w:color="auto" w:fill="auto"/>
            <w:vAlign w:val="center"/>
          </w:tcPr>
          <w:p w14:paraId="5DB3D30E">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大纲编写人</w:t>
            </w:r>
          </w:p>
        </w:tc>
        <w:tc>
          <w:tcPr>
            <w:tcW w:w="3532" w:type="dxa"/>
            <w:gridSpan w:val="2"/>
            <w:tcBorders>
              <w:top w:val="double" w:color="auto" w:sz="4" w:space="0"/>
            </w:tcBorders>
            <w:vAlign w:val="center"/>
          </w:tcPr>
          <w:p w14:paraId="6CB0D22F">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drawing>
                <wp:inline distT="0" distB="0" distL="114300" distR="114300">
                  <wp:extent cx="1073785" cy="413385"/>
                  <wp:effectExtent l="0" t="0" r="8255" b="13335"/>
                  <wp:docPr id="106" name="图片 106" descr="87008197404304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870081974043045227"/>
                          <pic:cNvPicPr>
                            <a:picLocks noChangeAspect="1"/>
                          </pic:cNvPicPr>
                        </pic:nvPicPr>
                        <pic:blipFill>
                          <a:blip r:embed="rId42"/>
                          <a:stretch>
                            <a:fillRect/>
                          </a:stretch>
                        </pic:blipFill>
                        <pic:spPr>
                          <a:xfrm>
                            <a:off x="0" y="0"/>
                            <a:ext cx="1073785" cy="413385"/>
                          </a:xfrm>
                          <a:prstGeom prst="rect">
                            <a:avLst/>
                          </a:prstGeom>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tcBorders>
              <w:top w:val="double" w:color="auto" w:sz="4" w:space="0"/>
            </w:tcBorders>
            <w:vAlign w:val="center"/>
          </w:tcPr>
          <w:p w14:paraId="799BBCEE">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制/修订时间</w:t>
            </w:r>
          </w:p>
        </w:tc>
        <w:tc>
          <w:tcPr>
            <w:tcW w:w="1628" w:type="dxa"/>
            <w:gridSpan w:val="2"/>
            <w:tcBorders>
              <w:top w:val="double" w:color="auto" w:sz="4" w:space="0"/>
              <w:right w:val="single" w:color="auto" w:sz="12" w:space="0"/>
            </w:tcBorders>
            <w:vAlign w:val="center"/>
          </w:tcPr>
          <w:p w14:paraId="6D4C9445">
            <w:pPr>
              <w:widowControl w:val="0"/>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r>
              <w:rPr>
                <w:rFonts w:asciiTheme="minorEastAsia" w:hAnsiTheme="minorEastAsia" w:eastAsiaTheme="minorEastAsia"/>
                <w:color w:val="000000"/>
                <w:sz w:val="21"/>
                <w:szCs w:val="21"/>
              </w:rPr>
              <w:t>023.12</w:t>
            </w:r>
          </w:p>
        </w:tc>
      </w:tr>
      <w:tr w14:paraId="1C4ED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51" w:hRule="atLeast"/>
        </w:trPr>
        <w:tc>
          <w:tcPr>
            <w:tcW w:w="1691" w:type="dxa"/>
            <w:tcBorders>
              <w:left w:val="single" w:color="auto" w:sz="12" w:space="0"/>
            </w:tcBorders>
            <w:shd w:val="clear" w:color="auto" w:fill="auto"/>
            <w:vAlign w:val="center"/>
          </w:tcPr>
          <w:p w14:paraId="34C76983">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专业负责人</w:t>
            </w:r>
          </w:p>
        </w:tc>
        <w:tc>
          <w:tcPr>
            <w:tcW w:w="3532" w:type="dxa"/>
            <w:gridSpan w:val="2"/>
            <w:vAlign w:val="center"/>
          </w:tcPr>
          <w:p w14:paraId="632729F2">
            <w:pPr>
              <w:widowControl w:val="0"/>
              <w:jc w:val="right"/>
              <w:rPr>
                <w:rFonts w:ascii="黑体" w:hAnsi="黑体" w:eastAsia="黑体"/>
                <w:color w:val="000000" w:themeColor="text1"/>
                <w:sz w:val="21"/>
                <w:szCs w:val="21"/>
                <w14:textFill>
                  <w14:solidFill>
                    <w14:schemeClr w14:val="tx1"/>
                  </w14:solidFill>
                </w14:textFill>
              </w:rPr>
            </w:pPr>
            <w:r>
              <w:drawing>
                <wp:inline distT="0" distB="0" distL="114300" distR="114300">
                  <wp:extent cx="583565" cy="370205"/>
                  <wp:effectExtent l="0" t="0" r="0" b="10795"/>
                  <wp:docPr id="107" name="图片 1" descr="78f30cb45d6edc7a9d1038ddd080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 descr="78f30cb45d6edc7a9d1038ddd080ac9"/>
                          <pic:cNvPicPr>
                            <a:picLocks noChangeAspect="1"/>
                          </pic:cNvPicPr>
                        </pic:nvPicPr>
                        <pic:blipFill>
                          <a:blip r:embed="rId24"/>
                          <a:stretch>
                            <a:fillRect/>
                          </a:stretch>
                        </pic:blipFill>
                        <pic:spPr>
                          <a:xfrm>
                            <a:off x="0" y="0"/>
                            <a:ext cx="583565" cy="370205"/>
                          </a:xfrm>
                          <a:prstGeom prst="rect">
                            <a:avLst/>
                          </a:prstGeom>
                          <a:noFill/>
                          <a:ln>
                            <a:noFill/>
                          </a:ln>
                        </pic:spPr>
                      </pic:pic>
                    </a:graphicData>
                  </a:graphic>
                </wp:inline>
              </w:drawing>
            </w:r>
            <w:r>
              <w:rPr>
                <w:rFonts w:hint="eastAsia"/>
                <w:sz w:val="21"/>
                <w:szCs w:val="21"/>
              </w:rPr>
              <w:t xml:space="preserve"> </w:t>
            </w:r>
            <w:r>
              <w:rPr>
                <w:sz w:val="21"/>
                <w:szCs w:val="21"/>
              </w:rPr>
              <w:t xml:space="preserve">  </w:t>
            </w:r>
            <w:r>
              <w:rPr>
                <w:rFonts w:hint="eastAsia"/>
                <w:sz w:val="21"/>
                <w:szCs w:val="21"/>
              </w:rPr>
              <w:t>（签名）</w:t>
            </w:r>
          </w:p>
        </w:tc>
        <w:tc>
          <w:tcPr>
            <w:tcW w:w="1425" w:type="dxa"/>
            <w:gridSpan w:val="2"/>
            <w:vAlign w:val="center"/>
          </w:tcPr>
          <w:p w14:paraId="0BCE42EA">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审定时间</w:t>
            </w:r>
          </w:p>
        </w:tc>
        <w:tc>
          <w:tcPr>
            <w:tcW w:w="1628" w:type="dxa"/>
            <w:gridSpan w:val="2"/>
            <w:tcBorders>
              <w:right w:val="single" w:color="auto" w:sz="12" w:space="0"/>
            </w:tcBorders>
            <w:vAlign w:val="center"/>
          </w:tcPr>
          <w:p w14:paraId="1EC8DAC4">
            <w:pPr>
              <w:widowControl w:val="0"/>
              <w:jc w:val="center"/>
              <w:rPr>
                <w:rFonts w:hint="default" w:eastAsia="宋体"/>
                <w:color w:val="000000"/>
                <w:sz w:val="21"/>
                <w:szCs w:val="21"/>
                <w:lang w:val="en-US" w:eastAsia="zh-CN"/>
              </w:rPr>
            </w:pPr>
            <w:r>
              <w:rPr>
                <w:rFonts w:hint="eastAsia"/>
                <w:color w:val="000000"/>
                <w:sz w:val="21"/>
                <w:szCs w:val="21"/>
              </w:rPr>
              <w:t>2</w:t>
            </w:r>
            <w:r>
              <w:rPr>
                <w:color w:val="000000"/>
                <w:sz w:val="21"/>
                <w:szCs w:val="21"/>
              </w:rPr>
              <w:t>02</w:t>
            </w:r>
            <w:r>
              <w:rPr>
                <w:rFonts w:hint="eastAsia"/>
                <w:color w:val="000000"/>
                <w:sz w:val="21"/>
                <w:szCs w:val="21"/>
                <w:lang w:val="en-US" w:eastAsia="zh-CN"/>
              </w:rPr>
              <w:t>4.9</w:t>
            </w:r>
          </w:p>
        </w:tc>
      </w:tr>
      <w:tr w14:paraId="391A7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461" w:hRule="atLeast"/>
        </w:trPr>
        <w:tc>
          <w:tcPr>
            <w:tcW w:w="1691" w:type="dxa"/>
            <w:tcBorders>
              <w:left w:val="single" w:color="auto" w:sz="12" w:space="0"/>
              <w:bottom w:val="single" w:color="auto" w:sz="12" w:space="0"/>
            </w:tcBorders>
            <w:shd w:val="clear" w:color="auto" w:fill="auto"/>
            <w:vAlign w:val="center"/>
          </w:tcPr>
          <w:p w14:paraId="77B84360">
            <w:pPr>
              <w:widowControl w:val="0"/>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学院负责人</w:t>
            </w:r>
          </w:p>
        </w:tc>
        <w:tc>
          <w:tcPr>
            <w:tcW w:w="3532" w:type="dxa"/>
            <w:gridSpan w:val="2"/>
            <w:tcBorders>
              <w:bottom w:val="single" w:color="auto" w:sz="12" w:space="0"/>
            </w:tcBorders>
            <w:vAlign w:val="center"/>
          </w:tcPr>
          <w:p w14:paraId="2ED4C7E8">
            <w:pPr>
              <w:widowControl w:val="0"/>
              <w:jc w:val="right"/>
              <w:rPr>
                <w:rFonts w:ascii="黑体" w:hAnsi="黑体" w:eastAsia="黑体"/>
                <w:color w:val="000000" w:themeColor="text1"/>
                <w:sz w:val="21"/>
                <w:szCs w:val="21"/>
                <w14:textFill>
                  <w14:solidFill>
                    <w14:schemeClr w14:val="tx1"/>
                  </w14:solidFill>
                </w14:textFill>
              </w:rPr>
            </w:pPr>
            <w:r>
              <w:rPr>
                <w:rFonts w:hint="eastAsia"/>
                <w:sz w:val="21"/>
                <w:szCs w:val="21"/>
              </w:rPr>
              <w:t>（签名）</w:t>
            </w:r>
          </w:p>
        </w:tc>
        <w:tc>
          <w:tcPr>
            <w:tcW w:w="1425" w:type="dxa"/>
            <w:gridSpan w:val="2"/>
            <w:tcBorders>
              <w:bottom w:val="single" w:color="auto" w:sz="12" w:space="0"/>
            </w:tcBorders>
            <w:vAlign w:val="center"/>
          </w:tcPr>
          <w:p w14:paraId="33EF9452">
            <w:pPr>
              <w:widowControl w:val="0"/>
              <w:jc w:val="center"/>
              <w:rPr>
                <w:sz w:val="21"/>
                <w:szCs w:val="21"/>
              </w:rPr>
            </w:pPr>
            <w:r>
              <w:rPr>
                <w:rFonts w:hint="eastAsia" w:ascii="黑体" w:hAnsi="黑体" w:eastAsia="黑体"/>
                <w:color w:val="000000" w:themeColor="text1"/>
                <w:sz w:val="21"/>
                <w:szCs w:val="21"/>
                <w14:textFill>
                  <w14:solidFill>
                    <w14:schemeClr w14:val="tx1"/>
                  </w14:solidFill>
                </w14:textFill>
              </w:rPr>
              <w:t>批准时间</w:t>
            </w:r>
          </w:p>
        </w:tc>
        <w:tc>
          <w:tcPr>
            <w:tcW w:w="1628" w:type="dxa"/>
            <w:gridSpan w:val="2"/>
            <w:tcBorders>
              <w:bottom w:val="single" w:color="auto" w:sz="12" w:space="0"/>
              <w:right w:val="single" w:color="auto" w:sz="12" w:space="0"/>
            </w:tcBorders>
            <w:vAlign w:val="center"/>
          </w:tcPr>
          <w:p w14:paraId="167C8BF6">
            <w:pPr>
              <w:widowControl w:val="0"/>
              <w:jc w:val="center"/>
              <w:rPr>
                <w:rFonts w:ascii="Times New Roman" w:hAnsi="Times New Roman"/>
                <w:color w:val="000000"/>
                <w:sz w:val="21"/>
                <w:szCs w:val="21"/>
              </w:rPr>
            </w:pPr>
          </w:p>
        </w:tc>
      </w:tr>
    </w:tbl>
    <w:p w14:paraId="33C75C07">
      <w:pPr>
        <w:spacing w:line="100" w:lineRule="exact"/>
        <w:rPr>
          <w:rFonts w:ascii="Arial" w:hAnsi="Arial" w:eastAsia="黑体"/>
        </w:rPr>
      </w:pPr>
      <w:r>
        <w:br w:type="page"/>
      </w:r>
    </w:p>
    <w:p w14:paraId="1BC172FF">
      <w:pPr>
        <w:pStyle w:val="19"/>
        <w:spacing w:before="326" w:beforeLines="100" w:line="360" w:lineRule="auto"/>
        <w:rPr>
          <w:rFonts w:ascii="黑体" w:hAnsi="宋体"/>
        </w:rPr>
      </w:pPr>
      <w:r>
        <w:rPr>
          <w:rFonts w:hint="eastAsia" w:ascii="黑体" w:hAnsi="宋体"/>
        </w:rPr>
        <w:t>二、课程目标与毕业要求</w:t>
      </w:r>
    </w:p>
    <w:p w14:paraId="067D0CA4">
      <w:pPr>
        <w:pStyle w:val="20"/>
        <w:spacing w:before="81" w:after="163"/>
      </w:pPr>
      <w:r>
        <w:rPr>
          <w:rFonts w:hint="eastAsia"/>
        </w:rPr>
        <w:t xml:space="preserve">（一）课程目标 </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85" w:type="dxa"/>
          <w:bottom w:w="57" w:type="dxa"/>
          <w:right w:w="85" w:type="dxa"/>
        </w:tblCellMar>
      </w:tblPr>
      <w:tblGrid>
        <w:gridCol w:w="1239"/>
        <w:gridCol w:w="786"/>
        <w:gridCol w:w="6451"/>
      </w:tblGrid>
      <w:tr w14:paraId="36768A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454" w:hRule="atLeast"/>
          <w:jc w:val="center"/>
        </w:trPr>
        <w:tc>
          <w:tcPr>
            <w:tcW w:w="1236" w:type="dxa"/>
            <w:vAlign w:val="center"/>
          </w:tcPr>
          <w:p w14:paraId="7118C185">
            <w:pPr>
              <w:snapToGrid w:val="0"/>
              <w:jc w:val="center"/>
              <w:rPr>
                <w:rFonts w:ascii="黑体" w:hAnsi="黑体" w:eastAsia="黑体"/>
                <w:bCs/>
                <w:sz w:val="21"/>
                <w:szCs w:val="18"/>
              </w:rPr>
            </w:pPr>
            <w:r>
              <w:rPr>
                <w:rFonts w:hint="eastAsia" w:ascii="黑体" w:hAnsi="黑体" w:eastAsia="黑体"/>
                <w:bCs/>
                <w:sz w:val="21"/>
                <w:szCs w:val="18"/>
              </w:rPr>
              <w:t>类型</w:t>
            </w:r>
          </w:p>
        </w:tc>
        <w:tc>
          <w:tcPr>
            <w:tcW w:w="782" w:type="dxa"/>
            <w:vAlign w:val="center"/>
          </w:tcPr>
          <w:p w14:paraId="43625796">
            <w:pPr>
              <w:snapToGrid w:val="0"/>
              <w:jc w:val="center"/>
              <w:rPr>
                <w:rFonts w:ascii="黑体" w:hAnsi="黑体" w:eastAsia="黑体"/>
                <w:bCs/>
                <w:sz w:val="21"/>
                <w:szCs w:val="18"/>
              </w:rPr>
            </w:pPr>
            <w:r>
              <w:rPr>
                <w:rFonts w:hint="eastAsia" w:ascii="黑体" w:hAnsi="黑体" w:eastAsia="黑体"/>
                <w:bCs/>
                <w:sz w:val="21"/>
                <w:szCs w:val="18"/>
              </w:rPr>
              <w:t>序号</w:t>
            </w:r>
          </w:p>
        </w:tc>
        <w:tc>
          <w:tcPr>
            <w:tcW w:w="6458" w:type="dxa"/>
            <w:vAlign w:val="center"/>
          </w:tcPr>
          <w:p w14:paraId="067FAAFE">
            <w:pPr>
              <w:snapToGrid w:val="0"/>
              <w:jc w:val="center"/>
              <w:rPr>
                <w:rFonts w:ascii="黑体" w:hAnsi="黑体" w:eastAsia="黑体"/>
                <w:bCs/>
                <w:sz w:val="21"/>
                <w:szCs w:val="18"/>
              </w:rPr>
            </w:pPr>
            <w:r>
              <w:rPr>
                <w:rFonts w:hint="eastAsia" w:ascii="黑体" w:hAnsi="黑体" w:eastAsia="黑体"/>
                <w:bCs/>
                <w:sz w:val="21"/>
                <w:szCs w:val="18"/>
              </w:rPr>
              <w:t>内容</w:t>
            </w:r>
          </w:p>
        </w:tc>
      </w:tr>
      <w:tr w14:paraId="1C7513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6" w:type="dxa"/>
            <w:vMerge w:val="restart"/>
            <w:vAlign w:val="center"/>
          </w:tcPr>
          <w:p w14:paraId="6CC1005F">
            <w:pPr>
              <w:snapToGrid w:val="0"/>
              <w:jc w:val="center"/>
            </w:pPr>
            <w:r>
              <w:rPr>
                <w:rFonts w:hint="eastAsia" w:ascii="黑体" w:hAnsi="黑体" w:eastAsia="黑体"/>
                <w:bCs/>
                <w:sz w:val="21"/>
                <w:szCs w:val="18"/>
              </w:rPr>
              <w:t>知识目标</w:t>
            </w:r>
          </w:p>
        </w:tc>
        <w:tc>
          <w:tcPr>
            <w:tcW w:w="782" w:type="dxa"/>
            <w:vAlign w:val="center"/>
          </w:tcPr>
          <w:p w14:paraId="2A80F2A5">
            <w:pPr>
              <w:snapToGrid w:val="0"/>
              <w:jc w:val="center"/>
              <w:rPr>
                <w:rFonts w:ascii="Arial" w:hAnsi="Arial" w:eastAsia="黑体" w:cs="Arial"/>
                <w:bCs/>
                <w:sz w:val="21"/>
                <w:szCs w:val="18"/>
              </w:rPr>
            </w:pPr>
            <w:r>
              <w:rPr>
                <w:rFonts w:ascii="Arial" w:hAnsi="Arial" w:eastAsia="黑体" w:cs="Arial"/>
                <w:bCs/>
                <w:sz w:val="21"/>
                <w:szCs w:val="18"/>
              </w:rPr>
              <w:t>1</w:t>
            </w:r>
          </w:p>
        </w:tc>
        <w:tc>
          <w:tcPr>
            <w:tcW w:w="6458" w:type="dxa"/>
            <w:vAlign w:val="center"/>
          </w:tcPr>
          <w:p w14:paraId="26E35AB6">
            <w:pPr>
              <w:pStyle w:val="17"/>
              <w:jc w:val="left"/>
              <w:rPr>
                <w:rFonts w:ascii="宋体" w:hAnsi="宋体"/>
                <w:bCs/>
                <w:color w:val="auto"/>
              </w:rPr>
            </w:pPr>
            <w:r>
              <w:rPr>
                <w:rFonts w:ascii="Arial" w:hAnsi="Arial" w:cs="Arial"/>
                <w:color w:val="auto"/>
              </w:rPr>
              <w:t>掌握</w:t>
            </w:r>
            <w:r>
              <w:rPr>
                <w:rFonts w:hint="eastAsia" w:ascii="Arial" w:hAnsi="Arial" w:cs="Arial"/>
                <w:color w:val="auto"/>
              </w:rPr>
              <w:t>功夫扇</w:t>
            </w:r>
            <w:r>
              <w:rPr>
                <w:rFonts w:ascii="Arial" w:hAnsi="Arial" w:cs="Arial"/>
                <w:color w:val="auto"/>
              </w:rPr>
              <w:t>基本理论知识、</w:t>
            </w:r>
            <w:r>
              <w:rPr>
                <w:rFonts w:hint="eastAsia" w:ascii="Arial" w:hAnsi="Arial" w:cs="Arial"/>
                <w:color w:val="auto"/>
              </w:rPr>
              <w:t>竞赛规则</w:t>
            </w:r>
            <w:r>
              <w:rPr>
                <w:rFonts w:ascii="Arial" w:hAnsi="Arial" w:cs="Arial"/>
                <w:color w:val="auto"/>
              </w:rPr>
              <w:t>，以及竞赛组织裁判工作相关理论知识。</w:t>
            </w:r>
          </w:p>
        </w:tc>
      </w:tr>
      <w:tr w14:paraId="75C6B4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6" w:type="dxa"/>
            <w:vMerge w:val="continue"/>
            <w:vAlign w:val="center"/>
          </w:tcPr>
          <w:p w14:paraId="76E468AE">
            <w:pPr>
              <w:pStyle w:val="17"/>
              <w:rPr>
                <w:bCs/>
                <w:color w:val="auto"/>
              </w:rPr>
            </w:pPr>
          </w:p>
        </w:tc>
        <w:tc>
          <w:tcPr>
            <w:tcW w:w="782" w:type="dxa"/>
            <w:vAlign w:val="center"/>
          </w:tcPr>
          <w:p w14:paraId="61C51185">
            <w:pPr>
              <w:snapToGrid w:val="0"/>
              <w:jc w:val="center"/>
              <w:rPr>
                <w:rFonts w:ascii="Arial" w:hAnsi="Arial" w:eastAsia="黑体" w:cs="Arial"/>
                <w:bCs/>
                <w:sz w:val="21"/>
                <w:szCs w:val="18"/>
              </w:rPr>
            </w:pPr>
            <w:r>
              <w:rPr>
                <w:rFonts w:ascii="Arial" w:hAnsi="Arial" w:eastAsia="黑体" w:cs="Arial"/>
                <w:bCs/>
                <w:sz w:val="21"/>
                <w:szCs w:val="18"/>
              </w:rPr>
              <w:t>2</w:t>
            </w:r>
          </w:p>
        </w:tc>
        <w:tc>
          <w:tcPr>
            <w:tcW w:w="6458" w:type="dxa"/>
            <w:vAlign w:val="center"/>
          </w:tcPr>
          <w:p w14:paraId="780B2D67">
            <w:pPr>
              <w:pStyle w:val="17"/>
              <w:jc w:val="left"/>
              <w:rPr>
                <w:rFonts w:ascii="宋体" w:hAnsi="宋体"/>
                <w:bCs/>
                <w:color w:val="auto"/>
              </w:rPr>
            </w:pPr>
            <w:r>
              <w:rPr>
                <w:rFonts w:hint="eastAsia" w:ascii="Arial" w:hAnsi="Arial" w:cs="Arial"/>
                <w:color w:val="auto"/>
              </w:rPr>
              <w:t>掌握健康与体育的基本知识，掌握科学的体育锻炼方法。</w:t>
            </w:r>
          </w:p>
        </w:tc>
      </w:tr>
      <w:tr w14:paraId="6CAE26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6" w:type="dxa"/>
            <w:vMerge w:val="restart"/>
            <w:vAlign w:val="center"/>
          </w:tcPr>
          <w:p w14:paraId="189671AB">
            <w:pPr>
              <w:snapToGrid w:val="0"/>
              <w:jc w:val="center"/>
            </w:pPr>
            <w:r>
              <w:rPr>
                <w:rFonts w:hint="eastAsia" w:ascii="黑体" w:hAnsi="黑体" w:eastAsia="黑体"/>
                <w:bCs/>
                <w:sz w:val="21"/>
                <w:szCs w:val="18"/>
              </w:rPr>
              <w:t>技能目标</w:t>
            </w:r>
          </w:p>
        </w:tc>
        <w:tc>
          <w:tcPr>
            <w:tcW w:w="782" w:type="dxa"/>
            <w:vAlign w:val="center"/>
          </w:tcPr>
          <w:p w14:paraId="323CF754">
            <w:pPr>
              <w:snapToGrid w:val="0"/>
              <w:jc w:val="center"/>
              <w:rPr>
                <w:rFonts w:ascii="Arial" w:hAnsi="Arial" w:eastAsia="黑体" w:cs="Arial"/>
                <w:bCs/>
                <w:sz w:val="21"/>
                <w:szCs w:val="18"/>
              </w:rPr>
            </w:pPr>
            <w:r>
              <w:rPr>
                <w:rFonts w:ascii="Arial" w:hAnsi="Arial" w:eastAsia="黑体" w:cs="Arial"/>
                <w:bCs/>
                <w:sz w:val="21"/>
                <w:szCs w:val="18"/>
              </w:rPr>
              <w:t>3</w:t>
            </w:r>
          </w:p>
        </w:tc>
        <w:tc>
          <w:tcPr>
            <w:tcW w:w="6458" w:type="dxa"/>
            <w:vAlign w:val="center"/>
          </w:tcPr>
          <w:p w14:paraId="71A45FC1">
            <w:pPr>
              <w:pStyle w:val="17"/>
              <w:jc w:val="left"/>
              <w:rPr>
                <w:rFonts w:ascii="宋体" w:hAnsi="宋体"/>
                <w:bCs/>
                <w:color w:val="auto"/>
              </w:rPr>
            </w:pPr>
            <w:r>
              <w:rPr>
                <w:rFonts w:hint="eastAsia" w:ascii="宋体" w:hAnsi="宋体"/>
                <w:bCs/>
                <w:color w:val="auto"/>
              </w:rPr>
              <w:t>掌握</w:t>
            </w:r>
            <w:r>
              <w:rPr>
                <w:rFonts w:hint="eastAsia" w:ascii="Arial" w:hAnsi="Arial" w:cs="Arial"/>
                <w:color w:val="auto"/>
              </w:rPr>
              <w:t>功夫扇</w:t>
            </w:r>
            <w:r>
              <w:rPr>
                <w:rFonts w:hint="eastAsia" w:ascii="宋体" w:hAnsi="宋体"/>
                <w:bCs/>
                <w:color w:val="auto"/>
              </w:rPr>
              <w:t>基本动作，提高身体的灵活与协调能力以及爆发力；具备简单的攻防技战术能力和担任小规模功夫扇竞赛裁判的能力。</w:t>
            </w:r>
          </w:p>
        </w:tc>
      </w:tr>
      <w:tr w14:paraId="4FFE2A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6" w:type="dxa"/>
            <w:vMerge w:val="continue"/>
            <w:vAlign w:val="center"/>
          </w:tcPr>
          <w:p w14:paraId="2544A71A">
            <w:pPr>
              <w:pStyle w:val="17"/>
              <w:rPr>
                <w:rFonts w:ascii="宋体" w:hAnsi="宋体"/>
                <w:color w:val="auto"/>
              </w:rPr>
            </w:pPr>
          </w:p>
        </w:tc>
        <w:tc>
          <w:tcPr>
            <w:tcW w:w="782" w:type="dxa"/>
            <w:vAlign w:val="center"/>
          </w:tcPr>
          <w:p w14:paraId="11BF0DEB">
            <w:pPr>
              <w:snapToGrid w:val="0"/>
              <w:jc w:val="center"/>
              <w:rPr>
                <w:rFonts w:ascii="Arial" w:hAnsi="Arial" w:eastAsia="黑体" w:cs="Arial"/>
                <w:bCs/>
                <w:sz w:val="21"/>
                <w:szCs w:val="18"/>
              </w:rPr>
            </w:pPr>
            <w:r>
              <w:rPr>
                <w:rFonts w:hint="eastAsia" w:ascii="Arial" w:hAnsi="Arial" w:eastAsia="黑体" w:cs="Arial"/>
                <w:bCs/>
                <w:sz w:val="21"/>
                <w:szCs w:val="18"/>
              </w:rPr>
              <w:t>4</w:t>
            </w:r>
          </w:p>
        </w:tc>
        <w:tc>
          <w:tcPr>
            <w:tcW w:w="6458" w:type="dxa"/>
            <w:vAlign w:val="center"/>
          </w:tcPr>
          <w:p w14:paraId="77BC3BEE">
            <w:pPr>
              <w:pStyle w:val="17"/>
              <w:jc w:val="left"/>
              <w:rPr>
                <w:rFonts w:ascii="宋体" w:hAnsi="宋体"/>
                <w:bCs/>
                <w:color w:val="auto"/>
              </w:rPr>
            </w:pPr>
            <w:r>
              <w:rPr>
                <w:rFonts w:hint="eastAsia" w:ascii="宋体" w:hAnsi="宋体"/>
                <w:bCs/>
                <w:color w:val="auto"/>
              </w:rPr>
              <w:t>具备自主进行科学锻炼的能力，</w:t>
            </w:r>
            <w:r>
              <w:rPr>
                <w:rFonts w:ascii="Arial" w:hAnsi="Arial" w:cs="Arial"/>
                <w:color w:val="auto"/>
              </w:rPr>
              <w:t>全面提高身体素质和身心健康，能承受学习和生活中的压力。</w:t>
            </w:r>
          </w:p>
        </w:tc>
      </w:tr>
      <w:tr w14:paraId="19872A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6" w:type="dxa"/>
            <w:vMerge w:val="restart"/>
            <w:vAlign w:val="center"/>
          </w:tcPr>
          <w:p w14:paraId="6DF623B3">
            <w:pPr>
              <w:snapToGrid w:val="0"/>
              <w:jc w:val="center"/>
              <w:rPr>
                <w:rFonts w:ascii="Arial" w:hAnsi="Arial" w:eastAsia="黑体" w:cs="Arial"/>
                <w:bCs/>
                <w:sz w:val="21"/>
                <w:szCs w:val="18"/>
              </w:rPr>
            </w:pPr>
            <w:r>
              <w:rPr>
                <w:rFonts w:hint="eastAsia" w:ascii="Arial" w:hAnsi="Arial" w:eastAsia="黑体" w:cs="Arial"/>
                <w:bCs/>
                <w:sz w:val="21"/>
                <w:szCs w:val="18"/>
              </w:rPr>
              <w:t>素养目标</w:t>
            </w:r>
          </w:p>
          <w:p w14:paraId="4D1AA0A5">
            <w:pPr>
              <w:snapToGrid w:val="0"/>
              <w:jc w:val="center"/>
            </w:pPr>
            <w:r>
              <w:rPr>
                <w:rFonts w:hint="eastAsia" w:ascii="黑体" w:hAnsi="黑体" w:eastAsia="黑体"/>
                <w:bCs/>
                <w:sz w:val="21"/>
                <w:szCs w:val="18"/>
              </w:rPr>
              <w:t>(含课程思政目标</w:t>
            </w:r>
            <w:r>
              <w:rPr>
                <w:rFonts w:ascii="黑体" w:hAnsi="黑体" w:eastAsia="黑体"/>
                <w:bCs/>
                <w:sz w:val="21"/>
                <w:szCs w:val="18"/>
              </w:rPr>
              <w:t>)</w:t>
            </w:r>
          </w:p>
        </w:tc>
        <w:tc>
          <w:tcPr>
            <w:tcW w:w="782" w:type="dxa"/>
            <w:vAlign w:val="center"/>
          </w:tcPr>
          <w:p w14:paraId="24AA40BD">
            <w:pPr>
              <w:snapToGrid w:val="0"/>
              <w:jc w:val="center"/>
              <w:rPr>
                <w:rFonts w:ascii="Arial" w:hAnsi="Arial" w:eastAsia="黑体" w:cs="Arial"/>
                <w:bCs/>
                <w:sz w:val="21"/>
                <w:szCs w:val="18"/>
              </w:rPr>
            </w:pPr>
            <w:r>
              <w:rPr>
                <w:rFonts w:hint="eastAsia" w:ascii="Arial" w:hAnsi="Arial" w:eastAsia="黑体" w:cs="Arial"/>
                <w:bCs/>
                <w:sz w:val="21"/>
                <w:szCs w:val="18"/>
              </w:rPr>
              <w:t>5</w:t>
            </w:r>
          </w:p>
        </w:tc>
        <w:tc>
          <w:tcPr>
            <w:tcW w:w="6458" w:type="dxa"/>
            <w:vAlign w:val="center"/>
          </w:tcPr>
          <w:p w14:paraId="35CDFB5C">
            <w:pPr>
              <w:pStyle w:val="17"/>
              <w:jc w:val="left"/>
              <w:rPr>
                <w:bCs/>
                <w:color w:val="auto"/>
              </w:rPr>
            </w:pPr>
            <w:r>
              <w:rPr>
                <w:rFonts w:hint="eastAsia" w:ascii="宋体" w:hAnsi="宋体"/>
                <w:bCs/>
                <w:color w:val="auto"/>
              </w:rPr>
              <w:t>树立正确的审美观，提高学生</w:t>
            </w:r>
            <w:r>
              <w:rPr>
                <w:rFonts w:ascii="宋体" w:hAnsi="宋体"/>
                <w:bCs/>
                <w:color w:val="auto"/>
              </w:rPr>
              <w:t>表达沟通、协同创新及社交</w:t>
            </w:r>
            <w:r>
              <w:rPr>
                <w:rFonts w:hint="eastAsia"/>
                <w:bCs/>
                <w:color w:val="auto"/>
              </w:rPr>
              <w:t>能</w:t>
            </w:r>
            <w:r>
              <w:rPr>
                <w:rFonts w:ascii="宋体" w:hAnsi="宋体"/>
                <w:bCs/>
                <w:color w:val="auto"/>
              </w:rPr>
              <w:t>力</w:t>
            </w:r>
            <w:r>
              <w:rPr>
                <w:rFonts w:hint="eastAsia"/>
                <w:bCs/>
                <w:color w:val="auto"/>
              </w:rPr>
              <w:t>。</w:t>
            </w:r>
          </w:p>
        </w:tc>
      </w:tr>
      <w:tr w14:paraId="0C0363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236" w:type="dxa"/>
            <w:vMerge w:val="continue"/>
            <w:vAlign w:val="center"/>
          </w:tcPr>
          <w:p w14:paraId="2E63C7D7">
            <w:pPr>
              <w:pStyle w:val="17"/>
              <w:rPr>
                <w:rFonts w:ascii="宋体" w:hAnsi="宋体"/>
                <w:color w:val="auto"/>
              </w:rPr>
            </w:pPr>
          </w:p>
        </w:tc>
        <w:tc>
          <w:tcPr>
            <w:tcW w:w="782" w:type="dxa"/>
            <w:vAlign w:val="center"/>
          </w:tcPr>
          <w:p w14:paraId="16DBAB3B">
            <w:pPr>
              <w:snapToGrid w:val="0"/>
              <w:jc w:val="center"/>
              <w:rPr>
                <w:rFonts w:ascii="Arial" w:hAnsi="Arial" w:eastAsia="黑体" w:cs="Arial"/>
                <w:bCs/>
                <w:sz w:val="21"/>
                <w:szCs w:val="18"/>
              </w:rPr>
            </w:pPr>
            <w:r>
              <w:rPr>
                <w:rFonts w:hint="eastAsia" w:ascii="Arial" w:hAnsi="Arial" w:eastAsia="黑体" w:cs="Arial"/>
                <w:bCs/>
                <w:sz w:val="21"/>
                <w:szCs w:val="18"/>
              </w:rPr>
              <w:t>6</w:t>
            </w:r>
          </w:p>
        </w:tc>
        <w:tc>
          <w:tcPr>
            <w:tcW w:w="6458" w:type="dxa"/>
            <w:vAlign w:val="center"/>
          </w:tcPr>
          <w:p w14:paraId="1EB2C929">
            <w:pPr>
              <w:pStyle w:val="17"/>
              <w:jc w:val="left"/>
              <w:rPr>
                <w:rFonts w:ascii="宋体" w:hAnsi="宋体"/>
                <w:bCs/>
                <w:color w:val="auto"/>
              </w:rPr>
            </w:pPr>
            <w:r>
              <w:rPr>
                <w:rFonts w:hint="eastAsia" w:ascii="宋体" w:hAnsi="宋体"/>
                <w:bCs/>
                <w:color w:val="auto"/>
              </w:rPr>
              <w:t>培养学生遵纪守法和规则意识，以及吃苦耐劳、顽强拼搏的意志品质。</w:t>
            </w:r>
          </w:p>
        </w:tc>
      </w:tr>
    </w:tbl>
    <w:p w14:paraId="51DE6C5A">
      <w:pPr>
        <w:pStyle w:val="20"/>
        <w:spacing w:before="163" w:beforeLines="50" w:after="163"/>
      </w:pPr>
      <w:r>
        <w:rPr>
          <w:rFonts w:hint="eastAsia"/>
        </w:rPr>
        <w:t>（二）课程支撑的毕业要求</w:t>
      </w:r>
    </w:p>
    <w:tbl>
      <w:tblPr>
        <w:tblStyle w:val="1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8296"/>
      </w:tblGrid>
      <w:tr w14:paraId="72520A8B">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64CCC399">
            <w:pPr>
              <w:widowControl w:val="0"/>
              <w:tabs>
                <w:tab w:val="left" w:pos="4200"/>
              </w:tabs>
              <w:spacing w:line="440" w:lineRule="exact"/>
              <w:jc w:val="both"/>
              <w:rPr>
                <w:bCs/>
                <w:sz w:val="21"/>
                <w:szCs w:val="21"/>
              </w:rPr>
            </w:pPr>
            <w:r>
              <w:rPr>
                <w:rFonts w:hint="eastAsia"/>
                <w:b/>
                <w:sz w:val="21"/>
                <w:szCs w:val="21"/>
              </w:rPr>
              <w:t>L</w:t>
            </w:r>
            <w:r>
              <w:rPr>
                <w:b/>
                <w:sz w:val="21"/>
                <w:szCs w:val="21"/>
              </w:rPr>
              <w:t>O1</w:t>
            </w:r>
            <w:r>
              <w:rPr>
                <w:rFonts w:hint="eastAsia"/>
                <w:b/>
                <w:sz w:val="21"/>
                <w:szCs w:val="21"/>
              </w:rPr>
              <w:t>品德修养：</w:t>
            </w:r>
            <w:r>
              <w:rPr>
                <w:bCs/>
                <w:sz w:val="21"/>
                <w:szCs w:val="21"/>
              </w:rPr>
              <w:t>拥护</w:t>
            </w:r>
            <w:r>
              <w:rPr>
                <w:rFonts w:hint="eastAsia"/>
                <w:bCs/>
                <w:sz w:val="21"/>
                <w:szCs w:val="21"/>
              </w:rPr>
              <w:t>中国共产</w:t>
            </w:r>
            <w:r>
              <w:rPr>
                <w:bCs/>
                <w:sz w:val="21"/>
                <w:szCs w:val="21"/>
              </w:rPr>
              <w:t>党的领导，坚定理想信念，自觉涵养和积极弘扬社会主义核心价值观，增强政治认同、厚植家国情怀、遵守法律法规、传承雷锋精神，践行</w:t>
            </w:r>
            <w:r>
              <w:rPr>
                <w:rFonts w:hint="eastAsia"/>
                <w:bCs/>
                <w:sz w:val="21"/>
                <w:szCs w:val="21"/>
              </w:rPr>
              <w:t>“感恩、回报、爱心、责任”</w:t>
            </w:r>
            <w:r>
              <w:rPr>
                <w:bCs/>
                <w:sz w:val="21"/>
                <w:szCs w:val="21"/>
              </w:rPr>
              <w:t>八字校训，积极服务他人、服务社会、诚信尽责、爱岗敬业。</w:t>
            </w:r>
          </w:p>
          <w:p w14:paraId="45DF1CB3">
            <w:pPr>
              <w:widowControl w:val="0"/>
              <w:tabs>
                <w:tab w:val="left" w:pos="4200"/>
              </w:tabs>
              <w:spacing w:line="440" w:lineRule="exact"/>
              <w:jc w:val="both"/>
              <w:rPr>
                <w:bCs/>
                <w:sz w:val="21"/>
                <w:szCs w:val="21"/>
              </w:rPr>
            </w:pPr>
            <w:r>
              <w:rPr>
                <w:rFonts w:hint="eastAsia"/>
                <w:bCs/>
                <w:sz w:val="21"/>
                <w:szCs w:val="21"/>
              </w:rPr>
              <w:t>②遵纪守法，增强法律意识，培养法律思维，自觉遵守法律法规、校纪校规。</w:t>
            </w:r>
          </w:p>
        </w:tc>
      </w:tr>
      <w:tr w14:paraId="10EEB4D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4F4A2367">
            <w:pPr>
              <w:widowControl w:val="0"/>
              <w:tabs>
                <w:tab w:val="left" w:pos="4200"/>
              </w:tabs>
              <w:spacing w:line="440" w:lineRule="exact"/>
              <w:jc w:val="both"/>
              <w:rPr>
                <w:bCs/>
                <w:sz w:val="21"/>
                <w:szCs w:val="21"/>
              </w:rPr>
            </w:pPr>
            <w:r>
              <w:rPr>
                <w:b/>
                <w:sz w:val="21"/>
                <w:szCs w:val="21"/>
              </w:rPr>
              <w:t>LO4自主学习</w:t>
            </w:r>
            <w:r>
              <w:rPr>
                <w:bCs/>
                <w:sz w:val="21"/>
                <w:szCs w:val="21"/>
              </w:rPr>
              <w:t>：能根据环境需要确定自己的学习目标，并主动地通过搜集信息、分析信息、讨论、实践、质疑、创造等方法来实现学习目标。</w:t>
            </w:r>
          </w:p>
          <w:p w14:paraId="581B0CCF">
            <w:pPr>
              <w:widowControl w:val="0"/>
              <w:tabs>
                <w:tab w:val="left" w:pos="4200"/>
              </w:tabs>
              <w:spacing w:line="440" w:lineRule="exact"/>
              <w:jc w:val="both"/>
              <w:rPr>
                <w:bCs/>
                <w:sz w:val="21"/>
                <w:szCs w:val="21"/>
              </w:rPr>
            </w:pPr>
            <w:r>
              <w:rPr>
                <w:rFonts w:hint="eastAsia"/>
                <w:bCs/>
                <w:sz w:val="21"/>
                <w:szCs w:val="21"/>
              </w:rPr>
              <w:t>①</w:t>
            </w:r>
            <w:r>
              <w:rPr>
                <w:bCs/>
                <w:sz w:val="21"/>
                <w:szCs w:val="21"/>
              </w:rPr>
              <w:t>能根据需要确定学习目标，并设计学习计划。</w:t>
            </w:r>
          </w:p>
        </w:tc>
      </w:tr>
      <w:tr w14:paraId="63CBBB3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24CB7661">
            <w:pPr>
              <w:widowControl w:val="0"/>
              <w:tabs>
                <w:tab w:val="left" w:pos="4200"/>
              </w:tabs>
              <w:spacing w:line="440" w:lineRule="exact"/>
              <w:jc w:val="both"/>
              <w:rPr>
                <w:bCs/>
                <w:sz w:val="21"/>
                <w:szCs w:val="21"/>
              </w:rPr>
            </w:pPr>
            <w:r>
              <w:rPr>
                <w:b/>
                <w:sz w:val="21"/>
                <w:szCs w:val="21"/>
              </w:rPr>
              <w:t>LO5健康发展</w:t>
            </w:r>
            <w:r>
              <w:rPr>
                <w:bCs/>
                <w:sz w:val="21"/>
                <w:szCs w:val="21"/>
              </w:rPr>
              <w:t>：懂得审美、热爱劳动、为人热忱、身心健康、耐挫折，具有可持续发展的能力。</w:t>
            </w:r>
          </w:p>
          <w:p w14:paraId="0F468AF0">
            <w:pPr>
              <w:widowControl w:val="0"/>
              <w:tabs>
                <w:tab w:val="left" w:pos="4200"/>
              </w:tabs>
              <w:spacing w:line="440" w:lineRule="exact"/>
              <w:jc w:val="both"/>
              <w:rPr>
                <w:bCs/>
                <w:sz w:val="21"/>
                <w:szCs w:val="21"/>
              </w:rPr>
            </w:pPr>
            <w:r>
              <w:rPr>
                <w:rFonts w:hint="eastAsia"/>
                <w:bCs/>
                <w:sz w:val="21"/>
                <w:szCs w:val="21"/>
              </w:rPr>
              <w:t>①</w:t>
            </w:r>
            <w:r>
              <w:rPr>
                <w:bCs/>
                <w:sz w:val="21"/>
                <w:szCs w:val="21"/>
              </w:rPr>
              <w:t>身体健康，具有良好的卫生习惯，积极参加体育活动</w:t>
            </w:r>
            <w:r>
              <w:rPr>
                <w:rFonts w:hint="eastAsia"/>
                <w:bCs/>
                <w:sz w:val="21"/>
                <w:szCs w:val="21"/>
              </w:rPr>
              <w:t>。</w:t>
            </w:r>
          </w:p>
        </w:tc>
      </w:tr>
      <w:tr w14:paraId="15FCACD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c>
          <w:tcPr>
            <w:tcW w:w="8296" w:type="dxa"/>
          </w:tcPr>
          <w:p w14:paraId="0360FBD3">
            <w:pPr>
              <w:widowControl w:val="0"/>
              <w:tabs>
                <w:tab w:val="left" w:pos="4200"/>
              </w:tabs>
              <w:spacing w:line="440" w:lineRule="exact"/>
              <w:jc w:val="both"/>
              <w:rPr>
                <w:bCs/>
                <w:sz w:val="21"/>
                <w:szCs w:val="21"/>
              </w:rPr>
            </w:pPr>
            <w:r>
              <w:rPr>
                <w:b/>
                <w:sz w:val="21"/>
                <w:szCs w:val="21"/>
              </w:rPr>
              <w:t>LO6协同创新</w:t>
            </w:r>
            <w:r>
              <w:rPr>
                <w:bCs/>
                <w:sz w:val="21"/>
                <w:szCs w:val="21"/>
              </w:rPr>
              <w:t>：同群体保持良好的合作关系，做集体中的积极成员，善于自我管理和团队管理；善于从多个维度思考问题，利用自己的知识与实践来提出新设想。</w:t>
            </w:r>
          </w:p>
          <w:p w14:paraId="51497487">
            <w:pPr>
              <w:widowControl w:val="0"/>
              <w:tabs>
                <w:tab w:val="left" w:pos="4200"/>
              </w:tabs>
              <w:spacing w:line="440" w:lineRule="exact"/>
              <w:jc w:val="both"/>
              <w:rPr>
                <w:bCs/>
                <w:sz w:val="21"/>
                <w:szCs w:val="21"/>
              </w:rPr>
            </w:pPr>
            <w:r>
              <w:rPr>
                <w:rFonts w:hint="eastAsia"/>
                <w:bCs/>
                <w:sz w:val="21"/>
                <w:szCs w:val="21"/>
              </w:rPr>
              <w:t>①</w:t>
            </w:r>
            <w:r>
              <w:rPr>
                <w:bCs/>
                <w:sz w:val="21"/>
                <w:szCs w:val="21"/>
              </w:rPr>
              <w:t>在集体活动中能主动担任自己的角色，与其他成员密切合作，善于自我管理和团队管理，共同完成任务。</w:t>
            </w:r>
          </w:p>
        </w:tc>
      </w:tr>
    </w:tbl>
    <w:p w14:paraId="5A09B52D">
      <w:pPr>
        <w:pStyle w:val="20"/>
        <w:spacing w:before="163" w:beforeLines="50" w:after="163"/>
      </w:pPr>
      <w:r>
        <w:rPr>
          <w:rFonts w:hint="eastAsia"/>
        </w:rPr>
        <w:t xml:space="preserve">（三）毕业要求与课程目标的关系 </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0"/>
        <w:gridCol w:w="923"/>
        <w:gridCol w:w="800"/>
        <w:gridCol w:w="4624"/>
        <w:gridCol w:w="1349"/>
      </w:tblGrid>
      <w:tr w14:paraId="6A1AA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80" w:type="dxa"/>
            <w:tcBorders>
              <w:top w:val="single" w:color="auto" w:sz="12" w:space="0"/>
              <w:left w:val="single" w:color="auto" w:sz="12" w:space="0"/>
              <w:right w:val="single" w:color="auto" w:sz="4" w:space="0"/>
            </w:tcBorders>
            <w:vAlign w:val="center"/>
          </w:tcPr>
          <w:p w14:paraId="4AF42E97">
            <w:pPr>
              <w:pStyle w:val="16"/>
              <w:rPr>
                <w:szCs w:val="16"/>
              </w:rPr>
            </w:pPr>
            <w:r>
              <w:rPr>
                <w:rFonts w:hint="eastAsia" w:ascii="黑体" w:hAnsi="黑体"/>
                <w:szCs w:val="18"/>
              </w:rPr>
              <w:t>毕业要求</w:t>
            </w:r>
          </w:p>
        </w:tc>
        <w:tc>
          <w:tcPr>
            <w:tcW w:w="923" w:type="dxa"/>
            <w:tcBorders>
              <w:top w:val="single" w:color="auto" w:sz="12" w:space="0"/>
              <w:left w:val="single" w:color="auto" w:sz="4" w:space="0"/>
            </w:tcBorders>
            <w:vAlign w:val="center"/>
          </w:tcPr>
          <w:p w14:paraId="11DBCF76">
            <w:pPr>
              <w:pStyle w:val="16"/>
              <w:rPr>
                <w:szCs w:val="16"/>
              </w:rPr>
            </w:pPr>
            <w:r>
              <w:rPr>
                <w:rFonts w:hint="eastAsia"/>
                <w:szCs w:val="16"/>
              </w:rPr>
              <w:t>指标点</w:t>
            </w:r>
          </w:p>
        </w:tc>
        <w:tc>
          <w:tcPr>
            <w:tcW w:w="800" w:type="dxa"/>
            <w:tcBorders>
              <w:top w:val="single" w:color="auto" w:sz="12" w:space="0"/>
              <w:right w:val="double" w:color="auto" w:sz="4" w:space="0"/>
            </w:tcBorders>
            <w:vAlign w:val="center"/>
          </w:tcPr>
          <w:p w14:paraId="6D4ACBC5">
            <w:pPr>
              <w:pStyle w:val="16"/>
              <w:rPr>
                <w:szCs w:val="16"/>
              </w:rPr>
            </w:pPr>
            <w:r>
              <w:rPr>
                <w:rFonts w:hint="eastAsia"/>
                <w:szCs w:val="16"/>
              </w:rPr>
              <w:t>支撑度</w:t>
            </w:r>
          </w:p>
        </w:tc>
        <w:tc>
          <w:tcPr>
            <w:tcW w:w="4624" w:type="dxa"/>
            <w:tcBorders>
              <w:top w:val="single" w:color="auto" w:sz="12" w:space="0"/>
            </w:tcBorders>
            <w:vAlign w:val="center"/>
          </w:tcPr>
          <w:p w14:paraId="00CC09D5">
            <w:pPr>
              <w:pStyle w:val="16"/>
              <w:rPr>
                <w:szCs w:val="16"/>
              </w:rPr>
            </w:pPr>
            <w:r>
              <w:rPr>
                <w:rFonts w:hint="eastAsia"/>
                <w:szCs w:val="16"/>
              </w:rPr>
              <w:t>课程目标</w:t>
            </w:r>
          </w:p>
        </w:tc>
        <w:tc>
          <w:tcPr>
            <w:tcW w:w="1349" w:type="dxa"/>
            <w:tcBorders>
              <w:top w:val="single" w:color="auto" w:sz="12" w:space="0"/>
              <w:right w:val="single" w:color="auto" w:sz="12" w:space="0"/>
            </w:tcBorders>
            <w:vAlign w:val="center"/>
          </w:tcPr>
          <w:p w14:paraId="0CEA198F">
            <w:pPr>
              <w:pStyle w:val="16"/>
              <w:rPr>
                <w:szCs w:val="16"/>
              </w:rPr>
            </w:pPr>
            <w:r>
              <w:rPr>
                <w:rFonts w:hint="eastAsia"/>
                <w:szCs w:val="16"/>
              </w:rPr>
              <w:t>对指标点的贡献度</w:t>
            </w:r>
          </w:p>
        </w:tc>
      </w:tr>
      <w:tr w14:paraId="6340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right w:val="single" w:color="auto" w:sz="4" w:space="0"/>
            </w:tcBorders>
            <w:vAlign w:val="center"/>
          </w:tcPr>
          <w:p w14:paraId="6E85FFCD">
            <w:pPr>
              <w:pStyle w:val="17"/>
              <w:rPr>
                <w:rFonts w:ascii="宋体" w:hAnsi="宋体"/>
                <w:b w:val="0"/>
                <w:bCs w:val="0"/>
              </w:rPr>
            </w:pPr>
            <w:r>
              <w:rPr>
                <w:rFonts w:hint="eastAsia" w:ascii="宋体" w:hAnsi="宋体"/>
                <w:b w:val="0"/>
                <w:bCs w:val="0"/>
              </w:rPr>
              <w:t>L</w:t>
            </w:r>
            <w:r>
              <w:rPr>
                <w:rFonts w:ascii="宋体" w:hAnsi="宋体"/>
                <w:b w:val="0"/>
                <w:bCs w:val="0"/>
              </w:rPr>
              <w:t>O1</w:t>
            </w:r>
          </w:p>
        </w:tc>
        <w:tc>
          <w:tcPr>
            <w:tcW w:w="923" w:type="dxa"/>
            <w:tcBorders>
              <w:left w:val="single" w:color="auto" w:sz="4" w:space="0"/>
            </w:tcBorders>
            <w:vAlign w:val="center"/>
          </w:tcPr>
          <w:p w14:paraId="14D9BA85">
            <w:pPr>
              <w:pStyle w:val="17"/>
              <w:rPr>
                <w:rFonts w:ascii="宋体" w:hAnsi="宋体" w:cs="Times New Roman"/>
                <w:b w:val="0"/>
                <w:bCs w:val="0"/>
              </w:rPr>
            </w:pPr>
            <w:r>
              <w:rPr>
                <w:rFonts w:hint="eastAsia" w:ascii="宋体" w:hAnsi="宋体"/>
                <w:b w:val="0"/>
                <w:bCs w:val="0"/>
              </w:rPr>
              <w:t>②</w:t>
            </w:r>
          </w:p>
        </w:tc>
        <w:tc>
          <w:tcPr>
            <w:tcW w:w="800" w:type="dxa"/>
            <w:tcBorders>
              <w:right w:val="double" w:color="auto" w:sz="4" w:space="0"/>
            </w:tcBorders>
            <w:vAlign w:val="center"/>
          </w:tcPr>
          <w:p w14:paraId="3D6B0447">
            <w:pPr>
              <w:pStyle w:val="17"/>
              <w:rPr>
                <w:rFonts w:ascii="宋体" w:hAnsi="宋体"/>
                <w:b w:val="0"/>
                <w:bCs w:val="0"/>
              </w:rPr>
            </w:pPr>
            <w:r>
              <w:rPr>
                <w:rFonts w:hint="eastAsia" w:ascii="宋体" w:hAnsi="宋体"/>
                <w:b w:val="0"/>
                <w:bCs w:val="0"/>
              </w:rPr>
              <w:t>M</w:t>
            </w:r>
          </w:p>
        </w:tc>
        <w:tc>
          <w:tcPr>
            <w:tcW w:w="4624" w:type="dxa"/>
            <w:vAlign w:val="center"/>
          </w:tcPr>
          <w:p w14:paraId="27485CF3">
            <w:pPr>
              <w:pStyle w:val="17"/>
              <w:jc w:val="left"/>
              <w:rPr>
                <w:rFonts w:ascii="宋体" w:hAnsi="宋体"/>
                <w:bCs/>
              </w:rPr>
            </w:pPr>
            <w:r>
              <w:rPr>
                <w:rFonts w:hint="eastAsia" w:ascii="宋体" w:hAnsi="宋体"/>
                <w:bCs/>
              </w:rPr>
              <w:t>6</w:t>
            </w:r>
            <w:r>
              <w:rPr>
                <w:rFonts w:hint="eastAsia" w:ascii="宋体" w:hAnsi="宋体"/>
                <w:bCs/>
                <w:lang w:val="en-US" w:eastAsia="zh-CN"/>
              </w:rPr>
              <w:t>.</w:t>
            </w:r>
            <w:r>
              <w:rPr>
                <w:rFonts w:hint="eastAsia" w:ascii="宋体" w:hAnsi="宋体"/>
                <w:bCs/>
              </w:rPr>
              <w:t>培养学生遵纪守法和规则意识，以及吃苦耐劳、顽强拼搏的意志品质。</w:t>
            </w:r>
          </w:p>
        </w:tc>
        <w:tc>
          <w:tcPr>
            <w:tcW w:w="1349" w:type="dxa"/>
            <w:tcBorders>
              <w:right w:val="single" w:color="auto" w:sz="12" w:space="0"/>
            </w:tcBorders>
            <w:vAlign w:val="center"/>
          </w:tcPr>
          <w:p w14:paraId="219005F1">
            <w:pPr>
              <w:pStyle w:val="17"/>
              <w:rPr>
                <w:rFonts w:ascii="宋体" w:hAnsi="宋体"/>
                <w:bCs/>
              </w:rPr>
            </w:pPr>
            <w:r>
              <w:rPr>
                <w:rFonts w:ascii="宋体" w:hAnsi="宋体"/>
                <w:bCs/>
              </w:rPr>
              <w:t>100%</w:t>
            </w:r>
          </w:p>
        </w:tc>
      </w:tr>
      <w:tr w14:paraId="25024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vAlign w:val="center"/>
          </w:tcPr>
          <w:p w14:paraId="4F832E93">
            <w:pPr>
              <w:pStyle w:val="17"/>
              <w:rPr>
                <w:rFonts w:ascii="宋体" w:hAnsi="宋体"/>
                <w:b w:val="0"/>
                <w:bCs w:val="0"/>
              </w:rPr>
            </w:pPr>
            <w:r>
              <w:rPr>
                <w:rFonts w:hint="eastAsia" w:ascii="宋体" w:hAnsi="宋体"/>
                <w:b w:val="0"/>
                <w:bCs w:val="0"/>
              </w:rPr>
              <w:t>L</w:t>
            </w:r>
            <w:r>
              <w:rPr>
                <w:rFonts w:ascii="宋体" w:hAnsi="宋体"/>
                <w:b w:val="0"/>
                <w:bCs w:val="0"/>
              </w:rPr>
              <w:t>O4</w:t>
            </w:r>
          </w:p>
        </w:tc>
        <w:tc>
          <w:tcPr>
            <w:tcW w:w="923" w:type="dxa"/>
            <w:vMerge w:val="restart"/>
            <w:tcBorders>
              <w:left w:val="single" w:color="auto" w:sz="4" w:space="0"/>
            </w:tcBorders>
            <w:vAlign w:val="center"/>
          </w:tcPr>
          <w:p w14:paraId="227ABADE">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00" w:type="dxa"/>
            <w:vMerge w:val="restart"/>
            <w:tcBorders>
              <w:right w:val="double" w:color="auto" w:sz="4" w:space="0"/>
            </w:tcBorders>
            <w:vAlign w:val="center"/>
          </w:tcPr>
          <w:p w14:paraId="2DA043A6">
            <w:pPr>
              <w:pStyle w:val="17"/>
              <w:rPr>
                <w:rFonts w:ascii="宋体" w:hAnsi="宋体"/>
                <w:b w:val="0"/>
                <w:bCs w:val="0"/>
              </w:rPr>
            </w:pPr>
            <w:r>
              <w:rPr>
                <w:rFonts w:ascii="宋体" w:hAnsi="宋体"/>
                <w:b w:val="0"/>
                <w:bCs w:val="0"/>
              </w:rPr>
              <w:t>M</w:t>
            </w:r>
          </w:p>
        </w:tc>
        <w:tc>
          <w:tcPr>
            <w:tcW w:w="4624" w:type="dxa"/>
            <w:vAlign w:val="center"/>
          </w:tcPr>
          <w:p w14:paraId="322C56F5">
            <w:pPr>
              <w:pStyle w:val="17"/>
              <w:jc w:val="left"/>
              <w:rPr>
                <w:rFonts w:ascii="宋体" w:hAnsi="宋体"/>
                <w:bCs/>
              </w:rPr>
            </w:pPr>
            <w:r>
              <w:rPr>
                <w:rFonts w:hint="eastAsia" w:ascii="宋体" w:hAnsi="宋体"/>
                <w:bCs/>
              </w:rPr>
              <w:t>2</w:t>
            </w:r>
            <w:r>
              <w:rPr>
                <w:rFonts w:hint="eastAsia" w:ascii="宋体" w:hAnsi="宋体"/>
                <w:bCs/>
                <w:lang w:eastAsia="zh-CN"/>
              </w:rPr>
              <w:t>.</w:t>
            </w:r>
            <w:r>
              <w:rPr>
                <w:rFonts w:hint="eastAsia" w:ascii="Arial" w:hAnsi="Arial" w:cs="Arial"/>
              </w:rPr>
              <w:t>掌握健康与体育的基本知识，掌握科学的体育锻炼方法。</w:t>
            </w:r>
          </w:p>
        </w:tc>
        <w:tc>
          <w:tcPr>
            <w:tcW w:w="1349" w:type="dxa"/>
            <w:tcBorders>
              <w:right w:val="single" w:color="auto" w:sz="12" w:space="0"/>
            </w:tcBorders>
            <w:vAlign w:val="center"/>
          </w:tcPr>
          <w:p w14:paraId="7A65D19D">
            <w:pPr>
              <w:pStyle w:val="17"/>
              <w:rPr>
                <w:rFonts w:ascii="宋体" w:hAnsi="宋体"/>
                <w:bCs/>
              </w:rPr>
            </w:pPr>
            <w:r>
              <w:rPr>
                <w:rFonts w:hint="eastAsia" w:ascii="宋体" w:hAnsi="宋体"/>
                <w:bCs/>
              </w:rPr>
              <w:t>5</w:t>
            </w:r>
            <w:r>
              <w:rPr>
                <w:rFonts w:ascii="宋体" w:hAnsi="宋体"/>
                <w:bCs/>
              </w:rPr>
              <w:t>0%</w:t>
            </w:r>
          </w:p>
        </w:tc>
      </w:tr>
      <w:tr w14:paraId="6C220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724" w:hRule="atLeast"/>
          <w:jc w:val="center"/>
        </w:trPr>
        <w:tc>
          <w:tcPr>
            <w:tcW w:w="780" w:type="dxa"/>
            <w:vMerge w:val="continue"/>
            <w:tcBorders>
              <w:left w:val="single" w:color="auto" w:sz="12" w:space="0"/>
              <w:right w:val="single" w:color="auto" w:sz="4" w:space="0"/>
            </w:tcBorders>
            <w:vAlign w:val="center"/>
          </w:tcPr>
          <w:p w14:paraId="487FC75F">
            <w:pPr>
              <w:pStyle w:val="17"/>
              <w:rPr>
                <w:rFonts w:ascii="宋体" w:hAnsi="宋体"/>
                <w:b w:val="0"/>
                <w:bCs w:val="0"/>
              </w:rPr>
            </w:pPr>
          </w:p>
        </w:tc>
        <w:tc>
          <w:tcPr>
            <w:tcW w:w="923" w:type="dxa"/>
            <w:vMerge w:val="continue"/>
            <w:tcBorders>
              <w:left w:val="single" w:color="auto" w:sz="4" w:space="0"/>
            </w:tcBorders>
            <w:vAlign w:val="center"/>
          </w:tcPr>
          <w:p w14:paraId="41265A73">
            <w:pPr>
              <w:pStyle w:val="17"/>
              <w:rPr>
                <w:rFonts w:ascii="宋体" w:hAnsi="宋体"/>
                <w:b w:val="0"/>
                <w:bCs w:val="0"/>
              </w:rPr>
            </w:pPr>
          </w:p>
        </w:tc>
        <w:tc>
          <w:tcPr>
            <w:tcW w:w="800" w:type="dxa"/>
            <w:vMerge w:val="continue"/>
            <w:tcBorders>
              <w:right w:val="double" w:color="auto" w:sz="4" w:space="0"/>
            </w:tcBorders>
            <w:vAlign w:val="center"/>
          </w:tcPr>
          <w:p w14:paraId="1C0E80C0">
            <w:pPr>
              <w:pStyle w:val="17"/>
              <w:rPr>
                <w:rFonts w:ascii="宋体" w:hAnsi="宋体"/>
                <w:b w:val="0"/>
                <w:bCs w:val="0"/>
              </w:rPr>
            </w:pPr>
          </w:p>
        </w:tc>
        <w:tc>
          <w:tcPr>
            <w:tcW w:w="4624" w:type="dxa"/>
            <w:vAlign w:val="center"/>
          </w:tcPr>
          <w:p w14:paraId="65F37C82">
            <w:pPr>
              <w:pStyle w:val="17"/>
              <w:jc w:val="left"/>
              <w:rPr>
                <w:rFonts w:ascii="宋体" w:hAnsi="宋体"/>
                <w:bCs/>
              </w:rPr>
            </w:pPr>
            <w:r>
              <w:rPr>
                <w:rFonts w:hint="eastAsia" w:ascii="宋体" w:hAnsi="宋体"/>
                <w:bCs/>
              </w:rPr>
              <w:t>4</w:t>
            </w:r>
            <w:r>
              <w:rPr>
                <w:rFonts w:hint="eastAsia" w:ascii="宋体" w:hAnsi="宋体"/>
                <w:bCs/>
                <w:lang w:eastAsia="zh-CN"/>
              </w:rPr>
              <w:t>.</w:t>
            </w:r>
            <w:r>
              <w:rPr>
                <w:rFonts w:hint="eastAsia" w:ascii="宋体" w:hAnsi="宋体"/>
                <w:bCs/>
              </w:rPr>
              <w:t>具备自主进行科学锻炼的能力，</w:t>
            </w:r>
            <w:r>
              <w:rPr>
                <w:rFonts w:ascii="Arial" w:hAnsi="Arial" w:cs="Arial"/>
              </w:rPr>
              <w:t>全面提高身体素质和身心健康，能承受学习和生活中的压力。</w:t>
            </w:r>
          </w:p>
        </w:tc>
        <w:tc>
          <w:tcPr>
            <w:tcW w:w="1349" w:type="dxa"/>
            <w:tcBorders>
              <w:right w:val="single" w:color="auto" w:sz="12" w:space="0"/>
            </w:tcBorders>
            <w:vAlign w:val="center"/>
          </w:tcPr>
          <w:p w14:paraId="55DC4F73">
            <w:pPr>
              <w:pStyle w:val="17"/>
              <w:rPr>
                <w:rFonts w:ascii="宋体" w:hAnsi="宋体"/>
                <w:bCs/>
              </w:rPr>
            </w:pPr>
            <w:r>
              <w:rPr>
                <w:rFonts w:hint="eastAsia" w:ascii="宋体" w:hAnsi="宋体"/>
                <w:bCs/>
              </w:rPr>
              <w:t>5</w:t>
            </w:r>
            <w:r>
              <w:rPr>
                <w:rFonts w:ascii="宋体" w:hAnsi="宋体"/>
                <w:bCs/>
              </w:rPr>
              <w:t>0%</w:t>
            </w:r>
          </w:p>
        </w:tc>
      </w:tr>
      <w:tr w14:paraId="680C0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restart"/>
            <w:tcBorders>
              <w:left w:val="single" w:color="auto" w:sz="12" w:space="0"/>
              <w:right w:val="single" w:color="auto" w:sz="4" w:space="0"/>
            </w:tcBorders>
          </w:tcPr>
          <w:p w14:paraId="5915A1C2">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O5</w:t>
            </w:r>
          </w:p>
        </w:tc>
        <w:tc>
          <w:tcPr>
            <w:tcW w:w="923" w:type="dxa"/>
            <w:vMerge w:val="restart"/>
            <w:tcBorders>
              <w:left w:val="single" w:color="auto" w:sz="4" w:space="0"/>
            </w:tcBorders>
            <w:vAlign w:val="center"/>
          </w:tcPr>
          <w:p w14:paraId="4FB36445">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00" w:type="dxa"/>
            <w:vMerge w:val="restart"/>
            <w:tcBorders>
              <w:right w:val="double" w:color="auto" w:sz="4" w:space="0"/>
            </w:tcBorders>
            <w:vAlign w:val="center"/>
          </w:tcPr>
          <w:p w14:paraId="309B5D7B">
            <w:pPr>
              <w:pStyle w:val="17"/>
              <w:rPr>
                <w:rFonts w:ascii="宋体" w:hAnsi="宋体"/>
                <w:b w:val="0"/>
                <w:bCs w:val="0"/>
              </w:rPr>
            </w:pPr>
            <w:r>
              <w:rPr>
                <w:rFonts w:hint="eastAsia" w:ascii="宋体" w:hAnsi="宋体"/>
                <w:b w:val="0"/>
                <w:bCs w:val="0"/>
              </w:rPr>
              <w:t>H</w:t>
            </w:r>
          </w:p>
        </w:tc>
        <w:tc>
          <w:tcPr>
            <w:tcW w:w="4624" w:type="dxa"/>
            <w:vAlign w:val="center"/>
          </w:tcPr>
          <w:p w14:paraId="6FFFD02C">
            <w:pPr>
              <w:pStyle w:val="17"/>
              <w:jc w:val="left"/>
              <w:rPr>
                <w:rFonts w:ascii="宋体" w:hAnsi="宋体"/>
                <w:bCs/>
              </w:rPr>
            </w:pPr>
            <w:r>
              <w:rPr>
                <w:rFonts w:hint="eastAsia" w:ascii="宋体" w:hAnsi="宋体"/>
                <w:bCs/>
              </w:rPr>
              <w:t>1</w:t>
            </w:r>
            <w:r>
              <w:rPr>
                <w:rFonts w:hint="eastAsia" w:ascii="宋体" w:hAnsi="宋体"/>
                <w:bCs/>
                <w:lang w:eastAsia="zh-CN"/>
              </w:rPr>
              <w:t>.</w:t>
            </w:r>
            <w:r>
              <w:rPr>
                <w:rFonts w:ascii="Arial" w:hAnsi="Arial" w:cs="Arial"/>
              </w:rPr>
              <w:t>掌握</w:t>
            </w:r>
            <w:r>
              <w:rPr>
                <w:rFonts w:hint="eastAsia" w:ascii="Arial" w:hAnsi="Arial" w:cs="Arial"/>
              </w:rPr>
              <w:t>功夫扇</w:t>
            </w:r>
            <w:r>
              <w:rPr>
                <w:rFonts w:ascii="Arial" w:hAnsi="Arial" w:cs="Arial"/>
              </w:rPr>
              <w:t>基本理论知识、</w:t>
            </w:r>
            <w:r>
              <w:rPr>
                <w:rFonts w:hint="eastAsia" w:ascii="Arial" w:hAnsi="Arial" w:cs="Arial"/>
              </w:rPr>
              <w:t>竞赛规则</w:t>
            </w:r>
            <w:r>
              <w:rPr>
                <w:rFonts w:ascii="Arial" w:hAnsi="Arial" w:cs="Arial"/>
              </w:rPr>
              <w:t>，以及竞赛组织裁判工作相关理论知识。</w:t>
            </w:r>
          </w:p>
        </w:tc>
        <w:tc>
          <w:tcPr>
            <w:tcW w:w="1349" w:type="dxa"/>
            <w:tcBorders>
              <w:right w:val="single" w:color="auto" w:sz="12" w:space="0"/>
            </w:tcBorders>
            <w:vAlign w:val="center"/>
          </w:tcPr>
          <w:p w14:paraId="38F1C03B">
            <w:pPr>
              <w:pStyle w:val="17"/>
              <w:rPr>
                <w:rFonts w:ascii="宋体" w:hAnsi="宋体"/>
                <w:bCs/>
              </w:rPr>
            </w:pPr>
            <w:r>
              <w:rPr>
                <w:rFonts w:hint="eastAsia" w:ascii="宋体" w:hAnsi="宋体"/>
                <w:bCs/>
              </w:rPr>
              <w:t>5</w:t>
            </w:r>
            <w:r>
              <w:rPr>
                <w:rFonts w:ascii="宋体" w:hAnsi="宋体"/>
                <w:bCs/>
              </w:rPr>
              <w:t>0%</w:t>
            </w:r>
          </w:p>
        </w:tc>
      </w:tr>
      <w:tr w14:paraId="1A71A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vMerge w:val="continue"/>
            <w:tcBorders>
              <w:left w:val="single" w:color="auto" w:sz="12" w:space="0"/>
              <w:right w:val="single" w:color="auto" w:sz="4" w:space="0"/>
            </w:tcBorders>
          </w:tcPr>
          <w:p w14:paraId="13A154A8">
            <w:pPr>
              <w:pStyle w:val="17"/>
              <w:spacing w:line="720" w:lineRule="auto"/>
              <w:rPr>
                <w:rFonts w:ascii="宋体" w:hAnsi="宋体"/>
                <w:b w:val="0"/>
                <w:bCs w:val="0"/>
              </w:rPr>
            </w:pPr>
          </w:p>
        </w:tc>
        <w:tc>
          <w:tcPr>
            <w:tcW w:w="923" w:type="dxa"/>
            <w:vMerge w:val="continue"/>
            <w:tcBorders>
              <w:left w:val="single" w:color="auto" w:sz="4" w:space="0"/>
            </w:tcBorders>
            <w:vAlign w:val="center"/>
          </w:tcPr>
          <w:p w14:paraId="0139C5A8">
            <w:pPr>
              <w:pStyle w:val="17"/>
              <w:rPr>
                <w:rFonts w:ascii="宋体" w:hAnsi="宋体" w:cs="Times New Roman"/>
                <w:b w:val="0"/>
                <w:bCs w:val="0"/>
              </w:rPr>
            </w:pPr>
          </w:p>
        </w:tc>
        <w:tc>
          <w:tcPr>
            <w:tcW w:w="800" w:type="dxa"/>
            <w:vMerge w:val="continue"/>
            <w:tcBorders>
              <w:right w:val="double" w:color="auto" w:sz="4" w:space="0"/>
            </w:tcBorders>
            <w:vAlign w:val="center"/>
          </w:tcPr>
          <w:p w14:paraId="6B6F91E4">
            <w:pPr>
              <w:pStyle w:val="17"/>
              <w:rPr>
                <w:rFonts w:ascii="宋体" w:hAnsi="宋体"/>
                <w:b w:val="0"/>
                <w:bCs w:val="0"/>
              </w:rPr>
            </w:pPr>
          </w:p>
        </w:tc>
        <w:tc>
          <w:tcPr>
            <w:tcW w:w="4624" w:type="dxa"/>
            <w:vAlign w:val="center"/>
          </w:tcPr>
          <w:p w14:paraId="1D2DE783">
            <w:pPr>
              <w:pStyle w:val="17"/>
              <w:jc w:val="left"/>
              <w:rPr>
                <w:rFonts w:ascii="宋体" w:hAnsi="宋体"/>
                <w:bCs/>
              </w:rPr>
            </w:pPr>
            <w:r>
              <w:rPr>
                <w:rFonts w:hint="eastAsia" w:ascii="宋体" w:hAnsi="宋体"/>
                <w:bCs/>
              </w:rPr>
              <w:t>3</w:t>
            </w:r>
            <w:r>
              <w:rPr>
                <w:rFonts w:hint="eastAsia" w:ascii="宋体" w:hAnsi="宋体"/>
                <w:bCs/>
                <w:lang w:eastAsia="zh-CN"/>
              </w:rPr>
              <w:t>.</w:t>
            </w:r>
            <w:r>
              <w:rPr>
                <w:rFonts w:hint="eastAsia" w:ascii="宋体" w:hAnsi="宋体"/>
                <w:bCs/>
              </w:rPr>
              <w:t>掌握功夫扇基本动作，提高身体的灵活与协调能力以及爆发力；具备简单的攻防技战术能力和担任小规模功夫扇竞赛裁判的能力。</w:t>
            </w:r>
          </w:p>
        </w:tc>
        <w:tc>
          <w:tcPr>
            <w:tcW w:w="1349" w:type="dxa"/>
            <w:tcBorders>
              <w:right w:val="single" w:color="auto" w:sz="12" w:space="0"/>
            </w:tcBorders>
            <w:vAlign w:val="center"/>
          </w:tcPr>
          <w:p w14:paraId="03669FAC">
            <w:pPr>
              <w:pStyle w:val="17"/>
              <w:rPr>
                <w:rFonts w:ascii="宋体" w:hAnsi="宋体"/>
                <w:bCs/>
              </w:rPr>
            </w:pPr>
            <w:r>
              <w:rPr>
                <w:rFonts w:hint="eastAsia" w:ascii="宋体" w:hAnsi="宋体"/>
                <w:bCs/>
              </w:rPr>
              <w:t>5</w:t>
            </w:r>
            <w:r>
              <w:rPr>
                <w:rFonts w:ascii="宋体" w:hAnsi="宋体"/>
                <w:bCs/>
              </w:rPr>
              <w:t>0%</w:t>
            </w:r>
          </w:p>
        </w:tc>
      </w:tr>
      <w:tr w14:paraId="74740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80" w:type="dxa"/>
            <w:tcBorders>
              <w:left w:val="single" w:color="auto" w:sz="12" w:space="0"/>
              <w:bottom w:val="single" w:color="auto" w:sz="12" w:space="0"/>
              <w:right w:val="single" w:color="auto" w:sz="4" w:space="0"/>
            </w:tcBorders>
          </w:tcPr>
          <w:p w14:paraId="75827157">
            <w:pPr>
              <w:pStyle w:val="17"/>
              <w:spacing w:line="720" w:lineRule="auto"/>
              <w:rPr>
                <w:rFonts w:ascii="宋体" w:hAnsi="宋体"/>
                <w:b w:val="0"/>
                <w:bCs w:val="0"/>
              </w:rPr>
            </w:pPr>
            <w:r>
              <w:rPr>
                <w:rFonts w:hint="eastAsia" w:ascii="宋体" w:hAnsi="宋体"/>
                <w:b w:val="0"/>
                <w:bCs w:val="0"/>
              </w:rPr>
              <w:t>L</w:t>
            </w:r>
            <w:r>
              <w:rPr>
                <w:rFonts w:ascii="宋体" w:hAnsi="宋体"/>
                <w:b w:val="0"/>
                <w:bCs w:val="0"/>
              </w:rPr>
              <w:t>O6</w:t>
            </w:r>
          </w:p>
        </w:tc>
        <w:tc>
          <w:tcPr>
            <w:tcW w:w="923" w:type="dxa"/>
            <w:tcBorders>
              <w:left w:val="single" w:color="auto" w:sz="4" w:space="0"/>
              <w:bottom w:val="single" w:color="auto" w:sz="12" w:space="0"/>
            </w:tcBorders>
            <w:vAlign w:val="center"/>
          </w:tcPr>
          <w:p w14:paraId="21377741">
            <w:pPr>
              <w:pStyle w:val="17"/>
              <w:rPr>
                <w:rFonts w:ascii="宋体" w:hAnsi="宋体" w:cs="Times New Roman"/>
                <w:b w:val="0"/>
                <w:bCs w:val="0"/>
              </w:rPr>
            </w:pPr>
            <w:r>
              <w:rPr>
                <w:rFonts w:ascii="宋体" w:hAnsi="宋体"/>
                <w:b w:val="0"/>
                <w:bCs w:val="0"/>
              </w:rPr>
              <w:fldChar w:fldCharType="begin"/>
            </w:r>
            <w:r>
              <w:rPr>
                <w:rFonts w:ascii="宋体" w:hAnsi="宋体"/>
                <w:b w:val="0"/>
                <w:bCs w:val="0"/>
              </w:rPr>
              <w:instrText xml:space="preserve"> </w:instrText>
            </w:r>
            <w:r>
              <w:rPr>
                <w:rFonts w:hint="eastAsia" w:ascii="宋体" w:hAnsi="宋体"/>
                <w:b w:val="0"/>
                <w:bCs w:val="0"/>
              </w:rPr>
              <w:instrText xml:space="preserve">= 1 \* GB3</w:instrText>
            </w:r>
            <w:r>
              <w:rPr>
                <w:rFonts w:ascii="宋体" w:hAnsi="宋体"/>
                <w:b w:val="0"/>
                <w:bCs w:val="0"/>
              </w:rPr>
              <w:instrText xml:space="preserve"> </w:instrText>
            </w:r>
            <w:r>
              <w:rPr>
                <w:rFonts w:ascii="宋体" w:hAnsi="宋体"/>
                <w:b w:val="0"/>
                <w:bCs w:val="0"/>
              </w:rPr>
              <w:fldChar w:fldCharType="separate"/>
            </w:r>
            <w:r>
              <w:rPr>
                <w:rFonts w:hint="eastAsia" w:ascii="宋体" w:hAnsi="宋体"/>
                <w:b w:val="0"/>
                <w:bCs w:val="0"/>
              </w:rPr>
              <w:t>①</w:t>
            </w:r>
            <w:r>
              <w:rPr>
                <w:rFonts w:ascii="宋体" w:hAnsi="宋体"/>
                <w:b w:val="0"/>
                <w:bCs w:val="0"/>
              </w:rPr>
              <w:fldChar w:fldCharType="end"/>
            </w:r>
          </w:p>
        </w:tc>
        <w:tc>
          <w:tcPr>
            <w:tcW w:w="800" w:type="dxa"/>
            <w:tcBorders>
              <w:bottom w:val="single" w:color="auto" w:sz="12" w:space="0"/>
              <w:right w:val="double" w:color="auto" w:sz="4" w:space="0"/>
            </w:tcBorders>
            <w:vAlign w:val="center"/>
          </w:tcPr>
          <w:p w14:paraId="490A369F">
            <w:pPr>
              <w:pStyle w:val="17"/>
              <w:rPr>
                <w:rFonts w:ascii="宋体" w:hAnsi="宋体"/>
                <w:b w:val="0"/>
                <w:bCs w:val="0"/>
              </w:rPr>
            </w:pPr>
            <w:r>
              <w:rPr>
                <w:rFonts w:ascii="宋体" w:hAnsi="宋体"/>
                <w:b w:val="0"/>
                <w:bCs w:val="0"/>
              </w:rPr>
              <w:t>M</w:t>
            </w:r>
          </w:p>
        </w:tc>
        <w:tc>
          <w:tcPr>
            <w:tcW w:w="4624" w:type="dxa"/>
            <w:tcBorders>
              <w:bottom w:val="single" w:color="auto" w:sz="12" w:space="0"/>
            </w:tcBorders>
            <w:vAlign w:val="center"/>
          </w:tcPr>
          <w:p w14:paraId="58E891E0">
            <w:pPr>
              <w:pStyle w:val="17"/>
              <w:jc w:val="left"/>
              <w:rPr>
                <w:rFonts w:ascii="宋体" w:hAnsi="宋体"/>
                <w:bCs/>
              </w:rPr>
            </w:pPr>
            <w:r>
              <w:rPr>
                <w:rFonts w:hint="eastAsia" w:ascii="宋体" w:hAnsi="宋体"/>
                <w:bCs/>
              </w:rPr>
              <w:t>5</w:t>
            </w:r>
            <w:r>
              <w:rPr>
                <w:rFonts w:hint="eastAsia" w:ascii="宋体" w:hAnsi="宋体"/>
                <w:bCs/>
                <w:lang w:eastAsia="zh-CN"/>
              </w:rPr>
              <w:t>.</w:t>
            </w:r>
            <w:r>
              <w:rPr>
                <w:rFonts w:hint="eastAsia" w:ascii="宋体" w:hAnsi="宋体"/>
                <w:bCs/>
              </w:rPr>
              <w:t>树立正确的审美观，提高学生</w:t>
            </w:r>
            <w:r>
              <w:rPr>
                <w:rFonts w:ascii="宋体" w:hAnsi="宋体"/>
                <w:bCs/>
              </w:rPr>
              <w:t>表达沟通、协同创新及社交</w:t>
            </w:r>
            <w:r>
              <w:rPr>
                <w:rFonts w:hint="eastAsia"/>
                <w:bCs/>
              </w:rPr>
              <w:t>能</w:t>
            </w:r>
            <w:r>
              <w:rPr>
                <w:rFonts w:ascii="宋体" w:hAnsi="宋体"/>
                <w:bCs/>
              </w:rPr>
              <w:t>力</w:t>
            </w:r>
            <w:r>
              <w:rPr>
                <w:rFonts w:hint="eastAsia"/>
                <w:bCs/>
              </w:rPr>
              <w:t>。</w:t>
            </w:r>
          </w:p>
        </w:tc>
        <w:tc>
          <w:tcPr>
            <w:tcW w:w="1349" w:type="dxa"/>
            <w:tcBorders>
              <w:bottom w:val="single" w:color="auto" w:sz="12" w:space="0"/>
              <w:right w:val="single" w:color="auto" w:sz="12" w:space="0"/>
            </w:tcBorders>
            <w:vAlign w:val="center"/>
          </w:tcPr>
          <w:p w14:paraId="5F26AF61">
            <w:pPr>
              <w:pStyle w:val="17"/>
              <w:rPr>
                <w:rFonts w:ascii="宋体" w:hAnsi="宋体"/>
                <w:bCs/>
              </w:rPr>
            </w:pPr>
            <w:r>
              <w:rPr>
                <w:rFonts w:hint="eastAsia" w:ascii="宋体" w:hAnsi="宋体"/>
                <w:bCs/>
              </w:rPr>
              <w:t>1</w:t>
            </w:r>
            <w:r>
              <w:rPr>
                <w:rFonts w:ascii="宋体" w:hAnsi="宋体"/>
                <w:bCs/>
              </w:rPr>
              <w:t>00%</w:t>
            </w:r>
          </w:p>
        </w:tc>
      </w:tr>
    </w:tbl>
    <w:p w14:paraId="7B1B640B">
      <w:pPr>
        <w:pStyle w:val="19"/>
        <w:spacing w:before="326" w:beforeLines="100" w:line="360" w:lineRule="auto"/>
        <w:rPr>
          <w:rFonts w:ascii="黑体" w:hAnsi="宋体"/>
        </w:rPr>
      </w:pPr>
      <w:r>
        <w:rPr>
          <w:rFonts w:hint="eastAsia" w:ascii="黑体" w:hAnsi="宋体"/>
        </w:rPr>
        <w:t>三、</w:t>
      </w:r>
      <w:r>
        <w:rPr>
          <w:rFonts w:ascii="黑体" w:hAnsi="宋体"/>
        </w:rPr>
        <w:t>课程内容</w:t>
      </w:r>
      <w:r>
        <w:rPr>
          <w:rFonts w:hint="eastAsia" w:ascii="黑体" w:hAnsi="宋体"/>
        </w:rPr>
        <w:t>与教学设计</w:t>
      </w:r>
    </w:p>
    <w:p w14:paraId="2DC15A74">
      <w:pPr>
        <w:pStyle w:val="20"/>
        <w:spacing w:before="81" w:after="163"/>
      </w:pPr>
      <w:r>
        <w:rPr>
          <w:rFonts w:hint="eastAsia"/>
        </w:rPr>
        <w:t>（一）各教学单元预期学习成果与教学内容</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8296"/>
      </w:tblGrid>
      <w:tr w14:paraId="042C02C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c>
          <w:tcPr>
            <w:tcW w:w="8296" w:type="dxa"/>
          </w:tcPr>
          <w:p w14:paraId="38CE9016">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第一单元：</w:t>
            </w:r>
            <w:r>
              <w:rPr>
                <w:rFonts w:hint="eastAsia" w:ascii="Arial" w:hAnsi="Arial" w:cs="Arial"/>
                <w:sz w:val="21"/>
                <w:szCs w:val="21"/>
              </w:rPr>
              <w:t>理论部分</w:t>
            </w:r>
          </w:p>
          <w:p w14:paraId="629C5B58">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教学内容：</w:t>
            </w:r>
          </w:p>
          <w:p w14:paraId="78368D1C">
            <w:pPr>
              <w:widowControl w:val="0"/>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课程介绍：课程的教学目标、教学内容、评价方法、基本要求和注意事项；</w:t>
            </w:r>
          </w:p>
          <w:p w14:paraId="1D45245D">
            <w:pPr>
              <w:widowControl w:val="0"/>
              <w:tabs>
                <w:tab w:val="left" w:pos="312"/>
              </w:tabs>
              <w:autoSpaceDE w:val="0"/>
              <w:autoSpaceDN w:val="0"/>
              <w:adjustRightInd w:val="0"/>
              <w:spacing w:line="340" w:lineRule="exact"/>
              <w:ind w:firstLine="420" w:firstLineChars="200"/>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武术概述：武术的概念，武术的礼仪，以及功夫扇的分类与特点。</w:t>
            </w:r>
            <w:r>
              <w:rPr>
                <w:rFonts w:cs="Arial" w:asciiTheme="minorEastAsia" w:hAnsiTheme="minorEastAsia" w:eastAsiaTheme="minorEastAsia"/>
                <w:sz w:val="21"/>
                <w:szCs w:val="21"/>
              </w:rPr>
              <w:t xml:space="preserve">         </w:t>
            </w:r>
          </w:p>
          <w:p w14:paraId="0D9EF91D">
            <w:pPr>
              <w:widowControl w:val="0"/>
              <w:autoSpaceDE w:val="0"/>
              <w:autoSpaceDN w:val="0"/>
              <w:adjustRightInd w:val="0"/>
              <w:spacing w:line="340" w:lineRule="exact"/>
              <w:ind w:firstLine="420" w:firstLineChars="200"/>
              <w:jc w:val="left"/>
              <w:rPr>
                <w:rFonts w:ascii="Arial" w:hAnsi="Arial" w:cs="Arial"/>
                <w:sz w:val="21"/>
                <w:szCs w:val="21"/>
              </w:rPr>
            </w:pPr>
            <w:r>
              <w:rPr>
                <w:rFonts w:cs="Arial" w:asciiTheme="minorEastAsia" w:hAnsiTheme="minorEastAsia" w:eastAsiaTheme="minorEastAsia"/>
                <w:sz w:val="21"/>
                <w:szCs w:val="21"/>
              </w:rPr>
              <w:t>3.</w:t>
            </w:r>
            <w:r>
              <w:rPr>
                <w:rFonts w:hint="eastAsia" w:ascii="Arial" w:hAnsi="Arial" w:cs="Arial" w:eastAsiaTheme="minorEastAsia"/>
                <w:sz w:val="21"/>
                <w:szCs w:val="21"/>
              </w:rPr>
              <w:t>功夫扇简易裁判规则</w:t>
            </w:r>
            <w:r>
              <w:rPr>
                <w:rFonts w:hint="eastAsia" w:ascii="Arial" w:hAnsi="Arial" w:cs="Arial"/>
                <w:sz w:val="21"/>
                <w:szCs w:val="21"/>
              </w:rPr>
              <w:t>。</w:t>
            </w:r>
          </w:p>
          <w:p w14:paraId="2B36DFA5">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预期成果：通过理论部分学习，</w:t>
            </w:r>
            <w:r>
              <w:rPr>
                <w:rFonts w:ascii="Arial" w:hAnsi="Arial" w:cs="Arial"/>
                <w:sz w:val="21"/>
                <w:szCs w:val="21"/>
              </w:rPr>
              <w:t>握基础体育理论知识，了解武术和中医养生功法的概况，掌握</w:t>
            </w:r>
            <w:r>
              <w:rPr>
                <w:rFonts w:hint="eastAsia" w:ascii="Arial" w:hAnsi="Arial" w:cs="Arial"/>
                <w:sz w:val="21"/>
                <w:szCs w:val="21"/>
              </w:rPr>
              <w:t>功夫扇</w:t>
            </w:r>
            <w:r>
              <w:rPr>
                <w:rFonts w:ascii="Arial" w:hAnsi="Arial" w:cs="Arial"/>
                <w:sz w:val="21"/>
                <w:szCs w:val="21"/>
              </w:rPr>
              <w:t>的运动特点和锻炼方法，以及</w:t>
            </w:r>
            <w:r>
              <w:rPr>
                <w:rFonts w:hint="eastAsia" w:ascii="Arial" w:hAnsi="Arial" w:cs="Arial"/>
                <w:sz w:val="21"/>
                <w:szCs w:val="21"/>
              </w:rPr>
              <w:t>功夫扇</w:t>
            </w:r>
            <w:r>
              <w:rPr>
                <w:rFonts w:ascii="Arial" w:hAnsi="Arial" w:cs="Arial"/>
                <w:sz w:val="21"/>
                <w:szCs w:val="21"/>
              </w:rPr>
              <w:t>的健身功效，了解</w:t>
            </w:r>
            <w:r>
              <w:rPr>
                <w:rFonts w:hint="eastAsia" w:ascii="Arial" w:hAnsi="Arial" w:cs="Arial"/>
                <w:sz w:val="21"/>
                <w:szCs w:val="21"/>
              </w:rPr>
              <w:t>功夫扇</w:t>
            </w:r>
            <w:r>
              <w:rPr>
                <w:rFonts w:ascii="Arial" w:hAnsi="Arial" w:cs="Arial"/>
                <w:sz w:val="21"/>
                <w:szCs w:val="21"/>
              </w:rPr>
              <w:t>竞赛规则，提高学生对传统体育的认识</w:t>
            </w:r>
            <w:r>
              <w:rPr>
                <w:rFonts w:hint="eastAsia" w:ascii="Arial" w:hAnsi="Arial" w:cs="Arial"/>
                <w:sz w:val="21"/>
                <w:szCs w:val="21"/>
              </w:rPr>
              <w:t>。</w:t>
            </w:r>
          </w:p>
          <w:p w14:paraId="310307AE">
            <w:pPr>
              <w:widowControl w:val="0"/>
              <w:autoSpaceDE w:val="0"/>
              <w:autoSpaceDN w:val="0"/>
              <w:adjustRightInd w:val="0"/>
              <w:spacing w:line="340" w:lineRule="exact"/>
              <w:jc w:val="left"/>
              <w:rPr>
                <w:rFonts w:ascii="Arial" w:hAnsi="Arial" w:cs="Arial"/>
                <w:sz w:val="21"/>
                <w:szCs w:val="21"/>
              </w:rPr>
            </w:pPr>
            <w:r>
              <w:rPr>
                <w:rFonts w:hint="eastAsia" w:ascii="Arial" w:hAnsi="Arial" w:cs="Arial"/>
                <w:sz w:val="21"/>
                <w:szCs w:val="21"/>
              </w:rPr>
              <w:t>教学难点：</w:t>
            </w:r>
            <w:r>
              <w:rPr>
                <w:rFonts w:ascii="Arial" w:hAnsi="Arial" w:cs="Arial"/>
                <w:sz w:val="21"/>
                <w:szCs w:val="21"/>
              </w:rPr>
              <w:t>功夫扇的健身作用，以及功夫扇的运动特点和健身效果。</w:t>
            </w:r>
          </w:p>
          <w:p w14:paraId="3F7BC9FB">
            <w:pPr>
              <w:widowControl w:val="0"/>
              <w:autoSpaceDE w:val="0"/>
              <w:autoSpaceDN w:val="0"/>
              <w:adjustRightInd w:val="0"/>
              <w:spacing w:line="340" w:lineRule="exact"/>
              <w:jc w:val="left"/>
              <w:rPr>
                <w:rFonts w:ascii="Arial" w:hAnsi="Arial" w:cs="Arial"/>
                <w:sz w:val="21"/>
                <w:szCs w:val="21"/>
              </w:rPr>
            </w:pPr>
          </w:p>
          <w:p w14:paraId="420A8DB3">
            <w:pPr>
              <w:widowControl w:val="0"/>
              <w:autoSpaceDE w:val="0"/>
              <w:autoSpaceDN w:val="0"/>
              <w:adjustRightInd w:val="0"/>
              <w:spacing w:line="340" w:lineRule="exact"/>
              <w:jc w:val="left"/>
              <w:rPr>
                <w:rFonts w:ascii="Arial" w:hAnsi="Arial" w:cs="Arial"/>
                <w:sz w:val="21"/>
                <w:szCs w:val="21"/>
              </w:rPr>
            </w:pPr>
            <w:r>
              <w:rPr>
                <w:rFonts w:hint="eastAsia" w:ascii="Arial" w:hAnsi="Arial" w:cs="Arial"/>
                <w:b/>
                <w:bCs/>
                <w:sz w:val="21"/>
                <w:szCs w:val="21"/>
              </w:rPr>
              <w:t>第二单元：</w:t>
            </w:r>
            <w:r>
              <w:rPr>
                <w:rFonts w:hint="eastAsia" w:ascii="Arial" w:hAnsi="Arial" w:cs="Arial"/>
                <w:sz w:val="21"/>
                <w:szCs w:val="21"/>
              </w:rPr>
              <w:t>功夫扇实践教学</w:t>
            </w:r>
          </w:p>
          <w:p w14:paraId="7E5285B6">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ascii="Arial" w:hAnsi="Arial" w:cs="Arial"/>
                <w:sz w:val="21"/>
                <w:szCs w:val="21"/>
              </w:rPr>
              <w:t>教学内容：</w:t>
            </w:r>
            <w:r>
              <w:rPr>
                <w:rFonts w:hint="eastAsia" w:cs="Arial" w:asciiTheme="minorEastAsia" w:hAnsiTheme="minorEastAsia" w:eastAsiaTheme="minorEastAsia"/>
                <w:sz w:val="21"/>
                <w:szCs w:val="21"/>
              </w:rPr>
              <w:t>1</w:t>
            </w:r>
            <w:r>
              <w:rPr>
                <w:rFonts w:cs="Arial" w:asciiTheme="minorEastAsia" w:hAnsiTheme="minorEastAsia" w:eastAsiaTheme="minorEastAsia"/>
                <w:sz w:val="21"/>
                <w:szCs w:val="21"/>
              </w:rPr>
              <w:t>.</w:t>
            </w:r>
            <w:r>
              <w:rPr>
                <w:rFonts w:hint="eastAsia" w:cs="Arial" w:asciiTheme="minorEastAsia" w:hAnsiTheme="minorEastAsia" w:eastAsiaTheme="minorEastAsia"/>
                <w:sz w:val="21"/>
                <w:szCs w:val="21"/>
              </w:rPr>
              <w:t>武术基本功法；</w:t>
            </w:r>
          </w:p>
          <w:p w14:paraId="4D2F24E8">
            <w:pPr>
              <w:widowControl w:val="0"/>
              <w:autoSpaceDE w:val="0"/>
              <w:autoSpaceDN w:val="0"/>
              <w:adjustRightInd w:val="0"/>
              <w:spacing w:line="340" w:lineRule="exact"/>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 xml:space="preserve"> </w:t>
            </w:r>
            <w:r>
              <w:rPr>
                <w:rFonts w:cs="Arial" w:asciiTheme="minorEastAsia" w:hAnsiTheme="minorEastAsia" w:eastAsiaTheme="minorEastAsia"/>
                <w:sz w:val="21"/>
                <w:szCs w:val="21"/>
              </w:rPr>
              <w:t xml:space="preserve">         2.</w:t>
            </w:r>
            <w:r>
              <w:rPr>
                <w:rFonts w:hint="eastAsia" w:cs="Arial" w:asciiTheme="minorEastAsia" w:hAnsiTheme="minorEastAsia" w:eastAsiaTheme="minorEastAsia"/>
                <w:sz w:val="21"/>
                <w:szCs w:val="21"/>
              </w:rPr>
              <w:t>功夫扇套路；</w:t>
            </w:r>
          </w:p>
          <w:p w14:paraId="45456ACB">
            <w:pPr>
              <w:widowControl/>
              <w:jc w:val="left"/>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预期成果：</w:t>
            </w:r>
          </w:p>
          <w:p w14:paraId="4CA77F1B">
            <w:pPr>
              <w:widowControl/>
              <w:ind w:firstLine="420" w:firstLineChars="200"/>
              <w:jc w:val="left"/>
              <w:rPr>
                <w:sz w:val="21"/>
                <w:szCs w:val="21"/>
              </w:rPr>
            </w:pPr>
            <w:r>
              <w:rPr>
                <w:rFonts w:hint="eastAsia" w:cs="Arial" w:asciiTheme="minorEastAsia" w:hAnsiTheme="minorEastAsia"/>
                <w:sz w:val="21"/>
                <w:szCs w:val="21"/>
              </w:rPr>
              <w:t>1</w:t>
            </w:r>
            <w:r>
              <w:rPr>
                <w:rFonts w:cs="Arial" w:asciiTheme="minorEastAsia" w:hAnsiTheme="minorEastAsia"/>
                <w:sz w:val="21"/>
                <w:szCs w:val="21"/>
              </w:rPr>
              <w:t>.</w:t>
            </w:r>
            <w:r>
              <w:rPr>
                <w:rFonts w:hint="eastAsia" w:cs="Arial" w:asciiTheme="minorEastAsia" w:hAnsiTheme="minorEastAsia"/>
                <w:sz w:val="21"/>
                <w:szCs w:val="21"/>
              </w:rPr>
              <w:t>通</w:t>
            </w:r>
            <w:r>
              <w:rPr>
                <w:rFonts w:ascii="Arial" w:hAnsi="Arial" w:cs="Arial"/>
                <w:sz w:val="21"/>
                <w:szCs w:val="21"/>
              </w:rPr>
              <w:t>过基本功的练习，使学生能够尽快地掌握武术技法，全面提高武术动作质量，避免伤害事故的发生，延长运动寿命，提高专项身体素质，为练习套路打下良好的基础。</w:t>
            </w:r>
          </w:p>
          <w:p w14:paraId="34557A64">
            <w:pPr>
              <w:widowControl/>
              <w:ind w:firstLine="420" w:firstLineChars="200"/>
              <w:jc w:val="left"/>
              <w:rPr>
                <w:rFonts w:cs="Arial" w:asciiTheme="minorEastAsia" w:hAnsiTheme="minorEastAsia"/>
                <w:sz w:val="21"/>
                <w:szCs w:val="21"/>
              </w:rPr>
            </w:pPr>
            <w:r>
              <w:rPr>
                <w:rFonts w:hint="eastAsia" w:cs="Arial" w:asciiTheme="minorEastAsia" w:hAnsiTheme="minorEastAsia" w:eastAsiaTheme="minorEastAsia"/>
                <w:sz w:val="21"/>
                <w:szCs w:val="21"/>
              </w:rPr>
              <w:t>2.</w:t>
            </w:r>
            <w:r>
              <w:rPr>
                <w:rFonts w:cs="Arial" w:asciiTheme="minorEastAsia" w:hAnsiTheme="minorEastAsia" w:eastAsiaTheme="minorEastAsia"/>
                <w:sz w:val="21"/>
                <w:szCs w:val="21"/>
              </w:rPr>
              <w:t>通</w:t>
            </w:r>
            <w:r>
              <w:rPr>
                <w:rFonts w:ascii="Arial" w:hAnsi="Arial" w:cs="Arial"/>
                <w:sz w:val="21"/>
                <w:szCs w:val="21"/>
              </w:rPr>
              <w:t>过</w:t>
            </w:r>
            <w:r>
              <w:rPr>
                <w:rFonts w:hint="eastAsia" w:cs="Arial" w:asciiTheme="minorEastAsia" w:hAnsiTheme="minorEastAsia"/>
                <w:sz w:val="21"/>
                <w:szCs w:val="21"/>
              </w:rPr>
              <w:t>功夫扇教学，使学生掌握功夫扇的正确动作，掌握运动风格，了解其运动规律</w:t>
            </w:r>
            <w:r>
              <w:rPr>
                <w:rFonts w:cs="Arial" w:asciiTheme="minorEastAsia" w:hAnsiTheme="minorEastAsia"/>
                <w:sz w:val="21"/>
                <w:szCs w:val="21"/>
              </w:rPr>
              <w:t>，</w:t>
            </w:r>
            <w:r>
              <w:rPr>
                <w:rFonts w:hint="eastAsia" w:cs="Arial" w:asciiTheme="minorEastAsia" w:hAnsiTheme="minorEastAsia"/>
                <w:sz w:val="21"/>
                <w:szCs w:val="21"/>
              </w:rPr>
              <w:t>理解功夫扇套路内在的运动特点，体会功夫扇刚柔相济的独特风格。</w:t>
            </w:r>
          </w:p>
          <w:p w14:paraId="6A7F6D07">
            <w:pPr>
              <w:widowControl/>
              <w:ind w:firstLine="420" w:firstLineChars="200"/>
              <w:jc w:val="left"/>
              <w:rPr>
                <w:rFonts w:cs="Arial" w:asciiTheme="minorEastAsia" w:hAnsiTheme="minorEastAsia"/>
                <w:sz w:val="21"/>
                <w:szCs w:val="21"/>
              </w:rPr>
            </w:pPr>
            <w:r>
              <w:rPr>
                <w:rFonts w:hint="eastAsia" w:cs="Arial" w:asciiTheme="minorEastAsia" w:hAnsiTheme="minorEastAsia"/>
                <w:sz w:val="21"/>
                <w:szCs w:val="21"/>
              </w:rPr>
              <w:t>3.树立正确的体育锻炼意识，同时在分组练习中提高学生表达沟通、协同创新及社交能力。</w:t>
            </w:r>
          </w:p>
          <w:p w14:paraId="6F6BFB89">
            <w:pPr>
              <w:widowControl w:val="0"/>
              <w:autoSpaceDE w:val="0"/>
              <w:autoSpaceDN w:val="0"/>
              <w:adjustRightInd w:val="0"/>
              <w:spacing w:line="340" w:lineRule="exact"/>
              <w:jc w:val="left"/>
              <w:rPr>
                <w:rFonts w:cs="Arial" w:asciiTheme="minorEastAsia" w:hAnsiTheme="minorEastAsia"/>
                <w:sz w:val="21"/>
                <w:szCs w:val="21"/>
              </w:rPr>
            </w:pPr>
            <w:r>
              <w:rPr>
                <w:rFonts w:hint="eastAsia" w:ascii="Arial" w:hAnsi="Arial" w:cs="Arial"/>
                <w:sz w:val="21"/>
                <w:szCs w:val="21"/>
              </w:rPr>
              <w:t>教学</w:t>
            </w:r>
            <w:r>
              <w:rPr>
                <w:rFonts w:hint="eastAsia" w:cs="Arial" w:asciiTheme="minorEastAsia" w:hAnsiTheme="minorEastAsia"/>
                <w:sz w:val="21"/>
                <w:szCs w:val="21"/>
              </w:rPr>
              <w:t>难点：练习中动作的完成度和规范程度。</w:t>
            </w:r>
          </w:p>
          <w:p w14:paraId="69DB85B8">
            <w:pPr>
              <w:widowControl w:val="0"/>
              <w:autoSpaceDE w:val="0"/>
              <w:autoSpaceDN w:val="0"/>
              <w:adjustRightInd w:val="0"/>
              <w:spacing w:line="340" w:lineRule="exact"/>
              <w:jc w:val="left"/>
              <w:rPr>
                <w:rFonts w:ascii="Arial" w:hAnsi="Arial" w:cs="Arial"/>
                <w:sz w:val="21"/>
                <w:szCs w:val="21"/>
              </w:rPr>
            </w:pPr>
          </w:p>
          <w:p w14:paraId="0370810C">
            <w:pPr>
              <w:widowControl w:val="0"/>
              <w:autoSpaceDE w:val="0"/>
              <w:autoSpaceDN w:val="0"/>
              <w:adjustRightInd w:val="0"/>
              <w:spacing w:line="340" w:lineRule="exact"/>
              <w:jc w:val="both"/>
              <w:rPr>
                <w:rFonts w:cs="Arial" w:asciiTheme="minorEastAsia" w:hAnsiTheme="minorEastAsia" w:eastAsiaTheme="minorEastAsia"/>
                <w:sz w:val="21"/>
                <w:szCs w:val="20"/>
              </w:rPr>
            </w:pPr>
            <w:r>
              <w:rPr>
                <w:rFonts w:hint="eastAsia" w:cs="Arial" w:asciiTheme="minorEastAsia" w:hAnsiTheme="minorEastAsia" w:eastAsiaTheme="minorEastAsia"/>
                <w:b/>
                <w:bCs/>
                <w:sz w:val="21"/>
                <w:szCs w:val="20"/>
              </w:rPr>
              <w:t>第三单元：</w:t>
            </w:r>
            <w:r>
              <w:rPr>
                <w:rFonts w:hint="eastAsia" w:cs="Arial" w:asciiTheme="minorEastAsia" w:hAnsiTheme="minorEastAsia" w:eastAsiaTheme="minorEastAsia"/>
                <w:sz w:val="21"/>
                <w:szCs w:val="20"/>
              </w:rPr>
              <w:t>体能练习与体能测试</w:t>
            </w:r>
          </w:p>
          <w:p w14:paraId="34A6B66E">
            <w:pPr>
              <w:widowControl w:val="0"/>
              <w:autoSpaceDE w:val="0"/>
              <w:autoSpaceDN w:val="0"/>
              <w:adjustRightInd w:val="0"/>
              <w:spacing w:line="340" w:lineRule="exact"/>
              <w:jc w:val="both"/>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教学内容：</w:t>
            </w:r>
            <w:r>
              <w:rPr>
                <w:rFonts w:cs="Arial" w:asciiTheme="minorEastAsia" w:hAnsiTheme="minorEastAsia" w:eastAsiaTheme="minorEastAsia"/>
                <w:sz w:val="21"/>
                <w:szCs w:val="20"/>
              </w:rPr>
              <w:t>1.短跑 2.中长跑 3.弹跳力 4.柔韧 5.引体向上（女：仰卧起坐）</w:t>
            </w:r>
          </w:p>
          <w:p w14:paraId="2D150422">
            <w:pPr>
              <w:widowControl w:val="0"/>
              <w:autoSpaceDE w:val="0"/>
              <w:autoSpaceDN w:val="0"/>
              <w:adjustRightInd w:val="0"/>
              <w:spacing w:line="340" w:lineRule="exact"/>
              <w:jc w:val="both"/>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预期成果：全面提高身体素质和身心健康，能承受学习和生活中的压力。同时培养学生遵纪守法和规则意识，以及吃苦耐劳、顽强拼搏的意志品质。</w:t>
            </w:r>
          </w:p>
          <w:p w14:paraId="48F25AE6">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教学难点：练习中学生兴趣的激发和意志品质的培养。</w:t>
            </w:r>
          </w:p>
          <w:p w14:paraId="0C79D335">
            <w:pPr>
              <w:widowControl w:val="0"/>
              <w:autoSpaceDE w:val="0"/>
              <w:autoSpaceDN w:val="0"/>
              <w:adjustRightInd w:val="0"/>
              <w:spacing w:line="340" w:lineRule="exact"/>
              <w:jc w:val="left"/>
              <w:rPr>
                <w:bCs/>
                <w:sz w:val="21"/>
                <w:szCs w:val="20"/>
              </w:rPr>
            </w:pPr>
          </w:p>
          <w:p w14:paraId="02ABEA1D">
            <w:pPr>
              <w:widowControl w:val="0"/>
              <w:autoSpaceDE w:val="0"/>
              <w:autoSpaceDN w:val="0"/>
              <w:adjustRightInd w:val="0"/>
              <w:spacing w:line="340" w:lineRule="exact"/>
              <w:jc w:val="left"/>
              <w:rPr>
                <w:b/>
                <w:sz w:val="21"/>
                <w:szCs w:val="20"/>
              </w:rPr>
            </w:pPr>
            <w:r>
              <w:rPr>
                <w:rFonts w:hint="eastAsia"/>
                <w:b/>
                <w:sz w:val="21"/>
                <w:szCs w:val="20"/>
              </w:rPr>
              <w:t>第四单元：</w:t>
            </w:r>
            <w:r>
              <w:rPr>
                <w:rFonts w:hint="eastAsia"/>
                <w:bCs/>
                <w:sz w:val="21"/>
                <w:szCs w:val="20"/>
              </w:rPr>
              <w:t>有氧健身跑</w:t>
            </w:r>
          </w:p>
          <w:p w14:paraId="0745D91D">
            <w:pPr>
              <w:widowControl w:val="0"/>
              <w:autoSpaceDE w:val="0"/>
              <w:autoSpaceDN w:val="0"/>
              <w:adjustRightInd w:val="0"/>
              <w:spacing w:line="340" w:lineRule="exact"/>
              <w:jc w:val="left"/>
              <w:rPr>
                <w:rFonts w:cs="Arial" w:asciiTheme="minorEastAsia" w:hAnsiTheme="minorEastAsia" w:eastAsiaTheme="minorEastAsia"/>
                <w:sz w:val="21"/>
                <w:szCs w:val="20"/>
              </w:rPr>
            </w:pPr>
            <w:r>
              <w:rPr>
                <w:rFonts w:hint="eastAsia" w:cs="Arial" w:asciiTheme="minorEastAsia" w:hAnsiTheme="minorEastAsia" w:eastAsiaTheme="minorEastAsia"/>
                <w:sz w:val="21"/>
                <w:szCs w:val="20"/>
              </w:rPr>
              <w:t>教学内容：运动世界校园A</w:t>
            </w:r>
            <w:r>
              <w:rPr>
                <w:rFonts w:cs="Arial" w:asciiTheme="minorEastAsia" w:hAnsiTheme="minorEastAsia" w:eastAsiaTheme="minorEastAsia"/>
                <w:sz w:val="21"/>
                <w:szCs w:val="20"/>
              </w:rPr>
              <w:t>PP</w:t>
            </w:r>
            <w:r>
              <w:rPr>
                <w:rFonts w:hint="eastAsia" w:cs="Arial" w:asciiTheme="minorEastAsia" w:hAnsiTheme="minorEastAsia" w:eastAsiaTheme="minorEastAsia"/>
                <w:sz w:val="21"/>
                <w:szCs w:val="20"/>
              </w:rPr>
              <w:t>（课外练习）</w:t>
            </w:r>
          </w:p>
          <w:p w14:paraId="57A7B864">
            <w:pPr>
              <w:widowControl/>
              <w:jc w:val="left"/>
              <w:rPr>
                <w:bCs/>
                <w:sz w:val="21"/>
                <w:szCs w:val="20"/>
              </w:rPr>
            </w:pPr>
            <w:r>
              <w:rPr>
                <w:rFonts w:hint="eastAsia" w:cs="Arial" w:asciiTheme="minorEastAsia" w:hAnsiTheme="minorEastAsia"/>
                <w:sz w:val="21"/>
              </w:rPr>
              <w:t>预期成果：</w:t>
            </w:r>
            <w:r>
              <w:rPr>
                <w:rFonts w:hint="eastAsia"/>
                <w:bCs/>
                <w:sz w:val="21"/>
                <w:szCs w:val="20"/>
              </w:rPr>
              <w:t>使学生具备制定运动计划，自主进行科学锻炼的能力。增强学生心肺功能，培养学生遵纪守法和规则意识。</w:t>
            </w:r>
          </w:p>
          <w:p w14:paraId="2357FCC3">
            <w:pPr>
              <w:widowControl/>
              <w:jc w:val="left"/>
              <w:rPr>
                <w:bCs/>
                <w:sz w:val="21"/>
                <w:szCs w:val="21"/>
              </w:rPr>
            </w:pPr>
            <w:r>
              <w:rPr>
                <w:bCs/>
                <w:sz w:val="21"/>
                <w:szCs w:val="20"/>
              </w:rPr>
              <w:t>教学难点：预防和监控学生代跑等作弊行为。</w:t>
            </w:r>
          </w:p>
        </w:tc>
      </w:tr>
    </w:tbl>
    <w:p w14:paraId="5DB87B40">
      <w:pPr>
        <w:pStyle w:val="20"/>
        <w:spacing w:before="81" w:after="163"/>
      </w:pPr>
      <w:r>
        <w:rPr>
          <w:rFonts w:hint="eastAsia"/>
        </w:rPr>
        <w:t>（二）教学单元对课程目标的支撑关系</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1878"/>
        <w:gridCol w:w="1100"/>
        <w:gridCol w:w="1100"/>
        <w:gridCol w:w="1100"/>
        <w:gridCol w:w="1099"/>
        <w:gridCol w:w="1099"/>
        <w:gridCol w:w="1100"/>
      </w:tblGrid>
      <w:tr w14:paraId="1B9BB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jc w:val="center"/>
        </w:trPr>
        <w:tc>
          <w:tcPr>
            <w:tcW w:w="1834" w:type="dxa"/>
            <w:tcBorders>
              <w:top w:val="single" w:color="auto" w:sz="12" w:space="0"/>
              <w:left w:val="single" w:color="auto" w:sz="12" w:space="0"/>
              <w:tl2br w:val="single" w:color="auto" w:sz="4" w:space="0"/>
            </w:tcBorders>
          </w:tcPr>
          <w:p w14:paraId="6B66A4ED">
            <w:pPr>
              <w:pStyle w:val="16"/>
              <w:ind w:firstLine="489"/>
              <w:jc w:val="right"/>
              <w:rPr>
                <w:szCs w:val="21"/>
              </w:rPr>
            </w:pPr>
            <w:r>
              <w:rPr>
                <w:rFonts w:hint="eastAsia"/>
                <w:szCs w:val="21"/>
              </w:rPr>
              <w:t>课程目标</w:t>
            </w:r>
          </w:p>
          <w:p w14:paraId="5EBD7716">
            <w:pPr>
              <w:pStyle w:val="16"/>
              <w:ind w:right="210"/>
              <w:jc w:val="left"/>
              <w:rPr>
                <w:szCs w:val="21"/>
              </w:rPr>
            </w:pPr>
          </w:p>
          <w:p w14:paraId="279D9FD0">
            <w:pPr>
              <w:pStyle w:val="16"/>
              <w:ind w:right="210"/>
              <w:jc w:val="left"/>
              <w:rPr>
                <w:szCs w:val="21"/>
              </w:rPr>
            </w:pPr>
            <w:r>
              <w:rPr>
                <w:rFonts w:hint="eastAsia"/>
                <w:szCs w:val="21"/>
              </w:rPr>
              <w:t>教学单元</w:t>
            </w:r>
          </w:p>
        </w:tc>
        <w:tc>
          <w:tcPr>
            <w:tcW w:w="1074" w:type="dxa"/>
            <w:tcBorders>
              <w:top w:val="single" w:color="auto" w:sz="12" w:space="0"/>
            </w:tcBorders>
            <w:vAlign w:val="center"/>
          </w:tcPr>
          <w:p w14:paraId="478361CB">
            <w:pPr>
              <w:pStyle w:val="16"/>
              <w:rPr>
                <w:rFonts w:asciiTheme="minorEastAsia" w:hAnsiTheme="minorEastAsia" w:eastAsiaTheme="minorEastAsia"/>
                <w:szCs w:val="21"/>
              </w:rPr>
            </w:pPr>
            <w:r>
              <w:rPr>
                <w:rFonts w:hint="eastAsia" w:asciiTheme="minorEastAsia" w:hAnsiTheme="minorEastAsia" w:eastAsiaTheme="minorEastAsia"/>
                <w:szCs w:val="21"/>
              </w:rPr>
              <w:t>1</w:t>
            </w:r>
          </w:p>
        </w:tc>
        <w:tc>
          <w:tcPr>
            <w:tcW w:w="1074" w:type="dxa"/>
            <w:tcBorders>
              <w:top w:val="single" w:color="auto" w:sz="12" w:space="0"/>
            </w:tcBorders>
            <w:vAlign w:val="center"/>
          </w:tcPr>
          <w:p w14:paraId="6422812A">
            <w:pPr>
              <w:pStyle w:val="16"/>
              <w:rPr>
                <w:rFonts w:asciiTheme="minorEastAsia" w:hAnsiTheme="minorEastAsia" w:eastAsiaTheme="minorEastAsia"/>
                <w:szCs w:val="21"/>
              </w:rPr>
            </w:pPr>
            <w:r>
              <w:rPr>
                <w:rFonts w:hint="eastAsia" w:asciiTheme="minorEastAsia" w:hAnsiTheme="minorEastAsia" w:eastAsiaTheme="minorEastAsia"/>
                <w:szCs w:val="21"/>
              </w:rPr>
              <w:t>2</w:t>
            </w:r>
          </w:p>
        </w:tc>
        <w:tc>
          <w:tcPr>
            <w:tcW w:w="1074" w:type="dxa"/>
            <w:tcBorders>
              <w:top w:val="single" w:color="auto" w:sz="12" w:space="0"/>
            </w:tcBorders>
            <w:vAlign w:val="center"/>
          </w:tcPr>
          <w:p w14:paraId="3D990C9F">
            <w:pPr>
              <w:pStyle w:val="16"/>
              <w:rPr>
                <w:rFonts w:asciiTheme="minorEastAsia" w:hAnsiTheme="minorEastAsia" w:eastAsiaTheme="minorEastAsia"/>
                <w:szCs w:val="21"/>
              </w:rPr>
            </w:pPr>
            <w:r>
              <w:rPr>
                <w:rFonts w:hint="eastAsia" w:asciiTheme="minorEastAsia" w:hAnsiTheme="minorEastAsia" w:eastAsiaTheme="minorEastAsia"/>
                <w:szCs w:val="21"/>
              </w:rPr>
              <w:t>3</w:t>
            </w:r>
          </w:p>
        </w:tc>
        <w:tc>
          <w:tcPr>
            <w:tcW w:w="1073" w:type="dxa"/>
            <w:tcBorders>
              <w:top w:val="single" w:color="auto" w:sz="12" w:space="0"/>
            </w:tcBorders>
            <w:vAlign w:val="center"/>
          </w:tcPr>
          <w:p w14:paraId="38A7322C">
            <w:pPr>
              <w:pStyle w:val="16"/>
              <w:rPr>
                <w:rFonts w:asciiTheme="minorEastAsia" w:hAnsiTheme="minorEastAsia" w:eastAsiaTheme="minorEastAsia"/>
                <w:szCs w:val="21"/>
              </w:rPr>
            </w:pPr>
            <w:r>
              <w:rPr>
                <w:rFonts w:hint="eastAsia" w:asciiTheme="minorEastAsia" w:hAnsiTheme="minorEastAsia" w:eastAsiaTheme="minorEastAsia"/>
                <w:szCs w:val="21"/>
              </w:rPr>
              <w:t>4</w:t>
            </w:r>
          </w:p>
        </w:tc>
        <w:tc>
          <w:tcPr>
            <w:tcW w:w="1073" w:type="dxa"/>
            <w:tcBorders>
              <w:top w:val="single" w:color="auto" w:sz="12" w:space="0"/>
            </w:tcBorders>
            <w:vAlign w:val="center"/>
          </w:tcPr>
          <w:p w14:paraId="0CBFA385">
            <w:pPr>
              <w:pStyle w:val="16"/>
              <w:rPr>
                <w:rFonts w:asciiTheme="minorEastAsia" w:hAnsiTheme="minorEastAsia" w:eastAsiaTheme="minorEastAsia"/>
                <w:szCs w:val="21"/>
              </w:rPr>
            </w:pPr>
            <w:r>
              <w:rPr>
                <w:rFonts w:hint="eastAsia" w:asciiTheme="minorEastAsia" w:hAnsiTheme="minorEastAsia" w:eastAsiaTheme="minorEastAsia"/>
                <w:szCs w:val="21"/>
              </w:rPr>
              <w:t>5</w:t>
            </w:r>
          </w:p>
        </w:tc>
        <w:tc>
          <w:tcPr>
            <w:tcW w:w="1074" w:type="dxa"/>
            <w:tcBorders>
              <w:top w:val="single" w:color="auto" w:sz="12" w:space="0"/>
              <w:right w:val="single" w:color="auto" w:sz="12" w:space="0"/>
            </w:tcBorders>
            <w:vAlign w:val="center"/>
          </w:tcPr>
          <w:p w14:paraId="47347DE0">
            <w:pPr>
              <w:pStyle w:val="16"/>
              <w:rPr>
                <w:rFonts w:asciiTheme="minorEastAsia" w:hAnsiTheme="minorEastAsia" w:eastAsiaTheme="minorEastAsia"/>
                <w:szCs w:val="21"/>
              </w:rPr>
            </w:pPr>
            <w:r>
              <w:rPr>
                <w:rFonts w:hint="eastAsia" w:asciiTheme="minorEastAsia" w:hAnsiTheme="minorEastAsia" w:eastAsiaTheme="minorEastAsia"/>
                <w:szCs w:val="21"/>
              </w:rPr>
              <w:t>6</w:t>
            </w:r>
          </w:p>
        </w:tc>
      </w:tr>
      <w:tr w14:paraId="7A1DB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18BE505D">
            <w:pPr>
              <w:pStyle w:val="17"/>
            </w:pPr>
            <w:r>
              <w:rPr>
                <w:rFonts w:hint="eastAsia"/>
              </w:rPr>
              <w:t>第一单元</w:t>
            </w:r>
          </w:p>
        </w:tc>
        <w:tc>
          <w:tcPr>
            <w:tcW w:w="1074" w:type="dxa"/>
            <w:vAlign w:val="center"/>
          </w:tcPr>
          <w:p w14:paraId="395B042B">
            <w:pPr>
              <w:pStyle w:val="17"/>
            </w:pPr>
            <w:r>
              <w:rPr>
                <w:rFonts w:hint="eastAsia"/>
              </w:rPr>
              <w:t>√</w:t>
            </w:r>
          </w:p>
        </w:tc>
        <w:tc>
          <w:tcPr>
            <w:tcW w:w="1074" w:type="dxa"/>
            <w:vAlign w:val="center"/>
          </w:tcPr>
          <w:p w14:paraId="5EAAF59A">
            <w:pPr>
              <w:pStyle w:val="17"/>
            </w:pPr>
            <w:r>
              <w:rPr>
                <w:rFonts w:hint="eastAsia"/>
              </w:rPr>
              <w:t>√</w:t>
            </w:r>
          </w:p>
        </w:tc>
        <w:tc>
          <w:tcPr>
            <w:tcW w:w="1074" w:type="dxa"/>
            <w:vAlign w:val="center"/>
          </w:tcPr>
          <w:p w14:paraId="52EC9199">
            <w:pPr>
              <w:pStyle w:val="17"/>
            </w:pPr>
            <w:r>
              <w:rPr>
                <w:rFonts w:hint="eastAsia"/>
              </w:rPr>
              <w:t>√</w:t>
            </w:r>
          </w:p>
        </w:tc>
        <w:tc>
          <w:tcPr>
            <w:tcW w:w="1073" w:type="dxa"/>
            <w:vAlign w:val="center"/>
          </w:tcPr>
          <w:p w14:paraId="6978445A">
            <w:pPr>
              <w:pStyle w:val="17"/>
            </w:pPr>
            <w:r>
              <w:rPr>
                <w:rFonts w:hint="eastAsia"/>
              </w:rPr>
              <w:t>√</w:t>
            </w:r>
          </w:p>
        </w:tc>
        <w:tc>
          <w:tcPr>
            <w:tcW w:w="1073" w:type="dxa"/>
            <w:vAlign w:val="center"/>
          </w:tcPr>
          <w:p w14:paraId="681F804C">
            <w:pPr>
              <w:pStyle w:val="17"/>
            </w:pPr>
            <w:r>
              <w:rPr>
                <w:rFonts w:hint="eastAsia"/>
              </w:rPr>
              <w:t>√</w:t>
            </w:r>
          </w:p>
        </w:tc>
        <w:tc>
          <w:tcPr>
            <w:tcW w:w="1074" w:type="dxa"/>
            <w:tcBorders>
              <w:right w:val="single" w:color="auto" w:sz="12" w:space="0"/>
            </w:tcBorders>
            <w:vAlign w:val="center"/>
          </w:tcPr>
          <w:p w14:paraId="38C3C33A">
            <w:pPr>
              <w:pStyle w:val="17"/>
            </w:pPr>
            <w:r>
              <w:rPr>
                <w:rFonts w:hint="eastAsia"/>
              </w:rPr>
              <w:t>√</w:t>
            </w:r>
          </w:p>
        </w:tc>
      </w:tr>
      <w:tr w14:paraId="1BD8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7DF30E30">
            <w:pPr>
              <w:pStyle w:val="17"/>
            </w:pPr>
            <w:r>
              <w:rPr>
                <w:rFonts w:hint="eastAsia"/>
              </w:rPr>
              <w:t>第二单元</w:t>
            </w:r>
          </w:p>
        </w:tc>
        <w:tc>
          <w:tcPr>
            <w:tcW w:w="1074" w:type="dxa"/>
            <w:vAlign w:val="center"/>
          </w:tcPr>
          <w:p w14:paraId="18B5AC61">
            <w:pPr>
              <w:pStyle w:val="17"/>
            </w:pPr>
            <w:r>
              <w:rPr>
                <w:rFonts w:hint="eastAsia"/>
              </w:rPr>
              <w:t>√</w:t>
            </w:r>
          </w:p>
        </w:tc>
        <w:tc>
          <w:tcPr>
            <w:tcW w:w="1074" w:type="dxa"/>
            <w:vAlign w:val="center"/>
          </w:tcPr>
          <w:p w14:paraId="0F1D9652">
            <w:pPr>
              <w:pStyle w:val="17"/>
            </w:pPr>
            <w:r>
              <w:rPr>
                <w:rFonts w:hint="eastAsia"/>
              </w:rPr>
              <w:t>√</w:t>
            </w:r>
          </w:p>
        </w:tc>
        <w:tc>
          <w:tcPr>
            <w:tcW w:w="1074" w:type="dxa"/>
            <w:vAlign w:val="center"/>
          </w:tcPr>
          <w:p w14:paraId="6AB3A37A">
            <w:pPr>
              <w:pStyle w:val="17"/>
            </w:pPr>
            <w:r>
              <w:rPr>
                <w:rFonts w:hint="eastAsia"/>
              </w:rPr>
              <w:t>√</w:t>
            </w:r>
          </w:p>
        </w:tc>
        <w:tc>
          <w:tcPr>
            <w:tcW w:w="1073" w:type="dxa"/>
            <w:vAlign w:val="center"/>
          </w:tcPr>
          <w:p w14:paraId="451EE52E">
            <w:pPr>
              <w:pStyle w:val="17"/>
            </w:pPr>
            <w:r>
              <w:rPr>
                <w:rFonts w:hint="eastAsia"/>
              </w:rPr>
              <w:t>√</w:t>
            </w:r>
          </w:p>
        </w:tc>
        <w:tc>
          <w:tcPr>
            <w:tcW w:w="1073" w:type="dxa"/>
            <w:vAlign w:val="center"/>
          </w:tcPr>
          <w:p w14:paraId="505B416A">
            <w:pPr>
              <w:pStyle w:val="17"/>
            </w:pPr>
            <w:r>
              <w:rPr>
                <w:rFonts w:hint="eastAsia"/>
              </w:rPr>
              <w:t>√</w:t>
            </w:r>
          </w:p>
        </w:tc>
        <w:tc>
          <w:tcPr>
            <w:tcW w:w="1074" w:type="dxa"/>
            <w:tcBorders>
              <w:right w:val="single" w:color="auto" w:sz="12" w:space="0"/>
            </w:tcBorders>
            <w:vAlign w:val="center"/>
          </w:tcPr>
          <w:p w14:paraId="77B70C64">
            <w:pPr>
              <w:pStyle w:val="17"/>
            </w:pPr>
            <w:r>
              <w:rPr>
                <w:rFonts w:hint="eastAsia"/>
              </w:rPr>
              <w:t>√</w:t>
            </w:r>
          </w:p>
        </w:tc>
      </w:tr>
      <w:tr w14:paraId="78200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tcBorders>
          </w:tcPr>
          <w:p w14:paraId="6E87AE7C">
            <w:pPr>
              <w:pStyle w:val="17"/>
            </w:pPr>
            <w:r>
              <w:rPr>
                <w:rFonts w:hint="eastAsia"/>
              </w:rPr>
              <w:t>第三单元</w:t>
            </w:r>
          </w:p>
        </w:tc>
        <w:tc>
          <w:tcPr>
            <w:tcW w:w="1074" w:type="dxa"/>
            <w:vAlign w:val="center"/>
          </w:tcPr>
          <w:p w14:paraId="744FDD24">
            <w:pPr>
              <w:pStyle w:val="17"/>
            </w:pPr>
          </w:p>
        </w:tc>
        <w:tc>
          <w:tcPr>
            <w:tcW w:w="1074" w:type="dxa"/>
            <w:vAlign w:val="center"/>
          </w:tcPr>
          <w:p w14:paraId="33DEE285">
            <w:pPr>
              <w:pStyle w:val="17"/>
            </w:pPr>
            <w:r>
              <w:rPr>
                <w:rFonts w:hint="eastAsia"/>
              </w:rPr>
              <w:t>√</w:t>
            </w:r>
          </w:p>
        </w:tc>
        <w:tc>
          <w:tcPr>
            <w:tcW w:w="1074" w:type="dxa"/>
            <w:vAlign w:val="center"/>
          </w:tcPr>
          <w:p w14:paraId="4577E1C3">
            <w:pPr>
              <w:pStyle w:val="17"/>
            </w:pPr>
          </w:p>
        </w:tc>
        <w:tc>
          <w:tcPr>
            <w:tcW w:w="1073" w:type="dxa"/>
            <w:vAlign w:val="center"/>
          </w:tcPr>
          <w:p w14:paraId="7822869D">
            <w:pPr>
              <w:pStyle w:val="17"/>
            </w:pPr>
            <w:r>
              <w:rPr>
                <w:rFonts w:hint="eastAsia"/>
              </w:rPr>
              <w:t>√</w:t>
            </w:r>
          </w:p>
        </w:tc>
        <w:tc>
          <w:tcPr>
            <w:tcW w:w="1073" w:type="dxa"/>
            <w:vAlign w:val="center"/>
          </w:tcPr>
          <w:p w14:paraId="6DF97419">
            <w:pPr>
              <w:pStyle w:val="17"/>
            </w:pPr>
          </w:p>
        </w:tc>
        <w:tc>
          <w:tcPr>
            <w:tcW w:w="1074" w:type="dxa"/>
            <w:tcBorders>
              <w:right w:val="single" w:color="auto" w:sz="12" w:space="0"/>
            </w:tcBorders>
            <w:vAlign w:val="center"/>
          </w:tcPr>
          <w:p w14:paraId="23865A17">
            <w:pPr>
              <w:pStyle w:val="17"/>
            </w:pPr>
            <w:r>
              <w:rPr>
                <w:rFonts w:hint="eastAsia"/>
              </w:rPr>
              <w:t>√</w:t>
            </w:r>
          </w:p>
        </w:tc>
      </w:tr>
      <w:tr w14:paraId="56BA1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1834" w:type="dxa"/>
            <w:tcBorders>
              <w:left w:val="single" w:color="auto" w:sz="12" w:space="0"/>
              <w:bottom w:val="single" w:color="auto" w:sz="12" w:space="0"/>
            </w:tcBorders>
          </w:tcPr>
          <w:p w14:paraId="2F02EA88">
            <w:pPr>
              <w:pStyle w:val="17"/>
            </w:pPr>
            <w:r>
              <w:rPr>
                <w:rFonts w:hint="eastAsia"/>
              </w:rPr>
              <w:t>第四单元</w:t>
            </w:r>
          </w:p>
        </w:tc>
        <w:tc>
          <w:tcPr>
            <w:tcW w:w="1074" w:type="dxa"/>
            <w:tcBorders>
              <w:bottom w:val="single" w:color="auto" w:sz="12" w:space="0"/>
            </w:tcBorders>
            <w:vAlign w:val="center"/>
          </w:tcPr>
          <w:p w14:paraId="39605EA1">
            <w:pPr>
              <w:pStyle w:val="17"/>
            </w:pPr>
          </w:p>
        </w:tc>
        <w:tc>
          <w:tcPr>
            <w:tcW w:w="1074" w:type="dxa"/>
            <w:tcBorders>
              <w:bottom w:val="single" w:color="auto" w:sz="12" w:space="0"/>
            </w:tcBorders>
            <w:vAlign w:val="center"/>
          </w:tcPr>
          <w:p w14:paraId="76A5A65A">
            <w:pPr>
              <w:pStyle w:val="17"/>
            </w:pPr>
            <w:r>
              <w:rPr>
                <w:rFonts w:hint="eastAsia"/>
              </w:rPr>
              <w:t>√</w:t>
            </w:r>
          </w:p>
        </w:tc>
        <w:tc>
          <w:tcPr>
            <w:tcW w:w="1074" w:type="dxa"/>
            <w:tcBorders>
              <w:bottom w:val="single" w:color="auto" w:sz="12" w:space="0"/>
            </w:tcBorders>
            <w:vAlign w:val="center"/>
          </w:tcPr>
          <w:p w14:paraId="640254E1">
            <w:pPr>
              <w:pStyle w:val="17"/>
            </w:pPr>
          </w:p>
        </w:tc>
        <w:tc>
          <w:tcPr>
            <w:tcW w:w="1073" w:type="dxa"/>
            <w:tcBorders>
              <w:bottom w:val="single" w:color="auto" w:sz="12" w:space="0"/>
            </w:tcBorders>
            <w:vAlign w:val="center"/>
          </w:tcPr>
          <w:p w14:paraId="6FDE375C">
            <w:pPr>
              <w:pStyle w:val="17"/>
            </w:pPr>
            <w:r>
              <w:rPr>
                <w:rFonts w:hint="eastAsia"/>
              </w:rPr>
              <w:t>√</w:t>
            </w:r>
          </w:p>
        </w:tc>
        <w:tc>
          <w:tcPr>
            <w:tcW w:w="1073" w:type="dxa"/>
            <w:tcBorders>
              <w:bottom w:val="single" w:color="auto" w:sz="12" w:space="0"/>
            </w:tcBorders>
            <w:vAlign w:val="center"/>
          </w:tcPr>
          <w:p w14:paraId="6846FC23">
            <w:pPr>
              <w:pStyle w:val="17"/>
            </w:pPr>
          </w:p>
        </w:tc>
        <w:tc>
          <w:tcPr>
            <w:tcW w:w="1074" w:type="dxa"/>
            <w:tcBorders>
              <w:bottom w:val="single" w:color="auto" w:sz="12" w:space="0"/>
              <w:right w:val="single" w:color="auto" w:sz="12" w:space="0"/>
            </w:tcBorders>
            <w:vAlign w:val="center"/>
          </w:tcPr>
          <w:p w14:paraId="0EDA98F7">
            <w:pPr>
              <w:pStyle w:val="17"/>
            </w:pPr>
            <w:r>
              <w:rPr>
                <w:rFonts w:hint="eastAsia"/>
              </w:rPr>
              <w:t>√</w:t>
            </w:r>
          </w:p>
        </w:tc>
      </w:tr>
    </w:tbl>
    <w:p w14:paraId="1C03E142">
      <w:pPr>
        <w:pStyle w:val="20"/>
        <w:spacing w:before="326" w:beforeLines="100" w:after="163"/>
      </w:pPr>
      <w:r>
        <w:rPr>
          <w:rFonts w:hint="eastAsia"/>
        </w:rPr>
        <w:t>（三）课程教学方法与学时分配</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872"/>
        <w:gridCol w:w="2755"/>
        <w:gridCol w:w="1738"/>
        <w:gridCol w:w="725"/>
        <w:gridCol w:w="669"/>
        <w:gridCol w:w="717"/>
      </w:tblGrid>
      <w:tr w14:paraId="4AFDF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restart"/>
            <w:tcBorders>
              <w:top w:val="single" w:color="auto" w:sz="12" w:space="0"/>
              <w:left w:val="single" w:color="auto" w:sz="12" w:space="0"/>
            </w:tcBorders>
            <w:vAlign w:val="center"/>
          </w:tcPr>
          <w:p w14:paraId="2F45C484">
            <w:pPr>
              <w:widowControl w:val="0"/>
              <w:snapToGrid w:val="0"/>
              <w:jc w:val="center"/>
              <w:rPr>
                <w:rFonts w:ascii="黑体" w:hAnsi="黑体" w:eastAsia="黑体"/>
                <w:bCs/>
                <w:sz w:val="21"/>
                <w:szCs w:val="21"/>
              </w:rPr>
            </w:pPr>
            <w:r>
              <w:rPr>
                <w:rFonts w:hint="eastAsia" w:ascii="黑体" w:hAnsi="黑体" w:eastAsia="黑体"/>
                <w:bCs/>
                <w:sz w:val="21"/>
                <w:szCs w:val="21"/>
              </w:rPr>
              <w:t>教学单元</w:t>
            </w:r>
          </w:p>
        </w:tc>
        <w:tc>
          <w:tcPr>
            <w:tcW w:w="2690" w:type="dxa"/>
            <w:vMerge w:val="restart"/>
            <w:tcBorders>
              <w:top w:val="single" w:color="auto" w:sz="12" w:space="0"/>
            </w:tcBorders>
            <w:vAlign w:val="center"/>
          </w:tcPr>
          <w:p w14:paraId="3291ACC8">
            <w:pPr>
              <w:pStyle w:val="16"/>
              <w:widowControl w:val="0"/>
              <w:rPr>
                <w:szCs w:val="21"/>
              </w:rPr>
            </w:pPr>
            <w:r>
              <w:rPr>
                <w:rFonts w:hint="eastAsia" w:ascii="黑体" w:hAnsi="黑体"/>
                <w:szCs w:val="21"/>
              </w:rPr>
              <w:t>教与学方式</w:t>
            </w:r>
          </w:p>
        </w:tc>
        <w:tc>
          <w:tcPr>
            <w:tcW w:w="1697" w:type="dxa"/>
            <w:vMerge w:val="restart"/>
            <w:tcBorders>
              <w:top w:val="single" w:color="auto" w:sz="12" w:space="0"/>
            </w:tcBorders>
            <w:vAlign w:val="center"/>
          </w:tcPr>
          <w:p w14:paraId="167A4657">
            <w:pPr>
              <w:pStyle w:val="16"/>
              <w:widowControl w:val="0"/>
              <w:rPr>
                <w:rFonts w:ascii="黑体" w:hAnsi="黑体"/>
                <w:szCs w:val="21"/>
              </w:rPr>
            </w:pPr>
            <w:r>
              <w:rPr>
                <w:rFonts w:hint="eastAsia" w:ascii="黑体" w:hAnsi="黑体"/>
                <w:szCs w:val="21"/>
              </w:rPr>
              <w:t>考核方式</w:t>
            </w:r>
          </w:p>
        </w:tc>
        <w:tc>
          <w:tcPr>
            <w:tcW w:w="2061" w:type="dxa"/>
            <w:gridSpan w:val="3"/>
            <w:tcBorders>
              <w:top w:val="single" w:color="auto" w:sz="12" w:space="0"/>
              <w:right w:val="single" w:color="auto" w:sz="12" w:space="0"/>
            </w:tcBorders>
            <w:vAlign w:val="center"/>
          </w:tcPr>
          <w:p w14:paraId="6B78CB62">
            <w:pPr>
              <w:pStyle w:val="16"/>
              <w:widowControl w:val="0"/>
              <w:rPr>
                <w:rFonts w:ascii="黑体" w:hAnsi="黑体"/>
                <w:szCs w:val="21"/>
              </w:rPr>
            </w:pPr>
            <w:r>
              <w:rPr>
                <w:rFonts w:hint="eastAsia" w:ascii="黑体" w:hAnsi="黑体"/>
                <w:szCs w:val="21"/>
              </w:rPr>
              <w:t>学时</w:t>
            </w:r>
            <w:r>
              <w:rPr>
                <w:rFonts w:hint="eastAsia" w:ascii="黑体" w:hAnsi="黑体"/>
                <w:bCs w:val="0"/>
                <w:szCs w:val="21"/>
              </w:rPr>
              <w:t>分配</w:t>
            </w:r>
          </w:p>
        </w:tc>
      </w:tr>
      <w:tr w14:paraId="3263F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828" w:type="dxa"/>
            <w:vMerge w:val="continue"/>
            <w:tcBorders>
              <w:left w:val="single" w:color="auto" w:sz="12" w:space="0"/>
            </w:tcBorders>
          </w:tcPr>
          <w:p w14:paraId="0775DD88">
            <w:pPr>
              <w:widowControl w:val="0"/>
              <w:snapToGrid w:val="0"/>
              <w:jc w:val="center"/>
              <w:rPr>
                <w:rFonts w:ascii="黑体" w:hAnsi="黑体" w:eastAsia="黑体"/>
                <w:bCs/>
                <w:sz w:val="21"/>
                <w:szCs w:val="21"/>
              </w:rPr>
            </w:pPr>
          </w:p>
        </w:tc>
        <w:tc>
          <w:tcPr>
            <w:tcW w:w="2690" w:type="dxa"/>
            <w:vMerge w:val="continue"/>
          </w:tcPr>
          <w:p w14:paraId="6DDAAC53">
            <w:pPr>
              <w:widowControl w:val="0"/>
              <w:snapToGrid w:val="0"/>
              <w:jc w:val="center"/>
              <w:rPr>
                <w:rFonts w:ascii="黑体" w:hAnsi="黑体" w:eastAsia="黑体"/>
                <w:bCs/>
                <w:sz w:val="21"/>
                <w:szCs w:val="21"/>
              </w:rPr>
            </w:pPr>
          </w:p>
        </w:tc>
        <w:tc>
          <w:tcPr>
            <w:tcW w:w="1697" w:type="dxa"/>
            <w:vMerge w:val="continue"/>
          </w:tcPr>
          <w:p w14:paraId="356E2621">
            <w:pPr>
              <w:widowControl w:val="0"/>
              <w:snapToGrid w:val="0"/>
              <w:jc w:val="center"/>
              <w:rPr>
                <w:rFonts w:ascii="黑体" w:hAnsi="黑体" w:eastAsia="黑体"/>
                <w:bCs/>
                <w:sz w:val="21"/>
                <w:szCs w:val="21"/>
              </w:rPr>
            </w:pPr>
          </w:p>
        </w:tc>
        <w:tc>
          <w:tcPr>
            <w:tcW w:w="708" w:type="dxa"/>
            <w:vAlign w:val="center"/>
          </w:tcPr>
          <w:p w14:paraId="6BDEB4B0">
            <w:pPr>
              <w:widowControl w:val="0"/>
              <w:snapToGrid w:val="0"/>
              <w:jc w:val="center"/>
              <w:rPr>
                <w:rFonts w:ascii="黑体" w:hAnsi="黑体" w:eastAsia="黑体"/>
                <w:bCs/>
                <w:sz w:val="21"/>
                <w:szCs w:val="21"/>
              </w:rPr>
            </w:pPr>
            <w:r>
              <w:rPr>
                <w:rFonts w:hint="eastAsia" w:ascii="黑体" w:hAnsi="黑体" w:eastAsia="黑体"/>
                <w:bCs/>
                <w:sz w:val="21"/>
                <w:szCs w:val="21"/>
              </w:rPr>
              <w:t>理论</w:t>
            </w:r>
          </w:p>
        </w:tc>
        <w:tc>
          <w:tcPr>
            <w:tcW w:w="653" w:type="dxa"/>
            <w:vAlign w:val="center"/>
          </w:tcPr>
          <w:p w14:paraId="33FF28E5">
            <w:pPr>
              <w:widowControl w:val="0"/>
              <w:snapToGrid w:val="0"/>
              <w:jc w:val="center"/>
              <w:rPr>
                <w:rFonts w:ascii="黑体" w:hAnsi="黑体" w:eastAsia="黑体"/>
                <w:bCs/>
                <w:sz w:val="21"/>
                <w:szCs w:val="21"/>
              </w:rPr>
            </w:pPr>
            <w:r>
              <w:rPr>
                <w:rFonts w:hint="eastAsia" w:ascii="黑体" w:hAnsi="黑体" w:eastAsia="黑体"/>
                <w:bCs/>
                <w:sz w:val="21"/>
                <w:szCs w:val="21"/>
              </w:rPr>
              <w:t>实践</w:t>
            </w:r>
          </w:p>
        </w:tc>
        <w:tc>
          <w:tcPr>
            <w:tcW w:w="700" w:type="dxa"/>
            <w:tcBorders>
              <w:right w:val="single" w:color="auto" w:sz="12" w:space="0"/>
            </w:tcBorders>
            <w:vAlign w:val="center"/>
          </w:tcPr>
          <w:p w14:paraId="76A0850F">
            <w:pPr>
              <w:widowControl w:val="0"/>
              <w:snapToGrid w:val="0"/>
              <w:jc w:val="center"/>
              <w:rPr>
                <w:rFonts w:ascii="黑体" w:hAnsi="黑体" w:eastAsia="黑体"/>
                <w:bCs/>
                <w:sz w:val="21"/>
                <w:szCs w:val="21"/>
              </w:rPr>
            </w:pPr>
            <w:r>
              <w:rPr>
                <w:rFonts w:hint="eastAsia" w:ascii="黑体" w:hAnsi="黑体" w:eastAsia="黑体"/>
                <w:bCs/>
                <w:sz w:val="21"/>
                <w:szCs w:val="21"/>
              </w:rPr>
              <w:t>小计</w:t>
            </w:r>
          </w:p>
        </w:tc>
      </w:tr>
      <w:tr w14:paraId="63E47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2E3573C8">
            <w:pPr>
              <w:widowControl w:val="0"/>
              <w:snapToGrid w:val="0"/>
              <w:jc w:val="center"/>
              <w:rPr>
                <w:rFonts w:ascii="Times New Roman" w:hAnsi="Times New Roman"/>
                <w:bCs/>
                <w:sz w:val="21"/>
                <w:szCs w:val="21"/>
              </w:rPr>
            </w:pPr>
            <w:r>
              <w:rPr>
                <w:rFonts w:hint="eastAsia" w:ascii="Times New Roman" w:hAnsi="Times New Roman"/>
                <w:bCs/>
                <w:sz w:val="21"/>
                <w:szCs w:val="21"/>
              </w:rPr>
              <w:t>第一单元</w:t>
            </w:r>
          </w:p>
        </w:tc>
        <w:tc>
          <w:tcPr>
            <w:tcW w:w="2690" w:type="dxa"/>
            <w:vAlign w:val="center"/>
          </w:tcPr>
          <w:p w14:paraId="5BDB08D2">
            <w:pPr>
              <w:widowControl w:val="0"/>
              <w:snapToGrid w:val="0"/>
              <w:jc w:val="center"/>
              <w:rPr>
                <w:rFonts w:ascii="Times New Roman" w:hAnsi="Times New Roman"/>
                <w:bCs/>
                <w:sz w:val="21"/>
                <w:szCs w:val="21"/>
              </w:rPr>
            </w:pPr>
            <w:r>
              <w:rPr>
                <w:rFonts w:hint="eastAsia" w:ascii="Times New Roman" w:hAnsi="Times New Roman"/>
                <w:bCs/>
                <w:sz w:val="21"/>
                <w:szCs w:val="21"/>
              </w:rPr>
              <w:t>讲课</w:t>
            </w:r>
          </w:p>
        </w:tc>
        <w:tc>
          <w:tcPr>
            <w:tcW w:w="1697" w:type="dxa"/>
            <w:vAlign w:val="center"/>
          </w:tcPr>
          <w:p w14:paraId="2220ECFD">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79082E3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vAlign w:val="center"/>
          </w:tcPr>
          <w:p w14:paraId="1D3A6B12">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30C83868">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r>
      <w:tr w14:paraId="29BCA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6A468A18">
            <w:pPr>
              <w:widowControl w:val="0"/>
              <w:snapToGrid w:val="0"/>
              <w:jc w:val="center"/>
              <w:rPr>
                <w:rFonts w:ascii="Times New Roman" w:hAnsi="Times New Roman"/>
                <w:bCs/>
                <w:sz w:val="21"/>
                <w:szCs w:val="21"/>
              </w:rPr>
            </w:pPr>
            <w:r>
              <w:rPr>
                <w:rFonts w:hint="eastAsia" w:ascii="Times New Roman" w:hAnsi="Times New Roman"/>
                <w:bCs/>
                <w:sz w:val="21"/>
                <w:szCs w:val="21"/>
              </w:rPr>
              <w:t>第二单元</w:t>
            </w:r>
          </w:p>
        </w:tc>
        <w:tc>
          <w:tcPr>
            <w:tcW w:w="2690" w:type="dxa"/>
            <w:vAlign w:val="center"/>
          </w:tcPr>
          <w:p w14:paraId="4A6DE617">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36E30A55">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34633EC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5A9A3C9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c>
          <w:tcPr>
            <w:tcW w:w="700" w:type="dxa"/>
            <w:tcBorders>
              <w:right w:val="single" w:color="auto" w:sz="12" w:space="0"/>
            </w:tcBorders>
            <w:vAlign w:val="center"/>
          </w:tcPr>
          <w:p w14:paraId="2898FA6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0</w:t>
            </w:r>
          </w:p>
        </w:tc>
      </w:tr>
      <w:tr w14:paraId="5F1C1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414257D5">
            <w:pPr>
              <w:widowControl w:val="0"/>
              <w:snapToGrid w:val="0"/>
              <w:jc w:val="center"/>
              <w:rPr>
                <w:rFonts w:ascii="Times New Roman" w:hAnsi="Times New Roman"/>
                <w:bCs/>
                <w:sz w:val="21"/>
                <w:szCs w:val="21"/>
              </w:rPr>
            </w:pPr>
            <w:r>
              <w:rPr>
                <w:rFonts w:hint="eastAsia" w:ascii="Times New Roman" w:hAnsi="Times New Roman"/>
                <w:bCs/>
                <w:sz w:val="21"/>
                <w:szCs w:val="21"/>
              </w:rPr>
              <w:t>第三单元</w:t>
            </w:r>
          </w:p>
        </w:tc>
        <w:tc>
          <w:tcPr>
            <w:tcW w:w="2690" w:type="dxa"/>
            <w:vAlign w:val="center"/>
          </w:tcPr>
          <w:p w14:paraId="715DEFA3">
            <w:pPr>
              <w:widowControl w:val="0"/>
              <w:snapToGrid w:val="0"/>
              <w:jc w:val="center"/>
              <w:rPr>
                <w:rFonts w:ascii="Times New Roman" w:hAnsi="Times New Roman"/>
                <w:bCs/>
                <w:sz w:val="21"/>
                <w:szCs w:val="21"/>
              </w:rPr>
            </w:pPr>
            <w:r>
              <w:rPr>
                <w:rFonts w:hint="eastAsia" w:ascii="Times New Roman" w:hAnsi="Times New Roman"/>
                <w:bCs/>
                <w:sz w:val="21"/>
                <w:szCs w:val="21"/>
              </w:rPr>
              <w:t>边讲边练</w:t>
            </w:r>
          </w:p>
        </w:tc>
        <w:tc>
          <w:tcPr>
            <w:tcW w:w="1697" w:type="dxa"/>
            <w:vAlign w:val="center"/>
          </w:tcPr>
          <w:p w14:paraId="6F65D889">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233F16F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229AD2F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c>
          <w:tcPr>
            <w:tcW w:w="700" w:type="dxa"/>
            <w:tcBorders>
              <w:right w:val="single" w:color="auto" w:sz="12" w:space="0"/>
            </w:tcBorders>
            <w:vAlign w:val="center"/>
          </w:tcPr>
          <w:p w14:paraId="19ABDC9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8</w:t>
            </w:r>
          </w:p>
        </w:tc>
      </w:tr>
      <w:tr w14:paraId="29DC8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1828" w:type="dxa"/>
            <w:tcBorders>
              <w:left w:val="single" w:color="auto" w:sz="12" w:space="0"/>
            </w:tcBorders>
            <w:vAlign w:val="center"/>
          </w:tcPr>
          <w:p w14:paraId="16D76941">
            <w:pPr>
              <w:widowControl w:val="0"/>
              <w:snapToGrid w:val="0"/>
              <w:jc w:val="center"/>
              <w:rPr>
                <w:rFonts w:ascii="Times New Roman" w:hAnsi="Times New Roman"/>
                <w:bCs/>
                <w:sz w:val="21"/>
                <w:szCs w:val="21"/>
              </w:rPr>
            </w:pPr>
            <w:r>
              <w:rPr>
                <w:rFonts w:hint="eastAsia" w:ascii="Times New Roman" w:hAnsi="Times New Roman"/>
                <w:bCs/>
                <w:sz w:val="21"/>
                <w:szCs w:val="21"/>
              </w:rPr>
              <w:t>第四单元</w:t>
            </w:r>
          </w:p>
        </w:tc>
        <w:tc>
          <w:tcPr>
            <w:tcW w:w="2690" w:type="dxa"/>
            <w:vAlign w:val="center"/>
          </w:tcPr>
          <w:p w14:paraId="3CE413BF">
            <w:pPr>
              <w:widowControl w:val="0"/>
              <w:snapToGrid w:val="0"/>
              <w:jc w:val="center"/>
              <w:rPr>
                <w:rFonts w:ascii="Times New Roman" w:hAnsi="Times New Roman"/>
                <w:bCs/>
                <w:sz w:val="21"/>
                <w:szCs w:val="21"/>
              </w:rPr>
            </w:pPr>
            <w:r>
              <w:rPr>
                <w:rFonts w:hint="eastAsia" w:ascii="Times New Roman" w:hAnsi="Times New Roman"/>
                <w:bCs/>
                <w:sz w:val="21"/>
                <w:szCs w:val="21"/>
              </w:rPr>
              <w:t>课外练习</w:t>
            </w:r>
          </w:p>
        </w:tc>
        <w:tc>
          <w:tcPr>
            <w:tcW w:w="1697" w:type="dxa"/>
            <w:vAlign w:val="center"/>
          </w:tcPr>
          <w:p w14:paraId="6FA74325">
            <w:pPr>
              <w:widowControl w:val="0"/>
              <w:snapToGrid w:val="0"/>
              <w:jc w:val="center"/>
              <w:rPr>
                <w:rFonts w:ascii="Times New Roman" w:hAnsi="Times New Roman"/>
                <w:bCs/>
                <w:sz w:val="21"/>
                <w:szCs w:val="21"/>
              </w:rPr>
            </w:pPr>
            <w:r>
              <w:rPr>
                <w:rFonts w:hint="eastAsia" w:ascii="Times New Roman" w:hAnsi="Times New Roman"/>
                <w:bCs/>
                <w:sz w:val="21"/>
                <w:szCs w:val="21"/>
              </w:rPr>
              <w:t>考查</w:t>
            </w:r>
          </w:p>
        </w:tc>
        <w:tc>
          <w:tcPr>
            <w:tcW w:w="708" w:type="dxa"/>
            <w:vAlign w:val="center"/>
          </w:tcPr>
          <w:p w14:paraId="6FF38026">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653" w:type="dxa"/>
            <w:vAlign w:val="center"/>
          </w:tcPr>
          <w:p w14:paraId="1EE29EDE">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c>
          <w:tcPr>
            <w:tcW w:w="700" w:type="dxa"/>
            <w:tcBorders>
              <w:right w:val="single" w:color="auto" w:sz="12" w:space="0"/>
            </w:tcBorders>
            <w:vAlign w:val="center"/>
          </w:tcPr>
          <w:p w14:paraId="01B9E129">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0</w:t>
            </w:r>
          </w:p>
        </w:tc>
      </w:tr>
      <w:tr w14:paraId="06F02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215" w:type="dxa"/>
            <w:gridSpan w:val="3"/>
            <w:tcBorders>
              <w:left w:val="single" w:color="auto" w:sz="12" w:space="0"/>
              <w:bottom w:val="single" w:color="auto" w:sz="12" w:space="0"/>
            </w:tcBorders>
            <w:vAlign w:val="center"/>
          </w:tcPr>
          <w:p w14:paraId="7CAA7D74">
            <w:pPr>
              <w:pStyle w:val="16"/>
              <w:widowControl w:val="0"/>
              <w:rPr>
                <w:szCs w:val="21"/>
              </w:rPr>
            </w:pPr>
            <w:r>
              <w:rPr>
                <w:rFonts w:hint="eastAsia"/>
                <w:szCs w:val="21"/>
              </w:rPr>
              <w:t>合计</w:t>
            </w:r>
          </w:p>
        </w:tc>
        <w:tc>
          <w:tcPr>
            <w:tcW w:w="708" w:type="dxa"/>
            <w:tcBorders>
              <w:bottom w:val="single" w:color="auto" w:sz="12" w:space="0"/>
            </w:tcBorders>
            <w:vAlign w:val="center"/>
          </w:tcPr>
          <w:p w14:paraId="4E731314">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53" w:type="dxa"/>
            <w:tcBorders>
              <w:bottom w:val="single" w:color="auto" w:sz="12" w:space="0"/>
            </w:tcBorders>
            <w:vAlign w:val="center"/>
          </w:tcPr>
          <w:p w14:paraId="600F41E7">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r>
              <w:rPr>
                <w:rFonts w:asciiTheme="minorEastAsia" w:hAnsiTheme="minorEastAsia" w:eastAsiaTheme="minorEastAsia"/>
                <w:bCs/>
                <w:sz w:val="21"/>
                <w:szCs w:val="21"/>
              </w:rPr>
              <w:t>8</w:t>
            </w:r>
          </w:p>
        </w:tc>
        <w:tc>
          <w:tcPr>
            <w:tcW w:w="700" w:type="dxa"/>
            <w:tcBorders>
              <w:bottom w:val="single" w:color="auto" w:sz="12" w:space="0"/>
              <w:right w:val="single" w:color="auto" w:sz="12" w:space="0"/>
            </w:tcBorders>
            <w:vAlign w:val="center"/>
          </w:tcPr>
          <w:p w14:paraId="45E01571">
            <w:pPr>
              <w:widowControl w:val="0"/>
              <w:snapToGrid w:val="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r>
              <w:rPr>
                <w:rFonts w:asciiTheme="minorEastAsia" w:hAnsiTheme="minorEastAsia" w:eastAsiaTheme="minorEastAsia"/>
                <w:bCs/>
                <w:sz w:val="21"/>
                <w:szCs w:val="21"/>
              </w:rPr>
              <w:t>2</w:t>
            </w:r>
          </w:p>
        </w:tc>
      </w:tr>
    </w:tbl>
    <w:p w14:paraId="61FDE0FC">
      <w:pPr>
        <w:pStyle w:val="20"/>
        <w:numPr>
          <w:ilvl w:val="0"/>
          <w:numId w:val="1"/>
        </w:numPr>
        <w:spacing w:before="163" w:beforeLines="50" w:after="163"/>
      </w:pPr>
      <w:r>
        <w:rPr>
          <w:rFonts w:hint="eastAsia"/>
        </w:rPr>
        <w:t>课内实验项目与基本要求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81"/>
        <w:gridCol w:w="3017"/>
        <w:gridCol w:w="3106"/>
        <w:gridCol w:w="812"/>
        <w:gridCol w:w="760"/>
      </w:tblGrid>
      <w:tr w14:paraId="39BBF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91" w:hRule="atLeast"/>
          <w:jc w:val="center"/>
        </w:trPr>
        <w:tc>
          <w:tcPr>
            <w:tcW w:w="777" w:type="dxa"/>
            <w:tcBorders>
              <w:top w:val="single" w:color="auto" w:sz="4" w:space="0"/>
              <w:left w:val="single" w:color="auto" w:sz="4" w:space="0"/>
              <w:right w:val="single" w:color="auto" w:sz="4" w:space="0"/>
            </w:tcBorders>
            <w:vAlign w:val="center"/>
          </w:tcPr>
          <w:p w14:paraId="1DE65C95">
            <w:pPr>
              <w:pStyle w:val="16"/>
              <w:rPr>
                <w:color w:val="auto"/>
                <w:szCs w:val="16"/>
              </w:rPr>
            </w:pPr>
            <w:r>
              <w:rPr>
                <w:rFonts w:hint="eastAsia" w:ascii="黑体" w:hAnsi="黑体"/>
                <w:color w:val="auto"/>
                <w:szCs w:val="18"/>
              </w:rPr>
              <w:t xml:space="preserve">序号 </w:t>
            </w:r>
          </w:p>
        </w:tc>
        <w:tc>
          <w:tcPr>
            <w:tcW w:w="3021" w:type="dxa"/>
            <w:tcBorders>
              <w:top w:val="single" w:color="auto" w:sz="4" w:space="0"/>
              <w:left w:val="single" w:color="auto" w:sz="4" w:space="0"/>
              <w:right w:val="single" w:color="auto" w:sz="4" w:space="0"/>
            </w:tcBorders>
            <w:vAlign w:val="center"/>
          </w:tcPr>
          <w:p w14:paraId="65DFBCE5">
            <w:pPr>
              <w:pStyle w:val="16"/>
              <w:rPr>
                <w:color w:val="auto"/>
                <w:szCs w:val="16"/>
              </w:rPr>
            </w:pPr>
            <w:r>
              <w:rPr>
                <w:rFonts w:hint="eastAsia"/>
                <w:color w:val="auto"/>
                <w:szCs w:val="16"/>
              </w:rPr>
              <w:t>实验项目名称</w:t>
            </w:r>
          </w:p>
        </w:tc>
        <w:tc>
          <w:tcPr>
            <w:tcW w:w="3110" w:type="dxa"/>
            <w:tcBorders>
              <w:top w:val="single" w:color="auto" w:sz="4" w:space="0"/>
              <w:left w:val="single" w:color="auto" w:sz="4" w:space="0"/>
              <w:right w:val="single" w:color="auto" w:sz="4" w:space="0"/>
            </w:tcBorders>
            <w:vAlign w:val="center"/>
          </w:tcPr>
          <w:p w14:paraId="7DB1A6FA">
            <w:pPr>
              <w:pStyle w:val="16"/>
              <w:rPr>
                <w:color w:val="auto"/>
                <w:szCs w:val="16"/>
              </w:rPr>
            </w:pPr>
            <w:r>
              <w:rPr>
                <w:rFonts w:hint="eastAsia"/>
                <w:color w:val="auto"/>
                <w:szCs w:val="16"/>
              </w:rPr>
              <w:t>目标要求与主要内容</w:t>
            </w:r>
          </w:p>
        </w:tc>
        <w:tc>
          <w:tcPr>
            <w:tcW w:w="810" w:type="dxa"/>
            <w:tcBorders>
              <w:top w:val="single" w:color="auto" w:sz="4" w:space="0"/>
              <w:left w:val="single" w:color="auto" w:sz="4" w:space="0"/>
              <w:right w:val="single" w:color="auto" w:sz="4" w:space="0"/>
            </w:tcBorders>
            <w:vAlign w:val="center"/>
          </w:tcPr>
          <w:p w14:paraId="2936331E">
            <w:pPr>
              <w:pStyle w:val="16"/>
              <w:rPr>
                <w:color w:val="auto"/>
                <w:szCs w:val="16"/>
              </w:rPr>
            </w:pPr>
            <w:r>
              <w:rPr>
                <w:rFonts w:hint="eastAsia"/>
                <w:color w:val="auto"/>
                <w:szCs w:val="16"/>
              </w:rPr>
              <w:t>实验 时数</w:t>
            </w:r>
          </w:p>
        </w:tc>
        <w:tc>
          <w:tcPr>
            <w:tcW w:w="758" w:type="dxa"/>
            <w:tcBorders>
              <w:top w:val="single" w:color="auto" w:sz="4" w:space="0"/>
              <w:left w:val="single" w:color="auto" w:sz="4" w:space="0"/>
              <w:right w:val="single" w:color="auto" w:sz="4" w:space="0"/>
            </w:tcBorders>
            <w:vAlign w:val="center"/>
          </w:tcPr>
          <w:p w14:paraId="59454F7B">
            <w:pPr>
              <w:pStyle w:val="16"/>
              <w:rPr>
                <w:color w:val="auto"/>
                <w:szCs w:val="16"/>
              </w:rPr>
            </w:pPr>
            <w:r>
              <w:rPr>
                <w:rFonts w:hint="eastAsia"/>
                <w:color w:val="auto"/>
                <w:szCs w:val="16"/>
              </w:rPr>
              <w:t>实验 类型</w:t>
            </w:r>
          </w:p>
        </w:tc>
      </w:tr>
      <w:tr w14:paraId="7C9A0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1643D0A3">
            <w:pPr>
              <w:pStyle w:val="17"/>
              <w:rPr>
                <w:rFonts w:ascii="宋体" w:hAnsi="宋体"/>
                <w:bCs/>
                <w:color w:val="auto"/>
              </w:rPr>
            </w:pPr>
            <w:r>
              <w:rPr>
                <w:rFonts w:hint="eastAsia"/>
                <w:bCs/>
                <w:color w:val="auto"/>
              </w:rPr>
              <w:t>1</w:t>
            </w:r>
          </w:p>
        </w:tc>
        <w:tc>
          <w:tcPr>
            <w:tcW w:w="3021" w:type="dxa"/>
            <w:tcBorders>
              <w:left w:val="single" w:color="auto" w:sz="4" w:space="0"/>
              <w:right w:val="single" w:color="auto" w:sz="4" w:space="0"/>
            </w:tcBorders>
            <w:vAlign w:val="center"/>
          </w:tcPr>
          <w:p w14:paraId="30517C90">
            <w:pPr>
              <w:pStyle w:val="17"/>
              <w:rPr>
                <w:rFonts w:ascii="宋体" w:hAnsi="宋体" w:cs="Times New Roman"/>
                <w:bCs/>
                <w:color w:val="auto"/>
              </w:rPr>
            </w:pPr>
            <w:r>
              <w:rPr>
                <w:rFonts w:hint="eastAsia" w:ascii="宋体" w:hAnsi="宋体"/>
                <w:bCs/>
                <w:color w:val="auto"/>
              </w:rPr>
              <w:t>基本技术动作示范</w:t>
            </w:r>
          </w:p>
        </w:tc>
        <w:tc>
          <w:tcPr>
            <w:tcW w:w="3110" w:type="dxa"/>
            <w:tcBorders>
              <w:left w:val="single" w:color="auto" w:sz="4" w:space="0"/>
              <w:right w:val="single" w:color="auto" w:sz="4" w:space="0"/>
            </w:tcBorders>
            <w:vAlign w:val="center"/>
          </w:tcPr>
          <w:p w14:paraId="5F26F527">
            <w:pPr>
              <w:pStyle w:val="17"/>
              <w:jc w:val="left"/>
              <w:rPr>
                <w:rFonts w:ascii="宋体" w:hAnsi="宋体"/>
                <w:bCs/>
                <w:color w:val="auto"/>
              </w:rPr>
            </w:pPr>
            <w:r>
              <w:rPr>
                <w:rFonts w:hint="eastAsia" w:ascii="宋体" w:hAnsi="宋体"/>
                <w:bCs/>
                <w:color w:val="auto"/>
              </w:rPr>
              <w:t>掌握功夫扇基本动作，提高身体的灵活与协调能力。</w:t>
            </w:r>
          </w:p>
        </w:tc>
        <w:tc>
          <w:tcPr>
            <w:tcW w:w="810" w:type="dxa"/>
            <w:tcBorders>
              <w:left w:val="single" w:color="auto" w:sz="4" w:space="0"/>
              <w:right w:val="single" w:color="auto" w:sz="4" w:space="0"/>
            </w:tcBorders>
            <w:vAlign w:val="center"/>
          </w:tcPr>
          <w:p w14:paraId="761D4977">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1E5E15F3">
            <w:pPr>
              <w:pStyle w:val="17"/>
              <w:rPr>
                <w:rFonts w:ascii="宋体" w:hAnsi="宋体"/>
                <w:bCs/>
                <w:color w:val="auto"/>
              </w:rPr>
            </w:pPr>
            <w:r>
              <w:rPr>
                <w:bCs/>
                <w:color w:val="auto"/>
              </w:rPr>
              <w:t>①</w:t>
            </w:r>
          </w:p>
        </w:tc>
      </w:tr>
      <w:tr w14:paraId="1A1B6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0AD488DD">
            <w:pPr>
              <w:pStyle w:val="17"/>
              <w:rPr>
                <w:rFonts w:ascii="宋体" w:hAnsi="宋体"/>
                <w:bCs/>
                <w:color w:val="auto"/>
              </w:rPr>
            </w:pPr>
            <w:r>
              <w:rPr>
                <w:rFonts w:hint="eastAsia"/>
                <w:bCs/>
                <w:color w:val="auto"/>
              </w:rPr>
              <w:t>2</w:t>
            </w:r>
          </w:p>
        </w:tc>
        <w:tc>
          <w:tcPr>
            <w:tcW w:w="3021" w:type="dxa"/>
            <w:tcBorders>
              <w:left w:val="single" w:color="auto" w:sz="4" w:space="0"/>
              <w:right w:val="single" w:color="auto" w:sz="4" w:space="0"/>
            </w:tcBorders>
            <w:vAlign w:val="center"/>
          </w:tcPr>
          <w:p w14:paraId="663C7557">
            <w:pPr>
              <w:pStyle w:val="17"/>
              <w:rPr>
                <w:rFonts w:ascii="宋体" w:hAnsi="宋体" w:cs="Times New Roman"/>
                <w:bCs/>
                <w:color w:val="auto"/>
              </w:rPr>
            </w:pPr>
            <w:r>
              <w:rPr>
                <w:rFonts w:hint="eastAsia" w:ascii="宋体" w:hAnsi="宋体" w:cs="Times New Roman"/>
                <w:bCs/>
                <w:color w:val="auto"/>
              </w:rPr>
              <w:t>组织开展功夫扇技能实践</w:t>
            </w:r>
          </w:p>
        </w:tc>
        <w:tc>
          <w:tcPr>
            <w:tcW w:w="3110" w:type="dxa"/>
            <w:tcBorders>
              <w:left w:val="single" w:color="auto" w:sz="4" w:space="0"/>
              <w:right w:val="single" w:color="auto" w:sz="4" w:space="0"/>
            </w:tcBorders>
            <w:vAlign w:val="center"/>
          </w:tcPr>
          <w:p w14:paraId="6F3CC15D">
            <w:pPr>
              <w:pStyle w:val="17"/>
              <w:jc w:val="left"/>
              <w:rPr>
                <w:rFonts w:ascii="宋体" w:hAnsi="宋体"/>
                <w:bCs/>
                <w:color w:val="auto"/>
              </w:rPr>
            </w:pPr>
            <w:r>
              <w:rPr>
                <w:rFonts w:hint="eastAsia" w:ascii="宋体" w:hAnsi="宋体"/>
                <w:bCs/>
                <w:color w:val="auto"/>
              </w:rPr>
              <w:t>组织学生集体练习专项技术动作，并熟练掌握该项技术动作。</w:t>
            </w:r>
          </w:p>
        </w:tc>
        <w:tc>
          <w:tcPr>
            <w:tcW w:w="810" w:type="dxa"/>
            <w:tcBorders>
              <w:left w:val="single" w:color="auto" w:sz="4" w:space="0"/>
              <w:right w:val="single" w:color="auto" w:sz="4" w:space="0"/>
            </w:tcBorders>
            <w:vAlign w:val="center"/>
          </w:tcPr>
          <w:p w14:paraId="4996E0E4">
            <w:pPr>
              <w:pStyle w:val="17"/>
              <w:rPr>
                <w:rFonts w:ascii="宋体" w:hAnsi="宋体"/>
                <w:bCs/>
                <w:color w:val="auto"/>
              </w:rPr>
            </w:pPr>
            <w:r>
              <w:rPr>
                <w:rFonts w:hint="eastAsia" w:ascii="宋体" w:hAnsi="宋体"/>
                <w:bCs/>
                <w:color w:val="auto"/>
              </w:rPr>
              <w:t>12</w:t>
            </w:r>
          </w:p>
        </w:tc>
        <w:tc>
          <w:tcPr>
            <w:tcW w:w="758" w:type="dxa"/>
            <w:tcBorders>
              <w:left w:val="single" w:color="auto" w:sz="4" w:space="0"/>
              <w:right w:val="single" w:color="auto" w:sz="4" w:space="0"/>
            </w:tcBorders>
            <w:vAlign w:val="center"/>
          </w:tcPr>
          <w:p w14:paraId="66C06DF4">
            <w:pPr>
              <w:pStyle w:val="17"/>
              <w:rPr>
                <w:rFonts w:ascii="宋体" w:hAnsi="宋体"/>
                <w:bCs/>
                <w:color w:val="auto"/>
              </w:rPr>
            </w:pPr>
            <w:r>
              <w:rPr>
                <w:rFonts w:hint="eastAsia"/>
                <w:bCs/>
                <w:color w:val="auto"/>
              </w:rPr>
              <w:t>④</w:t>
            </w:r>
          </w:p>
        </w:tc>
      </w:tr>
      <w:tr w14:paraId="2114E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5593B9CC">
            <w:pPr>
              <w:pStyle w:val="17"/>
              <w:rPr>
                <w:rFonts w:ascii="宋体" w:hAnsi="宋体"/>
                <w:bCs/>
                <w:color w:val="auto"/>
              </w:rPr>
            </w:pPr>
            <w:r>
              <w:rPr>
                <w:rFonts w:hint="eastAsia"/>
                <w:bCs/>
                <w:color w:val="auto"/>
              </w:rPr>
              <w:t>3</w:t>
            </w:r>
          </w:p>
        </w:tc>
        <w:tc>
          <w:tcPr>
            <w:tcW w:w="3021" w:type="dxa"/>
            <w:tcBorders>
              <w:left w:val="single" w:color="auto" w:sz="4" w:space="0"/>
              <w:right w:val="single" w:color="auto" w:sz="4" w:space="0"/>
            </w:tcBorders>
            <w:vAlign w:val="center"/>
          </w:tcPr>
          <w:p w14:paraId="1265DD0C">
            <w:pPr>
              <w:pStyle w:val="17"/>
              <w:rPr>
                <w:rFonts w:ascii="宋体" w:hAnsi="宋体" w:cs="Times New Roman"/>
                <w:bCs/>
                <w:color w:val="auto"/>
              </w:rPr>
            </w:pPr>
            <w:r>
              <w:rPr>
                <w:rFonts w:hint="eastAsia" w:ascii="宋体" w:hAnsi="宋体" w:cs="Times New Roman"/>
                <w:bCs/>
                <w:color w:val="auto"/>
              </w:rPr>
              <w:t>组织课内教学竞赛</w:t>
            </w:r>
          </w:p>
        </w:tc>
        <w:tc>
          <w:tcPr>
            <w:tcW w:w="3110" w:type="dxa"/>
            <w:tcBorders>
              <w:left w:val="single" w:color="auto" w:sz="4" w:space="0"/>
              <w:right w:val="single" w:color="auto" w:sz="4" w:space="0"/>
            </w:tcBorders>
            <w:vAlign w:val="center"/>
          </w:tcPr>
          <w:p w14:paraId="509796A2">
            <w:pPr>
              <w:pStyle w:val="17"/>
              <w:jc w:val="left"/>
              <w:rPr>
                <w:rFonts w:ascii="宋体" w:hAnsi="宋体"/>
                <w:bCs/>
                <w:color w:val="auto"/>
              </w:rPr>
            </w:pPr>
            <w:r>
              <w:rPr>
                <w:rFonts w:hint="eastAsia" w:ascii="Arial" w:hAnsi="Arial" w:cs="Arial"/>
                <w:bCs/>
                <w:color w:val="auto"/>
              </w:rPr>
              <w:t>组织教学竞赛，并在竞赛中掌握竞赛规则，熟练运用技术动作。</w:t>
            </w:r>
          </w:p>
        </w:tc>
        <w:tc>
          <w:tcPr>
            <w:tcW w:w="810" w:type="dxa"/>
            <w:tcBorders>
              <w:left w:val="single" w:color="auto" w:sz="4" w:space="0"/>
              <w:right w:val="single" w:color="auto" w:sz="4" w:space="0"/>
            </w:tcBorders>
            <w:vAlign w:val="center"/>
          </w:tcPr>
          <w:p w14:paraId="61B53FC8">
            <w:pPr>
              <w:pStyle w:val="17"/>
              <w:rPr>
                <w:rFonts w:ascii="宋体" w:hAnsi="宋体"/>
                <w:bCs/>
                <w:color w:val="auto"/>
              </w:rPr>
            </w:pPr>
            <w:r>
              <w:rPr>
                <w:rFonts w:hint="eastAsia" w:ascii="宋体" w:hAnsi="宋体"/>
                <w:bCs/>
                <w:color w:val="auto"/>
              </w:rPr>
              <w:t>8</w:t>
            </w:r>
          </w:p>
        </w:tc>
        <w:tc>
          <w:tcPr>
            <w:tcW w:w="758" w:type="dxa"/>
            <w:tcBorders>
              <w:left w:val="single" w:color="auto" w:sz="4" w:space="0"/>
              <w:right w:val="single" w:color="auto" w:sz="4" w:space="0"/>
            </w:tcBorders>
            <w:vAlign w:val="center"/>
          </w:tcPr>
          <w:p w14:paraId="00DC5916">
            <w:pPr>
              <w:pStyle w:val="17"/>
              <w:rPr>
                <w:rFonts w:ascii="宋体" w:hAnsi="宋体"/>
                <w:bCs/>
                <w:color w:val="auto"/>
              </w:rPr>
            </w:pPr>
            <w:r>
              <w:rPr>
                <w:bCs/>
                <w:color w:val="auto"/>
              </w:rPr>
              <w:t>②</w:t>
            </w:r>
          </w:p>
        </w:tc>
      </w:tr>
      <w:tr w14:paraId="7219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rPr>
          <w:trHeight w:val="340" w:hRule="atLeast"/>
          <w:jc w:val="center"/>
        </w:trPr>
        <w:tc>
          <w:tcPr>
            <w:tcW w:w="777" w:type="dxa"/>
            <w:tcBorders>
              <w:left w:val="single" w:color="auto" w:sz="4" w:space="0"/>
              <w:right w:val="single" w:color="auto" w:sz="4" w:space="0"/>
            </w:tcBorders>
            <w:vAlign w:val="center"/>
          </w:tcPr>
          <w:p w14:paraId="0D69C07B">
            <w:pPr>
              <w:pStyle w:val="17"/>
              <w:rPr>
                <w:color w:val="auto"/>
              </w:rPr>
            </w:pPr>
          </w:p>
        </w:tc>
        <w:tc>
          <w:tcPr>
            <w:tcW w:w="3021" w:type="dxa"/>
            <w:tcBorders>
              <w:left w:val="single" w:color="auto" w:sz="4" w:space="0"/>
              <w:right w:val="single" w:color="auto" w:sz="4" w:space="0"/>
            </w:tcBorders>
            <w:vAlign w:val="center"/>
          </w:tcPr>
          <w:p w14:paraId="15A00A11">
            <w:pPr>
              <w:pStyle w:val="17"/>
              <w:rPr>
                <w:rFonts w:ascii="宋体" w:hAnsi="宋体" w:cs="Times New Roman"/>
                <w:b/>
                <w:bCs/>
                <w:color w:val="auto"/>
              </w:rPr>
            </w:pPr>
          </w:p>
        </w:tc>
        <w:tc>
          <w:tcPr>
            <w:tcW w:w="3110" w:type="dxa"/>
            <w:tcBorders>
              <w:left w:val="single" w:color="auto" w:sz="4" w:space="0"/>
              <w:right w:val="single" w:color="auto" w:sz="4" w:space="0"/>
            </w:tcBorders>
            <w:vAlign w:val="center"/>
          </w:tcPr>
          <w:p w14:paraId="6FBDE36D">
            <w:pPr>
              <w:pStyle w:val="17"/>
              <w:rPr>
                <w:rFonts w:ascii="宋体" w:hAnsi="宋体"/>
                <w:color w:val="auto"/>
              </w:rPr>
            </w:pPr>
          </w:p>
        </w:tc>
        <w:tc>
          <w:tcPr>
            <w:tcW w:w="810" w:type="dxa"/>
            <w:tcBorders>
              <w:left w:val="single" w:color="auto" w:sz="4" w:space="0"/>
              <w:right w:val="single" w:color="auto" w:sz="4" w:space="0"/>
            </w:tcBorders>
            <w:vAlign w:val="center"/>
          </w:tcPr>
          <w:p w14:paraId="7A01AAE1">
            <w:pPr>
              <w:pStyle w:val="17"/>
              <w:rPr>
                <w:rFonts w:ascii="宋体" w:hAnsi="宋体"/>
                <w:bCs/>
                <w:color w:val="auto"/>
              </w:rPr>
            </w:pPr>
            <w:r>
              <w:rPr>
                <w:rFonts w:hint="eastAsia" w:ascii="宋体" w:hAnsi="宋体"/>
                <w:bCs/>
                <w:color w:val="auto"/>
              </w:rPr>
              <w:t>28</w:t>
            </w:r>
          </w:p>
        </w:tc>
        <w:tc>
          <w:tcPr>
            <w:tcW w:w="758" w:type="dxa"/>
            <w:tcBorders>
              <w:left w:val="single" w:color="auto" w:sz="4" w:space="0"/>
              <w:right w:val="single" w:color="auto" w:sz="4" w:space="0"/>
            </w:tcBorders>
            <w:vAlign w:val="center"/>
          </w:tcPr>
          <w:p w14:paraId="7775D240">
            <w:pPr>
              <w:pStyle w:val="17"/>
              <w:rPr>
                <w:color w:val="auto"/>
              </w:rPr>
            </w:pPr>
          </w:p>
        </w:tc>
      </w:tr>
    </w:tbl>
    <w:p w14:paraId="229DD566">
      <w:pPr>
        <w:pStyle w:val="20"/>
        <w:spacing w:before="163" w:beforeLines="50" w:after="163"/>
      </w:pPr>
      <w:r>
        <w:t>实验</w:t>
      </w:r>
      <w:r>
        <w:rPr>
          <w:rFonts w:hint="eastAsia"/>
        </w:rPr>
        <w:t>类</w:t>
      </w:r>
      <w:r>
        <w:t>型</w:t>
      </w:r>
      <w:r>
        <w:rPr>
          <w:rFonts w:hint="eastAsia"/>
        </w:rPr>
        <w:t xml:space="preserve">： </w:t>
      </w:r>
      <w:r>
        <w:t>①</w:t>
      </w:r>
      <w:r>
        <w:rPr>
          <w:rFonts w:hint="eastAsia"/>
        </w:rPr>
        <w:t>演</w:t>
      </w:r>
      <w:r>
        <w:t>示型</w:t>
      </w:r>
      <w:r>
        <w:rPr>
          <w:rFonts w:hint="eastAsia"/>
        </w:rPr>
        <w:t xml:space="preserve"> </w:t>
      </w:r>
      <w:r>
        <w:t>②验证型</w:t>
      </w:r>
      <w:r>
        <w:rPr>
          <w:rFonts w:hint="eastAsia"/>
        </w:rPr>
        <w:t xml:space="preserve"> </w:t>
      </w:r>
      <w:r>
        <w:t>③设计型</w:t>
      </w:r>
      <w:r>
        <w:rPr>
          <w:rFonts w:hint="eastAsia"/>
        </w:rPr>
        <w:t xml:space="preserve"> ④综合</w:t>
      </w:r>
      <w:r>
        <w:t>型</w:t>
      </w:r>
    </w:p>
    <w:p w14:paraId="5D1376DF">
      <w:pPr>
        <w:pStyle w:val="19"/>
        <w:spacing w:before="326" w:beforeLines="100" w:line="360" w:lineRule="auto"/>
        <w:ind w:firstLine="140" w:firstLineChars="50"/>
        <w:rPr>
          <w:rFonts w:ascii="黑体" w:hAnsi="宋体"/>
        </w:rPr>
      </w:pPr>
      <w:r>
        <w:rPr>
          <w:rFonts w:hint="eastAsia" w:ascii="黑体" w:hAnsi="宋体"/>
        </w:rPr>
        <w:t>四、课程思政教学设计</w:t>
      </w:r>
    </w:p>
    <w:tbl>
      <w:tblPr>
        <w:tblStyle w:val="1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85" w:type="dxa"/>
          <w:bottom w:w="28" w:type="dxa"/>
          <w:right w:w="85" w:type="dxa"/>
        </w:tblCellMar>
      </w:tblPr>
      <w:tblGrid>
        <w:gridCol w:w="8476"/>
      </w:tblGrid>
      <w:tr w14:paraId="4D63D7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85" w:type="dxa"/>
            <w:bottom w:w="28" w:type="dxa"/>
            <w:right w:w="85" w:type="dxa"/>
          </w:tblCellMar>
        </w:tblPrEx>
        <w:trPr>
          <w:trHeight w:val="1128" w:hRule="atLeast"/>
        </w:trPr>
        <w:tc>
          <w:tcPr>
            <w:tcW w:w="8276" w:type="dxa"/>
            <w:vAlign w:val="center"/>
          </w:tcPr>
          <w:p w14:paraId="0325A9DE">
            <w:pPr>
              <w:widowControl w:val="0"/>
              <w:spacing w:line="340" w:lineRule="atLeast"/>
              <w:ind w:firstLine="420" w:firstLineChars="200"/>
              <w:jc w:val="both"/>
              <w:rPr>
                <w:rFonts w:cs="仿宋_GB2312" w:asciiTheme="minorEastAsia" w:hAnsiTheme="minorEastAsia" w:eastAsiaTheme="minorEastAsia"/>
                <w:color w:val="000000"/>
                <w:sz w:val="21"/>
                <w:szCs w:val="21"/>
              </w:rPr>
            </w:pPr>
            <w:r>
              <w:rPr>
                <w:rFonts w:hint="eastAsia" w:cs="仿宋_GB2312" w:asciiTheme="minorEastAsia" w:hAnsiTheme="minorEastAsia" w:eastAsiaTheme="minorEastAsia"/>
                <w:color w:val="000000"/>
                <w:sz w:val="21"/>
                <w:szCs w:val="21"/>
              </w:rPr>
              <w:t>根据</w:t>
            </w:r>
            <w:r>
              <w:rPr>
                <w:rFonts w:cs="仿宋_GB2312" w:asciiTheme="minorEastAsia" w:hAnsiTheme="minorEastAsia" w:eastAsiaTheme="minorEastAsia"/>
                <w:color w:val="000000"/>
                <w:sz w:val="21"/>
                <w:szCs w:val="21"/>
              </w:rPr>
              <w:t>学校</w:t>
            </w:r>
            <w:r>
              <w:rPr>
                <w:rFonts w:hint="eastAsia" w:cs="仿宋_GB2312" w:asciiTheme="minorEastAsia" w:hAnsiTheme="minorEastAsia" w:eastAsiaTheme="minorEastAsia"/>
                <w:color w:val="000000"/>
                <w:sz w:val="21"/>
                <w:szCs w:val="21"/>
              </w:rPr>
              <w:t>人才培养</w:t>
            </w:r>
            <w:r>
              <w:rPr>
                <w:rFonts w:cs="仿宋_GB2312" w:asciiTheme="minorEastAsia" w:hAnsiTheme="minorEastAsia" w:eastAsiaTheme="minorEastAsia"/>
                <w:color w:val="000000"/>
                <w:sz w:val="21"/>
                <w:szCs w:val="21"/>
              </w:rPr>
              <w:t>八大核心素养培养要求和思想政治教育目标，</w:t>
            </w:r>
            <w:r>
              <w:rPr>
                <w:rFonts w:hint="eastAsia" w:cs="仿宋_GB2312" w:asciiTheme="minorEastAsia" w:hAnsiTheme="minorEastAsia" w:eastAsiaTheme="minorEastAsia"/>
                <w:color w:val="000000"/>
                <w:sz w:val="21"/>
                <w:szCs w:val="21"/>
              </w:rPr>
              <w:t>体育类课程要树立“健康第一”的教育理念，注重爱国主义教育和传统文化教育，培养学生顽强拼搏、奋斗有我的信念，激发学生提升全民族身体素质的责任感。</w:t>
            </w:r>
            <w:r>
              <w:rPr>
                <w:rFonts w:cs="仿宋_GB2312" w:asciiTheme="minorEastAsia" w:hAnsiTheme="minorEastAsia" w:eastAsiaTheme="minorEastAsia"/>
                <w:color w:val="000000"/>
                <w:sz w:val="21"/>
                <w:szCs w:val="21"/>
              </w:rPr>
              <w:t>通过实践活动形成将体育课程教学内容向思想政治教育潜移默化的过渡能力，即将思想政治教育巧妙地融</w:t>
            </w:r>
            <w:r>
              <w:rPr>
                <w:rFonts w:hint="eastAsia" w:cs="仿宋_GB2312" w:asciiTheme="minorEastAsia" w:hAnsiTheme="minorEastAsia" w:eastAsiaTheme="minorEastAsia"/>
                <w:color w:val="000000"/>
                <w:sz w:val="21"/>
                <w:szCs w:val="21"/>
              </w:rPr>
              <w:t>入</w:t>
            </w:r>
            <w:r>
              <w:rPr>
                <w:rFonts w:cs="仿宋_GB2312" w:asciiTheme="minorEastAsia" w:hAnsiTheme="minorEastAsia" w:eastAsiaTheme="minorEastAsia"/>
                <w:color w:val="000000"/>
                <w:sz w:val="21"/>
                <w:szCs w:val="21"/>
              </w:rPr>
              <w:t>体育课堂教学，通过改进教学内容使学生切身感受到体育的魅力和自我价值的实现，实现“育体”与“育心”、“育人”的结合，通过体育塑造心灵、健全人格。</w:t>
            </w:r>
          </w:p>
          <w:p w14:paraId="6819A9B5">
            <w:pPr>
              <w:widowControl/>
              <w:ind w:firstLine="420" w:firstLineChars="200"/>
              <w:jc w:val="left"/>
              <w:rPr>
                <w:rFonts w:ascii="仿宋_GB2312" w:eastAsia="仿宋_GB2312" w:cs="仿宋_GB2312"/>
                <w:color w:val="000000"/>
              </w:rPr>
            </w:pPr>
            <w:r>
              <w:rPr>
                <w:rFonts w:hint="eastAsia" w:cs="仿宋_GB2312" w:asciiTheme="minorEastAsia" w:hAnsiTheme="minorEastAsia" w:eastAsiaTheme="minorEastAsia"/>
                <w:color w:val="000000"/>
                <w:sz w:val="21"/>
                <w:szCs w:val="21"/>
              </w:rPr>
              <w:t>功夫扇是民族传统体育运动项目之一，吸取了中华传统武术的精华，将武术运动与扇子挥舞共熔一炉，具有行为文化、观念文化的双重特性和深厚的文化底蕴。功夫扇具有典型的华夏元素和典型的中国化运动元素，符合新时代政策导向、文化自信、自强的教育理念，对学生而言，一方面练习功夫扇能够追本溯源、增强民族文化认同、文化自信和文化魅力，另一方面在练习过程中诠释天人合一、道法自然的太极之理，搭配地道的中华武术背景音乐，对促进青少年心理健康发展大有裨益。同时，功夫扇是一项集个人表演与集体表演于一体的运动项目，对培养学生团结协作、勇敢坚强等具有重要的促进作用。</w:t>
            </w:r>
            <w:r>
              <w:rPr>
                <w:rFonts w:cs="仿宋_GB2312" w:asciiTheme="minorEastAsia" w:hAnsiTheme="minorEastAsia" w:eastAsiaTheme="minorEastAsia"/>
                <w:color w:val="000000"/>
                <w:sz w:val="21"/>
                <w:szCs w:val="21"/>
              </w:rPr>
              <w:t>运动规则和竞赛规则的讲解以及课堂</w:t>
            </w:r>
            <w:r>
              <w:rPr>
                <w:rFonts w:hint="eastAsia" w:cs="仿宋_GB2312" w:asciiTheme="minorEastAsia" w:hAnsiTheme="minorEastAsia" w:eastAsiaTheme="minorEastAsia"/>
                <w:color w:val="000000"/>
                <w:sz w:val="21"/>
                <w:szCs w:val="21"/>
              </w:rPr>
              <w:t>纪律</w:t>
            </w:r>
            <w:r>
              <w:rPr>
                <w:rFonts w:cs="仿宋_GB2312" w:asciiTheme="minorEastAsia" w:hAnsiTheme="minorEastAsia" w:eastAsiaTheme="minorEastAsia"/>
                <w:color w:val="000000"/>
                <w:sz w:val="21"/>
                <w:szCs w:val="21"/>
              </w:rPr>
              <w:t>要求，提高了学生规则意识和社会道德修养</w:t>
            </w:r>
            <w:r>
              <w:rPr>
                <w:rFonts w:hint="eastAsia" w:cs="仿宋_GB2312" w:asciiTheme="minorEastAsia" w:hAnsiTheme="minorEastAsia" w:eastAsiaTheme="minorEastAsia"/>
                <w:color w:val="000000"/>
                <w:sz w:val="21"/>
                <w:szCs w:val="21"/>
              </w:rPr>
              <w:t>。</w:t>
            </w:r>
            <w:r>
              <w:rPr>
                <w:rFonts w:cs="仿宋_GB2312" w:asciiTheme="minorEastAsia" w:hAnsiTheme="minorEastAsia" w:eastAsiaTheme="minorEastAsia"/>
                <w:color w:val="000000"/>
                <w:sz w:val="21"/>
                <w:szCs w:val="21"/>
              </w:rPr>
              <w:t>课外运动app的练习，提高了学生自主锻炼能力，帮助学生树立终身体育意识。</w:t>
            </w:r>
          </w:p>
        </w:tc>
      </w:tr>
    </w:tbl>
    <w:p w14:paraId="668E5738">
      <w:pPr>
        <w:pStyle w:val="19"/>
        <w:spacing w:before="326" w:beforeLines="100" w:line="360" w:lineRule="auto"/>
        <w:rPr>
          <w:rFonts w:ascii="黑体" w:hAnsi="宋体"/>
        </w:rPr>
      </w:pPr>
      <w:r>
        <w:rPr>
          <w:rFonts w:hint="eastAsia" w:ascii="黑体" w:hAnsi="宋体"/>
        </w:rPr>
        <w:t>五、课程考核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09"/>
        <w:gridCol w:w="2353"/>
        <w:gridCol w:w="612"/>
        <w:gridCol w:w="612"/>
        <w:gridCol w:w="612"/>
        <w:gridCol w:w="612"/>
        <w:gridCol w:w="612"/>
        <w:gridCol w:w="612"/>
        <w:gridCol w:w="706"/>
      </w:tblGrid>
      <w:tr w14:paraId="2E898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restart"/>
            <w:tcBorders>
              <w:top w:val="single" w:color="auto" w:sz="12" w:space="0"/>
              <w:left w:val="single" w:color="auto" w:sz="12" w:space="0"/>
            </w:tcBorders>
            <w:vAlign w:val="center"/>
          </w:tcPr>
          <w:p w14:paraId="4C434018">
            <w:pPr>
              <w:widowControl w:val="0"/>
              <w:snapToGrid w:val="0"/>
              <w:jc w:val="center"/>
              <w:rPr>
                <w:rFonts w:ascii="黑体" w:hAnsi="黑体" w:eastAsia="黑体"/>
                <w:bCs/>
                <w:sz w:val="21"/>
                <w:szCs w:val="21"/>
              </w:rPr>
            </w:pPr>
            <w:r>
              <w:rPr>
                <w:rFonts w:hint="eastAsia" w:ascii="黑体" w:hAnsi="黑体" w:eastAsia="黑体"/>
                <w:bCs/>
                <w:sz w:val="21"/>
                <w:szCs w:val="21"/>
              </w:rPr>
              <w:t>总评构成</w:t>
            </w:r>
          </w:p>
        </w:tc>
        <w:tc>
          <w:tcPr>
            <w:tcW w:w="709" w:type="dxa"/>
            <w:vMerge w:val="restart"/>
            <w:tcBorders>
              <w:top w:val="single" w:color="auto" w:sz="12" w:space="0"/>
            </w:tcBorders>
            <w:vAlign w:val="center"/>
          </w:tcPr>
          <w:p w14:paraId="0FEC8FEE">
            <w:pPr>
              <w:pStyle w:val="19"/>
              <w:widowControl w:val="0"/>
              <w:spacing w:line="240" w:lineRule="auto"/>
              <w:jc w:val="center"/>
              <w:rPr>
                <w:rFonts w:ascii="黑体" w:hAnsi="宋体"/>
                <w:sz w:val="21"/>
                <w:szCs w:val="21"/>
              </w:rPr>
            </w:pPr>
            <w:r>
              <w:rPr>
                <w:rFonts w:hint="eastAsia" w:ascii="黑体" w:hAnsi="黑体"/>
                <w:bCs/>
                <w:sz w:val="21"/>
                <w:szCs w:val="21"/>
              </w:rPr>
              <w:t>占比</w:t>
            </w:r>
          </w:p>
        </w:tc>
        <w:tc>
          <w:tcPr>
            <w:tcW w:w="2353" w:type="dxa"/>
            <w:vMerge w:val="restart"/>
            <w:tcBorders>
              <w:top w:val="single" w:color="auto" w:sz="12" w:space="0"/>
              <w:right w:val="double" w:color="auto" w:sz="4" w:space="0"/>
            </w:tcBorders>
            <w:vAlign w:val="center"/>
          </w:tcPr>
          <w:p w14:paraId="0A251325">
            <w:pPr>
              <w:pStyle w:val="19"/>
              <w:widowControl w:val="0"/>
              <w:jc w:val="center"/>
              <w:rPr>
                <w:rFonts w:ascii="黑体" w:hAnsi="黑体"/>
                <w:bCs/>
                <w:sz w:val="21"/>
                <w:szCs w:val="21"/>
              </w:rPr>
            </w:pPr>
            <w:r>
              <w:rPr>
                <w:rFonts w:hint="eastAsia" w:ascii="黑体" w:hAnsi="黑体"/>
                <w:bCs/>
                <w:sz w:val="21"/>
                <w:szCs w:val="21"/>
              </w:rPr>
              <w:t>考核方式</w:t>
            </w:r>
          </w:p>
        </w:tc>
        <w:tc>
          <w:tcPr>
            <w:tcW w:w="3672" w:type="dxa"/>
            <w:gridSpan w:val="6"/>
            <w:tcBorders>
              <w:top w:val="single" w:color="auto" w:sz="12" w:space="0"/>
              <w:left w:val="double" w:color="auto" w:sz="4" w:space="0"/>
            </w:tcBorders>
            <w:vAlign w:val="center"/>
          </w:tcPr>
          <w:p w14:paraId="0CB50032">
            <w:pPr>
              <w:pStyle w:val="19"/>
              <w:widowControl w:val="0"/>
              <w:spacing w:line="240" w:lineRule="auto"/>
              <w:jc w:val="center"/>
              <w:rPr>
                <w:rFonts w:ascii="黑体" w:hAnsi="宋体"/>
                <w:sz w:val="21"/>
                <w:szCs w:val="21"/>
              </w:rPr>
            </w:pPr>
            <w:r>
              <w:rPr>
                <w:rFonts w:hint="eastAsia" w:ascii="黑体" w:hAnsi="黑体"/>
                <w:bCs/>
                <w:sz w:val="21"/>
                <w:szCs w:val="21"/>
              </w:rPr>
              <w:t>课程目标</w:t>
            </w:r>
          </w:p>
        </w:tc>
        <w:tc>
          <w:tcPr>
            <w:tcW w:w="706" w:type="dxa"/>
            <w:vMerge w:val="restart"/>
            <w:tcBorders>
              <w:top w:val="single" w:color="auto" w:sz="12" w:space="0"/>
              <w:right w:val="single" w:color="auto" w:sz="12" w:space="0"/>
            </w:tcBorders>
            <w:vAlign w:val="center"/>
          </w:tcPr>
          <w:p w14:paraId="52921FC6">
            <w:pPr>
              <w:pStyle w:val="19"/>
              <w:widowControl w:val="0"/>
              <w:spacing w:line="240" w:lineRule="auto"/>
              <w:jc w:val="center"/>
              <w:rPr>
                <w:rFonts w:ascii="黑体" w:hAnsi="黑体"/>
                <w:bCs/>
                <w:sz w:val="21"/>
                <w:szCs w:val="21"/>
              </w:rPr>
            </w:pPr>
            <w:r>
              <w:rPr>
                <w:rFonts w:hint="eastAsia" w:ascii="黑体" w:hAnsi="黑体"/>
                <w:bCs/>
                <w:sz w:val="21"/>
                <w:szCs w:val="21"/>
              </w:rPr>
              <w:t>合计</w:t>
            </w:r>
          </w:p>
        </w:tc>
      </w:tr>
      <w:tr w14:paraId="3930D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Merge w:val="continue"/>
            <w:tcBorders>
              <w:left w:val="single" w:color="auto" w:sz="12" w:space="0"/>
            </w:tcBorders>
          </w:tcPr>
          <w:p w14:paraId="1B005190">
            <w:pPr>
              <w:widowControl w:val="0"/>
              <w:snapToGrid w:val="0"/>
              <w:jc w:val="center"/>
              <w:rPr>
                <w:rFonts w:ascii="黑体" w:hAnsi="黑体" w:eastAsia="黑体"/>
                <w:bCs/>
                <w:sz w:val="21"/>
                <w:szCs w:val="21"/>
              </w:rPr>
            </w:pPr>
          </w:p>
        </w:tc>
        <w:tc>
          <w:tcPr>
            <w:tcW w:w="709" w:type="dxa"/>
            <w:vMerge w:val="continue"/>
          </w:tcPr>
          <w:p w14:paraId="1297E8E6">
            <w:pPr>
              <w:pStyle w:val="19"/>
              <w:widowControl w:val="0"/>
              <w:jc w:val="both"/>
              <w:rPr>
                <w:rFonts w:ascii="黑体" w:hAnsi="黑体"/>
                <w:bCs/>
                <w:sz w:val="21"/>
                <w:szCs w:val="21"/>
              </w:rPr>
            </w:pPr>
          </w:p>
        </w:tc>
        <w:tc>
          <w:tcPr>
            <w:tcW w:w="2353" w:type="dxa"/>
            <w:vMerge w:val="continue"/>
            <w:tcBorders>
              <w:right w:val="double" w:color="auto" w:sz="4" w:space="0"/>
            </w:tcBorders>
          </w:tcPr>
          <w:p w14:paraId="3CAB256F">
            <w:pPr>
              <w:pStyle w:val="19"/>
              <w:widowControl w:val="0"/>
              <w:jc w:val="both"/>
              <w:rPr>
                <w:rFonts w:ascii="黑体" w:hAnsi="黑体"/>
                <w:bCs/>
                <w:sz w:val="21"/>
                <w:szCs w:val="21"/>
              </w:rPr>
            </w:pPr>
          </w:p>
        </w:tc>
        <w:tc>
          <w:tcPr>
            <w:tcW w:w="612" w:type="dxa"/>
            <w:tcBorders>
              <w:left w:val="double" w:color="auto" w:sz="4" w:space="0"/>
            </w:tcBorders>
            <w:vAlign w:val="center"/>
          </w:tcPr>
          <w:p w14:paraId="2640D376">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1</w:t>
            </w:r>
          </w:p>
        </w:tc>
        <w:tc>
          <w:tcPr>
            <w:tcW w:w="612" w:type="dxa"/>
            <w:vAlign w:val="center"/>
          </w:tcPr>
          <w:p w14:paraId="1FEFB245">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2</w:t>
            </w:r>
          </w:p>
        </w:tc>
        <w:tc>
          <w:tcPr>
            <w:tcW w:w="612" w:type="dxa"/>
            <w:vAlign w:val="center"/>
          </w:tcPr>
          <w:p w14:paraId="42FC6136">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3</w:t>
            </w:r>
          </w:p>
        </w:tc>
        <w:tc>
          <w:tcPr>
            <w:tcW w:w="612" w:type="dxa"/>
            <w:vAlign w:val="center"/>
          </w:tcPr>
          <w:p w14:paraId="3C0FBDA3">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4</w:t>
            </w:r>
          </w:p>
        </w:tc>
        <w:tc>
          <w:tcPr>
            <w:tcW w:w="612" w:type="dxa"/>
            <w:vAlign w:val="center"/>
          </w:tcPr>
          <w:p w14:paraId="47C4D6C3">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5</w:t>
            </w:r>
          </w:p>
        </w:tc>
        <w:tc>
          <w:tcPr>
            <w:tcW w:w="612" w:type="dxa"/>
            <w:vAlign w:val="center"/>
          </w:tcPr>
          <w:p w14:paraId="189FCF20">
            <w:pPr>
              <w:pStyle w:val="19"/>
              <w:widowControl w:val="0"/>
              <w:spacing w:line="240" w:lineRule="auto"/>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6</w:t>
            </w:r>
          </w:p>
        </w:tc>
        <w:tc>
          <w:tcPr>
            <w:tcW w:w="706" w:type="dxa"/>
            <w:vMerge w:val="continue"/>
            <w:tcBorders>
              <w:right w:val="single" w:color="auto" w:sz="12" w:space="0"/>
            </w:tcBorders>
          </w:tcPr>
          <w:p w14:paraId="25115DFC">
            <w:pPr>
              <w:pStyle w:val="19"/>
              <w:widowControl w:val="0"/>
              <w:spacing w:line="240" w:lineRule="auto"/>
              <w:jc w:val="center"/>
              <w:rPr>
                <w:rFonts w:ascii="黑体" w:hAnsi="黑体"/>
                <w:bCs/>
                <w:sz w:val="21"/>
                <w:szCs w:val="21"/>
              </w:rPr>
            </w:pPr>
          </w:p>
        </w:tc>
      </w:tr>
      <w:tr w14:paraId="101E3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4ED06E01">
            <w:pPr>
              <w:widowControl w:val="0"/>
              <w:snapToGrid w:val="0"/>
              <w:jc w:val="center"/>
              <w:rPr>
                <w:rFonts w:ascii="Arial" w:hAnsi="Arial" w:eastAsia="黑体" w:cs="Arial"/>
                <w:bCs/>
                <w:sz w:val="21"/>
                <w:szCs w:val="21"/>
              </w:rPr>
            </w:pPr>
            <w:r>
              <w:rPr>
                <w:rFonts w:ascii="Arial" w:hAnsi="Arial" w:eastAsia="黑体" w:cs="Arial"/>
                <w:bCs/>
                <w:sz w:val="21"/>
                <w:szCs w:val="21"/>
              </w:rPr>
              <w:t>X1</w:t>
            </w:r>
          </w:p>
        </w:tc>
        <w:tc>
          <w:tcPr>
            <w:tcW w:w="709" w:type="dxa"/>
            <w:vAlign w:val="center"/>
          </w:tcPr>
          <w:p w14:paraId="4B21B47C">
            <w:pPr>
              <w:pStyle w:val="17"/>
              <w:widowControl w:val="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0%</w:t>
            </w:r>
          </w:p>
        </w:tc>
        <w:tc>
          <w:tcPr>
            <w:tcW w:w="2353" w:type="dxa"/>
            <w:tcBorders>
              <w:right w:val="double" w:color="auto" w:sz="4" w:space="0"/>
            </w:tcBorders>
            <w:vAlign w:val="center"/>
          </w:tcPr>
          <w:p w14:paraId="1D1633F9">
            <w:pPr>
              <w:pStyle w:val="17"/>
              <w:widowControl w:val="0"/>
              <w:rPr>
                <w:rFonts w:asciiTheme="minorEastAsia" w:hAnsiTheme="minorEastAsia" w:eastAsiaTheme="minorEastAsia"/>
              </w:rPr>
            </w:pPr>
            <w:r>
              <w:rPr>
                <w:rFonts w:hint="eastAsia" w:ascii="Arial" w:hAnsi="Arial" w:cs="Arial"/>
                <w:bCs/>
              </w:rPr>
              <w:t>功夫扇专项</w:t>
            </w:r>
            <w:r>
              <w:rPr>
                <w:rFonts w:ascii="Arial" w:hAnsi="Arial" w:cs="Arial"/>
                <w:bCs/>
              </w:rPr>
              <w:t>评价</w:t>
            </w:r>
          </w:p>
        </w:tc>
        <w:tc>
          <w:tcPr>
            <w:tcW w:w="612" w:type="dxa"/>
            <w:tcBorders>
              <w:left w:val="double" w:color="auto" w:sz="4" w:space="0"/>
            </w:tcBorders>
            <w:shd w:val="clear" w:color="auto" w:fill="auto"/>
            <w:vAlign w:val="center"/>
          </w:tcPr>
          <w:p w14:paraId="6124BDA6">
            <w:pPr>
              <w:pStyle w:val="17"/>
              <w:widowControl w:val="0"/>
              <w:rPr>
                <w:rFonts w:ascii="宋体" w:hAnsi="宋体"/>
              </w:rPr>
            </w:pPr>
            <w:r>
              <w:rPr>
                <w:rFonts w:ascii="宋体" w:hAnsi="宋体"/>
              </w:rPr>
              <w:t>20</w:t>
            </w:r>
          </w:p>
        </w:tc>
        <w:tc>
          <w:tcPr>
            <w:tcW w:w="612" w:type="dxa"/>
            <w:shd w:val="clear" w:color="auto" w:fill="auto"/>
            <w:vAlign w:val="center"/>
          </w:tcPr>
          <w:p w14:paraId="191658B3">
            <w:pPr>
              <w:pStyle w:val="17"/>
              <w:widowControl w:val="0"/>
              <w:rPr>
                <w:rFonts w:ascii="宋体" w:hAnsi="宋体"/>
              </w:rPr>
            </w:pPr>
            <w:r>
              <w:rPr>
                <w:rFonts w:ascii="宋体" w:hAnsi="宋体"/>
              </w:rPr>
              <w:t>10</w:t>
            </w:r>
          </w:p>
        </w:tc>
        <w:tc>
          <w:tcPr>
            <w:tcW w:w="612" w:type="dxa"/>
            <w:shd w:val="clear" w:color="auto" w:fill="auto"/>
            <w:vAlign w:val="center"/>
          </w:tcPr>
          <w:p w14:paraId="355E7484">
            <w:pPr>
              <w:pStyle w:val="17"/>
              <w:widowControl w:val="0"/>
              <w:rPr>
                <w:rFonts w:ascii="宋体" w:hAnsi="宋体"/>
              </w:rPr>
            </w:pPr>
            <w:r>
              <w:rPr>
                <w:rFonts w:hint="eastAsia" w:ascii="宋体" w:hAnsi="宋体"/>
              </w:rPr>
              <w:t>4</w:t>
            </w:r>
            <w:r>
              <w:rPr>
                <w:rFonts w:ascii="宋体" w:hAnsi="宋体"/>
              </w:rPr>
              <w:t>0</w:t>
            </w:r>
          </w:p>
        </w:tc>
        <w:tc>
          <w:tcPr>
            <w:tcW w:w="612" w:type="dxa"/>
            <w:shd w:val="clear" w:color="auto" w:fill="auto"/>
            <w:vAlign w:val="center"/>
          </w:tcPr>
          <w:p w14:paraId="3C7D12D1">
            <w:pPr>
              <w:pStyle w:val="17"/>
              <w:widowControl w:val="0"/>
              <w:rPr>
                <w:rFonts w:ascii="宋体" w:hAnsi="宋体"/>
              </w:rPr>
            </w:pPr>
            <w:r>
              <w:rPr>
                <w:rFonts w:hint="eastAsia" w:ascii="宋体" w:hAnsi="宋体"/>
              </w:rPr>
              <w:t>1</w:t>
            </w:r>
            <w:r>
              <w:rPr>
                <w:rFonts w:ascii="宋体" w:hAnsi="宋体"/>
              </w:rPr>
              <w:t>0</w:t>
            </w:r>
          </w:p>
        </w:tc>
        <w:tc>
          <w:tcPr>
            <w:tcW w:w="612" w:type="dxa"/>
            <w:shd w:val="clear" w:color="auto" w:fill="auto"/>
            <w:vAlign w:val="center"/>
          </w:tcPr>
          <w:p w14:paraId="64848411">
            <w:pPr>
              <w:pStyle w:val="17"/>
              <w:widowControl w:val="0"/>
              <w:rPr>
                <w:rFonts w:ascii="宋体" w:hAnsi="宋体"/>
              </w:rPr>
            </w:pPr>
            <w:r>
              <w:rPr>
                <w:rFonts w:hint="eastAsia" w:ascii="宋体" w:hAnsi="宋体"/>
              </w:rPr>
              <w:t>1</w:t>
            </w:r>
            <w:r>
              <w:rPr>
                <w:rFonts w:ascii="宋体" w:hAnsi="宋体"/>
              </w:rPr>
              <w:t>0</w:t>
            </w:r>
          </w:p>
        </w:tc>
        <w:tc>
          <w:tcPr>
            <w:tcW w:w="612" w:type="dxa"/>
            <w:shd w:val="clear" w:color="auto" w:fill="auto"/>
            <w:vAlign w:val="center"/>
          </w:tcPr>
          <w:p w14:paraId="0D0B6F8E">
            <w:pPr>
              <w:pStyle w:val="17"/>
              <w:widowControl w:val="0"/>
              <w:rPr>
                <w:rFonts w:ascii="宋体" w:hAnsi="宋体"/>
              </w:rPr>
            </w:pPr>
            <w:r>
              <w:rPr>
                <w:rFonts w:hint="eastAsia" w:ascii="宋体" w:hAnsi="宋体"/>
              </w:rPr>
              <w:t>1</w:t>
            </w:r>
            <w:r>
              <w:rPr>
                <w:rFonts w:ascii="宋体" w:hAnsi="宋体"/>
              </w:rPr>
              <w:t>0</w:t>
            </w:r>
          </w:p>
        </w:tc>
        <w:tc>
          <w:tcPr>
            <w:tcW w:w="706" w:type="dxa"/>
            <w:tcBorders>
              <w:right w:val="single" w:color="auto" w:sz="12" w:space="0"/>
            </w:tcBorders>
            <w:vAlign w:val="center"/>
          </w:tcPr>
          <w:p w14:paraId="6A85C35B">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3F191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32252FC4">
            <w:pPr>
              <w:widowControl w:val="0"/>
              <w:snapToGrid w:val="0"/>
              <w:jc w:val="center"/>
              <w:rPr>
                <w:rFonts w:ascii="Arial" w:hAnsi="Arial" w:eastAsia="黑体" w:cs="Arial"/>
                <w:bCs/>
                <w:sz w:val="21"/>
                <w:szCs w:val="21"/>
              </w:rPr>
            </w:pPr>
            <w:r>
              <w:rPr>
                <w:rFonts w:ascii="Arial" w:hAnsi="Arial" w:eastAsia="黑体" w:cs="Arial"/>
                <w:bCs/>
                <w:sz w:val="21"/>
                <w:szCs w:val="21"/>
              </w:rPr>
              <w:t>X2</w:t>
            </w:r>
          </w:p>
        </w:tc>
        <w:tc>
          <w:tcPr>
            <w:tcW w:w="709" w:type="dxa"/>
            <w:vAlign w:val="center"/>
          </w:tcPr>
          <w:p w14:paraId="2788A1ED">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20279423">
            <w:pPr>
              <w:pStyle w:val="17"/>
              <w:widowControl w:val="0"/>
              <w:rPr>
                <w:rFonts w:asciiTheme="minorEastAsia" w:hAnsiTheme="minorEastAsia" w:eastAsiaTheme="minorEastAsia"/>
              </w:rPr>
            </w:pPr>
            <w:r>
              <w:rPr>
                <w:rFonts w:cs="Arial" w:asciiTheme="minorEastAsia" w:hAnsiTheme="minorEastAsia" w:eastAsiaTheme="minorEastAsia"/>
              </w:rPr>
              <w:t>考勤、检查着装、课堂练习评价</w:t>
            </w:r>
          </w:p>
        </w:tc>
        <w:tc>
          <w:tcPr>
            <w:tcW w:w="612" w:type="dxa"/>
            <w:tcBorders>
              <w:left w:val="double" w:color="auto" w:sz="4" w:space="0"/>
            </w:tcBorders>
            <w:shd w:val="clear" w:color="auto" w:fill="auto"/>
            <w:vAlign w:val="center"/>
          </w:tcPr>
          <w:p w14:paraId="07C9A324">
            <w:pPr>
              <w:pStyle w:val="17"/>
              <w:widowControl w:val="0"/>
              <w:rPr>
                <w:rFonts w:ascii="宋体" w:hAnsi="宋体"/>
              </w:rPr>
            </w:pPr>
            <w:r>
              <w:rPr>
                <w:rFonts w:hint="eastAsia" w:ascii="宋体" w:hAnsi="宋体"/>
                <w:lang w:val="en-US" w:eastAsia="zh-CN"/>
              </w:rPr>
              <w:t>3</w:t>
            </w:r>
            <w:r>
              <w:rPr>
                <w:rFonts w:hint="eastAsia" w:ascii="宋体" w:hAnsi="宋体"/>
              </w:rPr>
              <w:t>0</w:t>
            </w:r>
          </w:p>
        </w:tc>
        <w:tc>
          <w:tcPr>
            <w:tcW w:w="612" w:type="dxa"/>
            <w:shd w:val="clear" w:color="auto" w:fill="auto"/>
            <w:vAlign w:val="center"/>
          </w:tcPr>
          <w:p w14:paraId="59D40825">
            <w:pPr>
              <w:pStyle w:val="17"/>
              <w:widowControl w:val="0"/>
              <w:rPr>
                <w:rFonts w:ascii="宋体" w:hAnsi="宋体"/>
              </w:rPr>
            </w:pPr>
            <w:r>
              <w:rPr>
                <w:rFonts w:hint="eastAsia" w:ascii="宋体" w:hAnsi="宋体"/>
              </w:rPr>
              <w:t>0</w:t>
            </w:r>
          </w:p>
        </w:tc>
        <w:tc>
          <w:tcPr>
            <w:tcW w:w="612" w:type="dxa"/>
            <w:shd w:val="clear" w:color="auto" w:fill="auto"/>
            <w:vAlign w:val="center"/>
          </w:tcPr>
          <w:p w14:paraId="0A87A484">
            <w:pPr>
              <w:pStyle w:val="17"/>
              <w:widowControl w:val="0"/>
              <w:rPr>
                <w:rFonts w:ascii="宋体" w:hAnsi="宋体"/>
              </w:rPr>
            </w:pPr>
            <w:r>
              <w:rPr>
                <w:rFonts w:hint="eastAsia" w:ascii="宋体" w:hAnsi="宋体"/>
              </w:rPr>
              <w:t>50</w:t>
            </w:r>
          </w:p>
        </w:tc>
        <w:tc>
          <w:tcPr>
            <w:tcW w:w="612" w:type="dxa"/>
            <w:shd w:val="clear" w:color="auto" w:fill="auto"/>
            <w:vAlign w:val="center"/>
          </w:tcPr>
          <w:p w14:paraId="4A9C6C4A">
            <w:pPr>
              <w:pStyle w:val="17"/>
              <w:widowControl w:val="0"/>
              <w:rPr>
                <w:rFonts w:ascii="宋体" w:hAnsi="宋体"/>
              </w:rPr>
            </w:pPr>
            <w:r>
              <w:rPr>
                <w:rFonts w:hint="eastAsia" w:ascii="宋体" w:hAnsi="宋体"/>
              </w:rPr>
              <w:t>0</w:t>
            </w:r>
          </w:p>
        </w:tc>
        <w:tc>
          <w:tcPr>
            <w:tcW w:w="612" w:type="dxa"/>
            <w:shd w:val="clear" w:color="auto" w:fill="auto"/>
            <w:vAlign w:val="center"/>
          </w:tcPr>
          <w:p w14:paraId="7FCA2E78">
            <w:pPr>
              <w:pStyle w:val="17"/>
              <w:widowControl w:val="0"/>
              <w:rPr>
                <w:rFonts w:ascii="宋体" w:hAnsi="宋体"/>
              </w:rPr>
            </w:pPr>
            <w:r>
              <w:rPr>
                <w:rFonts w:hint="eastAsia" w:ascii="宋体" w:hAnsi="宋体"/>
              </w:rPr>
              <w:t>0</w:t>
            </w:r>
          </w:p>
        </w:tc>
        <w:tc>
          <w:tcPr>
            <w:tcW w:w="612" w:type="dxa"/>
            <w:shd w:val="clear" w:color="auto" w:fill="auto"/>
            <w:vAlign w:val="center"/>
          </w:tcPr>
          <w:p w14:paraId="242C83A5">
            <w:pPr>
              <w:pStyle w:val="17"/>
              <w:widowControl w:val="0"/>
              <w:rPr>
                <w:rFonts w:ascii="宋体" w:hAnsi="宋体"/>
              </w:rPr>
            </w:pPr>
            <w:r>
              <w:rPr>
                <w:rFonts w:hint="eastAsia" w:ascii="宋体" w:hAnsi="宋体"/>
                <w:lang w:val="en-US" w:eastAsia="zh-CN"/>
              </w:rPr>
              <w:t>2</w:t>
            </w:r>
            <w:r>
              <w:rPr>
                <w:rFonts w:hint="eastAsia" w:ascii="宋体" w:hAnsi="宋体"/>
              </w:rPr>
              <w:t>0</w:t>
            </w:r>
          </w:p>
        </w:tc>
        <w:tc>
          <w:tcPr>
            <w:tcW w:w="706" w:type="dxa"/>
            <w:tcBorders>
              <w:right w:val="single" w:color="auto" w:sz="12" w:space="0"/>
            </w:tcBorders>
            <w:vAlign w:val="center"/>
          </w:tcPr>
          <w:p w14:paraId="059F3787">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5FB8C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tcBorders>
            <w:vAlign w:val="center"/>
          </w:tcPr>
          <w:p w14:paraId="6C870AF0">
            <w:pPr>
              <w:widowControl w:val="0"/>
              <w:snapToGrid w:val="0"/>
              <w:jc w:val="center"/>
              <w:rPr>
                <w:rFonts w:ascii="Arial" w:hAnsi="Arial" w:eastAsia="黑体" w:cs="Arial"/>
                <w:bCs/>
                <w:sz w:val="21"/>
                <w:szCs w:val="21"/>
              </w:rPr>
            </w:pPr>
            <w:r>
              <w:rPr>
                <w:rFonts w:ascii="Arial" w:hAnsi="Arial" w:eastAsia="黑体" w:cs="Arial"/>
                <w:bCs/>
                <w:sz w:val="21"/>
                <w:szCs w:val="21"/>
              </w:rPr>
              <w:t>X3</w:t>
            </w:r>
          </w:p>
        </w:tc>
        <w:tc>
          <w:tcPr>
            <w:tcW w:w="709" w:type="dxa"/>
            <w:vAlign w:val="center"/>
          </w:tcPr>
          <w:p w14:paraId="018390A7">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right w:val="double" w:color="auto" w:sz="4" w:space="0"/>
            </w:tcBorders>
            <w:vAlign w:val="center"/>
          </w:tcPr>
          <w:p w14:paraId="5457831E">
            <w:pPr>
              <w:pStyle w:val="17"/>
              <w:widowControl w:val="0"/>
              <w:rPr>
                <w:rFonts w:asciiTheme="minorEastAsia" w:hAnsiTheme="minorEastAsia" w:eastAsiaTheme="minorEastAsia"/>
              </w:rPr>
            </w:pPr>
            <w:r>
              <w:rPr>
                <w:rFonts w:cs="Arial" w:asciiTheme="minorEastAsia" w:hAnsiTheme="minorEastAsia" w:eastAsiaTheme="minorEastAsia"/>
              </w:rPr>
              <w:t>女子800米</w:t>
            </w:r>
            <w:r>
              <w:rPr>
                <w:rFonts w:hint="eastAsia" w:cs="Arial" w:asciiTheme="minorEastAsia" w:hAnsiTheme="minorEastAsia" w:eastAsiaTheme="minorEastAsia"/>
                <w:lang w:val="en-US" w:eastAsia="zh-CN"/>
              </w:rPr>
              <w:t>/</w:t>
            </w:r>
            <w:r>
              <w:rPr>
                <w:rFonts w:cs="Arial" w:asciiTheme="minorEastAsia" w:hAnsiTheme="minorEastAsia" w:eastAsiaTheme="minorEastAsia"/>
              </w:rPr>
              <w:t>男子1000米</w:t>
            </w:r>
            <w:r>
              <w:rPr>
                <w:rFonts w:hint="eastAsia" w:cs="Arial" w:asciiTheme="minorEastAsia" w:hAnsiTheme="minorEastAsia" w:eastAsiaTheme="minorEastAsia"/>
                <w:lang w:eastAsia="zh-CN"/>
              </w:rPr>
              <w:t>测试</w:t>
            </w:r>
            <w:r>
              <w:rPr>
                <w:rFonts w:cs="Arial" w:asciiTheme="minorEastAsia" w:hAnsiTheme="minorEastAsia" w:eastAsiaTheme="minorEastAsia"/>
              </w:rPr>
              <w:t>评价</w:t>
            </w:r>
          </w:p>
        </w:tc>
        <w:tc>
          <w:tcPr>
            <w:tcW w:w="612" w:type="dxa"/>
            <w:tcBorders>
              <w:left w:val="double" w:color="auto" w:sz="4" w:space="0"/>
            </w:tcBorders>
            <w:shd w:val="clear" w:color="auto" w:fill="auto"/>
            <w:vAlign w:val="center"/>
          </w:tcPr>
          <w:p w14:paraId="3DBD6744">
            <w:pPr>
              <w:pStyle w:val="17"/>
              <w:widowControl w:val="0"/>
              <w:rPr>
                <w:rFonts w:ascii="宋体" w:hAnsi="宋体"/>
              </w:rPr>
            </w:pPr>
            <w:r>
              <w:rPr>
                <w:rFonts w:hint="eastAsia" w:ascii="宋体" w:hAnsi="宋体"/>
              </w:rPr>
              <w:t>20</w:t>
            </w:r>
          </w:p>
        </w:tc>
        <w:tc>
          <w:tcPr>
            <w:tcW w:w="612" w:type="dxa"/>
            <w:shd w:val="clear" w:color="auto" w:fill="auto"/>
            <w:vAlign w:val="center"/>
          </w:tcPr>
          <w:p w14:paraId="3309C0BE">
            <w:pPr>
              <w:pStyle w:val="17"/>
              <w:widowControl w:val="0"/>
              <w:rPr>
                <w:rFonts w:ascii="宋体" w:hAnsi="宋体"/>
              </w:rPr>
            </w:pPr>
            <w:r>
              <w:rPr>
                <w:rFonts w:hint="eastAsia" w:ascii="宋体" w:hAnsi="宋体"/>
              </w:rPr>
              <w:t>20</w:t>
            </w:r>
          </w:p>
        </w:tc>
        <w:tc>
          <w:tcPr>
            <w:tcW w:w="612" w:type="dxa"/>
            <w:shd w:val="clear" w:color="auto" w:fill="auto"/>
            <w:vAlign w:val="center"/>
          </w:tcPr>
          <w:p w14:paraId="5C12291E">
            <w:pPr>
              <w:pStyle w:val="17"/>
              <w:widowControl w:val="0"/>
              <w:rPr>
                <w:rFonts w:ascii="宋体" w:hAnsi="宋体"/>
              </w:rPr>
            </w:pPr>
            <w:r>
              <w:rPr>
                <w:rFonts w:hint="eastAsia" w:ascii="宋体" w:hAnsi="宋体"/>
              </w:rPr>
              <w:t>0</w:t>
            </w:r>
          </w:p>
        </w:tc>
        <w:tc>
          <w:tcPr>
            <w:tcW w:w="612" w:type="dxa"/>
            <w:shd w:val="clear" w:color="auto" w:fill="auto"/>
            <w:vAlign w:val="center"/>
          </w:tcPr>
          <w:p w14:paraId="6BD8A01B">
            <w:pPr>
              <w:pStyle w:val="17"/>
              <w:widowControl w:val="0"/>
              <w:rPr>
                <w:rFonts w:ascii="宋体" w:hAnsi="宋体"/>
              </w:rPr>
            </w:pPr>
            <w:r>
              <w:rPr>
                <w:rFonts w:hint="eastAsia" w:ascii="宋体" w:hAnsi="宋体"/>
              </w:rPr>
              <w:t>20</w:t>
            </w:r>
          </w:p>
        </w:tc>
        <w:tc>
          <w:tcPr>
            <w:tcW w:w="612" w:type="dxa"/>
            <w:shd w:val="clear" w:color="auto" w:fill="auto"/>
            <w:vAlign w:val="center"/>
          </w:tcPr>
          <w:p w14:paraId="01BAD929">
            <w:pPr>
              <w:pStyle w:val="17"/>
              <w:widowControl w:val="0"/>
              <w:rPr>
                <w:rFonts w:ascii="宋体" w:hAnsi="宋体"/>
              </w:rPr>
            </w:pPr>
            <w:r>
              <w:rPr>
                <w:rFonts w:hint="eastAsia" w:ascii="宋体" w:hAnsi="宋体"/>
              </w:rPr>
              <w:t>20</w:t>
            </w:r>
          </w:p>
        </w:tc>
        <w:tc>
          <w:tcPr>
            <w:tcW w:w="612" w:type="dxa"/>
            <w:shd w:val="clear" w:color="auto" w:fill="auto"/>
            <w:vAlign w:val="center"/>
          </w:tcPr>
          <w:p w14:paraId="54AED970">
            <w:pPr>
              <w:pStyle w:val="17"/>
              <w:widowControl w:val="0"/>
              <w:rPr>
                <w:rFonts w:ascii="宋体" w:hAnsi="宋体"/>
              </w:rPr>
            </w:pPr>
            <w:r>
              <w:rPr>
                <w:rFonts w:ascii="宋体" w:hAnsi="宋体"/>
              </w:rPr>
              <w:t>20</w:t>
            </w:r>
          </w:p>
        </w:tc>
        <w:tc>
          <w:tcPr>
            <w:tcW w:w="706" w:type="dxa"/>
            <w:tcBorders>
              <w:right w:val="single" w:color="auto" w:sz="12" w:space="0"/>
            </w:tcBorders>
            <w:vAlign w:val="center"/>
          </w:tcPr>
          <w:p w14:paraId="374DFCEB">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r w14:paraId="53FAE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tcBorders>
              <w:left w:val="single" w:color="auto" w:sz="12" w:space="0"/>
              <w:bottom w:val="single" w:color="auto" w:sz="4" w:space="0"/>
            </w:tcBorders>
            <w:vAlign w:val="center"/>
          </w:tcPr>
          <w:p w14:paraId="442A822C">
            <w:pPr>
              <w:widowControl w:val="0"/>
              <w:snapToGrid w:val="0"/>
              <w:jc w:val="center"/>
              <w:rPr>
                <w:rFonts w:ascii="Arial" w:hAnsi="Arial" w:eastAsia="黑体" w:cs="Arial"/>
                <w:bCs/>
                <w:sz w:val="21"/>
                <w:szCs w:val="21"/>
              </w:rPr>
            </w:pPr>
            <w:r>
              <w:rPr>
                <w:rFonts w:ascii="Arial" w:hAnsi="Arial" w:eastAsia="黑体" w:cs="Arial"/>
                <w:bCs/>
                <w:sz w:val="21"/>
                <w:szCs w:val="21"/>
              </w:rPr>
              <w:t>X4</w:t>
            </w:r>
          </w:p>
        </w:tc>
        <w:tc>
          <w:tcPr>
            <w:tcW w:w="709" w:type="dxa"/>
            <w:tcBorders>
              <w:bottom w:val="single" w:color="auto" w:sz="4" w:space="0"/>
            </w:tcBorders>
            <w:vAlign w:val="center"/>
          </w:tcPr>
          <w:p w14:paraId="6DE53C1E">
            <w:pPr>
              <w:pStyle w:val="17"/>
              <w:widowControl w:val="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0%</w:t>
            </w:r>
          </w:p>
        </w:tc>
        <w:tc>
          <w:tcPr>
            <w:tcW w:w="2353" w:type="dxa"/>
            <w:tcBorders>
              <w:bottom w:val="single" w:color="auto" w:sz="4" w:space="0"/>
              <w:right w:val="double" w:color="auto" w:sz="4" w:space="0"/>
            </w:tcBorders>
            <w:vAlign w:val="center"/>
          </w:tcPr>
          <w:p w14:paraId="3C4463E6">
            <w:pPr>
              <w:pStyle w:val="17"/>
              <w:widowControl w:val="0"/>
              <w:rPr>
                <w:rFonts w:asciiTheme="minorEastAsia" w:hAnsiTheme="minorEastAsia" w:eastAsiaTheme="minorEastAsia"/>
              </w:rPr>
            </w:pPr>
            <w:r>
              <w:rPr>
                <w:rFonts w:cs="Arial" w:asciiTheme="minorEastAsia" w:hAnsiTheme="minorEastAsia" w:eastAsiaTheme="minorEastAsia"/>
              </w:rPr>
              <w:t>“运动世界校园”APP完成评价</w:t>
            </w:r>
          </w:p>
        </w:tc>
        <w:tc>
          <w:tcPr>
            <w:tcW w:w="612" w:type="dxa"/>
            <w:tcBorders>
              <w:left w:val="double" w:color="auto" w:sz="4" w:space="0"/>
              <w:bottom w:val="single" w:color="auto" w:sz="4" w:space="0"/>
            </w:tcBorders>
            <w:shd w:val="clear" w:color="auto" w:fill="auto"/>
            <w:vAlign w:val="center"/>
          </w:tcPr>
          <w:p w14:paraId="5A56E225">
            <w:pPr>
              <w:pStyle w:val="17"/>
              <w:widowControl w:val="0"/>
              <w:rPr>
                <w:rFonts w:ascii="宋体" w:hAnsi="宋体"/>
              </w:rPr>
            </w:pPr>
            <w:r>
              <w:rPr>
                <w:rFonts w:hint="eastAsia" w:ascii="宋体" w:hAnsi="宋体"/>
              </w:rPr>
              <w:t>20</w:t>
            </w:r>
          </w:p>
        </w:tc>
        <w:tc>
          <w:tcPr>
            <w:tcW w:w="612" w:type="dxa"/>
            <w:tcBorders>
              <w:bottom w:val="single" w:color="auto" w:sz="4" w:space="0"/>
            </w:tcBorders>
            <w:shd w:val="clear" w:color="auto" w:fill="auto"/>
            <w:vAlign w:val="center"/>
          </w:tcPr>
          <w:p w14:paraId="37591D42">
            <w:pPr>
              <w:pStyle w:val="17"/>
              <w:widowControl w:val="0"/>
              <w:rPr>
                <w:rFonts w:ascii="宋体" w:hAnsi="宋体"/>
              </w:rPr>
            </w:pPr>
            <w:r>
              <w:rPr>
                <w:rFonts w:hint="eastAsia" w:ascii="宋体" w:hAnsi="宋体"/>
              </w:rPr>
              <w:t>2</w:t>
            </w:r>
            <w:r>
              <w:rPr>
                <w:rFonts w:hint="eastAsia" w:ascii="宋体" w:hAnsi="宋体"/>
                <w:lang w:val="en-US" w:eastAsia="zh-CN"/>
              </w:rPr>
              <w:t>5</w:t>
            </w:r>
          </w:p>
        </w:tc>
        <w:tc>
          <w:tcPr>
            <w:tcW w:w="612" w:type="dxa"/>
            <w:tcBorders>
              <w:bottom w:val="single" w:color="auto" w:sz="4" w:space="0"/>
            </w:tcBorders>
            <w:shd w:val="clear" w:color="auto" w:fill="auto"/>
            <w:vAlign w:val="center"/>
          </w:tcPr>
          <w:p w14:paraId="180B7E75">
            <w:pPr>
              <w:pStyle w:val="17"/>
              <w:widowControl w:val="0"/>
              <w:rPr>
                <w:rFonts w:ascii="宋体" w:hAnsi="宋体"/>
              </w:rPr>
            </w:pPr>
            <w:r>
              <w:rPr>
                <w:rFonts w:hint="eastAsia" w:ascii="宋体" w:hAnsi="宋体"/>
              </w:rPr>
              <w:t>0</w:t>
            </w:r>
          </w:p>
        </w:tc>
        <w:tc>
          <w:tcPr>
            <w:tcW w:w="612" w:type="dxa"/>
            <w:tcBorders>
              <w:bottom w:val="single" w:color="auto" w:sz="4" w:space="0"/>
            </w:tcBorders>
            <w:shd w:val="clear" w:color="auto" w:fill="auto"/>
            <w:vAlign w:val="center"/>
          </w:tcPr>
          <w:p w14:paraId="0B6C7345">
            <w:pPr>
              <w:pStyle w:val="17"/>
              <w:widowControl w:val="0"/>
              <w:rPr>
                <w:rFonts w:ascii="宋体" w:hAnsi="宋体"/>
              </w:rPr>
            </w:pPr>
            <w:r>
              <w:rPr>
                <w:rFonts w:hint="eastAsia" w:ascii="宋体" w:hAnsi="宋体" w:eastAsiaTheme="minorEastAsia"/>
                <w:lang w:val="en-US" w:eastAsia="zh-CN"/>
              </w:rPr>
              <w:t>25</w:t>
            </w:r>
          </w:p>
        </w:tc>
        <w:tc>
          <w:tcPr>
            <w:tcW w:w="612" w:type="dxa"/>
            <w:tcBorders>
              <w:bottom w:val="single" w:color="auto" w:sz="4" w:space="0"/>
            </w:tcBorders>
            <w:shd w:val="clear" w:color="auto" w:fill="auto"/>
            <w:vAlign w:val="center"/>
          </w:tcPr>
          <w:p w14:paraId="23A52006">
            <w:pPr>
              <w:pStyle w:val="17"/>
              <w:widowControl w:val="0"/>
              <w:rPr>
                <w:rFonts w:ascii="宋体" w:hAnsi="宋体"/>
              </w:rPr>
            </w:pPr>
            <w:r>
              <w:rPr>
                <w:rFonts w:hint="eastAsia" w:ascii="宋体" w:hAnsi="宋体"/>
              </w:rPr>
              <w:t>20</w:t>
            </w:r>
          </w:p>
        </w:tc>
        <w:tc>
          <w:tcPr>
            <w:tcW w:w="612" w:type="dxa"/>
            <w:tcBorders>
              <w:bottom w:val="single" w:color="auto" w:sz="4" w:space="0"/>
            </w:tcBorders>
            <w:shd w:val="clear" w:color="auto" w:fill="auto"/>
            <w:vAlign w:val="center"/>
          </w:tcPr>
          <w:p w14:paraId="3371B439">
            <w:pPr>
              <w:pStyle w:val="17"/>
              <w:widowControl w:val="0"/>
              <w:rPr>
                <w:rFonts w:ascii="宋体" w:hAnsi="宋体"/>
              </w:rPr>
            </w:pPr>
            <w:r>
              <w:rPr>
                <w:rFonts w:ascii="宋体" w:hAnsi="宋体"/>
              </w:rPr>
              <w:t>10</w:t>
            </w:r>
          </w:p>
        </w:tc>
        <w:tc>
          <w:tcPr>
            <w:tcW w:w="706" w:type="dxa"/>
            <w:tcBorders>
              <w:bottom w:val="single" w:color="auto" w:sz="4" w:space="0"/>
              <w:right w:val="single" w:color="auto" w:sz="12" w:space="0"/>
            </w:tcBorders>
            <w:vAlign w:val="center"/>
          </w:tcPr>
          <w:p w14:paraId="68ADCE8D">
            <w:pPr>
              <w:pStyle w:val="17"/>
              <w:widowControl w:val="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00</w:t>
            </w:r>
          </w:p>
        </w:tc>
      </w:tr>
    </w:tbl>
    <w:p w14:paraId="3E646329">
      <w:pPr>
        <w:pStyle w:val="19"/>
        <w:rPr>
          <w:rFonts w:ascii="黑体" w:hAnsi="宋体"/>
          <w:sz w:val="18"/>
          <w:szCs w:val="16"/>
        </w:rPr>
      </w:pPr>
    </w:p>
    <w:p w14:paraId="5AB04407">
      <w:pPr>
        <w:rPr>
          <w:rFonts w:hint="eastAsia"/>
        </w:rPr>
      </w:pPr>
    </w:p>
    <w:p w14:paraId="6D2BDCB5">
      <w:pPr>
        <w:rPr>
          <w:rFonts w:hint="eastAsia"/>
        </w:rPr>
      </w:pPr>
    </w:p>
    <w:sectPr>
      <w:footerReference r:id="rId6" w:type="default"/>
      <w:pgSz w:w="11906" w:h="16838"/>
      <w:pgMar w:top="1440" w:right="1800" w:bottom="1440" w:left="1800" w:header="397" w:footer="992" w:gutter="0"/>
      <w:pgNumType w:start="1"/>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思源黑體 HW Bold">
    <w:altName w:val="黑体"/>
    <w:panose1 w:val="020B0800000000000000"/>
    <w:charset w:val="80"/>
    <w:family w:val="swiss"/>
    <w:pitch w:val="default"/>
    <w:sig w:usb0="00000000" w:usb1="00000000" w:usb2="00000016" w:usb3="00000000" w:csb0="003A0107" w:csb1="00000000"/>
  </w:font>
  <w:font w:name="方正小标宋简体">
    <w:altName w:val="黑体"/>
    <w:panose1 w:val="03000509000000000000"/>
    <w:charset w:val="86"/>
    <w:family w:val="script"/>
    <w:pitch w:val="default"/>
    <w:sig w:usb0="00000000" w:usb1="0000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75F7D">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9A40E">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91EB0">
    <w:pPr>
      <w:pStyle w:val="6"/>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EF1103">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1b9E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NW/RNAIAAGUEAAAOAAAAAAAAAAEAIAAAAB8BAABkcnMvZTJvRG9jLnhtbFBL&#10;BQYAAAAABgAGAFkBAADFBQAAAAA=&#10;">
              <v:fill on="f" focussize="0,0"/>
              <v:stroke on="f" weight="0.5pt"/>
              <v:imagedata o:title=""/>
              <o:lock v:ext="edit" aspectratio="f"/>
              <v:textbox inset="0mm,0mm,0mm,0mm" style="mso-fit-shape-to-text:t;">
                <w:txbxContent>
                  <w:p w14:paraId="4BEF1103">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B06B1">
    <w:pPr>
      <w:jc w:val="right"/>
      <w:rPr>
        <w:rFonts w:hint="eastAsia" w:ascii="方正小标宋简体" w:hAnsi="方正小标宋简体" w:eastAsia="方正小标宋简体"/>
      </w:rPr>
    </w:pPr>
    <w:r>
      <w:rPr>
        <w:rFonts w:ascii="方正小标宋简体" w:hAnsi="方正小标宋简体" w:eastAsia="方正小标宋简体"/>
        <w:color w:val="FF0000"/>
      </w:rPr>
      <mc:AlternateContent>
        <mc:Choice Requires="wps">
          <w:drawing>
            <wp:anchor distT="0" distB="0" distL="114300" distR="114300" simplePos="0" relativeHeight="251660288" behindDoc="0" locked="0" layoutInCell="1" allowOverlap="1">
              <wp:simplePos x="0" y="0"/>
              <wp:positionH relativeFrom="page">
                <wp:posOffset>635635</wp:posOffset>
              </wp:positionH>
              <wp:positionV relativeFrom="page">
                <wp:posOffset>186055</wp:posOffset>
              </wp:positionV>
              <wp:extent cx="2635250" cy="280670"/>
              <wp:effectExtent l="0" t="0" r="0" b="0"/>
              <wp:wrapNone/>
              <wp:docPr id="440709761" name="文本框 1"/>
              <wp:cNvGraphicFramePr/>
              <a:graphic xmlns:a="http://schemas.openxmlformats.org/drawingml/2006/main">
                <a:graphicData uri="http://schemas.microsoft.com/office/word/2010/wordprocessingShape">
                  <wps:wsp>
                    <wps:cNvSpPr txBox="1"/>
                    <wps:spPr>
                      <a:xfrm>
                        <a:off x="0" y="0"/>
                        <a:ext cx="2635250" cy="280670"/>
                      </a:xfrm>
                      <a:prstGeom prst="rect">
                        <a:avLst/>
                      </a:prstGeom>
                      <a:solidFill>
                        <a:srgbClr val="FFFFFF"/>
                      </a:solidFill>
                      <a:ln w="6350">
                        <a:noFill/>
                      </a:ln>
                      <a:effectLst/>
                    </wps:spPr>
                    <wps:txbx>
                      <w:txbxContent>
                        <w:p w14:paraId="47DC6C66">
                          <w:pPr>
                            <w:rPr>
                              <w:rFonts w:ascii="Times New Roman" w:hAnsi="Times New Roman"/>
                            </w:rPr>
                          </w:pPr>
                          <w:r>
                            <w:rPr>
                              <w:rFonts w:ascii="Times New Roman" w:hAnsi="Times New Roman"/>
                            </w:rPr>
                            <w:t>SJQU-QR-JW-055（A0）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50.05pt;margin-top:14.65pt;height:22.1pt;width:207.5pt;mso-position-horizontal-relative:page;mso-position-vertical-relative:page;z-index:251660288;mso-width-relative:page;mso-height-relative:page;" fillcolor="#FFFFFF" filled="t" stroked="f" coordsize="21600,21600" o:gfxdata="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7hkpnU&#10;AAAACQEAAA8AAAAAAAAAAQAgAAAAIgAAAGRycy9kb3ducmV2LnhtbFBLAQIUABQAAAAIAIdO4kAT&#10;jzfzXQIAAKUEAAAOAAAAAAAAAAEAIAAAACMBAABkcnMvZTJvRG9jLnhtbFBLBQYAAAAABgAGAFkB&#10;AADyBQAAAAA=&#10;">
              <v:fill on="t" focussize="0,0"/>
              <v:stroke on="f" weight="0.5pt"/>
              <v:imagedata o:title=""/>
              <o:lock v:ext="edit" aspectratio="f"/>
              <v:textbox>
                <w:txbxContent>
                  <w:p w14:paraId="47DC6C66">
                    <w:pPr>
                      <w:rPr>
                        <w:rFonts w:ascii="Times New Roman" w:hAnsi="Times New Roman"/>
                      </w:rPr>
                    </w:pPr>
                    <w:r>
                      <w:rPr>
                        <w:rFonts w:ascii="Times New Roman" w:hAnsi="Times New Roman"/>
                      </w:rPr>
                      <w:t>SJQU-QR-JW-055（A0）</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F7A433"/>
    <w:multiLevelType w:val="singleLevel"/>
    <w:tmpl w:val="A4F7A433"/>
    <w:lvl w:ilvl="0" w:tentative="0">
      <w:start w:val="3"/>
      <w:numFmt w:val="chineseCounting"/>
      <w:suff w:val="nothing"/>
      <w:lvlText w:val="（%1）"/>
      <w:lvlJc w:val="left"/>
      <w:rPr>
        <w:rFonts w:hint="eastAsia"/>
      </w:rPr>
    </w:lvl>
  </w:abstractNum>
  <w:abstractNum w:abstractNumId="1">
    <w:nsid w:val="C876A6F8"/>
    <w:multiLevelType w:val="singleLevel"/>
    <w:tmpl w:val="C876A6F8"/>
    <w:lvl w:ilvl="0" w:tentative="0">
      <w:start w:val="4"/>
      <w:numFmt w:val="chineseCounting"/>
      <w:suff w:val="nothing"/>
      <w:lvlText w:val="（%1）"/>
      <w:lvlJc w:val="left"/>
      <w:rPr>
        <w:rFonts w:hint="eastAsia"/>
      </w:rPr>
    </w:lvl>
  </w:abstractNum>
  <w:abstractNum w:abstractNumId="2">
    <w:nsid w:val="D44E5B80"/>
    <w:multiLevelType w:val="singleLevel"/>
    <w:tmpl w:val="D44E5B80"/>
    <w:lvl w:ilvl="0" w:tentative="0">
      <w:start w:val="3"/>
      <w:numFmt w:val="chineseCounting"/>
      <w:suff w:val="nothing"/>
      <w:lvlText w:val="（%1）"/>
      <w:lvlJc w:val="left"/>
      <w:rPr>
        <w:rFonts w:hint="eastAsia"/>
      </w:rPr>
    </w:lvl>
  </w:abstractNum>
  <w:abstractNum w:abstractNumId="3">
    <w:nsid w:val="D6A58BC1"/>
    <w:multiLevelType w:val="singleLevel"/>
    <w:tmpl w:val="D6A58BC1"/>
    <w:lvl w:ilvl="0" w:tentative="0">
      <w:start w:val="3"/>
      <w:numFmt w:val="chineseCounting"/>
      <w:suff w:val="nothing"/>
      <w:lvlText w:val="（%1）"/>
      <w:lvlJc w:val="left"/>
      <w:rPr>
        <w:rFonts w:hint="eastAsia"/>
      </w:rPr>
    </w:lvl>
  </w:abstractNum>
  <w:abstractNum w:abstractNumId="4">
    <w:nsid w:val="DBA40A61"/>
    <w:multiLevelType w:val="singleLevel"/>
    <w:tmpl w:val="DBA40A61"/>
    <w:lvl w:ilvl="0" w:tentative="0">
      <w:start w:val="3"/>
      <w:numFmt w:val="chineseCounting"/>
      <w:suff w:val="nothing"/>
      <w:lvlText w:val="（%1）"/>
      <w:lvlJc w:val="left"/>
      <w:rPr>
        <w:rFonts w:hint="eastAsia"/>
      </w:rPr>
    </w:lvl>
  </w:abstractNum>
  <w:abstractNum w:abstractNumId="5">
    <w:nsid w:val="DC2640AE"/>
    <w:multiLevelType w:val="singleLevel"/>
    <w:tmpl w:val="DC2640AE"/>
    <w:lvl w:ilvl="0" w:tentative="0">
      <w:start w:val="3"/>
      <w:numFmt w:val="chineseCounting"/>
      <w:suff w:val="nothing"/>
      <w:lvlText w:val="（%1）"/>
      <w:lvlJc w:val="left"/>
      <w:rPr>
        <w:rFonts w:hint="eastAsia"/>
      </w:rPr>
    </w:lvl>
  </w:abstractNum>
  <w:abstractNum w:abstractNumId="6">
    <w:nsid w:val="E5298EFC"/>
    <w:multiLevelType w:val="singleLevel"/>
    <w:tmpl w:val="E5298EFC"/>
    <w:lvl w:ilvl="0" w:tentative="0">
      <w:start w:val="3"/>
      <w:numFmt w:val="chineseCounting"/>
      <w:suff w:val="nothing"/>
      <w:lvlText w:val="（%1）"/>
      <w:lvlJc w:val="left"/>
      <w:rPr>
        <w:rFonts w:hint="eastAsia"/>
      </w:rPr>
    </w:lvl>
  </w:abstractNum>
  <w:abstractNum w:abstractNumId="7">
    <w:nsid w:val="078702E8"/>
    <w:multiLevelType w:val="multilevel"/>
    <w:tmpl w:val="078702E8"/>
    <w:lvl w:ilvl="0" w:tentative="0">
      <w:start w:val="1"/>
      <w:numFmt w:val="decimalEnclosedCircle"/>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3928344"/>
    <w:multiLevelType w:val="singleLevel"/>
    <w:tmpl w:val="13928344"/>
    <w:lvl w:ilvl="0" w:tentative="0">
      <w:start w:val="5"/>
      <w:numFmt w:val="chineseCounting"/>
      <w:suff w:val="nothing"/>
      <w:lvlText w:val="%1、"/>
      <w:lvlJc w:val="left"/>
      <w:rPr>
        <w:rFonts w:hint="eastAsia"/>
      </w:rPr>
    </w:lvl>
  </w:abstractNum>
  <w:abstractNum w:abstractNumId="9">
    <w:nsid w:val="1A1E20EC"/>
    <w:multiLevelType w:val="multilevel"/>
    <w:tmpl w:val="1A1E20EC"/>
    <w:lvl w:ilvl="0" w:tentative="0">
      <w:start w:val="1"/>
      <w:numFmt w:val="decimalEnclosedCircle"/>
      <w:lvlText w:val="%1"/>
      <w:lvlJc w:val="left"/>
      <w:pPr>
        <w:ind w:left="360" w:hanging="360"/>
      </w:pPr>
      <w:rPr>
        <w:rFonts w:hint="default" w:ascii="宋体" w:hAnsi="宋体" w:eastAsia="宋体" w:cs="宋体"/>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DFBDDB2"/>
    <w:multiLevelType w:val="singleLevel"/>
    <w:tmpl w:val="2DFBDDB2"/>
    <w:lvl w:ilvl="0" w:tentative="0">
      <w:start w:val="3"/>
      <w:numFmt w:val="chineseCounting"/>
      <w:suff w:val="nothing"/>
      <w:lvlText w:val="（%1）"/>
      <w:lvlJc w:val="left"/>
      <w:rPr>
        <w:rFonts w:hint="eastAsia"/>
      </w:rPr>
    </w:lvl>
  </w:abstractNum>
  <w:abstractNum w:abstractNumId="11">
    <w:nsid w:val="391C377E"/>
    <w:multiLevelType w:val="multilevel"/>
    <w:tmpl w:val="391C377E"/>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0232796"/>
    <w:multiLevelType w:val="multilevel"/>
    <w:tmpl w:val="50232796"/>
    <w:lvl w:ilvl="0" w:tentative="0">
      <w:start w:val="1"/>
      <w:numFmt w:val="decimalEnclosedCircle"/>
      <w:lvlText w:val="%1"/>
      <w:lvlJc w:val="left"/>
      <w:pPr>
        <w:ind w:left="360" w:hanging="360"/>
      </w:pPr>
      <w:rPr>
        <w:rFonts w:hint="default" w:ascii="宋体" w:hAnsi="宋体" w:eastAsia="宋体" w:cs="宋体"/>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10D4F8A"/>
    <w:multiLevelType w:val="singleLevel"/>
    <w:tmpl w:val="510D4F8A"/>
    <w:lvl w:ilvl="0" w:tentative="0">
      <w:start w:val="5"/>
      <w:numFmt w:val="chineseCounting"/>
      <w:suff w:val="nothing"/>
      <w:lvlText w:val="%1、"/>
      <w:lvlJc w:val="left"/>
      <w:rPr>
        <w:rFonts w:hint="eastAsia"/>
      </w:rPr>
    </w:lvl>
  </w:abstractNum>
  <w:abstractNum w:abstractNumId="14">
    <w:nsid w:val="62F6BF83"/>
    <w:multiLevelType w:val="singleLevel"/>
    <w:tmpl w:val="62F6BF83"/>
    <w:lvl w:ilvl="0" w:tentative="0">
      <w:start w:val="3"/>
      <w:numFmt w:val="chineseCounting"/>
      <w:suff w:val="nothing"/>
      <w:lvlText w:val="（%1）"/>
      <w:lvlJc w:val="left"/>
      <w:rPr>
        <w:rFonts w:hint="eastAsia"/>
      </w:rPr>
    </w:lvl>
  </w:abstractNum>
  <w:abstractNum w:abstractNumId="15">
    <w:nsid w:val="6669259D"/>
    <w:multiLevelType w:val="multilevel"/>
    <w:tmpl w:val="6669259D"/>
    <w:lvl w:ilvl="0" w:tentative="0">
      <w:start w:val="1"/>
      <w:numFmt w:val="decimalEnclosedCircle"/>
      <w:lvlText w:val="%1"/>
      <w:lvlJc w:val="left"/>
      <w:pPr>
        <w:ind w:left="360" w:hanging="360"/>
      </w:pPr>
      <w:rPr>
        <w:rFonts w:hint="default" w:ascii="宋体" w:hAnsi="宋体" w:eastAsia="宋体" w:cs="宋体"/>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7"/>
  </w:num>
  <w:num w:numId="3">
    <w:abstractNumId w:val="11"/>
  </w:num>
  <w:num w:numId="4">
    <w:abstractNumId w:val="3"/>
  </w:num>
  <w:num w:numId="5">
    <w:abstractNumId w:val="8"/>
  </w:num>
  <w:num w:numId="6">
    <w:abstractNumId w:val="4"/>
  </w:num>
  <w:num w:numId="7">
    <w:abstractNumId w:val="14"/>
  </w:num>
  <w:num w:numId="8">
    <w:abstractNumId w:val="5"/>
  </w:num>
  <w:num w:numId="9">
    <w:abstractNumId w:val="9"/>
  </w:num>
  <w:num w:numId="10">
    <w:abstractNumId w:val="15"/>
  </w:num>
  <w:num w:numId="11">
    <w:abstractNumId w:val="12"/>
  </w:num>
  <w:num w:numId="12">
    <w:abstractNumId w:val="10"/>
  </w:num>
  <w:num w:numId="13">
    <w:abstractNumId w:val="6"/>
  </w:num>
  <w:num w:numId="14">
    <w:abstractNumId w:val="13"/>
  </w:num>
  <w:num w:numId="15">
    <w:abstractNumId w:val="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51F"/>
    <w:rsid w:val="00005CC2"/>
    <w:rsid w:val="000203E0"/>
    <w:rsid w:val="000210E0"/>
    <w:rsid w:val="00033082"/>
    <w:rsid w:val="00044088"/>
    <w:rsid w:val="00053590"/>
    <w:rsid w:val="0006001D"/>
    <w:rsid w:val="00066041"/>
    <w:rsid w:val="000671B1"/>
    <w:rsid w:val="00076794"/>
    <w:rsid w:val="0008122A"/>
    <w:rsid w:val="00087488"/>
    <w:rsid w:val="0009050A"/>
    <w:rsid w:val="00092761"/>
    <w:rsid w:val="0009721F"/>
    <w:rsid w:val="000A0C99"/>
    <w:rsid w:val="000A16F0"/>
    <w:rsid w:val="000A2F2A"/>
    <w:rsid w:val="000A4E73"/>
    <w:rsid w:val="000B1BD2"/>
    <w:rsid w:val="000C0F0D"/>
    <w:rsid w:val="000C13BC"/>
    <w:rsid w:val="000D28E5"/>
    <w:rsid w:val="000D34D7"/>
    <w:rsid w:val="000E24FB"/>
    <w:rsid w:val="000E671E"/>
    <w:rsid w:val="00100289"/>
    <w:rsid w:val="00100633"/>
    <w:rsid w:val="001072BC"/>
    <w:rsid w:val="00114BD6"/>
    <w:rsid w:val="00130F6D"/>
    <w:rsid w:val="00133554"/>
    <w:rsid w:val="001362D4"/>
    <w:rsid w:val="00144082"/>
    <w:rsid w:val="0016381F"/>
    <w:rsid w:val="00163A48"/>
    <w:rsid w:val="00164E36"/>
    <w:rsid w:val="001678A2"/>
    <w:rsid w:val="00183AA1"/>
    <w:rsid w:val="0018767C"/>
    <w:rsid w:val="00196E88"/>
    <w:rsid w:val="001A1082"/>
    <w:rsid w:val="001A135C"/>
    <w:rsid w:val="001A2D70"/>
    <w:rsid w:val="001A6209"/>
    <w:rsid w:val="001B0D49"/>
    <w:rsid w:val="001B546F"/>
    <w:rsid w:val="001C16FC"/>
    <w:rsid w:val="001C2E3E"/>
    <w:rsid w:val="001C388D"/>
    <w:rsid w:val="001D2A98"/>
    <w:rsid w:val="001E0494"/>
    <w:rsid w:val="001E1D2D"/>
    <w:rsid w:val="001E4A2A"/>
    <w:rsid w:val="001E5A17"/>
    <w:rsid w:val="001F02EE"/>
    <w:rsid w:val="001F0C25"/>
    <w:rsid w:val="001F1ED8"/>
    <w:rsid w:val="001F284E"/>
    <w:rsid w:val="001F332E"/>
    <w:rsid w:val="00217861"/>
    <w:rsid w:val="002204E4"/>
    <w:rsid w:val="002211BF"/>
    <w:rsid w:val="00233F15"/>
    <w:rsid w:val="00237F21"/>
    <w:rsid w:val="002420F1"/>
    <w:rsid w:val="00244825"/>
    <w:rsid w:val="00253AC8"/>
    <w:rsid w:val="002547BE"/>
    <w:rsid w:val="00256B39"/>
    <w:rsid w:val="0026033C"/>
    <w:rsid w:val="00270A27"/>
    <w:rsid w:val="0027339A"/>
    <w:rsid w:val="00274E82"/>
    <w:rsid w:val="002757AB"/>
    <w:rsid w:val="002765CC"/>
    <w:rsid w:val="0027777C"/>
    <w:rsid w:val="00277FE7"/>
    <w:rsid w:val="002877FA"/>
    <w:rsid w:val="00290962"/>
    <w:rsid w:val="0029110B"/>
    <w:rsid w:val="002965A4"/>
    <w:rsid w:val="002A4649"/>
    <w:rsid w:val="002A4B1A"/>
    <w:rsid w:val="002A7227"/>
    <w:rsid w:val="002B0773"/>
    <w:rsid w:val="002B0C48"/>
    <w:rsid w:val="002B13CA"/>
    <w:rsid w:val="002B3650"/>
    <w:rsid w:val="002B7322"/>
    <w:rsid w:val="002C4275"/>
    <w:rsid w:val="002C58B6"/>
    <w:rsid w:val="002D0E86"/>
    <w:rsid w:val="002D7C47"/>
    <w:rsid w:val="002E33CE"/>
    <w:rsid w:val="002E3721"/>
    <w:rsid w:val="002E6F95"/>
    <w:rsid w:val="002E764D"/>
    <w:rsid w:val="002F3157"/>
    <w:rsid w:val="002F6BD5"/>
    <w:rsid w:val="00305F23"/>
    <w:rsid w:val="00313BBA"/>
    <w:rsid w:val="00317E29"/>
    <w:rsid w:val="00321515"/>
    <w:rsid w:val="0032602E"/>
    <w:rsid w:val="00327B8C"/>
    <w:rsid w:val="00331638"/>
    <w:rsid w:val="003344A7"/>
    <w:rsid w:val="00334623"/>
    <w:rsid w:val="003367AE"/>
    <w:rsid w:val="00340439"/>
    <w:rsid w:val="00344EF2"/>
    <w:rsid w:val="00347EB8"/>
    <w:rsid w:val="00347F80"/>
    <w:rsid w:val="0035266E"/>
    <w:rsid w:val="00353F74"/>
    <w:rsid w:val="003557DE"/>
    <w:rsid w:val="00361BEB"/>
    <w:rsid w:val="00370184"/>
    <w:rsid w:val="00373C8A"/>
    <w:rsid w:val="00377C10"/>
    <w:rsid w:val="00384A1F"/>
    <w:rsid w:val="00384D60"/>
    <w:rsid w:val="00385D41"/>
    <w:rsid w:val="003861BA"/>
    <w:rsid w:val="003A1680"/>
    <w:rsid w:val="003A373C"/>
    <w:rsid w:val="003A5874"/>
    <w:rsid w:val="003B1258"/>
    <w:rsid w:val="003B4A81"/>
    <w:rsid w:val="003C07B3"/>
    <w:rsid w:val="003C1F8D"/>
    <w:rsid w:val="003C2DE7"/>
    <w:rsid w:val="003C61A5"/>
    <w:rsid w:val="003D1968"/>
    <w:rsid w:val="003D4994"/>
    <w:rsid w:val="003E10A5"/>
    <w:rsid w:val="003E286D"/>
    <w:rsid w:val="003E2D5F"/>
    <w:rsid w:val="003E7D72"/>
    <w:rsid w:val="003E7EE2"/>
    <w:rsid w:val="003F3923"/>
    <w:rsid w:val="003F43F6"/>
    <w:rsid w:val="004019DB"/>
    <w:rsid w:val="00402B67"/>
    <w:rsid w:val="00403C91"/>
    <w:rsid w:val="0040433E"/>
    <w:rsid w:val="00404974"/>
    <w:rsid w:val="0040726A"/>
    <w:rsid w:val="004100B0"/>
    <w:rsid w:val="0041267F"/>
    <w:rsid w:val="00424BA5"/>
    <w:rsid w:val="00425431"/>
    <w:rsid w:val="00431829"/>
    <w:rsid w:val="00437B60"/>
    <w:rsid w:val="00440144"/>
    <w:rsid w:val="004405E6"/>
    <w:rsid w:val="00443C84"/>
    <w:rsid w:val="00443C89"/>
    <w:rsid w:val="004533F2"/>
    <w:rsid w:val="004540AA"/>
    <w:rsid w:val="00456BD8"/>
    <w:rsid w:val="00456DC8"/>
    <w:rsid w:val="00460AB1"/>
    <w:rsid w:val="004628E5"/>
    <w:rsid w:val="0046549D"/>
    <w:rsid w:val="00471668"/>
    <w:rsid w:val="00481F98"/>
    <w:rsid w:val="004852BF"/>
    <w:rsid w:val="00487A46"/>
    <w:rsid w:val="00491E2B"/>
    <w:rsid w:val="00493504"/>
    <w:rsid w:val="00494579"/>
    <w:rsid w:val="004958EB"/>
    <w:rsid w:val="00497334"/>
    <w:rsid w:val="004A0621"/>
    <w:rsid w:val="004A39F7"/>
    <w:rsid w:val="004A4645"/>
    <w:rsid w:val="004A6F3A"/>
    <w:rsid w:val="004B408D"/>
    <w:rsid w:val="004B64FE"/>
    <w:rsid w:val="004B6F68"/>
    <w:rsid w:val="004B73F7"/>
    <w:rsid w:val="004C063E"/>
    <w:rsid w:val="004D1238"/>
    <w:rsid w:val="004D4FB3"/>
    <w:rsid w:val="004D75A6"/>
    <w:rsid w:val="004D7A02"/>
    <w:rsid w:val="004E0580"/>
    <w:rsid w:val="004E3456"/>
    <w:rsid w:val="004E3574"/>
    <w:rsid w:val="004F3DF0"/>
    <w:rsid w:val="004F3FBD"/>
    <w:rsid w:val="005074E1"/>
    <w:rsid w:val="005126F1"/>
    <w:rsid w:val="00513F2F"/>
    <w:rsid w:val="0051612A"/>
    <w:rsid w:val="00517176"/>
    <w:rsid w:val="0052192E"/>
    <w:rsid w:val="00524300"/>
    <w:rsid w:val="00541F72"/>
    <w:rsid w:val="00542388"/>
    <w:rsid w:val="00544523"/>
    <w:rsid w:val="005467DC"/>
    <w:rsid w:val="00546A82"/>
    <w:rsid w:val="00546E95"/>
    <w:rsid w:val="00547C51"/>
    <w:rsid w:val="00550E26"/>
    <w:rsid w:val="00551335"/>
    <w:rsid w:val="005519BB"/>
    <w:rsid w:val="005523FD"/>
    <w:rsid w:val="00553D03"/>
    <w:rsid w:val="00555BA0"/>
    <w:rsid w:val="00556E41"/>
    <w:rsid w:val="00570279"/>
    <w:rsid w:val="0057496F"/>
    <w:rsid w:val="005770A6"/>
    <w:rsid w:val="005859BC"/>
    <w:rsid w:val="0059045B"/>
    <w:rsid w:val="005951E7"/>
    <w:rsid w:val="00597EC2"/>
    <w:rsid w:val="005A13AB"/>
    <w:rsid w:val="005B1150"/>
    <w:rsid w:val="005B1FFC"/>
    <w:rsid w:val="005B2B6D"/>
    <w:rsid w:val="005B4B4E"/>
    <w:rsid w:val="005C2FED"/>
    <w:rsid w:val="005C3A76"/>
    <w:rsid w:val="005D5B6F"/>
    <w:rsid w:val="005E1C61"/>
    <w:rsid w:val="005E38A5"/>
    <w:rsid w:val="005E79F4"/>
    <w:rsid w:val="005F2187"/>
    <w:rsid w:val="005F5185"/>
    <w:rsid w:val="005F79EA"/>
    <w:rsid w:val="00600D63"/>
    <w:rsid w:val="006119AF"/>
    <w:rsid w:val="0062115C"/>
    <w:rsid w:val="0062265B"/>
    <w:rsid w:val="00623B43"/>
    <w:rsid w:val="00624B5C"/>
    <w:rsid w:val="00624FE1"/>
    <w:rsid w:val="0062577D"/>
    <w:rsid w:val="0063249D"/>
    <w:rsid w:val="006331EE"/>
    <w:rsid w:val="00634F50"/>
    <w:rsid w:val="006355E6"/>
    <w:rsid w:val="00637E00"/>
    <w:rsid w:val="00640137"/>
    <w:rsid w:val="0064038A"/>
    <w:rsid w:val="0065167D"/>
    <w:rsid w:val="00652D13"/>
    <w:rsid w:val="00655CB2"/>
    <w:rsid w:val="0066595A"/>
    <w:rsid w:val="00666206"/>
    <w:rsid w:val="00670920"/>
    <w:rsid w:val="00672788"/>
    <w:rsid w:val="00676183"/>
    <w:rsid w:val="00680DA3"/>
    <w:rsid w:val="00681315"/>
    <w:rsid w:val="0068377F"/>
    <w:rsid w:val="00685EB4"/>
    <w:rsid w:val="00691B24"/>
    <w:rsid w:val="00695B93"/>
    <w:rsid w:val="00697C16"/>
    <w:rsid w:val="006A5A89"/>
    <w:rsid w:val="006B166F"/>
    <w:rsid w:val="006B3BB9"/>
    <w:rsid w:val="006B48AC"/>
    <w:rsid w:val="006B4B1F"/>
    <w:rsid w:val="006B5977"/>
    <w:rsid w:val="006C191B"/>
    <w:rsid w:val="006D1B59"/>
    <w:rsid w:val="006D2F9C"/>
    <w:rsid w:val="006D4351"/>
    <w:rsid w:val="006D5424"/>
    <w:rsid w:val="006D64B4"/>
    <w:rsid w:val="006D7F4F"/>
    <w:rsid w:val="006E22A8"/>
    <w:rsid w:val="006E24CA"/>
    <w:rsid w:val="006E5CA9"/>
    <w:rsid w:val="006E5E98"/>
    <w:rsid w:val="006E7A37"/>
    <w:rsid w:val="006F3151"/>
    <w:rsid w:val="007011CA"/>
    <w:rsid w:val="007056DE"/>
    <w:rsid w:val="00706121"/>
    <w:rsid w:val="00710B6B"/>
    <w:rsid w:val="00712A2C"/>
    <w:rsid w:val="00712E84"/>
    <w:rsid w:val="00714914"/>
    <w:rsid w:val="007208D6"/>
    <w:rsid w:val="00726786"/>
    <w:rsid w:val="00732152"/>
    <w:rsid w:val="007428DF"/>
    <w:rsid w:val="00742BD1"/>
    <w:rsid w:val="00742E7A"/>
    <w:rsid w:val="0074424F"/>
    <w:rsid w:val="00764FD9"/>
    <w:rsid w:val="007740B2"/>
    <w:rsid w:val="00774C1F"/>
    <w:rsid w:val="00777D64"/>
    <w:rsid w:val="0078194F"/>
    <w:rsid w:val="0078436B"/>
    <w:rsid w:val="007934A4"/>
    <w:rsid w:val="007A0AC9"/>
    <w:rsid w:val="007A1B70"/>
    <w:rsid w:val="007A461E"/>
    <w:rsid w:val="007A57F6"/>
    <w:rsid w:val="007B4FFB"/>
    <w:rsid w:val="007C0BCE"/>
    <w:rsid w:val="007C1D1B"/>
    <w:rsid w:val="007C3566"/>
    <w:rsid w:val="007C794A"/>
    <w:rsid w:val="007D5326"/>
    <w:rsid w:val="007D5A33"/>
    <w:rsid w:val="007E4F3A"/>
    <w:rsid w:val="007E620F"/>
    <w:rsid w:val="007E663C"/>
    <w:rsid w:val="007E7795"/>
    <w:rsid w:val="0080066B"/>
    <w:rsid w:val="00803578"/>
    <w:rsid w:val="00806E47"/>
    <w:rsid w:val="00815B8D"/>
    <w:rsid w:val="00815B8E"/>
    <w:rsid w:val="00816D99"/>
    <w:rsid w:val="0081741C"/>
    <w:rsid w:val="0082324C"/>
    <w:rsid w:val="00823D71"/>
    <w:rsid w:val="008245AF"/>
    <w:rsid w:val="008256B9"/>
    <w:rsid w:val="00826DDA"/>
    <w:rsid w:val="0083705D"/>
    <w:rsid w:val="0084242F"/>
    <w:rsid w:val="00845795"/>
    <w:rsid w:val="00847437"/>
    <w:rsid w:val="0085328A"/>
    <w:rsid w:val="008767DF"/>
    <w:rsid w:val="00882E15"/>
    <w:rsid w:val="00883C73"/>
    <w:rsid w:val="008901A2"/>
    <w:rsid w:val="00897D8F"/>
    <w:rsid w:val="008A08B0"/>
    <w:rsid w:val="008B0385"/>
    <w:rsid w:val="008B1082"/>
    <w:rsid w:val="008B188E"/>
    <w:rsid w:val="008B28C6"/>
    <w:rsid w:val="008B34B9"/>
    <w:rsid w:val="008B397C"/>
    <w:rsid w:val="008B47F4"/>
    <w:rsid w:val="008B7448"/>
    <w:rsid w:val="008B7E1E"/>
    <w:rsid w:val="008C2AE6"/>
    <w:rsid w:val="008C2DE8"/>
    <w:rsid w:val="008C5113"/>
    <w:rsid w:val="008C5B8A"/>
    <w:rsid w:val="008D22AB"/>
    <w:rsid w:val="008D2536"/>
    <w:rsid w:val="008D3D5F"/>
    <w:rsid w:val="008D4E81"/>
    <w:rsid w:val="008D505F"/>
    <w:rsid w:val="008E0F55"/>
    <w:rsid w:val="008E15BB"/>
    <w:rsid w:val="008F253F"/>
    <w:rsid w:val="008F7F31"/>
    <w:rsid w:val="00900019"/>
    <w:rsid w:val="009001D9"/>
    <w:rsid w:val="009023B1"/>
    <w:rsid w:val="009147D6"/>
    <w:rsid w:val="00914D98"/>
    <w:rsid w:val="00925F8C"/>
    <w:rsid w:val="00927324"/>
    <w:rsid w:val="00932ED7"/>
    <w:rsid w:val="00933990"/>
    <w:rsid w:val="00941B89"/>
    <w:rsid w:val="00941DEA"/>
    <w:rsid w:val="00945DF8"/>
    <w:rsid w:val="00947B41"/>
    <w:rsid w:val="009616B2"/>
    <w:rsid w:val="009640D6"/>
    <w:rsid w:val="009656CC"/>
    <w:rsid w:val="00970E8C"/>
    <w:rsid w:val="00971671"/>
    <w:rsid w:val="00981A37"/>
    <w:rsid w:val="009830B2"/>
    <w:rsid w:val="00984C8A"/>
    <w:rsid w:val="0099063E"/>
    <w:rsid w:val="00992356"/>
    <w:rsid w:val="00992674"/>
    <w:rsid w:val="00994793"/>
    <w:rsid w:val="00996AE3"/>
    <w:rsid w:val="009A0450"/>
    <w:rsid w:val="009A1E27"/>
    <w:rsid w:val="009A307B"/>
    <w:rsid w:val="009B04E7"/>
    <w:rsid w:val="009B14E8"/>
    <w:rsid w:val="009B4D21"/>
    <w:rsid w:val="009B5A73"/>
    <w:rsid w:val="009C54C9"/>
    <w:rsid w:val="009C589C"/>
    <w:rsid w:val="009D192B"/>
    <w:rsid w:val="009D2582"/>
    <w:rsid w:val="009D33E1"/>
    <w:rsid w:val="009D3B45"/>
    <w:rsid w:val="009D5F60"/>
    <w:rsid w:val="009D7CF9"/>
    <w:rsid w:val="009E2CCC"/>
    <w:rsid w:val="009E2CDD"/>
    <w:rsid w:val="009E366E"/>
    <w:rsid w:val="009E6FC4"/>
    <w:rsid w:val="009E72F1"/>
    <w:rsid w:val="009F00DC"/>
    <w:rsid w:val="009F3199"/>
    <w:rsid w:val="009F3355"/>
    <w:rsid w:val="009F3648"/>
    <w:rsid w:val="009F3B7A"/>
    <w:rsid w:val="009F54D0"/>
    <w:rsid w:val="00A00564"/>
    <w:rsid w:val="00A015EE"/>
    <w:rsid w:val="00A04523"/>
    <w:rsid w:val="00A16159"/>
    <w:rsid w:val="00A161E6"/>
    <w:rsid w:val="00A17885"/>
    <w:rsid w:val="00A2337D"/>
    <w:rsid w:val="00A25A31"/>
    <w:rsid w:val="00A31BBE"/>
    <w:rsid w:val="00A31D34"/>
    <w:rsid w:val="00A333EF"/>
    <w:rsid w:val="00A33F85"/>
    <w:rsid w:val="00A34DD6"/>
    <w:rsid w:val="00A40645"/>
    <w:rsid w:val="00A517D8"/>
    <w:rsid w:val="00A55BEF"/>
    <w:rsid w:val="00A56745"/>
    <w:rsid w:val="00A6016C"/>
    <w:rsid w:val="00A769B1"/>
    <w:rsid w:val="00A77DA3"/>
    <w:rsid w:val="00A837D5"/>
    <w:rsid w:val="00A83E04"/>
    <w:rsid w:val="00A91091"/>
    <w:rsid w:val="00A93EE3"/>
    <w:rsid w:val="00A94BA9"/>
    <w:rsid w:val="00AA3F25"/>
    <w:rsid w:val="00AA4970"/>
    <w:rsid w:val="00AA536D"/>
    <w:rsid w:val="00AA63FA"/>
    <w:rsid w:val="00AB1C65"/>
    <w:rsid w:val="00AB22C0"/>
    <w:rsid w:val="00AB28FC"/>
    <w:rsid w:val="00AB49E4"/>
    <w:rsid w:val="00AC1479"/>
    <w:rsid w:val="00AC2AAC"/>
    <w:rsid w:val="00AC40F1"/>
    <w:rsid w:val="00AC4C45"/>
    <w:rsid w:val="00AC7FB6"/>
    <w:rsid w:val="00AD1085"/>
    <w:rsid w:val="00AD5B40"/>
    <w:rsid w:val="00AF289F"/>
    <w:rsid w:val="00AF30B9"/>
    <w:rsid w:val="00AF43DF"/>
    <w:rsid w:val="00AF67A4"/>
    <w:rsid w:val="00AF7510"/>
    <w:rsid w:val="00B12D31"/>
    <w:rsid w:val="00B15F6E"/>
    <w:rsid w:val="00B21BEE"/>
    <w:rsid w:val="00B23284"/>
    <w:rsid w:val="00B27A9C"/>
    <w:rsid w:val="00B3575D"/>
    <w:rsid w:val="00B37D43"/>
    <w:rsid w:val="00B46F21"/>
    <w:rsid w:val="00B511A5"/>
    <w:rsid w:val="00B51CDE"/>
    <w:rsid w:val="00B520B2"/>
    <w:rsid w:val="00B53FD2"/>
    <w:rsid w:val="00B56541"/>
    <w:rsid w:val="00B605ED"/>
    <w:rsid w:val="00B71F97"/>
    <w:rsid w:val="00B72538"/>
    <w:rsid w:val="00B736A7"/>
    <w:rsid w:val="00B7651F"/>
    <w:rsid w:val="00B919FA"/>
    <w:rsid w:val="00B9255C"/>
    <w:rsid w:val="00B94A16"/>
    <w:rsid w:val="00B96B8A"/>
    <w:rsid w:val="00BA1EB4"/>
    <w:rsid w:val="00BA6044"/>
    <w:rsid w:val="00BB1A93"/>
    <w:rsid w:val="00BC14BF"/>
    <w:rsid w:val="00BC21FF"/>
    <w:rsid w:val="00BC2625"/>
    <w:rsid w:val="00BC3200"/>
    <w:rsid w:val="00BC338A"/>
    <w:rsid w:val="00BC5C4D"/>
    <w:rsid w:val="00BC7326"/>
    <w:rsid w:val="00BD4029"/>
    <w:rsid w:val="00BD49D6"/>
    <w:rsid w:val="00BD7AB0"/>
    <w:rsid w:val="00BF3C20"/>
    <w:rsid w:val="00BF5F18"/>
    <w:rsid w:val="00C011BC"/>
    <w:rsid w:val="00C03DBA"/>
    <w:rsid w:val="00C112E7"/>
    <w:rsid w:val="00C11C78"/>
    <w:rsid w:val="00C11CD4"/>
    <w:rsid w:val="00C15061"/>
    <w:rsid w:val="00C1713D"/>
    <w:rsid w:val="00C20D9D"/>
    <w:rsid w:val="00C2134F"/>
    <w:rsid w:val="00C24718"/>
    <w:rsid w:val="00C2675D"/>
    <w:rsid w:val="00C30AEE"/>
    <w:rsid w:val="00C33362"/>
    <w:rsid w:val="00C353AE"/>
    <w:rsid w:val="00C4194E"/>
    <w:rsid w:val="00C516B1"/>
    <w:rsid w:val="00C5350C"/>
    <w:rsid w:val="00C55885"/>
    <w:rsid w:val="00C55AC8"/>
    <w:rsid w:val="00C56E09"/>
    <w:rsid w:val="00C61B1B"/>
    <w:rsid w:val="00C66AB7"/>
    <w:rsid w:val="00C673D1"/>
    <w:rsid w:val="00C746CB"/>
    <w:rsid w:val="00C77BBF"/>
    <w:rsid w:val="00C77D64"/>
    <w:rsid w:val="00C81564"/>
    <w:rsid w:val="00C9080C"/>
    <w:rsid w:val="00C94429"/>
    <w:rsid w:val="00C94D11"/>
    <w:rsid w:val="00CA18FD"/>
    <w:rsid w:val="00CA27E5"/>
    <w:rsid w:val="00CA4897"/>
    <w:rsid w:val="00CA6928"/>
    <w:rsid w:val="00CB06AD"/>
    <w:rsid w:val="00CB1282"/>
    <w:rsid w:val="00CB3D3F"/>
    <w:rsid w:val="00CB5A1A"/>
    <w:rsid w:val="00CC59E6"/>
    <w:rsid w:val="00CD444A"/>
    <w:rsid w:val="00CD5BDD"/>
    <w:rsid w:val="00CD672F"/>
    <w:rsid w:val="00CE3014"/>
    <w:rsid w:val="00CF096B"/>
    <w:rsid w:val="00CF10F7"/>
    <w:rsid w:val="00CF5EE3"/>
    <w:rsid w:val="00CF691F"/>
    <w:rsid w:val="00D00D99"/>
    <w:rsid w:val="00D013A4"/>
    <w:rsid w:val="00D026DC"/>
    <w:rsid w:val="00D141E2"/>
    <w:rsid w:val="00D15595"/>
    <w:rsid w:val="00D343A8"/>
    <w:rsid w:val="00D37832"/>
    <w:rsid w:val="00D44860"/>
    <w:rsid w:val="00D47689"/>
    <w:rsid w:val="00D50C42"/>
    <w:rsid w:val="00D57CF5"/>
    <w:rsid w:val="00D612BC"/>
    <w:rsid w:val="00D62F98"/>
    <w:rsid w:val="00D66FD6"/>
    <w:rsid w:val="00D8285B"/>
    <w:rsid w:val="00D862EB"/>
    <w:rsid w:val="00D86619"/>
    <w:rsid w:val="00D93E7C"/>
    <w:rsid w:val="00D950E3"/>
    <w:rsid w:val="00DB2BE6"/>
    <w:rsid w:val="00DB44C9"/>
    <w:rsid w:val="00DB56E1"/>
    <w:rsid w:val="00DB76B3"/>
    <w:rsid w:val="00DD1052"/>
    <w:rsid w:val="00DD3C7B"/>
    <w:rsid w:val="00DD3D20"/>
    <w:rsid w:val="00DE2B21"/>
    <w:rsid w:val="00DE48DE"/>
    <w:rsid w:val="00DF25F2"/>
    <w:rsid w:val="00DF2C48"/>
    <w:rsid w:val="00DF4166"/>
    <w:rsid w:val="00DF7602"/>
    <w:rsid w:val="00E000F4"/>
    <w:rsid w:val="00E01231"/>
    <w:rsid w:val="00E01F33"/>
    <w:rsid w:val="00E04279"/>
    <w:rsid w:val="00E11393"/>
    <w:rsid w:val="00E125D9"/>
    <w:rsid w:val="00E16D30"/>
    <w:rsid w:val="00E31E69"/>
    <w:rsid w:val="00E33169"/>
    <w:rsid w:val="00E34A7B"/>
    <w:rsid w:val="00E40836"/>
    <w:rsid w:val="00E40973"/>
    <w:rsid w:val="00E418C9"/>
    <w:rsid w:val="00E51468"/>
    <w:rsid w:val="00E522BA"/>
    <w:rsid w:val="00E545FF"/>
    <w:rsid w:val="00E6080E"/>
    <w:rsid w:val="00E60F77"/>
    <w:rsid w:val="00E64168"/>
    <w:rsid w:val="00E655B3"/>
    <w:rsid w:val="00E706B8"/>
    <w:rsid w:val="00E7081D"/>
    <w:rsid w:val="00E70904"/>
    <w:rsid w:val="00E71319"/>
    <w:rsid w:val="00E75171"/>
    <w:rsid w:val="00E775C3"/>
    <w:rsid w:val="00E804B0"/>
    <w:rsid w:val="00E86772"/>
    <w:rsid w:val="00E90B8B"/>
    <w:rsid w:val="00E93ADD"/>
    <w:rsid w:val="00E952D8"/>
    <w:rsid w:val="00E97B76"/>
    <w:rsid w:val="00EB00E4"/>
    <w:rsid w:val="00EB28DA"/>
    <w:rsid w:val="00EB3812"/>
    <w:rsid w:val="00EB44EB"/>
    <w:rsid w:val="00EB66B8"/>
    <w:rsid w:val="00EB791E"/>
    <w:rsid w:val="00EC5CC1"/>
    <w:rsid w:val="00EC70A9"/>
    <w:rsid w:val="00ED4C3A"/>
    <w:rsid w:val="00EE1C85"/>
    <w:rsid w:val="00EF21D9"/>
    <w:rsid w:val="00EF236D"/>
    <w:rsid w:val="00EF2A94"/>
    <w:rsid w:val="00EF32FB"/>
    <w:rsid w:val="00EF44B1"/>
    <w:rsid w:val="00EF4865"/>
    <w:rsid w:val="00EF5954"/>
    <w:rsid w:val="00F008C6"/>
    <w:rsid w:val="00F06673"/>
    <w:rsid w:val="00F100D2"/>
    <w:rsid w:val="00F12942"/>
    <w:rsid w:val="00F13C41"/>
    <w:rsid w:val="00F14886"/>
    <w:rsid w:val="00F16421"/>
    <w:rsid w:val="00F201EE"/>
    <w:rsid w:val="00F35AA0"/>
    <w:rsid w:val="00F43C49"/>
    <w:rsid w:val="00F45C12"/>
    <w:rsid w:val="00F53EAE"/>
    <w:rsid w:val="00F544A2"/>
    <w:rsid w:val="00F6425E"/>
    <w:rsid w:val="00F73D03"/>
    <w:rsid w:val="00F76CB9"/>
    <w:rsid w:val="00F77A73"/>
    <w:rsid w:val="00F80E46"/>
    <w:rsid w:val="00F81E5C"/>
    <w:rsid w:val="00F86C04"/>
    <w:rsid w:val="00F90E86"/>
    <w:rsid w:val="00F934FA"/>
    <w:rsid w:val="00F9402C"/>
    <w:rsid w:val="00F96236"/>
    <w:rsid w:val="00FA10CE"/>
    <w:rsid w:val="00FA222F"/>
    <w:rsid w:val="00FA2891"/>
    <w:rsid w:val="00FA658B"/>
    <w:rsid w:val="00FB693D"/>
    <w:rsid w:val="00FB7768"/>
    <w:rsid w:val="00FC044C"/>
    <w:rsid w:val="00FC4483"/>
    <w:rsid w:val="00FC7489"/>
    <w:rsid w:val="00FD1BA8"/>
    <w:rsid w:val="00FD218F"/>
    <w:rsid w:val="00FD5663"/>
    <w:rsid w:val="00FD56C6"/>
    <w:rsid w:val="00FE2A66"/>
    <w:rsid w:val="00FE3221"/>
    <w:rsid w:val="00FE48EA"/>
    <w:rsid w:val="00FE571F"/>
    <w:rsid w:val="00FF47F6"/>
    <w:rsid w:val="016E63C2"/>
    <w:rsid w:val="01A421DF"/>
    <w:rsid w:val="01E16F59"/>
    <w:rsid w:val="024B0C39"/>
    <w:rsid w:val="033625C4"/>
    <w:rsid w:val="03594BBE"/>
    <w:rsid w:val="05BD3388"/>
    <w:rsid w:val="07861D98"/>
    <w:rsid w:val="08EA7D41"/>
    <w:rsid w:val="09682BD8"/>
    <w:rsid w:val="0A8128A6"/>
    <w:rsid w:val="0BF32A1B"/>
    <w:rsid w:val="0DB075B9"/>
    <w:rsid w:val="0F2F7D41"/>
    <w:rsid w:val="0F9D5915"/>
    <w:rsid w:val="10975430"/>
    <w:rsid w:val="10BD2C22"/>
    <w:rsid w:val="11D90059"/>
    <w:rsid w:val="1278113B"/>
    <w:rsid w:val="12BE4819"/>
    <w:rsid w:val="13A02E8F"/>
    <w:rsid w:val="17500801"/>
    <w:rsid w:val="175400B6"/>
    <w:rsid w:val="17E12199"/>
    <w:rsid w:val="1A42440D"/>
    <w:rsid w:val="1BBC6831"/>
    <w:rsid w:val="1C367B36"/>
    <w:rsid w:val="1C6D4CC0"/>
    <w:rsid w:val="1E82631F"/>
    <w:rsid w:val="20B84ED5"/>
    <w:rsid w:val="22987C80"/>
    <w:rsid w:val="22F26F0D"/>
    <w:rsid w:val="24192CCC"/>
    <w:rsid w:val="24423064"/>
    <w:rsid w:val="2572426B"/>
    <w:rsid w:val="28AB6CAA"/>
    <w:rsid w:val="296A364A"/>
    <w:rsid w:val="29E257D9"/>
    <w:rsid w:val="2A626ABA"/>
    <w:rsid w:val="2A827DBA"/>
    <w:rsid w:val="2AE8111D"/>
    <w:rsid w:val="2C6A78D3"/>
    <w:rsid w:val="2CF14D8D"/>
    <w:rsid w:val="2D2E52D3"/>
    <w:rsid w:val="2D7954E2"/>
    <w:rsid w:val="2DF5287E"/>
    <w:rsid w:val="2F8F716E"/>
    <w:rsid w:val="31740730"/>
    <w:rsid w:val="32C2342C"/>
    <w:rsid w:val="34892B7D"/>
    <w:rsid w:val="364A3FCD"/>
    <w:rsid w:val="366E2AEA"/>
    <w:rsid w:val="367A63D4"/>
    <w:rsid w:val="39A66CD4"/>
    <w:rsid w:val="3A4469A1"/>
    <w:rsid w:val="3BC51CD3"/>
    <w:rsid w:val="3CD52CE1"/>
    <w:rsid w:val="3D7E7557"/>
    <w:rsid w:val="3FB2152F"/>
    <w:rsid w:val="402402B3"/>
    <w:rsid w:val="410F2E6A"/>
    <w:rsid w:val="434F2013"/>
    <w:rsid w:val="4430136C"/>
    <w:rsid w:val="445677A9"/>
    <w:rsid w:val="47CE674F"/>
    <w:rsid w:val="482F66CF"/>
    <w:rsid w:val="4AB0382B"/>
    <w:rsid w:val="4CC76265"/>
    <w:rsid w:val="4E702D1E"/>
    <w:rsid w:val="4EDA689C"/>
    <w:rsid w:val="4FD563B8"/>
    <w:rsid w:val="4FEF4A54"/>
    <w:rsid w:val="501543CB"/>
    <w:rsid w:val="50C82DED"/>
    <w:rsid w:val="555959F2"/>
    <w:rsid w:val="569868B5"/>
    <w:rsid w:val="57F40B57"/>
    <w:rsid w:val="58993444"/>
    <w:rsid w:val="5B690CFF"/>
    <w:rsid w:val="5BB619E9"/>
    <w:rsid w:val="5BD47B53"/>
    <w:rsid w:val="5C1B17C5"/>
    <w:rsid w:val="5D8302D0"/>
    <w:rsid w:val="5EC72C18"/>
    <w:rsid w:val="611F6817"/>
    <w:rsid w:val="620165B0"/>
    <w:rsid w:val="62602549"/>
    <w:rsid w:val="65401096"/>
    <w:rsid w:val="6687502F"/>
    <w:rsid w:val="66CA1754"/>
    <w:rsid w:val="676F76DB"/>
    <w:rsid w:val="67B048D3"/>
    <w:rsid w:val="68D755BB"/>
    <w:rsid w:val="696F028A"/>
    <w:rsid w:val="6CFF25D2"/>
    <w:rsid w:val="6D824553"/>
    <w:rsid w:val="6F1E65D4"/>
    <w:rsid w:val="6F266C86"/>
    <w:rsid w:val="6F5042C2"/>
    <w:rsid w:val="73987A26"/>
    <w:rsid w:val="74316312"/>
    <w:rsid w:val="780F13C8"/>
    <w:rsid w:val="7AFA0D5F"/>
    <w:rsid w:val="7B9C2338"/>
    <w:rsid w:val="7C385448"/>
    <w:rsid w:val="7CB3663D"/>
    <w:rsid w:val="7E78108D"/>
    <w:rsid w:val="7E7C4FFF"/>
    <w:rsid w:val="7EA313D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9"/>
    <w:qFormat/>
    <w:uiPriority w:val="9"/>
    <w:pPr>
      <w:keepNext/>
      <w:keepLines/>
      <w:spacing w:before="340" w:after="330" w:line="578" w:lineRule="auto"/>
      <w:outlineLvl w:val="0"/>
    </w:pPr>
    <w:rPr>
      <w:b/>
      <w:bCs/>
      <w:kern w:val="44"/>
      <w:sz w:val="44"/>
      <w:szCs w:val="44"/>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table of authorities"/>
    <w:basedOn w:val="1"/>
    <w:next w:val="1"/>
    <w:qFormat/>
    <w:uiPriority w:val="0"/>
    <w:pPr>
      <w:ind w:left="420" w:leftChars="200"/>
    </w:pPr>
  </w:style>
  <w:style w:type="paragraph" w:styleId="4">
    <w:name w:val="annotation text"/>
    <w:basedOn w:val="1"/>
    <w:link w:val="30"/>
    <w:qFormat/>
    <w:uiPriority w:val="99"/>
    <w:pPr>
      <w:widowControl w:val="0"/>
    </w:pPr>
    <w:rPr>
      <w:rFonts w:ascii="Times New Roman" w:hAnsi="Times New Roman" w:cs="Times New Roman"/>
      <w:kern w:val="2"/>
      <w:sz w:val="21"/>
    </w:rPr>
  </w:style>
  <w:style w:type="paragraph" w:styleId="5">
    <w:name w:val="Balloon Text"/>
    <w:basedOn w:val="1"/>
    <w:link w:val="31"/>
    <w:semiHidden/>
    <w:unhideWhenUsed/>
    <w:qFormat/>
    <w:uiPriority w:val="99"/>
    <w:rPr>
      <w:sz w:val="18"/>
      <w:szCs w:val="18"/>
    </w:rPr>
  </w:style>
  <w:style w:type="paragraph" w:styleId="6">
    <w:name w:val="footer"/>
    <w:basedOn w:val="1"/>
    <w:link w:val="28"/>
    <w:unhideWhenUsed/>
    <w:qFormat/>
    <w:uiPriority w:val="99"/>
    <w:pPr>
      <w:tabs>
        <w:tab w:val="center" w:pos="4153"/>
        <w:tab w:val="right" w:pos="8306"/>
      </w:tabs>
      <w:snapToGrid w:val="0"/>
    </w:pPr>
    <w:rPr>
      <w:rFonts w:asciiTheme="minorHAnsi" w:hAnsiTheme="minorHAnsi" w:eastAsiaTheme="minorEastAsia" w:cstheme="minorBidi"/>
      <w:sz w:val="18"/>
      <w:szCs w:val="18"/>
    </w:rPr>
  </w:style>
  <w:style w:type="paragraph" w:styleId="7">
    <w:name w:val="header"/>
    <w:basedOn w:val="1"/>
    <w:link w:val="27"/>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8">
    <w:name w:val="toc 1"/>
    <w:basedOn w:val="3"/>
    <w:next w:val="1"/>
    <w:qFormat/>
    <w:uiPriority w:val="0"/>
    <w:pPr>
      <w:jc w:val="center"/>
    </w:pPr>
    <w:rPr>
      <w:rFonts w:eastAsia="黑体" w:asciiTheme="minorAscii" w:hAnsiTheme="minorAscii"/>
      <w:sz w:val="32"/>
    </w:rPr>
  </w:style>
  <w:style w:type="paragraph" w:styleId="9">
    <w:name w:val="Normal (Web)"/>
    <w:basedOn w:val="1"/>
    <w:unhideWhenUsed/>
    <w:qFormat/>
    <w:uiPriority w:val="99"/>
    <w:pPr>
      <w:spacing w:before="100" w:beforeAutospacing="1" w:after="100" w:afterAutospacing="1"/>
    </w:pPr>
  </w:style>
  <w:style w:type="table" w:styleId="11">
    <w:name w:val="Table Grid"/>
    <w:basedOn w:val="1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22"/>
    <w:rPr>
      <w:b/>
      <w:bCs/>
    </w:rPr>
  </w:style>
  <w:style w:type="character" w:customStyle="1" w:styleId="14">
    <w:name w:val="页眉 字符"/>
    <w:basedOn w:val="12"/>
    <w:link w:val="7"/>
    <w:semiHidden/>
    <w:qFormat/>
    <w:uiPriority w:val="99"/>
    <w:rPr>
      <w:sz w:val="18"/>
      <w:szCs w:val="18"/>
    </w:rPr>
  </w:style>
  <w:style w:type="character" w:customStyle="1" w:styleId="15">
    <w:name w:val="页脚 字符"/>
    <w:basedOn w:val="12"/>
    <w:link w:val="6"/>
    <w:semiHidden/>
    <w:qFormat/>
    <w:uiPriority w:val="99"/>
    <w:rPr>
      <w:sz w:val="18"/>
      <w:szCs w:val="18"/>
    </w:rPr>
  </w:style>
  <w:style w:type="paragraph" w:customStyle="1" w:styleId="16">
    <w:name w:val="表格标题DG"/>
    <w:basedOn w:val="1"/>
    <w:qFormat/>
    <w:uiPriority w:val="0"/>
    <w:pPr>
      <w:snapToGrid w:val="0"/>
      <w:jc w:val="center"/>
    </w:pPr>
    <w:rPr>
      <w:rFonts w:ascii="Arial" w:hAnsi="Arial" w:eastAsia="黑体"/>
      <w:bCs/>
      <w:color w:val="000000"/>
      <w:sz w:val="21"/>
      <w:szCs w:val="20"/>
    </w:rPr>
  </w:style>
  <w:style w:type="paragraph" w:customStyle="1" w:styleId="17">
    <w:name w:val="表格正文DG"/>
    <w:basedOn w:val="1"/>
    <w:qFormat/>
    <w:uiPriority w:val="0"/>
    <w:pPr>
      <w:jc w:val="center"/>
    </w:pPr>
    <w:rPr>
      <w:rFonts w:ascii="Times New Roman" w:hAnsi="Times New Roman"/>
      <w:color w:val="000000"/>
      <w:sz w:val="21"/>
      <w:szCs w:val="21"/>
    </w:rPr>
  </w:style>
  <w:style w:type="paragraph" w:styleId="18">
    <w:name w:val="List Paragraph"/>
    <w:basedOn w:val="1"/>
    <w:unhideWhenUsed/>
    <w:qFormat/>
    <w:uiPriority w:val="99"/>
    <w:pPr>
      <w:ind w:firstLine="420" w:firstLineChars="200"/>
    </w:pPr>
  </w:style>
  <w:style w:type="paragraph" w:customStyle="1" w:styleId="19">
    <w:name w:val="一级标题DG"/>
    <w:basedOn w:val="1"/>
    <w:qFormat/>
    <w:uiPriority w:val="0"/>
    <w:pPr>
      <w:spacing w:line="480" w:lineRule="auto"/>
      <w:outlineLvl w:val="0"/>
    </w:pPr>
    <w:rPr>
      <w:rFonts w:ascii="Arial" w:hAnsi="Arial" w:eastAsia="黑体"/>
      <w:sz w:val="28"/>
    </w:rPr>
  </w:style>
  <w:style w:type="paragraph" w:customStyle="1" w:styleId="20">
    <w:name w:val="二级标题DG"/>
    <w:basedOn w:val="9"/>
    <w:qFormat/>
    <w:uiPriority w:val="0"/>
    <w:pPr>
      <w:spacing w:before="25" w:beforeLines="25" w:beforeAutospacing="0" w:after="50" w:afterLines="50" w:afterAutospacing="0" w:line="440" w:lineRule="exact"/>
      <w:outlineLvl w:val="1"/>
    </w:pPr>
    <w:rPr>
      <w:rFonts w:ascii="Times New Roman" w:hAnsi="Times New Roman"/>
      <w:b/>
    </w:rPr>
  </w:style>
  <w:style w:type="paragraph" w:customStyle="1" w:styleId="21">
    <w:name w:val="正文DG"/>
    <w:basedOn w:val="1"/>
    <w:qFormat/>
    <w:uiPriority w:val="0"/>
    <w:pPr>
      <w:snapToGrid w:val="0"/>
      <w:spacing w:line="440" w:lineRule="exact"/>
      <w:ind w:firstLine="480" w:firstLineChars="200"/>
    </w:pPr>
    <w:rPr>
      <w:rFonts w:ascii="Times New Roman" w:hAnsi="Times New Roman" w:cs="Times New Roman"/>
      <w:color w:val="000000"/>
    </w:rPr>
  </w:style>
  <w:style w:type="character" w:customStyle="1" w:styleId="22">
    <w:name w:val="标题 1 字符"/>
    <w:basedOn w:val="12"/>
    <w:link w:val="2"/>
    <w:qFormat/>
    <w:uiPriority w:val="9"/>
    <w:rPr>
      <w:rFonts w:ascii="Calibri" w:hAnsi="Calibri" w:eastAsia="宋体" w:cs="Times New Roman"/>
      <w:b/>
      <w:bCs/>
      <w:kern w:val="44"/>
      <w:sz w:val="44"/>
      <w:szCs w:val="44"/>
    </w:rPr>
  </w:style>
  <w:style w:type="character" w:customStyle="1" w:styleId="23">
    <w:name w:val="批注文字 字符"/>
    <w:basedOn w:val="12"/>
    <w:link w:val="4"/>
    <w:qFormat/>
    <w:uiPriority w:val="99"/>
    <w:rPr>
      <w:rFonts w:ascii="Times New Roman" w:hAnsi="Times New Roman" w:eastAsia="宋体" w:cs="Times New Roman"/>
      <w:kern w:val="2"/>
      <w:sz w:val="21"/>
      <w:szCs w:val="24"/>
    </w:rPr>
  </w:style>
  <w:style w:type="character" w:customStyle="1" w:styleId="24">
    <w:name w:val="editor-text-node"/>
    <w:basedOn w:val="12"/>
    <w:qFormat/>
    <w:uiPriority w:val="0"/>
  </w:style>
  <w:style w:type="character" w:styleId="25">
    <w:name w:val="Placeholder Text"/>
    <w:basedOn w:val="12"/>
    <w:unhideWhenUsed/>
    <w:qFormat/>
    <w:uiPriority w:val="99"/>
    <w:rPr>
      <w:color w:val="808080"/>
    </w:rPr>
  </w:style>
  <w:style w:type="character" w:customStyle="1" w:styleId="26">
    <w:name w:val="批注框文本 字符"/>
    <w:basedOn w:val="12"/>
    <w:link w:val="5"/>
    <w:semiHidden/>
    <w:qFormat/>
    <w:uiPriority w:val="99"/>
    <w:rPr>
      <w:rFonts w:ascii="宋体" w:hAnsi="宋体" w:eastAsia="宋体" w:cs="宋体"/>
      <w:sz w:val="18"/>
      <w:szCs w:val="18"/>
    </w:rPr>
  </w:style>
  <w:style w:type="character" w:customStyle="1" w:styleId="27">
    <w:name w:val="页眉 Char"/>
    <w:basedOn w:val="12"/>
    <w:link w:val="7"/>
    <w:autoRedefine/>
    <w:semiHidden/>
    <w:qFormat/>
    <w:uiPriority w:val="99"/>
    <w:rPr>
      <w:rFonts w:asciiTheme="minorHAnsi" w:hAnsiTheme="minorHAnsi" w:eastAsiaTheme="minorEastAsia" w:cstheme="minorBidi"/>
      <w:sz w:val="18"/>
      <w:szCs w:val="18"/>
    </w:rPr>
  </w:style>
  <w:style w:type="character" w:customStyle="1" w:styleId="28">
    <w:name w:val="页脚 Char"/>
    <w:basedOn w:val="12"/>
    <w:link w:val="6"/>
    <w:autoRedefine/>
    <w:semiHidden/>
    <w:qFormat/>
    <w:uiPriority w:val="99"/>
    <w:rPr>
      <w:rFonts w:asciiTheme="minorHAnsi" w:hAnsiTheme="minorHAnsi" w:eastAsiaTheme="minorEastAsia" w:cstheme="minorBidi"/>
      <w:sz w:val="18"/>
      <w:szCs w:val="18"/>
    </w:rPr>
  </w:style>
  <w:style w:type="character" w:customStyle="1" w:styleId="29">
    <w:name w:val="标题 1 Char"/>
    <w:basedOn w:val="12"/>
    <w:link w:val="2"/>
    <w:autoRedefine/>
    <w:qFormat/>
    <w:uiPriority w:val="9"/>
    <w:rPr>
      <w:rFonts w:ascii="Calibri" w:hAnsi="Calibri" w:eastAsia="宋体" w:cs="Times New Roman"/>
      <w:b/>
      <w:bCs/>
      <w:kern w:val="44"/>
      <w:sz w:val="44"/>
      <w:szCs w:val="44"/>
    </w:rPr>
  </w:style>
  <w:style w:type="character" w:customStyle="1" w:styleId="30">
    <w:name w:val="批注文字 Char"/>
    <w:basedOn w:val="12"/>
    <w:link w:val="4"/>
    <w:autoRedefine/>
    <w:qFormat/>
    <w:uiPriority w:val="99"/>
    <w:rPr>
      <w:rFonts w:ascii="Times New Roman" w:hAnsi="Times New Roman" w:eastAsia="宋体" w:cs="Times New Roman"/>
      <w:kern w:val="2"/>
      <w:sz w:val="21"/>
      <w:szCs w:val="24"/>
    </w:rPr>
  </w:style>
  <w:style w:type="character" w:customStyle="1" w:styleId="31">
    <w:name w:val="批注框文本 Char"/>
    <w:basedOn w:val="12"/>
    <w:link w:val="5"/>
    <w:semiHidden/>
    <w:qFormat/>
    <w:uiPriority w:val="99"/>
    <w:rPr>
      <w:rFonts w:ascii="宋体" w:hAnsi="宋体" w:eastAsia="宋体" w:cs="宋体"/>
      <w:sz w:val="18"/>
      <w:szCs w:val="18"/>
    </w:rPr>
  </w:style>
  <w:style w:type="character" w:customStyle="1" w:styleId="32">
    <w:name w:val="con"/>
    <w:basedOn w:val="12"/>
    <w:autoRedefine/>
    <w:qFormat/>
    <w:uiPriority w:val="0"/>
    <w:rPr>
      <w:rFonts w:asciiTheme="minorHAnsi" w:hAnsiTheme="minorHAnsi" w:eastAsiaTheme="minorEastAsia" w:cstheme="minorBidi"/>
    </w:rPr>
  </w:style>
  <w:style w:type="table" w:customStyle="1" w:styleId="33">
    <w:name w:val="Table Normal"/>
    <w:autoRedefine/>
    <w:semiHidden/>
    <w:unhideWhenUsed/>
    <w:qFormat/>
    <w:uiPriority w:val="0"/>
    <w:tblPr>
      <w:tblCellMar>
        <w:top w:w="0" w:type="dxa"/>
        <w:left w:w="0" w:type="dxa"/>
        <w:bottom w:w="0" w:type="dxa"/>
        <w:right w:w="0" w:type="dxa"/>
      </w:tblCellMar>
    </w:tblPr>
  </w:style>
  <w:style w:type="paragraph" w:customStyle="1" w:styleId="34">
    <w:name w:val="Table Text"/>
    <w:basedOn w:val="1"/>
    <w:autoRedefine/>
    <w:semiHidden/>
    <w:qFormat/>
    <w:uiPriority w:val="0"/>
    <w:rPr>
      <w:sz w:val="17"/>
      <w:szCs w:val="17"/>
      <w:lang w:eastAsia="en-US"/>
    </w:rPr>
  </w:style>
  <w:style w:type="character" w:customStyle="1" w:styleId="35">
    <w:name w:val="text_brbij"/>
    <w:basedOn w:val="12"/>
    <w:qFormat/>
    <w:uiPriority w:val="0"/>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footer" Target="footer3.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0.jpe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jpeg"/><Relationship Id="rId50" Type="http://schemas.openxmlformats.org/officeDocument/2006/relationships/image" Target="media/image43.png"/><Relationship Id="rId5" Type="http://schemas.openxmlformats.org/officeDocument/2006/relationships/footer" Target="footer2.xml"/><Relationship Id="rId49" Type="http://schemas.openxmlformats.org/officeDocument/2006/relationships/image" Target="media/image42.jpeg"/><Relationship Id="rId48" Type="http://schemas.openxmlformats.org/officeDocument/2006/relationships/image" Target="media/image41.png"/><Relationship Id="rId47" Type="http://schemas.openxmlformats.org/officeDocument/2006/relationships/image" Target="media/image40.jpe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jpeg"/><Relationship Id="rId43" Type="http://schemas.openxmlformats.org/officeDocument/2006/relationships/image" Target="media/image36.png"/><Relationship Id="rId42" Type="http://schemas.openxmlformats.org/officeDocument/2006/relationships/image" Target="media/image35.jpe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jpeg"/><Relationship Id="rId38" Type="http://schemas.openxmlformats.org/officeDocument/2006/relationships/image" Target="media/image31.pn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png"/><Relationship Id="rId33" Type="http://schemas.openxmlformats.org/officeDocument/2006/relationships/image" Target="media/image26.jpeg"/><Relationship Id="rId32" Type="http://schemas.openxmlformats.org/officeDocument/2006/relationships/image" Target="media/image25.png"/><Relationship Id="rId31" Type="http://schemas.openxmlformats.org/officeDocument/2006/relationships/image" Target="media/image24.jpe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jpe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jpe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EE285C-F619-4FF9-B654-332777EB113D}">
  <ds:schemaRefs/>
</ds:datastoreItem>
</file>

<file path=docProps/app.xml><?xml version="1.0" encoding="utf-8"?>
<Properties xmlns="http://schemas.openxmlformats.org/officeDocument/2006/extended-properties" xmlns:vt="http://schemas.openxmlformats.org/officeDocument/2006/docPropsVTypes">
  <Template>Normal</Template>
  <Pages>318</Pages>
  <Words>184944</Words>
  <Characters>194294</Characters>
  <Lines>29</Lines>
  <Paragraphs>8</Paragraphs>
  <TotalTime>35</TotalTime>
  <ScaleCrop>false</ScaleCrop>
  <LinksUpToDate>false</LinksUpToDate>
  <CharactersWithSpaces>196906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2025-02-14T04:04:00Z</dcterms:created>
  <dc:creator>juvg</dc:creator>
  <cp:lastModifiedBy>Z.N~</cp:lastModifiedBy>
  <cp:lastPrinted>2024-03-06T04:46:00Z</cp:lastPrinted>
  <dcterms:modified xsi:type="dcterms:W3CDTF">2025-03-04T06:02:01Z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eyJoZGlkIjoiMjllMGI4YTk2NDY2ODlkMGY5MDM2YzMwY2Y0Y2NhMWEiLCJ1c2VySWQiOiIzNTQ2ODk2MjEifQ==</vt:lpwstr>
  </property>
  <property fmtid="{D5CDD505-2E9C-101B-9397-08002B2CF9AE}" pid="4" name="ICV">
    <vt:lpwstr>43EFDD8B4D9D42589F22EB44791BE538_13</vt:lpwstr>
  </property>
</Properties>
</file>